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50F22" w14:textId="77777777" w:rsidR="00165B50" w:rsidRDefault="00994D1A">
      <w:r>
        <w:rPr>
          <w:noProof/>
        </w:rPr>
        <w:drawing>
          <wp:anchor distT="0" distB="0" distL="114300" distR="114300" simplePos="0" relativeHeight="251662336" behindDoc="0" locked="0" layoutInCell="1" allowOverlap="1" wp14:anchorId="3D37A08F" wp14:editId="1A175A87">
            <wp:simplePos x="0" y="0"/>
            <wp:positionH relativeFrom="column">
              <wp:posOffset>538480</wp:posOffset>
            </wp:positionH>
            <wp:positionV relativeFrom="paragraph">
              <wp:posOffset>147206</wp:posOffset>
            </wp:positionV>
            <wp:extent cx="1935480" cy="124015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F8B8F3" wp14:editId="3CDBF5D4">
                <wp:simplePos x="0" y="0"/>
                <wp:positionH relativeFrom="column">
                  <wp:posOffset>457200</wp:posOffset>
                </wp:positionH>
                <wp:positionV relativeFrom="paragraph">
                  <wp:posOffset>77056</wp:posOffset>
                </wp:positionV>
                <wp:extent cx="5824855" cy="1356189"/>
                <wp:effectExtent l="0" t="0" r="23495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4855" cy="1356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29EA8" w14:textId="25ECA301" w:rsidR="00482EEC" w:rsidRDefault="00482EEC" w:rsidP="00165B50">
                            <w:pPr>
                              <w:jc w:val="right"/>
                            </w:pPr>
                            <w:r>
                              <w:t>Chevrolet V8 350 Cylinder Head</w:t>
                            </w:r>
                            <w:r w:rsidR="00165B50">
                              <w:t xml:space="preserve"> – CH350</w:t>
                            </w:r>
                            <w:r w:rsidR="007F10C1">
                              <w:t>C</w:t>
                            </w:r>
                            <w:r w:rsidR="00064F05">
                              <w:t xml:space="preserve"> </w:t>
                            </w:r>
                          </w:p>
                          <w:p w14:paraId="113D684E" w14:textId="77777777" w:rsidR="00165B50" w:rsidRDefault="00165B50" w:rsidP="00482EEC">
                            <w:pPr>
                              <w:jc w:val="right"/>
                            </w:pPr>
                            <w:r w:rsidRPr="00165B50">
                              <w:t>Intake runner 17</w:t>
                            </w:r>
                            <w:r w:rsidR="007F10C1">
                              <w:t>0</w:t>
                            </w:r>
                            <w:r w:rsidRPr="00165B50">
                              <w:t xml:space="preserve">CC </w:t>
                            </w:r>
                            <w:r w:rsidRPr="00165B50">
                              <w:br/>
                              <w:t>Combustion Chamber 64CC Vortec style</w:t>
                            </w:r>
                            <w:r w:rsidRPr="00165B50">
                              <w:br/>
                            </w:r>
                            <w:r w:rsidR="007F10C1">
                              <w:t>1996 - 2006</w:t>
                            </w:r>
                            <w:r w:rsidRPr="00165B50">
                              <w:t xml:space="preserve"> Intake manifold bolt pattern</w:t>
                            </w:r>
                            <w:r w:rsidRPr="00165B50">
                              <w:br/>
                              <w:t>Center bolt down valve cover holes</w:t>
                            </w:r>
                            <w:r w:rsidRPr="00165B50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F8B8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pt;margin-top:6.05pt;width:458.65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">
                <v:textbox>
                  <w:txbxContent>
                    <w:p w14:paraId="5D729EA8" w14:textId="25ECA301" w:rsidR="00482EEC" w:rsidRDefault="00482EEC" w:rsidP="00165B50">
                      <w:pPr>
                        <w:jc w:val="right"/>
                      </w:pPr>
                      <w:r>
                        <w:t>Chevrolet V8 350 Cylinder Head</w:t>
                      </w:r>
                      <w:r w:rsidR="00165B50">
                        <w:t xml:space="preserve"> – CH350</w:t>
                      </w:r>
                      <w:r w:rsidR="007F10C1">
                        <w:t>C</w:t>
                      </w:r>
                      <w:r w:rsidR="00064F05">
                        <w:t xml:space="preserve"> </w:t>
                      </w:r>
                    </w:p>
                    <w:p w14:paraId="113D684E" w14:textId="77777777" w:rsidR="00165B50" w:rsidRDefault="00165B50" w:rsidP="00482EEC">
                      <w:pPr>
                        <w:jc w:val="right"/>
                      </w:pPr>
                      <w:r w:rsidRPr="00165B50">
                        <w:t>Intake runner 17</w:t>
                      </w:r>
                      <w:r w:rsidR="007F10C1">
                        <w:t>0</w:t>
                      </w:r>
                      <w:r w:rsidRPr="00165B50">
                        <w:t xml:space="preserve">CC </w:t>
                      </w:r>
                      <w:r w:rsidRPr="00165B50">
                        <w:br/>
                        <w:t>Combustion Chamber 64CC Vortec style</w:t>
                      </w:r>
                      <w:r w:rsidRPr="00165B50">
                        <w:br/>
                      </w:r>
                      <w:r w:rsidR="007F10C1">
                        <w:t>1996 - 2006</w:t>
                      </w:r>
                      <w:r w:rsidRPr="00165B50">
                        <w:t xml:space="preserve"> Intake manifold bolt pattern</w:t>
                      </w:r>
                      <w:r w:rsidRPr="00165B50">
                        <w:br/>
                        <w:t>Center bolt down valve cover holes</w:t>
                      </w:r>
                      <w:r w:rsidRPr="00165B50"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4BD27FDD" w14:textId="77777777" w:rsidR="00165B50" w:rsidRDefault="00165B50"/>
    <w:p w14:paraId="65802C6E" w14:textId="77777777" w:rsidR="00165B50" w:rsidRDefault="00165B50"/>
    <w:p w14:paraId="01356E6D" w14:textId="77777777" w:rsidR="00165B50" w:rsidRDefault="00165B50"/>
    <w:p w14:paraId="79DA05BD" w14:textId="77777777" w:rsidR="00994D1A" w:rsidRDefault="00994D1A"/>
    <w:p w14:paraId="3C1B2211" w14:textId="735E29AA" w:rsidR="007C3BDB" w:rsidRDefault="007C3BDB" w:rsidP="002E48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CH350</w:t>
      </w:r>
      <w:r w:rsidR="007F10C1">
        <w:rPr>
          <w:rFonts w:ascii="Arial" w:hAnsi="Arial" w:cs="Arial"/>
          <w:b/>
          <w:bCs/>
          <w:sz w:val="28"/>
          <w:szCs w:val="28"/>
        </w:rPr>
        <w:t>C</w:t>
      </w:r>
      <w:r w:rsidR="00064F0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7F6B5AC" w14:textId="77777777" w:rsidR="002E4861" w:rsidRPr="00011D80" w:rsidRDefault="002E4861" w:rsidP="002E48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1D80">
        <w:rPr>
          <w:rFonts w:ascii="Arial" w:hAnsi="Arial" w:cs="Arial"/>
          <w:b/>
          <w:bCs/>
          <w:sz w:val="28"/>
          <w:szCs w:val="28"/>
        </w:rPr>
        <w:t>Specifications</w:t>
      </w:r>
    </w:p>
    <w:p w14:paraId="4EA47CF9" w14:textId="77777777" w:rsidR="002E4861" w:rsidRPr="00011D80" w:rsidRDefault="002E4861" w:rsidP="00011D8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11D80">
        <w:rPr>
          <w:rFonts w:ascii="Arial" w:hAnsi="Arial" w:cs="Arial"/>
          <w:sz w:val="24"/>
          <w:szCs w:val="24"/>
        </w:rPr>
        <w:tab/>
      </w:r>
      <w:r w:rsidRPr="00011D80">
        <w:rPr>
          <w:rFonts w:ascii="Arial" w:hAnsi="Arial" w:cs="Arial"/>
          <w:b/>
          <w:sz w:val="24"/>
          <w:szCs w:val="24"/>
        </w:rPr>
        <w:t xml:space="preserve">INTAKE </w:t>
      </w:r>
      <w:r w:rsidRPr="00011D80">
        <w:rPr>
          <w:rFonts w:ascii="Arial" w:hAnsi="Arial" w:cs="Arial"/>
          <w:b/>
          <w:sz w:val="24"/>
          <w:szCs w:val="24"/>
        </w:rPr>
        <w:tab/>
        <w:t>EXHAUST</w:t>
      </w:r>
    </w:p>
    <w:p w14:paraId="175B2F1B" w14:textId="77777777"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Port Volume: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011D80" w:rsidRPr="00011D80">
        <w:rPr>
          <w:rFonts w:ascii="Arial" w:hAnsi="Arial" w:cs="Arial"/>
          <w:sz w:val="20"/>
          <w:szCs w:val="20"/>
        </w:rPr>
        <w:t>17</w:t>
      </w:r>
      <w:r w:rsidR="007F10C1">
        <w:rPr>
          <w:rFonts w:ascii="Arial" w:hAnsi="Arial" w:cs="Arial"/>
          <w:sz w:val="20"/>
          <w:szCs w:val="20"/>
        </w:rPr>
        <w:t>0</w:t>
      </w:r>
      <w:r w:rsidR="00011D80" w:rsidRPr="00011D80">
        <w:rPr>
          <w:rFonts w:ascii="Arial" w:hAnsi="Arial" w:cs="Arial"/>
          <w:sz w:val="20"/>
          <w:szCs w:val="20"/>
        </w:rPr>
        <w:t>cc</w:t>
      </w:r>
      <w:r w:rsidR="008D4EA0">
        <w:rPr>
          <w:rFonts w:ascii="Arial" w:hAnsi="Arial" w:cs="Arial"/>
          <w:sz w:val="20"/>
          <w:szCs w:val="20"/>
        </w:rPr>
        <w:tab/>
        <w:t>67cc</w:t>
      </w:r>
    </w:p>
    <w:p w14:paraId="202ADFB3" w14:textId="77777777"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Port Dimension: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8D4EA0" w:rsidRPr="008D4EA0">
        <w:rPr>
          <w:rFonts w:ascii="Arial" w:hAnsi="Arial" w:cs="Arial"/>
          <w:sz w:val="20"/>
          <w:szCs w:val="20"/>
        </w:rPr>
        <w:t>1.200” 2.025”</w:t>
      </w:r>
      <w:r w:rsidR="008D4EA0" w:rsidRPr="008D4EA0">
        <w:rPr>
          <w:rFonts w:ascii="Arial" w:hAnsi="Arial" w:cs="Arial"/>
          <w:sz w:val="20"/>
          <w:szCs w:val="20"/>
        </w:rPr>
        <w:tab/>
        <w:t>1.350” X 1.400”</w:t>
      </w:r>
    </w:p>
    <w:p w14:paraId="27D4950B" w14:textId="77777777"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Port Location: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011D80" w:rsidRPr="00011D80">
        <w:rPr>
          <w:rFonts w:ascii="Arial" w:hAnsi="Arial" w:cs="Arial"/>
          <w:sz w:val="20"/>
          <w:szCs w:val="20"/>
        </w:rPr>
        <w:t xml:space="preserve">Stock </w:t>
      </w:r>
      <w:r w:rsidR="00011D80">
        <w:rPr>
          <w:rFonts w:ascii="Arial" w:hAnsi="Arial" w:cs="Arial"/>
          <w:sz w:val="20"/>
          <w:szCs w:val="20"/>
        </w:rPr>
        <w:t xml:space="preserve">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</w:p>
    <w:p w14:paraId="2166979F" w14:textId="77777777"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>Valve</w:t>
      </w:r>
      <w:r w:rsidR="00011D80" w:rsidRPr="00011D80">
        <w:rPr>
          <w:rFonts w:ascii="Arial" w:hAnsi="Arial" w:cs="Arial"/>
          <w:b/>
          <w:sz w:val="20"/>
          <w:szCs w:val="20"/>
        </w:rPr>
        <w:t>s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011D80" w:rsidRPr="00011D80">
        <w:rPr>
          <w:rFonts w:ascii="Arial" w:hAnsi="Arial" w:cs="Arial"/>
          <w:sz w:val="20"/>
          <w:szCs w:val="20"/>
        </w:rPr>
        <w:t>1.940” X .3414” X 4.88” 2G</w:t>
      </w:r>
      <w:r w:rsidR="00011D80" w:rsidRPr="00011D80">
        <w:rPr>
          <w:rFonts w:ascii="Arial" w:hAnsi="Arial" w:cs="Arial"/>
          <w:sz w:val="20"/>
          <w:szCs w:val="20"/>
        </w:rPr>
        <w:tab/>
        <w:t>1.500” X .3412” X 4.92”, 2G</w:t>
      </w:r>
    </w:p>
    <w:p w14:paraId="77D37351" w14:textId="77777777"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Valve </w:t>
      </w:r>
      <w:r w:rsidR="00011D80">
        <w:rPr>
          <w:rFonts w:ascii="Arial" w:hAnsi="Arial" w:cs="Arial"/>
          <w:b/>
          <w:sz w:val="20"/>
          <w:szCs w:val="20"/>
        </w:rPr>
        <w:t>S</w:t>
      </w:r>
      <w:r w:rsidR="00011D80" w:rsidRPr="00011D80">
        <w:rPr>
          <w:rFonts w:ascii="Arial" w:hAnsi="Arial" w:cs="Arial"/>
          <w:b/>
          <w:sz w:val="20"/>
          <w:szCs w:val="20"/>
        </w:rPr>
        <w:t>prings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7F10C1" w:rsidRPr="007F10C1">
        <w:rPr>
          <w:rFonts w:ascii="Arial" w:hAnsi="Arial" w:cs="Arial"/>
          <w:sz w:val="20"/>
          <w:szCs w:val="20"/>
        </w:rPr>
        <w:t>1.25 OD X .87 ID X 80 LB @ 1.7</w:t>
      </w:r>
      <w:r w:rsidR="007F10C1">
        <w:rPr>
          <w:rFonts w:ascii="Arial" w:hAnsi="Arial" w:cs="Arial"/>
          <w:sz w:val="20"/>
          <w:szCs w:val="20"/>
        </w:rPr>
        <w:tab/>
      </w:r>
      <w:r w:rsidR="007F10C1" w:rsidRPr="007F10C1">
        <w:rPr>
          <w:rFonts w:ascii="Arial" w:hAnsi="Arial" w:cs="Arial"/>
          <w:sz w:val="20"/>
          <w:szCs w:val="20"/>
        </w:rPr>
        <w:t>1.25 OD X .87 ID X 80 LB @ 1.7</w:t>
      </w:r>
    </w:p>
    <w:p w14:paraId="05FBF259" w14:textId="77777777"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Valve </w:t>
      </w:r>
      <w:r w:rsidR="00011D80" w:rsidRPr="00011D80">
        <w:rPr>
          <w:rFonts w:ascii="Arial" w:hAnsi="Arial" w:cs="Arial"/>
          <w:b/>
          <w:sz w:val="20"/>
          <w:szCs w:val="20"/>
        </w:rPr>
        <w:t>Seals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7F10C1" w:rsidRPr="007F10C1">
        <w:rPr>
          <w:rFonts w:ascii="Arial" w:hAnsi="Arial" w:cs="Arial"/>
          <w:sz w:val="20"/>
          <w:szCs w:val="20"/>
        </w:rPr>
        <w:t>.343 X 530 X VITON</w:t>
      </w:r>
      <w:r w:rsidR="007F10C1">
        <w:rPr>
          <w:rFonts w:ascii="Arial" w:hAnsi="Arial" w:cs="Arial"/>
          <w:sz w:val="20"/>
          <w:szCs w:val="20"/>
        </w:rPr>
        <w:tab/>
      </w:r>
      <w:r w:rsidR="007F10C1" w:rsidRPr="007F10C1">
        <w:rPr>
          <w:rFonts w:ascii="Arial" w:hAnsi="Arial" w:cs="Arial"/>
          <w:sz w:val="20"/>
          <w:szCs w:val="20"/>
        </w:rPr>
        <w:t>.343 X 530 X VITON</w:t>
      </w:r>
    </w:p>
    <w:p w14:paraId="2D8D06FE" w14:textId="77777777"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 xml:space="preserve">Chamber Volume: </w:t>
      </w:r>
      <w:r w:rsidR="00011D80" w:rsidRPr="00011D80">
        <w:rPr>
          <w:rFonts w:ascii="Arial" w:hAnsi="Arial" w:cs="Arial"/>
          <w:sz w:val="20"/>
          <w:szCs w:val="20"/>
        </w:rPr>
        <w:tab/>
      </w:r>
      <w:r w:rsidR="00011D80">
        <w:rPr>
          <w:rFonts w:ascii="Arial" w:hAnsi="Arial" w:cs="Arial"/>
          <w:sz w:val="20"/>
          <w:szCs w:val="20"/>
        </w:rPr>
        <w:t>64cc</w:t>
      </w:r>
    </w:p>
    <w:p w14:paraId="1651FCC4" w14:textId="77777777"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 xml:space="preserve">Spark Plug Location: </w:t>
      </w:r>
      <w:r w:rsidR="00011D80" w:rsidRPr="00011D80">
        <w:rPr>
          <w:rFonts w:ascii="Arial" w:hAnsi="Arial" w:cs="Arial"/>
          <w:b/>
          <w:bCs/>
          <w:sz w:val="20"/>
          <w:szCs w:val="20"/>
        </w:rPr>
        <w:tab/>
      </w:r>
      <w:r w:rsidR="007C3BDB">
        <w:rPr>
          <w:rFonts w:ascii="Arial" w:hAnsi="Arial" w:cs="Arial"/>
          <w:sz w:val="20"/>
          <w:szCs w:val="20"/>
        </w:rPr>
        <w:t>Stock</w:t>
      </w:r>
      <w:r w:rsidR="007F10C1">
        <w:rPr>
          <w:rFonts w:ascii="Arial" w:hAnsi="Arial" w:cs="Arial"/>
          <w:sz w:val="20"/>
          <w:szCs w:val="20"/>
        </w:rPr>
        <w:t xml:space="preserve"> - straight</w:t>
      </w:r>
    </w:p>
    <w:p w14:paraId="625AB169" w14:textId="77777777"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>Spark Plug Type:</w:t>
      </w:r>
      <w:r w:rsidR="00011D80" w:rsidRPr="00011D80">
        <w:rPr>
          <w:rFonts w:ascii="Arial" w:hAnsi="Arial" w:cs="Arial"/>
          <w:sz w:val="20"/>
          <w:szCs w:val="20"/>
        </w:rPr>
        <w:tab/>
      </w:r>
      <w:r w:rsidR="00011D80">
        <w:rPr>
          <w:rFonts w:ascii="Arial" w:hAnsi="Arial" w:cs="Arial"/>
          <w:sz w:val="20"/>
          <w:szCs w:val="20"/>
        </w:rPr>
        <w:t>14 mm</w:t>
      </w:r>
    </w:p>
    <w:p w14:paraId="4C54EA8D" w14:textId="77777777" w:rsidR="007C3BDB" w:rsidRDefault="00011D80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7C3BDB">
        <w:rPr>
          <w:rFonts w:ascii="Arial" w:hAnsi="Arial" w:cs="Arial"/>
          <w:b/>
          <w:sz w:val="20"/>
          <w:szCs w:val="20"/>
        </w:rPr>
        <w:t>Intake Manifold Bolt pattern:</w:t>
      </w:r>
      <w:r>
        <w:rPr>
          <w:rFonts w:ascii="Arial" w:hAnsi="Arial" w:cs="Arial"/>
          <w:sz w:val="20"/>
          <w:szCs w:val="20"/>
        </w:rPr>
        <w:tab/>
      </w:r>
      <w:r w:rsidR="007F10C1">
        <w:rPr>
          <w:rFonts w:ascii="Arial" w:hAnsi="Arial" w:cs="Arial"/>
          <w:sz w:val="20"/>
          <w:szCs w:val="20"/>
        </w:rPr>
        <w:t>1996 - 2006</w:t>
      </w:r>
    </w:p>
    <w:p w14:paraId="70B70227" w14:textId="67C4E92D" w:rsidR="00011D80" w:rsidRDefault="007C3BDB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7C3BDB">
        <w:rPr>
          <w:rFonts w:ascii="Arial" w:hAnsi="Arial" w:cs="Arial"/>
          <w:b/>
          <w:sz w:val="20"/>
          <w:szCs w:val="20"/>
        </w:rPr>
        <w:t>Valve Cover mounting:</w:t>
      </w:r>
      <w:r>
        <w:rPr>
          <w:rFonts w:ascii="Arial" w:hAnsi="Arial" w:cs="Arial"/>
          <w:sz w:val="20"/>
          <w:szCs w:val="20"/>
        </w:rPr>
        <w:tab/>
        <w:t xml:space="preserve">Center bolt down </w:t>
      </w:r>
    </w:p>
    <w:p w14:paraId="08326128" w14:textId="5F2B54EF" w:rsidR="00413477" w:rsidRPr="00011D80" w:rsidRDefault="00413477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413477">
        <w:rPr>
          <w:rFonts w:ascii="Arial" w:hAnsi="Arial" w:cs="Arial"/>
          <w:b/>
          <w:sz w:val="20"/>
          <w:szCs w:val="20"/>
        </w:rPr>
        <w:t>Deck Surface RA:</w:t>
      </w:r>
      <w:r>
        <w:rPr>
          <w:rFonts w:ascii="Arial" w:hAnsi="Arial" w:cs="Arial"/>
          <w:sz w:val="20"/>
          <w:szCs w:val="20"/>
        </w:rPr>
        <w:tab/>
      </w:r>
    </w:p>
    <w:p w14:paraId="37DA97B1" w14:textId="77777777" w:rsidR="00BD5A7C" w:rsidRPr="00011D80" w:rsidRDefault="00011D80" w:rsidP="00C545E8">
      <w:pPr>
        <w:tabs>
          <w:tab w:val="left" w:pos="2880"/>
          <w:tab w:val="left" w:pos="648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>Weight:</w:t>
      </w:r>
      <w:r>
        <w:rPr>
          <w:rFonts w:ascii="Arial" w:hAnsi="Arial" w:cs="Arial"/>
          <w:b/>
          <w:bCs/>
          <w:sz w:val="20"/>
          <w:szCs w:val="20"/>
        </w:rPr>
        <w:tab/>
      </w:r>
      <w:r w:rsidRPr="00011D80">
        <w:rPr>
          <w:rFonts w:ascii="Arial" w:hAnsi="Arial" w:cs="Arial"/>
          <w:bCs/>
          <w:sz w:val="20"/>
          <w:szCs w:val="20"/>
        </w:rPr>
        <w:t xml:space="preserve">51 </w:t>
      </w:r>
      <w:proofErr w:type="spellStart"/>
      <w:r w:rsidRPr="00011D80">
        <w:rPr>
          <w:rFonts w:ascii="Arial" w:hAnsi="Arial" w:cs="Arial"/>
          <w:bCs/>
          <w:sz w:val="20"/>
          <w:szCs w:val="20"/>
        </w:rPr>
        <w:t>lbs</w:t>
      </w:r>
      <w:proofErr w:type="spellEnd"/>
    </w:p>
    <w:p w14:paraId="57FA2F26" w14:textId="77777777"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•Highest grade of material used in manufacturing</w:t>
      </w:r>
    </w:p>
    <w:p w14:paraId="33EFBA71" w14:textId="77777777"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•Thicker decks for greater strength</w:t>
      </w:r>
    </w:p>
    <w:p w14:paraId="0ED061A3" w14:textId="77777777"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•Superior port finishes for increased flow</w:t>
      </w:r>
    </w:p>
    <w:p w14:paraId="6B3E62DC" w14:textId="77777777"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•Improved flow design to resist cracking</w:t>
      </w:r>
    </w:p>
    <w:p w14:paraId="5363780C" w14:textId="77777777"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•Redesigned water flow for greater thermal conductivity</w:t>
      </w:r>
    </w:p>
    <w:p w14:paraId="2A015461" w14:textId="7E716002" w:rsid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•Hardened exhaust seats</w:t>
      </w:r>
    </w:p>
    <w:p w14:paraId="27F62514" w14:textId="305B96E7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>Flat Milling: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 xml:space="preserve"> .006" per cc</w:t>
      </w:r>
    </w:p>
    <w:p w14:paraId="28F936B3" w14:textId="44B8EA85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Angle Milling: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.0075" per cc (excessive milling can cause intake manifold misalignment)</w:t>
      </w:r>
    </w:p>
    <w:p w14:paraId="7BB440F9" w14:textId="0509B88D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Head Bolt Torque: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Refer to cylinder head bolt manufacturer's specifications</w:t>
      </w:r>
    </w:p>
    <w:p w14:paraId="4D2D8964" w14:textId="60F9B098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Rocker Stud Torque: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 xml:space="preserve">45 </w:t>
      </w:r>
      <w:proofErr w:type="spellStart"/>
      <w:r w:rsidRPr="00E35D1A">
        <w:rPr>
          <w:sz w:val="20"/>
          <w:szCs w:val="20"/>
        </w:rPr>
        <w:t>lb</w:t>
      </w:r>
      <w:proofErr w:type="spellEnd"/>
      <w:r w:rsidRPr="00E35D1A">
        <w:rPr>
          <w:sz w:val="20"/>
          <w:szCs w:val="20"/>
        </w:rPr>
        <w:t>/ft</w:t>
      </w:r>
    </w:p>
    <w:p w14:paraId="66FCA1C2" w14:textId="65F899F9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Intake Manifold Torque: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 xml:space="preserve">35 </w:t>
      </w:r>
      <w:proofErr w:type="spellStart"/>
      <w:r w:rsidRPr="00E35D1A">
        <w:rPr>
          <w:sz w:val="20"/>
          <w:szCs w:val="20"/>
        </w:rPr>
        <w:t>lb</w:t>
      </w:r>
      <w:proofErr w:type="spellEnd"/>
      <w:r w:rsidRPr="00E35D1A">
        <w:rPr>
          <w:sz w:val="20"/>
          <w:szCs w:val="20"/>
        </w:rPr>
        <w:t>/ft</w:t>
      </w:r>
    </w:p>
    <w:p w14:paraId="04D686EB" w14:textId="0D37CEBC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Spring Pocket Machining: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Can be machined to 1.550" maximum diameter, cannot be machined deeper</w:t>
      </w:r>
    </w:p>
    <w:p w14:paraId="35028704" w14:textId="3102BDA4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Pushrod Length: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Measuring with length checker (COMP Cams® #7705) required to verify pushrod geometry</w:t>
      </w:r>
    </w:p>
    <w:p w14:paraId="3D026D49" w14:textId="51321106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lastRenderedPageBreak/>
        <w:t xml:space="preserve">Piston to Valve Clearance: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Must be verified -minimum clearance is .080" intake and .100" exhaust</w:t>
      </w:r>
    </w:p>
    <w:p w14:paraId="21275247" w14:textId="08C3E1DC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>Retainer to Guide Clearance: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 xml:space="preserve"> Must always be measured when using high lift cams</w:t>
      </w:r>
    </w:p>
    <w:p w14:paraId="7C8C2F94" w14:textId="7EF96C1F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Chamber to Dome Clearance: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 xml:space="preserve">Must always be checked with domed pistons, </w:t>
      </w:r>
      <w:r w:rsidR="00F43125" w:rsidRPr="00E35D1A">
        <w:rPr>
          <w:sz w:val="20"/>
          <w:szCs w:val="20"/>
        </w:rPr>
        <w:t>clearance</w:t>
      </w:r>
      <w:r w:rsidRPr="00E35D1A">
        <w:rPr>
          <w:sz w:val="20"/>
          <w:szCs w:val="20"/>
        </w:rPr>
        <w:t xml:space="preserve"> may be necessary</w:t>
      </w:r>
    </w:p>
    <w:p w14:paraId="290A2D0A" w14:textId="1E65B518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Chamber Volume: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Varies due to valve margins and dishes, should always be verified before installation</w:t>
      </w:r>
    </w:p>
    <w:p w14:paraId="066E9E3F" w14:textId="3EE1167C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Valve Guide Clearance: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Must be checked due to the variance in valve stem diameters between manufacturers</w:t>
      </w:r>
    </w:p>
    <w:p w14:paraId="5CB9808C" w14:textId="5C2878CC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Recommended clearance: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intake .0015"-.0016", exhaust .002"-.0025"</w:t>
      </w:r>
    </w:p>
    <w:p w14:paraId="53855466" w14:textId="77777777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>Water jackets require flushing prior to cylinder head installation</w:t>
      </w:r>
    </w:p>
    <w:p w14:paraId="3D03A938" w14:textId="17AF1D94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 xml:space="preserve">Header/Spark Plug Clearance: 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Spark plug/ wire boot clearance verification is required prior to header installation.</w:t>
      </w:r>
    </w:p>
    <w:p w14:paraId="5E7D2A3B" w14:textId="484B7A49" w:rsidR="00064F05" w:rsidRPr="00E35D1A" w:rsidRDefault="00064F05" w:rsidP="00E35D1A">
      <w:pPr>
        <w:tabs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>Minor modifications may be necessary in order to achieve proper clearance.</w:t>
      </w:r>
    </w:p>
    <w:p w14:paraId="2A4C7E01" w14:textId="27878447" w:rsidR="00064F05" w:rsidRPr="00E35D1A" w:rsidRDefault="00064F05" w:rsidP="00E35D1A">
      <w:pPr>
        <w:tabs>
          <w:tab w:val="left" w:pos="1440"/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b/>
          <w:bCs/>
          <w:sz w:val="20"/>
          <w:szCs w:val="20"/>
        </w:rPr>
        <w:t>Spark Plugs</w:t>
      </w:r>
      <w:r w:rsidR="00F12D0D" w:rsidRPr="00E35D1A">
        <w:rPr>
          <w:sz w:val="20"/>
          <w:szCs w:val="20"/>
        </w:rPr>
        <w:t xml:space="preserve">: </w:t>
      </w:r>
      <w:r w:rsidR="00F12D0D" w:rsidRPr="00E35D1A">
        <w:rPr>
          <w:sz w:val="20"/>
          <w:szCs w:val="20"/>
        </w:rPr>
        <w:tab/>
      </w:r>
      <w:r w:rsidRPr="00E35D1A">
        <w:rPr>
          <w:sz w:val="20"/>
          <w:szCs w:val="20"/>
        </w:rPr>
        <w:t>ZEX™ #82070-8 Street/strip 14mm, .708" reach, 5/8" hex, premium spark plug set</w:t>
      </w:r>
    </w:p>
    <w:p w14:paraId="538AB6FE" w14:textId="340E66B9" w:rsidR="00064F05" w:rsidRPr="00E35D1A" w:rsidRDefault="00E35D1A" w:rsidP="00E35D1A">
      <w:pPr>
        <w:tabs>
          <w:tab w:val="left" w:pos="1440"/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064F05" w:rsidRPr="00E35D1A">
        <w:rPr>
          <w:sz w:val="20"/>
          <w:szCs w:val="20"/>
        </w:rPr>
        <w:t>ZEX™ #82209-8 Race: Champion S57YC, 14mm, .708" reach, 5/8" hex, spark plug set</w:t>
      </w:r>
    </w:p>
    <w:p w14:paraId="0B9B04D2" w14:textId="6C1072F8" w:rsidR="00064F05" w:rsidRPr="00E35D1A" w:rsidRDefault="00064F05" w:rsidP="00E35D1A">
      <w:pPr>
        <w:tabs>
          <w:tab w:val="left" w:pos="1440"/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>Rocker Arms</w:t>
      </w:r>
      <w:r w:rsidR="00E35D1A">
        <w:rPr>
          <w:sz w:val="20"/>
          <w:szCs w:val="20"/>
        </w:rPr>
        <w:t>: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COMP Cams® #1301-16* Pro Magnum ™ 1.52 ratio rocker arm set, 3/8" stud diameter</w:t>
      </w:r>
    </w:p>
    <w:p w14:paraId="551497E5" w14:textId="570A26FA" w:rsidR="00064F05" w:rsidRPr="00E35D1A" w:rsidRDefault="00064F05" w:rsidP="00E35D1A">
      <w:pPr>
        <w:tabs>
          <w:tab w:val="left" w:pos="1440"/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>Intake Gaskets</w:t>
      </w:r>
      <w:r w:rsidR="00E35D1A">
        <w:rPr>
          <w:sz w:val="20"/>
          <w:szCs w:val="20"/>
        </w:rPr>
        <w:t>: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RHS™ #1707 Intake manifold gasket,2.09" X 1.28" port, .060" thick</w:t>
      </w:r>
    </w:p>
    <w:p w14:paraId="12142175" w14:textId="7CF60C20" w:rsidR="00064F05" w:rsidRPr="00E35D1A" w:rsidRDefault="00064F05" w:rsidP="00E35D1A">
      <w:pPr>
        <w:tabs>
          <w:tab w:val="left" w:pos="1440"/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>Exhaust Gaskets</w:t>
      </w:r>
      <w:r w:rsidR="00E35D1A">
        <w:rPr>
          <w:sz w:val="20"/>
          <w:szCs w:val="20"/>
        </w:rPr>
        <w:t>:</w:t>
      </w:r>
      <w:r w:rsidR="00E35D1A">
        <w:rPr>
          <w:sz w:val="20"/>
          <w:szCs w:val="20"/>
        </w:rPr>
        <w:tab/>
      </w:r>
      <w:r w:rsidRPr="00E35D1A">
        <w:rPr>
          <w:sz w:val="20"/>
          <w:szCs w:val="20"/>
        </w:rPr>
        <w:t>RHS™ #1708 Header gasket, 1.500" X 1.500" port size, graphite</w:t>
      </w:r>
    </w:p>
    <w:p w14:paraId="2954433F" w14:textId="35E5AD2E" w:rsidR="00064F05" w:rsidRPr="00E35D1A" w:rsidRDefault="00064F05" w:rsidP="00E35D1A">
      <w:pPr>
        <w:tabs>
          <w:tab w:val="left" w:pos="1440"/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>Head Gaskets</w:t>
      </w:r>
      <w:r w:rsidR="00F43125">
        <w:rPr>
          <w:sz w:val="20"/>
          <w:szCs w:val="20"/>
        </w:rPr>
        <w:t>:</w:t>
      </w:r>
      <w:r w:rsidR="00F43125">
        <w:rPr>
          <w:sz w:val="20"/>
          <w:szCs w:val="20"/>
        </w:rPr>
        <w:tab/>
      </w:r>
      <w:r w:rsidRPr="00E35D1A">
        <w:rPr>
          <w:sz w:val="20"/>
          <w:szCs w:val="20"/>
        </w:rPr>
        <w:t>RHS™ #1700 Cylinder head gasket, 4.060" bore X .041" compressed thickness</w:t>
      </w:r>
    </w:p>
    <w:p w14:paraId="20A49524" w14:textId="4731820C" w:rsidR="00064F05" w:rsidRPr="00E35D1A" w:rsidRDefault="00F43125" w:rsidP="00E35D1A">
      <w:pPr>
        <w:tabs>
          <w:tab w:val="left" w:pos="1440"/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064F05" w:rsidRPr="00E35D1A">
        <w:rPr>
          <w:sz w:val="20"/>
          <w:szCs w:val="20"/>
        </w:rPr>
        <w:t>RHS™ #1701 Cylinder head gasket, 4.165" bore X .041" compressed thickness</w:t>
      </w:r>
    </w:p>
    <w:p w14:paraId="64FA43F8" w14:textId="46C1FF55" w:rsidR="00064F05" w:rsidRPr="00E35D1A" w:rsidRDefault="00064F05" w:rsidP="00E35D1A">
      <w:pPr>
        <w:tabs>
          <w:tab w:val="left" w:pos="1440"/>
          <w:tab w:val="left" w:pos="2160"/>
          <w:tab w:val="left" w:pos="2880"/>
          <w:tab w:val="left" w:pos="6480"/>
        </w:tabs>
        <w:spacing w:line="240" w:lineRule="auto"/>
        <w:rPr>
          <w:sz w:val="20"/>
          <w:szCs w:val="20"/>
        </w:rPr>
      </w:pPr>
      <w:r w:rsidRPr="00E35D1A">
        <w:rPr>
          <w:sz w:val="20"/>
          <w:szCs w:val="20"/>
        </w:rPr>
        <w:t>Head Bolts</w:t>
      </w:r>
      <w:r w:rsidR="00F43125">
        <w:rPr>
          <w:sz w:val="20"/>
          <w:szCs w:val="20"/>
        </w:rPr>
        <w:t>:</w:t>
      </w:r>
      <w:r w:rsidR="00F43125">
        <w:rPr>
          <w:sz w:val="20"/>
          <w:szCs w:val="20"/>
        </w:rPr>
        <w:tab/>
      </w:r>
      <w:r w:rsidR="00A4738B">
        <w:rPr>
          <w:sz w:val="20"/>
          <w:szCs w:val="20"/>
        </w:rPr>
        <w:t xml:space="preserve">HB350N (5/8” hex head) </w:t>
      </w:r>
      <w:r w:rsidRPr="00E35D1A">
        <w:rPr>
          <w:sz w:val="20"/>
          <w:szCs w:val="20"/>
        </w:rPr>
        <w:t xml:space="preserve">HB350P </w:t>
      </w:r>
      <w:r w:rsidR="00A4738B">
        <w:rPr>
          <w:sz w:val="20"/>
          <w:szCs w:val="20"/>
        </w:rPr>
        <w:t xml:space="preserve">(1/2” head) </w:t>
      </w:r>
      <w:bookmarkStart w:id="0" w:name="_GoBack"/>
      <w:bookmarkEnd w:id="0"/>
      <w:r w:rsidRPr="00E35D1A">
        <w:rPr>
          <w:sz w:val="20"/>
          <w:szCs w:val="20"/>
        </w:rPr>
        <w:t>EngineQuest or  ARP #134-3701 HP head bolt set, 265-400 SBC</w:t>
      </w:r>
    </w:p>
    <w:p w14:paraId="6155BD1B" w14:textId="06CAF8B1" w:rsidR="00064F05" w:rsidRPr="00011D80" w:rsidRDefault="00064F05" w:rsidP="00E35D1A">
      <w:pPr>
        <w:tabs>
          <w:tab w:val="left" w:pos="1440"/>
          <w:tab w:val="left" w:pos="2160"/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E35D1A">
        <w:rPr>
          <w:sz w:val="20"/>
          <w:szCs w:val="20"/>
        </w:rPr>
        <w:t>Head Studs</w:t>
      </w:r>
      <w:r w:rsidR="00F43125">
        <w:rPr>
          <w:sz w:val="20"/>
          <w:szCs w:val="20"/>
        </w:rPr>
        <w:t>:</w:t>
      </w:r>
      <w:r w:rsidR="00F43125">
        <w:rPr>
          <w:sz w:val="20"/>
          <w:szCs w:val="20"/>
        </w:rPr>
        <w:tab/>
      </w:r>
      <w:r w:rsidRPr="00E35D1A">
        <w:rPr>
          <w:sz w:val="20"/>
          <w:szCs w:val="20"/>
        </w:rPr>
        <w:t>ARP #234-4301 8740 head stud set, 265-400 SBC</w:t>
      </w:r>
    </w:p>
    <w:sectPr w:rsidR="00064F05" w:rsidRPr="00011D80" w:rsidSect="00011D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EC"/>
    <w:rsid w:val="00011D80"/>
    <w:rsid w:val="00064F05"/>
    <w:rsid w:val="00165B50"/>
    <w:rsid w:val="002E4861"/>
    <w:rsid w:val="00376C1D"/>
    <w:rsid w:val="00413477"/>
    <w:rsid w:val="00482EEC"/>
    <w:rsid w:val="007C3BDB"/>
    <w:rsid w:val="007F10C1"/>
    <w:rsid w:val="008D4EA0"/>
    <w:rsid w:val="00994D1A"/>
    <w:rsid w:val="00A4738B"/>
    <w:rsid w:val="00BD5A7C"/>
    <w:rsid w:val="00C545E8"/>
    <w:rsid w:val="00C87FE3"/>
    <w:rsid w:val="00E35D1A"/>
    <w:rsid w:val="00F12D0D"/>
    <w:rsid w:val="00F4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983F"/>
  <w15:docId w15:val="{51541A1A-AE53-4B32-AEF1-C0BB30EC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2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 Midwest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F. Bailey</dc:creator>
  <cp:lastModifiedBy>Kevin F. Bailey</cp:lastModifiedBy>
  <cp:revision>6</cp:revision>
  <cp:lastPrinted>2016-04-08T20:57:00Z</cp:lastPrinted>
  <dcterms:created xsi:type="dcterms:W3CDTF">2019-06-19T19:48:00Z</dcterms:created>
  <dcterms:modified xsi:type="dcterms:W3CDTF">2020-01-07T19:34:00Z</dcterms:modified>
</cp:coreProperties>
</file>