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posOffset>2193290</wp:posOffset>
            </wp:positionH>
            <wp:positionV relativeFrom="paragraph">
              <wp:posOffset>-72390</wp:posOffset>
            </wp:positionV>
            <wp:extent cx="1809750" cy="1114425"/>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1809750" cy="111442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sz w:val="30"/>
          <w:szCs w:val="30"/>
          <w:u w:val="none"/>
        </w:rPr>
      </w:pPr>
      <w:r>
        <w:rPr>
          <w:b/>
          <w:bCs/>
          <w:sz w:val="30"/>
          <w:szCs w:val="30"/>
          <w:u w:val="none"/>
        </w:rPr>
        <w:t>RANKING DE PADEL 2022</w:t>
      </w:r>
    </w:p>
    <w:p>
      <w:pPr>
        <w:pStyle w:val="Normal"/>
        <w:bidi w:val="0"/>
        <w:jc w:val="left"/>
        <w:rPr>
          <w:b/>
          <w:b/>
          <w:bCs/>
        </w:rPr>
      </w:pPr>
      <w:r>
        <w:rPr>
          <w:b/>
          <w:bCs/>
        </w:rPr>
      </w:r>
    </w:p>
    <w:p>
      <w:pPr>
        <w:pStyle w:val="Normal"/>
        <w:bidi w:val="0"/>
        <w:jc w:val="left"/>
        <w:rPr/>
      </w:pPr>
      <w:r>
        <w:rPr/>
      </w:r>
    </w:p>
    <w:p>
      <w:pPr>
        <w:pStyle w:val="Normal"/>
        <w:bidi w:val="0"/>
        <w:jc w:val="left"/>
        <w:rPr/>
      </w:pPr>
      <w:r>
        <w:rPr>
          <w:b/>
          <w:bCs/>
        </w:rPr>
        <w:t>INSCRIPCIONES</w:t>
      </w:r>
      <w:r>
        <w:rPr/>
        <w:t>: Se realizará enviando lo siguientes datos de amb@s jugadores (NOMBRE, APELLIDOS, CORREO ELECTRÓNICO Y TELÉFONO) al número de Whatapp 722166221 (Alberto Bittan) y posteriormente se realizará el abono en el club.</w:t>
      </w:r>
    </w:p>
    <w:p>
      <w:pPr>
        <w:pStyle w:val="Normal"/>
        <w:bidi w:val="0"/>
        <w:jc w:val="left"/>
        <w:rPr/>
      </w:pPr>
      <w:r>
        <w:rPr/>
      </w:r>
    </w:p>
    <w:p>
      <w:pPr>
        <w:pStyle w:val="Normal"/>
        <w:bidi w:val="0"/>
        <w:jc w:val="left"/>
        <w:rPr/>
      </w:pPr>
      <w:r>
        <w:rPr>
          <w:b w:val="false"/>
          <w:bCs w:val="false"/>
        </w:rPr>
        <w:t xml:space="preserve">Para facilitar la comunicación se añadirá a cada jugador a un grupo de Whatsapp </w:t>
      </w:r>
      <w:r>
        <w:rPr>
          <w:b w:val="false"/>
          <w:bCs w:val="false"/>
        </w:rPr>
        <w:t>(RANKING PADEL CDR360)</w:t>
      </w:r>
    </w:p>
    <w:p>
      <w:pPr>
        <w:pStyle w:val="Normal"/>
        <w:bidi w:val="0"/>
        <w:jc w:val="left"/>
        <w:rPr>
          <w:b w:val="false"/>
          <w:b w:val="false"/>
          <w:bCs w:val="false"/>
        </w:rPr>
      </w:pPr>
      <w:r>
        <w:rPr>
          <w:b w:val="false"/>
          <w:bCs w:val="false"/>
        </w:rPr>
      </w:r>
    </w:p>
    <w:p>
      <w:pPr>
        <w:pStyle w:val="Normal"/>
        <w:bidi w:val="0"/>
        <w:jc w:val="left"/>
        <w:rPr/>
      </w:pPr>
      <w:r>
        <w:rPr>
          <w:b/>
          <w:bCs/>
          <w:u w:val="none"/>
        </w:rPr>
        <w:t>DURACIÓN Y PRECIO:</w:t>
      </w:r>
      <w:r>
        <w:rPr>
          <w:b w:val="false"/>
          <w:bCs w:val="false"/>
        </w:rPr>
        <w:t xml:space="preserve"> </w:t>
      </w:r>
      <w:r>
        <w:rPr>
          <w:b w:val="false"/>
          <w:bCs w:val="false"/>
        </w:rPr>
        <w:t>El Ranking dará comienzo a principios de año (10 de Enero aproximadamente), el periodo para inscribirse será hasta el 31 de Diciembre del 2021, no obstante podrán incorporarse nuevas parejas al ranking una vez iniciado bajo las condiciones que se explicarán más adelante.</w:t>
      </w:r>
    </w:p>
    <w:p>
      <w:pPr>
        <w:pStyle w:val="Normal"/>
        <w:bidi w:val="0"/>
        <w:jc w:val="left"/>
        <w:rPr>
          <w:b w:val="false"/>
          <w:b w:val="false"/>
          <w:bCs w:val="false"/>
        </w:rPr>
      </w:pPr>
      <w:r>
        <w:rPr>
          <w:b w:val="false"/>
          <w:bCs w:val="false"/>
        </w:rPr>
      </w:r>
    </w:p>
    <w:p>
      <w:pPr>
        <w:pStyle w:val="Normal"/>
        <w:bidi w:val="0"/>
        <w:jc w:val="left"/>
        <w:rPr/>
      </w:pPr>
      <w:r>
        <w:rPr>
          <w:b w:val="false"/>
          <w:bCs w:val="false"/>
        </w:rPr>
        <w:t>E</w:t>
      </w:r>
      <w:r>
        <w:rPr>
          <w:b w:val="false"/>
          <w:bCs w:val="false"/>
        </w:rPr>
        <w:t xml:space="preserve">l precio será de 10 euros por jugador (20 por pareja), e incluirá la gestión del ranking (a través de la plataforma </w:t>
      </w:r>
      <w:hyperlink r:id="rId3">
        <w:r>
          <w:rPr>
            <w:rStyle w:val="EnlacedeInternet"/>
            <w:b w:val="false"/>
            <w:bCs w:val="false"/>
          </w:rPr>
          <w:t>www.15iguales.com</w:t>
        </w:r>
      </w:hyperlink>
      <w:r>
        <w:rPr>
          <w:b w:val="false"/>
          <w:bCs w:val="false"/>
        </w:rPr>
        <w:t>) y un torneo que se disputará entre los participantes del ranking, con una pequeña celebración donde se hará un picoteo junto a la entrega de premios.</w:t>
      </w:r>
    </w:p>
    <w:p>
      <w:pPr>
        <w:pStyle w:val="Normal"/>
        <w:bidi w:val="0"/>
        <w:jc w:val="left"/>
        <w:rPr/>
      </w:pPr>
      <w:r>
        <w:rPr>
          <w:b w:val="false"/>
          <w:bCs w:val="false"/>
        </w:rPr>
        <w:t>*</w:t>
      </w:r>
      <w:r>
        <w:rPr>
          <w:b w:val="false"/>
          <w:bCs w:val="false"/>
        </w:rPr>
        <w:t>El alquiler de la pista para cada partido de ranking NO SE INCLUYE EN LA INSCRIPCIÓN</w:t>
      </w:r>
    </w:p>
    <w:p>
      <w:pPr>
        <w:pStyle w:val="Normal"/>
        <w:bidi w:val="0"/>
        <w:jc w:val="left"/>
        <w:rPr>
          <w:b w:val="false"/>
          <w:b w:val="false"/>
          <w:bCs w:val="false"/>
        </w:rPr>
      </w:pPr>
      <w:r>
        <w:rPr>
          <w:b w:val="false"/>
          <w:bCs w:val="false"/>
        </w:rPr>
      </w:r>
    </w:p>
    <w:p>
      <w:pPr>
        <w:pStyle w:val="Normal"/>
        <w:bidi w:val="0"/>
        <w:jc w:val="left"/>
        <w:rPr/>
      </w:pPr>
      <w:r>
        <w:rPr>
          <w:b/>
          <w:bCs/>
          <w:u w:val="none"/>
        </w:rPr>
        <w:t>PARTICIPANTES:</w:t>
      </w:r>
      <w:r>
        <w:rPr>
          <w:b w:val="false"/>
          <w:bCs w:val="false"/>
        </w:rPr>
        <w:t xml:space="preserve"> </w:t>
      </w:r>
      <w:r>
        <w:rPr>
          <w:b w:val="false"/>
          <w:bCs w:val="false"/>
        </w:rPr>
        <w:t>Podrá participar cualquier jugador/</w:t>
      </w:r>
      <w:r>
        <w:rPr>
          <w:b w:val="false"/>
          <w:bCs w:val="false"/>
        </w:rPr>
        <w:t>a</w:t>
      </w:r>
      <w:r>
        <w:rPr>
          <w:b w:val="false"/>
          <w:bCs w:val="false"/>
        </w:rPr>
        <w:t>, y el mínimo de parejas para que se celebre el ranking deberá ser de 16.</w:t>
      </w:r>
    </w:p>
    <w:p>
      <w:pPr>
        <w:pStyle w:val="Normal"/>
        <w:bidi w:val="0"/>
        <w:jc w:val="left"/>
        <w:rPr>
          <w:b w:val="false"/>
          <w:b w:val="false"/>
          <w:bCs w:val="false"/>
        </w:rPr>
      </w:pPr>
      <w:r>
        <w:rPr>
          <w:b w:val="false"/>
          <w:bCs w:val="false"/>
        </w:rPr>
      </w:r>
    </w:p>
    <w:p>
      <w:pPr>
        <w:pStyle w:val="Normal"/>
        <w:bidi w:val="0"/>
        <w:jc w:val="left"/>
        <w:rPr/>
      </w:pPr>
      <w:r>
        <w:rPr>
          <w:b/>
          <w:bCs/>
          <w:u w:val="none"/>
        </w:rPr>
        <w:t>CATEGORÍAS:</w:t>
      </w:r>
      <w:r>
        <w:rPr>
          <w:b w:val="false"/>
          <w:bCs w:val="false"/>
        </w:rPr>
        <w:t xml:space="preserve"> La categoría será “absolut</w:t>
      </w:r>
      <w:r>
        <w:rPr>
          <w:b w:val="false"/>
          <w:bCs w:val="false"/>
        </w:rPr>
        <w:t>a</w:t>
      </w:r>
      <w:r>
        <w:rPr>
          <w:b w:val="false"/>
          <w:bCs w:val="false"/>
        </w:rPr>
        <w:t xml:space="preserve">” (única categoría en la que podrán participar parejas masculinas, femeninas o mixtas). </w:t>
      </w:r>
    </w:p>
    <w:p>
      <w:pPr>
        <w:pStyle w:val="Normal"/>
        <w:bidi w:val="0"/>
        <w:jc w:val="left"/>
        <w:rPr>
          <w:b w:val="false"/>
          <w:b w:val="false"/>
          <w:bCs w:val="false"/>
        </w:rPr>
      </w:pPr>
      <w:r>
        <w:rPr>
          <w:b w:val="false"/>
          <w:bCs w:val="false"/>
        </w:rPr>
      </w:r>
    </w:p>
    <w:p>
      <w:pPr>
        <w:pStyle w:val="Normal"/>
        <w:bidi w:val="0"/>
        <w:jc w:val="left"/>
        <w:rPr/>
      </w:pPr>
      <w:r>
        <w:rPr>
          <w:b w:val="false"/>
          <w:bCs w:val="false"/>
        </w:rPr>
        <w:t xml:space="preserve">Se podrá crear otra categoría mixta o femenina, en el supuesto de que se apuntaran parejas suficientes, </w:t>
      </w:r>
      <w:r>
        <w:rPr>
          <w:b w:val="false"/>
          <w:bCs w:val="false"/>
        </w:rPr>
        <w:t>siempre que éstas mismas estén conforme.</w:t>
      </w:r>
    </w:p>
    <w:p>
      <w:pPr>
        <w:pStyle w:val="Normal"/>
        <w:bidi w:val="0"/>
        <w:jc w:val="left"/>
        <w:rPr>
          <w:b w:val="false"/>
          <w:b w:val="false"/>
          <w:bCs w:val="false"/>
        </w:rPr>
      </w:pPr>
      <w:r>
        <w:rPr>
          <w:b w:val="false"/>
          <w:bCs w:val="false"/>
        </w:rPr>
      </w:r>
    </w:p>
    <w:p>
      <w:pPr>
        <w:pStyle w:val="Normal"/>
        <w:bidi w:val="0"/>
        <w:jc w:val="left"/>
        <w:rPr/>
      </w:pPr>
      <w:r>
        <w:rPr>
          <w:b/>
          <w:bCs/>
          <w:u w:val="none"/>
        </w:rPr>
        <w:t>SERIES A DISPUTAR:</w:t>
      </w:r>
      <w:r>
        <w:rPr>
          <w:b w:val="false"/>
          <w:bCs w:val="false"/>
        </w:rPr>
        <w:t xml:space="preserve"> </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pPr>
      <w:r>
        <w:rPr>
          <w:rFonts w:ascii="TimesNewRomanPSMT" w:hAnsi="TimesNewRomanPSMT"/>
          <w:b w:val="false"/>
          <w:bCs w:val="false"/>
          <w:i w:val="false"/>
          <w:color w:val="000000"/>
          <w:sz w:val="24"/>
        </w:rPr>
        <w:tab/>
      </w:r>
      <w:r>
        <w:rPr>
          <w:rFonts w:ascii="TimesNewRomanPSMT" w:hAnsi="TimesNewRomanPSMT"/>
          <w:b w:val="false"/>
          <w:i w:val="false"/>
          <w:color w:val="000000"/>
          <w:sz w:val="24"/>
        </w:rPr>
        <w:t>a) Partidos para ganar o defender 1 puesto.</w:t>
      </w:r>
    </w:p>
    <w:p>
      <w:pPr>
        <w:pStyle w:val="Normal"/>
        <w:bidi w:val="0"/>
        <w:jc w:val="left"/>
        <w:rPr>
          <w:rFonts w:ascii="TimesNewRomanPSMT" w:hAnsi="TimesNewRomanPSMT"/>
          <w:b w:val="false"/>
          <w:b w:val="false"/>
          <w:i w:val="false"/>
          <w:i w:val="false"/>
          <w:color w:val="000000"/>
          <w:sz w:val="24"/>
        </w:rPr>
      </w:pPr>
      <w:r>
        <w:rPr>
          <w:rFonts w:ascii="TimesNewRomanPSMT" w:hAnsi="TimesNewRomanPSMT"/>
          <w:b w:val="false"/>
          <w:i w:val="false"/>
          <w:color w:val="000000"/>
          <w:sz w:val="24"/>
        </w:rPr>
        <w:tab/>
        <w:t>b) Partidos para ganar o defender 3 puestos.</w:t>
      </w:r>
    </w:p>
    <w:p>
      <w:pPr>
        <w:pStyle w:val="Normal"/>
        <w:bidi w:val="0"/>
        <w:jc w:val="left"/>
        <w:rPr>
          <w:rFonts w:ascii="TimesNewRomanPSMT" w:hAnsi="TimesNewRomanPSMT"/>
          <w:b w:val="false"/>
          <w:b w:val="false"/>
          <w:i w:val="false"/>
          <w:i w:val="false"/>
          <w:color w:val="000000"/>
          <w:sz w:val="24"/>
        </w:rPr>
      </w:pPr>
      <w:r>
        <w:rPr>
          <w:rFonts w:ascii="TimesNewRomanPSMT" w:hAnsi="TimesNewRomanPSMT"/>
          <w:b w:val="false"/>
          <w:i w:val="false"/>
          <w:color w:val="000000"/>
          <w:sz w:val="24"/>
        </w:rPr>
        <w:tab/>
        <w:t>c) Partidos para ganar o defender 5 puestos.</w:t>
      </w:r>
    </w:p>
    <w:p>
      <w:pPr>
        <w:pStyle w:val="Normal"/>
        <w:bidi w:val="0"/>
        <w:jc w:val="left"/>
        <w:rPr>
          <w:rFonts w:ascii="TimesNewRomanPSMT" w:hAnsi="TimesNewRomanPSMT"/>
          <w:b w:val="false"/>
          <w:b w:val="false"/>
          <w:i w:val="false"/>
          <w:i w:val="false"/>
          <w:color w:val="000000"/>
          <w:sz w:val="24"/>
        </w:rPr>
      </w:pPr>
      <w:r>
        <w:rPr>
          <w:rFonts w:ascii="TimesNewRomanPSMT" w:hAnsi="TimesNewRomanPSMT"/>
          <w:b w:val="false"/>
          <w:i w:val="false"/>
          <w:color w:val="000000"/>
          <w:sz w:val="24"/>
        </w:rPr>
        <w:tab/>
        <w:t>d) Partidos para ganar o defender 7 puestos.</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t>La plataforma web nos indicará contra la pareja que nos corresponde jugar, así como el plazo para hacerlo e introducir los resultados.</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t>El plazo de cada jornada serán de 2 semanas.</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pPr>
      <w:r>
        <w:rPr>
          <w:rFonts w:ascii="TimesNewRomanPSMT" w:hAnsi="TimesNewRomanPSMT"/>
          <w:b w:val="false"/>
          <w:bCs w:val="false"/>
          <w:i w:val="false"/>
          <w:color w:val="000000"/>
          <w:sz w:val="24"/>
        </w:rPr>
        <w:t xml:space="preserve">Será deber de la pareja que juega para ascender </w:t>
      </w:r>
      <w:r>
        <w:rPr>
          <w:rFonts w:ascii="TimesNewRomanPSMT" w:hAnsi="TimesNewRomanPSMT"/>
          <w:b w:val="false"/>
          <w:bCs w:val="false"/>
          <w:i w:val="false"/>
          <w:color w:val="000000"/>
          <w:sz w:val="24"/>
        </w:rPr>
        <w:t xml:space="preserve">puestos, comunicarse dentro de los 3 días posteriores al inicio de jornada con la pareja rival para concertar el encuentro, si no se llegara a un acuerdo, </w:t>
      </w:r>
      <w:r>
        <w:rPr>
          <w:rFonts w:ascii="TimesNewRomanPSMT" w:hAnsi="TimesNewRomanPSMT"/>
          <w:b w:val="false"/>
          <w:bCs w:val="false"/>
          <w:i w:val="false"/>
          <w:color w:val="000000"/>
          <w:sz w:val="24"/>
        </w:rPr>
        <w:t>se le</w:t>
      </w:r>
      <w:r>
        <w:rPr>
          <w:rFonts w:ascii="TimesNewRomanPSMT" w:hAnsi="TimesNewRomanPSMT"/>
          <w:b w:val="false"/>
          <w:bCs w:val="false"/>
          <w:i w:val="false"/>
          <w:color w:val="000000"/>
          <w:sz w:val="24"/>
        </w:rPr>
        <w:t xml:space="preserve"> </w:t>
      </w:r>
      <w:r>
        <w:rPr>
          <w:rFonts w:ascii="TimesNewRomanPSMT" w:hAnsi="TimesNewRomanPSMT"/>
          <w:b w:val="false"/>
          <w:bCs w:val="false"/>
          <w:i w:val="false"/>
          <w:color w:val="000000"/>
          <w:sz w:val="24"/>
        </w:rPr>
        <w:t xml:space="preserve">deberá comunicar al organizador/a (actualmente Alberto Bittan) el incidente </w:t>
      </w:r>
      <w:r>
        <w:rPr>
          <w:rFonts w:ascii="TimesNewRomanPSMT" w:hAnsi="TimesNewRomanPSMT"/>
          <w:b w:val="false"/>
          <w:bCs w:val="false"/>
          <w:i w:val="false"/>
          <w:color w:val="000000"/>
          <w:sz w:val="24"/>
        </w:rPr>
        <w:t>dentro de la primera semana</w:t>
      </w:r>
      <w:r>
        <w:rPr>
          <w:rFonts w:ascii="TimesNewRomanPSMT" w:hAnsi="TimesNewRomanPSMT"/>
          <w:b w:val="false"/>
          <w:bCs w:val="false"/>
          <w:i w:val="false"/>
          <w:color w:val="000000"/>
          <w:sz w:val="24"/>
        </w:rPr>
        <w:t>, y éste/a tendrá la potestad de decidir como se procede (ya sea fechando el encuentro o dando por no presentado a quien considere).</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pPr>
      <w:r>
        <w:rPr>
          <w:rFonts w:ascii="TimesNewRomanPSMT" w:hAnsi="TimesNewRomanPSMT"/>
          <w:b w:val="false"/>
          <w:bCs w:val="false"/>
          <w:i w:val="false"/>
          <w:color w:val="000000"/>
          <w:sz w:val="24"/>
        </w:rPr>
        <w:t>T</w:t>
      </w:r>
      <w:r>
        <w:rPr>
          <w:rFonts w:ascii="TimesNewRomanPSMT" w:hAnsi="TimesNewRomanPSMT"/>
          <w:b w:val="false"/>
          <w:bCs w:val="false"/>
          <w:i w:val="false"/>
          <w:color w:val="000000"/>
          <w:sz w:val="24"/>
        </w:rPr>
        <w:t>ambién será la pareja que juega para ascender quien deberá aportar pelotas nuevas.</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pPr>
      <w:r>
        <w:rPr>
          <w:rFonts w:ascii="TimesNewRomanPSMT" w:hAnsi="TimesNewRomanPSMT"/>
          <w:b/>
          <w:bCs/>
          <w:i w:val="false"/>
          <w:color w:val="000000"/>
          <w:sz w:val="24"/>
        </w:rPr>
        <w:t>E</w:t>
      </w:r>
      <w:r>
        <w:rPr>
          <w:rFonts w:ascii="TimesNewRomanPSMT" w:hAnsi="TimesNewRomanPSMT"/>
          <w:b/>
          <w:bCs/>
          <w:i w:val="false"/>
          <w:color w:val="000000"/>
          <w:sz w:val="24"/>
        </w:rPr>
        <w:t>NCUENTROS:</w:t>
      </w:r>
      <w:r>
        <w:rPr>
          <w:rFonts w:ascii="TimesNewRomanPSMT" w:hAnsi="TimesNewRomanPSMT"/>
          <w:b w:val="false"/>
          <w:bCs w:val="false"/>
          <w:i w:val="false"/>
          <w:color w:val="000000"/>
          <w:sz w:val="24"/>
        </w:rPr>
        <w:t xml:space="preserve"> Los partidos se deberán jugar en el CDR360, cada jugador abonará la tarifa habitual que le corresponda en función de si es socio o miembro vip</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pPr>
      <w:r>
        <w:rPr>
          <w:rFonts w:ascii="TimesNewRomanPSMT" w:hAnsi="TimesNewRomanPSMT"/>
          <w:b w:val="false"/>
          <w:bCs w:val="false"/>
          <w:i w:val="false"/>
          <w:color w:val="000000"/>
          <w:sz w:val="24"/>
        </w:rPr>
        <w:t>Se otorgarán 15 minutos de espera por cortesía a la pareja contraria, transcurrido dicho tiempo queda en manos de la pareja esperar más o apuntarse la victoria (WO). En</w:t>
      </w:r>
      <w:r>
        <w:rPr>
          <w:rFonts w:ascii="TimesNewRomanPSMT" w:hAnsi="TimesNewRomanPSMT"/>
          <w:b w:val="false"/>
          <w:bCs w:val="false"/>
          <w:i w:val="false"/>
          <w:color w:val="000000"/>
          <w:sz w:val="24"/>
        </w:rPr>
        <w:t xml:space="preserve"> tal supuesto y siguiendo la normativa genérica del club, los jugadores deberán abonar igualmente el coste de la pista si se presume que dicha pista hubiera sido usada por carecer de más pistas libres.</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pPr>
      <w:r>
        <w:rPr>
          <w:rFonts w:ascii="TimesNewRomanPSMT" w:hAnsi="TimesNewRomanPSMT"/>
          <w:b w:val="false"/>
          <w:bCs w:val="false"/>
          <w:i w:val="false"/>
          <w:color w:val="000000"/>
          <w:sz w:val="24"/>
        </w:rPr>
        <w:t>E</w:t>
      </w:r>
      <w:r>
        <w:rPr>
          <w:rFonts w:ascii="TimesNewRomanPSMT" w:hAnsi="TimesNewRomanPSMT"/>
          <w:b w:val="false"/>
          <w:bCs w:val="false"/>
          <w:i w:val="false"/>
          <w:color w:val="000000"/>
          <w:sz w:val="24"/>
        </w:rPr>
        <w:t>n caso de que una pareja tenga que anular el encuentro, se deberá hacer con al menos 12 horas de antelación, y la posibilidad de fechar otro encuentro estará condicionada tanto al tiempo que quede para finalizar la jornada, como a la disponibilidad de la pareja rival, en su defecto se le otorgará la victoria a ésta última.</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pPr>
      <w:r>
        <w:rPr>
          <w:rFonts w:ascii="TimesNewRomanPSMT" w:hAnsi="TimesNewRomanPSMT"/>
          <w:b w:val="false"/>
          <w:bCs w:val="false"/>
          <w:i w:val="false"/>
          <w:color w:val="000000"/>
          <w:sz w:val="24"/>
        </w:rPr>
        <w:t xml:space="preserve">Se jugará al mejor de 3 set (con </w:t>
      </w:r>
      <w:r>
        <w:rPr>
          <w:rFonts w:ascii="TimesNewRomanPSMT" w:hAnsi="TimesNewRomanPSMT"/>
          <w:b w:val="false"/>
          <w:bCs w:val="false"/>
          <w:i w:val="false"/>
          <w:color w:val="000000"/>
          <w:sz w:val="24"/>
        </w:rPr>
        <w:t>Tie-break</w:t>
      </w:r>
      <w:r>
        <w:rPr>
          <w:rFonts w:ascii="TimesNewRomanPSMT" w:hAnsi="TimesNewRomanPSMT"/>
          <w:b w:val="false"/>
          <w:bCs w:val="false"/>
          <w:i w:val="false"/>
          <w:color w:val="000000"/>
          <w:sz w:val="24"/>
        </w:rPr>
        <w:t xml:space="preserve"> en todos), con sistema de ventajas, salvo que ambas pareja acuerden jugar con punto de oro en cada juego. Si se finaliza el 2 set en empate y queda menos de 30 minutos, se podrá jugar </w:t>
      </w:r>
      <w:r>
        <w:rPr>
          <w:rFonts w:ascii="TimesNewRomanPSMT" w:hAnsi="TimesNewRomanPSMT"/>
          <w:b w:val="false"/>
          <w:bCs w:val="false"/>
          <w:i w:val="false"/>
          <w:color w:val="000000"/>
          <w:sz w:val="24"/>
        </w:rPr>
        <w:t>en su lugar</w:t>
      </w:r>
      <w:r>
        <w:rPr>
          <w:rFonts w:ascii="TimesNewRomanPSMT" w:hAnsi="TimesNewRomanPSMT"/>
          <w:b w:val="false"/>
          <w:bCs w:val="false"/>
          <w:i w:val="false"/>
          <w:color w:val="000000"/>
          <w:sz w:val="24"/>
        </w:rPr>
        <w:t xml:space="preserve"> un </w:t>
      </w:r>
      <w:r>
        <w:rPr>
          <w:rFonts w:ascii="TimesNewRomanPSMT" w:hAnsi="TimesNewRomanPSMT"/>
          <w:b w:val="false"/>
          <w:bCs w:val="false"/>
          <w:i w:val="false"/>
          <w:color w:val="000000"/>
          <w:sz w:val="24"/>
        </w:rPr>
        <w:t>S</w:t>
      </w:r>
      <w:r>
        <w:rPr>
          <w:rFonts w:ascii="TimesNewRomanPSMT" w:hAnsi="TimesNewRomanPSMT"/>
          <w:b w:val="false"/>
          <w:bCs w:val="false"/>
          <w:i w:val="false"/>
          <w:color w:val="000000"/>
          <w:sz w:val="24"/>
        </w:rPr>
        <w:t>úper</w:t>
      </w:r>
      <w:r>
        <w:rPr>
          <w:rFonts w:ascii="TimesNewRomanPSMT" w:hAnsi="TimesNewRomanPSMT"/>
          <w:b w:val="false"/>
          <w:bCs w:val="false"/>
          <w:i w:val="false"/>
          <w:color w:val="000000"/>
          <w:sz w:val="24"/>
        </w:rPr>
        <w:t xml:space="preserve"> </w:t>
      </w:r>
      <w:r>
        <w:rPr>
          <w:rFonts w:ascii="TimesNewRomanPSMT" w:hAnsi="TimesNewRomanPSMT"/>
          <w:b w:val="false"/>
          <w:bCs w:val="false"/>
          <w:i w:val="false"/>
          <w:color w:val="000000"/>
          <w:sz w:val="24"/>
        </w:rPr>
        <w:t>Tie-break</w:t>
      </w:r>
      <w:r>
        <w:rPr>
          <w:rFonts w:ascii="TimesNewRomanPSMT" w:hAnsi="TimesNewRomanPSMT"/>
          <w:b w:val="false"/>
          <w:bCs w:val="false"/>
          <w:i w:val="false"/>
          <w:color w:val="000000"/>
          <w:sz w:val="24"/>
        </w:rPr>
        <w:t xml:space="preserve"> para desempatar, en caso de jugar un tercer set y concluir el tiempo antes que el set, ganará quien </w:t>
      </w:r>
      <w:r>
        <w:rPr>
          <w:rFonts w:ascii="TimesNewRomanPSMT" w:hAnsi="TimesNewRomanPSMT"/>
          <w:b w:val="false"/>
          <w:bCs w:val="false"/>
          <w:i w:val="false"/>
          <w:color w:val="000000"/>
          <w:sz w:val="24"/>
        </w:rPr>
        <w:t xml:space="preserve">llevando el mismo número de juegos sacado en dicho set, vaya </w:t>
      </w:r>
      <w:r>
        <w:rPr>
          <w:rFonts w:ascii="TimesNewRomanPSMT" w:hAnsi="TimesNewRomanPSMT"/>
          <w:b w:val="false"/>
          <w:bCs w:val="false"/>
          <w:i w:val="false"/>
          <w:color w:val="000000"/>
          <w:sz w:val="24"/>
        </w:rPr>
        <w:t>arriba</w:t>
      </w:r>
      <w:r>
        <w:rPr>
          <w:rFonts w:ascii="TimesNewRomanPSMT" w:hAnsi="TimesNewRomanPSMT"/>
          <w:b w:val="false"/>
          <w:bCs w:val="false"/>
          <w:i w:val="false"/>
          <w:color w:val="000000"/>
          <w:sz w:val="24"/>
        </w:rPr>
        <w:t>, si persiste el empate, quien sume más juegos ganados en los 3 set, y si continua se jugará un Tie-break a 7 puntos.</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pPr>
      <w:r>
        <w:rPr>
          <w:rFonts w:ascii="TimesNewRomanPSMT" w:hAnsi="TimesNewRomanPSMT"/>
          <w:b w:val="false"/>
          <w:bCs w:val="false"/>
          <w:i w:val="false"/>
          <w:color w:val="000000"/>
          <w:sz w:val="24"/>
        </w:rPr>
        <w:t xml:space="preserve">La pareja ganadora será responsable de introducir los resultados en la web </w:t>
      </w:r>
      <w:hyperlink r:id="rId4">
        <w:r>
          <w:rPr>
            <w:rStyle w:val="EnlacedeInternet"/>
          </w:rPr>
          <w:t>WWW.15IGUALES.COM</w:t>
        </w:r>
      </w:hyperlink>
      <w:r>
        <w:rPr>
          <w:rFonts w:ascii="TimesNewRomanPSMT" w:hAnsi="TimesNewRomanPSMT"/>
          <w:b w:val="false"/>
          <w:bCs w:val="false"/>
          <w:i w:val="false"/>
          <w:color w:val="000000"/>
          <w:sz w:val="24"/>
        </w:rPr>
        <w:t xml:space="preserve"> ¡ANTES DE QUE CONCLUYA LA JORNADA!</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pPr>
      <w:r>
        <w:rPr>
          <w:rFonts w:ascii="TimesNewRomanPSMT" w:hAnsi="TimesNewRomanPSMT"/>
          <w:b/>
          <w:bCs/>
          <w:i w:val="false"/>
          <w:color w:val="000000"/>
          <w:sz w:val="24"/>
        </w:rPr>
        <w:t>I</w:t>
      </w:r>
      <w:r>
        <w:rPr>
          <w:rFonts w:ascii="TimesNewRomanPSMT" w:hAnsi="TimesNewRomanPSMT"/>
          <w:b/>
          <w:bCs/>
          <w:i w:val="false"/>
          <w:color w:val="000000"/>
          <w:sz w:val="24"/>
        </w:rPr>
        <w:t>NCORPORACIONES DE NUEVAS PAREJAS:</w:t>
      </w:r>
      <w:r>
        <w:rPr>
          <w:rFonts w:ascii="TimesNewRomanPSMT" w:hAnsi="TimesNewRomanPSMT"/>
          <w:b w:val="false"/>
          <w:bCs w:val="false"/>
          <w:i w:val="false"/>
          <w:color w:val="000000"/>
          <w:sz w:val="24"/>
        </w:rPr>
        <w:t xml:space="preserve"> Serán introducidas en el ranking bajo criterio del organizador, en caso de no poder contrastar el nivel de éstas, se procederá mediante reto:</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tab/>
        <w:t>Reto 1º: jugará contra la pareja que se encuentre en medio del ranking</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tab/>
        <w:t xml:space="preserve">Reto 21: jugará contra la pareja que esté en el centro de la primera mitad si ganó el primer </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tab/>
        <w:tab/>
        <w:t xml:space="preserve">  reto, o contra la que esté en la segunda mitad si lo perdió.</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pPr>
      <w:r>
        <w:rPr>
          <w:rFonts w:ascii="TimesNewRomanPSMT" w:hAnsi="TimesNewRomanPSMT"/>
          <w:b/>
          <w:bCs/>
          <w:i w:val="false"/>
          <w:color w:val="000000"/>
          <w:sz w:val="24"/>
        </w:rPr>
        <w:t>M</w:t>
      </w:r>
      <w:r>
        <w:rPr>
          <w:rFonts w:ascii="TimesNewRomanPSMT" w:hAnsi="TimesNewRomanPSMT"/>
          <w:b/>
          <w:bCs/>
          <w:i w:val="false"/>
          <w:color w:val="000000"/>
          <w:sz w:val="24"/>
        </w:rPr>
        <w:t>OVIMIENTOS DE PUESTOS EN LA CLASIFICACIÓN, POR BAJAS O INCORPORACIONES:</w:t>
      </w:r>
      <w:r>
        <w:rPr>
          <w:rFonts w:ascii="TimesNewRomanPSMT" w:hAnsi="TimesNewRomanPSMT"/>
          <w:b w:val="false"/>
          <w:bCs w:val="false"/>
          <w:i w:val="false"/>
          <w:color w:val="000000"/>
          <w:sz w:val="24"/>
        </w:rPr>
        <w:t xml:space="preserve"> </w:t>
      </w:r>
      <w:r>
        <w:rPr>
          <w:rFonts w:ascii="TimesNewRomanPSMT" w:hAnsi="TimesNewRomanPSMT"/>
          <w:b w:val="false"/>
          <w:bCs w:val="false"/>
          <w:i w:val="false"/>
          <w:color w:val="000000"/>
          <w:sz w:val="24"/>
        </w:rPr>
        <w:t xml:space="preserve"> </w:t>
      </w:r>
      <w:r>
        <w:rPr>
          <w:rFonts w:ascii="TimesNewRomanPSMT" w:hAnsi="TimesNewRomanPSMT"/>
          <w:b w:val="false"/>
          <w:i w:val="false"/>
          <w:color w:val="000000"/>
          <w:sz w:val="24"/>
        </w:rPr>
        <w:t>Cuando alguien causa baja, su lugar lo ocupará el que esté situado 2 puestos por debajo y así hasta el final. De igual forma, al incorporarse un jugador nuevo, el que</w:t>
      </w:r>
    </w:p>
    <w:p>
      <w:pPr>
        <w:pStyle w:val="Normal"/>
        <w:bidi w:val="0"/>
        <w:jc w:val="left"/>
        <w:rPr>
          <w:rFonts w:ascii="TimesNewRomanPSMT" w:hAnsi="TimesNewRomanPSMT"/>
          <w:b w:val="false"/>
          <w:b w:val="false"/>
          <w:i w:val="false"/>
          <w:i w:val="false"/>
          <w:color w:val="000000"/>
          <w:sz w:val="24"/>
        </w:rPr>
      </w:pPr>
      <w:r>
        <w:rPr>
          <w:rFonts w:ascii="TimesNewRomanPSMT" w:hAnsi="TimesNewRomanPSMT"/>
          <w:b w:val="false"/>
          <w:i w:val="false"/>
          <w:color w:val="000000"/>
          <w:sz w:val="24"/>
        </w:rPr>
        <w:t>ocupa su lugar y los múltiplos de 2 consecutivos a él, descenderán 2 puestos. De esta</w:t>
      </w:r>
    </w:p>
    <w:p>
      <w:pPr>
        <w:pStyle w:val="Normal"/>
        <w:bidi w:val="0"/>
        <w:jc w:val="left"/>
        <w:rPr>
          <w:rFonts w:ascii="TimesNewRomanPSMT" w:hAnsi="TimesNewRomanPSMT"/>
          <w:b w:val="false"/>
          <w:b w:val="false"/>
          <w:i w:val="false"/>
          <w:i w:val="false"/>
          <w:color w:val="000000"/>
          <w:sz w:val="24"/>
        </w:rPr>
      </w:pPr>
      <w:r>
        <w:rPr>
          <w:rFonts w:ascii="TimesNewRomanPSMT" w:hAnsi="TimesNewRomanPSMT"/>
          <w:b w:val="false"/>
          <w:i w:val="false"/>
          <w:color w:val="000000"/>
          <w:sz w:val="24"/>
        </w:rPr>
        <w:t>forma, quien ganó su partido seguirá jugando para subir y quien lo perdió, para</w:t>
      </w:r>
    </w:p>
    <w:p>
      <w:pPr>
        <w:pStyle w:val="Normal"/>
        <w:bidi w:val="0"/>
        <w:jc w:val="left"/>
        <w:rPr>
          <w:rFonts w:ascii="TimesNewRomanPSMT" w:hAnsi="TimesNewRomanPSMT"/>
          <w:b w:val="false"/>
          <w:b w:val="false"/>
          <w:i w:val="false"/>
          <w:i w:val="false"/>
          <w:color w:val="000000"/>
          <w:sz w:val="24"/>
        </w:rPr>
      </w:pPr>
      <w:r>
        <w:rPr>
          <w:rFonts w:ascii="TimesNewRomanPSMT" w:hAnsi="TimesNewRomanPSMT"/>
          <w:b w:val="false"/>
          <w:i w:val="false"/>
          <w:color w:val="000000"/>
          <w:sz w:val="24"/>
        </w:rPr>
        <w:t>defender, sin que repercutan las altas o bajas.</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pPr>
      <w:r>
        <w:rPr>
          <w:rFonts w:ascii="TimesNewRomanPSMT" w:hAnsi="TimesNewRomanPSMT"/>
          <w:b w:val="false"/>
          <w:bCs w:val="false"/>
          <w:i w:val="false"/>
          <w:color w:val="000000"/>
          <w:sz w:val="24"/>
        </w:rPr>
        <w:t xml:space="preserve">BAJA POR ABANDONO: Las parejas que no jueguen 3 partidos consecutivos causarán baja en el ranking por abandono, en caso de que esto se debiera a circunstancias sobrevenidas, intenten hablar cuanto antes con el organizador para buscar la solución más satisfactoria para </w:t>
      </w:r>
      <w:hyperlink r:id="rId5">
        <w:r>
          <w:rPr>
            <w:rStyle w:val="EnlacedeInternet"/>
          </w:rPr>
          <w:t>tod@s</w:t>
        </w:r>
      </w:hyperlink>
      <w:r>
        <w:rPr>
          <w:rFonts w:ascii="TimesNewRomanPSMT" w:hAnsi="TimesNewRomanPSMT"/>
          <w:b w:val="false"/>
          <w:bCs w:val="false"/>
          <w:i w:val="false"/>
          <w:color w:val="000000"/>
          <w:sz w:val="24"/>
        </w:rPr>
        <w:t>.</w:t>
      </w:r>
    </w:p>
    <w:p>
      <w:pPr>
        <w:pStyle w:val="Normal"/>
        <w:bidi w:val="0"/>
        <w:jc w:val="left"/>
        <w:rPr>
          <w:rFonts w:ascii="TimesNewRomanPSMT" w:hAnsi="TimesNewRomanPSMT"/>
          <w:b w:val="false"/>
          <w:b w:val="false"/>
          <w:bCs w:val="false"/>
          <w:i w:val="false"/>
          <w:i w:val="false"/>
          <w:color w:val="000000"/>
          <w:sz w:val="24"/>
        </w:rPr>
      </w:pPr>
      <w:r>
        <w:rPr>
          <w:rFonts w:ascii="TimesNewRomanPSMT" w:hAnsi="TimesNewRomanPSMT"/>
          <w:b w:val="false"/>
          <w:bCs w:val="false"/>
          <w:i w:val="false"/>
          <w:color w:val="000000"/>
          <w:sz w:val="24"/>
        </w:rPr>
      </w:r>
    </w:p>
    <w:p>
      <w:pPr>
        <w:pStyle w:val="Normal"/>
        <w:bidi w:val="0"/>
        <w:jc w:val="left"/>
        <w:rPr>
          <w:rFonts w:ascii="TimesNewRomanPSMT" w:hAnsi="TimesNewRomanPSMT"/>
          <w:b/>
          <w:b/>
          <w:bCs/>
          <w:i w:val="false"/>
          <w:i w:val="false"/>
          <w:iCs w:val="false"/>
          <w:color w:val="000000"/>
          <w:sz w:val="24"/>
        </w:rPr>
      </w:pPr>
      <w:r>
        <w:rPr>
          <w:rFonts w:ascii="TimesNewRomanPSMT" w:hAnsi="TimesNewRomanPSMT"/>
          <w:b/>
          <w:bCs/>
          <w:i w:val="false"/>
          <w:iCs w:val="false"/>
          <w:color w:val="000000"/>
          <w:sz w:val="24"/>
        </w:rPr>
        <w:t>SE ENTIENDE QUE TODO JUGADOR QUE SE INSCRIBA EN EL RANKING, TIENE CONOCIMIENTO Y ACEPTA EL CUMPLIMIENTO DE LA PRESENTE NORMATIVA.</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NewRomanPSMT">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NSimSun" w:cs="Lucida Sans"/>
      <w:color w:val="auto"/>
      <w:kern w:val="2"/>
      <w:sz w:val="24"/>
      <w:szCs w:val="24"/>
      <w:lang w:val="es-ES" w:eastAsia="zh-CN" w:bidi="hi-IN"/>
    </w:rPr>
  </w:style>
  <w:style w:type="character" w:styleId="EnlacedeInternet">
    <w:name w:val="Enlace de Internet"/>
    <w:rPr>
      <w:color w:val="000080"/>
      <w:u w:val="single"/>
      <w:lang w:val="zxx" w:eastAsia="zxx" w:bidi="zxx"/>
    </w:rPr>
  </w:style>
  <w:style w:type="character" w:styleId="EnlacedeInternetvisitado">
    <w:name w:val="Enlace de Internet visitado"/>
    <w:rPr>
      <w:color w:val="800000"/>
      <w:u w:val="single"/>
      <w:lang w:val="zxx" w:eastAsia="zxx" w:bidi="zxx"/>
    </w:rPr>
  </w:style>
  <w:style w:type="paragraph" w:styleId="Ttulo">
    <w:name w:val="Título"/>
    <w:basedOn w:val="Normal"/>
    <w:next w:val="Cuerpodetexto"/>
    <w:qFormat/>
    <w:pPr>
      <w:keepNext w:val="true"/>
      <w:spacing w:before="240" w:after="120"/>
    </w:pPr>
    <w:rPr>
      <w:rFonts w:ascii="Arial" w:hAnsi="Arial"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15iguales.com/" TargetMode="External"/><Relationship Id="rId4" Type="http://schemas.openxmlformats.org/officeDocument/2006/relationships/hyperlink" Target="http://WWW.15IGUALES.COM/" TargetMode="External"/><Relationship Id="rId5" Type="http://schemas.openxmlformats.org/officeDocument/2006/relationships/hyperlink" Target="mailto:tod@s"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100</TotalTime>
  <Application>LibreOffice/7.1.0.3$Windows_X86_64 LibreOffice_project/f6099ecf3d29644b5008cc8f48f42f4a40986e4c</Application>
  <AppVersion>15.0000</AppVersion>
  <Pages>2</Pages>
  <Words>865</Words>
  <Characters>4237</Characters>
  <CharactersWithSpaces>5083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2021-12-11T11:42:19Z</dcterms:created>
  <dc:creator/>
  <dc:description/>
  <dc:language>es-ES</dc:language>
  <cp:lastModifiedBy/>
  <dcterms:modified xsi:type="dcterms:W3CDTF">2021-12-11T15:19:08Z</dcterms:modified>
  <cp:revision>16</cp:revision>
  <dc:subject/>
  <dc:title/>
</cp:coreProperties>
</file>