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CBF9B" w14:textId="251E1BE6" w:rsidR="00C14FE2" w:rsidRDefault="00C0327F" w:rsidP="00AF5642">
      <w:pPr>
        <w:spacing w:after="0"/>
        <w:jc w:val="center"/>
        <w:rPr>
          <w:rFonts w:ascii="Calibri" w:hAnsi="Calibri" w:cs="Calibri"/>
          <w:b/>
          <w:bCs/>
          <w:sz w:val="28"/>
          <w:szCs w:val="28"/>
        </w:rPr>
      </w:pPr>
      <w:r w:rsidRPr="00C0327F">
        <w:rPr>
          <w:rFonts w:ascii="Calibri" w:hAnsi="Calibri" w:cs="Calibri"/>
          <w:b/>
          <w:bCs/>
          <w:sz w:val="28"/>
          <w:szCs w:val="28"/>
        </w:rPr>
        <w:t>BloomZ Announces Upcoming Live Performance Featuring Artist</w:t>
      </w:r>
      <w:r>
        <w:rPr>
          <w:rFonts w:ascii="Calibri" w:hAnsi="Calibri" w:cs="Calibri" w:hint="eastAsia"/>
          <w:b/>
          <w:bCs/>
          <w:sz w:val="28"/>
          <w:szCs w:val="28"/>
        </w:rPr>
        <w:t xml:space="preserve"> </w:t>
      </w:r>
      <w:r w:rsidRPr="00C0327F">
        <w:rPr>
          <w:rFonts w:ascii="Calibri" w:hAnsi="Calibri" w:cs="Calibri"/>
          <w:b/>
          <w:bCs/>
          <w:sz w:val="28"/>
          <w:szCs w:val="28"/>
        </w:rPr>
        <w:t>luz</w:t>
      </w:r>
    </w:p>
    <w:p w14:paraId="6F08CE45" w14:textId="77777777" w:rsidR="00E15529" w:rsidRPr="007F2F01" w:rsidRDefault="00E15529" w:rsidP="007F2F01">
      <w:pPr>
        <w:spacing w:after="0"/>
        <w:rPr>
          <w:rFonts w:ascii="Calibri" w:hAnsi="Calibri" w:cs="Calibri"/>
          <w:sz w:val="22"/>
          <w:szCs w:val="22"/>
        </w:rPr>
      </w:pPr>
    </w:p>
    <w:p w14:paraId="111E2FE3" w14:textId="4A98D902" w:rsidR="00C87C85" w:rsidRDefault="0003600C" w:rsidP="00C14FE2">
      <w:pPr>
        <w:spacing w:after="0"/>
        <w:rPr>
          <w:rFonts w:ascii="Calibri" w:hAnsi="Calibri" w:cs="Calibri"/>
          <w:sz w:val="22"/>
          <w:szCs w:val="22"/>
        </w:rPr>
      </w:pPr>
      <w:r w:rsidRPr="007F2F01">
        <w:rPr>
          <w:rFonts w:ascii="Calibri" w:hAnsi="Calibri" w:cs="Calibri"/>
          <w:b/>
          <w:bCs/>
          <w:sz w:val="22"/>
          <w:szCs w:val="22"/>
        </w:rPr>
        <w:t xml:space="preserve">TOKYO, </w:t>
      </w:r>
      <w:r w:rsidR="00A84141">
        <w:rPr>
          <w:rFonts w:ascii="Calibri" w:hAnsi="Calibri" w:cs="Calibri"/>
          <w:b/>
          <w:bCs/>
          <w:sz w:val="22"/>
          <w:szCs w:val="22"/>
        </w:rPr>
        <w:t>November</w:t>
      </w:r>
      <w:r w:rsidRPr="007F2F01">
        <w:rPr>
          <w:rFonts w:ascii="Calibri" w:hAnsi="Calibri" w:cs="Calibri"/>
          <w:b/>
          <w:bCs/>
          <w:sz w:val="22"/>
          <w:szCs w:val="22"/>
        </w:rPr>
        <w:t xml:space="preserve"> </w:t>
      </w:r>
      <w:r w:rsidR="0029286A">
        <w:rPr>
          <w:rFonts w:ascii="Calibri" w:hAnsi="Calibri" w:cs="Calibri"/>
          <w:b/>
          <w:bCs/>
          <w:sz w:val="22"/>
          <w:szCs w:val="22"/>
        </w:rPr>
        <w:t>1</w:t>
      </w:r>
      <w:r w:rsidRPr="007F2F01">
        <w:rPr>
          <w:rFonts w:ascii="Calibri" w:hAnsi="Calibri" w:cs="Calibri"/>
          <w:b/>
          <w:bCs/>
          <w:sz w:val="22"/>
          <w:szCs w:val="22"/>
        </w:rPr>
        <w:t>, 2024 -- BloomZ Inc. (“BloomZ” or the “Company”),</w:t>
      </w:r>
      <w:r w:rsidRPr="007F2F01">
        <w:rPr>
          <w:rFonts w:ascii="Calibri" w:hAnsi="Calibri" w:cs="Calibri"/>
          <w:sz w:val="22"/>
          <w:szCs w:val="22"/>
        </w:rPr>
        <w:t xml:space="preserve"> a Japanese </w:t>
      </w:r>
      <w:r w:rsidR="0075237F">
        <w:rPr>
          <w:rFonts w:ascii="Calibri" w:hAnsi="Calibri" w:cs="Calibri"/>
          <w:sz w:val="22"/>
          <w:szCs w:val="22"/>
        </w:rPr>
        <w:t xml:space="preserve">anime production, </w:t>
      </w:r>
      <w:r w:rsidRPr="007F2F01">
        <w:rPr>
          <w:rFonts w:ascii="Calibri" w:hAnsi="Calibri" w:cs="Calibri"/>
          <w:sz w:val="22"/>
          <w:szCs w:val="22"/>
        </w:rPr>
        <w:t>audio production</w:t>
      </w:r>
      <w:r w:rsidR="0075237F">
        <w:rPr>
          <w:rFonts w:ascii="Calibri" w:hAnsi="Calibri" w:cs="Calibri"/>
          <w:sz w:val="22"/>
          <w:szCs w:val="22"/>
        </w:rPr>
        <w:t>,</w:t>
      </w:r>
      <w:r w:rsidRPr="007F2F01">
        <w:rPr>
          <w:rFonts w:ascii="Calibri" w:hAnsi="Calibri" w:cs="Calibri"/>
          <w:sz w:val="22"/>
          <w:szCs w:val="22"/>
        </w:rPr>
        <w:t xml:space="preserve"> and voice actor management company, </w:t>
      </w:r>
      <w:r w:rsidR="006857E5">
        <w:rPr>
          <w:rFonts w:ascii="Calibri" w:hAnsi="Calibri" w:cs="Calibri"/>
          <w:sz w:val="22"/>
          <w:szCs w:val="22"/>
        </w:rPr>
        <w:t xml:space="preserve">has signed </w:t>
      </w:r>
      <w:r w:rsidR="00111305" w:rsidRPr="00111305">
        <w:rPr>
          <w:rFonts w:ascii="Calibri" w:hAnsi="Calibri" w:cs="Calibri"/>
          <w:sz w:val="22"/>
          <w:szCs w:val="22"/>
        </w:rPr>
        <w:t xml:space="preserve">a management consignment agreement </w:t>
      </w:r>
      <w:r w:rsidR="00C0327F" w:rsidRPr="00C0327F">
        <w:rPr>
          <w:rFonts w:ascii="Calibri" w:hAnsi="Calibri" w:cs="Calibri"/>
          <w:sz w:val="22"/>
          <w:szCs w:val="22"/>
        </w:rPr>
        <w:t>based on a business partnership with ESPERANZA Inc.</w:t>
      </w:r>
      <w:r w:rsidR="00C0327F">
        <w:rPr>
          <w:rFonts w:ascii="Calibri" w:hAnsi="Calibri" w:cs="Calibri" w:hint="eastAsia"/>
          <w:sz w:val="22"/>
          <w:szCs w:val="22"/>
        </w:rPr>
        <w:t xml:space="preserve"> (</w:t>
      </w:r>
      <w:r w:rsidR="00C0327F" w:rsidRPr="00C0327F">
        <w:rPr>
          <w:rFonts w:ascii="Calibri" w:hAnsi="Calibri" w:cs="Calibri"/>
          <w:sz w:val="22"/>
          <w:szCs w:val="22"/>
        </w:rPr>
        <w:t>ESPERANZA</w:t>
      </w:r>
      <w:r w:rsidR="00C0327F">
        <w:rPr>
          <w:rFonts w:ascii="Calibri" w:hAnsi="Calibri" w:cs="Calibri" w:hint="eastAsia"/>
          <w:sz w:val="22"/>
          <w:szCs w:val="22"/>
        </w:rPr>
        <w:t>)</w:t>
      </w:r>
      <w:r w:rsidR="00C0327F" w:rsidRPr="008410ED">
        <w:rPr>
          <w:rFonts w:ascii="Calibri" w:hAnsi="Calibri" w:cs="Calibri"/>
        </w:rPr>
        <w:t xml:space="preserve">, to oversee the activities of artist luz, who belongs to </w:t>
      </w:r>
      <w:r w:rsidR="00C0327F" w:rsidRPr="00A216B7">
        <w:rPr>
          <w:rFonts w:ascii="Calibri" w:hAnsi="Calibri" w:cs="Calibri"/>
          <w:sz w:val="22"/>
          <w:szCs w:val="22"/>
        </w:rPr>
        <w:t>ESPERANZA.</w:t>
      </w:r>
      <w:r w:rsidR="00C87C85" w:rsidRPr="00A216B7">
        <w:rPr>
          <w:rFonts w:ascii="Calibri" w:hAnsi="Calibri" w:cs="Calibri"/>
          <w:sz w:val="22"/>
          <w:szCs w:val="22"/>
        </w:rPr>
        <w:t xml:space="preserve"> </w:t>
      </w:r>
      <w:r w:rsidR="00C0327F">
        <w:rPr>
          <w:rFonts w:ascii="Calibri" w:hAnsi="Calibri" w:cs="Calibri" w:hint="eastAsia"/>
          <w:sz w:val="22"/>
          <w:szCs w:val="22"/>
        </w:rPr>
        <w:t xml:space="preserve">We </w:t>
      </w:r>
      <w:r w:rsidR="00C0327F" w:rsidRPr="00C0327F">
        <w:rPr>
          <w:rFonts w:ascii="Calibri" w:hAnsi="Calibri" w:cs="Calibri"/>
          <w:sz w:val="22"/>
          <w:szCs w:val="22"/>
        </w:rPr>
        <w:t xml:space="preserve">are pleased to announce that luz will hold a live performance, "luz LIVE 'REBORN'", </w:t>
      </w:r>
      <w:r w:rsidR="00C87C85" w:rsidRPr="00C87C85">
        <w:rPr>
          <w:rFonts w:ascii="Calibri" w:hAnsi="Calibri" w:cs="Calibri"/>
          <w:sz w:val="22"/>
          <w:szCs w:val="22"/>
        </w:rPr>
        <w:t>at Shinagawa Intercity Hall in Tokyo on Sunday, December 29, 2024.</w:t>
      </w:r>
    </w:p>
    <w:p w14:paraId="71040B34" w14:textId="49525413" w:rsidR="004E01CE" w:rsidRDefault="004E01CE" w:rsidP="00C14FE2">
      <w:pPr>
        <w:spacing w:after="0"/>
        <w:rPr>
          <w:rFonts w:ascii="Calibri" w:hAnsi="Calibri" w:cs="Calibri"/>
          <w:sz w:val="22"/>
          <w:szCs w:val="22"/>
        </w:rPr>
      </w:pPr>
    </w:p>
    <w:p w14:paraId="112D2DEF" w14:textId="236298A6" w:rsidR="004E01CE" w:rsidRDefault="004E01CE" w:rsidP="008410ED">
      <w:pPr>
        <w:spacing w:after="0"/>
        <w:jc w:val="center"/>
        <w:rPr>
          <w:rFonts w:ascii="Calibri" w:hAnsi="Calibri" w:cs="Calibri"/>
          <w:sz w:val="22"/>
          <w:szCs w:val="22"/>
        </w:rPr>
      </w:pPr>
      <w:r>
        <w:rPr>
          <w:noProof/>
        </w:rPr>
        <w:drawing>
          <wp:inline distT="0" distB="0" distL="0" distR="0" wp14:anchorId="2BA72E1F" wp14:editId="0267A116">
            <wp:extent cx="4638675" cy="2781300"/>
            <wp:effectExtent l="0" t="0" r="9525" b="0"/>
            <wp:docPr id="1842783687"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83687" name="Picture 1" descr="A black and red text&#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638675" cy="2781300"/>
                    </a:xfrm>
                    <a:prstGeom prst="rect">
                      <a:avLst/>
                    </a:prstGeom>
                    <a:noFill/>
                    <a:ln>
                      <a:noFill/>
                    </a:ln>
                  </pic:spPr>
                </pic:pic>
              </a:graphicData>
            </a:graphic>
          </wp:inline>
        </w:drawing>
      </w:r>
    </w:p>
    <w:p w14:paraId="4962A437" w14:textId="77777777" w:rsidR="009010D9" w:rsidRDefault="009010D9">
      <w:pPr>
        <w:spacing w:after="0"/>
        <w:rPr>
          <w:rFonts w:ascii="Calibri" w:hAnsi="Calibri" w:cs="Calibri"/>
          <w:sz w:val="22"/>
          <w:szCs w:val="22"/>
        </w:rPr>
      </w:pPr>
    </w:p>
    <w:p w14:paraId="5F8820B4" w14:textId="77777777" w:rsidR="00C87C85" w:rsidRDefault="00C87C85">
      <w:pPr>
        <w:spacing w:after="0"/>
        <w:rPr>
          <w:rFonts w:ascii="Calibri" w:hAnsi="Calibri" w:cs="Calibri"/>
          <w:sz w:val="22"/>
          <w:szCs w:val="22"/>
        </w:rPr>
      </w:pPr>
    </w:p>
    <w:p w14:paraId="1AF223B4" w14:textId="77777777" w:rsidR="00C87C85" w:rsidRPr="00C87C85" w:rsidRDefault="00C87C85" w:rsidP="00C87C85">
      <w:pPr>
        <w:spacing w:after="0"/>
        <w:rPr>
          <w:rFonts w:ascii="Calibri" w:hAnsi="Calibri" w:cs="Calibri"/>
          <w:sz w:val="22"/>
          <w:szCs w:val="22"/>
        </w:rPr>
      </w:pPr>
      <w:r w:rsidRPr="00C87C85">
        <w:rPr>
          <w:rFonts w:ascii="Calibri" w:hAnsi="Calibri" w:cs="Calibri"/>
          <w:sz w:val="22"/>
          <w:szCs w:val="22"/>
        </w:rPr>
        <w:t>Details of the event are as follows:</w:t>
      </w:r>
    </w:p>
    <w:p w14:paraId="626563B4" w14:textId="77777777" w:rsidR="00C87C85" w:rsidRDefault="00C87C85" w:rsidP="00C87C85">
      <w:pPr>
        <w:pStyle w:val="ListParagraph"/>
        <w:numPr>
          <w:ilvl w:val="0"/>
          <w:numId w:val="3"/>
        </w:numPr>
        <w:spacing w:after="0"/>
        <w:rPr>
          <w:rFonts w:ascii="Calibri" w:hAnsi="Calibri" w:cs="Calibri"/>
          <w:sz w:val="22"/>
          <w:szCs w:val="22"/>
        </w:rPr>
      </w:pPr>
      <w:r w:rsidRPr="008410ED">
        <w:rPr>
          <w:rFonts w:ascii="Calibri" w:hAnsi="Calibri" w:cs="Calibri"/>
          <w:sz w:val="22"/>
          <w:szCs w:val="22"/>
        </w:rPr>
        <w:t>Date: Sunday, December 29, 2024</w:t>
      </w:r>
    </w:p>
    <w:p w14:paraId="5EFF8CC2" w14:textId="77777777" w:rsidR="00C87C85" w:rsidRDefault="00C87C85" w:rsidP="00C87C85">
      <w:pPr>
        <w:pStyle w:val="ListParagraph"/>
        <w:numPr>
          <w:ilvl w:val="0"/>
          <w:numId w:val="3"/>
        </w:numPr>
        <w:spacing w:after="0"/>
        <w:rPr>
          <w:rFonts w:ascii="Calibri" w:hAnsi="Calibri" w:cs="Calibri"/>
          <w:sz w:val="22"/>
          <w:szCs w:val="22"/>
        </w:rPr>
      </w:pPr>
      <w:r w:rsidRPr="008410ED">
        <w:rPr>
          <w:rFonts w:ascii="Calibri" w:hAnsi="Calibri" w:cs="Calibri"/>
          <w:sz w:val="22"/>
          <w:szCs w:val="22"/>
        </w:rPr>
        <w:t>Venue: Shinagawa Intercity Hall, Tokyo</w:t>
      </w:r>
    </w:p>
    <w:p w14:paraId="4A4F3DC8" w14:textId="77777777" w:rsidR="00C87C85" w:rsidRDefault="00C87C85" w:rsidP="00C87C85">
      <w:pPr>
        <w:pStyle w:val="ListParagraph"/>
        <w:numPr>
          <w:ilvl w:val="0"/>
          <w:numId w:val="3"/>
        </w:numPr>
        <w:spacing w:after="0"/>
        <w:rPr>
          <w:rFonts w:ascii="Calibri" w:hAnsi="Calibri" w:cs="Calibri"/>
          <w:sz w:val="22"/>
          <w:szCs w:val="22"/>
        </w:rPr>
      </w:pPr>
      <w:r w:rsidRPr="008410ED">
        <w:rPr>
          <w:rFonts w:ascii="Calibri" w:hAnsi="Calibri" w:cs="Calibri"/>
          <w:sz w:val="22"/>
          <w:szCs w:val="22"/>
        </w:rPr>
        <w:t>Doors Open / Show Start:</w:t>
      </w:r>
    </w:p>
    <w:p w14:paraId="329EBD7E" w14:textId="77777777" w:rsidR="00C87C85" w:rsidRDefault="00C87C85" w:rsidP="008410ED">
      <w:pPr>
        <w:pStyle w:val="ListParagraph"/>
        <w:numPr>
          <w:ilvl w:val="1"/>
          <w:numId w:val="3"/>
        </w:numPr>
        <w:spacing w:after="0"/>
        <w:rPr>
          <w:rFonts w:ascii="Calibri" w:hAnsi="Calibri" w:cs="Calibri"/>
          <w:sz w:val="22"/>
          <w:szCs w:val="22"/>
        </w:rPr>
      </w:pPr>
      <w:r w:rsidRPr="008410ED">
        <w:rPr>
          <w:rFonts w:ascii="Calibri" w:hAnsi="Calibri" w:cs="Calibri"/>
          <w:sz w:val="22"/>
          <w:szCs w:val="22"/>
        </w:rPr>
        <w:t>First Show: Doors open at 14:00 / Show starts at 15:00</w:t>
      </w:r>
    </w:p>
    <w:p w14:paraId="3DB1CCA4" w14:textId="77777777" w:rsidR="00C87C85" w:rsidRDefault="00C87C85" w:rsidP="008410ED">
      <w:pPr>
        <w:pStyle w:val="ListParagraph"/>
        <w:numPr>
          <w:ilvl w:val="1"/>
          <w:numId w:val="3"/>
        </w:numPr>
        <w:spacing w:after="0"/>
        <w:rPr>
          <w:rFonts w:ascii="Calibri" w:hAnsi="Calibri" w:cs="Calibri"/>
          <w:sz w:val="22"/>
          <w:szCs w:val="22"/>
        </w:rPr>
      </w:pPr>
      <w:r w:rsidRPr="00C87C85">
        <w:rPr>
          <w:rFonts w:ascii="Calibri" w:hAnsi="Calibri" w:cs="Calibri"/>
          <w:sz w:val="22"/>
          <w:szCs w:val="22"/>
        </w:rPr>
        <w:t>Second Show: Doors open at 18:00 / Show starts at 19:00</w:t>
      </w:r>
    </w:p>
    <w:p w14:paraId="1303076B" w14:textId="77777777" w:rsidR="00C87C85" w:rsidRDefault="00C87C85" w:rsidP="00C87C85">
      <w:pPr>
        <w:pStyle w:val="ListParagraph"/>
        <w:numPr>
          <w:ilvl w:val="0"/>
          <w:numId w:val="3"/>
        </w:numPr>
        <w:spacing w:after="0"/>
        <w:rPr>
          <w:rFonts w:ascii="Calibri" w:hAnsi="Calibri" w:cs="Calibri"/>
          <w:sz w:val="22"/>
          <w:szCs w:val="22"/>
        </w:rPr>
      </w:pPr>
      <w:r w:rsidRPr="00C87C85">
        <w:rPr>
          <w:rFonts w:ascii="Calibri" w:hAnsi="Calibri" w:cs="Calibri"/>
          <w:sz w:val="22"/>
          <w:szCs w:val="22"/>
        </w:rPr>
        <w:t>Ticket Information:</w:t>
      </w:r>
    </w:p>
    <w:p w14:paraId="132ED20B" w14:textId="77777777" w:rsidR="00C87C85" w:rsidRDefault="00C87C85" w:rsidP="008410ED">
      <w:pPr>
        <w:pStyle w:val="ListParagraph"/>
        <w:numPr>
          <w:ilvl w:val="1"/>
          <w:numId w:val="3"/>
        </w:numPr>
        <w:spacing w:after="0"/>
        <w:rPr>
          <w:rFonts w:ascii="Calibri" w:hAnsi="Calibri" w:cs="Calibri"/>
          <w:sz w:val="22"/>
          <w:szCs w:val="22"/>
        </w:rPr>
      </w:pPr>
      <w:r w:rsidRPr="008410ED">
        <w:rPr>
          <w:rFonts w:ascii="Calibri" w:hAnsi="Calibri" w:cs="Calibri"/>
          <w:sz w:val="22"/>
          <w:szCs w:val="22"/>
        </w:rPr>
        <w:t>Capacity: 1,100 people</w:t>
      </w:r>
    </w:p>
    <w:p w14:paraId="6E859A8C" w14:textId="45EC1013" w:rsidR="00C87C85" w:rsidRPr="008410ED" w:rsidRDefault="00C87C85" w:rsidP="008410ED">
      <w:pPr>
        <w:pStyle w:val="ListParagraph"/>
        <w:numPr>
          <w:ilvl w:val="1"/>
          <w:numId w:val="3"/>
        </w:numPr>
        <w:spacing w:after="0"/>
        <w:rPr>
          <w:rFonts w:ascii="Calibri" w:hAnsi="Calibri" w:cs="Calibri"/>
          <w:sz w:val="22"/>
          <w:szCs w:val="22"/>
        </w:rPr>
      </w:pPr>
      <w:r w:rsidRPr="008410ED">
        <w:rPr>
          <w:rFonts w:ascii="Calibri" w:hAnsi="Calibri" w:cs="Calibri"/>
          <w:sz w:val="22"/>
          <w:szCs w:val="22"/>
        </w:rPr>
        <w:t xml:space="preserve">Ticket Purchase URL**: </w:t>
      </w:r>
      <w:proofErr w:type="spellStart"/>
      <w:r w:rsidRPr="008410ED">
        <w:rPr>
          <w:rFonts w:ascii="Calibri" w:hAnsi="Calibri" w:cs="Calibri"/>
          <w:sz w:val="22"/>
          <w:szCs w:val="22"/>
        </w:rPr>
        <w:t>ePlus</w:t>
      </w:r>
      <w:proofErr w:type="spellEnd"/>
      <w:r w:rsidRPr="008410ED">
        <w:rPr>
          <w:rFonts w:ascii="Calibri" w:hAnsi="Calibri" w:cs="Calibri"/>
          <w:sz w:val="22"/>
          <w:szCs w:val="22"/>
        </w:rPr>
        <w:t xml:space="preserve"> (</w:t>
      </w:r>
      <w:hyperlink r:id="rId9" w:history="1">
        <w:r w:rsidRPr="008410ED">
          <w:rPr>
            <w:rStyle w:val="Hyperlink"/>
            <w:rFonts w:ascii="Calibri" w:hAnsi="Calibri" w:cs="Calibri"/>
            <w:sz w:val="22"/>
            <w:szCs w:val="22"/>
          </w:rPr>
          <w:t>https://eplus.jp/luz/</w:t>
        </w:r>
      </w:hyperlink>
      <w:r w:rsidRPr="008410ED">
        <w:rPr>
          <w:rFonts w:ascii="Calibri" w:hAnsi="Calibri" w:cs="Calibri"/>
          <w:sz w:val="22"/>
          <w:szCs w:val="22"/>
        </w:rPr>
        <w:t>)</w:t>
      </w:r>
    </w:p>
    <w:p w14:paraId="6CF82B5B" w14:textId="77777777" w:rsidR="00C87C85" w:rsidRDefault="00C87C85" w:rsidP="00C87C85">
      <w:pPr>
        <w:spacing w:after="0"/>
        <w:rPr>
          <w:rFonts w:ascii="Calibri" w:hAnsi="Calibri" w:cs="Calibri"/>
          <w:sz w:val="22"/>
          <w:szCs w:val="22"/>
        </w:rPr>
      </w:pPr>
    </w:p>
    <w:p w14:paraId="1E76C6BE" w14:textId="2BCA5005" w:rsidR="00C0327F" w:rsidRDefault="00C0327F" w:rsidP="00C87C85">
      <w:pPr>
        <w:spacing w:after="0"/>
        <w:rPr>
          <w:rFonts w:ascii="Calibri" w:hAnsi="Calibri" w:cs="Calibri"/>
          <w:sz w:val="22"/>
          <w:szCs w:val="22"/>
        </w:rPr>
      </w:pPr>
      <w:r w:rsidRPr="00C0327F">
        <w:rPr>
          <w:rFonts w:ascii="Calibri" w:hAnsi="Calibri" w:cs="Calibri"/>
          <w:sz w:val="22"/>
          <w:szCs w:val="22"/>
        </w:rPr>
        <w:t>We look forward to seeing you at the event!</w:t>
      </w:r>
    </w:p>
    <w:p w14:paraId="65046409" w14:textId="77777777" w:rsidR="00D110F0" w:rsidRPr="007F2F01" w:rsidRDefault="00D110F0" w:rsidP="007F2F01">
      <w:pPr>
        <w:spacing w:after="0"/>
        <w:rPr>
          <w:rFonts w:ascii="Calibri" w:hAnsi="Calibri" w:cs="Calibri"/>
          <w:sz w:val="22"/>
          <w:szCs w:val="22"/>
        </w:rPr>
      </w:pPr>
    </w:p>
    <w:p w14:paraId="49A1CEE0" w14:textId="77777777" w:rsidR="0003600C" w:rsidRPr="007F2F01" w:rsidRDefault="0003600C" w:rsidP="0003600C">
      <w:pPr>
        <w:spacing w:after="0"/>
        <w:rPr>
          <w:rFonts w:ascii="Calibri" w:hAnsi="Calibri" w:cs="Calibri"/>
          <w:sz w:val="22"/>
          <w:szCs w:val="22"/>
        </w:rPr>
      </w:pPr>
      <w:r w:rsidRPr="007F2F01">
        <w:rPr>
          <w:rFonts w:ascii="Calibri" w:hAnsi="Calibri" w:cs="Calibri"/>
          <w:b/>
          <w:bCs/>
          <w:sz w:val="22"/>
          <w:szCs w:val="22"/>
        </w:rPr>
        <w:t>About BloomZ Inc.</w:t>
      </w:r>
      <w:r w:rsidRPr="007F2F01">
        <w:rPr>
          <w:rFonts w:ascii="Calibri" w:hAnsi="Calibri" w:cs="Calibri"/>
          <w:sz w:val="22"/>
          <w:szCs w:val="22"/>
        </w:rPr>
        <w:br/>
        <w:t xml:space="preserve">BloomZ is a Cayman Islands holding company with an operating subsidiary, Kabushiki Kaisha BloomZ ("BloomZ Japan"), in Japan. BloomZ Japan is a Japanese audio producing and voice actor and </w:t>
      </w:r>
      <w:proofErr w:type="spellStart"/>
      <w:r w:rsidRPr="007F2F01">
        <w:rPr>
          <w:rFonts w:ascii="Calibri" w:hAnsi="Calibri" w:cs="Calibri"/>
          <w:sz w:val="22"/>
          <w:szCs w:val="22"/>
        </w:rPr>
        <w:t>VTuber</w:t>
      </w:r>
      <w:proofErr w:type="spellEnd"/>
      <w:r w:rsidRPr="007F2F01">
        <w:rPr>
          <w:rFonts w:ascii="Calibri" w:hAnsi="Calibri" w:cs="Calibri"/>
          <w:sz w:val="22"/>
          <w:szCs w:val="22"/>
        </w:rPr>
        <w:t xml:space="preserve"> managing company. BloomZ Japan has experienced staff who have worked on audio production for animations and video games for more than 10 years. BloomZ Japan also manages, cultivates and promotes voice actors and </w:t>
      </w:r>
      <w:proofErr w:type="spellStart"/>
      <w:r w:rsidRPr="007F2F01">
        <w:rPr>
          <w:rFonts w:ascii="Calibri" w:hAnsi="Calibri" w:cs="Calibri"/>
          <w:sz w:val="22"/>
          <w:szCs w:val="22"/>
        </w:rPr>
        <w:t>VTubers</w:t>
      </w:r>
      <w:proofErr w:type="spellEnd"/>
      <w:r w:rsidRPr="007F2F01">
        <w:rPr>
          <w:rFonts w:ascii="Calibri" w:hAnsi="Calibri" w:cs="Calibri"/>
          <w:sz w:val="22"/>
          <w:szCs w:val="22"/>
        </w:rPr>
        <w:t>.</w:t>
      </w:r>
    </w:p>
    <w:p w14:paraId="5F8A4BED" w14:textId="77777777" w:rsidR="0003600C" w:rsidRPr="007F2F01" w:rsidRDefault="0003600C" w:rsidP="0003600C">
      <w:pPr>
        <w:spacing w:after="0"/>
        <w:rPr>
          <w:rFonts w:ascii="Calibri" w:hAnsi="Calibri" w:cs="Calibri"/>
          <w:sz w:val="22"/>
          <w:szCs w:val="22"/>
        </w:rPr>
      </w:pPr>
    </w:p>
    <w:p w14:paraId="578FBA28" w14:textId="77777777" w:rsidR="0003600C" w:rsidRPr="007F2F01" w:rsidRDefault="0003600C" w:rsidP="0003600C">
      <w:pPr>
        <w:spacing w:after="0"/>
        <w:rPr>
          <w:rFonts w:ascii="Calibri" w:hAnsi="Calibri" w:cs="Calibri"/>
          <w:sz w:val="22"/>
          <w:szCs w:val="22"/>
        </w:rPr>
      </w:pPr>
      <w:r w:rsidRPr="007F2F01">
        <w:rPr>
          <w:rFonts w:ascii="Calibri" w:hAnsi="Calibri" w:cs="Calibri"/>
          <w:b/>
          <w:bCs/>
          <w:sz w:val="22"/>
          <w:szCs w:val="22"/>
        </w:rPr>
        <w:t>Cautionary Note Regarding Forward-Looking Statements</w:t>
      </w:r>
      <w:r w:rsidRPr="007F2F01">
        <w:rPr>
          <w:rFonts w:ascii="Calibri" w:hAnsi="Calibri" w:cs="Calibri"/>
          <w:sz w:val="22"/>
          <w:szCs w:val="22"/>
        </w:rPr>
        <w:br/>
        <w:t xml:space="preserve">This </w:t>
      </w:r>
      <w:proofErr w:type="gramStart"/>
      <w:r w:rsidRPr="007F2F01">
        <w:rPr>
          <w:rFonts w:ascii="Calibri" w:hAnsi="Calibri" w:cs="Calibri"/>
          <w:sz w:val="22"/>
          <w:szCs w:val="22"/>
        </w:rPr>
        <w:t>press</w:t>
      </w:r>
      <w:proofErr w:type="gramEnd"/>
      <w:r w:rsidRPr="007F2F01">
        <w:rPr>
          <w:rFonts w:ascii="Calibri" w:hAnsi="Calibri" w:cs="Calibri"/>
          <w:sz w:val="22"/>
          <w:szCs w:val="22"/>
        </w:rPr>
        <w:t xml:space="preserve"> release contains "forward-looking statements" within the meaning of the Private Securities Litigation Reform Act and other securities laws. Words such as "expects," "anticipates," "intends," "plans," "believes," "seeks," "estimates" and similar expressions or variations of such words are intended to identify forward-looking statements. Forward-looking statements are not historical facts, and are based upon management's current </w:t>
      </w:r>
      <w:r w:rsidRPr="007F2F01">
        <w:rPr>
          <w:rFonts w:ascii="Calibri" w:hAnsi="Calibri" w:cs="Calibri"/>
          <w:sz w:val="22"/>
          <w:szCs w:val="22"/>
        </w:rPr>
        <w:lastRenderedPageBreak/>
        <w:t>expectations, beliefs and projections, many of which, by their nature, are inherently uncertain. Such expectations, beliefs and projections are expressed in good faith. However, there can be no assurance that management's expectations, beliefs and projections will be achieved, and actual results may differ materially from what is expressed in or indicated by the forward-looking statements. Forward-looking statements are subject to risks and uncertainties that could cause actual performance or results to differ materially from those expressed in the forward-looking statements. For a more detailed description of the risks and uncertainties affecting the Company, reference is made to the Company's reports filed from time to time with the SEC. Forward-looking statements speak only as of the date the statements are made. The Company assumes no obligation to update forward-looking statements to reflect actual results, subsequent events or circumstances, changes in assumptions or changes in other factors affecting forward-looking information except to the extent required by applicable securities laws. If the Company does update one or more forward-looking statements, no inference should be drawn that the Company will make additional updates with respect thereto or with respect to other forward-looking statements. References and links to websites have been provided as a convenience, and the information contained on such websites is not incorporated by reference into this press release.</w:t>
      </w:r>
    </w:p>
    <w:p w14:paraId="3FE5826C" w14:textId="77777777" w:rsidR="0003600C" w:rsidRPr="007F2F01" w:rsidRDefault="0003600C" w:rsidP="0003600C">
      <w:pPr>
        <w:spacing w:after="0"/>
        <w:rPr>
          <w:rFonts w:ascii="Calibri" w:hAnsi="Calibri" w:cs="Calibri"/>
          <w:b/>
          <w:bCs/>
          <w:sz w:val="22"/>
          <w:szCs w:val="22"/>
        </w:rPr>
      </w:pPr>
    </w:p>
    <w:p w14:paraId="5612E143" w14:textId="54BA05A7" w:rsidR="00B3089F" w:rsidRPr="00915061" w:rsidRDefault="0003600C" w:rsidP="007F2F01">
      <w:pPr>
        <w:spacing w:after="0"/>
        <w:rPr>
          <w:rFonts w:ascii="Calibri" w:hAnsi="Calibri" w:cs="Calibri"/>
          <w:color w:val="467886" w:themeColor="hyperlink"/>
          <w:sz w:val="22"/>
          <w:szCs w:val="22"/>
          <w:u w:val="single"/>
        </w:rPr>
      </w:pPr>
      <w:r w:rsidRPr="007F2F01">
        <w:rPr>
          <w:rFonts w:ascii="Calibri" w:hAnsi="Calibri" w:cs="Calibri"/>
          <w:b/>
          <w:bCs/>
          <w:sz w:val="22"/>
          <w:szCs w:val="22"/>
        </w:rPr>
        <w:t>BloomZ Investor Contact</w:t>
      </w:r>
      <w:r w:rsidRPr="007F2F01">
        <w:rPr>
          <w:rFonts w:ascii="Calibri" w:hAnsi="Calibri" w:cs="Calibri"/>
          <w:sz w:val="22"/>
          <w:szCs w:val="22"/>
        </w:rPr>
        <w:br/>
        <w:t>John Yi and Steven Shinmachi</w:t>
      </w:r>
      <w:r w:rsidRPr="007F2F01">
        <w:rPr>
          <w:rFonts w:ascii="Calibri" w:hAnsi="Calibri" w:cs="Calibri"/>
          <w:sz w:val="22"/>
          <w:szCs w:val="22"/>
        </w:rPr>
        <w:br/>
        <w:t>Gateway Group, Inc.</w:t>
      </w:r>
      <w:r w:rsidRPr="007F2F01">
        <w:rPr>
          <w:rFonts w:ascii="Calibri" w:hAnsi="Calibri" w:cs="Calibri"/>
          <w:sz w:val="22"/>
          <w:szCs w:val="22"/>
        </w:rPr>
        <w:br/>
        <w:t>949-574-3860</w:t>
      </w:r>
      <w:r w:rsidRPr="007F2F01">
        <w:rPr>
          <w:rFonts w:ascii="Calibri" w:hAnsi="Calibri" w:cs="Calibri"/>
          <w:sz w:val="22"/>
          <w:szCs w:val="22"/>
        </w:rPr>
        <w:br/>
        <w:t>Email: </w:t>
      </w:r>
      <w:hyperlink r:id="rId10" w:history="1">
        <w:r w:rsidRPr="007F2F01">
          <w:rPr>
            <w:rStyle w:val="Hyperlink"/>
            <w:rFonts w:ascii="Calibri" w:hAnsi="Calibri" w:cs="Calibri"/>
            <w:sz w:val="22"/>
            <w:szCs w:val="22"/>
          </w:rPr>
          <w:t>bloomz@gateway-grp.com</w:t>
        </w:r>
      </w:hyperlink>
    </w:p>
    <w:sectPr w:rsidR="00B3089F" w:rsidRPr="00915061" w:rsidSect="00E15529">
      <w:pgSz w:w="11906" w:h="16838"/>
      <w:pgMar w:top="850" w:right="850" w:bottom="850"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65F82" w14:textId="77777777" w:rsidR="00956736" w:rsidRDefault="00956736">
      <w:pPr>
        <w:spacing w:after="0" w:line="240" w:lineRule="auto"/>
      </w:pPr>
      <w:r>
        <w:separator/>
      </w:r>
    </w:p>
  </w:endnote>
  <w:endnote w:type="continuationSeparator" w:id="0">
    <w:p w14:paraId="551809A2" w14:textId="77777777" w:rsidR="00956736" w:rsidRDefault="0095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3EBB2" w14:textId="77777777" w:rsidR="00956736" w:rsidRDefault="00956736">
      <w:pPr>
        <w:spacing w:after="0" w:line="240" w:lineRule="auto"/>
      </w:pPr>
      <w:r>
        <w:separator/>
      </w:r>
    </w:p>
  </w:footnote>
  <w:footnote w:type="continuationSeparator" w:id="0">
    <w:p w14:paraId="0935017F" w14:textId="77777777" w:rsidR="00956736" w:rsidRDefault="00956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63E80"/>
    <w:multiLevelType w:val="hybridMultilevel"/>
    <w:tmpl w:val="7BF2511C"/>
    <w:lvl w:ilvl="0" w:tplc="63902876">
      <w:start w:val="20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1FBE"/>
    <w:multiLevelType w:val="hybridMultilevel"/>
    <w:tmpl w:val="A8D6C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E3FB4"/>
    <w:multiLevelType w:val="hybridMultilevel"/>
    <w:tmpl w:val="C40EF8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4801DD3"/>
    <w:multiLevelType w:val="hybridMultilevel"/>
    <w:tmpl w:val="D504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B3D3C"/>
    <w:multiLevelType w:val="hybridMultilevel"/>
    <w:tmpl w:val="D9A2B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164140">
    <w:abstractNumId w:val="0"/>
  </w:num>
  <w:num w:numId="2" w16cid:durableId="726951018">
    <w:abstractNumId w:val="3"/>
  </w:num>
  <w:num w:numId="3" w16cid:durableId="1467549171">
    <w:abstractNumId w:val="4"/>
  </w:num>
  <w:num w:numId="4" w16cid:durableId="77673632">
    <w:abstractNumId w:val="1"/>
  </w:num>
  <w:num w:numId="5" w16cid:durableId="635840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7F"/>
    <w:rsid w:val="00003D75"/>
    <w:rsid w:val="0002496B"/>
    <w:rsid w:val="0003600C"/>
    <w:rsid w:val="00044EF2"/>
    <w:rsid w:val="00084C4C"/>
    <w:rsid w:val="000858D6"/>
    <w:rsid w:val="000861B7"/>
    <w:rsid w:val="000A14D3"/>
    <w:rsid w:val="000A2346"/>
    <w:rsid w:val="000C7755"/>
    <w:rsid w:val="00111305"/>
    <w:rsid w:val="00121A48"/>
    <w:rsid w:val="0017187B"/>
    <w:rsid w:val="001E7D08"/>
    <w:rsid w:val="002155C0"/>
    <w:rsid w:val="00220E3E"/>
    <w:rsid w:val="002375A8"/>
    <w:rsid w:val="0027152F"/>
    <w:rsid w:val="0029286A"/>
    <w:rsid w:val="002B39BD"/>
    <w:rsid w:val="002E4879"/>
    <w:rsid w:val="0030612E"/>
    <w:rsid w:val="0032667C"/>
    <w:rsid w:val="00390DF2"/>
    <w:rsid w:val="004153F6"/>
    <w:rsid w:val="0049027F"/>
    <w:rsid w:val="004C1DAC"/>
    <w:rsid w:val="004D4FA9"/>
    <w:rsid w:val="004E01CE"/>
    <w:rsid w:val="00506728"/>
    <w:rsid w:val="005837A6"/>
    <w:rsid w:val="00584D21"/>
    <w:rsid w:val="005903A4"/>
    <w:rsid w:val="005C5523"/>
    <w:rsid w:val="005E332D"/>
    <w:rsid w:val="005E3B30"/>
    <w:rsid w:val="005F050B"/>
    <w:rsid w:val="005F303B"/>
    <w:rsid w:val="005F4F49"/>
    <w:rsid w:val="00615AB5"/>
    <w:rsid w:val="00681C7F"/>
    <w:rsid w:val="00684D73"/>
    <w:rsid w:val="006857E5"/>
    <w:rsid w:val="006F30D4"/>
    <w:rsid w:val="006F7F47"/>
    <w:rsid w:val="0072724F"/>
    <w:rsid w:val="0075237F"/>
    <w:rsid w:val="00756EFE"/>
    <w:rsid w:val="00786982"/>
    <w:rsid w:val="007901B9"/>
    <w:rsid w:val="007B1F5F"/>
    <w:rsid w:val="007F2F01"/>
    <w:rsid w:val="00806BC1"/>
    <w:rsid w:val="00833460"/>
    <w:rsid w:val="008410ED"/>
    <w:rsid w:val="0089771E"/>
    <w:rsid w:val="008A44C5"/>
    <w:rsid w:val="008D5D21"/>
    <w:rsid w:val="009010D9"/>
    <w:rsid w:val="00915061"/>
    <w:rsid w:val="009211F0"/>
    <w:rsid w:val="00956736"/>
    <w:rsid w:val="00984C62"/>
    <w:rsid w:val="009D51F8"/>
    <w:rsid w:val="00A216B7"/>
    <w:rsid w:val="00A544FD"/>
    <w:rsid w:val="00A721D2"/>
    <w:rsid w:val="00A84141"/>
    <w:rsid w:val="00AF324A"/>
    <w:rsid w:val="00AF5642"/>
    <w:rsid w:val="00B3089F"/>
    <w:rsid w:val="00B372CE"/>
    <w:rsid w:val="00B57F3A"/>
    <w:rsid w:val="00BF7AA3"/>
    <w:rsid w:val="00C0327F"/>
    <w:rsid w:val="00C14FE2"/>
    <w:rsid w:val="00C20061"/>
    <w:rsid w:val="00C20F87"/>
    <w:rsid w:val="00C87C85"/>
    <w:rsid w:val="00CA4643"/>
    <w:rsid w:val="00D110F0"/>
    <w:rsid w:val="00D27FC0"/>
    <w:rsid w:val="00D57483"/>
    <w:rsid w:val="00D6496B"/>
    <w:rsid w:val="00DB354E"/>
    <w:rsid w:val="00E15529"/>
    <w:rsid w:val="00E2068F"/>
    <w:rsid w:val="00E31F52"/>
    <w:rsid w:val="00ED5656"/>
    <w:rsid w:val="00F3088E"/>
    <w:rsid w:val="00F50E98"/>
    <w:rsid w:val="00F55512"/>
    <w:rsid w:val="00F571C0"/>
    <w:rsid w:val="00F64416"/>
    <w:rsid w:val="00F869C5"/>
    <w:rsid w:val="00F90F31"/>
    <w:rsid w:val="00FA2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D79FC"/>
  <w15:chartTrackingRefBased/>
  <w15:docId w15:val="{B9AFD470-156F-4F62-9702-7478090D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27F"/>
    <w:rPr>
      <w:rFonts w:eastAsiaTheme="majorEastAsia" w:cstheme="majorBidi"/>
      <w:color w:val="272727" w:themeColor="text1" w:themeTint="D8"/>
    </w:rPr>
  </w:style>
  <w:style w:type="paragraph" w:styleId="Title">
    <w:name w:val="Title"/>
    <w:basedOn w:val="Normal"/>
    <w:next w:val="Normal"/>
    <w:link w:val="TitleChar"/>
    <w:uiPriority w:val="10"/>
    <w:qFormat/>
    <w:rsid w:val="00490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27F"/>
    <w:pPr>
      <w:spacing w:before="160"/>
      <w:jc w:val="center"/>
    </w:pPr>
    <w:rPr>
      <w:i/>
      <w:iCs/>
      <w:color w:val="404040" w:themeColor="text1" w:themeTint="BF"/>
    </w:rPr>
  </w:style>
  <w:style w:type="character" w:customStyle="1" w:styleId="QuoteChar">
    <w:name w:val="Quote Char"/>
    <w:basedOn w:val="DefaultParagraphFont"/>
    <w:link w:val="Quote"/>
    <w:uiPriority w:val="29"/>
    <w:rsid w:val="0049027F"/>
    <w:rPr>
      <w:i/>
      <w:iCs/>
      <w:color w:val="404040" w:themeColor="text1" w:themeTint="BF"/>
    </w:rPr>
  </w:style>
  <w:style w:type="paragraph" w:styleId="ListParagraph">
    <w:name w:val="List Paragraph"/>
    <w:basedOn w:val="Normal"/>
    <w:uiPriority w:val="34"/>
    <w:qFormat/>
    <w:rsid w:val="0049027F"/>
    <w:pPr>
      <w:ind w:left="720"/>
      <w:contextualSpacing/>
    </w:pPr>
  </w:style>
  <w:style w:type="character" w:styleId="IntenseEmphasis">
    <w:name w:val="Intense Emphasis"/>
    <w:basedOn w:val="DefaultParagraphFont"/>
    <w:uiPriority w:val="21"/>
    <w:qFormat/>
    <w:rsid w:val="0049027F"/>
    <w:rPr>
      <w:i/>
      <w:iCs/>
      <w:color w:val="0F4761" w:themeColor="accent1" w:themeShade="BF"/>
    </w:rPr>
  </w:style>
  <w:style w:type="paragraph" w:styleId="IntenseQuote">
    <w:name w:val="Intense Quote"/>
    <w:basedOn w:val="Normal"/>
    <w:next w:val="Normal"/>
    <w:link w:val="IntenseQuoteChar"/>
    <w:uiPriority w:val="30"/>
    <w:qFormat/>
    <w:rsid w:val="00490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27F"/>
    <w:rPr>
      <w:i/>
      <w:iCs/>
      <w:color w:val="0F4761" w:themeColor="accent1" w:themeShade="BF"/>
    </w:rPr>
  </w:style>
  <w:style w:type="character" w:styleId="IntenseReference">
    <w:name w:val="Intense Reference"/>
    <w:basedOn w:val="DefaultParagraphFont"/>
    <w:uiPriority w:val="32"/>
    <w:qFormat/>
    <w:rsid w:val="0049027F"/>
    <w:rPr>
      <w:b/>
      <w:bCs/>
      <w:smallCaps/>
      <w:color w:val="0F4761" w:themeColor="accent1" w:themeShade="BF"/>
      <w:spacing w:val="5"/>
    </w:rPr>
  </w:style>
  <w:style w:type="paragraph" w:styleId="Header">
    <w:name w:val="header"/>
    <w:basedOn w:val="Normal"/>
    <w:link w:val="HeaderChar"/>
    <w:uiPriority w:val="99"/>
    <w:unhideWhenUsed/>
    <w:rsid w:val="00E15529"/>
    <w:pPr>
      <w:tabs>
        <w:tab w:val="center" w:pos="4680"/>
        <w:tab w:val="right" w:pos="9360"/>
      </w:tabs>
      <w:spacing w:after="0" w:line="240" w:lineRule="auto"/>
    </w:pPr>
    <w:rPr>
      <w:rFonts w:ascii="Arial" w:hAnsi="Arial" w:cs="Arial"/>
      <w:kern w:val="0"/>
      <w:sz w:val="22"/>
      <w:szCs w:val="22"/>
      <w:lang w:val="ja"/>
      <w14:ligatures w14:val="none"/>
    </w:rPr>
  </w:style>
  <w:style w:type="character" w:customStyle="1" w:styleId="HeaderChar">
    <w:name w:val="Header Char"/>
    <w:basedOn w:val="DefaultParagraphFont"/>
    <w:link w:val="Header"/>
    <w:uiPriority w:val="99"/>
    <w:rsid w:val="00E15529"/>
    <w:rPr>
      <w:rFonts w:ascii="Arial" w:hAnsi="Arial" w:cs="Arial"/>
      <w:kern w:val="0"/>
      <w:sz w:val="22"/>
      <w:szCs w:val="22"/>
      <w:lang w:val="ja"/>
      <w14:ligatures w14:val="none"/>
    </w:rPr>
  </w:style>
  <w:style w:type="paragraph" w:styleId="Footer">
    <w:name w:val="footer"/>
    <w:basedOn w:val="Normal"/>
    <w:link w:val="FooterChar"/>
    <w:uiPriority w:val="99"/>
    <w:unhideWhenUsed/>
    <w:rsid w:val="00E15529"/>
    <w:pPr>
      <w:tabs>
        <w:tab w:val="center" w:pos="4680"/>
        <w:tab w:val="right" w:pos="9360"/>
      </w:tabs>
      <w:spacing w:after="0" w:line="240" w:lineRule="auto"/>
    </w:pPr>
    <w:rPr>
      <w:rFonts w:ascii="Arial" w:hAnsi="Arial" w:cs="Arial"/>
      <w:kern w:val="0"/>
      <w:sz w:val="22"/>
      <w:szCs w:val="22"/>
      <w:lang w:val="ja"/>
      <w14:ligatures w14:val="none"/>
    </w:rPr>
  </w:style>
  <w:style w:type="character" w:customStyle="1" w:styleId="FooterChar">
    <w:name w:val="Footer Char"/>
    <w:basedOn w:val="DefaultParagraphFont"/>
    <w:link w:val="Footer"/>
    <w:uiPriority w:val="99"/>
    <w:rsid w:val="00E15529"/>
    <w:rPr>
      <w:rFonts w:ascii="Arial" w:hAnsi="Arial" w:cs="Arial"/>
      <w:kern w:val="0"/>
      <w:sz w:val="22"/>
      <w:szCs w:val="22"/>
      <w:lang w:val="ja"/>
      <w14:ligatures w14:val="none"/>
    </w:rPr>
  </w:style>
  <w:style w:type="paragraph" w:styleId="Revision">
    <w:name w:val="Revision"/>
    <w:hidden/>
    <w:uiPriority w:val="99"/>
    <w:semiHidden/>
    <w:rsid w:val="00E15529"/>
    <w:pPr>
      <w:spacing w:after="0" w:line="240" w:lineRule="auto"/>
    </w:pPr>
  </w:style>
  <w:style w:type="character" w:styleId="Hyperlink">
    <w:name w:val="Hyperlink"/>
    <w:basedOn w:val="DefaultParagraphFont"/>
    <w:uiPriority w:val="99"/>
    <w:unhideWhenUsed/>
    <w:rsid w:val="0003600C"/>
    <w:rPr>
      <w:color w:val="467886" w:themeColor="hyperlink"/>
      <w:u w:val="single"/>
    </w:rPr>
  </w:style>
  <w:style w:type="character" w:styleId="UnresolvedMention">
    <w:name w:val="Unresolved Mention"/>
    <w:basedOn w:val="DefaultParagraphFont"/>
    <w:uiPriority w:val="99"/>
    <w:semiHidden/>
    <w:unhideWhenUsed/>
    <w:rsid w:val="0003600C"/>
    <w:rPr>
      <w:color w:val="605E5C"/>
      <w:shd w:val="clear" w:color="auto" w:fill="E1DFDD"/>
    </w:rPr>
  </w:style>
  <w:style w:type="character" w:styleId="CommentReference">
    <w:name w:val="annotation reference"/>
    <w:basedOn w:val="DefaultParagraphFont"/>
    <w:uiPriority w:val="99"/>
    <w:semiHidden/>
    <w:unhideWhenUsed/>
    <w:rsid w:val="00121A48"/>
    <w:rPr>
      <w:sz w:val="16"/>
      <w:szCs w:val="16"/>
    </w:rPr>
  </w:style>
  <w:style w:type="paragraph" w:styleId="CommentText">
    <w:name w:val="annotation text"/>
    <w:basedOn w:val="Normal"/>
    <w:link w:val="CommentTextChar"/>
    <w:uiPriority w:val="99"/>
    <w:unhideWhenUsed/>
    <w:rsid w:val="00121A48"/>
    <w:pPr>
      <w:spacing w:line="240" w:lineRule="auto"/>
    </w:pPr>
    <w:rPr>
      <w:sz w:val="20"/>
      <w:szCs w:val="20"/>
    </w:rPr>
  </w:style>
  <w:style w:type="character" w:customStyle="1" w:styleId="CommentTextChar">
    <w:name w:val="Comment Text Char"/>
    <w:basedOn w:val="DefaultParagraphFont"/>
    <w:link w:val="CommentText"/>
    <w:uiPriority w:val="99"/>
    <w:rsid w:val="00121A48"/>
    <w:rPr>
      <w:sz w:val="20"/>
      <w:szCs w:val="20"/>
    </w:rPr>
  </w:style>
  <w:style w:type="paragraph" w:styleId="CommentSubject">
    <w:name w:val="annotation subject"/>
    <w:basedOn w:val="CommentText"/>
    <w:next w:val="CommentText"/>
    <w:link w:val="CommentSubjectChar"/>
    <w:uiPriority w:val="99"/>
    <w:semiHidden/>
    <w:unhideWhenUsed/>
    <w:rsid w:val="00121A48"/>
    <w:rPr>
      <w:b/>
      <w:bCs/>
    </w:rPr>
  </w:style>
  <w:style w:type="character" w:customStyle="1" w:styleId="CommentSubjectChar">
    <w:name w:val="Comment Subject Char"/>
    <w:basedOn w:val="CommentTextChar"/>
    <w:link w:val="CommentSubject"/>
    <w:uiPriority w:val="99"/>
    <w:semiHidden/>
    <w:rsid w:val="00121A48"/>
    <w:rPr>
      <w:b/>
      <w:bCs/>
      <w:sz w:val="20"/>
      <w:szCs w:val="20"/>
    </w:rPr>
  </w:style>
  <w:style w:type="character" w:styleId="FollowedHyperlink">
    <w:name w:val="FollowedHyperlink"/>
    <w:basedOn w:val="DefaultParagraphFont"/>
    <w:uiPriority w:val="99"/>
    <w:semiHidden/>
    <w:unhideWhenUsed/>
    <w:rsid w:val="002375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2052">
      <w:bodyDiv w:val="1"/>
      <w:marLeft w:val="0"/>
      <w:marRight w:val="0"/>
      <w:marTop w:val="0"/>
      <w:marBottom w:val="0"/>
      <w:divBdr>
        <w:top w:val="none" w:sz="0" w:space="0" w:color="auto"/>
        <w:left w:val="none" w:sz="0" w:space="0" w:color="auto"/>
        <w:bottom w:val="none" w:sz="0" w:space="0" w:color="auto"/>
        <w:right w:val="none" w:sz="0" w:space="0" w:color="auto"/>
      </w:divBdr>
    </w:div>
    <w:div w:id="146940710">
      <w:bodyDiv w:val="1"/>
      <w:marLeft w:val="0"/>
      <w:marRight w:val="0"/>
      <w:marTop w:val="0"/>
      <w:marBottom w:val="0"/>
      <w:divBdr>
        <w:top w:val="none" w:sz="0" w:space="0" w:color="auto"/>
        <w:left w:val="none" w:sz="0" w:space="0" w:color="auto"/>
        <w:bottom w:val="none" w:sz="0" w:space="0" w:color="auto"/>
        <w:right w:val="none" w:sz="0" w:space="0" w:color="auto"/>
      </w:divBdr>
    </w:div>
    <w:div w:id="199361704">
      <w:bodyDiv w:val="1"/>
      <w:marLeft w:val="0"/>
      <w:marRight w:val="0"/>
      <w:marTop w:val="0"/>
      <w:marBottom w:val="0"/>
      <w:divBdr>
        <w:top w:val="none" w:sz="0" w:space="0" w:color="auto"/>
        <w:left w:val="none" w:sz="0" w:space="0" w:color="auto"/>
        <w:bottom w:val="none" w:sz="0" w:space="0" w:color="auto"/>
        <w:right w:val="none" w:sz="0" w:space="0" w:color="auto"/>
      </w:divBdr>
    </w:div>
    <w:div w:id="457064780">
      <w:bodyDiv w:val="1"/>
      <w:marLeft w:val="0"/>
      <w:marRight w:val="0"/>
      <w:marTop w:val="0"/>
      <w:marBottom w:val="0"/>
      <w:divBdr>
        <w:top w:val="none" w:sz="0" w:space="0" w:color="auto"/>
        <w:left w:val="none" w:sz="0" w:space="0" w:color="auto"/>
        <w:bottom w:val="none" w:sz="0" w:space="0" w:color="auto"/>
        <w:right w:val="none" w:sz="0" w:space="0" w:color="auto"/>
      </w:divBdr>
    </w:div>
    <w:div w:id="505902923">
      <w:bodyDiv w:val="1"/>
      <w:marLeft w:val="0"/>
      <w:marRight w:val="0"/>
      <w:marTop w:val="0"/>
      <w:marBottom w:val="0"/>
      <w:divBdr>
        <w:top w:val="none" w:sz="0" w:space="0" w:color="auto"/>
        <w:left w:val="none" w:sz="0" w:space="0" w:color="auto"/>
        <w:bottom w:val="none" w:sz="0" w:space="0" w:color="auto"/>
        <w:right w:val="none" w:sz="0" w:space="0" w:color="auto"/>
      </w:divBdr>
    </w:div>
    <w:div w:id="886986762">
      <w:bodyDiv w:val="1"/>
      <w:marLeft w:val="0"/>
      <w:marRight w:val="0"/>
      <w:marTop w:val="0"/>
      <w:marBottom w:val="0"/>
      <w:divBdr>
        <w:top w:val="none" w:sz="0" w:space="0" w:color="auto"/>
        <w:left w:val="none" w:sz="0" w:space="0" w:color="auto"/>
        <w:bottom w:val="none" w:sz="0" w:space="0" w:color="auto"/>
        <w:right w:val="none" w:sz="0" w:space="0" w:color="auto"/>
      </w:divBdr>
    </w:div>
    <w:div w:id="948318483">
      <w:bodyDiv w:val="1"/>
      <w:marLeft w:val="0"/>
      <w:marRight w:val="0"/>
      <w:marTop w:val="0"/>
      <w:marBottom w:val="0"/>
      <w:divBdr>
        <w:top w:val="none" w:sz="0" w:space="0" w:color="auto"/>
        <w:left w:val="none" w:sz="0" w:space="0" w:color="auto"/>
        <w:bottom w:val="none" w:sz="0" w:space="0" w:color="auto"/>
        <w:right w:val="none" w:sz="0" w:space="0" w:color="auto"/>
      </w:divBdr>
    </w:div>
    <w:div w:id="1014261756">
      <w:bodyDiv w:val="1"/>
      <w:marLeft w:val="0"/>
      <w:marRight w:val="0"/>
      <w:marTop w:val="0"/>
      <w:marBottom w:val="0"/>
      <w:divBdr>
        <w:top w:val="none" w:sz="0" w:space="0" w:color="auto"/>
        <w:left w:val="none" w:sz="0" w:space="0" w:color="auto"/>
        <w:bottom w:val="none" w:sz="0" w:space="0" w:color="auto"/>
        <w:right w:val="none" w:sz="0" w:space="0" w:color="auto"/>
      </w:divBdr>
    </w:div>
    <w:div w:id="1215701646">
      <w:bodyDiv w:val="1"/>
      <w:marLeft w:val="0"/>
      <w:marRight w:val="0"/>
      <w:marTop w:val="0"/>
      <w:marBottom w:val="0"/>
      <w:divBdr>
        <w:top w:val="none" w:sz="0" w:space="0" w:color="auto"/>
        <w:left w:val="none" w:sz="0" w:space="0" w:color="auto"/>
        <w:bottom w:val="none" w:sz="0" w:space="0" w:color="auto"/>
        <w:right w:val="none" w:sz="0" w:space="0" w:color="auto"/>
      </w:divBdr>
    </w:div>
    <w:div w:id="1272200361">
      <w:bodyDiv w:val="1"/>
      <w:marLeft w:val="0"/>
      <w:marRight w:val="0"/>
      <w:marTop w:val="0"/>
      <w:marBottom w:val="0"/>
      <w:divBdr>
        <w:top w:val="none" w:sz="0" w:space="0" w:color="auto"/>
        <w:left w:val="none" w:sz="0" w:space="0" w:color="auto"/>
        <w:bottom w:val="none" w:sz="0" w:space="0" w:color="auto"/>
        <w:right w:val="none" w:sz="0" w:space="0" w:color="auto"/>
      </w:divBdr>
    </w:div>
    <w:div w:id="1660383040">
      <w:bodyDiv w:val="1"/>
      <w:marLeft w:val="0"/>
      <w:marRight w:val="0"/>
      <w:marTop w:val="0"/>
      <w:marBottom w:val="0"/>
      <w:divBdr>
        <w:top w:val="none" w:sz="0" w:space="0" w:color="auto"/>
        <w:left w:val="none" w:sz="0" w:space="0" w:color="auto"/>
        <w:bottom w:val="none" w:sz="0" w:space="0" w:color="auto"/>
        <w:right w:val="none" w:sz="0" w:space="0" w:color="auto"/>
      </w:divBdr>
    </w:div>
    <w:div w:id="20129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m2z0dozt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loomz@gateway-grp.com" TargetMode="External"/><Relationship Id="rId4" Type="http://schemas.openxmlformats.org/officeDocument/2006/relationships/webSettings" Target="webSettings.xml"/><Relationship Id="rId9" Type="http://schemas.openxmlformats.org/officeDocument/2006/relationships/hyperlink" Target="https://eplus.jp/l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Shinmachi</dc:creator>
  <cp:keywords/>
  <dc:description/>
  <cp:lastModifiedBy>Steven Shinmachi</cp:lastModifiedBy>
  <cp:revision>3</cp:revision>
  <dcterms:created xsi:type="dcterms:W3CDTF">2024-11-01T20:07:00Z</dcterms:created>
  <dcterms:modified xsi:type="dcterms:W3CDTF">2024-11-01T20:07:00Z</dcterms:modified>
</cp:coreProperties>
</file>