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B5D51" w14:textId="52FF7CDD" w:rsidR="00D61F54" w:rsidRDefault="00834142">
      <w:pPr>
        <w:spacing w:line="288" w:lineRule="auto"/>
        <w:jc w:val="center"/>
        <w:rPr>
          <w:sz w:val="20"/>
        </w:rPr>
      </w:pPr>
      <w:r>
        <w:rPr>
          <w:noProof/>
        </w:rPr>
        <w:drawing>
          <wp:inline distT="0" distB="0" distL="0" distR="0" wp14:anchorId="2AD4B9EB" wp14:editId="7B7F0569">
            <wp:extent cx="542925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0" cy="1104900"/>
                    </a:xfrm>
                    <a:prstGeom prst="rect">
                      <a:avLst/>
                    </a:prstGeom>
                    <a:noFill/>
                    <a:ln>
                      <a:noFill/>
                    </a:ln>
                  </pic:spPr>
                </pic:pic>
              </a:graphicData>
            </a:graphic>
          </wp:inline>
        </w:drawing>
      </w:r>
    </w:p>
    <w:p w14:paraId="7027DBD7" w14:textId="77777777" w:rsidR="00D61F54" w:rsidRDefault="00D61F54">
      <w:pPr>
        <w:spacing w:line="288" w:lineRule="auto"/>
        <w:jc w:val="right"/>
        <w:rPr>
          <w:sz w:val="20"/>
        </w:rPr>
      </w:pPr>
    </w:p>
    <w:p w14:paraId="4429CB21" w14:textId="77777777" w:rsidR="00D61F54" w:rsidRDefault="00000000">
      <w:pPr>
        <w:spacing w:line="288" w:lineRule="auto"/>
        <w:jc w:val="center"/>
        <w:rPr>
          <w:sz w:val="20"/>
        </w:rPr>
      </w:pPr>
      <w:r>
        <w:rPr>
          <w:sz w:val="20"/>
        </w:rPr>
        <w:t xml:space="preserve"> </w:t>
      </w:r>
    </w:p>
    <w:p w14:paraId="12628CEE" w14:textId="77777777" w:rsidR="00D61F54" w:rsidRDefault="00000000">
      <w:pPr>
        <w:spacing w:line="288" w:lineRule="auto"/>
        <w:jc w:val="center"/>
        <w:rPr>
          <w:b/>
          <w:sz w:val="20"/>
        </w:rPr>
      </w:pPr>
      <w:r>
        <w:rPr>
          <w:b/>
          <w:sz w:val="20"/>
        </w:rPr>
        <w:t xml:space="preserve">GLOBAL INDUSTRIAL COMPANY REPORTS FIRST QUARTER 2025 FINANCIAL RESULTS </w:t>
      </w:r>
    </w:p>
    <w:p w14:paraId="69C53510" w14:textId="77777777" w:rsidR="00D61F54" w:rsidRDefault="00D61F54">
      <w:pPr>
        <w:spacing w:line="288" w:lineRule="auto"/>
        <w:jc w:val="center"/>
        <w:rPr>
          <w:b/>
          <w:sz w:val="20"/>
        </w:rPr>
      </w:pPr>
    </w:p>
    <w:p w14:paraId="4D91A644" w14:textId="77777777" w:rsidR="00D61F54" w:rsidRDefault="00000000">
      <w:pPr>
        <w:spacing w:line="288" w:lineRule="auto"/>
        <w:jc w:val="center"/>
        <w:rPr>
          <w:b/>
          <w:sz w:val="20"/>
        </w:rPr>
      </w:pPr>
      <w:r>
        <w:rPr>
          <w:b/>
          <w:sz w:val="20"/>
        </w:rPr>
        <w:t>Sales of $321.0 Million</w:t>
      </w:r>
    </w:p>
    <w:p w14:paraId="67A4576B" w14:textId="77777777" w:rsidR="00D61F54" w:rsidRDefault="00000000">
      <w:pPr>
        <w:spacing w:line="288" w:lineRule="auto"/>
        <w:jc w:val="center"/>
        <w:rPr>
          <w:b/>
          <w:color w:val="000000"/>
          <w:sz w:val="20"/>
          <w:shd w:val="clear" w:color="auto" w:fill="FFFF00"/>
        </w:rPr>
      </w:pPr>
      <w:r>
        <w:rPr>
          <w:b/>
          <w:sz w:val="20"/>
        </w:rPr>
        <w:t xml:space="preserve">Operating Income of $18.2 Million; Operating Margin 5.7% </w:t>
      </w:r>
    </w:p>
    <w:p w14:paraId="26BA801C" w14:textId="77777777" w:rsidR="00D61F54" w:rsidRDefault="00000000">
      <w:pPr>
        <w:spacing w:line="288" w:lineRule="auto"/>
        <w:jc w:val="center"/>
        <w:rPr>
          <w:b/>
          <w:sz w:val="20"/>
        </w:rPr>
      </w:pPr>
      <w:r>
        <w:rPr>
          <w:b/>
          <w:sz w:val="20"/>
        </w:rPr>
        <w:t>Board Declares $0.26 Dividend</w:t>
      </w:r>
    </w:p>
    <w:p w14:paraId="5BD17CA6" w14:textId="77777777" w:rsidR="00D61F54" w:rsidRDefault="00D61F54">
      <w:pPr>
        <w:spacing w:line="288" w:lineRule="auto"/>
        <w:jc w:val="center"/>
        <w:rPr>
          <w:b/>
          <w:sz w:val="20"/>
        </w:rPr>
      </w:pPr>
    </w:p>
    <w:p w14:paraId="0EA7DB47" w14:textId="0A133E7D" w:rsidR="00D61F54" w:rsidRDefault="00000000">
      <w:pPr>
        <w:spacing w:after="100" w:line="288" w:lineRule="auto"/>
        <w:rPr>
          <w:b/>
          <w:sz w:val="20"/>
        </w:rPr>
      </w:pPr>
      <w:r>
        <w:rPr>
          <w:b/>
          <w:sz w:val="20"/>
        </w:rPr>
        <w:t xml:space="preserve">PORT WASHINGTON, NY, April 29, 2025 – </w:t>
      </w:r>
      <w:hyperlink r:id="rId8" w:history="1">
        <w:r w:rsidRPr="003E548A">
          <w:rPr>
            <w:rStyle w:val="Hyperlink"/>
            <w:b/>
            <w:sz w:val="20"/>
          </w:rPr>
          <w:t>Global Industrial Company</w:t>
        </w:r>
      </w:hyperlink>
      <w:r>
        <w:rPr>
          <w:b/>
          <w:sz w:val="20"/>
        </w:rPr>
        <w:t xml:space="preserve"> (NYSE: GIC)</w:t>
      </w:r>
      <w:r>
        <w:rPr>
          <w:sz w:val="20"/>
        </w:rPr>
        <w:t>, a value-added distributor and source for industrial equipment and supplies</w:t>
      </w:r>
      <w:r>
        <w:rPr>
          <w:b/>
          <w:sz w:val="20"/>
        </w:rPr>
        <w:t xml:space="preserve"> </w:t>
      </w:r>
      <w:r>
        <w:rPr>
          <w:sz w:val="20"/>
        </w:rPr>
        <w:t>today announced financial results for the first quarter ended March 31, 2025.</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
        <w:gridCol w:w="8235"/>
        <w:gridCol w:w="900"/>
        <w:gridCol w:w="900"/>
      </w:tblGrid>
      <w:tr w:rsidR="00D61F54" w14:paraId="60D05B80" w14:textId="77777777">
        <w:trPr>
          <w:cantSplit/>
          <w:trHeight w:hRule="exact" w:val="555"/>
        </w:trPr>
        <w:tc>
          <w:tcPr>
            <w:tcW w:w="10260" w:type="dxa"/>
            <w:gridSpan w:val="4"/>
            <w:tcBorders>
              <w:top w:val="single" w:sz="12" w:space="0" w:color="000000"/>
              <w:left w:val="single" w:sz="12" w:space="0" w:color="000000"/>
              <w:bottom w:val="single" w:sz="12" w:space="0" w:color="000000"/>
              <w:right w:val="single" w:sz="8" w:space="0" w:color="000000"/>
            </w:tcBorders>
            <w:tcMar>
              <w:top w:w="0" w:type="dxa"/>
              <w:left w:w="53" w:type="dxa"/>
              <w:bottom w:w="0" w:type="dxa"/>
              <w:right w:w="53" w:type="dxa"/>
            </w:tcMar>
            <w:vAlign w:val="bottom"/>
          </w:tcPr>
          <w:p w14:paraId="5893E6A4" w14:textId="77777777" w:rsidR="00D61F54" w:rsidRDefault="00000000">
            <w:pPr>
              <w:keepNext/>
              <w:spacing w:before="45"/>
              <w:jc w:val="center"/>
              <w:rPr>
                <w:b/>
                <w:sz w:val="20"/>
              </w:rPr>
            </w:pPr>
            <w:r>
              <w:rPr>
                <w:b/>
                <w:color w:val="000000"/>
                <w:sz w:val="20"/>
                <w:u w:val="single"/>
              </w:rPr>
              <w:t>Performance Summary*</w:t>
            </w:r>
          </w:p>
          <w:p w14:paraId="3D041618" w14:textId="77777777" w:rsidR="00D61F54" w:rsidRDefault="00000000">
            <w:pPr>
              <w:spacing w:after="30"/>
              <w:jc w:val="center"/>
              <w:rPr>
                <w:sz w:val="20"/>
              </w:rPr>
            </w:pPr>
            <w:r>
              <w:rPr>
                <w:sz w:val="20"/>
              </w:rPr>
              <w:t>(U.S. dollars in millions, except per share data)</w:t>
            </w:r>
          </w:p>
        </w:tc>
      </w:tr>
      <w:tr w:rsidR="00D61F54" w14:paraId="029D55D6" w14:textId="77777777">
        <w:trPr>
          <w:cantSplit/>
          <w:trHeight w:hRule="exact" w:val="675"/>
        </w:trPr>
        <w:tc>
          <w:tcPr>
            <w:tcW w:w="8460" w:type="dxa"/>
            <w:gridSpan w:val="2"/>
            <w:tcBorders>
              <w:top w:val="nil"/>
              <w:left w:val="single" w:sz="12" w:space="0" w:color="000000"/>
              <w:bottom w:val="single" w:sz="12" w:space="0" w:color="000000"/>
              <w:right w:val="nil"/>
            </w:tcBorders>
            <w:tcMar>
              <w:top w:w="0" w:type="dxa"/>
              <w:left w:w="53" w:type="dxa"/>
              <w:bottom w:w="0" w:type="dxa"/>
              <w:right w:w="53" w:type="dxa"/>
            </w:tcMar>
            <w:vAlign w:val="center"/>
          </w:tcPr>
          <w:p w14:paraId="345333F6" w14:textId="77777777" w:rsidR="00D61F54" w:rsidRDefault="00000000">
            <w:pPr>
              <w:keepNext/>
              <w:jc w:val="center"/>
            </w:pPr>
            <w:r>
              <w:rPr>
                <w:b/>
                <w:color w:val="000000"/>
                <w:sz w:val="20"/>
              </w:rPr>
              <w:t>Highlights</w:t>
            </w:r>
          </w:p>
        </w:tc>
        <w:tc>
          <w:tcPr>
            <w:tcW w:w="1800" w:type="dxa"/>
            <w:gridSpan w:val="2"/>
            <w:tcBorders>
              <w:top w:val="nil"/>
              <w:left w:val="single" w:sz="12" w:space="0" w:color="000000"/>
              <w:bottom w:val="single" w:sz="12" w:space="0" w:color="000000"/>
              <w:right w:val="single" w:sz="12" w:space="0" w:color="000000"/>
            </w:tcBorders>
            <w:tcMar>
              <w:top w:w="0" w:type="dxa"/>
              <w:left w:w="53" w:type="dxa"/>
              <w:bottom w:w="0" w:type="dxa"/>
              <w:right w:w="53" w:type="dxa"/>
            </w:tcMar>
            <w:vAlign w:val="bottom"/>
          </w:tcPr>
          <w:p w14:paraId="76FD44DF" w14:textId="77777777" w:rsidR="00D61F54" w:rsidRDefault="00000000">
            <w:pPr>
              <w:keepNext/>
              <w:spacing w:before="45"/>
              <w:jc w:val="center"/>
            </w:pPr>
            <w:r>
              <w:rPr>
                <w:b/>
                <w:color w:val="000000"/>
                <w:sz w:val="20"/>
              </w:rPr>
              <w:t>Quarter Ended</w:t>
            </w:r>
          </w:p>
          <w:p w14:paraId="6D481D6A" w14:textId="77777777" w:rsidR="00D61F54" w:rsidRDefault="00000000">
            <w:pPr>
              <w:spacing w:after="30"/>
              <w:jc w:val="center"/>
            </w:pPr>
            <w:r>
              <w:rPr>
                <w:b/>
                <w:color w:val="000000"/>
                <w:sz w:val="20"/>
              </w:rPr>
              <w:t>March 31,</w:t>
            </w:r>
          </w:p>
        </w:tc>
      </w:tr>
      <w:tr w:rsidR="00D61F54" w14:paraId="72389909" w14:textId="77777777">
        <w:trPr>
          <w:cantSplit/>
          <w:trHeight w:hRule="exact" w:val="300"/>
        </w:trPr>
        <w:tc>
          <w:tcPr>
            <w:tcW w:w="8460" w:type="dxa"/>
            <w:gridSpan w:val="2"/>
            <w:tcBorders>
              <w:top w:val="nil"/>
              <w:left w:val="single" w:sz="12" w:space="0" w:color="000000"/>
              <w:bottom w:val="single" w:sz="12" w:space="0" w:color="000000"/>
              <w:right w:val="nil"/>
            </w:tcBorders>
            <w:tcMar>
              <w:top w:w="0" w:type="dxa"/>
              <w:left w:w="0" w:type="dxa"/>
              <w:bottom w:w="0" w:type="dxa"/>
              <w:right w:w="0" w:type="dxa"/>
            </w:tcMar>
            <w:vAlign w:val="bottom"/>
          </w:tcPr>
          <w:p w14:paraId="68F29CA0" w14:textId="77777777" w:rsidR="00D61F54" w:rsidRDefault="00D61F54">
            <w:pPr>
              <w:keepNext/>
            </w:pPr>
          </w:p>
        </w:tc>
        <w:tc>
          <w:tcPr>
            <w:tcW w:w="900" w:type="dxa"/>
            <w:tcBorders>
              <w:top w:val="nil"/>
              <w:left w:val="single" w:sz="16" w:space="0" w:color="000000"/>
              <w:bottom w:val="single" w:sz="16" w:space="0" w:color="000000"/>
              <w:right w:val="nil"/>
            </w:tcBorders>
            <w:tcMar>
              <w:top w:w="0" w:type="dxa"/>
              <w:left w:w="53" w:type="dxa"/>
              <w:bottom w:w="0" w:type="dxa"/>
              <w:right w:w="53" w:type="dxa"/>
            </w:tcMar>
            <w:vAlign w:val="center"/>
          </w:tcPr>
          <w:p w14:paraId="3E6F9492" w14:textId="77777777" w:rsidR="00D61F54" w:rsidRDefault="00000000">
            <w:pPr>
              <w:keepNext/>
              <w:jc w:val="center"/>
            </w:pPr>
            <w:r>
              <w:rPr>
                <w:b/>
                <w:color w:val="000000"/>
                <w:sz w:val="20"/>
              </w:rPr>
              <w:t>2025</w:t>
            </w:r>
          </w:p>
        </w:tc>
        <w:tc>
          <w:tcPr>
            <w:tcW w:w="900" w:type="dxa"/>
            <w:tcBorders>
              <w:top w:val="single" w:sz="12" w:space="0" w:color="000000"/>
              <w:left w:val="single" w:sz="8" w:space="0" w:color="000000"/>
              <w:bottom w:val="single" w:sz="16" w:space="0" w:color="000000"/>
              <w:right w:val="single" w:sz="12" w:space="0" w:color="000000"/>
            </w:tcBorders>
            <w:tcMar>
              <w:top w:w="0" w:type="dxa"/>
              <w:left w:w="53" w:type="dxa"/>
              <w:bottom w:w="0" w:type="dxa"/>
              <w:right w:w="53" w:type="dxa"/>
            </w:tcMar>
            <w:vAlign w:val="center"/>
          </w:tcPr>
          <w:p w14:paraId="59A38BD7" w14:textId="77777777" w:rsidR="00D61F54" w:rsidRDefault="00000000">
            <w:pPr>
              <w:keepNext/>
              <w:jc w:val="center"/>
            </w:pPr>
            <w:r>
              <w:rPr>
                <w:b/>
                <w:color w:val="000000"/>
                <w:sz w:val="20"/>
              </w:rPr>
              <w:t>2024</w:t>
            </w:r>
          </w:p>
        </w:tc>
      </w:tr>
      <w:tr w:rsidR="00D61F54" w14:paraId="127BC04A" w14:textId="77777777">
        <w:trPr>
          <w:cantSplit/>
          <w:trHeight w:hRule="exact" w:val="300"/>
        </w:trPr>
        <w:tc>
          <w:tcPr>
            <w:tcW w:w="8460" w:type="dxa"/>
            <w:gridSpan w:val="2"/>
            <w:tcBorders>
              <w:top w:val="nil"/>
              <w:left w:val="single" w:sz="12" w:space="0" w:color="000000"/>
              <w:bottom w:val="single" w:sz="12" w:space="0" w:color="000000"/>
              <w:right w:val="nil"/>
            </w:tcBorders>
            <w:shd w:val="clear" w:color="auto" w:fill="CCEEFF"/>
            <w:tcMar>
              <w:top w:w="0" w:type="dxa"/>
              <w:left w:w="53" w:type="dxa"/>
              <w:bottom w:w="0" w:type="dxa"/>
              <w:right w:w="53" w:type="dxa"/>
            </w:tcMar>
            <w:vAlign w:val="center"/>
          </w:tcPr>
          <w:p w14:paraId="0053D79F" w14:textId="77777777" w:rsidR="00D61F54" w:rsidRDefault="00000000">
            <w:pPr>
              <w:keepNext/>
            </w:pPr>
            <w:r>
              <w:rPr>
                <w:color w:val="000000"/>
                <w:sz w:val="20"/>
              </w:rPr>
              <w:t>Net sales</w:t>
            </w:r>
          </w:p>
        </w:tc>
        <w:tc>
          <w:tcPr>
            <w:tcW w:w="900" w:type="dxa"/>
            <w:tcBorders>
              <w:top w:val="single" w:sz="16" w:space="0" w:color="000000"/>
              <w:left w:val="single" w:sz="8" w:space="0" w:color="000000"/>
              <w:bottom w:val="single" w:sz="16" w:space="0" w:color="000000"/>
              <w:right w:val="nil"/>
            </w:tcBorders>
            <w:shd w:val="clear" w:color="auto" w:fill="CCEEFF"/>
            <w:tcMar>
              <w:top w:w="0" w:type="dxa"/>
              <w:left w:w="0" w:type="dxa"/>
              <w:bottom w:w="0" w:type="dxa"/>
              <w:right w:w="15" w:type="dxa"/>
            </w:tcMar>
            <w:vAlign w:val="bottom"/>
          </w:tcPr>
          <w:p w14:paraId="2B83B13A" w14:textId="77777777" w:rsidR="00D61F54" w:rsidRDefault="00000000">
            <w:pPr>
              <w:keepNext/>
              <w:tabs>
                <w:tab w:val="left" w:pos="151"/>
                <w:tab w:val="left" w:pos="832"/>
              </w:tabs>
              <w:spacing w:before="35" w:after="30"/>
              <w:jc w:val="right"/>
            </w:pPr>
            <w:r>
              <w:rPr>
                <w:color w:val="000000"/>
                <w:sz w:val="20"/>
              </w:rPr>
              <w:t>$</w:t>
            </w:r>
            <w:r>
              <w:rPr>
                <w:color w:val="000000"/>
                <w:sz w:val="20"/>
              </w:rPr>
              <w:tab/>
              <w:t>321.0</w:t>
            </w:r>
            <w:r>
              <w:rPr>
                <w:color w:val="000000"/>
                <w:sz w:val="20"/>
              </w:rPr>
              <w:tab/>
            </w:r>
          </w:p>
        </w:tc>
        <w:tc>
          <w:tcPr>
            <w:tcW w:w="900" w:type="dxa"/>
            <w:tcBorders>
              <w:top w:val="single" w:sz="16" w:space="0" w:color="000000"/>
              <w:left w:val="single" w:sz="8" w:space="0" w:color="000000"/>
              <w:bottom w:val="single" w:sz="16" w:space="0" w:color="000000"/>
              <w:right w:val="single" w:sz="12" w:space="0" w:color="000000"/>
            </w:tcBorders>
            <w:shd w:val="clear" w:color="auto" w:fill="CCEEFF"/>
            <w:tcMar>
              <w:top w:w="0" w:type="dxa"/>
              <w:left w:w="0" w:type="dxa"/>
              <w:bottom w:w="0" w:type="dxa"/>
              <w:right w:w="15" w:type="dxa"/>
            </w:tcMar>
            <w:vAlign w:val="bottom"/>
          </w:tcPr>
          <w:p w14:paraId="7632B5F7" w14:textId="77777777" w:rsidR="00D61F54" w:rsidRDefault="00000000">
            <w:pPr>
              <w:keepNext/>
              <w:tabs>
                <w:tab w:val="left" w:pos="151"/>
                <w:tab w:val="left" w:pos="832"/>
              </w:tabs>
              <w:spacing w:before="35" w:after="30"/>
              <w:jc w:val="right"/>
            </w:pPr>
            <w:r>
              <w:rPr>
                <w:color w:val="000000"/>
                <w:sz w:val="20"/>
              </w:rPr>
              <w:t>$</w:t>
            </w:r>
            <w:r>
              <w:rPr>
                <w:color w:val="000000"/>
                <w:sz w:val="20"/>
              </w:rPr>
              <w:tab/>
              <w:t>323.4</w:t>
            </w:r>
            <w:r>
              <w:rPr>
                <w:color w:val="000000"/>
                <w:sz w:val="20"/>
              </w:rPr>
              <w:tab/>
            </w:r>
          </w:p>
        </w:tc>
      </w:tr>
      <w:tr w:rsidR="00D61F54" w14:paraId="69546624" w14:textId="77777777">
        <w:trPr>
          <w:cantSplit/>
          <w:trHeight w:hRule="exact" w:val="300"/>
        </w:trPr>
        <w:tc>
          <w:tcPr>
            <w:tcW w:w="8460" w:type="dxa"/>
            <w:gridSpan w:val="2"/>
            <w:tcBorders>
              <w:top w:val="nil"/>
              <w:left w:val="single" w:sz="12" w:space="0" w:color="000000"/>
              <w:bottom w:val="single" w:sz="16" w:space="0" w:color="000000"/>
              <w:right w:val="nil"/>
            </w:tcBorders>
            <w:shd w:val="clear" w:color="auto" w:fill="FFFFFF"/>
            <w:tcMar>
              <w:top w:w="0" w:type="dxa"/>
              <w:left w:w="53" w:type="dxa"/>
              <w:bottom w:w="0" w:type="dxa"/>
              <w:right w:w="53" w:type="dxa"/>
            </w:tcMar>
            <w:vAlign w:val="center"/>
          </w:tcPr>
          <w:p w14:paraId="308C9E97" w14:textId="77777777" w:rsidR="00D61F54" w:rsidRDefault="00000000">
            <w:pPr>
              <w:keepNext/>
            </w:pPr>
            <w:r>
              <w:rPr>
                <w:color w:val="000000"/>
                <w:sz w:val="20"/>
              </w:rPr>
              <w:t>Gross profit</w:t>
            </w:r>
          </w:p>
        </w:tc>
        <w:tc>
          <w:tcPr>
            <w:tcW w:w="900" w:type="dxa"/>
            <w:tcBorders>
              <w:top w:val="single" w:sz="16" w:space="0" w:color="000000"/>
              <w:left w:val="single" w:sz="16" w:space="0" w:color="000000"/>
              <w:bottom w:val="single" w:sz="16" w:space="0" w:color="000000"/>
              <w:right w:val="nil"/>
            </w:tcBorders>
            <w:shd w:val="clear" w:color="auto" w:fill="FFFFFF"/>
            <w:tcMar>
              <w:top w:w="0" w:type="dxa"/>
              <w:left w:w="0" w:type="dxa"/>
              <w:bottom w:w="0" w:type="dxa"/>
              <w:right w:w="15" w:type="dxa"/>
            </w:tcMar>
            <w:vAlign w:val="bottom"/>
          </w:tcPr>
          <w:p w14:paraId="1DACDA2E" w14:textId="77777777" w:rsidR="00D61F54" w:rsidRDefault="00000000">
            <w:pPr>
              <w:keepNext/>
              <w:tabs>
                <w:tab w:val="left" w:pos="151"/>
                <w:tab w:val="left" w:pos="832"/>
              </w:tabs>
              <w:spacing w:before="35" w:after="30"/>
              <w:jc w:val="right"/>
            </w:pPr>
            <w:r>
              <w:rPr>
                <w:color w:val="000000"/>
                <w:sz w:val="20"/>
              </w:rPr>
              <w:t>$</w:t>
            </w:r>
            <w:r>
              <w:rPr>
                <w:color w:val="000000"/>
                <w:sz w:val="20"/>
              </w:rPr>
              <w:tab/>
              <w:t>112.1</w:t>
            </w:r>
            <w:r>
              <w:rPr>
                <w:color w:val="000000"/>
                <w:sz w:val="20"/>
              </w:rPr>
              <w:tab/>
            </w:r>
          </w:p>
        </w:tc>
        <w:tc>
          <w:tcPr>
            <w:tcW w:w="900" w:type="dxa"/>
            <w:tcBorders>
              <w:top w:val="single" w:sz="16" w:space="0" w:color="000000"/>
              <w:left w:val="single" w:sz="8" w:space="0" w:color="000000"/>
              <w:bottom w:val="single" w:sz="16" w:space="0" w:color="000000"/>
              <w:right w:val="single" w:sz="12" w:space="0" w:color="000000"/>
            </w:tcBorders>
            <w:shd w:val="clear" w:color="auto" w:fill="FFFFFF"/>
            <w:tcMar>
              <w:top w:w="0" w:type="dxa"/>
              <w:left w:w="0" w:type="dxa"/>
              <w:bottom w:w="0" w:type="dxa"/>
              <w:right w:w="15" w:type="dxa"/>
            </w:tcMar>
            <w:vAlign w:val="bottom"/>
          </w:tcPr>
          <w:p w14:paraId="0B3AC997" w14:textId="77777777" w:rsidR="00D61F54" w:rsidRDefault="00000000">
            <w:pPr>
              <w:keepNext/>
              <w:tabs>
                <w:tab w:val="left" w:pos="151"/>
                <w:tab w:val="left" w:pos="832"/>
              </w:tabs>
              <w:spacing w:before="35" w:after="30"/>
              <w:jc w:val="right"/>
            </w:pPr>
            <w:r>
              <w:rPr>
                <w:color w:val="000000"/>
                <w:sz w:val="20"/>
              </w:rPr>
              <w:t>$</w:t>
            </w:r>
            <w:r>
              <w:rPr>
                <w:color w:val="000000"/>
                <w:sz w:val="20"/>
              </w:rPr>
              <w:tab/>
              <w:t>110.9</w:t>
            </w:r>
            <w:r>
              <w:rPr>
                <w:color w:val="000000"/>
                <w:sz w:val="20"/>
              </w:rPr>
              <w:tab/>
            </w:r>
          </w:p>
        </w:tc>
      </w:tr>
      <w:tr w:rsidR="00D61F54" w14:paraId="48B24C31" w14:textId="77777777">
        <w:trPr>
          <w:cantSplit/>
          <w:trHeight w:hRule="exact" w:val="300"/>
        </w:trPr>
        <w:tc>
          <w:tcPr>
            <w:tcW w:w="8460" w:type="dxa"/>
            <w:gridSpan w:val="2"/>
            <w:tcBorders>
              <w:top w:val="nil"/>
              <w:left w:val="single" w:sz="12" w:space="0" w:color="000000"/>
              <w:bottom w:val="single" w:sz="16" w:space="0" w:color="000000"/>
              <w:right w:val="nil"/>
            </w:tcBorders>
            <w:shd w:val="clear" w:color="auto" w:fill="CCEEFF"/>
            <w:tcMar>
              <w:top w:w="0" w:type="dxa"/>
              <w:left w:w="53" w:type="dxa"/>
              <w:bottom w:w="0" w:type="dxa"/>
              <w:right w:w="53" w:type="dxa"/>
            </w:tcMar>
            <w:vAlign w:val="center"/>
          </w:tcPr>
          <w:p w14:paraId="65DF6D6F" w14:textId="77777777" w:rsidR="00D61F54" w:rsidRDefault="00000000">
            <w:pPr>
              <w:keepNext/>
            </w:pPr>
            <w:r>
              <w:rPr>
                <w:color w:val="000000"/>
                <w:sz w:val="20"/>
              </w:rPr>
              <w:t>Gross margin</w:t>
            </w:r>
          </w:p>
        </w:tc>
        <w:tc>
          <w:tcPr>
            <w:tcW w:w="900" w:type="dxa"/>
            <w:tcBorders>
              <w:top w:val="single" w:sz="16" w:space="0" w:color="000000"/>
              <w:left w:val="single" w:sz="16" w:space="0" w:color="000000"/>
              <w:bottom w:val="single" w:sz="16" w:space="0" w:color="000000"/>
              <w:right w:val="nil"/>
            </w:tcBorders>
            <w:shd w:val="clear" w:color="auto" w:fill="CCEEFF"/>
            <w:tcMar>
              <w:top w:w="0" w:type="dxa"/>
              <w:left w:w="0" w:type="dxa"/>
              <w:bottom w:w="0" w:type="dxa"/>
              <w:right w:w="15" w:type="dxa"/>
            </w:tcMar>
            <w:vAlign w:val="bottom"/>
          </w:tcPr>
          <w:p w14:paraId="47762CEA" w14:textId="77777777" w:rsidR="00D61F54" w:rsidRDefault="00000000">
            <w:pPr>
              <w:keepNext/>
              <w:tabs>
                <w:tab w:val="left" w:pos="1"/>
                <w:tab w:val="left" w:pos="419"/>
              </w:tabs>
              <w:spacing w:before="35" w:after="30"/>
              <w:jc w:val="right"/>
            </w:pPr>
            <w:r>
              <w:rPr>
                <w:color w:val="000000"/>
                <w:sz w:val="20"/>
              </w:rPr>
              <w:tab/>
              <w:t>34.9</w:t>
            </w:r>
            <w:r>
              <w:rPr>
                <w:color w:val="000000"/>
                <w:sz w:val="20"/>
              </w:rPr>
              <w:tab/>
              <w:t>%</w:t>
            </w:r>
          </w:p>
        </w:tc>
        <w:tc>
          <w:tcPr>
            <w:tcW w:w="900" w:type="dxa"/>
            <w:tcBorders>
              <w:top w:val="single" w:sz="16" w:space="0" w:color="000000"/>
              <w:left w:val="single" w:sz="8" w:space="0" w:color="000000"/>
              <w:bottom w:val="single" w:sz="16" w:space="0" w:color="000000"/>
              <w:right w:val="single" w:sz="12" w:space="0" w:color="000000"/>
            </w:tcBorders>
            <w:shd w:val="clear" w:color="auto" w:fill="CCEEFF"/>
            <w:tcMar>
              <w:top w:w="0" w:type="dxa"/>
              <w:left w:w="0" w:type="dxa"/>
              <w:bottom w:w="0" w:type="dxa"/>
              <w:right w:w="15" w:type="dxa"/>
            </w:tcMar>
            <w:vAlign w:val="bottom"/>
          </w:tcPr>
          <w:p w14:paraId="1BA5F4F0" w14:textId="77777777" w:rsidR="00D61F54" w:rsidRDefault="00000000">
            <w:pPr>
              <w:keepNext/>
              <w:tabs>
                <w:tab w:val="left" w:pos="1"/>
                <w:tab w:val="left" w:pos="419"/>
              </w:tabs>
              <w:spacing w:before="35" w:after="30"/>
              <w:jc w:val="right"/>
            </w:pPr>
            <w:r>
              <w:rPr>
                <w:color w:val="000000"/>
                <w:sz w:val="20"/>
              </w:rPr>
              <w:tab/>
              <w:t>34.3</w:t>
            </w:r>
            <w:r>
              <w:rPr>
                <w:color w:val="000000"/>
                <w:sz w:val="20"/>
              </w:rPr>
              <w:tab/>
              <w:t>%</w:t>
            </w:r>
          </w:p>
        </w:tc>
      </w:tr>
      <w:tr w:rsidR="00D61F54" w14:paraId="77112A4F" w14:textId="77777777">
        <w:trPr>
          <w:cantSplit/>
          <w:trHeight w:hRule="exact" w:val="300"/>
        </w:trPr>
        <w:tc>
          <w:tcPr>
            <w:tcW w:w="8460" w:type="dxa"/>
            <w:gridSpan w:val="2"/>
            <w:tcBorders>
              <w:top w:val="nil"/>
              <w:left w:val="single" w:sz="12" w:space="0" w:color="000000"/>
              <w:bottom w:val="single" w:sz="16" w:space="0" w:color="000000"/>
              <w:right w:val="nil"/>
            </w:tcBorders>
            <w:shd w:val="clear" w:color="auto" w:fill="FFFFFF"/>
            <w:tcMar>
              <w:top w:w="0" w:type="dxa"/>
              <w:left w:w="53" w:type="dxa"/>
              <w:bottom w:w="0" w:type="dxa"/>
              <w:right w:w="53" w:type="dxa"/>
            </w:tcMar>
            <w:vAlign w:val="center"/>
          </w:tcPr>
          <w:p w14:paraId="7B21C5B2" w14:textId="77777777" w:rsidR="00D61F54" w:rsidRDefault="00000000">
            <w:pPr>
              <w:keepNext/>
            </w:pPr>
            <w:r>
              <w:rPr>
                <w:color w:val="000000"/>
                <w:sz w:val="20"/>
              </w:rPr>
              <w:t>Operating income from continuing operations</w:t>
            </w:r>
          </w:p>
        </w:tc>
        <w:tc>
          <w:tcPr>
            <w:tcW w:w="900" w:type="dxa"/>
            <w:tcBorders>
              <w:top w:val="single" w:sz="16" w:space="0" w:color="000000"/>
              <w:left w:val="single" w:sz="16" w:space="0" w:color="000000"/>
              <w:bottom w:val="single" w:sz="16" w:space="0" w:color="000000"/>
              <w:right w:val="nil"/>
            </w:tcBorders>
            <w:shd w:val="clear" w:color="auto" w:fill="FFFFFF"/>
            <w:tcMar>
              <w:top w:w="0" w:type="dxa"/>
              <w:left w:w="0" w:type="dxa"/>
              <w:bottom w:w="0" w:type="dxa"/>
              <w:right w:w="15" w:type="dxa"/>
            </w:tcMar>
            <w:vAlign w:val="bottom"/>
          </w:tcPr>
          <w:p w14:paraId="59AA2BF5" w14:textId="77777777" w:rsidR="00D61F54" w:rsidRDefault="00000000">
            <w:pPr>
              <w:keepNext/>
              <w:tabs>
                <w:tab w:val="left" w:pos="251"/>
                <w:tab w:val="left" w:pos="832"/>
              </w:tabs>
              <w:spacing w:before="35" w:after="30"/>
              <w:jc w:val="right"/>
            </w:pPr>
            <w:r>
              <w:rPr>
                <w:color w:val="000000"/>
                <w:sz w:val="20"/>
              </w:rPr>
              <w:t>$</w:t>
            </w:r>
            <w:r>
              <w:rPr>
                <w:color w:val="000000"/>
                <w:sz w:val="20"/>
              </w:rPr>
              <w:tab/>
              <w:t>18.2</w:t>
            </w:r>
            <w:r>
              <w:rPr>
                <w:color w:val="000000"/>
                <w:sz w:val="20"/>
              </w:rPr>
              <w:tab/>
            </w:r>
          </w:p>
        </w:tc>
        <w:tc>
          <w:tcPr>
            <w:tcW w:w="900" w:type="dxa"/>
            <w:tcBorders>
              <w:top w:val="single" w:sz="16" w:space="0" w:color="000000"/>
              <w:left w:val="single" w:sz="8" w:space="0" w:color="000000"/>
              <w:bottom w:val="single" w:sz="16" w:space="0" w:color="000000"/>
              <w:right w:val="single" w:sz="12" w:space="0" w:color="000000"/>
            </w:tcBorders>
            <w:shd w:val="clear" w:color="auto" w:fill="FFFFFF"/>
            <w:tcMar>
              <w:top w:w="0" w:type="dxa"/>
              <w:left w:w="0" w:type="dxa"/>
              <w:bottom w:w="0" w:type="dxa"/>
              <w:right w:w="15" w:type="dxa"/>
            </w:tcMar>
            <w:vAlign w:val="bottom"/>
          </w:tcPr>
          <w:p w14:paraId="70653E3A" w14:textId="77777777" w:rsidR="00D61F54" w:rsidRDefault="00000000">
            <w:pPr>
              <w:keepNext/>
              <w:tabs>
                <w:tab w:val="left" w:pos="251"/>
                <w:tab w:val="left" w:pos="832"/>
              </w:tabs>
              <w:spacing w:before="35" w:after="30"/>
              <w:jc w:val="right"/>
            </w:pPr>
            <w:r>
              <w:rPr>
                <w:color w:val="000000"/>
                <w:sz w:val="20"/>
              </w:rPr>
              <w:t>$</w:t>
            </w:r>
            <w:r>
              <w:rPr>
                <w:color w:val="000000"/>
                <w:sz w:val="20"/>
              </w:rPr>
              <w:tab/>
              <w:t>17.4</w:t>
            </w:r>
            <w:r>
              <w:rPr>
                <w:color w:val="000000"/>
                <w:sz w:val="20"/>
              </w:rPr>
              <w:tab/>
            </w:r>
          </w:p>
        </w:tc>
      </w:tr>
      <w:tr w:rsidR="00D61F54" w14:paraId="588D184E" w14:textId="77777777">
        <w:trPr>
          <w:cantSplit/>
          <w:trHeight w:hRule="exact" w:val="300"/>
        </w:trPr>
        <w:tc>
          <w:tcPr>
            <w:tcW w:w="8460" w:type="dxa"/>
            <w:gridSpan w:val="2"/>
            <w:tcBorders>
              <w:top w:val="nil"/>
              <w:left w:val="single" w:sz="12" w:space="0" w:color="000000"/>
              <w:bottom w:val="single" w:sz="16" w:space="0" w:color="000000"/>
              <w:right w:val="nil"/>
            </w:tcBorders>
            <w:shd w:val="clear" w:color="auto" w:fill="CCEEFF"/>
            <w:tcMar>
              <w:top w:w="0" w:type="dxa"/>
              <w:left w:w="53" w:type="dxa"/>
              <w:bottom w:w="0" w:type="dxa"/>
              <w:right w:w="53" w:type="dxa"/>
            </w:tcMar>
            <w:vAlign w:val="center"/>
          </w:tcPr>
          <w:p w14:paraId="6891009F" w14:textId="77777777" w:rsidR="00D61F54" w:rsidRDefault="00000000">
            <w:pPr>
              <w:keepNext/>
            </w:pPr>
            <w:r>
              <w:rPr>
                <w:color w:val="000000"/>
                <w:sz w:val="20"/>
              </w:rPr>
              <w:t>Operating margin</w:t>
            </w:r>
          </w:p>
        </w:tc>
        <w:tc>
          <w:tcPr>
            <w:tcW w:w="900" w:type="dxa"/>
            <w:tcBorders>
              <w:top w:val="single" w:sz="16" w:space="0" w:color="000000"/>
              <w:left w:val="single" w:sz="16" w:space="0" w:color="000000"/>
              <w:bottom w:val="single" w:sz="16" w:space="0" w:color="000000"/>
              <w:right w:val="nil"/>
            </w:tcBorders>
            <w:shd w:val="clear" w:color="auto" w:fill="CCEEFF"/>
            <w:tcMar>
              <w:top w:w="0" w:type="dxa"/>
              <w:left w:w="0" w:type="dxa"/>
              <w:bottom w:w="0" w:type="dxa"/>
              <w:right w:w="15" w:type="dxa"/>
            </w:tcMar>
            <w:vAlign w:val="bottom"/>
          </w:tcPr>
          <w:p w14:paraId="1DD1D192" w14:textId="77777777" w:rsidR="00D61F54" w:rsidRDefault="00000000">
            <w:pPr>
              <w:keepNext/>
              <w:tabs>
                <w:tab w:val="left" w:pos="1"/>
                <w:tab w:val="left" w:pos="319"/>
              </w:tabs>
              <w:spacing w:before="35" w:after="30"/>
              <w:jc w:val="right"/>
            </w:pPr>
            <w:r>
              <w:rPr>
                <w:color w:val="000000"/>
                <w:sz w:val="20"/>
              </w:rPr>
              <w:tab/>
              <w:t>5.7</w:t>
            </w:r>
            <w:r>
              <w:rPr>
                <w:color w:val="000000"/>
                <w:sz w:val="20"/>
              </w:rPr>
              <w:tab/>
              <w:t>%</w:t>
            </w:r>
          </w:p>
        </w:tc>
        <w:tc>
          <w:tcPr>
            <w:tcW w:w="900" w:type="dxa"/>
            <w:tcBorders>
              <w:top w:val="single" w:sz="16" w:space="0" w:color="000000"/>
              <w:left w:val="single" w:sz="8" w:space="0" w:color="000000"/>
              <w:bottom w:val="single" w:sz="16" w:space="0" w:color="000000"/>
              <w:right w:val="single" w:sz="12" w:space="0" w:color="000000"/>
            </w:tcBorders>
            <w:shd w:val="clear" w:color="auto" w:fill="CCEEFF"/>
            <w:tcMar>
              <w:top w:w="0" w:type="dxa"/>
              <w:left w:w="0" w:type="dxa"/>
              <w:bottom w:w="0" w:type="dxa"/>
              <w:right w:w="15" w:type="dxa"/>
            </w:tcMar>
            <w:vAlign w:val="bottom"/>
          </w:tcPr>
          <w:p w14:paraId="1561808B" w14:textId="77777777" w:rsidR="00D61F54" w:rsidRDefault="00000000">
            <w:pPr>
              <w:keepNext/>
              <w:tabs>
                <w:tab w:val="left" w:pos="1"/>
                <w:tab w:val="left" w:pos="319"/>
              </w:tabs>
              <w:spacing w:before="35" w:after="30"/>
              <w:jc w:val="right"/>
            </w:pPr>
            <w:r>
              <w:rPr>
                <w:color w:val="000000"/>
                <w:sz w:val="20"/>
              </w:rPr>
              <w:tab/>
              <w:t>5.4</w:t>
            </w:r>
            <w:r>
              <w:rPr>
                <w:color w:val="000000"/>
                <w:sz w:val="20"/>
              </w:rPr>
              <w:tab/>
              <w:t>%</w:t>
            </w:r>
          </w:p>
        </w:tc>
      </w:tr>
      <w:tr w:rsidR="00D61F54" w14:paraId="2244666D" w14:textId="77777777">
        <w:trPr>
          <w:cantSplit/>
          <w:trHeight w:hRule="exact" w:val="300"/>
        </w:trPr>
        <w:tc>
          <w:tcPr>
            <w:tcW w:w="8460" w:type="dxa"/>
            <w:gridSpan w:val="2"/>
            <w:tcBorders>
              <w:top w:val="nil"/>
              <w:left w:val="single" w:sz="12" w:space="0" w:color="000000"/>
              <w:bottom w:val="single" w:sz="16" w:space="0" w:color="000000"/>
              <w:right w:val="nil"/>
            </w:tcBorders>
            <w:shd w:val="clear" w:color="auto" w:fill="FFFFFF"/>
            <w:tcMar>
              <w:top w:w="0" w:type="dxa"/>
              <w:left w:w="53" w:type="dxa"/>
              <w:bottom w:w="0" w:type="dxa"/>
              <w:right w:w="53" w:type="dxa"/>
            </w:tcMar>
            <w:vAlign w:val="center"/>
          </w:tcPr>
          <w:p w14:paraId="37EA50F0" w14:textId="77777777" w:rsidR="00D61F54" w:rsidRDefault="00000000">
            <w:pPr>
              <w:keepNext/>
            </w:pPr>
            <w:r>
              <w:rPr>
                <w:b/>
                <w:color w:val="000000"/>
                <w:sz w:val="20"/>
              </w:rPr>
              <w:t>Net income from continuing operations</w:t>
            </w:r>
          </w:p>
        </w:tc>
        <w:tc>
          <w:tcPr>
            <w:tcW w:w="900" w:type="dxa"/>
            <w:tcBorders>
              <w:top w:val="single" w:sz="16" w:space="0" w:color="000000"/>
              <w:left w:val="single" w:sz="16" w:space="0" w:color="000000"/>
              <w:bottom w:val="single" w:sz="16" w:space="0" w:color="000000"/>
              <w:right w:val="nil"/>
            </w:tcBorders>
            <w:shd w:val="clear" w:color="auto" w:fill="FFFFFF"/>
            <w:tcMar>
              <w:top w:w="0" w:type="dxa"/>
              <w:left w:w="0" w:type="dxa"/>
              <w:bottom w:w="0" w:type="dxa"/>
              <w:right w:w="15" w:type="dxa"/>
            </w:tcMar>
            <w:vAlign w:val="bottom"/>
          </w:tcPr>
          <w:p w14:paraId="332FD08B" w14:textId="77777777" w:rsidR="00D61F54" w:rsidRDefault="00000000">
            <w:pPr>
              <w:keepNext/>
              <w:tabs>
                <w:tab w:val="left" w:pos="251"/>
                <w:tab w:val="left" w:pos="832"/>
              </w:tabs>
              <w:spacing w:before="35" w:after="30"/>
              <w:jc w:val="right"/>
            </w:pPr>
            <w:r>
              <w:rPr>
                <w:b/>
                <w:color w:val="000000"/>
                <w:sz w:val="20"/>
              </w:rPr>
              <w:t>$</w:t>
            </w:r>
            <w:r>
              <w:rPr>
                <w:b/>
                <w:color w:val="000000"/>
                <w:sz w:val="20"/>
              </w:rPr>
              <w:tab/>
              <w:t>13.5</w:t>
            </w:r>
            <w:r>
              <w:rPr>
                <w:b/>
                <w:color w:val="000000"/>
                <w:sz w:val="20"/>
              </w:rPr>
              <w:tab/>
            </w:r>
          </w:p>
        </w:tc>
        <w:tc>
          <w:tcPr>
            <w:tcW w:w="900" w:type="dxa"/>
            <w:tcBorders>
              <w:top w:val="single" w:sz="16" w:space="0" w:color="000000"/>
              <w:left w:val="single" w:sz="8" w:space="0" w:color="000000"/>
              <w:bottom w:val="single" w:sz="16" w:space="0" w:color="000000"/>
              <w:right w:val="single" w:sz="12" w:space="0" w:color="000000"/>
            </w:tcBorders>
            <w:shd w:val="clear" w:color="auto" w:fill="FFFFFF"/>
            <w:tcMar>
              <w:top w:w="0" w:type="dxa"/>
              <w:left w:w="0" w:type="dxa"/>
              <w:bottom w:w="0" w:type="dxa"/>
              <w:right w:w="15" w:type="dxa"/>
            </w:tcMar>
            <w:vAlign w:val="bottom"/>
          </w:tcPr>
          <w:p w14:paraId="4C6037AB" w14:textId="77777777" w:rsidR="00D61F54" w:rsidRDefault="00000000">
            <w:pPr>
              <w:keepNext/>
              <w:tabs>
                <w:tab w:val="left" w:pos="251"/>
                <w:tab w:val="left" w:pos="832"/>
              </w:tabs>
              <w:spacing w:before="35" w:after="30"/>
              <w:jc w:val="right"/>
            </w:pPr>
            <w:r>
              <w:rPr>
                <w:b/>
                <w:color w:val="000000"/>
                <w:sz w:val="20"/>
              </w:rPr>
              <w:t>$</w:t>
            </w:r>
            <w:r>
              <w:rPr>
                <w:b/>
                <w:color w:val="000000"/>
                <w:sz w:val="20"/>
              </w:rPr>
              <w:tab/>
              <w:t>13.1</w:t>
            </w:r>
            <w:r>
              <w:rPr>
                <w:b/>
                <w:color w:val="000000"/>
                <w:sz w:val="20"/>
              </w:rPr>
              <w:tab/>
            </w:r>
          </w:p>
        </w:tc>
      </w:tr>
      <w:tr w:rsidR="00D61F54" w14:paraId="49238FF3" w14:textId="77777777">
        <w:trPr>
          <w:cantSplit/>
          <w:trHeight w:hRule="exact" w:val="300"/>
        </w:trPr>
        <w:tc>
          <w:tcPr>
            <w:tcW w:w="8460" w:type="dxa"/>
            <w:gridSpan w:val="2"/>
            <w:tcBorders>
              <w:top w:val="nil"/>
              <w:left w:val="single" w:sz="12" w:space="0" w:color="000000"/>
              <w:bottom w:val="single" w:sz="16" w:space="0" w:color="000000"/>
              <w:right w:val="nil"/>
            </w:tcBorders>
            <w:shd w:val="clear" w:color="auto" w:fill="CCEEFF"/>
            <w:tcMar>
              <w:top w:w="0" w:type="dxa"/>
              <w:left w:w="53" w:type="dxa"/>
              <w:bottom w:w="0" w:type="dxa"/>
              <w:right w:w="53" w:type="dxa"/>
            </w:tcMar>
            <w:vAlign w:val="center"/>
          </w:tcPr>
          <w:p w14:paraId="351A2C21" w14:textId="77777777" w:rsidR="00D61F54" w:rsidRDefault="00000000">
            <w:pPr>
              <w:keepNext/>
            </w:pPr>
            <w:r>
              <w:rPr>
                <w:b/>
                <w:color w:val="000000"/>
                <w:sz w:val="20"/>
              </w:rPr>
              <w:t>Net income per diluted share from continuing operations</w:t>
            </w:r>
          </w:p>
        </w:tc>
        <w:tc>
          <w:tcPr>
            <w:tcW w:w="900" w:type="dxa"/>
            <w:tcBorders>
              <w:top w:val="single" w:sz="16" w:space="0" w:color="000000"/>
              <w:left w:val="single" w:sz="16" w:space="0" w:color="000000"/>
              <w:bottom w:val="single" w:sz="16" w:space="0" w:color="000000"/>
              <w:right w:val="nil"/>
            </w:tcBorders>
            <w:shd w:val="clear" w:color="auto" w:fill="CCEEFF"/>
            <w:tcMar>
              <w:top w:w="0" w:type="dxa"/>
              <w:left w:w="0" w:type="dxa"/>
              <w:bottom w:w="0" w:type="dxa"/>
              <w:right w:w="15" w:type="dxa"/>
            </w:tcMar>
            <w:vAlign w:val="bottom"/>
          </w:tcPr>
          <w:p w14:paraId="481BC13C" w14:textId="77777777" w:rsidR="00D61F54" w:rsidRDefault="00000000">
            <w:pPr>
              <w:keepNext/>
              <w:tabs>
                <w:tab w:val="left" w:pos="251"/>
                <w:tab w:val="left" w:pos="832"/>
              </w:tabs>
              <w:spacing w:before="35" w:after="30"/>
              <w:jc w:val="right"/>
            </w:pPr>
            <w:r>
              <w:rPr>
                <w:b/>
                <w:color w:val="000000"/>
                <w:sz w:val="20"/>
              </w:rPr>
              <w:t>$</w:t>
            </w:r>
            <w:r>
              <w:rPr>
                <w:b/>
                <w:color w:val="000000"/>
                <w:sz w:val="20"/>
              </w:rPr>
              <w:tab/>
              <w:t>0.35</w:t>
            </w:r>
            <w:r>
              <w:rPr>
                <w:b/>
                <w:color w:val="000000"/>
                <w:sz w:val="20"/>
              </w:rPr>
              <w:tab/>
            </w:r>
          </w:p>
        </w:tc>
        <w:tc>
          <w:tcPr>
            <w:tcW w:w="900" w:type="dxa"/>
            <w:tcBorders>
              <w:top w:val="single" w:sz="16" w:space="0" w:color="000000"/>
              <w:left w:val="single" w:sz="8" w:space="0" w:color="000000"/>
              <w:bottom w:val="single" w:sz="16" w:space="0" w:color="000000"/>
              <w:right w:val="single" w:sz="12" w:space="0" w:color="000000"/>
            </w:tcBorders>
            <w:shd w:val="clear" w:color="auto" w:fill="CCEEFF"/>
            <w:tcMar>
              <w:top w:w="0" w:type="dxa"/>
              <w:left w:w="0" w:type="dxa"/>
              <w:bottom w:w="0" w:type="dxa"/>
              <w:right w:w="15" w:type="dxa"/>
            </w:tcMar>
            <w:vAlign w:val="bottom"/>
          </w:tcPr>
          <w:p w14:paraId="6BD0ED11" w14:textId="77777777" w:rsidR="00D61F54" w:rsidRDefault="00000000">
            <w:pPr>
              <w:keepNext/>
              <w:tabs>
                <w:tab w:val="left" w:pos="251"/>
                <w:tab w:val="left" w:pos="832"/>
              </w:tabs>
              <w:spacing w:before="35" w:after="30"/>
              <w:jc w:val="right"/>
            </w:pPr>
            <w:r>
              <w:rPr>
                <w:b/>
                <w:color w:val="000000"/>
                <w:sz w:val="20"/>
              </w:rPr>
              <w:t>$</w:t>
            </w:r>
            <w:r>
              <w:rPr>
                <w:b/>
                <w:color w:val="000000"/>
                <w:sz w:val="20"/>
              </w:rPr>
              <w:tab/>
              <w:t>0.34</w:t>
            </w:r>
            <w:r>
              <w:rPr>
                <w:b/>
                <w:color w:val="000000"/>
                <w:sz w:val="20"/>
              </w:rPr>
              <w:tab/>
            </w:r>
          </w:p>
        </w:tc>
      </w:tr>
      <w:tr w:rsidR="00D61F54" w14:paraId="3E340E8F" w14:textId="77777777">
        <w:trPr>
          <w:cantSplit/>
          <w:trHeight w:hRule="exact" w:val="195"/>
        </w:trPr>
        <w:tc>
          <w:tcPr>
            <w:tcW w:w="8460" w:type="dxa"/>
            <w:gridSpan w:val="2"/>
            <w:tcBorders>
              <w:top w:val="nil"/>
              <w:left w:val="single" w:sz="12" w:space="0" w:color="000000"/>
              <w:bottom w:val="single" w:sz="12" w:space="0" w:color="000000"/>
              <w:right w:val="nil"/>
            </w:tcBorders>
            <w:shd w:val="clear" w:color="auto" w:fill="FFFFFF"/>
            <w:tcMar>
              <w:top w:w="0" w:type="dxa"/>
              <w:left w:w="0" w:type="dxa"/>
              <w:bottom w:w="0" w:type="dxa"/>
              <w:right w:w="0" w:type="dxa"/>
            </w:tcMar>
            <w:vAlign w:val="bottom"/>
          </w:tcPr>
          <w:p w14:paraId="745630F8" w14:textId="77777777" w:rsidR="00D61F54" w:rsidRDefault="00D61F54">
            <w:pPr>
              <w:keepNext/>
            </w:pPr>
          </w:p>
        </w:tc>
        <w:tc>
          <w:tcPr>
            <w:tcW w:w="900" w:type="dxa"/>
            <w:tcBorders>
              <w:top w:val="single" w:sz="16" w:space="0" w:color="000000"/>
              <w:left w:val="single" w:sz="16" w:space="0" w:color="000000"/>
              <w:bottom w:val="single" w:sz="12" w:space="0" w:color="000000"/>
              <w:right w:val="nil"/>
            </w:tcBorders>
            <w:shd w:val="clear" w:color="auto" w:fill="FFFFFF"/>
            <w:tcMar>
              <w:top w:w="0" w:type="dxa"/>
              <w:left w:w="0" w:type="dxa"/>
              <w:bottom w:w="0" w:type="dxa"/>
              <w:right w:w="0" w:type="dxa"/>
            </w:tcMar>
            <w:vAlign w:val="bottom"/>
          </w:tcPr>
          <w:p w14:paraId="29A1962D" w14:textId="77777777" w:rsidR="00D61F54" w:rsidRDefault="00D61F54">
            <w:pPr>
              <w:keepNext/>
            </w:pPr>
          </w:p>
        </w:tc>
        <w:tc>
          <w:tcPr>
            <w:tcW w:w="900" w:type="dxa"/>
            <w:tcBorders>
              <w:top w:val="single" w:sz="16" w:space="0" w:color="000000"/>
              <w:left w:val="single" w:sz="8" w:space="0" w:color="000000"/>
              <w:bottom w:val="single" w:sz="12" w:space="0" w:color="000000"/>
              <w:right w:val="single" w:sz="12" w:space="0" w:color="000000"/>
            </w:tcBorders>
            <w:shd w:val="clear" w:color="auto" w:fill="FFFFFF"/>
            <w:tcMar>
              <w:top w:w="0" w:type="dxa"/>
              <w:left w:w="0" w:type="dxa"/>
              <w:bottom w:w="0" w:type="dxa"/>
              <w:right w:w="0" w:type="dxa"/>
            </w:tcMar>
            <w:vAlign w:val="bottom"/>
          </w:tcPr>
          <w:p w14:paraId="370B0E65" w14:textId="77777777" w:rsidR="00D61F54" w:rsidRDefault="00D61F54">
            <w:pPr>
              <w:keepNext/>
            </w:pPr>
          </w:p>
        </w:tc>
      </w:tr>
      <w:tr w:rsidR="00D61F54" w14:paraId="51FF912C" w14:textId="77777777">
        <w:trPr>
          <w:cantSplit/>
          <w:trHeight w:hRule="exact" w:val="300"/>
        </w:trPr>
        <w:tc>
          <w:tcPr>
            <w:tcW w:w="8460" w:type="dxa"/>
            <w:gridSpan w:val="2"/>
            <w:tcBorders>
              <w:top w:val="nil"/>
              <w:left w:val="single" w:sz="12" w:space="0" w:color="000000"/>
              <w:bottom w:val="single" w:sz="12" w:space="0" w:color="000000"/>
              <w:right w:val="nil"/>
            </w:tcBorders>
            <w:shd w:val="clear" w:color="auto" w:fill="CCEEFF"/>
            <w:tcMar>
              <w:top w:w="0" w:type="dxa"/>
              <w:left w:w="53" w:type="dxa"/>
              <w:bottom w:w="0" w:type="dxa"/>
              <w:right w:w="53" w:type="dxa"/>
            </w:tcMar>
            <w:vAlign w:val="center"/>
          </w:tcPr>
          <w:p w14:paraId="6E1F63EE" w14:textId="77777777" w:rsidR="00D61F54" w:rsidRDefault="00000000">
            <w:pPr>
              <w:keepNext/>
            </w:pPr>
            <w:r>
              <w:rPr>
                <w:color w:val="000000"/>
                <w:sz w:val="20"/>
              </w:rPr>
              <w:t>Net income from discontinued operations</w:t>
            </w:r>
          </w:p>
        </w:tc>
        <w:tc>
          <w:tcPr>
            <w:tcW w:w="900" w:type="dxa"/>
            <w:tcBorders>
              <w:top w:val="single" w:sz="12" w:space="0" w:color="000000"/>
              <w:left w:val="single" w:sz="12" w:space="0" w:color="000000"/>
              <w:bottom w:val="single" w:sz="12" w:space="0" w:color="000000"/>
              <w:right w:val="nil"/>
            </w:tcBorders>
            <w:shd w:val="clear" w:color="auto" w:fill="CCEEFF"/>
            <w:tcMar>
              <w:top w:w="0" w:type="dxa"/>
              <w:left w:w="0" w:type="dxa"/>
              <w:bottom w:w="0" w:type="dxa"/>
              <w:right w:w="15" w:type="dxa"/>
            </w:tcMar>
            <w:vAlign w:val="bottom"/>
          </w:tcPr>
          <w:p w14:paraId="45499573" w14:textId="77777777" w:rsidR="00D61F54" w:rsidRDefault="00000000">
            <w:pPr>
              <w:keepNext/>
              <w:tabs>
                <w:tab w:val="left" w:pos="351"/>
                <w:tab w:val="left" w:pos="832"/>
              </w:tabs>
              <w:spacing w:before="45" w:after="30"/>
              <w:jc w:val="right"/>
            </w:pPr>
            <w:r>
              <w:rPr>
                <w:color w:val="000000"/>
                <w:sz w:val="20"/>
              </w:rPr>
              <w:t>$</w:t>
            </w:r>
            <w:r>
              <w:rPr>
                <w:color w:val="000000"/>
                <w:sz w:val="20"/>
              </w:rPr>
              <w:tab/>
              <w:t>0.1</w:t>
            </w:r>
            <w:r>
              <w:rPr>
                <w:color w:val="000000"/>
                <w:sz w:val="20"/>
              </w:rPr>
              <w:tab/>
            </w:r>
          </w:p>
        </w:tc>
        <w:tc>
          <w:tcPr>
            <w:tcW w:w="900" w:type="dxa"/>
            <w:tcBorders>
              <w:top w:val="single" w:sz="12" w:space="0" w:color="000000"/>
              <w:left w:val="single" w:sz="12" w:space="0" w:color="000000"/>
              <w:bottom w:val="single" w:sz="12" w:space="0" w:color="000000"/>
              <w:right w:val="single" w:sz="12" w:space="0" w:color="000000"/>
            </w:tcBorders>
            <w:shd w:val="clear" w:color="auto" w:fill="CCEEFF"/>
            <w:tcMar>
              <w:top w:w="0" w:type="dxa"/>
              <w:left w:w="0" w:type="dxa"/>
              <w:bottom w:w="0" w:type="dxa"/>
              <w:right w:w="15" w:type="dxa"/>
            </w:tcMar>
            <w:vAlign w:val="bottom"/>
          </w:tcPr>
          <w:p w14:paraId="32F73D83" w14:textId="77777777" w:rsidR="00D61F54" w:rsidRDefault="00000000">
            <w:pPr>
              <w:keepNext/>
              <w:tabs>
                <w:tab w:val="left" w:pos="351"/>
                <w:tab w:val="left" w:pos="832"/>
              </w:tabs>
              <w:spacing w:before="45" w:after="30"/>
              <w:jc w:val="right"/>
            </w:pPr>
            <w:r>
              <w:rPr>
                <w:color w:val="000000"/>
                <w:sz w:val="20"/>
              </w:rPr>
              <w:t>$</w:t>
            </w:r>
            <w:r>
              <w:rPr>
                <w:color w:val="000000"/>
                <w:sz w:val="20"/>
              </w:rPr>
              <w:tab/>
              <w:t>0.1</w:t>
            </w:r>
            <w:r>
              <w:rPr>
                <w:color w:val="000000"/>
                <w:sz w:val="20"/>
              </w:rPr>
              <w:tab/>
            </w:r>
          </w:p>
        </w:tc>
      </w:tr>
      <w:tr w:rsidR="00D61F54" w14:paraId="5A7998AB" w14:textId="77777777">
        <w:trPr>
          <w:cantSplit/>
          <w:trHeight w:hRule="exact" w:val="300"/>
        </w:trPr>
        <w:tc>
          <w:tcPr>
            <w:tcW w:w="8460" w:type="dxa"/>
            <w:gridSpan w:val="2"/>
            <w:tcBorders>
              <w:top w:val="nil"/>
              <w:left w:val="single" w:sz="12" w:space="0" w:color="000000"/>
              <w:bottom w:val="single" w:sz="12" w:space="0" w:color="000000"/>
              <w:right w:val="nil"/>
            </w:tcBorders>
            <w:shd w:val="clear" w:color="auto" w:fill="FFFFFF"/>
            <w:tcMar>
              <w:top w:w="0" w:type="dxa"/>
              <w:left w:w="53" w:type="dxa"/>
              <w:bottom w:w="0" w:type="dxa"/>
              <w:right w:w="53" w:type="dxa"/>
            </w:tcMar>
            <w:vAlign w:val="center"/>
          </w:tcPr>
          <w:p w14:paraId="547122DE" w14:textId="77777777" w:rsidR="00D61F54" w:rsidRDefault="00000000">
            <w:pPr>
              <w:keepNext/>
            </w:pPr>
            <w:r>
              <w:rPr>
                <w:color w:val="000000"/>
                <w:sz w:val="20"/>
              </w:rPr>
              <w:t>Net income per diluted share from discontinued operations</w:t>
            </w:r>
          </w:p>
        </w:tc>
        <w:tc>
          <w:tcPr>
            <w:tcW w:w="900" w:type="dxa"/>
            <w:tcBorders>
              <w:top w:val="single" w:sz="12" w:space="0" w:color="000000"/>
              <w:left w:val="single" w:sz="12" w:space="0" w:color="000000"/>
              <w:bottom w:val="single" w:sz="12" w:space="0" w:color="000000"/>
              <w:right w:val="nil"/>
            </w:tcBorders>
            <w:shd w:val="clear" w:color="auto" w:fill="FFFFFF"/>
            <w:tcMar>
              <w:top w:w="0" w:type="dxa"/>
              <w:left w:w="0" w:type="dxa"/>
              <w:bottom w:w="0" w:type="dxa"/>
              <w:right w:w="15" w:type="dxa"/>
            </w:tcMar>
            <w:vAlign w:val="bottom"/>
          </w:tcPr>
          <w:p w14:paraId="13538F58" w14:textId="77777777" w:rsidR="00D61F54" w:rsidRDefault="00000000">
            <w:pPr>
              <w:keepNext/>
              <w:tabs>
                <w:tab w:val="left" w:pos="251"/>
                <w:tab w:val="left" w:pos="832"/>
              </w:tabs>
              <w:spacing w:before="45" w:after="30"/>
              <w:jc w:val="right"/>
            </w:pPr>
            <w:r>
              <w:rPr>
                <w:color w:val="000000"/>
                <w:sz w:val="20"/>
              </w:rPr>
              <w:t>$</w:t>
            </w:r>
            <w:r>
              <w:rPr>
                <w:color w:val="000000"/>
                <w:sz w:val="20"/>
              </w:rPr>
              <w:tab/>
              <w:t>0.00</w:t>
            </w:r>
            <w:r>
              <w:rPr>
                <w:color w:val="000000"/>
                <w:sz w:val="20"/>
              </w:rPr>
              <w:tab/>
            </w:r>
          </w:p>
        </w:tc>
        <w:tc>
          <w:tcPr>
            <w:tcW w:w="900"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0" w:type="dxa"/>
              <w:bottom w:w="0" w:type="dxa"/>
              <w:right w:w="15" w:type="dxa"/>
            </w:tcMar>
            <w:vAlign w:val="bottom"/>
          </w:tcPr>
          <w:p w14:paraId="07AEDDA4" w14:textId="77777777" w:rsidR="00D61F54" w:rsidRDefault="00000000">
            <w:pPr>
              <w:keepNext/>
              <w:tabs>
                <w:tab w:val="left" w:pos="251"/>
                <w:tab w:val="left" w:pos="832"/>
              </w:tabs>
              <w:spacing w:before="45" w:after="30"/>
              <w:jc w:val="right"/>
            </w:pPr>
            <w:r>
              <w:rPr>
                <w:color w:val="000000"/>
                <w:sz w:val="20"/>
              </w:rPr>
              <w:t>$</w:t>
            </w:r>
            <w:r>
              <w:rPr>
                <w:color w:val="000000"/>
                <w:sz w:val="20"/>
              </w:rPr>
              <w:tab/>
              <w:t>0.00</w:t>
            </w:r>
            <w:r>
              <w:rPr>
                <w:color w:val="000000"/>
                <w:sz w:val="20"/>
              </w:rPr>
              <w:tab/>
            </w:r>
          </w:p>
        </w:tc>
      </w:tr>
      <w:tr w:rsidR="00D61F54" w14:paraId="39894B90" w14:textId="77777777" w:rsidTr="003E548A">
        <w:trPr>
          <w:cantSplit/>
          <w:trHeight w:hRule="exact" w:val="849"/>
        </w:trPr>
        <w:tc>
          <w:tcPr>
            <w:tcW w:w="225" w:type="dxa"/>
            <w:tcBorders>
              <w:top w:val="nil"/>
              <w:left w:val="single" w:sz="12" w:space="0" w:color="000000"/>
              <w:bottom w:val="single" w:sz="12" w:space="0" w:color="000000"/>
              <w:right w:val="nil"/>
            </w:tcBorders>
            <w:tcMar>
              <w:top w:w="0" w:type="dxa"/>
              <w:left w:w="53" w:type="dxa"/>
              <w:bottom w:w="0" w:type="dxa"/>
              <w:right w:w="53" w:type="dxa"/>
            </w:tcMar>
          </w:tcPr>
          <w:p w14:paraId="05E2CBE4" w14:textId="77777777" w:rsidR="00D61F54" w:rsidRDefault="00000000">
            <w:pPr>
              <w:spacing w:before="45" w:after="30"/>
            </w:pPr>
            <w:r>
              <w:rPr>
                <w:color w:val="000000"/>
                <w:sz w:val="20"/>
              </w:rPr>
              <w:t>*</w:t>
            </w:r>
          </w:p>
        </w:tc>
        <w:tc>
          <w:tcPr>
            <w:tcW w:w="10035" w:type="dxa"/>
            <w:gridSpan w:val="3"/>
            <w:tcBorders>
              <w:top w:val="nil"/>
              <w:left w:val="nil"/>
              <w:bottom w:val="single" w:sz="12" w:space="0" w:color="000000"/>
              <w:right w:val="single" w:sz="8" w:space="0" w:color="000000"/>
            </w:tcBorders>
            <w:tcMar>
              <w:top w:w="0" w:type="dxa"/>
              <w:left w:w="53" w:type="dxa"/>
              <w:bottom w:w="0" w:type="dxa"/>
              <w:right w:w="53" w:type="dxa"/>
            </w:tcMar>
          </w:tcPr>
          <w:p w14:paraId="68B48F4A" w14:textId="77777777" w:rsidR="00D61F54" w:rsidRDefault="00000000">
            <w:pPr>
              <w:spacing w:before="45"/>
              <w:jc w:val="both"/>
              <w:rPr>
                <w:b/>
                <w:i/>
                <w:sz w:val="16"/>
              </w:rPr>
            </w:pPr>
            <w:r>
              <w:rPr>
                <w:i/>
                <w:sz w:val="16"/>
              </w:rPr>
              <w:t>Global Industrial Company manages its business and reports using a 52-53 week fiscal year that ends at midnight on the Saturday closest to December 31.  For clarity of presentation, fiscal years and quarters are described as if they ended on the last day of the respective calendar month.  The actual fiscal quarters ended March 29, 2025 and March 30, 2024, respectively.  The first quarters of both 2025 and 2024 included 13 weeks.</w:t>
            </w:r>
          </w:p>
          <w:p w14:paraId="71EA0330" w14:textId="77777777" w:rsidR="00D61F54" w:rsidRDefault="00D61F54">
            <w:pPr>
              <w:spacing w:after="30"/>
              <w:jc w:val="both"/>
              <w:rPr>
                <w:b/>
                <w:i/>
                <w:sz w:val="16"/>
              </w:rPr>
            </w:pPr>
          </w:p>
        </w:tc>
      </w:tr>
    </w:tbl>
    <w:p w14:paraId="6324A85B" w14:textId="77777777" w:rsidR="00D61F54" w:rsidRDefault="00D61F54">
      <w:pPr>
        <w:spacing w:line="288" w:lineRule="auto"/>
        <w:rPr>
          <w:sz w:val="20"/>
        </w:rPr>
      </w:pPr>
    </w:p>
    <w:p w14:paraId="105B8B1F" w14:textId="77777777" w:rsidR="00D61F54" w:rsidRDefault="00D61F54">
      <w:pPr>
        <w:spacing w:line="288" w:lineRule="auto"/>
        <w:rPr>
          <w:sz w:val="20"/>
        </w:rPr>
        <w:sectPr w:rsidR="00D61F54">
          <w:headerReference w:type="default" r:id="rId9"/>
          <w:footerReference w:type="default" r:id="rId10"/>
          <w:type w:val="continuous"/>
          <w:pgSz w:w="12240" w:h="15840"/>
          <w:pgMar w:top="900" w:right="990" w:bottom="900" w:left="990" w:header="0" w:footer="0" w:gutter="0"/>
          <w:cols w:space="708"/>
          <w:docGrid w:linePitch="360"/>
        </w:sectPr>
      </w:pPr>
    </w:p>
    <w:p w14:paraId="22F4D27F" w14:textId="77777777" w:rsidR="00D61F54" w:rsidRDefault="00000000">
      <w:pPr>
        <w:keepNext/>
        <w:keepLines/>
        <w:widowControl w:val="0"/>
        <w:spacing w:line="288" w:lineRule="auto"/>
        <w:outlineLvl w:val="0"/>
        <w:rPr>
          <w:b/>
          <w:sz w:val="20"/>
        </w:rPr>
      </w:pPr>
      <w:bookmarkStart w:id="0" w:name="Section2"/>
      <w:bookmarkEnd w:id="0"/>
      <w:r>
        <w:rPr>
          <w:b/>
          <w:sz w:val="20"/>
        </w:rPr>
        <w:lastRenderedPageBreak/>
        <w:t>First Quarter 2025 Financial Summary:</w:t>
      </w:r>
    </w:p>
    <w:p w14:paraId="253C0863" w14:textId="77777777" w:rsidR="00D61F54" w:rsidRDefault="00D61F54">
      <w:pPr>
        <w:keepNext/>
        <w:keepLines/>
        <w:widowControl w:val="0"/>
        <w:spacing w:line="288" w:lineRule="auto"/>
        <w:rPr>
          <w:sz w:val="20"/>
        </w:rPr>
      </w:pPr>
    </w:p>
    <w:p w14:paraId="0B1A84ED" w14:textId="77777777" w:rsidR="00D61F54" w:rsidRDefault="00000000">
      <w:pPr>
        <w:keepNext/>
        <w:keepLines/>
        <w:widowControl w:val="0"/>
        <w:numPr>
          <w:ilvl w:val="0"/>
          <w:numId w:val="14"/>
        </w:numPr>
        <w:spacing w:line="276" w:lineRule="auto"/>
        <w:ind w:left="540"/>
        <w:rPr>
          <w:sz w:val="20"/>
        </w:rPr>
      </w:pPr>
      <w:r>
        <w:rPr>
          <w:sz w:val="20"/>
        </w:rPr>
        <w:t xml:space="preserve">Consolidated sales decreased </w:t>
      </w:r>
      <w:r>
        <w:rPr>
          <w:color w:val="000000"/>
          <w:sz w:val="20"/>
        </w:rPr>
        <w:t>0.7%</w:t>
      </w:r>
      <w:r>
        <w:rPr>
          <w:sz w:val="20"/>
        </w:rPr>
        <w:t xml:space="preserve"> to </w:t>
      </w:r>
      <w:r>
        <w:rPr>
          <w:color w:val="000000"/>
          <w:sz w:val="20"/>
        </w:rPr>
        <w:t>$321.0 million</w:t>
      </w:r>
      <w:r>
        <w:rPr>
          <w:sz w:val="20"/>
        </w:rPr>
        <w:t xml:space="preserve"> compared to </w:t>
      </w:r>
      <w:r>
        <w:rPr>
          <w:color w:val="000000"/>
          <w:sz w:val="20"/>
        </w:rPr>
        <w:t>$323.4 million</w:t>
      </w:r>
      <w:r>
        <w:rPr>
          <w:sz w:val="20"/>
        </w:rPr>
        <w:t xml:space="preserve"> last year. </w:t>
      </w:r>
    </w:p>
    <w:p w14:paraId="136A2C1A" w14:textId="77777777" w:rsidR="00D61F54" w:rsidRDefault="00000000">
      <w:pPr>
        <w:keepNext/>
        <w:keepLines/>
        <w:widowControl w:val="0"/>
        <w:numPr>
          <w:ilvl w:val="0"/>
          <w:numId w:val="15"/>
        </w:numPr>
        <w:spacing w:line="276" w:lineRule="auto"/>
        <w:ind w:left="540"/>
        <w:rPr>
          <w:sz w:val="20"/>
        </w:rPr>
      </w:pPr>
      <w:r>
        <w:rPr>
          <w:sz w:val="20"/>
        </w:rPr>
        <w:t xml:space="preserve">Consolidated gross margin increased to </w:t>
      </w:r>
      <w:r>
        <w:rPr>
          <w:color w:val="000000"/>
          <w:sz w:val="20"/>
        </w:rPr>
        <w:t>34.9%</w:t>
      </w:r>
      <w:r>
        <w:rPr>
          <w:sz w:val="20"/>
        </w:rPr>
        <w:t xml:space="preserve"> compared to </w:t>
      </w:r>
      <w:r>
        <w:rPr>
          <w:color w:val="000000"/>
          <w:sz w:val="20"/>
        </w:rPr>
        <w:t>34.3%</w:t>
      </w:r>
      <w:r>
        <w:rPr>
          <w:sz w:val="20"/>
        </w:rPr>
        <w:t xml:space="preserve"> last year.  </w:t>
      </w:r>
    </w:p>
    <w:p w14:paraId="6B2A972B" w14:textId="77777777" w:rsidR="00D61F54" w:rsidRDefault="00000000">
      <w:pPr>
        <w:keepNext/>
        <w:keepLines/>
        <w:widowControl w:val="0"/>
        <w:numPr>
          <w:ilvl w:val="0"/>
          <w:numId w:val="16"/>
        </w:numPr>
        <w:spacing w:line="276" w:lineRule="auto"/>
        <w:ind w:left="540"/>
        <w:rPr>
          <w:sz w:val="20"/>
        </w:rPr>
      </w:pPr>
      <w:r>
        <w:rPr>
          <w:sz w:val="20"/>
        </w:rPr>
        <w:t xml:space="preserve">Consolidated operating income from continuing operations increased </w:t>
      </w:r>
      <w:r>
        <w:rPr>
          <w:color w:val="000000"/>
          <w:sz w:val="20"/>
        </w:rPr>
        <w:t>4.6%</w:t>
      </w:r>
      <w:r>
        <w:rPr>
          <w:sz w:val="20"/>
        </w:rPr>
        <w:t xml:space="preserve"> to </w:t>
      </w:r>
      <w:r>
        <w:rPr>
          <w:color w:val="000000"/>
          <w:sz w:val="20"/>
        </w:rPr>
        <w:t>$18.2 million</w:t>
      </w:r>
      <w:r>
        <w:rPr>
          <w:sz w:val="20"/>
        </w:rPr>
        <w:t xml:space="preserve"> compared to </w:t>
      </w:r>
      <w:r>
        <w:rPr>
          <w:color w:val="000000"/>
          <w:sz w:val="20"/>
        </w:rPr>
        <w:t>$17.4 million</w:t>
      </w:r>
      <w:r>
        <w:rPr>
          <w:sz w:val="20"/>
        </w:rPr>
        <w:t xml:space="preserve"> last year. </w:t>
      </w:r>
    </w:p>
    <w:p w14:paraId="5BF62F86" w14:textId="77777777" w:rsidR="00D61F54" w:rsidRDefault="00000000">
      <w:pPr>
        <w:keepNext/>
        <w:keepLines/>
        <w:widowControl w:val="0"/>
        <w:numPr>
          <w:ilvl w:val="0"/>
          <w:numId w:val="17"/>
        </w:numPr>
        <w:spacing w:line="288" w:lineRule="auto"/>
        <w:ind w:left="540"/>
        <w:rPr>
          <w:sz w:val="20"/>
        </w:rPr>
      </w:pPr>
      <w:r>
        <w:rPr>
          <w:sz w:val="20"/>
        </w:rPr>
        <w:t xml:space="preserve">Net income per diluted share from continuing operations increased </w:t>
      </w:r>
      <w:r>
        <w:rPr>
          <w:color w:val="000000"/>
          <w:sz w:val="20"/>
        </w:rPr>
        <w:t>2.9%</w:t>
      </w:r>
      <w:r>
        <w:rPr>
          <w:sz w:val="20"/>
        </w:rPr>
        <w:t xml:space="preserve"> to </w:t>
      </w:r>
      <w:r>
        <w:rPr>
          <w:color w:val="000000"/>
          <w:sz w:val="20"/>
        </w:rPr>
        <w:t>$0.35</w:t>
      </w:r>
      <w:r>
        <w:rPr>
          <w:sz w:val="20"/>
        </w:rPr>
        <w:t xml:space="preserve"> compared to </w:t>
      </w:r>
      <w:r>
        <w:rPr>
          <w:color w:val="000000"/>
          <w:sz w:val="20"/>
        </w:rPr>
        <w:t>$0.34</w:t>
      </w:r>
      <w:r>
        <w:rPr>
          <w:sz w:val="20"/>
        </w:rPr>
        <w:t xml:space="preserve"> last year. </w:t>
      </w:r>
    </w:p>
    <w:p w14:paraId="56397C88" w14:textId="77777777" w:rsidR="00D61F54" w:rsidRDefault="00D61F54">
      <w:pPr>
        <w:keepNext/>
        <w:keepLines/>
        <w:widowControl w:val="0"/>
        <w:spacing w:line="288" w:lineRule="auto"/>
        <w:ind w:left="-180"/>
        <w:rPr>
          <w:b/>
          <w:sz w:val="20"/>
        </w:rPr>
      </w:pPr>
    </w:p>
    <w:p w14:paraId="766B5AA6" w14:textId="77777777" w:rsidR="00D61F54" w:rsidRDefault="00D61F54">
      <w:pPr>
        <w:keepNext/>
        <w:keepLines/>
        <w:widowControl w:val="0"/>
        <w:spacing w:line="288" w:lineRule="auto"/>
        <w:ind w:left="-180"/>
        <w:sectPr w:rsidR="00D61F54">
          <w:headerReference w:type="default" r:id="rId11"/>
          <w:footerReference w:type="default" r:id="rId12"/>
          <w:pgSz w:w="12240" w:h="15840"/>
          <w:pgMar w:top="360" w:right="990" w:bottom="630" w:left="990" w:header="0" w:footer="0" w:gutter="0"/>
          <w:cols w:space="708"/>
        </w:sectPr>
      </w:pPr>
    </w:p>
    <w:p w14:paraId="0F818C11" w14:textId="77777777" w:rsidR="00D61F54" w:rsidRDefault="00D61F54">
      <w:pPr>
        <w:spacing w:line="288" w:lineRule="auto"/>
        <w:jc w:val="both"/>
        <w:rPr>
          <w:sz w:val="20"/>
        </w:rPr>
      </w:pPr>
      <w:bookmarkStart w:id="1" w:name="Section3"/>
      <w:bookmarkEnd w:id="1"/>
    </w:p>
    <w:p w14:paraId="77E72218" w14:textId="77777777" w:rsidR="00D61F54" w:rsidRDefault="00000000">
      <w:pPr>
        <w:spacing w:line="269" w:lineRule="auto"/>
        <w:jc w:val="both"/>
        <w:outlineLvl w:val="0"/>
        <w:rPr>
          <w:rFonts w:ascii="Calibri" w:eastAsia="Calibri" w:hAnsi="Calibri" w:cs="Calibri"/>
          <w:sz w:val="22"/>
        </w:rPr>
      </w:pPr>
      <w:r>
        <w:rPr>
          <w:sz w:val="20"/>
        </w:rPr>
        <w:t>Anesa Chaibi, Chief Executive Officer, said, "In the first quarter we generated revenue of $321 million, a decline of less than one percent from the year ago period.  This performance was significant given the soft start in January, which was impacted by the mid-week timing of the New Year’s holiday.  Excluding the holiday impact, revenue would have been up low single digits in the quarter. Results were led by Indoff and our largest strategic accounts.  Performance improved as we moved through the period and we ended the quarter with growth in March. Gross margin increased 60 basis points over the first quarter of 2024; and with strong cost controls, operating income improved 4.6%.  These results reflect good execution across the business and I’m very proud of the team."</w:t>
      </w:r>
    </w:p>
    <w:p w14:paraId="7913DC37" w14:textId="77777777" w:rsidR="00D61F54" w:rsidRDefault="00D61F54">
      <w:pPr>
        <w:spacing w:line="269" w:lineRule="auto"/>
        <w:jc w:val="both"/>
        <w:rPr>
          <w:sz w:val="20"/>
        </w:rPr>
      </w:pPr>
    </w:p>
    <w:p w14:paraId="09F42098" w14:textId="77777777" w:rsidR="00D61F54" w:rsidRDefault="00000000">
      <w:pPr>
        <w:spacing w:line="288" w:lineRule="auto"/>
        <w:jc w:val="both"/>
        <w:rPr>
          <w:sz w:val="20"/>
        </w:rPr>
      </w:pPr>
      <w:r>
        <w:rPr>
          <w:sz w:val="20"/>
        </w:rPr>
        <w:t>"Global Industrial has an exceptional platform and the ability to scale the business organically.  We bring significant value to the market though the delivery of a frictionless end-to-end customer experience, industry expertise and a broad product offering.  I believe we can accelerate our success going forward, by broadening whom we serve, expanding existing account relationships and accelerating our growth initiatives.  With a customer-centric culture and strong balance sheet, we are well-positioned to support and strengthen customer relationships."</w:t>
      </w:r>
    </w:p>
    <w:p w14:paraId="75932F5F" w14:textId="77777777" w:rsidR="00D61F54" w:rsidRDefault="00D61F54">
      <w:pPr>
        <w:spacing w:line="288" w:lineRule="auto"/>
        <w:jc w:val="both"/>
        <w:rPr>
          <w:sz w:val="20"/>
        </w:rPr>
      </w:pPr>
    </w:p>
    <w:p w14:paraId="2A8D4CA5" w14:textId="77777777" w:rsidR="00D61F54" w:rsidRDefault="00000000">
      <w:pPr>
        <w:spacing w:line="288" w:lineRule="auto"/>
        <w:jc w:val="both"/>
        <w:rPr>
          <w:sz w:val="20"/>
        </w:rPr>
      </w:pPr>
      <w:r>
        <w:rPr>
          <w:sz w:val="20"/>
        </w:rPr>
        <w:t>"The tariffs enacted in April have created a disruption not only in our business, but also to the entire supply chain and our customers. As we look to mitigate their impact, our focus is on what we control.  We are working closely with manufacturing and vendor partners, ensuring product availability, and providing customers with as much visibility as we can in a very fluid environment."</w:t>
      </w:r>
    </w:p>
    <w:p w14:paraId="09C2169C" w14:textId="77777777" w:rsidR="00D61F54" w:rsidRDefault="00D61F54">
      <w:pPr>
        <w:spacing w:line="288" w:lineRule="auto"/>
        <w:rPr>
          <w:sz w:val="20"/>
        </w:rPr>
      </w:pPr>
    </w:p>
    <w:p w14:paraId="75EA08C7" w14:textId="77777777" w:rsidR="00D61F54" w:rsidRDefault="00000000">
      <w:pPr>
        <w:spacing w:line="288" w:lineRule="auto"/>
        <w:jc w:val="both"/>
        <w:rPr>
          <w:sz w:val="20"/>
        </w:rPr>
      </w:pPr>
      <w:r>
        <w:rPr>
          <w:sz w:val="20"/>
        </w:rPr>
        <w:t xml:space="preserve">At </w:t>
      </w:r>
      <w:r>
        <w:rPr>
          <w:color w:val="000000"/>
          <w:sz w:val="20"/>
        </w:rPr>
        <w:t>March 31, 2025</w:t>
      </w:r>
      <w:r>
        <w:rPr>
          <w:sz w:val="20"/>
        </w:rPr>
        <w:t xml:space="preserve">, the Company had total working capital of </w:t>
      </w:r>
      <w:r>
        <w:rPr>
          <w:color w:val="000000"/>
          <w:sz w:val="20"/>
        </w:rPr>
        <w:t>$192.5 million</w:t>
      </w:r>
      <w:r>
        <w:rPr>
          <w:sz w:val="20"/>
        </w:rPr>
        <w:t xml:space="preserve">, cash and cash equivalents of </w:t>
      </w:r>
      <w:r>
        <w:rPr>
          <w:color w:val="000000"/>
          <w:sz w:val="20"/>
        </w:rPr>
        <w:t>$39.0 million</w:t>
      </w:r>
      <w:r>
        <w:rPr>
          <w:sz w:val="20"/>
        </w:rPr>
        <w:t xml:space="preserve">, and excess availability under its credit facility of approximately $120.5 million. Operating cash flow provided by continuing operations in the quarter was $3.3 million. The Company’s Board of Directors has declared a cash dividend of $0.26 per share to common stock shareholders of record at the close of business on May 12, 2025, payable on May 19, 2025.  </w:t>
      </w:r>
    </w:p>
    <w:p w14:paraId="2E5FBDA5" w14:textId="77777777" w:rsidR="00D61F54" w:rsidRDefault="00D61F54">
      <w:pPr>
        <w:spacing w:line="288" w:lineRule="auto"/>
        <w:jc w:val="both"/>
        <w:rPr>
          <w:sz w:val="20"/>
        </w:rPr>
      </w:pPr>
    </w:p>
    <w:p w14:paraId="29FB2674" w14:textId="77777777" w:rsidR="00D61F54" w:rsidRDefault="00000000">
      <w:pPr>
        <w:spacing w:line="288" w:lineRule="auto"/>
        <w:jc w:val="both"/>
        <w:rPr>
          <w:b/>
          <w:sz w:val="20"/>
        </w:rPr>
      </w:pPr>
      <w:r>
        <w:rPr>
          <w:b/>
          <w:sz w:val="20"/>
        </w:rPr>
        <w:t>Earnings Conference Call Details</w:t>
      </w:r>
    </w:p>
    <w:p w14:paraId="22FEFCDF" w14:textId="4E6D95C5" w:rsidR="00D61F54" w:rsidRDefault="00000000">
      <w:pPr>
        <w:spacing w:line="288" w:lineRule="auto"/>
        <w:jc w:val="both"/>
        <w:rPr>
          <w:sz w:val="20"/>
        </w:rPr>
      </w:pPr>
      <w:r>
        <w:rPr>
          <w:sz w:val="20"/>
        </w:rPr>
        <w:t xml:space="preserve">Global Industrial Company will host a conference call and question and answer session on its first quarter 2025 results today, April 29, 2025 at 5:00 p.m. Eastern Time.  A live webcast of the call will be available on the Company’s website at </w:t>
      </w:r>
      <w:hyperlink r:id="rId13" w:history="1">
        <w:r w:rsidR="003E548A" w:rsidRPr="000B2B87">
          <w:rPr>
            <w:rStyle w:val="Hyperlink"/>
            <w:sz w:val="20"/>
          </w:rPr>
          <w:t>https://</w:t>
        </w:r>
        <w:proofErr w:type="spellStart"/>
        <w:r w:rsidR="003E548A" w:rsidRPr="000B2B87">
          <w:rPr>
            <w:rStyle w:val="Hyperlink"/>
            <w:sz w:val="20"/>
          </w:rPr>
          <w:t>investors.globalindustrial.com</w:t>
        </w:r>
        <w:proofErr w:type="spellEnd"/>
      </w:hyperlink>
      <w:r w:rsidR="003E548A">
        <w:rPr>
          <w:sz w:val="20"/>
        </w:rPr>
        <w:t xml:space="preserve"> </w:t>
      </w:r>
      <w:r>
        <w:rPr>
          <w:sz w:val="20"/>
        </w:rPr>
        <w:t>in the events section. The webcast will also be archived on the website for approximately 90 days.</w:t>
      </w:r>
    </w:p>
    <w:p w14:paraId="2B37AA7D" w14:textId="77777777" w:rsidR="00D61F54" w:rsidRDefault="00D61F54">
      <w:pPr>
        <w:spacing w:line="288" w:lineRule="auto"/>
        <w:rPr>
          <w:sz w:val="20"/>
        </w:rPr>
      </w:pPr>
    </w:p>
    <w:p w14:paraId="11944F16" w14:textId="77777777" w:rsidR="00D61F54" w:rsidRDefault="00000000">
      <w:pPr>
        <w:spacing w:line="288" w:lineRule="auto"/>
        <w:jc w:val="both"/>
        <w:rPr>
          <w:b/>
          <w:sz w:val="20"/>
        </w:rPr>
      </w:pPr>
      <w:r>
        <w:rPr>
          <w:b/>
          <w:sz w:val="20"/>
        </w:rPr>
        <w:t>About Global Industrial Company</w:t>
      </w:r>
    </w:p>
    <w:p w14:paraId="01AAB206" w14:textId="4320727F" w:rsidR="00D61F54" w:rsidRDefault="003E548A">
      <w:pPr>
        <w:spacing w:line="269" w:lineRule="auto"/>
        <w:jc w:val="both"/>
        <w:rPr>
          <w:rFonts w:ascii="Aptos" w:eastAsia="Aptos" w:hAnsi="Aptos" w:cs="Aptos"/>
        </w:rPr>
      </w:pPr>
      <w:hyperlink r:id="rId14" w:history="1">
        <w:r w:rsidR="00000000" w:rsidRPr="003E548A">
          <w:rPr>
            <w:rStyle w:val="Hyperlink"/>
            <w:sz w:val="20"/>
          </w:rPr>
          <w:t>Global Industrial Company</w:t>
        </w:r>
      </w:hyperlink>
      <w:r w:rsidR="00000000">
        <w:rPr>
          <w:sz w:val="20"/>
        </w:rPr>
        <w:t xml:space="preserve"> (NYSE: GIC), through its operating subsidiaries, is a value-added distributor and source for industrial equipment and supplies. Leveraging over 75 years of experience, Global Industrial specializes in providing MRO solutions to businesses ranging from small to enterprise, and to the public sector. Global Industrial is committed to its customer-centric strategy and uses industry expertise, products from its Global Industrial Exclusive Brands</w:t>
      </w:r>
      <w:r w:rsidR="00000000">
        <w:rPr>
          <w:sz w:val="20"/>
          <w:vertAlign w:val="superscript"/>
        </w:rPr>
        <w:t>TM</w:t>
      </w:r>
      <w:r w:rsidR="00000000">
        <w:rPr>
          <w:sz w:val="20"/>
        </w:rPr>
        <w:t>, and nationally known brands to provide customers with a breadth of offerings to meet their needs. At Global Industrial, "We Can Supply That</w:t>
      </w:r>
      <w:r w:rsidR="00000000">
        <w:rPr>
          <w:sz w:val="20"/>
          <w:vertAlign w:val="superscript"/>
        </w:rPr>
        <w:t>®</w:t>
      </w:r>
      <w:r w:rsidR="00000000">
        <w:rPr>
          <w:sz w:val="20"/>
        </w:rPr>
        <w:t>".</w:t>
      </w:r>
    </w:p>
    <w:p w14:paraId="0C7C380C" w14:textId="77777777" w:rsidR="00D61F54" w:rsidRDefault="00D61F54">
      <w:pPr>
        <w:spacing w:line="288" w:lineRule="auto"/>
        <w:jc w:val="both"/>
        <w:rPr>
          <w:sz w:val="20"/>
        </w:rPr>
      </w:pPr>
    </w:p>
    <w:p w14:paraId="147EC9C1" w14:textId="77777777" w:rsidR="00D61F54" w:rsidRDefault="00D61F54">
      <w:pPr>
        <w:spacing w:line="288" w:lineRule="auto"/>
        <w:jc w:val="both"/>
        <w:rPr>
          <w:sz w:val="20"/>
        </w:rPr>
      </w:pPr>
    </w:p>
    <w:p w14:paraId="5F0EADB8" w14:textId="77777777" w:rsidR="00D61F54" w:rsidRDefault="00D61F54">
      <w:pPr>
        <w:spacing w:line="288" w:lineRule="auto"/>
        <w:jc w:val="both"/>
        <w:rPr>
          <w:sz w:val="20"/>
        </w:rPr>
      </w:pPr>
    </w:p>
    <w:p w14:paraId="512B5AC6" w14:textId="77777777" w:rsidR="00D61F54" w:rsidRDefault="00D61F54">
      <w:pPr>
        <w:spacing w:line="288" w:lineRule="auto"/>
        <w:jc w:val="both"/>
        <w:rPr>
          <w:sz w:val="20"/>
        </w:rPr>
      </w:pPr>
    </w:p>
    <w:p w14:paraId="074647E2" w14:textId="77777777" w:rsidR="00D61F54" w:rsidRDefault="00D61F54">
      <w:pPr>
        <w:spacing w:line="288" w:lineRule="auto"/>
        <w:jc w:val="both"/>
        <w:rPr>
          <w:sz w:val="20"/>
        </w:rPr>
      </w:pPr>
    </w:p>
    <w:p w14:paraId="2E40566F" w14:textId="77777777" w:rsidR="00D61F54" w:rsidRDefault="00D61F54">
      <w:pPr>
        <w:spacing w:line="288" w:lineRule="auto"/>
        <w:jc w:val="both"/>
        <w:rPr>
          <w:sz w:val="20"/>
        </w:rPr>
      </w:pPr>
    </w:p>
    <w:p w14:paraId="7540B60A" w14:textId="77777777" w:rsidR="00D61F54" w:rsidRDefault="00D61F54">
      <w:pPr>
        <w:spacing w:line="288" w:lineRule="auto"/>
        <w:jc w:val="both"/>
        <w:rPr>
          <w:sz w:val="20"/>
        </w:rPr>
      </w:pPr>
    </w:p>
    <w:p w14:paraId="4E94960B" w14:textId="77777777" w:rsidR="00D61F54" w:rsidRDefault="00D61F54">
      <w:pPr>
        <w:spacing w:line="288" w:lineRule="auto"/>
        <w:jc w:val="both"/>
        <w:rPr>
          <w:sz w:val="20"/>
        </w:rPr>
      </w:pPr>
    </w:p>
    <w:p w14:paraId="354CF9F1" w14:textId="77777777" w:rsidR="00D61F54" w:rsidRDefault="00D61F54">
      <w:pPr>
        <w:spacing w:line="288" w:lineRule="auto"/>
        <w:jc w:val="both"/>
        <w:rPr>
          <w:sz w:val="20"/>
        </w:rPr>
      </w:pPr>
    </w:p>
    <w:p w14:paraId="651D5323" w14:textId="77777777" w:rsidR="00D61F54" w:rsidRDefault="00D61F54">
      <w:pPr>
        <w:spacing w:line="288" w:lineRule="auto"/>
        <w:rPr>
          <w:b/>
          <w:sz w:val="20"/>
        </w:rPr>
      </w:pPr>
    </w:p>
    <w:p w14:paraId="310B5596" w14:textId="77777777" w:rsidR="00D61F54" w:rsidRDefault="00000000" w:rsidP="003E548A">
      <w:pPr>
        <w:keepNext/>
        <w:keepLines/>
        <w:widowControl w:val="0"/>
        <w:spacing w:line="288" w:lineRule="auto"/>
        <w:rPr>
          <w:b/>
          <w:sz w:val="20"/>
        </w:rPr>
      </w:pPr>
      <w:r>
        <w:rPr>
          <w:b/>
          <w:sz w:val="20"/>
        </w:rPr>
        <w:t>Forward-Looking Statements</w:t>
      </w:r>
      <w:r>
        <w:rPr>
          <w:b/>
          <w:sz w:val="20"/>
        </w:rPr>
        <w:br/>
      </w:r>
      <w:r>
        <w:rPr>
          <w:i/>
          <w:sz w:val="20"/>
        </w:rPr>
        <w:t xml:space="preserve">This press release contains forward-looking statements within the meaning of that term in the Private Securities Litigation Reform Act of 1995 (Section </w:t>
      </w:r>
      <w:proofErr w:type="spellStart"/>
      <w:r>
        <w:rPr>
          <w:i/>
          <w:sz w:val="20"/>
        </w:rPr>
        <w:t>27A</w:t>
      </w:r>
      <w:proofErr w:type="spellEnd"/>
      <w:r>
        <w:rPr>
          <w:i/>
          <w:sz w:val="20"/>
        </w:rPr>
        <w:t xml:space="preserve"> of the Securities Act of 1933 and Section </w:t>
      </w:r>
      <w:proofErr w:type="spellStart"/>
      <w:r>
        <w:rPr>
          <w:i/>
          <w:sz w:val="20"/>
        </w:rPr>
        <w:t>21E</w:t>
      </w:r>
      <w:proofErr w:type="spellEnd"/>
      <w:r>
        <w:rPr>
          <w:i/>
          <w:sz w:val="20"/>
        </w:rPr>
        <w:t xml:space="preserve"> of the Securities Exchange Act of 1934). Additional written or oral forward-looking statements may be made by the Company from time to time in filings with the Securities and Exchange Commission or otherwise. Any such statements that are not historical facts are forward-looking statements made pursuant to the safe harbor provisions of the Private Securities Litigation Reform Act of 1995 and are based on management's estimates, assumptions and projections and are not guarantees of future performance. When used in this release, the words "anticipates," "believes," "estimates," "expects," "intends," and "plans" and variations thereof and similar expressions are intended to identify forward-looking statements. Forward-looking statements in this report are based on the Company’s beliefs and expectations as of the date of this report and are subject to risks and uncertainties which may have a significant impact on the Company’s business, operating results or financial condition. Investors are cautioned that these forward-looking statements are inherently uncertain and undue reliance should not be placed on them. Important risk factors that may affect our future results of operations and financial condition are detailed from time to time in our Securities and Exchange Commission filings. We undertake no obligation to publicly release the result of any revisions to these forward-looking statements that may be made to reflect events or circumstances after the date hereof or to reflect the occurrence of unexpected events, except as may be required by applicable law.</w:t>
      </w:r>
    </w:p>
    <w:p w14:paraId="471A9949" w14:textId="59258B3B" w:rsidR="003E548A" w:rsidRDefault="00000000" w:rsidP="003E548A">
      <w:pPr>
        <w:spacing w:before="100" w:after="100" w:line="288" w:lineRule="auto"/>
        <w:rPr>
          <w:b/>
          <w:i/>
          <w:sz w:val="20"/>
        </w:rPr>
      </w:pPr>
      <w:r>
        <w:rPr>
          <w:b/>
          <w:sz w:val="20"/>
        </w:rPr>
        <w:t>Investor/Media Contacts:</w:t>
      </w:r>
      <w:r>
        <w:rPr>
          <w:b/>
          <w:sz w:val="20"/>
        </w:rPr>
        <w:br/>
      </w:r>
      <w:r>
        <w:rPr>
          <w:sz w:val="20"/>
        </w:rPr>
        <w:t>Mike Smargiassi</w:t>
      </w:r>
      <w:r w:rsidR="003E548A">
        <w:rPr>
          <w:sz w:val="20"/>
        </w:rPr>
        <w:t xml:space="preserve"> / </w:t>
      </w:r>
      <w:r w:rsidR="003E548A" w:rsidRPr="003E548A">
        <w:rPr>
          <w:sz w:val="20"/>
        </w:rPr>
        <w:t>Collin Dreizen</w:t>
      </w:r>
      <w:r>
        <w:rPr>
          <w:sz w:val="20"/>
        </w:rPr>
        <w:br/>
        <w:t>The Plunkett Group</w:t>
      </w:r>
      <w:r>
        <w:rPr>
          <w:sz w:val="20"/>
        </w:rPr>
        <w:br/>
        <w:t>212-739-6729</w:t>
      </w:r>
      <w:r>
        <w:rPr>
          <w:sz w:val="20"/>
        </w:rPr>
        <w:br/>
      </w:r>
      <w:hyperlink r:id="rId15" w:history="1">
        <w:r w:rsidR="003E548A" w:rsidRPr="000B2B87">
          <w:rPr>
            <w:rStyle w:val="Hyperlink"/>
            <w:sz w:val="20"/>
          </w:rPr>
          <w:t>mike@theplunkettgroup.com</w:t>
        </w:r>
      </w:hyperlink>
      <w:r w:rsidR="003E548A">
        <w:rPr>
          <w:sz w:val="20"/>
        </w:rPr>
        <w:t xml:space="preserve"> / </w:t>
      </w:r>
      <w:hyperlink r:id="rId16" w:history="1">
        <w:proofErr w:type="spellStart"/>
        <w:r w:rsidR="003E548A" w:rsidRPr="000B2B87">
          <w:rPr>
            <w:rStyle w:val="Hyperlink"/>
            <w:sz w:val="20"/>
          </w:rPr>
          <w:t>collin@theplunkettgroup.com</w:t>
        </w:r>
        <w:proofErr w:type="spellEnd"/>
      </w:hyperlink>
    </w:p>
    <w:p w14:paraId="7B64E538" w14:textId="77777777" w:rsidR="00D61F54" w:rsidRDefault="00D61F54">
      <w:pPr>
        <w:spacing w:line="288" w:lineRule="auto"/>
        <w:jc w:val="center"/>
        <w:rPr>
          <w:b/>
          <w:sz w:val="20"/>
        </w:rPr>
      </w:pPr>
    </w:p>
    <w:p w14:paraId="68BA84FC" w14:textId="77777777" w:rsidR="00D61F54" w:rsidRDefault="00D61F54">
      <w:pPr>
        <w:spacing w:line="288" w:lineRule="auto"/>
        <w:jc w:val="center"/>
        <w:sectPr w:rsidR="00D61F54">
          <w:type w:val="continuous"/>
          <w:pgSz w:w="12240" w:h="15840"/>
          <w:pgMar w:top="360" w:right="990" w:bottom="630" w:left="990" w:header="0" w:footer="0" w:gutter="0"/>
          <w:cols w:space="708"/>
        </w:sectPr>
      </w:pPr>
    </w:p>
    <w:p w14:paraId="568CAA43" w14:textId="77777777" w:rsidR="00D61F54" w:rsidRDefault="00000000">
      <w:pPr>
        <w:spacing w:line="288" w:lineRule="auto"/>
        <w:jc w:val="center"/>
        <w:outlineLvl w:val="0"/>
        <w:rPr>
          <w:b/>
          <w:i/>
          <w:sz w:val="20"/>
        </w:rPr>
      </w:pPr>
      <w:bookmarkStart w:id="2" w:name="Section4"/>
      <w:bookmarkEnd w:id="2"/>
      <w:r>
        <w:rPr>
          <w:b/>
          <w:i/>
          <w:sz w:val="20"/>
        </w:rPr>
        <w:t>GLOBAL INDUSTRIAL COMPANY</w:t>
      </w:r>
    </w:p>
    <w:p w14:paraId="6D6CA9B3" w14:textId="77777777" w:rsidR="00D61F54" w:rsidRDefault="00000000">
      <w:pPr>
        <w:spacing w:line="288" w:lineRule="auto"/>
        <w:jc w:val="center"/>
        <w:rPr>
          <w:b/>
          <w:sz w:val="20"/>
        </w:rPr>
      </w:pPr>
      <w:r>
        <w:rPr>
          <w:b/>
          <w:sz w:val="20"/>
        </w:rPr>
        <w:t>Condensed Consolidated Statements of Operations – Unaudited</w:t>
      </w:r>
    </w:p>
    <w:p w14:paraId="7CB71E4D" w14:textId="77777777" w:rsidR="00D61F54" w:rsidRDefault="00000000">
      <w:pPr>
        <w:spacing w:line="288" w:lineRule="auto"/>
        <w:jc w:val="center"/>
        <w:rPr>
          <w:sz w:val="20"/>
        </w:rPr>
      </w:pPr>
      <w:r>
        <w:rPr>
          <w:sz w:val="20"/>
        </w:rPr>
        <w:t>(In millions, except per share amounts)</w:t>
      </w:r>
    </w:p>
    <w:p w14:paraId="18126DEE" w14:textId="77777777" w:rsidR="00D61F54" w:rsidRDefault="00000000">
      <w:pPr>
        <w:spacing w:after="100" w:line="288" w:lineRule="auto"/>
        <w:rPr>
          <w:sz w:val="20"/>
        </w:rPr>
      </w:pPr>
      <w:r>
        <w:rPr>
          <w:sz w:val="20"/>
        </w:rPr>
        <w:t> </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5"/>
        <w:gridCol w:w="1125"/>
        <w:gridCol w:w="75"/>
        <w:gridCol w:w="1125"/>
      </w:tblGrid>
      <w:tr w:rsidR="00D61F54" w14:paraId="431711A5" w14:textId="77777777" w:rsidTr="003E548A">
        <w:trPr>
          <w:cantSplit/>
          <w:trHeight w:hRule="exact" w:val="603"/>
        </w:trPr>
        <w:tc>
          <w:tcPr>
            <w:tcW w:w="7935" w:type="dxa"/>
            <w:tcBorders>
              <w:top w:val="nil"/>
              <w:left w:val="nil"/>
              <w:bottom w:val="nil"/>
              <w:right w:val="nil"/>
            </w:tcBorders>
            <w:tcMar>
              <w:top w:w="0" w:type="dxa"/>
              <w:left w:w="53" w:type="dxa"/>
              <w:bottom w:w="0" w:type="dxa"/>
              <w:right w:w="53" w:type="dxa"/>
            </w:tcMar>
            <w:vAlign w:val="bottom"/>
          </w:tcPr>
          <w:p w14:paraId="161003FA" w14:textId="77777777" w:rsidR="00D61F54" w:rsidRDefault="00000000">
            <w:pPr>
              <w:keepNext/>
              <w:spacing w:before="75" w:after="30"/>
            </w:pPr>
            <w:r>
              <w:rPr>
                <w:color w:val="000000"/>
                <w:sz w:val="20"/>
              </w:rPr>
              <w:t> </w:t>
            </w:r>
          </w:p>
        </w:tc>
        <w:tc>
          <w:tcPr>
            <w:tcW w:w="2325" w:type="dxa"/>
            <w:gridSpan w:val="3"/>
            <w:tcBorders>
              <w:top w:val="nil"/>
              <w:left w:val="nil"/>
              <w:bottom w:val="nil"/>
              <w:right w:val="nil"/>
            </w:tcBorders>
            <w:tcMar>
              <w:top w:w="0" w:type="dxa"/>
              <w:left w:w="53" w:type="dxa"/>
              <w:bottom w:w="0" w:type="dxa"/>
              <w:right w:w="53" w:type="dxa"/>
            </w:tcMar>
            <w:vAlign w:val="bottom"/>
          </w:tcPr>
          <w:p w14:paraId="7F75505A" w14:textId="77777777" w:rsidR="00D61F54" w:rsidRDefault="00000000">
            <w:pPr>
              <w:keepNext/>
              <w:spacing w:before="75"/>
              <w:jc w:val="center"/>
            </w:pPr>
            <w:r>
              <w:rPr>
                <w:b/>
                <w:color w:val="000000"/>
                <w:sz w:val="20"/>
              </w:rPr>
              <w:t>Quarter Ended</w:t>
            </w:r>
          </w:p>
          <w:p w14:paraId="52989849" w14:textId="77777777" w:rsidR="00D61F54" w:rsidRDefault="00000000">
            <w:pPr>
              <w:spacing w:after="30"/>
              <w:jc w:val="center"/>
            </w:pPr>
            <w:r>
              <w:rPr>
                <w:b/>
                <w:color w:val="000000"/>
                <w:sz w:val="20"/>
              </w:rPr>
              <w:t>March 31,</w:t>
            </w:r>
          </w:p>
        </w:tc>
      </w:tr>
      <w:tr w:rsidR="00D61F54" w14:paraId="076A0519" w14:textId="77777777">
        <w:trPr>
          <w:cantSplit/>
          <w:trHeight w:hRule="exact" w:val="300"/>
        </w:trPr>
        <w:tc>
          <w:tcPr>
            <w:tcW w:w="7935" w:type="dxa"/>
            <w:tcBorders>
              <w:top w:val="nil"/>
              <w:left w:val="nil"/>
              <w:bottom w:val="nil"/>
              <w:right w:val="nil"/>
            </w:tcBorders>
            <w:tcMar>
              <w:top w:w="0" w:type="dxa"/>
              <w:left w:w="53" w:type="dxa"/>
              <w:bottom w:w="0" w:type="dxa"/>
              <w:right w:w="53" w:type="dxa"/>
            </w:tcMar>
            <w:vAlign w:val="bottom"/>
          </w:tcPr>
          <w:p w14:paraId="670CBAB6" w14:textId="77777777" w:rsidR="00D61F54" w:rsidRDefault="00000000">
            <w:pPr>
              <w:keepNext/>
              <w:spacing w:before="35" w:after="30"/>
            </w:pPr>
            <w:r>
              <w:rPr>
                <w:color w:val="000000"/>
                <w:sz w:val="20"/>
              </w:rPr>
              <w:t> </w:t>
            </w:r>
          </w:p>
        </w:tc>
        <w:tc>
          <w:tcPr>
            <w:tcW w:w="1125" w:type="dxa"/>
            <w:tcBorders>
              <w:top w:val="single" w:sz="16" w:space="0" w:color="000000"/>
              <w:left w:val="nil"/>
              <w:bottom w:val="single" w:sz="16" w:space="0" w:color="000000"/>
              <w:right w:val="nil"/>
            </w:tcBorders>
            <w:tcMar>
              <w:top w:w="0" w:type="dxa"/>
              <w:left w:w="53" w:type="dxa"/>
              <w:bottom w:w="0" w:type="dxa"/>
              <w:right w:w="53" w:type="dxa"/>
            </w:tcMar>
            <w:vAlign w:val="bottom"/>
          </w:tcPr>
          <w:p w14:paraId="6E63B4CD" w14:textId="77777777" w:rsidR="00D61F54" w:rsidRDefault="00000000">
            <w:pPr>
              <w:keepNext/>
              <w:spacing w:before="35" w:after="30"/>
              <w:jc w:val="center"/>
            </w:pPr>
            <w:r>
              <w:rPr>
                <w:b/>
                <w:color w:val="000000"/>
                <w:sz w:val="20"/>
              </w:rPr>
              <w:t>2025</w:t>
            </w:r>
          </w:p>
        </w:tc>
        <w:tc>
          <w:tcPr>
            <w:tcW w:w="75" w:type="dxa"/>
            <w:tcBorders>
              <w:top w:val="single" w:sz="16" w:space="0" w:color="000000"/>
              <w:left w:val="nil"/>
              <w:bottom w:val="nil"/>
              <w:right w:val="nil"/>
            </w:tcBorders>
            <w:tcMar>
              <w:top w:w="0" w:type="dxa"/>
              <w:left w:w="0" w:type="dxa"/>
              <w:bottom w:w="0" w:type="dxa"/>
              <w:right w:w="0" w:type="dxa"/>
            </w:tcMar>
            <w:vAlign w:val="bottom"/>
          </w:tcPr>
          <w:p w14:paraId="021C10C4" w14:textId="77777777" w:rsidR="00D61F54" w:rsidRDefault="00D61F54">
            <w:pPr>
              <w:keepNext/>
            </w:pPr>
          </w:p>
        </w:tc>
        <w:tc>
          <w:tcPr>
            <w:tcW w:w="1125" w:type="dxa"/>
            <w:tcBorders>
              <w:top w:val="single" w:sz="16" w:space="0" w:color="000000"/>
              <w:left w:val="nil"/>
              <w:bottom w:val="single" w:sz="16" w:space="0" w:color="000000"/>
              <w:right w:val="nil"/>
            </w:tcBorders>
            <w:tcMar>
              <w:top w:w="0" w:type="dxa"/>
              <w:left w:w="53" w:type="dxa"/>
              <w:bottom w:w="0" w:type="dxa"/>
              <w:right w:w="53" w:type="dxa"/>
            </w:tcMar>
            <w:vAlign w:val="bottom"/>
          </w:tcPr>
          <w:p w14:paraId="09BBDF16" w14:textId="77777777" w:rsidR="00D61F54" w:rsidRDefault="00000000">
            <w:pPr>
              <w:keepNext/>
              <w:spacing w:before="35" w:after="30"/>
              <w:jc w:val="center"/>
            </w:pPr>
            <w:r>
              <w:rPr>
                <w:b/>
                <w:color w:val="000000"/>
                <w:sz w:val="20"/>
              </w:rPr>
              <w:t>2024</w:t>
            </w:r>
          </w:p>
        </w:tc>
      </w:tr>
      <w:tr w:rsidR="00D61F54" w14:paraId="31EA0B2B"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095239BD" w14:textId="77777777" w:rsidR="00D61F54" w:rsidRDefault="00000000">
            <w:pPr>
              <w:keepNext/>
              <w:spacing w:before="35" w:after="30"/>
            </w:pPr>
            <w:r>
              <w:rPr>
                <w:color w:val="000000"/>
                <w:sz w:val="20"/>
              </w:rPr>
              <w:t>Net sales</w:t>
            </w:r>
          </w:p>
        </w:tc>
        <w:tc>
          <w:tcPr>
            <w:tcW w:w="1125" w:type="dxa"/>
            <w:tcBorders>
              <w:top w:val="single" w:sz="16" w:space="0" w:color="000000"/>
              <w:left w:val="nil"/>
              <w:bottom w:val="nil"/>
              <w:right w:val="nil"/>
            </w:tcBorders>
            <w:shd w:val="clear" w:color="auto" w:fill="CCEEFF"/>
            <w:tcMar>
              <w:top w:w="0" w:type="dxa"/>
              <w:left w:w="0" w:type="dxa"/>
              <w:bottom w:w="0" w:type="dxa"/>
              <w:right w:w="15" w:type="dxa"/>
            </w:tcMar>
            <w:vAlign w:val="bottom"/>
          </w:tcPr>
          <w:p w14:paraId="327DAB94" w14:textId="77777777" w:rsidR="00D61F54" w:rsidRDefault="00000000">
            <w:pPr>
              <w:keepNext/>
              <w:tabs>
                <w:tab w:val="left" w:pos="376"/>
                <w:tab w:val="left" w:pos="1057"/>
              </w:tabs>
              <w:spacing w:before="35" w:after="30"/>
              <w:jc w:val="right"/>
            </w:pPr>
            <w:r>
              <w:rPr>
                <w:color w:val="000000"/>
                <w:sz w:val="20"/>
              </w:rPr>
              <w:t>$</w:t>
            </w:r>
            <w:r>
              <w:rPr>
                <w:color w:val="000000"/>
                <w:sz w:val="20"/>
              </w:rPr>
              <w:tab/>
              <w:t>321.0</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A2C2E3E" w14:textId="77777777" w:rsidR="00D61F54" w:rsidRDefault="00D61F54">
            <w:pPr>
              <w:keepNext/>
            </w:pPr>
          </w:p>
        </w:tc>
        <w:tc>
          <w:tcPr>
            <w:tcW w:w="1125" w:type="dxa"/>
            <w:tcBorders>
              <w:top w:val="single" w:sz="16" w:space="0" w:color="000000"/>
              <w:left w:val="nil"/>
              <w:bottom w:val="nil"/>
              <w:right w:val="nil"/>
            </w:tcBorders>
            <w:shd w:val="clear" w:color="auto" w:fill="CCEEFF"/>
            <w:tcMar>
              <w:top w:w="0" w:type="dxa"/>
              <w:left w:w="0" w:type="dxa"/>
              <w:bottom w:w="0" w:type="dxa"/>
              <w:right w:w="15" w:type="dxa"/>
            </w:tcMar>
            <w:vAlign w:val="bottom"/>
          </w:tcPr>
          <w:p w14:paraId="2BF6B0D1" w14:textId="77777777" w:rsidR="00D61F54" w:rsidRDefault="00000000">
            <w:pPr>
              <w:keepNext/>
              <w:tabs>
                <w:tab w:val="left" w:pos="376"/>
                <w:tab w:val="left" w:pos="1057"/>
              </w:tabs>
              <w:spacing w:before="35" w:after="30"/>
              <w:jc w:val="right"/>
            </w:pPr>
            <w:r>
              <w:rPr>
                <w:color w:val="000000"/>
                <w:sz w:val="20"/>
              </w:rPr>
              <w:t>$</w:t>
            </w:r>
            <w:r>
              <w:rPr>
                <w:color w:val="000000"/>
                <w:sz w:val="20"/>
              </w:rPr>
              <w:tab/>
              <w:t>323.4</w:t>
            </w:r>
            <w:r>
              <w:rPr>
                <w:color w:val="000000"/>
                <w:sz w:val="20"/>
              </w:rPr>
              <w:tab/>
            </w:r>
          </w:p>
        </w:tc>
      </w:tr>
      <w:tr w:rsidR="00D61F54" w14:paraId="355ECA80" w14:textId="77777777">
        <w:trPr>
          <w:cantSplit/>
          <w:trHeight w:hRule="exact" w:val="300"/>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7ABB4C84" w14:textId="77777777" w:rsidR="00D61F54" w:rsidRDefault="00000000">
            <w:pPr>
              <w:keepNext/>
              <w:spacing w:before="75" w:after="30"/>
            </w:pPr>
            <w:r>
              <w:rPr>
                <w:color w:val="000000"/>
                <w:sz w:val="20"/>
              </w:rPr>
              <w:t>Cost of sales</w:t>
            </w:r>
          </w:p>
        </w:tc>
        <w:tc>
          <w:tcPr>
            <w:tcW w:w="112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7E736EFB" w14:textId="77777777" w:rsidR="00D61F54" w:rsidRDefault="00000000">
            <w:pPr>
              <w:keepNext/>
              <w:tabs>
                <w:tab w:val="left" w:pos="376"/>
                <w:tab w:val="left" w:pos="1057"/>
              </w:tabs>
              <w:spacing w:before="75" w:after="30"/>
              <w:jc w:val="right"/>
            </w:pPr>
            <w:r>
              <w:rPr>
                <w:color w:val="000000"/>
                <w:sz w:val="20"/>
              </w:rPr>
              <w:tab/>
              <w:t>208.9</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D75818E" w14:textId="77777777" w:rsidR="00D61F54" w:rsidRDefault="00D61F54">
            <w:pPr>
              <w:keepNext/>
            </w:pPr>
          </w:p>
        </w:tc>
        <w:tc>
          <w:tcPr>
            <w:tcW w:w="112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0FF7ED7F" w14:textId="77777777" w:rsidR="00D61F54" w:rsidRDefault="00000000">
            <w:pPr>
              <w:keepNext/>
              <w:tabs>
                <w:tab w:val="left" w:pos="376"/>
                <w:tab w:val="left" w:pos="1057"/>
              </w:tabs>
              <w:spacing w:before="75" w:after="30"/>
              <w:jc w:val="right"/>
            </w:pPr>
            <w:r>
              <w:rPr>
                <w:color w:val="000000"/>
                <w:sz w:val="20"/>
              </w:rPr>
              <w:tab/>
              <w:t>212.5</w:t>
            </w:r>
            <w:r>
              <w:rPr>
                <w:color w:val="000000"/>
                <w:sz w:val="20"/>
              </w:rPr>
              <w:tab/>
            </w:r>
          </w:p>
        </w:tc>
      </w:tr>
      <w:tr w:rsidR="00D61F54" w14:paraId="1C12CDFC"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108B4E2B" w14:textId="77777777" w:rsidR="00D61F54" w:rsidRDefault="00000000">
            <w:pPr>
              <w:keepNext/>
              <w:spacing w:before="45" w:after="30"/>
            </w:pPr>
            <w:r>
              <w:rPr>
                <w:color w:val="000000"/>
                <w:sz w:val="20"/>
              </w:rPr>
              <w:t>Gross profit</w:t>
            </w:r>
          </w:p>
        </w:tc>
        <w:tc>
          <w:tcPr>
            <w:tcW w:w="112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4B428DE7" w14:textId="77777777" w:rsidR="00D61F54" w:rsidRDefault="00000000">
            <w:pPr>
              <w:keepNext/>
              <w:tabs>
                <w:tab w:val="left" w:pos="376"/>
                <w:tab w:val="left" w:pos="1057"/>
              </w:tabs>
              <w:spacing w:before="45" w:after="30"/>
              <w:jc w:val="right"/>
            </w:pPr>
            <w:r>
              <w:rPr>
                <w:color w:val="000000"/>
                <w:sz w:val="20"/>
              </w:rPr>
              <w:tab/>
              <w:t>112.1</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534ABF4B" w14:textId="77777777" w:rsidR="00D61F54" w:rsidRDefault="00D61F54">
            <w:pPr>
              <w:keepNext/>
            </w:pPr>
          </w:p>
        </w:tc>
        <w:tc>
          <w:tcPr>
            <w:tcW w:w="112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75997B0E" w14:textId="77777777" w:rsidR="00D61F54" w:rsidRDefault="00000000">
            <w:pPr>
              <w:keepNext/>
              <w:tabs>
                <w:tab w:val="left" w:pos="376"/>
                <w:tab w:val="left" w:pos="1057"/>
              </w:tabs>
              <w:spacing w:before="45" w:after="30"/>
              <w:jc w:val="right"/>
            </w:pPr>
            <w:r>
              <w:rPr>
                <w:color w:val="000000"/>
                <w:sz w:val="20"/>
              </w:rPr>
              <w:tab/>
              <w:t>110.9</w:t>
            </w:r>
            <w:r>
              <w:rPr>
                <w:color w:val="000000"/>
                <w:sz w:val="20"/>
              </w:rPr>
              <w:tab/>
            </w:r>
          </w:p>
        </w:tc>
      </w:tr>
      <w:tr w:rsidR="00D61F54" w14:paraId="171E6DC6" w14:textId="77777777">
        <w:trPr>
          <w:cantSplit/>
          <w:trHeight w:hRule="exact" w:val="300"/>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187506CE" w14:textId="77777777" w:rsidR="00D61F54" w:rsidRDefault="00000000">
            <w:pPr>
              <w:keepNext/>
              <w:spacing w:before="75" w:after="30"/>
            </w:pPr>
            <w:r>
              <w:rPr>
                <w:i/>
                <w:color w:val="000000"/>
                <w:sz w:val="20"/>
              </w:rPr>
              <w:t>Gross margin</w:t>
            </w:r>
          </w:p>
        </w:tc>
        <w:tc>
          <w:tcPr>
            <w:tcW w:w="1125" w:type="dxa"/>
            <w:tcBorders>
              <w:top w:val="nil"/>
              <w:left w:val="nil"/>
              <w:bottom w:val="nil"/>
              <w:right w:val="nil"/>
            </w:tcBorders>
            <w:shd w:val="clear" w:color="auto" w:fill="FFFFFF"/>
            <w:tcMar>
              <w:top w:w="0" w:type="dxa"/>
              <w:left w:w="0" w:type="dxa"/>
              <w:bottom w:w="0" w:type="dxa"/>
              <w:right w:w="15" w:type="dxa"/>
            </w:tcMar>
            <w:vAlign w:val="bottom"/>
          </w:tcPr>
          <w:p w14:paraId="5C92C089" w14:textId="77777777" w:rsidR="00D61F54" w:rsidRDefault="00000000">
            <w:pPr>
              <w:keepNext/>
              <w:tabs>
                <w:tab w:val="left" w:pos="1"/>
                <w:tab w:val="left" w:pos="419"/>
              </w:tabs>
              <w:spacing w:before="75" w:after="30"/>
              <w:jc w:val="right"/>
            </w:pPr>
            <w:r>
              <w:rPr>
                <w:i/>
                <w:color w:val="000000"/>
                <w:sz w:val="20"/>
              </w:rPr>
              <w:tab/>
              <w:t>34.9</w:t>
            </w:r>
            <w:r>
              <w:rPr>
                <w:i/>
                <w:color w:val="000000"/>
                <w:sz w:val="20"/>
              </w:rPr>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4F12E5A" w14:textId="77777777" w:rsidR="00D61F54" w:rsidRDefault="00D61F54">
            <w:pPr>
              <w:keepNext/>
            </w:pPr>
          </w:p>
        </w:tc>
        <w:tc>
          <w:tcPr>
            <w:tcW w:w="1125" w:type="dxa"/>
            <w:tcBorders>
              <w:top w:val="nil"/>
              <w:left w:val="nil"/>
              <w:bottom w:val="nil"/>
              <w:right w:val="nil"/>
            </w:tcBorders>
            <w:shd w:val="clear" w:color="auto" w:fill="FFFFFF"/>
            <w:tcMar>
              <w:top w:w="0" w:type="dxa"/>
              <w:left w:w="0" w:type="dxa"/>
              <w:bottom w:w="0" w:type="dxa"/>
              <w:right w:w="15" w:type="dxa"/>
            </w:tcMar>
            <w:vAlign w:val="bottom"/>
          </w:tcPr>
          <w:p w14:paraId="338BD95C" w14:textId="77777777" w:rsidR="00D61F54" w:rsidRDefault="00000000">
            <w:pPr>
              <w:keepNext/>
              <w:tabs>
                <w:tab w:val="left" w:pos="1"/>
                <w:tab w:val="left" w:pos="419"/>
              </w:tabs>
              <w:spacing w:before="75" w:after="30"/>
              <w:jc w:val="right"/>
            </w:pPr>
            <w:r>
              <w:rPr>
                <w:i/>
                <w:color w:val="000000"/>
                <w:sz w:val="20"/>
              </w:rPr>
              <w:tab/>
              <w:t>34.3</w:t>
            </w:r>
            <w:r>
              <w:rPr>
                <w:i/>
                <w:color w:val="000000"/>
                <w:sz w:val="20"/>
              </w:rPr>
              <w:tab/>
              <w:t>%</w:t>
            </w:r>
          </w:p>
        </w:tc>
      </w:tr>
      <w:tr w:rsidR="00D61F54" w14:paraId="4D7FE821"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0566061F" w14:textId="77777777" w:rsidR="00D61F54" w:rsidRDefault="00000000">
            <w:pPr>
              <w:keepNext/>
              <w:spacing w:before="75" w:after="30"/>
            </w:pPr>
            <w:r>
              <w:rPr>
                <w:color w:val="000000"/>
                <w:sz w:val="20"/>
              </w:rPr>
              <w:t>Selling, distribution and administrative expenses</w:t>
            </w:r>
          </w:p>
        </w:tc>
        <w:tc>
          <w:tcPr>
            <w:tcW w:w="1125" w:type="dxa"/>
            <w:tcBorders>
              <w:top w:val="nil"/>
              <w:left w:val="nil"/>
              <w:bottom w:val="nil"/>
              <w:right w:val="nil"/>
            </w:tcBorders>
            <w:shd w:val="clear" w:color="auto" w:fill="CCEEFF"/>
            <w:tcMar>
              <w:top w:w="0" w:type="dxa"/>
              <w:left w:w="0" w:type="dxa"/>
              <w:bottom w:w="0" w:type="dxa"/>
              <w:right w:w="15" w:type="dxa"/>
            </w:tcMar>
            <w:vAlign w:val="bottom"/>
          </w:tcPr>
          <w:p w14:paraId="360587CA" w14:textId="77777777" w:rsidR="00D61F54" w:rsidRDefault="00000000">
            <w:pPr>
              <w:keepNext/>
              <w:tabs>
                <w:tab w:val="left" w:pos="476"/>
                <w:tab w:val="left" w:pos="1057"/>
              </w:tabs>
              <w:spacing w:before="75" w:after="30"/>
              <w:jc w:val="right"/>
            </w:pPr>
            <w:r>
              <w:rPr>
                <w:color w:val="000000"/>
                <w:sz w:val="20"/>
              </w:rPr>
              <w:tab/>
              <w:t>93.9</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D371086" w14:textId="77777777" w:rsidR="00D61F54" w:rsidRDefault="00D61F54">
            <w:pPr>
              <w:keepNext/>
            </w:pPr>
          </w:p>
        </w:tc>
        <w:tc>
          <w:tcPr>
            <w:tcW w:w="1125" w:type="dxa"/>
            <w:tcBorders>
              <w:top w:val="nil"/>
              <w:left w:val="nil"/>
              <w:bottom w:val="nil"/>
              <w:right w:val="nil"/>
            </w:tcBorders>
            <w:shd w:val="clear" w:color="auto" w:fill="CCEEFF"/>
            <w:tcMar>
              <w:top w:w="0" w:type="dxa"/>
              <w:left w:w="0" w:type="dxa"/>
              <w:bottom w:w="0" w:type="dxa"/>
              <w:right w:w="15" w:type="dxa"/>
            </w:tcMar>
            <w:vAlign w:val="bottom"/>
          </w:tcPr>
          <w:p w14:paraId="1481AABE" w14:textId="77777777" w:rsidR="00D61F54" w:rsidRDefault="00000000">
            <w:pPr>
              <w:keepNext/>
              <w:tabs>
                <w:tab w:val="left" w:pos="476"/>
                <w:tab w:val="left" w:pos="1057"/>
              </w:tabs>
              <w:spacing w:before="75" w:after="30"/>
              <w:jc w:val="right"/>
            </w:pPr>
            <w:r>
              <w:rPr>
                <w:color w:val="000000"/>
                <w:sz w:val="20"/>
              </w:rPr>
              <w:tab/>
              <w:t>93.5</w:t>
            </w:r>
            <w:r>
              <w:rPr>
                <w:color w:val="000000"/>
                <w:sz w:val="20"/>
              </w:rPr>
              <w:tab/>
            </w:r>
          </w:p>
        </w:tc>
      </w:tr>
      <w:tr w:rsidR="00D61F54" w14:paraId="21006A54" w14:textId="77777777">
        <w:trPr>
          <w:cantSplit/>
          <w:trHeight w:hRule="exact" w:val="300"/>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3EF9212A" w14:textId="77777777" w:rsidR="00D61F54" w:rsidRDefault="00000000">
            <w:pPr>
              <w:keepNext/>
              <w:spacing w:before="45" w:after="30"/>
            </w:pPr>
            <w:r>
              <w:rPr>
                <w:color w:val="000000"/>
                <w:sz w:val="20"/>
              </w:rPr>
              <w:t>Operating income from continuing operations</w:t>
            </w:r>
          </w:p>
        </w:tc>
        <w:tc>
          <w:tcPr>
            <w:tcW w:w="1125" w:type="dxa"/>
            <w:tcBorders>
              <w:top w:val="single" w:sz="12" w:space="0" w:color="000000"/>
              <w:left w:val="nil"/>
              <w:bottom w:val="nil"/>
              <w:right w:val="nil"/>
            </w:tcBorders>
            <w:shd w:val="clear" w:color="auto" w:fill="FFFFFF"/>
            <w:tcMar>
              <w:top w:w="0" w:type="dxa"/>
              <w:left w:w="0" w:type="dxa"/>
              <w:bottom w:w="0" w:type="dxa"/>
              <w:right w:w="15" w:type="dxa"/>
            </w:tcMar>
            <w:vAlign w:val="bottom"/>
          </w:tcPr>
          <w:p w14:paraId="767A26AA" w14:textId="77777777" w:rsidR="00D61F54" w:rsidRDefault="00000000">
            <w:pPr>
              <w:keepNext/>
              <w:tabs>
                <w:tab w:val="left" w:pos="476"/>
                <w:tab w:val="left" w:pos="1057"/>
              </w:tabs>
              <w:spacing w:before="45" w:after="30"/>
              <w:jc w:val="right"/>
            </w:pPr>
            <w:r>
              <w:rPr>
                <w:color w:val="000000"/>
                <w:sz w:val="20"/>
              </w:rPr>
              <w:tab/>
              <w:t>18.2</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72A42DD" w14:textId="77777777" w:rsidR="00D61F54" w:rsidRDefault="00D61F54">
            <w:pPr>
              <w:keepNext/>
            </w:pPr>
          </w:p>
        </w:tc>
        <w:tc>
          <w:tcPr>
            <w:tcW w:w="1125" w:type="dxa"/>
            <w:tcBorders>
              <w:top w:val="single" w:sz="12" w:space="0" w:color="000000"/>
              <w:left w:val="nil"/>
              <w:bottom w:val="nil"/>
              <w:right w:val="nil"/>
            </w:tcBorders>
            <w:shd w:val="clear" w:color="auto" w:fill="FFFFFF"/>
            <w:tcMar>
              <w:top w:w="0" w:type="dxa"/>
              <w:left w:w="0" w:type="dxa"/>
              <w:bottom w:w="0" w:type="dxa"/>
              <w:right w:w="15" w:type="dxa"/>
            </w:tcMar>
            <w:vAlign w:val="bottom"/>
          </w:tcPr>
          <w:p w14:paraId="3B5402E9" w14:textId="77777777" w:rsidR="00D61F54" w:rsidRDefault="00000000">
            <w:pPr>
              <w:keepNext/>
              <w:tabs>
                <w:tab w:val="left" w:pos="476"/>
                <w:tab w:val="left" w:pos="1057"/>
              </w:tabs>
              <w:spacing w:before="45" w:after="30"/>
              <w:jc w:val="right"/>
            </w:pPr>
            <w:r>
              <w:rPr>
                <w:color w:val="000000"/>
                <w:sz w:val="20"/>
              </w:rPr>
              <w:tab/>
              <w:t>17.4</w:t>
            </w:r>
            <w:r>
              <w:rPr>
                <w:color w:val="000000"/>
                <w:sz w:val="20"/>
              </w:rPr>
              <w:tab/>
            </w:r>
          </w:p>
        </w:tc>
      </w:tr>
      <w:tr w:rsidR="00D61F54" w14:paraId="2887D01F"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27FBEF82" w14:textId="77777777" w:rsidR="00D61F54" w:rsidRDefault="00000000">
            <w:pPr>
              <w:keepNext/>
              <w:spacing w:before="75" w:after="30"/>
            </w:pPr>
            <w:r>
              <w:rPr>
                <w:i/>
                <w:color w:val="000000"/>
                <w:sz w:val="20"/>
              </w:rPr>
              <w:t>Operating margin</w:t>
            </w:r>
          </w:p>
        </w:tc>
        <w:tc>
          <w:tcPr>
            <w:tcW w:w="1125" w:type="dxa"/>
            <w:tcBorders>
              <w:top w:val="nil"/>
              <w:left w:val="nil"/>
              <w:bottom w:val="nil"/>
              <w:right w:val="nil"/>
            </w:tcBorders>
            <w:shd w:val="clear" w:color="auto" w:fill="CCEEFF"/>
            <w:tcMar>
              <w:top w:w="0" w:type="dxa"/>
              <w:left w:w="0" w:type="dxa"/>
              <w:bottom w:w="0" w:type="dxa"/>
              <w:right w:w="15" w:type="dxa"/>
            </w:tcMar>
            <w:vAlign w:val="bottom"/>
          </w:tcPr>
          <w:p w14:paraId="072023A6" w14:textId="77777777" w:rsidR="00D61F54" w:rsidRDefault="00000000">
            <w:pPr>
              <w:keepNext/>
              <w:tabs>
                <w:tab w:val="left" w:pos="1"/>
                <w:tab w:val="left" w:pos="319"/>
              </w:tabs>
              <w:spacing w:before="75" w:after="30"/>
              <w:jc w:val="right"/>
            </w:pPr>
            <w:r>
              <w:rPr>
                <w:i/>
                <w:color w:val="000000"/>
                <w:sz w:val="20"/>
              </w:rPr>
              <w:tab/>
              <w:t>5.7</w:t>
            </w:r>
            <w:r>
              <w:rPr>
                <w:i/>
                <w:color w:val="000000"/>
                <w:sz w:val="20"/>
              </w:rPr>
              <w:tab/>
              <w:t>%</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77044D7A" w14:textId="77777777" w:rsidR="00D61F54" w:rsidRDefault="00D61F54">
            <w:pPr>
              <w:keepNext/>
            </w:pPr>
          </w:p>
        </w:tc>
        <w:tc>
          <w:tcPr>
            <w:tcW w:w="1125" w:type="dxa"/>
            <w:tcBorders>
              <w:top w:val="nil"/>
              <w:left w:val="nil"/>
              <w:bottom w:val="nil"/>
              <w:right w:val="nil"/>
            </w:tcBorders>
            <w:shd w:val="clear" w:color="auto" w:fill="CCEEFF"/>
            <w:tcMar>
              <w:top w:w="0" w:type="dxa"/>
              <w:left w:w="0" w:type="dxa"/>
              <w:bottom w:w="0" w:type="dxa"/>
              <w:right w:w="15" w:type="dxa"/>
            </w:tcMar>
            <w:vAlign w:val="bottom"/>
          </w:tcPr>
          <w:p w14:paraId="7B1D27AB" w14:textId="77777777" w:rsidR="00D61F54" w:rsidRDefault="00000000">
            <w:pPr>
              <w:keepNext/>
              <w:tabs>
                <w:tab w:val="left" w:pos="1"/>
                <w:tab w:val="left" w:pos="319"/>
              </w:tabs>
              <w:spacing w:before="75" w:after="30"/>
              <w:jc w:val="right"/>
            </w:pPr>
            <w:r>
              <w:rPr>
                <w:i/>
                <w:color w:val="000000"/>
                <w:sz w:val="20"/>
              </w:rPr>
              <w:tab/>
              <w:t>5.4</w:t>
            </w:r>
            <w:r>
              <w:rPr>
                <w:i/>
                <w:color w:val="000000"/>
                <w:sz w:val="20"/>
              </w:rPr>
              <w:tab/>
              <w:t>%</w:t>
            </w:r>
          </w:p>
        </w:tc>
      </w:tr>
      <w:tr w:rsidR="00D61F54" w14:paraId="5E8C8A28" w14:textId="77777777">
        <w:trPr>
          <w:cantSplit/>
          <w:trHeight w:hRule="exact" w:val="300"/>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7D47F89E" w14:textId="77777777" w:rsidR="00D61F54" w:rsidRDefault="00000000">
            <w:pPr>
              <w:keepNext/>
              <w:spacing w:before="75" w:after="30"/>
            </w:pPr>
            <w:r>
              <w:rPr>
                <w:color w:val="000000"/>
                <w:sz w:val="20"/>
              </w:rPr>
              <w:t>Interest and other expense, net</w:t>
            </w:r>
          </w:p>
        </w:tc>
        <w:tc>
          <w:tcPr>
            <w:tcW w:w="112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4D19D0EA" w14:textId="77777777" w:rsidR="00D61F54" w:rsidRDefault="00000000">
            <w:pPr>
              <w:keepNext/>
              <w:tabs>
                <w:tab w:val="left" w:pos="576"/>
                <w:tab w:val="left" w:pos="1057"/>
              </w:tabs>
              <w:spacing w:before="75" w:after="30"/>
              <w:jc w:val="right"/>
            </w:pPr>
            <w:r>
              <w:rPr>
                <w:color w:val="000000"/>
                <w:sz w:val="20"/>
              </w:rPr>
              <w:tab/>
              <w:t>0.1</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270833C" w14:textId="77777777" w:rsidR="00D61F54" w:rsidRDefault="00D61F54">
            <w:pPr>
              <w:keepNext/>
            </w:pPr>
          </w:p>
        </w:tc>
        <w:tc>
          <w:tcPr>
            <w:tcW w:w="112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61679A05" w14:textId="77777777" w:rsidR="00D61F54" w:rsidRDefault="00000000">
            <w:pPr>
              <w:keepNext/>
              <w:tabs>
                <w:tab w:val="left" w:pos="576"/>
                <w:tab w:val="left" w:pos="1057"/>
              </w:tabs>
              <w:spacing w:before="75" w:after="30"/>
              <w:jc w:val="right"/>
            </w:pPr>
            <w:r>
              <w:rPr>
                <w:color w:val="000000"/>
                <w:sz w:val="20"/>
              </w:rPr>
              <w:tab/>
              <w:t>0.2</w:t>
            </w:r>
            <w:r>
              <w:rPr>
                <w:color w:val="000000"/>
                <w:sz w:val="20"/>
              </w:rPr>
              <w:tab/>
            </w:r>
          </w:p>
        </w:tc>
      </w:tr>
      <w:tr w:rsidR="00D61F54" w14:paraId="083B6569"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509D004A" w14:textId="77777777" w:rsidR="00D61F54" w:rsidRDefault="00000000">
            <w:pPr>
              <w:keepNext/>
              <w:spacing w:before="45" w:after="30"/>
            </w:pPr>
            <w:r>
              <w:rPr>
                <w:color w:val="000000"/>
                <w:sz w:val="20"/>
              </w:rPr>
              <w:t>Income from continuing operations before income taxes</w:t>
            </w:r>
          </w:p>
        </w:tc>
        <w:tc>
          <w:tcPr>
            <w:tcW w:w="112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3220F5F8" w14:textId="77777777" w:rsidR="00D61F54" w:rsidRDefault="00000000">
            <w:pPr>
              <w:keepNext/>
              <w:tabs>
                <w:tab w:val="left" w:pos="476"/>
                <w:tab w:val="left" w:pos="1057"/>
              </w:tabs>
              <w:spacing w:before="45" w:after="30"/>
              <w:jc w:val="right"/>
            </w:pPr>
            <w:r>
              <w:rPr>
                <w:color w:val="000000"/>
                <w:sz w:val="20"/>
              </w:rPr>
              <w:tab/>
              <w:t>18.1</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588F1D4" w14:textId="77777777" w:rsidR="00D61F54" w:rsidRDefault="00D61F54">
            <w:pPr>
              <w:keepNext/>
            </w:pPr>
          </w:p>
        </w:tc>
        <w:tc>
          <w:tcPr>
            <w:tcW w:w="112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61B21779" w14:textId="77777777" w:rsidR="00D61F54" w:rsidRDefault="00000000">
            <w:pPr>
              <w:keepNext/>
              <w:tabs>
                <w:tab w:val="left" w:pos="476"/>
                <w:tab w:val="left" w:pos="1057"/>
              </w:tabs>
              <w:spacing w:before="45" w:after="30"/>
              <w:jc w:val="right"/>
            </w:pPr>
            <w:r>
              <w:rPr>
                <w:color w:val="000000"/>
                <w:sz w:val="20"/>
              </w:rPr>
              <w:tab/>
              <w:t>17.2</w:t>
            </w:r>
            <w:r>
              <w:rPr>
                <w:color w:val="000000"/>
                <w:sz w:val="20"/>
              </w:rPr>
              <w:tab/>
            </w:r>
          </w:p>
        </w:tc>
      </w:tr>
      <w:tr w:rsidR="00D61F54" w14:paraId="009616C6" w14:textId="77777777">
        <w:trPr>
          <w:cantSplit/>
          <w:trHeight w:hRule="exact" w:val="300"/>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69AE288F" w14:textId="77777777" w:rsidR="00D61F54" w:rsidRDefault="00000000">
            <w:pPr>
              <w:keepNext/>
              <w:spacing w:before="75" w:after="30"/>
            </w:pPr>
            <w:r>
              <w:rPr>
                <w:color w:val="000000"/>
                <w:sz w:val="20"/>
              </w:rPr>
              <w:t>Provision for income taxes</w:t>
            </w:r>
          </w:p>
        </w:tc>
        <w:tc>
          <w:tcPr>
            <w:tcW w:w="112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5956F7B9" w14:textId="77777777" w:rsidR="00D61F54" w:rsidRDefault="00000000">
            <w:pPr>
              <w:keepNext/>
              <w:tabs>
                <w:tab w:val="left" w:pos="576"/>
                <w:tab w:val="left" w:pos="1057"/>
              </w:tabs>
              <w:spacing w:before="75" w:after="30"/>
              <w:jc w:val="right"/>
            </w:pPr>
            <w:r>
              <w:rPr>
                <w:color w:val="000000"/>
                <w:sz w:val="20"/>
              </w:rPr>
              <w:tab/>
              <w:t>4.6</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86A651F" w14:textId="77777777" w:rsidR="00D61F54" w:rsidRDefault="00D61F54">
            <w:pPr>
              <w:keepNext/>
            </w:pPr>
          </w:p>
        </w:tc>
        <w:tc>
          <w:tcPr>
            <w:tcW w:w="112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24B64C33" w14:textId="77777777" w:rsidR="00D61F54" w:rsidRDefault="00000000">
            <w:pPr>
              <w:keepNext/>
              <w:tabs>
                <w:tab w:val="left" w:pos="576"/>
                <w:tab w:val="left" w:pos="1057"/>
              </w:tabs>
              <w:spacing w:before="75" w:after="30"/>
              <w:jc w:val="right"/>
            </w:pPr>
            <w:r>
              <w:rPr>
                <w:color w:val="000000"/>
                <w:sz w:val="20"/>
              </w:rPr>
              <w:tab/>
              <w:t>4.1</w:t>
            </w:r>
            <w:r>
              <w:rPr>
                <w:color w:val="000000"/>
                <w:sz w:val="20"/>
              </w:rPr>
              <w:tab/>
            </w:r>
          </w:p>
        </w:tc>
      </w:tr>
      <w:tr w:rsidR="00D61F54" w14:paraId="79A0C8AB"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18F46008" w14:textId="77777777" w:rsidR="00D61F54" w:rsidRDefault="00000000">
            <w:pPr>
              <w:keepNext/>
              <w:spacing w:before="45" w:after="30"/>
            </w:pPr>
            <w:r>
              <w:rPr>
                <w:color w:val="000000"/>
                <w:sz w:val="20"/>
              </w:rPr>
              <w:t>Net income from continuing operations</w:t>
            </w:r>
          </w:p>
        </w:tc>
        <w:tc>
          <w:tcPr>
            <w:tcW w:w="112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7214CBED" w14:textId="77777777" w:rsidR="00D61F54" w:rsidRDefault="00000000">
            <w:pPr>
              <w:keepNext/>
              <w:tabs>
                <w:tab w:val="left" w:pos="476"/>
                <w:tab w:val="left" w:pos="1057"/>
              </w:tabs>
              <w:spacing w:before="45" w:after="30"/>
              <w:jc w:val="right"/>
            </w:pPr>
            <w:r>
              <w:rPr>
                <w:color w:val="000000"/>
                <w:sz w:val="20"/>
              </w:rPr>
              <w:tab/>
              <w:t>13.5</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22E03135" w14:textId="77777777" w:rsidR="00D61F54" w:rsidRDefault="00D61F54">
            <w:pPr>
              <w:keepNext/>
            </w:pPr>
          </w:p>
        </w:tc>
        <w:tc>
          <w:tcPr>
            <w:tcW w:w="112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0DCC81EB" w14:textId="77777777" w:rsidR="00D61F54" w:rsidRDefault="00000000">
            <w:pPr>
              <w:keepNext/>
              <w:tabs>
                <w:tab w:val="left" w:pos="476"/>
                <w:tab w:val="left" w:pos="1057"/>
              </w:tabs>
              <w:spacing w:before="45" w:after="30"/>
              <w:jc w:val="right"/>
            </w:pPr>
            <w:r>
              <w:rPr>
                <w:color w:val="000000"/>
                <w:sz w:val="20"/>
              </w:rPr>
              <w:tab/>
              <w:t>13.1</w:t>
            </w:r>
            <w:r>
              <w:rPr>
                <w:color w:val="000000"/>
                <w:sz w:val="20"/>
              </w:rPr>
              <w:tab/>
            </w:r>
          </w:p>
        </w:tc>
      </w:tr>
      <w:tr w:rsidR="00D61F54" w14:paraId="18278513" w14:textId="77777777">
        <w:trPr>
          <w:cantSplit/>
          <w:trHeight w:hRule="exact" w:val="300"/>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283F4015" w14:textId="77777777" w:rsidR="00D61F54" w:rsidRDefault="00000000">
            <w:pPr>
              <w:keepNext/>
              <w:spacing w:before="75" w:after="30"/>
            </w:pPr>
            <w:r>
              <w:rPr>
                <w:color w:val="000000"/>
                <w:sz w:val="20"/>
              </w:rPr>
              <w:t>Net income from discontinued operations</w:t>
            </w:r>
          </w:p>
        </w:tc>
        <w:tc>
          <w:tcPr>
            <w:tcW w:w="112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1D8A3821" w14:textId="77777777" w:rsidR="00D61F54" w:rsidRDefault="00000000">
            <w:pPr>
              <w:keepNext/>
              <w:tabs>
                <w:tab w:val="left" w:pos="576"/>
                <w:tab w:val="left" w:pos="1057"/>
              </w:tabs>
              <w:spacing w:before="75" w:after="30"/>
              <w:jc w:val="right"/>
            </w:pPr>
            <w:r>
              <w:rPr>
                <w:color w:val="000000"/>
                <w:sz w:val="20"/>
              </w:rPr>
              <w:tab/>
              <w:t>0.1</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A97FCF0" w14:textId="77777777" w:rsidR="00D61F54" w:rsidRDefault="00D61F54">
            <w:pPr>
              <w:keepNext/>
            </w:pPr>
          </w:p>
        </w:tc>
        <w:tc>
          <w:tcPr>
            <w:tcW w:w="112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13CF70D0" w14:textId="77777777" w:rsidR="00D61F54" w:rsidRDefault="00000000">
            <w:pPr>
              <w:keepNext/>
              <w:tabs>
                <w:tab w:val="left" w:pos="576"/>
                <w:tab w:val="left" w:pos="1057"/>
              </w:tabs>
              <w:spacing w:before="75" w:after="30"/>
              <w:jc w:val="right"/>
            </w:pPr>
            <w:r>
              <w:rPr>
                <w:color w:val="000000"/>
                <w:sz w:val="20"/>
              </w:rPr>
              <w:tab/>
              <w:t>0.1</w:t>
            </w:r>
            <w:r>
              <w:rPr>
                <w:color w:val="000000"/>
                <w:sz w:val="20"/>
              </w:rPr>
              <w:tab/>
            </w:r>
          </w:p>
        </w:tc>
      </w:tr>
      <w:tr w:rsidR="00D61F54" w14:paraId="6CB1F6B4"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3F28F581" w14:textId="77777777" w:rsidR="00D61F54" w:rsidRDefault="00000000">
            <w:pPr>
              <w:keepNext/>
              <w:spacing w:before="45" w:after="30"/>
            </w:pPr>
            <w:r>
              <w:rPr>
                <w:color w:val="000000"/>
                <w:sz w:val="20"/>
              </w:rPr>
              <w:t xml:space="preserve">Net income </w:t>
            </w:r>
          </w:p>
        </w:tc>
        <w:tc>
          <w:tcPr>
            <w:tcW w:w="1125" w:type="dxa"/>
            <w:tcBorders>
              <w:top w:val="single" w:sz="12" w:space="0" w:color="000000"/>
              <w:left w:val="nil"/>
              <w:bottom w:val="double" w:sz="8" w:space="0" w:color="000000"/>
              <w:right w:val="nil"/>
            </w:tcBorders>
            <w:shd w:val="clear" w:color="auto" w:fill="CCEEFF"/>
            <w:tcMar>
              <w:top w:w="0" w:type="dxa"/>
              <w:left w:w="0" w:type="dxa"/>
              <w:bottom w:w="0" w:type="dxa"/>
              <w:right w:w="15" w:type="dxa"/>
            </w:tcMar>
            <w:vAlign w:val="bottom"/>
          </w:tcPr>
          <w:p w14:paraId="215F3A45" w14:textId="77777777" w:rsidR="00D61F54" w:rsidRDefault="00000000">
            <w:pPr>
              <w:keepNext/>
              <w:tabs>
                <w:tab w:val="left" w:pos="476"/>
                <w:tab w:val="left" w:pos="1057"/>
              </w:tabs>
              <w:spacing w:before="45" w:after="30"/>
              <w:jc w:val="right"/>
            </w:pPr>
            <w:r>
              <w:rPr>
                <w:color w:val="000000"/>
                <w:sz w:val="20"/>
              </w:rPr>
              <w:t>$</w:t>
            </w:r>
            <w:r>
              <w:rPr>
                <w:color w:val="000000"/>
                <w:sz w:val="20"/>
              </w:rPr>
              <w:tab/>
              <w:t>13.6</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5D4B2BD3" w14:textId="77777777" w:rsidR="00D61F54" w:rsidRDefault="00D61F54">
            <w:pPr>
              <w:keepNext/>
            </w:pPr>
          </w:p>
        </w:tc>
        <w:tc>
          <w:tcPr>
            <w:tcW w:w="1125" w:type="dxa"/>
            <w:tcBorders>
              <w:top w:val="single" w:sz="12" w:space="0" w:color="000000"/>
              <w:left w:val="nil"/>
              <w:bottom w:val="double" w:sz="8" w:space="0" w:color="000000"/>
              <w:right w:val="nil"/>
            </w:tcBorders>
            <w:shd w:val="clear" w:color="auto" w:fill="CCEEFF"/>
            <w:tcMar>
              <w:top w:w="0" w:type="dxa"/>
              <w:left w:w="0" w:type="dxa"/>
              <w:bottom w:w="0" w:type="dxa"/>
              <w:right w:w="15" w:type="dxa"/>
            </w:tcMar>
            <w:vAlign w:val="bottom"/>
          </w:tcPr>
          <w:p w14:paraId="27DD37CA" w14:textId="77777777" w:rsidR="00D61F54" w:rsidRDefault="00000000">
            <w:pPr>
              <w:keepNext/>
              <w:tabs>
                <w:tab w:val="left" w:pos="476"/>
                <w:tab w:val="left" w:pos="1057"/>
              </w:tabs>
              <w:spacing w:before="45" w:after="30"/>
              <w:jc w:val="right"/>
            </w:pPr>
            <w:r>
              <w:rPr>
                <w:color w:val="000000"/>
                <w:sz w:val="20"/>
              </w:rPr>
              <w:t>$</w:t>
            </w:r>
            <w:r>
              <w:rPr>
                <w:color w:val="000000"/>
                <w:sz w:val="20"/>
              </w:rPr>
              <w:tab/>
              <w:t>13.2</w:t>
            </w:r>
            <w:r>
              <w:rPr>
                <w:color w:val="000000"/>
                <w:sz w:val="20"/>
              </w:rPr>
              <w:tab/>
            </w:r>
          </w:p>
        </w:tc>
      </w:tr>
      <w:tr w:rsidR="00D61F54" w14:paraId="0B58AE6C" w14:textId="77777777">
        <w:trPr>
          <w:cantSplit/>
          <w:trHeight w:hRule="exact" w:val="195"/>
        </w:trPr>
        <w:tc>
          <w:tcPr>
            <w:tcW w:w="7935" w:type="dxa"/>
            <w:tcBorders>
              <w:top w:val="nil"/>
              <w:left w:val="nil"/>
              <w:bottom w:val="nil"/>
              <w:right w:val="nil"/>
            </w:tcBorders>
            <w:shd w:val="clear" w:color="auto" w:fill="FFFFFF"/>
            <w:tcMar>
              <w:top w:w="0" w:type="dxa"/>
              <w:left w:w="0" w:type="dxa"/>
              <w:bottom w:w="0" w:type="dxa"/>
              <w:right w:w="0" w:type="dxa"/>
            </w:tcMar>
            <w:vAlign w:val="bottom"/>
          </w:tcPr>
          <w:p w14:paraId="02524BAF" w14:textId="77777777" w:rsidR="00D61F54" w:rsidRDefault="00D61F54">
            <w:pPr>
              <w:keepNext/>
            </w:pPr>
          </w:p>
        </w:tc>
        <w:tc>
          <w:tcPr>
            <w:tcW w:w="112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2A2E2874" w14:textId="77777777" w:rsidR="00D61F54" w:rsidRDefault="00D61F54">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7D2C69B" w14:textId="77777777" w:rsidR="00D61F54" w:rsidRDefault="00D61F54">
            <w:pPr>
              <w:keepNext/>
            </w:pPr>
          </w:p>
        </w:tc>
        <w:tc>
          <w:tcPr>
            <w:tcW w:w="112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7C19F854" w14:textId="77777777" w:rsidR="00D61F54" w:rsidRDefault="00D61F54">
            <w:pPr>
              <w:keepNext/>
            </w:pPr>
          </w:p>
        </w:tc>
      </w:tr>
      <w:tr w:rsidR="00D61F54" w14:paraId="5CDF80F6"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64281B1B" w14:textId="77777777" w:rsidR="00D61F54" w:rsidRDefault="00000000">
            <w:pPr>
              <w:keepNext/>
              <w:spacing w:before="75" w:after="30"/>
              <w:jc w:val="both"/>
            </w:pPr>
            <w:r>
              <w:rPr>
                <w:color w:val="000000"/>
                <w:sz w:val="20"/>
              </w:rPr>
              <w:t>Net income per common share from continuing operations:</w:t>
            </w:r>
          </w:p>
        </w:tc>
        <w:tc>
          <w:tcPr>
            <w:tcW w:w="1125" w:type="dxa"/>
            <w:tcBorders>
              <w:top w:val="nil"/>
              <w:left w:val="nil"/>
              <w:bottom w:val="nil"/>
              <w:right w:val="nil"/>
            </w:tcBorders>
            <w:shd w:val="clear" w:color="auto" w:fill="CCEEFF"/>
            <w:tcMar>
              <w:top w:w="0" w:type="dxa"/>
              <w:left w:w="0" w:type="dxa"/>
              <w:bottom w:w="0" w:type="dxa"/>
              <w:right w:w="53" w:type="dxa"/>
            </w:tcMar>
            <w:vAlign w:val="bottom"/>
          </w:tcPr>
          <w:p w14:paraId="71A4CBA6" w14:textId="77777777" w:rsidR="00D61F54" w:rsidRDefault="00000000">
            <w:pPr>
              <w:keepNext/>
              <w:spacing w:before="75" w:after="30"/>
              <w:jc w:val="right"/>
            </w:pPr>
            <w:r>
              <w:rPr>
                <w:color w:val="000000"/>
                <w:sz w:val="20"/>
              </w:rPr>
              <w:t> </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5A258E46" w14:textId="77777777" w:rsidR="00D61F54" w:rsidRDefault="00D61F54">
            <w:pPr>
              <w:keepNext/>
            </w:pPr>
          </w:p>
        </w:tc>
        <w:tc>
          <w:tcPr>
            <w:tcW w:w="1125" w:type="dxa"/>
            <w:tcBorders>
              <w:top w:val="nil"/>
              <w:left w:val="nil"/>
              <w:bottom w:val="nil"/>
              <w:right w:val="nil"/>
            </w:tcBorders>
            <w:shd w:val="clear" w:color="auto" w:fill="CCEEFF"/>
            <w:tcMar>
              <w:top w:w="0" w:type="dxa"/>
              <w:left w:w="0" w:type="dxa"/>
              <w:bottom w:w="0" w:type="dxa"/>
              <w:right w:w="53" w:type="dxa"/>
            </w:tcMar>
            <w:vAlign w:val="bottom"/>
          </w:tcPr>
          <w:p w14:paraId="6DCFEDB7" w14:textId="77777777" w:rsidR="00D61F54" w:rsidRDefault="00000000">
            <w:pPr>
              <w:keepNext/>
              <w:spacing w:before="75" w:after="30"/>
              <w:jc w:val="right"/>
            </w:pPr>
            <w:r>
              <w:rPr>
                <w:color w:val="000000"/>
                <w:sz w:val="20"/>
              </w:rPr>
              <w:t> </w:t>
            </w:r>
          </w:p>
        </w:tc>
      </w:tr>
      <w:tr w:rsidR="00D61F54" w14:paraId="793EC4E8" w14:textId="77777777">
        <w:trPr>
          <w:cantSplit/>
          <w:trHeight w:hRule="exact" w:val="300"/>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05634466" w14:textId="77777777" w:rsidR="00D61F54" w:rsidRDefault="00000000">
            <w:pPr>
              <w:keepNext/>
              <w:spacing w:before="75" w:after="30"/>
              <w:ind w:left="135"/>
            </w:pPr>
            <w:r>
              <w:rPr>
                <w:color w:val="000000"/>
                <w:sz w:val="20"/>
              </w:rPr>
              <w:t>Basic</w:t>
            </w:r>
          </w:p>
        </w:tc>
        <w:tc>
          <w:tcPr>
            <w:tcW w:w="1125" w:type="dxa"/>
            <w:tcBorders>
              <w:top w:val="nil"/>
              <w:left w:val="nil"/>
              <w:bottom w:val="double" w:sz="8" w:space="0" w:color="000000"/>
              <w:right w:val="nil"/>
            </w:tcBorders>
            <w:shd w:val="clear" w:color="auto" w:fill="FFFFFF"/>
            <w:tcMar>
              <w:top w:w="0" w:type="dxa"/>
              <w:left w:w="0" w:type="dxa"/>
              <w:bottom w:w="0" w:type="dxa"/>
              <w:right w:w="15" w:type="dxa"/>
            </w:tcMar>
            <w:vAlign w:val="bottom"/>
          </w:tcPr>
          <w:p w14:paraId="4C43A72A" w14:textId="77777777" w:rsidR="00D61F54" w:rsidRDefault="00000000">
            <w:pPr>
              <w:keepNext/>
              <w:tabs>
                <w:tab w:val="left" w:pos="476"/>
                <w:tab w:val="left" w:pos="1057"/>
              </w:tabs>
              <w:spacing w:before="75" w:after="30"/>
              <w:jc w:val="right"/>
            </w:pPr>
            <w:r>
              <w:rPr>
                <w:color w:val="000000"/>
                <w:sz w:val="20"/>
              </w:rPr>
              <w:t>$</w:t>
            </w:r>
            <w:r>
              <w:rPr>
                <w:color w:val="000000"/>
                <w:sz w:val="20"/>
              </w:rPr>
              <w:tab/>
              <w:t>0.35</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A70D33E" w14:textId="77777777" w:rsidR="00D61F54" w:rsidRDefault="00D61F54">
            <w:pPr>
              <w:keepNext/>
            </w:pPr>
          </w:p>
        </w:tc>
        <w:tc>
          <w:tcPr>
            <w:tcW w:w="1125" w:type="dxa"/>
            <w:tcBorders>
              <w:top w:val="nil"/>
              <w:left w:val="nil"/>
              <w:bottom w:val="double" w:sz="8" w:space="0" w:color="000000"/>
              <w:right w:val="nil"/>
            </w:tcBorders>
            <w:shd w:val="clear" w:color="auto" w:fill="FFFFFF"/>
            <w:tcMar>
              <w:top w:w="0" w:type="dxa"/>
              <w:left w:w="0" w:type="dxa"/>
              <w:bottom w:w="0" w:type="dxa"/>
              <w:right w:w="15" w:type="dxa"/>
            </w:tcMar>
            <w:vAlign w:val="bottom"/>
          </w:tcPr>
          <w:p w14:paraId="3564DB53" w14:textId="77777777" w:rsidR="00D61F54" w:rsidRDefault="00000000">
            <w:pPr>
              <w:keepNext/>
              <w:tabs>
                <w:tab w:val="left" w:pos="476"/>
                <w:tab w:val="left" w:pos="1057"/>
              </w:tabs>
              <w:spacing w:before="75" w:after="30"/>
              <w:jc w:val="right"/>
            </w:pPr>
            <w:r>
              <w:rPr>
                <w:color w:val="000000"/>
                <w:sz w:val="20"/>
              </w:rPr>
              <w:t>$</w:t>
            </w:r>
            <w:r>
              <w:rPr>
                <w:color w:val="000000"/>
                <w:sz w:val="20"/>
              </w:rPr>
              <w:tab/>
              <w:t>0.34</w:t>
            </w:r>
            <w:r>
              <w:rPr>
                <w:color w:val="000000"/>
                <w:sz w:val="20"/>
              </w:rPr>
              <w:tab/>
            </w:r>
          </w:p>
        </w:tc>
      </w:tr>
      <w:tr w:rsidR="00D61F54" w14:paraId="685A5F85"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7814FC9A" w14:textId="77777777" w:rsidR="00D61F54" w:rsidRDefault="00000000">
            <w:pPr>
              <w:keepNext/>
              <w:spacing w:before="15" w:after="30"/>
              <w:ind w:left="135"/>
            </w:pPr>
            <w:r>
              <w:rPr>
                <w:color w:val="000000"/>
                <w:sz w:val="20"/>
              </w:rPr>
              <w:t>Diluted</w:t>
            </w:r>
          </w:p>
        </w:tc>
        <w:tc>
          <w:tcPr>
            <w:tcW w:w="1125" w:type="dxa"/>
            <w:tcBorders>
              <w:top w:val="doub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582B97C1" w14:textId="77777777" w:rsidR="00D61F54" w:rsidRDefault="00000000">
            <w:pPr>
              <w:keepNext/>
              <w:tabs>
                <w:tab w:val="left" w:pos="476"/>
                <w:tab w:val="left" w:pos="1057"/>
              </w:tabs>
              <w:spacing w:before="15" w:after="30"/>
              <w:jc w:val="right"/>
            </w:pPr>
            <w:r>
              <w:rPr>
                <w:color w:val="000000"/>
                <w:sz w:val="20"/>
              </w:rPr>
              <w:t>$</w:t>
            </w:r>
            <w:r>
              <w:rPr>
                <w:color w:val="000000"/>
                <w:sz w:val="20"/>
              </w:rPr>
              <w:tab/>
              <w:t>0.35</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B69B20A" w14:textId="77777777" w:rsidR="00D61F54" w:rsidRDefault="00D61F54">
            <w:pPr>
              <w:keepNext/>
            </w:pPr>
          </w:p>
        </w:tc>
        <w:tc>
          <w:tcPr>
            <w:tcW w:w="1125" w:type="dxa"/>
            <w:tcBorders>
              <w:top w:val="doub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40DFE4D4" w14:textId="77777777" w:rsidR="00D61F54" w:rsidRDefault="00000000">
            <w:pPr>
              <w:keepNext/>
              <w:tabs>
                <w:tab w:val="left" w:pos="476"/>
                <w:tab w:val="left" w:pos="1057"/>
              </w:tabs>
              <w:spacing w:before="15" w:after="30"/>
              <w:jc w:val="right"/>
            </w:pPr>
            <w:r>
              <w:rPr>
                <w:color w:val="000000"/>
                <w:sz w:val="20"/>
              </w:rPr>
              <w:t>$</w:t>
            </w:r>
            <w:r>
              <w:rPr>
                <w:color w:val="000000"/>
                <w:sz w:val="20"/>
              </w:rPr>
              <w:tab/>
              <w:t>0.34</w:t>
            </w:r>
            <w:r>
              <w:rPr>
                <w:color w:val="000000"/>
                <w:sz w:val="20"/>
              </w:rPr>
              <w:tab/>
            </w:r>
          </w:p>
        </w:tc>
      </w:tr>
      <w:tr w:rsidR="00D61F54" w14:paraId="088219C9" w14:textId="77777777">
        <w:trPr>
          <w:cantSplit/>
          <w:trHeight w:hRule="exact" w:val="195"/>
        </w:trPr>
        <w:tc>
          <w:tcPr>
            <w:tcW w:w="7935" w:type="dxa"/>
            <w:tcBorders>
              <w:top w:val="nil"/>
              <w:left w:val="nil"/>
              <w:bottom w:val="nil"/>
              <w:right w:val="nil"/>
            </w:tcBorders>
            <w:shd w:val="clear" w:color="auto" w:fill="FFFFFF"/>
            <w:tcMar>
              <w:top w:w="0" w:type="dxa"/>
              <w:left w:w="0" w:type="dxa"/>
              <w:bottom w:w="0" w:type="dxa"/>
              <w:right w:w="0" w:type="dxa"/>
            </w:tcMar>
            <w:vAlign w:val="bottom"/>
          </w:tcPr>
          <w:p w14:paraId="6E0F6E98" w14:textId="77777777" w:rsidR="00D61F54" w:rsidRDefault="00D61F54">
            <w:pPr>
              <w:keepNext/>
            </w:pPr>
          </w:p>
        </w:tc>
        <w:tc>
          <w:tcPr>
            <w:tcW w:w="112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6112B208" w14:textId="77777777" w:rsidR="00D61F54" w:rsidRDefault="00D61F54">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544BDA4" w14:textId="77777777" w:rsidR="00D61F54" w:rsidRDefault="00D61F54">
            <w:pPr>
              <w:keepNext/>
            </w:pPr>
          </w:p>
        </w:tc>
        <w:tc>
          <w:tcPr>
            <w:tcW w:w="112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592C0329" w14:textId="77777777" w:rsidR="00D61F54" w:rsidRDefault="00D61F54">
            <w:pPr>
              <w:keepNext/>
            </w:pPr>
          </w:p>
        </w:tc>
      </w:tr>
      <w:tr w:rsidR="00D61F54" w14:paraId="108CB94D" w14:textId="77777777">
        <w:trPr>
          <w:cantSplit/>
          <w:trHeight w:hRule="exact" w:val="48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0223D7FD" w14:textId="77777777" w:rsidR="00D61F54" w:rsidRDefault="00000000">
            <w:pPr>
              <w:keepNext/>
              <w:spacing w:before="75" w:after="30"/>
              <w:jc w:val="both"/>
            </w:pPr>
            <w:r>
              <w:rPr>
                <w:color w:val="000000"/>
                <w:sz w:val="20"/>
              </w:rPr>
              <w:t>Net income per common share from discontinued operations:</w:t>
            </w:r>
          </w:p>
        </w:tc>
        <w:tc>
          <w:tcPr>
            <w:tcW w:w="1125" w:type="dxa"/>
            <w:tcBorders>
              <w:top w:val="nil"/>
              <w:left w:val="nil"/>
              <w:bottom w:val="nil"/>
              <w:right w:val="nil"/>
            </w:tcBorders>
            <w:shd w:val="clear" w:color="auto" w:fill="CCEEFF"/>
            <w:tcMar>
              <w:top w:w="0" w:type="dxa"/>
              <w:left w:w="0" w:type="dxa"/>
              <w:bottom w:w="0" w:type="dxa"/>
              <w:right w:w="0" w:type="dxa"/>
            </w:tcMar>
            <w:vAlign w:val="bottom"/>
          </w:tcPr>
          <w:p w14:paraId="3421BF94" w14:textId="77777777" w:rsidR="00D61F54" w:rsidRDefault="00D61F54">
            <w:pPr>
              <w:keepNext/>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DBF733A" w14:textId="77777777" w:rsidR="00D61F54" w:rsidRDefault="00D61F54">
            <w:pPr>
              <w:keepNext/>
            </w:pPr>
          </w:p>
        </w:tc>
        <w:tc>
          <w:tcPr>
            <w:tcW w:w="1125" w:type="dxa"/>
            <w:tcBorders>
              <w:top w:val="nil"/>
              <w:left w:val="nil"/>
              <w:bottom w:val="nil"/>
              <w:right w:val="nil"/>
            </w:tcBorders>
            <w:shd w:val="clear" w:color="auto" w:fill="CCEEFF"/>
            <w:tcMar>
              <w:top w:w="0" w:type="dxa"/>
              <w:left w:w="0" w:type="dxa"/>
              <w:bottom w:w="0" w:type="dxa"/>
              <w:right w:w="0" w:type="dxa"/>
            </w:tcMar>
            <w:vAlign w:val="bottom"/>
          </w:tcPr>
          <w:p w14:paraId="04B4361D" w14:textId="77777777" w:rsidR="00D61F54" w:rsidRDefault="00D61F54">
            <w:pPr>
              <w:keepNext/>
            </w:pPr>
          </w:p>
        </w:tc>
      </w:tr>
      <w:tr w:rsidR="00D61F54" w14:paraId="026C36F1" w14:textId="77777777">
        <w:trPr>
          <w:cantSplit/>
          <w:trHeight w:hRule="exact" w:val="285"/>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01AD6C62" w14:textId="77777777" w:rsidR="00D61F54" w:rsidRDefault="00000000">
            <w:pPr>
              <w:keepNext/>
              <w:spacing w:before="75" w:after="30"/>
              <w:ind w:left="135"/>
            </w:pPr>
            <w:r>
              <w:rPr>
                <w:color w:val="000000"/>
                <w:sz w:val="20"/>
              </w:rPr>
              <w:t>Basic</w:t>
            </w:r>
          </w:p>
        </w:tc>
        <w:tc>
          <w:tcPr>
            <w:tcW w:w="1125" w:type="dxa"/>
            <w:tcBorders>
              <w:top w:val="nil"/>
              <w:left w:val="nil"/>
              <w:bottom w:val="double" w:sz="8" w:space="0" w:color="000000"/>
              <w:right w:val="nil"/>
            </w:tcBorders>
            <w:shd w:val="clear" w:color="auto" w:fill="FFFFFF"/>
            <w:tcMar>
              <w:top w:w="0" w:type="dxa"/>
              <w:left w:w="0" w:type="dxa"/>
              <w:bottom w:w="0" w:type="dxa"/>
              <w:right w:w="15" w:type="dxa"/>
            </w:tcMar>
            <w:vAlign w:val="bottom"/>
          </w:tcPr>
          <w:p w14:paraId="7523A1EC" w14:textId="77777777" w:rsidR="00D61F54" w:rsidRDefault="00000000">
            <w:pPr>
              <w:keepNext/>
              <w:tabs>
                <w:tab w:val="left" w:pos="476"/>
                <w:tab w:val="left" w:pos="1057"/>
              </w:tabs>
              <w:spacing w:before="75" w:after="30"/>
              <w:jc w:val="right"/>
            </w:pPr>
            <w:r>
              <w:rPr>
                <w:color w:val="000000"/>
                <w:sz w:val="20"/>
              </w:rPr>
              <w:t>$</w:t>
            </w:r>
            <w:r>
              <w:rPr>
                <w:color w:val="000000"/>
                <w:sz w:val="20"/>
              </w:rPr>
              <w:tab/>
              <w:t>0.00</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307CF06" w14:textId="77777777" w:rsidR="00D61F54" w:rsidRDefault="00D61F54">
            <w:pPr>
              <w:keepNext/>
            </w:pPr>
          </w:p>
        </w:tc>
        <w:tc>
          <w:tcPr>
            <w:tcW w:w="1125" w:type="dxa"/>
            <w:tcBorders>
              <w:top w:val="nil"/>
              <w:left w:val="nil"/>
              <w:bottom w:val="double" w:sz="8" w:space="0" w:color="000000"/>
              <w:right w:val="nil"/>
            </w:tcBorders>
            <w:shd w:val="clear" w:color="auto" w:fill="FFFFFF"/>
            <w:tcMar>
              <w:top w:w="0" w:type="dxa"/>
              <w:left w:w="0" w:type="dxa"/>
              <w:bottom w:w="0" w:type="dxa"/>
              <w:right w:w="15" w:type="dxa"/>
            </w:tcMar>
            <w:vAlign w:val="bottom"/>
          </w:tcPr>
          <w:p w14:paraId="0D9E0681" w14:textId="77777777" w:rsidR="00D61F54" w:rsidRDefault="00000000">
            <w:pPr>
              <w:keepNext/>
              <w:tabs>
                <w:tab w:val="left" w:pos="476"/>
                <w:tab w:val="left" w:pos="1057"/>
              </w:tabs>
              <w:spacing w:before="75" w:after="30"/>
              <w:jc w:val="right"/>
            </w:pPr>
            <w:r>
              <w:rPr>
                <w:color w:val="000000"/>
                <w:sz w:val="20"/>
              </w:rPr>
              <w:t>$</w:t>
            </w:r>
            <w:r>
              <w:rPr>
                <w:color w:val="000000"/>
                <w:sz w:val="20"/>
              </w:rPr>
              <w:tab/>
              <w:t>0.00</w:t>
            </w:r>
            <w:r>
              <w:rPr>
                <w:color w:val="000000"/>
                <w:sz w:val="20"/>
              </w:rPr>
              <w:tab/>
            </w:r>
          </w:p>
        </w:tc>
      </w:tr>
      <w:tr w:rsidR="00D61F54" w14:paraId="0D6D5A0C" w14:textId="77777777">
        <w:trPr>
          <w:cantSplit/>
          <w:trHeight w:hRule="exact" w:val="285"/>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0C84783F" w14:textId="77777777" w:rsidR="00D61F54" w:rsidRDefault="00000000">
            <w:pPr>
              <w:keepNext/>
              <w:spacing w:before="15" w:after="30"/>
              <w:ind w:left="135"/>
            </w:pPr>
            <w:r>
              <w:rPr>
                <w:color w:val="000000"/>
                <w:sz w:val="20"/>
              </w:rPr>
              <w:t>Diluted</w:t>
            </w:r>
          </w:p>
        </w:tc>
        <w:tc>
          <w:tcPr>
            <w:tcW w:w="1125" w:type="dxa"/>
            <w:tcBorders>
              <w:top w:val="doub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5105C14F" w14:textId="77777777" w:rsidR="00D61F54" w:rsidRDefault="00000000">
            <w:pPr>
              <w:keepNext/>
              <w:tabs>
                <w:tab w:val="left" w:pos="476"/>
                <w:tab w:val="left" w:pos="1057"/>
              </w:tabs>
              <w:spacing w:before="15" w:after="30"/>
              <w:jc w:val="right"/>
            </w:pPr>
            <w:r>
              <w:rPr>
                <w:color w:val="000000"/>
                <w:sz w:val="20"/>
              </w:rPr>
              <w:t>$</w:t>
            </w:r>
            <w:r>
              <w:rPr>
                <w:color w:val="000000"/>
                <w:sz w:val="20"/>
              </w:rPr>
              <w:tab/>
              <w:t>0.00</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64D5DBEA" w14:textId="77777777" w:rsidR="00D61F54" w:rsidRDefault="00D61F54">
            <w:pPr>
              <w:keepNext/>
            </w:pPr>
          </w:p>
        </w:tc>
        <w:tc>
          <w:tcPr>
            <w:tcW w:w="1125" w:type="dxa"/>
            <w:tcBorders>
              <w:top w:val="doub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7B6283F5" w14:textId="77777777" w:rsidR="00D61F54" w:rsidRDefault="00000000">
            <w:pPr>
              <w:keepNext/>
              <w:tabs>
                <w:tab w:val="left" w:pos="476"/>
                <w:tab w:val="left" w:pos="1057"/>
              </w:tabs>
              <w:spacing w:before="15" w:after="30"/>
              <w:jc w:val="right"/>
            </w:pPr>
            <w:r>
              <w:rPr>
                <w:color w:val="000000"/>
                <w:sz w:val="20"/>
              </w:rPr>
              <w:t>$</w:t>
            </w:r>
            <w:r>
              <w:rPr>
                <w:color w:val="000000"/>
                <w:sz w:val="20"/>
              </w:rPr>
              <w:tab/>
              <w:t>0.00</w:t>
            </w:r>
            <w:r>
              <w:rPr>
                <w:color w:val="000000"/>
                <w:sz w:val="20"/>
              </w:rPr>
              <w:tab/>
            </w:r>
          </w:p>
        </w:tc>
      </w:tr>
      <w:tr w:rsidR="00D61F54" w14:paraId="63C06AA8" w14:textId="77777777">
        <w:trPr>
          <w:cantSplit/>
          <w:trHeight w:hRule="exact" w:val="195"/>
        </w:trPr>
        <w:tc>
          <w:tcPr>
            <w:tcW w:w="7935" w:type="dxa"/>
            <w:tcBorders>
              <w:top w:val="nil"/>
              <w:left w:val="nil"/>
              <w:bottom w:val="nil"/>
              <w:right w:val="nil"/>
            </w:tcBorders>
            <w:shd w:val="clear" w:color="auto" w:fill="FFFFFF"/>
            <w:tcMar>
              <w:top w:w="0" w:type="dxa"/>
              <w:left w:w="0" w:type="dxa"/>
              <w:bottom w:w="0" w:type="dxa"/>
              <w:right w:w="0" w:type="dxa"/>
            </w:tcMar>
            <w:vAlign w:val="bottom"/>
          </w:tcPr>
          <w:p w14:paraId="37244491" w14:textId="77777777" w:rsidR="00D61F54" w:rsidRDefault="00D61F54">
            <w:pPr>
              <w:keepNext/>
            </w:pPr>
          </w:p>
        </w:tc>
        <w:tc>
          <w:tcPr>
            <w:tcW w:w="112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05675016" w14:textId="77777777" w:rsidR="00D61F54" w:rsidRDefault="00D61F54">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7781490" w14:textId="77777777" w:rsidR="00D61F54" w:rsidRDefault="00D61F54">
            <w:pPr>
              <w:keepNext/>
            </w:pPr>
          </w:p>
        </w:tc>
        <w:tc>
          <w:tcPr>
            <w:tcW w:w="112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04B9B77A" w14:textId="77777777" w:rsidR="00D61F54" w:rsidRDefault="00D61F54">
            <w:pPr>
              <w:keepNext/>
            </w:pPr>
          </w:p>
        </w:tc>
      </w:tr>
      <w:tr w:rsidR="00D61F54" w14:paraId="47B96905" w14:textId="77777777">
        <w:trPr>
          <w:cantSplit/>
          <w:trHeight w:hRule="exact" w:val="285"/>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67C896BB" w14:textId="77777777" w:rsidR="00D61F54" w:rsidRDefault="00000000">
            <w:pPr>
              <w:keepNext/>
              <w:spacing w:before="75" w:after="30"/>
              <w:jc w:val="both"/>
            </w:pPr>
            <w:r>
              <w:rPr>
                <w:color w:val="000000"/>
                <w:sz w:val="20"/>
              </w:rPr>
              <w:t>Net income per common share:</w:t>
            </w:r>
          </w:p>
        </w:tc>
        <w:tc>
          <w:tcPr>
            <w:tcW w:w="1125" w:type="dxa"/>
            <w:tcBorders>
              <w:top w:val="nil"/>
              <w:left w:val="nil"/>
              <w:bottom w:val="nil"/>
              <w:right w:val="nil"/>
            </w:tcBorders>
            <w:shd w:val="clear" w:color="auto" w:fill="CCEEFF"/>
            <w:tcMar>
              <w:top w:w="0" w:type="dxa"/>
              <w:left w:w="0" w:type="dxa"/>
              <w:bottom w:w="0" w:type="dxa"/>
              <w:right w:w="0" w:type="dxa"/>
            </w:tcMar>
            <w:vAlign w:val="bottom"/>
          </w:tcPr>
          <w:p w14:paraId="154B6CC3" w14:textId="77777777" w:rsidR="00D61F54" w:rsidRDefault="00D61F54">
            <w:pPr>
              <w:keepNext/>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9982CBD" w14:textId="77777777" w:rsidR="00D61F54" w:rsidRDefault="00D61F54">
            <w:pPr>
              <w:keepNext/>
            </w:pPr>
          </w:p>
        </w:tc>
        <w:tc>
          <w:tcPr>
            <w:tcW w:w="1125" w:type="dxa"/>
            <w:tcBorders>
              <w:top w:val="nil"/>
              <w:left w:val="nil"/>
              <w:bottom w:val="nil"/>
              <w:right w:val="nil"/>
            </w:tcBorders>
            <w:shd w:val="clear" w:color="auto" w:fill="CCEEFF"/>
            <w:tcMar>
              <w:top w:w="0" w:type="dxa"/>
              <w:left w:w="0" w:type="dxa"/>
              <w:bottom w:w="0" w:type="dxa"/>
              <w:right w:w="0" w:type="dxa"/>
            </w:tcMar>
            <w:vAlign w:val="bottom"/>
          </w:tcPr>
          <w:p w14:paraId="2DF91578" w14:textId="77777777" w:rsidR="00D61F54" w:rsidRDefault="00D61F54">
            <w:pPr>
              <w:keepNext/>
            </w:pPr>
          </w:p>
        </w:tc>
      </w:tr>
      <w:tr w:rsidR="00D61F54" w14:paraId="05FC3563" w14:textId="77777777">
        <w:trPr>
          <w:cantSplit/>
          <w:trHeight w:hRule="exact" w:val="285"/>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2EFEC926" w14:textId="77777777" w:rsidR="00D61F54" w:rsidRDefault="00000000">
            <w:pPr>
              <w:keepNext/>
              <w:spacing w:before="75" w:after="30"/>
              <w:ind w:left="135"/>
            </w:pPr>
            <w:r>
              <w:rPr>
                <w:color w:val="000000"/>
                <w:sz w:val="20"/>
              </w:rPr>
              <w:t>Basic</w:t>
            </w:r>
          </w:p>
        </w:tc>
        <w:tc>
          <w:tcPr>
            <w:tcW w:w="1125" w:type="dxa"/>
            <w:tcBorders>
              <w:top w:val="nil"/>
              <w:left w:val="nil"/>
              <w:bottom w:val="double" w:sz="8" w:space="0" w:color="000000"/>
              <w:right w:val="nil"/>
            </w:tcBorders>
            <w:shd w:val="clear" w:color="auto" w:fill="FFFFFF"/>
            <w:tcMar>
              <w:top w:w="0" w:type="dxa"/>
              <w:left w:w="0" w:type="dxa"/>
              <w:bottom w:w="0" w:type="dxa"/>
              <w:right w:w="15" w:type="dxa"/>
            </w:tcMar>
            <w:vAlign w:val="bottom"/>
          </w:tcPr>
          <w:p w14:paraId="7F777298" w14:textId="77777777" w:rsidR="00D61F54" w:rsidRDefault="00000000">
            <w:pPr>
              <w:keepNext/>
              <w:tabs>
                <w:tab w:val="left" w:pos="476"/>
                <w:tab w:val="left" w:pos="1057"/>
              </w:tabs>
              <w:spacing w:before="75" w:after="30"/>
              <w:jc w:val="right"/>
            </w:pPr>
            <w:r>
              <w:rPr>
                <w:color w:val="000000"/>
                <w:sz w:val="20"/>
              </w:rPr>
              <w:t>$</w:t>
            </w:r>
            <w:r>
              <w:rPr>
                <w:color w:val="000000"/>
                <w:sz w:val="20"/>
              </w:rPr>
              <w:tab/>
              <w:t>0.35</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4742F7A" w14:textId="77777777" w:rsidR="00D61F54" w:rsidRDefault="00D61F54">
            <w:pPr>
              <w:keepNext/>
            </w:pPr>
          </w:p>
        </w:tc>
        <w:tc>
          <w:tcPr>
            <w:tcW w:w="1125" w:type="dxa"/>
            <w:tcBorders>
              <w:top w:val="nil"/>
              <w:left w:val="nil"/>
              <w:bottom w:val="double" w:sz="8" w:space="0" w:color="000000"/>
              <w:right w:val="nil"/>
            </w:tcBorders>
            <w:shd w:val="clear" w:color="auto" w:fill="FFFFFF"/>
            <w:tcMar>
              <w:top w:w="0" w:type="dxa"/>
              <w:left w:w="0" w:type="dxa"/>
              <w:bottom w:w="0" w:type="dxa"/>
              <w:right w:w="15" w:type="dxa"/>
            </w:tcMar>
            <w:vAlign w:val="bottom"/>
          </w:tcPr>
          <w:p w14:paraId="184E1159" w14:textId="77777777" w:rsidR="00D61F54" w:rsidRDefault="00000000">
            <w:pPr>
              <w:keepNext/>
              <w:tabs>
                <w:tab w:val="left" w:pos="476"/>
                <w:tab w:val="left" w:pos="1057"/>
              </w:tabs>
              <w:spacing w:before="75" w:after="30"/>
              <w:jc w:val="right"/>
            </w:pPr>
            <w:r>
              <w:rPr>
                <w:color w:val="000000"/>
                <w:sz w:val="20"/>
              </w:rPr>
              <w:t>$</w:t>
            </w:r>
            <w:r>
              <w:rPr>
                <w:color w:val="000000"/>
                <w:sz w:val="20"/>
              </w:rPr>
              <w:tab/>
              <w:t>0.34</w:t>
            </w:r>
            <w:r>
              <w:rPr>
                <w:color w:val="000000"/>
                <w:sz w:val="20"/>
              </w:rPr>
              <w:tab/>
            </w:r>
          </w:p>
        </w:tc>
      </w:tr>
      <w:tr w:rsidR="00D61F54" w14:paraId="10389F4B"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3798D754" w14:textId="77777777" w:rsidR="00D61F54" w:rsidRDefault="00000000">
            <w:pPr>
              <w:keepNext/>
              <w:spacing w:before="15" w:after="30"/>
              <w:ind w:left="135"/>
            </w:pPr>
            <w:r>
              <w:rPr>
                <w:color w:val="000000"/>
                <w:sz w:val="20"/>
              </w:rPr>
              <w:t>Diluted</w:t>
            </w:r>
          </w:p>
        </w:tc>
        <w:tc>
          <w:tcPr>
            <w:tcW w:w="1125" w:type="dxa"/>
            <w:tcBorders>
              <w:top w:val="doub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7D898C7A" w14:textId="77777777" w:rsidR="00D61F54" w:rsidRDefault="00000000">
            <w:pPr>
              <w:keepNext/>
              <w:tabs>
                <w:tab w:val="left" w:pos="476"/>
                <w:tab w:val="left" w:pos="1057"/>
              </w:tabs>
              <w:spacing w:before="15" w:after="30"/>
              <w:jc w:val="right"/>
            </w:pPr>
            <w:r>
              <w:rPr>
                <w:color w:val="000000"/>
                <w:sz w:val="20"/>
              </w:rPr>
              <w:t>$</w:t>
            </w:r>
            <w:r>
              <w:rPr>
                <w:color w:val="000000"/>
                <w:sz w:val="20"/>
              </w:rPr>
              <w:tab/>
              <w:t>0.35</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20DF11CB" w14:textId="77777777" w:rsidR="00D61F54" w:rsidRDefault="00D61F54">
            <w:pPr>
              <w:keepNext/>
            </w:pPr>
          </w:p>
        </w:tc>
        <w:tc>
          <w:tcPr>
            <w:tcW w:w="1125" w:type="dxa"/>
            <w:tcBorders>
              <w:top w:val="doub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28BA5AC2" w14:textId="77777777" w:rsidR="00D61F54" w:rsidRDefault="00000000">
            <w:pPr>
              <w:keepNext/>
              <w:tabs>
                <w:tab w:val="left" w:pos="476"/>
                <w:tab w:val="left" w:pos="1057"/>
              </w:tabs>
              <w:spacing w:before="15" w:after="30"/>
              <w:jc w:val="right"/>
            </w:pPr>
            <w:r>
              <w:rPr>
                <w:color w:val="000000"/>
                <w:sz w:val="20"/>
              </w:rPr>
              <w:t>$</w:t>
            </w:r>
            <w:r>
              <w:rPr>
                <w:color w:val="000000"/>
                <w:sz w:val="20"/>
              </w:rPr>
              <w:tab/>
              <w:t>0.34</w:t>
            </w:r>
            <w:r>
              <w:rPr>
                <w:color w:val="000000"/>
                <w:sz w:val="20"/>
              </w:rPr>
              <w:tab/>
            </w:r>
          </w:p>
        </w:tc>
      </w:tr>
      <w:tr w:rsidR="00D61F54" w14:paraId="4F4967C7" w14:textId="77777777">
        <w:trPr>
          <w:cantSplit/>
          <w:trHeight w:hRule="exact" w:val="195"/>
        </w:trPr>
        <w:tc>
          <w:tcPr>
            <w:tcW w:w="7935" w:type="dxa"/>
            <w:tcBorders>
              <w:top w:val="nil"/>
              <w:left w:val="nil"/>
              <w:bottom w:val="nil"/>
              <w:right w:val="nil"/>
            </w:tcBorders>
            <w:shd w:val="clear" w:color="auto" w:fill="FFFFFF"/>
            <w:tcMar>
              <w:top w:w="0" w:type="dxa"/>
              <w:left w:w="0" w:type="dxa"/>
              <w:bottom w:w="0" w:type="dxa"/>
              <w:right w:w="0" w:type="dxa"/>
            </w:tcMar>
            <w:vAlign w:val="bottom"/>
          </w:tcPr>
          <w:p w14:paraId="6743B96A" w14:textId="77777777" w:rsidR="00D61F54" w:rsidRDefault="00D61F54">
            <w:pPr>
              <w:keepNext/>
            </w:pPr>
          </w:p>
        </w:tc>
        <w:tc>
          <w:tcPr>
            <w:tcW w:w="112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2C2D080D" w14:textId="77777777" w:rsidR="00D61F54" w:rsidRDefault="00D61F54">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69AADD1" w14:textId="77777777" w:rsidR="00D61F54" w:rsidRDefault="00D61F54">
            <w:pPr>
              <w:keepNext/>
            </w:pPr>
          </w:p>
        </w:tc>
        <w:tc>
          <w:tcPr>
            <w:tcW w:w="112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070B15A1" w14:textId="77777777" w:rsidR="00D61F54" w:rsidRDefault="00D61F54">
            <w:pPr>
              <w:keepNext/>
            </w:pPr>
          </w:p>
        </w:tc>
      </w:tr>
      <w:tr w:rsidR="00D61F54" w14:paraId="26D6A237"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4E1F102A" w14:textId="77777777" w:rsidR="00D61F54" w:rsidRDefault="00000000">
            <w:pPr>
              <w:keepNext/>
              <w:spacing w:before="75" w:after="30"/>
              <w:jc w:val="both"/>
            </w:pPr>
            <w:r>
              <w:rPr>
                <w:color w:val="000000"/>
                <w:sz w:val="20"/>
              </w:rPr>
              <w:t>Weighted average common and common equivalent shares:</w:t>
            </w:r>
          </w:p>
        </w:tc>
        <w:tc>
          <w:tcPr>
            <w:tcW w:w="1125" w:type="dxa"/>
            <w:tcBorders>
              <w:top w:val="nil"/>
              <w:left w:val="nil"/>
              <w:bottom w:val="nil"/>
              <w:right w:val="nil"/>
            </w:tcBorders>
            <w:shd w:val="clear" w:color="auto" w:fill="CCEEFF"/>
            <w:tcMar>
              <w:top w:w="0" w:type="dxa"/>
              <w:left w:w="0" w:type="dxa"/>
              <w:bottom w:w="0" w:type="dxa"/>
              <w:right w:w="53" w:type="dxa"/>
            </w:tcMar>
            <w:vAlign w:val="bottom"/>
          </w:tcPr>
          <w:p w14:paraId="18BBF10E" w14:textId="77777777" w:rsidR="00D61F54" w:rsidRDefault="00000000">
            <w:pPr>
              <w:keepNext/>
              <w:spacing w:before="75" w:after="30"/>
              <w:jc w:val="right"/>
            </w:pPr>
            <w:r>
              <w:rPr>
                <w:color w:val="000000"/>
                <w:sz w:val="20"/>
              </w:rPr>
              <w:t> </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7D1B58BC" w14:textId="77777777" w:rsidR="00D61F54" w:rsidRDefault="00D61F54">
            <w:pPr>
              <w:keepNext/>
            </w:pPr>
          </w:p>
        </w:tc>
        <w:tc>
          <w:tcPr>
            <w:tcW w:w="1125" w:type="dxa"/>
            <w:tcBorders>
              <w:top w:val="nil"/>
              <w:left w:val="nil"/>
              <w:bottom w:val="nil"/>
              <w:right w:val="nil"/>
            </w:tcBorders>
            <w:shd w:val="clear" w:color="auto" w:fill="CCEEFF"/>
            <w:tcMar>
              <w:top w:w="0" w:type="dxa"/>
              <w:left w:w="0" w:type="dxa"/>
              <w:bottom w:w="0" w:type="dxa"/>
              <w:right w:w="53" w:type="dxa"/>
            </w:tcMar>
            <w:vAlign w:val="bottom"/>
          </w:tcPr>
          <w:p w14:paraId="1D281C69" w14:textId="77777777" w:rsidR="00D61F54" w:rsidRDefault="00000000">
            <w:pPr>
              <w:keepNext/>
              <w:spacing w:before="75" w:after="30"/>
              <w:jc w:val="right"/>
            </w:pPr>
            <w:r>
              <w:rPr>
                <w:color w:val="000000"/>
                <w:sz w:val="20"/>
              </w:rPr>
              <w:t> </w:t>
            </w:r>
          </w:p>
        </w:tc>
      </w:tr>
      <w:tr w:rsidR="00D61F54" w14:paraId="748BCAF8" w14:textId="77777777">
        <w:trPr>
          <w:cantSplit/>
          <w:trHeight w:hRule="exact" w:val="300"/>
        </w:trPr>
        <w:tc>
          <w:tcPr>
            <w:tcW w:w="7935" w:type="dxa"/>
            <w:tcBorders>
              <w:top w:val="nil"/>
              <w:left w:val="nil"/>
              <w:bottom w:val="nil"/>
              <w:right w:val="nil"/>
            </w:tcBorders>
            <w:shd w:val="clear" w:color="auto" w:fill="FFFFFF"/>
            <w:tcMar>
              <w:top w:w="0" w:type="dxa"/>
              <w:left w:w="53" w:type="dxa"/>
              <w:bottom w:w="0" w:type="dxa"/>
              <w:right w:w="53" w:type="dxa"/>
            </w:tcMar>
            <w:vAlign w:val="bottom"/>
          </w:tcPr>
          <w:p w14:paraId="1319E90E" w14:textId="77777777" w:rsidR="00D61F54" w:rsidRDefault="00000000">
            <w:pPr>
              <w:keepNext/>
              <w:spacing w:before="75" w:after="30"/>
              <w:ind w:left="135"/>
            </w:pPr>
            <w:r>
              <w:rPr>
                <w:color w:val="000000"/>
                <w:sz w:val="20"/>
              </w:rPr>
              <w:t>Basic</w:t>
            </w:r>
          </w:p>
        </w:tc>
        <w:tc>
          <w:tcPr>
            <w:tcW w:w="1125" w:type="dxa"/>
            <w:tcBorders>
              <w:top w:val="nil"/>
              <w:left w:val="nil"/>
              <w:bottom w:val="double" w:sz="8" w:space="0" w:color="000000"/>
              <w:right w:val="nil"/>
            </w:tcBorders>
            <w:shd w:val="clear" w:color="auto" w:fill="FFFFFF"/>
            <w:tcMar>
              <w:top w:w="0" w:type="dxa"/>
              <w:left w:w="0" w:type="dxa"/>
              <w:bottom w:w="0" w:type="dxa"/>
              <w:right w:w="15" w:type="dxa"/>
            </w:tcMar>
            <w:vAlign w:val="bottom"/>
          </w:tcPr>
          <w:p w14:paraId="640E8617" w14:textId="77777777" w:rsidR="00D61F54" w:rsidRDefault="00000000">
            <w:pPr>
              <w:keepNext/>
              <w:tabs>
                <w:tab w:val="left" w:pos="476"/>
                <w:tab w:val="left" w:pos="1057"/>
              </w:tabs>
              <w:spacing w:before="75" w:after="30"/>
              <w:jc w:val="right"/>
            </w:pPr>
            <w:r>
              <w:rPr>
                <w:color w:val="000000"/>
                <w:sz w:val="20"/>
              </w:rPr>
              <w:tab/>
              <w:t>38.3</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C3B0F8D" w14:textId="77777777" w:rsidR="00D61F54" w:rsidRDefault="00D61F54">
            <w:pPr>
              <w:keepNext/>
            </w:pPr>
          </w:p>
        </w:tc>
        <w:tc>
          <w:tcPr>
            <w:tcW w:w="1125" w:type="dxa"/>
            <w:tcBorders>
              <w:top w:val="nil"/>
              <w:left w:val="nil"/>
              <w:bottom w:val="double" w:sz="8" w:space="0" w:color="000000"/>
              <w:right w:val="nil"/>
            </w:tcBorders>
            <w:shd w:val="clear" w:color="auto" w:fill="FFFFFF"/>
            <w:tcMar>
              <w:top w:w="0" w:type="dxa"/>
              <w:left w:w="0" w:type="dxa"/>
              <w:bottom w:w="0" w:type="dxa"/>
              <w:right w:w="15" w:type="dxa"/>
            </w:tcMar>
            <w:vAlign w:val="bottom"/>
          </w:tcPr>
          <w:p w14:paraId="20D05CFB" w14:textId="77777777" w:rsidR="00D61F54" w:rsidRDefault="00000000">
            <w:pPr>
              <w:keepNext/>
              <w:tabs>
                <w:tab w:val="left" w:pos="476"/>
                <w:tab w:val="left" w:pos="1057"/>
              </w:tabs>
              <w:spacing w:before="75" w:after="30"/>
              <w:jc w:val="right"/>
            </w:pPr>
            <w:r>
              <w:rPr>
                <w:color w:val="000000"/>
                <w:sz w:val="20"/>
              </w:rPr>
              <w:tab/>
              <w:t>38.2</w:t>
            </w:r>
            <w:r>
              <w:rPr>
                <w:color w:val="000000"/>
                <w:sz w:val="20"/>
              </w:rPr>
              <w:tab/>
            </w:r>
          </w:p>
        </w:tc>
      </w:tr>
      <w:tr w:rsidR="00D61F54" w14:paraId="0CBBF4CC" w14:textId="77777777">
        <w:trPr>
          <w:cantSplit/>
          <w:trHeight w:hRule="exact" w:val="300"/>
        </w:trPr>
        <w:tc>
          <w:tcPr>
            <w:tcW w:w="7935" w:type="dxa"/>
            <w:tcBorders>
              <w:top w:val="nil"/>
              <w:left w:val="nil"/>
              <w:bottom w:val="nil"/>
              <w:right w:val="nil"/>
            </w:tcBorders>
            <w:shd w:val="clear" w:color="auto" w:fill="CCEEFF"/>
            <w:tcMar>
              <w:top w:w="0" w:type="dxa"/>
              <w:left w:w="53" w:type="dxa"/>
              <w:bottom w:w="0" w:type="dxa"/>
              <w:right w:w="53" w:type="dxa"/>
            </w:tcMar>
            <w:vAlign w:val="bottom"/>
          </w:tcPr>
          <w:p w14:paraId="31F6785E" w14:textId="77777777" w:rsidR="00D61F54" w:rsidRDefault="00000000">
            <w:pPr>
              <w:spacing w:before="15" w:after="30"/>
              <w:ind w:left="135"/>
            </w:pPr>
            <w:r>
              <w:rPr>
                <w:color w:val="000000"/>
                <w:sz w:val="20"/>
              </w:rPr>
              <w:t>Diluted</w:t>
            </w:r>
          </w:p>
        </w:tc>
        <w:tc>
          <w:tcPr>
            <w:tcW w:w="1125" w:type="dxa"/>
            <w:tcBorders>
              <w:top w:val="doub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577473C1" w14:textId="77777777" w:rsidR="00D61F54" w:rsidRDefault="00000000">
            <w:pPr>
              <w:tabs>
                <w:tab w:val="left" w:pos="476"/>
                <w:tab w:val="left" w:pos="1057"/>
              </w:tabs>
              <w:spacing w:before="15" w:after="30"/>
              <w:jc w:val="right"/>
            </w:pPr>
            <w:r>
              <w:rPr>
                <w:color w:val="000000"/>
                <w:sz w:val="20"/>
              </w:rPr>
              <w:tab/>
              <w:t>38.4</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2989A980" w14:textId="77777777" w:rsidR="00D61F54" w:rsidRDefault="00D61F54"/>
        </w:tc>
        <w:tc>
          <w:tcPr>
            <w:tcW w:w="1125" w:type="dxa"/>
            <w:tcBorders>
              <w:top w:val="double" w:sz="8" w:space="0" w:color="000000"/>
              <w:left w:val="nil"/>
              <w:bottom w:val="double" w:sz="8" w:space="0" w:color="000000"/>
              <w:right w:val="nil"/>
            </w:tcBorders>
            <w:shd w:val="clear" w:color="auto" w:fill="CCEEFF"/>
            <w:tcMar>
              <w:top w:w="0" w:type="dxa"/>
              <w:left w:w="0" w:type="dxa"/>
              <w:bottom w:w="0" w:type="dxa"/>
              <w:right w:w="15" w:type="dxa"/>
            </w:tcMar>
            <w:vAlign w:val="bottom"/>
          </w:tcPr>
          <w:p w14:paraId="21386D0B" w14:textId="77777777" w:rsidR="00D61F54" w:rsidRDefault="00000000">
            <w:pPr>
              <w:tabs>
                <w:tab w:val="left" w:pos="476"/>
                <w:tab w:val="left" w:pos="1057"/>
              </w:tabs>
              <w:spacing w:before="15" w:after="30"/>
              <w:jc w:val="right"/>
            </w:pPr>
            <w:r>
              <w:rPr>
                <w:color w:val="000000"/>
                <w:sz w:val="20"/>
              </w:rPr>
              <w:tab/>
              <w:t>38.4</w:t>
            </w:r>
            <w:r>
              <w:rPr>
                <w:color w:val="000000"/>
                <w:sz w:val="20"/>
              </w:rPr>
              <w:tab/>
            </w:r>
          </w:p>
        </w:tc>
      </w:tr>
    </w:tbl>
    <w:p w14:paraId="21AAF99F" w14:textId="77777777" w:rsidR="00D61F54" w:rsidRDefault="00000000">
      <w:pPr>
        <w:pageBreakBefore/>
        <w:spacing w:line="288" w:lineRule="auto"/>
        <w:jc w:val="center"/>
        <w:rPr>
          <w:b/>
          <w:i/>
          <w:sz w:val="20"/>
        </w:rPr>
      </w:pPr>
      <w:r>
        <w:rPr>
          <w:b/>
          <w:i/>
          <w:sz w:val="20"/>
        </w:rPr>
        <w:t>GLOBAL INDUSTRIAL COMPANY</w:t>
      </w:r>
    </w:p>
    <w:p w14:paraId="3737157D" w14:textId="77777777" w:rsidR="00D61F54" w:rsidRDefault="00000000">
      <w:pPr>
        <w:spacing w:line="288" w:lineRule="auto"/>
        <w:jc w:val="center"/>
        <w:rPr>
          <w:b/>
          <w:sz w:val="20"/>
        </w:rPr>
      </w:pPr>
      <w:r>
        <w:rPr>
          <w:b/>
          <w:sz w:val="20"/>
        </w:rPr>
        <w:t>Condensed Consolidated Balance Sheets – Unaudited</w:t>
      </w:r>
    </w:p>
    <w:p w14:paraId="57403640" w14:textId="77777777" w:rsidR="00D61F54" w:rsidRDefault="00000000">
      <w:pPr>
        <w:spacing w:line="288" w:lineRule="auto"/>
        <w:jc w:val="center"/>
        <w:rPr>
          <w:sz w:val="20"/>
        </w:rPr>
      </w:pPr>
      <w:r>
        <w:rPr>
          <w:sz w:val="20"/>
        </w:rPr>
        <w:t>(In millions)</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5"/>
        <w:gridCol w:w="1335"/>
        <w:gridCol w:w="75"/>
        <w:gridCol w:w="1305"/>
      </w:tblGrid>
      <w:tr w:rsidR="00D61F54" w14:paraId="6B252E54" w14:textId="77777777">
        <w:trPr>
          <w:cantSplit/>
          <w:trHeight w:hRule="exact" w:val="405"/>
        </w:trPr>
        <w:tc>
          <w:tcPr>
            <w:tcW w:w="7545" w:type="dxa"/>
            <w:tcBorders>
              <w:top w:val="nil"/>
              <w:left w:val="nil"/>
              <w:bottom w:val="nil"/>
              <w:right w:val="nil"/>
            </w:tcBorders>
            <w:tcMar>
              <w:top w:w="0" w:type="dxa"/>
              <w:left w:w="53" w:type="dxa"/>
              <w:bottom w:w="0" w:type="dxa"/>
              <w:right w:w="53" w:type="dxa"/>
            </w:tcMar>
            <w:vAlign w:val="bottom"/>
          </w:tcPr>
          <w:p w14:paraId="556E06EC" w14:textId="77777777" w:rsidR="00D61F54" w:rsidRDefault="00000000">
            <w:pPr>
              <w:keepNext/>
              <w:spacing w:before="75" w:after="30"/>
            </w:pPr>
            <w:r>
              <w:rPr>
                <w:color w:val="000000"/>
                <w:sz w:val="20"/>
              </w:rPr>
              <w:t> </w:t>
            </w:r>
          </w:p>
        </w:tc>
        <w:tc>
          <w:tcPr>
            <w:tcW w:w="1335" w:type="dxa"/>
            <w:tcBorders>
              <w:top w:val="nil"/>
              <w:left w:val="nil"/>
              <w:bottom w:val="single" w:sz="12" w:space="0" w:color="000000"/>
              <w:right w:val="nil"/>
            </w:tcBorders>
            <w:tcMar>
              <w:top w:w="0" w:type="dxa"/>
              <w:left w:w="53" w:type="dxa"/>
              <w:bottom w:w="0" w:type="dxa"/>
              <w:right w:w="53" w:type="dxa"/>
            </w:tcMar>
            <w:vAlign w:val="bottom"/>
          </w:tcPr>
          <w:p w14:paraId="790C651F" w14:textId="77777777" w:rsidR="00D61F54" w:rsidRDefault="00000000">
            <w:pPr>
              <w:keepNext/>
              <w:spacing w:before="75" w:after="30"/>
              <w:jc w:val="center"/>
            </w:pPr>
            <w:r>
              <w:rPr>
                <w:b/>
                <w:color w:val="000000"/>
                <w:sz w:val="20"/>
              </w:rPr>
              <w:t>March 31,</w:t>
            </w:r>
          </w:p>
        </w:tc>
        <w:tc>
          <w:tcPr>
            <w:tcW w:w="75" w:type="dxa"/>
            <w:tcBorders>
              <w:top w:val="nil"/>
              <w:left w:val="nil"/>
              <w:bottom w:val="nil"/>
              <w:right w:val="nil"/>
            </w:tcBorders>
            <w:tcMar>
              <w:top w:w="0" w:type="dxa"/>
              <w:left w:w="0" w:type="dxa"/>
              <w:bottom w:w="0" w:type="dxa"/>
              <w:right w:w="0" w:type="dxa"/>
            </w:tcMar>
            <w:vAlign w:val="bottom"/>
          </w:tcPr>
          <w:p w14:paraId="6B904AD9" w14:textId="77777777" w:rsidR="00D61F54" w:rsidRDefault="00D61F54">
            <w:pPr>
              <w:keepNext/>
            </w:pPr>
          </w:p>
        </w:tc>
        <w:tc>
          <w:tcPr>
            <w:tcW w:w="1305" w:type="dxa"/>
            <w:tcBorders>
              <w:top w:val="nil"/>
              <w:left w:val="nil"/>
              <w:bottom w:val="single" w:sz="12" w:space="0" w:color="000000"/>
              <w:right w:val="nil"/>
            </w:tcBorders>
            <w:tcMar>
              <w:top w:w="0" w:type="dxa"/>
              <w:left w:w="53" w:type="dxa"/>
              <w:bottom w:w="0" w:type="dxa"/>
              <w:right w:w="53" w:type="dxa"/>
            </w:tcMar>
            <w:vAlign w:val="bottom"/>
          </w:tcPr>
          <w:p w14:paraId="199458F3" w14:textId="77777777" w:rsidR="00D61F54" w:rsidRDefault="00000000">
            <w:pPr>
              <w:keepNext/>
              <w:spacing w:before="75" w:after="30"/>
              <w:jc w:val="center"/>
            </w:pPr>
            <w:r>
              <w:rPr>
                <w:b/>
                <w:color w:val="000000"/>
                <w:sz w:val="20"/>
              </w:rPr>
              <w:t>December 31,</w:t>
            </w:r>
          </w:p>
        </w:tc>
      </w:tr>
      <w:tr w:rsidR="00D61F54" w14:paraId="5E772E66" w14:textId="77777777">
        <w:trPr>
          <w:cantSplit/>
          <w:trHeight w:hRule="exact" w:val="300"/>
        </w:trPr>
        <w:tc>
          <w:tcPr>
            <w:tcW w:w="7545" w:type="dxa"/>
            <w:tcBorders>
              <w:top w:val="nil"/>
              <w:left w:val="nil"/>
              <w:bottom w:val="nil"/>
              <w:right w:val="nil"/>
            </w:tcBorders>
            <w:tcMar>
              <w:top w:w="0" w:type="dxa"/>
              <w:left w:w="53" w:type="dxa"/>
              <w:bottom w:w="0" w:type="dxa"/>
              <w:right w:w="53" w:type="dxa"/>
            </w:tcMar>
            <w:vAlign w:val="bottom"/>
          </w:tcPr>
          <w:p w14:paraId="0C6F345F" w14:textId="77777777" w:rsidR="00D61F54" w:rsidRDefault="00000000">
            <w:pPr>
              <w:keepNext/>
              <w:spacing w:before="45" w:after="30"/>
            </w:pPr>
            <w:r>
              <w:rPr>
                <w:color w:val="000000"/>
                <w:sz w:val="20"/>
              </w:rPr>
              <w:t> </w:t>
            </w:r>
          </w:p>
        </w:tc>
        <w:tc>
          <w:tcPr>
            <w:tcW w:w="1335" w:type="dxa"/>
            <w:tcBorders>
              <w:top w:val="single" w:sz="12" w:space="0" w:color="000000"/>
              <w:left w:val="nil"/>
              <w:bottom w:val="single" w:sz="16" w:space="0" w:color="000000"/>
              <w:right w:val="nil"/>
            </w:tcBorders>
            <w:tcMar>
              <w:top w:w="0" w:type="dxa"/>
              <w:left w:w="53" w:type="dxa"/>
              <w:bottom w:w="0" w:type="dxa"/>
              <w:right w:w="53" w:type="dxa"/>
            </w:tcMar>
            <w:vAlign w:val="bottom"/>
          </w:tcPr>
          <w:p w14:paraId="2138CAB3" w14:textId="77777777" w:rsidR="00D61F54" w:rsidRDefault="00000000">
            <w:pPr>
              <w:keepNext/>
              <w:spacing w:before="45" w:after="30"/>
              <w:jc w:val="center"/>
            </w:pPr>
            <w:r>
              <w:rPr>
                <w:b/>
                <w:color w:val="000000"/>
                <w:sz w:val="20"/>
              </w:rPr>
              <w:t>2025</w:t>
            </w:r>
          </w:p>
        </w:tc>
        <w:tc>
          <w:tcPr>
            <w:tcW w:w="75" w:type="dxa"/>
            <w:tcBorders>
              <w:top w:val="nil"/>
              <w:left w:val="nil"/>
              <w:bottom w:val="nil"/>
              <w:right w:val="nil"/>
            </w:tcBorders>
            <w:tcMar>
              <w:top w:w="0" w:type="dxa"/>
              <w:left w:w="0" w:type="dxa"/>
              <w:bottom w:w="0" w:type="dxa"/>
              <w:right w:w="0" w:type="dxa"/>
            </w:tcMar>
            <w:vAlign w:val="bottom"/>
          </w:tcPr>
          <w:p w14:paraId="1AC4F29F" w14:textId="77777777" w:rsidR="00D61F54" w:rsidRDefault="00D61F54">
            <w:pPr>
              <w:keepNext/>
            </w:pPr>
          </w:p>
        </w:tc>
        <w:tc>
          <w:tcPr>
            <w:tcW w:w="1305" w:type="dxa"/>
            <w:tcBorders>
              <w:top w:val="single" w:sz="12" w:space="0" w:color="000000"/>
              <w:left w:val="nil"/>
              <w:bottom w:val="single" w:sz="16" w:space="0" w:color="000000"/>
              <w:right w:val="nil"/>
            </w:tcBorders>
            <w:tcMar>
              <w:top w:w="0" w:type="dxa"/>
              <w:left w:w="53" w:type="dxa"/>
              <w:bottom w:w="0" w:type="dxa"/>
              <w:right w:w="53" w:type="dxa"/>
            </w:tcMar>
            <w:vAlign w:val="bottom"/>
          </w:tcPr>
          <w:p w14:paraId="109C7D14" w14:textId="77777777" w:rsidR="00D61F54" w:rsidRDefault="00000000">
            <w:pPr>
              <w:keepNext/>
              <w:spacing w:before="45" w:after="30"/>
              <w:jc w:val="center"/>
            </w:pPr>
            <w:r>
              <w:rPr>
                <w:b/>
                <w:color w:val="000000"/>
                <w:sz w:val="20"/>
              </w:rPr>
              <w:t>2024</w:t>
            </w:r>
          </w:p>
        </w:tc>
      </w:tr>
      <w:tr w:rsidR="00D61F54" w14:paraId="4E9B3F9B"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1D3BD97F" w14:textId="77777777" w:rsidR="00D61F54" w:rsidRDefault="00000000">
            <w:pPr>
              <w:keepNext/>
              <w:spacing w:before="35" w:after="30"/>
            </w:pPr>
            <w:r>
              <w:rPr>
                <w:color w:val="000000"/>
                <w:sz w:val="20"/>
              </w:rPr>
              <w:t>Current assets:</w:t>
            </w:r>
          </w:p>
        </w:tc>
        <w:tc>
          <w:tcPr>
            <w:tcW w:w="1335" w:type="dxa"/>
            <w:tcBorders>
              <w:top w:val="single" w:sz="16" w:space="0" w:color="000000"/>
              <w:left w:val="nil"/>
              <w:bottom w:val="nil"/>
              <w:right w:val="nil"/>
            </w:tcBorders>
            <w:shd w:val="clear" w:color="auto" w:fill="CCEEFF"/>
            <w:tcMar>
              <w:top w:w="0" w:type="dxa"/>
              <w:left w:w="53" w:type="dxa"/>
              <w:bottom w:w="0" w:type="dxa"/>
              <w:right w:w="53" w:type="dxa"/>
            </w:tcMar>
            <w:vAlign w:val="bottom"/>
          </w:tcPr>
          <w:p w14:paraId="1C1399D5" w14:textId="77777777" w:rsidR="00D61F54" w:rsidRDefault="00000000">
            <w:pPr>
              <w:keepNext/>
              <w:spacing w:before="35" w:after="30"/>
            </w:pPr>
            <w:r>
              <w:rPr>
                <w:color w:val="000000"/>
                <w:sz w:val="20"/>
              </w:rPr>
              <w:t> </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70138CD" w14:textId="77777777" w:rsidR="00D61F54" w:rsidRDefault="00D61F54">
            <w:pPr>
              <w:keepNext/>
            </w:pPr>
          </w:p>
        </w:tc>
        <w:tc>
          <w:tcPr>
            <w:tcW w:w="1305" w:type="dxa"/>
            <w:tcBorders>
              <w:top w:val="single" w:sz="16" w:space="0" w:color="000000"/>
              <w:left w:val="nil"/>
              <w:bottom w:val="nil"/>
              <w:right w:val="nil"/>
            </w:tcBorders>
            <w:shd w:val="clear" w:color="auto" w:fill="CCEEFF"/>
            <w:tcMar>
              <w:top w:w="0" w:type="dxa"/>
              <w:left w:w="53" w:type="dxa"/>
              <w:bottom w:w="0" w:type="dxa"/>
              <w:right w:w="53" w:type="dxa"/>
            </w:tcMar>
            <w:vAlign w:val="bottom"/>
          </w:tcPr>
          <w:p w14:paraId="44ECE1B2" w14:textId="77777777" w:rsidR="00D61F54" w:rsidRDefault="00000000">
            <w:pPr>
              <w:keepNext/>
              <w:spacing w:before="35" w:after="30"/>
            </w:pPr>
            <w:r>
              <w:rPr>
                <w:color w:val="000000"/>
                <w:sz w:val="20"/>
              </w:rPr>
              <w:t> </w:t>
            </w:r>
          </w:p>
        </w:tc>
      </w:tr>
      <w:tr w:rsidR="00D61F54" w14:paraId="1694984C" w14:textId="77777777">
        <w:trPr>
          <w:cantSplit/>
          <w:trHeight w:hRule="exact" w:val="300"/>
        </w:trPr>
        <w:tc>
          <w:tcPr>
            <w:tcW w:w="7545" w:type="dxa"/>
            <w:tcBorders>
              <w:top w:val="nil"/>
              <w:left w:val="nil"/>
              <w:bottom w:val="nil"/>
              <w:right w:val="nil"/>
            </w:tcBorders>
            <w:shd w:val="clear" w:color="auto" w:fill="FFFFFF"/>
            <w:tcMar>
              <w:top w:w="0" w:type="dxa"/>
              <w:left w:w="53" w:type="dxa"/>
              <w:bottom w:w="0" w:type="dxa"/>
              <w:right w:w="53" w:type="dxa"/>
            </w:tcMar>
            <w:vAlign w:val="bottom"/>
          </w:tcPr>
          <w:p w14:paraId="34E40443" w14:textId="77777777" w:rsidR="00D61F54" w:rsidRDefault="00000000">
            <w:pPr>
              <w:keepNext/>
              <w:spacing w:before="75" w:after="30"/>
              <w:ind w:left="135"/>
            </w:pPr>
            <w:r>
              <w:rPr>
                <w:color w:val="000000"/>
                <w:sz w:val="20"/>
              </w:rPr>
              <w:t>Cash and cash equivalents</w:t>
            </w:r>
          </w:p>
        </w:tc>
        <w:tc>
          <w:tcPr>
            <w:tcW w:w="1335" w:type="dxa"/>
            <w:tcBorders>
              <w:top w:val="nil"/>
              <w:left w:val="nil"/>
              <w:bottom w:val="nil"/>
              <w:right w:val="nil"/>
            </w:tcBorders>
            <w:shd w:val="clear" w:color="auto" w:fill="FFFFFF"/>
            <w:tcMar>
              <w:top w:w="0" w:type="dxa"/>
              <w:left w:w="0" w:type="dxa"/>
              <w:bottom w:w="0" w:type="dxa"/>
              <w:right w:w="15" w:type="dxa"/>
            </w:tcMar>
            <w:vAlign w:val="bottom"/>
          </w:tcPr>
          <w:p w14:paraId="2A8447D9" w14:textId="77777777" w:rsidR="00D61F54" w:rsidRDefault="00000000">
            <w:pPr>
              <w:keepNext/>
              <w:tabs>
                <w:tab w:val="left" w:pos="852"/>
                <w:tab w:val="left" w:pos="1267"/>
              </w:tabs>
              <w:spacing w:before="75" w:after="30"/>
              <w:jc w:val="right"/>
            </w:pPr>
            <w:r>
              <w:rPr>
                <w:color w:val="000000"/>
                <w:sz w:val="20"/>
              </w:rPr>
              <w:t>$</w:t>
            </w:r>
            <w:r>
              <w:rPr>
                <w:color w:val="000000"/>
                <w:sz w:val="20"/>
              </w:rPr>
              <w:tab/>
              <w:t>39.0</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FC50A94"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353392D4" w14:textId="77777777" w:rsidR="00D61F54" w:rsidRDefault="00000000">
            <w:pPr>
              <w:keepNext/>
              <w:tabs>
                <w:tab w:val="left" w:pos="822"/>
                <w:tab w:val="left" w:pos="1237"/>
              </w:tabs>
              <w:spacing w:before="75" w:after="30"/>
              <w:jc w:val="right"/>
            </w:pPr>
            <w:r>
              <w:rPr>
                <w:color w:val="000000"/>
                <w:sz w:val="20"/>
              </w:rPr>
              <w:t>$</w:t>
            </w:r>
            <w:r>
              <w:rPr>
                <w:color w:val="000000"/>
                <w:sz w:val="20"/>
              </w:rPr>
              <w:tab/>
              <w:t>44.6</w:t>
            </w:r>
            <w:r>
              <w:rPr>
                <w:color w:val="000000"/>
                <w:sz w:val="20"/>
              </w:rPr>
              <w:tab/>
            </w:r>
          </w:p>
        </w:tc>
      </w:tr>
      <w:tr w:rsidR="00D61F54" w14:paraId="508F596E"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5DA367CF" w14:textId="77777777" w:rsidR="00D61F54" w:rsidRDefault="00000000">
            <w:pPr>
              <w:keepNext/>
              <w:spacing w:before="75" w:after="30"/>
              <w:ind w:left="135"/>
            </w:pPr>
            <w:r>
              <w:rPr>
                <w:color w:val="000000"/>
                <w:sz w:val="20"/>
              </w:rPr>
              <w:t>Accounts receivable, net</w:t>
            </w:r>
          </w:p>
        </w:tc>
        <w:tc>
          <w:tcPr>
            <w:tcW w:w="1335" w:type="dxa"/>
            <w:tcBorders>
              <w:top w:val="nil"/>
              <w:left w:val="nil"/>
              <w:bottom w:val="nil"/>
              <w:right w:val="nil"/>
            </w:tcBorders>
            <w:shd w:val="clear" w:color="auto" w:fill="CCEEFF"/>
            <w:tcMar>
              <w:top w:w="0" w:type="dxa"/>
              <w:left w:w="0" w:type="dxa"/>
              <w:bottom w:w="0" w:type="dxa"/>
              <w:right w:w="15" w:type="dxa"/>
            </w:tcMar>
            <w:vAlign w:val="bottom"/>
          </w:tcPr>
          <w:p w14:paraId="60D265FC" w14:textId="77777777" w:rsidR="00D61F54" w:rsidRDefault="00000000">
            <w:pPr>
              <w:keepNext/>
              <w:tabs>
                <w:tab w:val="left" w:pos="752"/>
                <w:tab w:val="left" w:pos="1267"/>
              </w:tabs>
              <w:spacing w:before="75" w:after="30"/>
              <w:jc w:val="right"/>
            </w:pPr>
            <w:r>
              <w:rPr>
                <w:color w:val="000000"/>
                <w:sz w:val="20"/>
              </w:rPr>
              <w:tab/>
              <w:t>142.8</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29F6312"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37A859F2" w14:textId="77777777" w:rsidR="00D61F54" w:rsidRDefault="00000000">
            <w:pPr>
              <w:keepNext/>
              <w:tabs>
                <w:tab w:val="left" w:pos="722"/>
                <w:tab w:val="left" w:pos="1237"/>
              </w:tabs>
              <w:spacing w:before="75" w:after="30"/>
              <w:jc w:val="right"/>
            </w:pPr>
            <w:r>
              <w:rPr>
                <w:color w:val="000000"/>
                <w:sz w:val="20"/>
              </w:rPr>
              <w:tab/>
              <w:t>126.5</w:t>
            </w:r>
            <w:r>
              <w:rPr>
                <w:color w:val="000000"/>
                <w:sz w:val="20"/>
              </w:rPr>
              <w:tab/>
            </w:r>
          </w:p>
        </w:tc>
      </w:tr>
      <w:tr w:rsidR="00D61F54" w14:paraId="267ADD96" w14:textId="77777777">
        <w:trPr>
          <w:cantSplit/>
          <w:trHeight w:hRule="exact" w:val="300"/>
        </w:trPr>
        <w:tc>
          <w:tcPr>
            <w:tcW w:w="7545" w:type="dxa"/>
            <w:tcBorders>
              <w:top w:val="nil"/>
              <w:left w:val="nil"/>
              <w:bottom w:val="nil"/>
              <w:right w:val="nil"/>
            </w:tcBorders>
            <w:shd w:val="clear" w:color="auto" w:fill="FFFFFF"/>
            <w:tcMar>
              <w:top w:w="0" w:type="dxa"/>
              <w:left w:w="53" w:type="dxa"/>
              <w:bottom w:w="0" w:type="dxa"/>
              <w:right w:w="53" w:type="dxa"/>
            </w:tcMar>
            <w:vAlign w:val="bottom"/>
          </w:tcPr>
          <w:p w14:paraId="2666AA81" w14:textId="77777777" w:rsidR="00D61F54" w:rsidRDefault="00000000">
            <w:pPr>
              <w:keepNext/>
              <w:spacing w:before="75" w:after="30"/>
              <w:ind w:left="135"/>
            </w:pPr>
            <w:r>
              <w:rPr>
                <w:color w:val="000000"/>
                <w:sz w:val="20"/>
              </w:rPr>
              <w:t>Inventories</w:t>
            </w:r>
          </w:p>
        </w:tc>
        <w:tc>
          <w:tcPr>
            <w:tcW w:w="1335" w:type="dxa"/>
            <w:tcBorders>
              <w:top w:val="nil"/>
              <w:left w:val="nil"/>
              <w:bottom w:val="nil"/>
              <w:right w:val="nil"/>
            </w:tcBorders>
            <w:shd w:val="clear" w:color="auto" w:fill="FFFFFF"/>
            <w:tcMar>
              <w:top w:w="0" w:type="dxa"/>
              <w:left w:w="0" w:type="dxa"/>
              <w:bottom w:w="0" w:type="dxa"/>
              <w:right w:w="15" w:type="dxa"/>
            </w:tcMar>
            <w:vAlign w:val="bottom"/>
          </w:tcPr>
          <w:p w14:paraId="4BA7CCA9" w14:textId="77777777" w:rsidR="00D61F54" w:rsidRDefault="00000000">
            <w:pPr>
              <w:keepNext/>
              <w:tabs>
                <w:tab w:val="left" w:pos="752"/>
                <w:tab w:val="left" w:pos="1267"/>
              </w:tabs>
              <w:spacing w:before="75" w:after="30"/>
              <w:jc w:val="right"/>
            </w:pPr>
            <w:r>
              <w:rPr>
                <w:color w:val="000000"/>
                <w:sz w:val="20"/>
              </w:rPr>
              <w:tab/>
              <w:t>178.6</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F635944"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16478CC" w14:textId="77777777" w:rsidR="00D61F54" w:rsidRDefault="00000000">
            <w:pPr>
              <w:keepNext/>
              <w:tabs>
                <w:tab w:val="left" w:pos="722"/>
                <w:tab w:val="left" w:pos="1237"/>
              </w:tabs>
              <w:spacing w:before="75" w:after="30"/>
              <w:jc w:val="right"/>
            </w:pPr>
            <w:r>
              <w:rPr>
                <w:color w:val="000000"/>
                <w:sz w:val="20"/>
              </w:rPr>
              <w:tab/>
              <w:t>167.1</w:t>
            </w:r>
            <w:r>
              <w:rPr>
                <w:color w:val="000000"/>
                <w:sz w:val="20"/>
              </w:rPr>
              <w:tab/>
            </w:r>
          </w:p>
        </w:tc>
      </w:tr>
      <w:tr w:rsidR="00D61F54" w14:paraId="69C957DF"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5293952A" w14:textId="77777777" w:rsidR="00D61F54" w:rsidRDefault="00000000">
            <w:pPr>
              <w:keepNext/>
              <w:spacing w:before="75" w:after="30"/>
              <w:ind w:left="135"/>
            </w:pPr>
            <w:r>
              <w:rPr>
                <w:color w:val="000000"/>
                <w:sz w:val="20"/>
              </w:rPr>
              <w:t>Prepaid expenses and other current assets</w:t>
            </w:r>
          </w:p>
        </w:tc>
        <w:tc>
          <w:tcPr>
            <w:tcW w:w="1335" w:type="dxa"/>
            <w:tcBorders>
              <w:top w:val="nil"/>
              <w:left w:val="nil"/>
              <w:bottom w:val="nil"/>
              <w:right w:val="nil"/>
            </w:tcBorders>
            <w:shd w:val="clear" w:color="auto" w:fill="CCEEFF"/>
            <w:tcMar>
              <w:top w:w="0" w:type="dxa"/>
              <w:left w:w="0" w:type="dxa"/>
              <w:bottom w:w="0" w:type="dxa"/>
              <w:right w:w="15" w:type="dxa"/>
            </w:tcMar>
            <w:vAlign w:val="bottom"/>
          </w:tcPr>
          <w:p w14:paraId="02CE45A7" w14:textId="77777777" w:rsidR="00D61F54" w:rsidRDefault="00000000">
            <w:pPr>
              <w:keepNext/>
              <w:tabs>
                <w:tab w:val="left" w:pos="852"/>
                <w:tab w:val="left" w:pos="1267"/>
              </w:tabs>
              <w:spacing w:before="75" w:after="30"/>
              <w:jc w:val="right"/>
            </w:pPr>
            <w:r>
              <w:rPr>
                <w:color w:val="000000"/>
                <w:sz w:val="20"/>
              </w:rPr>
              <w:tab/>
              <w:t>12.5</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E52BF88"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078A902A" w14:textId="77777777" w:rsidR="00D61F54" w:rsidRDefault="00000000">
            <w:pPr>
              <w:keepNext/>
              <w:tabs>
                <w:tab w:val="left" w:pos="822"/>
                <w:tab w:val="left" w:pos="1237"/>
              </w:tabs>
              <w:spacing w:before="75" w:after="30"/>
              <w:jc w:val="right"/>
            </w:pPr>
            <w:r>
              <w:rPr>
                <w:color w:val="000000"/>
                <w:sz w:val="20"/>
              </w:rPr>
              <w:tab/>
              <w:t>14.4</w:t>
            </w:r>
            <w:r>
              <w:rPr>
                <w:color w:val="000000"/>
                <w:sz w:val="20"/>
              </w:rPr>
              <w:tab/>
            </w:r>
          </w:p>
        </w:tc>
      </w:tr>
      <w:tr w:rsidR="00D61F54" w14:paraId="51591579" w14:textId="77777777">
        <w:trPr>
          <w:cantSplit/>
          <w:trHeight w:hRule="exact" w:val="300"/>
        </w:trPr>
        <w:tc>
          <w:tcPr>
            <w:tcW w:w="7545" w:type="dxa"/>
            <w:tcBorders>
              <w:top w:val="nil"/>
              <w:left w:val="nil"/>
              <w:bottom w:val="nil"/>
              <w:right w:val="nil"/>
            </w:tcBorders>
            <w:shd w:val="clear" w:color="auto" w:fill="FFFFFF"/>
            <w:tcMar>
              <w:top w:w="0" w:type="dxa"/>
              <w:left w:w="53" w:type="dxa"/>
              <w:bottom w:w="0" w:type="dxa"/>
              <w:right w:w="53" w:type="dxa"/>
            </w:tcMar>
            <w:vAlign w:val="bottom"/>
          </w:tcPr>
          <w:p w14:paraId="6C3D0430" w14:textId="77777777" w:rsidR="00D61F54" w:rsidRDefault="00000000">
            <w:pPr>
              <w:keepNext/>
              <w:spacing w:before="45" w:after="30"/>
            </w:pPr>
            <w:r>
              <w:rPr>
                <w:color w:val="000000"/>
                <w:sz w:val="20"/>
              </w:rPr>
              <w:t>Total current assets</w:t>
            </w:r>
          </w:p>
        </w:tc>
        <w:tc>
          <w:tcPr>
            <w:tcW w:w="1335" w:type="dxa"/>
            <w:tcBorders>
              <w:top w:val="single" w:sz="12" w:space="0" w:color="000000"/>
              <w:left w:val="nil"/>
              <w:bottom w:val="single" w:sz="12" w:space="0" w:color="000000"/>
              <w:right w:val="nil"/>
            </w:tcBorders>
            <w:shd w:val="clear" w:color="auto" w:fill="FFFFFF"/>
            <w:tcMar>
              <w:top w:w="0" w:type="dxa"/>
              <w:left w:w="0" w:type="dxa"/>
              <w:bottom w:w="0" w:type="dxa"/>
              <w:right w:w="15" w:type="dxa"/>
            </w:tcMar>
            <w:vAlign w:val="bottom"/>
          </w:tcPr>
          <w:p w14:paraId="7BD6A124" w14:textId="77777777" w:rsidR="00D61F54" w:rsidRDefault="00000000">
            <w:pPr>
              <w:keepNext/>
              <w:tabs>
                <w:tab w:val="left" w:pos="752"/>
                <w:tab w:val="left" w:pos="1267"/>
              </w:tabs>
              <w:spacing w:before="45" w:after="30"/>
              <w:jc w:val="right"/>
            </w:pPr>
            <w:r>
              <w:rPr>
                <w:color w:val="000000"/>
                <w:sz w:val="20"/>
              </w:rPr>
              <w:tab/>
              <w:t>372.9</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73F0DE15" w14:textId="77777777" w:rsidR="00D61F54" w:rsidRDefault="00D61F54">
            <w:pPr>
              <w:keepNext/>
            </w:pPr>
          </w:p>
        </w:tc>
        <w:tc>
          <w:tcPr>
            <w:tcW w:w="1305" w:type="dxa"/>
            <w:tcBorders>
              <w:top w:val="single" w:sz="12" w:space="0" w:color="000000"/>
              <w:left w:val="nil"/>
              <w:bottom w:val="single" w:sz="12" w:space="0" w:color="000000"/>
              <w:right w:val="nil"/>
            </w:tcBorders>
            <w:shd w:val="clear" w:color="auto" w:fill="FFFFFF"/>
            <w:tcMar>
              <w:top w:w="0" w:type="dxa"/>
              <w:left w:w="0" w:type="dxa"/>
              <w:bottom w:w="0" w:type="dxa"/>
              <w:right w:w="15" w:type="dxa"/>
            </w:tcMar>
            <w:vAlign w:val="bottom"/>
          </w:tcPr>
          <w:p w14:paraId="7A84BD24" w14:textId="77777777" w:rsidR="00D61F54" w:rsidRDefault="00000000">
            <w:pPr>
              <w:keepNext/>
              <w:tabs>
                <w:tab w:val="left" w:pos="722"/>
                <w:tab w:val="left" w:pos="1237"/>
              </w:tabs>
              <w:spacing w:before="45" w:after="30"/>
              <w:jc w:val="right"/>
            </w:pPr>
            <w:r>
              <w:rPr>
                <w:color w:val="000000"/>
                <w:sz w:val="20"/>
              </w:rPr>
              <w:tab/>
              <w:t>352.6</w:t>
            </w:r>
            <w:r>
              <w:rPr>
                <w:color w:val="000000"/>
                <w:sz w:val="20"/>
              </w:rPr>
              <w:tab/>
            </w:r>
          </w:p>
        </w:tc>
      </w:tr>
      <w:tr w:rsidR="00D61F54" w14:paraId="3D34FC0C"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6199A57C" w14:textId="77777777" w:rsidR="00D61F54" w:rsidRDefault="00000000">
            <w:pPr>
              <w:keepNext/>
              <w:spacing w:before="45" w:after="30"/>
            </w:pPr>
            <w:r>
              <w:rPr>
                <w:color w:val="000000"/>
                <w:sz w:val="20"/>
              </w:rPr>
              <w:t>Property, plant and equipment, net</w:t>
            </w:r>
          </w:p>
        </w:tc>
        <w:tc>
          <w:tcPr>
            <w:tcW w:w="133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5E6E80C7" w14:textId="77777777" w:rsidR="00D61F54" w:rsidRDefault="00000000">
            <w:pPr>
              <w:keepNext/>
              <w:tabs>
                <w:tab w:val="left" w:pos="852"/>
                <w:tab w:val="left" w:pos="1267"/>
              </w:tabs>
              <w:spacing w:before="45" w:after="30"/>
              <w:jc w:val="right"/>
            </w:pPr>
            <w:r>
              <w:rPr>
                <w:color w:val="000000"/>
                <w:sz w:val="20"/>
              </w:rPr>
              <w:tab/>
              <w:t>18.3</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504F405D" w14:textId="77777777" w:rsidR="00D61F54" w:rsidRDefault="00D61F54">
            <w:pPr>
              <w:keepNext/>
            </w:pPr>
          </w:p>
        </w:tc>
        <w:tc>
          <w:tcPr>
            <w:tcW w:w="130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0B65031C" w14:textId="77777777" w:rsidR="00D61F54" w:rsidRDefault="00000000">
            <w:pPr>
              <w:keepNext/>
              <w:tabs>
                <w:tab w:val="left" w:pos="822"/>
                <w:tab w:val="left" w:pos="1237"/>
              </w:tabs>
              <w:spacing w:before="45" w:after="30"/>
              <w:jc w:val="right"/>
            </w:pPr>
            <w:r>
              <w:rPr>
                <w:color w:val="000000"/>
                <w:sz w:val="20"/>
              </w:rPr>
              <w:tab/>
              <w:t>19.1</w:t>
            </w:r>
            <w:r>
              <w:rPr>
                <w:color w:val="000000"/>
                <w:sz w:val="20"/>
              </w:rPr>
              <w:tab/>
            </w:r>
          </w:p>
        </w:tc>
      </w:tr>
      <w:tr w:rsidR="00D61F54" w14:paraId="0C95AB70" w14:textId="77777777">
        <w:trPr>
          <w:cantSplit/>
          <w:trHeight w:hRule="exact" w:val="300"/>
        </w:trPr>
        <w:tc>
          <w:tcPr>
            <w:tcW w:w="7545" w:type="dxa"/>
            <w:tcBorders>
              <w:top w:val="nil"/>
              <w:left w:val="nil"/>
              <w:bottom w:val="nil"/>
              <w:right w:val="nil"/>
            </w:tcBorders>
            <w:shd w:val="clear" w:color="auto" w:fill="FFFFFF"/>
            <w:tcMar>
              <w:top w:w="0" w:type="dxa"/>
              <w:left w:w="53" w:type="dxa"/>
              <w:bottom w:w="0" w:type="dxa"/>
              <w:right w:w="53" w:type="dxa"/>
            </w:tcMar>
            <w:vAlign w:val="bottom"/>
          </w:tcPr>
          <w:p w14:paraId="34B63F03" w14:textId="77777777" w:rsidR="00D61F54" w:rsidRDefault="00000000">
            <w:pPr>
              <w:keepNext/>
              <w:spacing w:before="75" w:after="30"/>
            </w:pPr>
            <w:r>
              <w:rPr>
                <w:color w:val="000000"/>
                <w:sz w:val="20"/>
              </w:rPr>
              <w:t>Operating lease right-of-use assets</w:t>
            </w:r>
          </w:p>
        </w:tc>
        <w:tc>
          <w:tcPr>
            <w:tcW w:w="1335" w:type="dxa"/>
            <w:tcBorders>
              <w:top w:val="nil"/>
              <w:left w:val="nil"/>
              <w:bottom w:val="nil"/>
              <w:right w:val="nil"/>
            </w:tcBorders>
            <w:shd w:val="clear" w:color="auto" w:fill="FFFFFF"/>
            <w:tcMar>
              <w:top w:w="0" w:type="dxa"/>
              <w:left w:w="0" w:type="dxa"/>
              <w:bottom w:w="0" w:type="dxa"/>
              <w:right w:w="15" w:type="dxa"/>
            </w:tcMar>
            <w:vAlign w:val="bottom"/>
          </w:tcPr>
          <w:p w14:paraId="4E9C2A15" w14:textId="77777777" w:rsidR="00D61F54" w:rsidRDefault="00000000">
            <w:pPr>
              <w:keepNext/>
              <w:tabs>
                <w:tab w:val="left" w:pos="852"/>
                <w:tab w:val="left" w:pos="1267"/>
              </w:tabs>
              <w:spacing w:before="75" w:after="30"/>
              <w:jc w:val="right"/>
            </w:pPr>
            <w:r>
              <w:rPr>
                <w:color w:val="000000"/>
                <w:sz w:val="20"/>
              </w:rPr>
              <w:tab/>
              <w:t>70.0</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8075938"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CF6A145" w14:textId="77777777" w:rsidR="00D61F54" w:rsidRDefault="00000000">
            <w:pPr>
              <w:keepNext/>
              <w:tabs>
                <w:tab w:val="left" w:pos="822"/>
                <w:tab w:val="left" w:pos="1237"/>
              </w:tabs>
              <w:spacing w:before="75" w:after="30"/>
              <w:jc w:val="right"/>
            </w:pPr>
            <w:r>
              <w:rPr>
                <w:color w:val="000000"/>
                <w:sz w:val="20"/>
              </w:rPr>
              <w:tab/>
              <w:t>72.7</w:t>
            </w:r>
            <w:r>
              <w:rPr>
                <w:color w:val="000000"/>
                <w:sz w:val="20"/>
              </w:rPr>
              <w:tab/>
            </w:r>
          </w:p>
        </w:tc>
      </w:tr>
      <w:tr w:rsidR="00D61F54" w14:paraId="3625B4E0"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64DE9338" w14:textId="77777777" w:rsidR="00D61F54" w:rsidRDefault="00000000">
            <w:pPr>
              <w:keepNext/>
              <w:spacing w:before="75" w:after="30"/>
            </w:pPr>
            <w:r>
              <w:rPr>
                <w:color w:val="000000"/>
                <w:sz w:val="20"/>
              </w:rPr>
              <w:t>Goodwill and intangibles</w:t>
            </w:r>
          </w:p>
        </w:tc>
        <w:tc>
          <w:tcPr>
            <w:tcW w:w="1335" w:type="dxa"/>
            <w:tcBorders>
              <w:top w:val="nil"/>
              <w:left w:val="nil"/>
              <w:bottom w:val="nil"/>
              <w:right w:val="nil"/>
            </w:tcBorders>
            <w:shd w:val="clear" w:color="auto" w:fill="CCEEFF"/>
            <w:tcMar>
              <w:top w:w="0" w:type="dxa"/>
              <w:left w:w="0" w:type="dxa"/>
              <w:bottom w:w="0" w:type="dxa"/>
              <w:right w:w="15" w:type="dxa"/>
            </w:tcMar>
            <w:vAlign w:val="bottom"/>
          </w:tcPr>
          <w:p w14:paraId="49C2B9A3" w14:textId="77777777" w:rsidR="00D61F54" w:rsidRDefault="00000000">
            <w:pPr>
              <w:keepNext/>
              <w:tabs>
                <w:tab w:val="left" w:pos="852"/>
                <w:tab w:val="left" w:pos="1267"/>
              </w:tabs>
              <w:spacing w:before="75" w:after="30"/>
              <w:jc w:val="right"/>
            </w:pPr>
            <w:r>
              <w:rPr>
                <w:color w:val="000000"/>
                <w:sz w:val="20"/>
              </w:rPr>
              <w:tab/>
              <w:t>64.9</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4E588A71"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35C3DDEE" w14:textId="77777777" w:rsidR="00D61F54" w:rsidRDefault="00000000">
            <w:pPr>
              <w:keepNext/>
              <w:tabs>
                <w:tab w:val="left" w:pos="822"/>
                <w:tab w:val="left" w:pos="1237"/>
              </w:tabs>
              <w:spacing w:before="75" w:after="30"/>
              <w:jc w:val="right"/>
            </w:pPr>
            <w:r>
              <w:rPr>
                <w:color w:val="000000"/>
                <w:sz w:val="20"/>
              </w:rPr>
              <w:tab/>
              <w:t>65.7</w:t>
            </w:r>
            <w:r>
              <w:rPr>
                <w:color w:val="000000"/>
                <w:sz w:val="20"/>
              </w:rPr>
              <w:tab/>
            </w:r>
          </w:p>
        </w:tc>
      </w:tr>
      <w:tr w:rsidR="00D61F54" w14:paraId="263C74C9" w14:textId="77777777">
        <w:trPr>
          <w:cantSplit/>
          <w:trHeight w:hRule="exact" w:val="300"/>
        </w:trPr>
        <w:tc>
          <w:tcPr>
            <w:tcW w:w="7545" w:type="dxa"/>
            <w:tcBorders>
              <w:top w:val="nil"/>
              <w:left w:val="nil"/>
              <w:bottom w:val="nil"/>
              <w:right w:val="nil"/>
            </w:tcBorders>
            <w:shd w:val="clear" w:color="auto" w:fill="FFFFFF"/>
            <w:tcMar>
              <w:top w:w="0" w:type="dxa"/>
              <w:left w:w="53" w:type="dxa"/>
              <w:bottom w:w="0" w:type="dxa"/>
              <w:right w:w="53" w:type="dxa"/>
            </w:tcMar>
            <w:vAlign w:val="bottom"/>
          </w:tcPr>
          <w:p w14:paraId="5F98BECE" w14:textId="77777777" w:rsidR="00D61F54" w:rsidRDefault="00000000">
            <w:pPr>
              <w:keepNext/>
              <w:spacing w:before="75" w:after="30"/>
            </w:pPr>
            <w:r>
              <w:rPr>
                <w:color w:val="000000"/>
                <w:sz w:val="20"/>
              </w:rPr>
              <w:t>Other assets</w:t>
            </w:r>
          </w:p>
        </w:tc>
        <w:tc>
          <w:tcPr>
            <w:tcW w:w="133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01DCBEFB" w14:textId="77777777" w:rsidR="00D61F54" w:rsidRDefault="00000000">
            <w:pPr>
              <w:keepNext/>
              <w:tabs>
                <w:tab w:val="left" w:pos="852"/>
                <w:tab w:val="left" w:pos="1267"/>
              </w:tabs>
              <w:spacing w:before="75" w:after="30"/>
              <w:jc w:val="right"/>
            </w:pPr>
            <w:r>
              <w:rPr>
                <w:color w:val="000000"/>
                <w:sz w:val="20"/>
              </w:rPr>
              <w:tab/>
              <w:t>10.6</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C974401" w14:textId="77777777" w:rsidR="00D61F54" w:rsidRDefault="00D61F54">
            <w:pPr>
              <w:keepNext/>
            </w:pPr>
          </w:p>
        </w:tc>
        <w:tc>
          <w:tcPr>
            <w:tcW w:w="130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2218A346" w14:textId="77777777" w:rsidR="00D61F54" w:rsidRDefault="00000000">
            <w:pPr>
              <w:keepNext/>
              <w:tabs>
                <w:tab w:val="left" w:pos="822"/>
                <w:tab w:val="left" w:pos="1237"/>
              </w:tabs>
              <w:spacing w:before="75" w:after="30"/>
              <w:jc w:val="right"/>
            </w:pPr>
            <w:r>
              <w:rPr>
                <w:color w:val="000000"/>
                <w:sz w:val="20"/>
              </w:rPr>
              <w:tab/>
              <w:t>10.6</w:t>
            </w:r>
            <w:r>
              <w:rPr>
                <w:color w:val="000000"/>
                <w:sz w:val="20"/>
              </w:rPr>
              <w:tab/>
            </w:r>
          </w:p>
        </w:tc>
      </w:tr>
      <w:tr w:rsidR="00D61F54" w14:paraId="3AE60233"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78590EBB" w14:textId="77777777" w:rsidR="00D61F54" w:rsidRDefault="00000000">
            <w:pPr>
              <w:keepNext/>
              <w:spacing w:before="45" w:after="30"/>
            </w:pPr>
            <w:r>
              <w:rPr>
                <w:color w:val="000000"/>
                <w:sz w:val="20"/>
              </w:rPr>
              <w:t>Total assets</w:t>
            </w:r>
          </w:p>
        </w:tc>
        <w:tc>
          <w:tcPr>
            <w:tcW w:w="1335" w:type="dxa"/>
            <w:tcBorders>
              <w:top w:val="single" w:sz="12" w:space="0" w:color="000000"/>
              <w:left w:val="nil"/>
              <w:bottom w:val="double" w:sz="8" w:space="0" w:color="000000"/>
              <w:right w:val="nil"/>
            </w:tcBorders>
            <w:shd w:val="clear" w:color="auto" w:fill="CCEEFF"/>
            <w:tcMar>
              <w:top w:w="0" w:type="dxa"/>
              <w:left w:w="0" w:type="dxa"/>
              <w:bottom w:w="0" w:type="dxa"/>
              <w:right w:w="15" w:type="dxa"/>
            </w:tcMar>
            <w:vAlign w:val="bottom"/>
          </w:tcPr>
          <w:p w14:paraId="0B971DFA" w14:textId="77777777" w:rsidR="00D61F54" w:rsidRDefault="00000000">
            <w:pPr>
              <w:keepNext/>
              <w:tabs>
                <w:tab w:val="left" w:pos="752"/>
                <w:tab w:val="left" w:pos="1267"/>
              </w:tabs>
              <w:spacing w:before="45" w:after="30"/>
              <w:jc w:val="right"/>
            </w:pPr>
            <w:r>
              <w:rPr>
                <w:color w:val="000000"/>
                <w:sz w:val="20"/>
              </w:rPr>
              <w:t>$</w:t>
            </w:r>
            <w:r>
              <w:rPr>
                <w:color w:val="000000"/>
                <w:sz w:val="20"/>
              </w:rPr>
              <w:tab/>
              <w:t>536.7</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F65A942" w14:textId="77777777" w:rsidR="00D61F54" w:rsidRDefault="00D61F54">
            <w:pPr>
              <w:keepNext/>
            </w:pPr>
          </w:p>
        </w:tc>
        <w:tc>
          <w:tcPr>
            <w:tcW w:w="1305" w:type="dxa"/>
            <w:tcBorders>
              <w:top w:val="single" w:sz="12" w:space="0" w:color="000000"/>
              <w:left w:val="nil"/>
              <w:bottom w:val="double" w:sz="8" w:space="0" w:color="000000"/>
              <w:right w:val="nil"/>
            </w:tcBorders>
            <w:shd w:val="clear" w:color="auto" w:fill="CCEEFF"/>
            <w:tcMar>
              <w:top w:w="0" w:type="dxa"/>
              <w:left w:w="0" w:type="dxa"/>
              <w:bottom w:w="0" w:type="dxa"/>
              <w:right w:w="15" w:type="dxa"/>
            </w:tcMar>
            <w:vAlign w:val="bottom"/>
          </w:tcPr>
          <w:p w14:paraId="3A1B0D9D" w14:textId="77777777" w:rsidR="00D61F54" w:rsidRDefault="00000000">
            <w:pPr>
              <w:keepNext/>
              <w:tabs>
                <w:tab w:val="left" w:pos="722"/>
                <w:tab w:val="left" w:pos="1237"/>
              </w:tabs>
              <w:spacing w:before="45" w:after="30"/>
              <w:jc w:val="right"/>
            </w:pPr>
            <w:r>
              <w:rPr>
                <w:color w:val="000000"/>
                <w:sz w:val="20"/>
              </w:rPr>
              <w:t>$</w:t>
            </w:r>
            <w:r>
              <w:rPr>
                <w:color w:val="000000"/>
                <w:sz w:val="20"/>
              </w:rPr>
              <w:tab/>
              <w:t>520.7</w:t>
            </w:r>
            <w:r>
              <w:rPr>
                <w:color w:val="000000"/>
                <w:sz w:val="20"/>
              </w:rPr>
              <w:tab/>
            </w:r>
          </w:p>
        </w:tc>
      </w:tr>
      <w:tr w:rsidR="00D61F54" w14:paraId="7767D2F2" w14:textId="77777777">
        <w:trPr>
          <w:cantSplit/>
          <w:trHeight w:hRule="exact" w:val="300"/>
        </w:trPr>
        <w:tc>
          <w:tcPr>
            <w:tcW w:w="7545" w:type="dxa"/>
            <w:tcBorders>
              <w:top w:val="nil"/>
              <w:left w:val="nil"/>
              <w:bottom w:val="nil"/>
              <w:right w:val="nil"/>
            </w:tcBorders>
            <w:shd w:val="clear" w:color="auto" w:fill="FFFFFF"/>
            <w:tcMar>
              <w:top w:w="0" w:type="dxa"/>
              <w:left w:w="0" w:type="dxa"/>
              <w:bottom w:w="0" w:type="dxa"/>
              <w:right w:w="0" w:type="dxa"/>
            </w:tcMar>
            <w:vAlign w:val="bottom"/>
          </w:tcPr>
          <w:p w14:paraId="24EF20EA" w14:textId="77777777" w:rsidR="00D61F54" w:rsidRDefault="00D61F54">
            <w:pPr>
              <w:keepNext/>
            </w:pPr>
          </w:p>
        </w:tc>
        <w:tc>
          <w:tcPr>
            <w:tcW w:w="133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04CE884E" w14:textId="77777777" w:rsidR="00D61F54" w:rsidRDefault="00D61F54">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24FBCE8" w14:textId="77777777" w:rsidR="00D61F54" w:rsidRDefault="00D61F54">
            <w:pPr>
              <w:keepNext/>
            </w:pPr>
          </w:p>
        </w:tc>
        <w:tc>
          <w:tcPr>
            <w:tcW w:w="1305"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480EB5F8" w14:textId="77777777" w:rsidR="00D61F54" w:rsidRDefault="00D61F54">
            <w:pPr>
              <w:keepNext/>
            </w:pPr>
          </w:p>
        </w:tc>
      </w:tr>
      <w:tr w:rsidR="00D61F54" w14:paraId="7C13F00D"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65147550" w14:textId="77777777" w:rsidR="00D61F54" w:rsidRDefault="00000000">
            <w:pPr>
              <w:keepNext/>
              <w:spacing w:before="75" w:after="30"/>
            </w:pPr>
            <w:r>
              <w:rPr>
                <w:color w:val="000000"/>
                <w:sz w:val="20"/>
              </w:rPr>
              <w:t>Current liabilities:</w:t>
            </w:r>
          </w:p>
        </w:tc>
        <w:tc>
          <w:tcPr>
            <w:tcW w:w="1335" w:type="dxa"/>
            <w:tcBorders>
              <w:top w:val="nil"/>
              <w:left w:val="nil"/>
              <w:bottom w:val="nil"/>
              <w:right w:val="nil"/>
            </w:tcBorders>
            <w:shd w:val="clear" w:color="auto" w:fill="CCEEFF"/>
            <w:tcMar>
              <w:top w:w="0" w:type="dxa"/>
              <w:left w:w="0" w:type="dxa"/>
              <w:bottom w:w="0" w:type="dxa"/>
              <w:right w:w="53" w:type="dxa"/>
            </w:tcMar>
            <w:vAlign w:val="bottom"/>
          </w:tcPr>
          <w:p w14:paraId="5CE57160" w14:textId="77777777" w:rsidR="00D61F54" w:rsidRDefault="00000000">
            <w:pPr>
              <w:keepNext/>
              <w:spacing w:before="75" w:after="30"/>
              <w:jc w:val="right"/>
            </w:pPr>
            <w:r>
              <w:rPr>
                <w:color w:val="000000"/>
                <w:sz w:val="20"/>
              </w:rPr>
              <w:t> </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693B5E9E"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0" w:type="dxa"/>
            </w:tcMar>
            <w:vAlign w:val="bottom"/>
          </w:tcPr>
          <w:p w14:paraId="25A9BF13" w14:textId="77777777" w:rsidR="00D61F54" w:rsidRDefault="00D61F54">
            <w:pPr>
              <w:keepNext/>
            </w:pPr>
          </w:p>
        </w:tc>
      </w:tr>
      <w:tr w:rsidR="00D61F54" w14:paraId="436E782B" w14:textId="77777777">
        <w:trPr>
          <w:cantSplit/>
          <w:trHeight w:hRule="exact" w:val="300"/>
        </w:trPr>
        <w:tc>
          <w:tcPr>
            <w:tcW w:w="7545" w:type="dxa"/>
            <w:tcBorders>
              <w:top w:val="nil"/>
              <w:left w:val="nil"/>
              <w:bottom w:val="nil"/>
              <w:right w:val="nil"/>
            </w:tcBorders>
            <w:shd w:val="clear" w:color="auto" w:fill="FFFFFF"/>
            <w:tcMar>
              <w:top w:w="0" w:type="dxa"/>
              <w:left w:w="53" w:type="dxa"/>
              <w:bottom w:w="0" w:type="dxa"/>
              <w:right w:w="53" w:type="dxa"/>
            </w:tcMar>
            <w:vAlign w:val="bottom"/>
          </w:tcPr>
          <w:p w14:paraId="23ED0CC0" w14:textId="77777777" w:rsidR="00D61F54" w:rsidRDefault="00000000">
            <w:pPr>
              <w:keepNext/>
              <w:spacing w:before="75" w:after="30"/>
              <w:ind w:left="135"/>
            </w:pPr>
            <w:r>
              <w:rPr>
                <w:color w:val="000000"/>
                <w:sz w:val="20"/>
              </w:rPr>
              <w:t>Accounts payable and accrued expenses</w:t>
            </w:r>
          </w:p>
        </w:tc>
        <w:tc>
          <w:tcPr>
            <w:tcW w:w="1335" w:type="dxa"/>
            <w:tcBorders>
              <w:top w:val="nil"/>
              <w:left w:val="nil"/>
              <w:bottom w:val="nil"/>
              <w:right w:val="nil"/>
            </w:tcBorders>
            <w:shd w:val="clear" w:color="auto" w:fill="FFFFFF"/>
            <w:tcMar>
              <w:top w:w="0" w:type="dxa"/>
              <w:left w:w="0" w:type="dxa"/>
              <w:bottom w:w="0" w:type="dxa"/>
              <w:right w:w="15" w:type="dxa"/>
            </w:tcMar>
            <w:vAlign w:val="bottom"/>
          </w:tcPr>
          <w:p w14:paraId="580ED620" w14:textId="77777777" w:rsidR="00D61F54" w:rsidRDefault="00000000">
            <w:pPr>
              <w:keepNext/>
              <w:tabs>
                <w:tab w:val="left" w:pos="752"/>
                <w:tab w:val="left" w:pos="1267"/>
              </w:tabs>
              <w:spacing w:before="75" w:after="30"/>
              <w:jc w:val="right"/>
            </w:pPr>
            <w:r>
              <w:rPr>
                <w:color w:val="000000"/>
                <w:sz w:val="20"/>
              </w:rPr>
              <w:t>$</w:t>
            </w:r>
            <w:r>
              <w:rPr>
                <w:color w:val="000000"/>
                <w:sz w:val="20"/>
              </w:rPr>
              <w:tab/>
              <w:t>166.5</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C396231"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5078C01A" w14:textId="77777777" w:rsidR="00D61F54" w:rsidRDefault="00000000">
            <w:pPr>
              <w:keepNext/>
              <w:tabs>
                <w:tab w:val="left" w:pos="722"/>
                <w:tab w:val="left" w:pos="1237"/>
              </w:tabs>
              <w:spacing w:before="75" w:after="30"/>
              <w:jc w:val="right"/>
            </w:pPr>
            <w:r>
              <w:rPr>
                <w:color w:val="000000"/>
                <w:sz w:val="20"/>
              </w:rPr>
              <w:t>$</w:t>
            </w:r>
            <w:r>
              <w:rPr>
                <w:color w:val="000000"/>
                <w:sz w:val="20"/>
              </w:rPr>
              <w:tab/>
              <w:t>154.3</w:t>
            </w:r>
            <w:r>
              <w:rPr>
                <w:color w:val="000000"/>
                <w:sz w:val="20"/>
              </w:rPr>
              <w:tab/>
            </w:r>
          </w:p>
        </w:tc>
      </w:tr>
      <w:tr w:rsidR="00D61F54" w14:paraId="20E05B8D"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0004D17B" w14:textId="77777777" w:rsidR="00D61F54" w:rsidRDefault="00000000">
            <w:pPr>
              <w:keepNext/>
              <w:spacing w:before="75" w:after="30"/>
              <w:ind w:left="135"/>
            </w:pPr>
            <w:r>
              <w:rPr>
                <w:color w:val="000000"/>
                <w:sz w:val="20"/>
              </w:rPr>
              <w:t>Operating lease liabilities</w:t>
            </w:r>
          </w:p>
        </w:tc>
        <w:tc>
          <w:tcPr>
            <w:tcW w:w="1335" w:type="dxa"/>
            <w:tcBorders>
              <w:top w:val="nil"/>
              <w:left w:val="nil"/>
              <w:bottom w:val="single" w:sz="12" w:space="0" w:color="000000"/>
              <w:right w:val="nil"/>
            </w:tcBorders>
            <w:shd w:val="clear" w:color="auto" w:fill="CCEEFF"/>
            <w:tcMar>
              <w:top w:w="0" w:type="dxa"/>
              <w:left w:w="0" w:type="dxa"/>
              <w:bottom w:w="0" w:type="dxa"/>
              <w:right w:w="15" w:type="dxa"/>
            </w:tcMar>
            <w:vAlign w:val="bottom"/>
          </w:tcPr>
          <w:p w14:paraId="53E51694" w14:textId="77777777" w:rsidR="00D61F54" w:rsidRDefault="00000000">
            <w:pPr>
              <w:keepNext/>
              <w:tabs>
                <w:tab w:val="left" w:pos="852"/>
                <w:tab w:val="left" w:pos="1267"/>
              </w:tabs>
              <w:spacing w:before="75" w:after="30"/>
              <w:jc w:val="right"/>
            </w:pPr>
            <w:r>
              <w:rPr>
                <w:color w:val="000000"/>
                <w:sz w:val="20"/>
              </w:rPr>
              <w:tab/>
              <w:t>13.9</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69FFCC4" w14:textId="77777777" w:rsidR="00D61F54" w:rsidRDefault="00D61F54">
            <w:pPr>
              <w:keepNext/>
            </w:pPr>
          </w:p>
        </w:tc>
        <w:tc>
          <w:tcPr>
            <w:tcW w:w="1305" w:type="dxa"/>
            <w:tcBorders>
              <w:top w:val="nil"/>
              <w:left w:val="nil"/>
              <w:bottom w:val="single" w:sz="12" w:space="0" w:color="000000"/>
              <w:right w:val="nil"/>
            </w:tcBorders>
            <w:shd w:val="clear" w:color="auto" w:fill="CCEEFF"/>
            <w:tcMar>
              <w:top w:w="0" w:type="dxa"/>
              <w:left w:w="0" w:type="dxa"/>
              <w:bottom w:w="0" w:type="dxa"/>
              <w:right w:w="15" w:type="dxa"/>
            </w:tcMar>
            <w:vAlign w:val="bottom"/>
          </w:tcPr>
          <w:p w14:paraId="12B0BA1B" w14:textId="77777777" w:rsidR="00D61F54" w:rsidRDefault="00000000">
            <w:pPr>
              <w:keepNext/>
              <w:tabs>
                <w:tab w:val="left" w:pos="822"/>
                <w:tab w:val="left" w:pos="1237"/>
              </w:tabs>
              <w:spacing w:before="75" w:after="30"/>
              <w:jc w:val="right"/>
            </w:pPr>
            <w:r>
              <w:rPr>
                <w:color w:val="000000"/>
                <w:sz w:val="20"/>
              </w:rPr>
              <w:tab/>
              <w:t>14.1</w:t>
            </w:r>
            <w:r>
              <w:rPr>
                <w:color w:val="000000"/>
                <w:sz w:val="20"/>
              </w:rPr>
              <w:tab/>
            </w:r>
          </w:p>
        </w:tc>
      </w:tr>
      <w:tr w:rsidR="00D61F54" w14:paraId="10109FC6" w14:textId="77777777">
        <w:trPr>
          <w:cantSplit/>
          <w:trHeight w:hRule="exact" w:val="300"/>
        </w:trPr>
        <w:tc>
          <w:tcPr>
            <w:tcW w:w="7545" w:type="dxa"/>
            <w:tcBorders>
              <w:top w:val="nil"/>
              <w:left w:val="nil"/>
              <w:bottom w:val="nil"/>
              <w:right w:val="nil"/>
            </w:tcBorders>
            <w:shd w:val="clear" w:color="auto" w:fill="FFFFFF"/>
            <w:tcMar>
              <w:top w:w="0" w:type="dxa"/>
              <w:left w:w="53" w:type="dxa"/>
              <w:bottom w:w="0" w:type="dxa"/>
              <w:right w:w="53" w:type="dxa"/>
            </w:tcMar>
            <w:vAlign w:val="bottom"/>
          </w:tcPr>
          <w:p w14:paraId="5A24FD79" w14:textId="77777777" w:rsidR="00D61F54" w:rsidRDefault="00000000">
            <w:pPr>
              <w:keepNext/>
              <w:spacing w:before="45" w:after="30"/>
            </w:pPr>
            <w:r>
              <w:rPr>
                <w:color w:val="000000"/>
                <w:sz w:val="20"/>
              </w:rPr>
              <w:t>Total current liabilities</w:t>
            </w:r>
          </w:p>
        </w:tc>
        <w:tc>
          <w:tcPr>
            <w:tcW w:w="1335" w:type="dxa"/>
            <w:tcBorders>
              <w:top w:val="single" w:sz="12" w:space="0" w:color="000000"/>
              <w:left w:val="nil"/>
              <w:bottom w:val="nil"/>
              <w:right w:val="nil"/>
            </w:tcBorders>
            <w:shd w:val="clear" w:color="auto" w:fill="FFFFFF"/>
            <w:tcMar>
              <w:top w:w="0" w:type="dxa"/>
              <w:left w:w="0" w:type="dxa"/>
              <w:bottom w:w="0" w:type="dxa"/>
              <w:right w:w="15" w:type="dxa"/>
            </w:tcMar>
            <w:vAlign w:val="bottom"/>
          </w:tcPr>
          <w:p w14:paraId="581CEF36" w14:textId="77777777" w:rsidR="00D61F54" w:rsidRDefault="00000000">
            <w:pPr>
              <w:keepNext/>
              <w:tabs>
                <w:tab w:val="left" w:pos="752"/>
                <w:tab w:val="left" w:pos="1267"/>
              </w:tabs>
              <w:spacing w:before="45" w:after="30"/>
              <w:jc w:val="right"/>
            </w:pPr>
            <w:r>
              <w:rPr>
                <w:color w:val="000000"/>
                <w:sz w:val="20"/>
              </w:rPr>
              <w:tab/>
              <w:t>180.4</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911C5CE" w14:textId="77777777" w:rsidR="00D61F54" w:rsidRDefault="00D61F54">
            <w:pPr>
              <w:keepNext/>
            </w:pPr>
          </w:p>
        </w:tc>
        <w:tc>
          <w:tcPr>
            <w:tcW w:w="1305" w:type="dxa"/>
            <w:tcBorders>
              <w:top w:val="single" w:sz="12" w:space="0" w:color="000000"/>
              <w:left w:val="nil"/>
              <w:bottom w:val="nil"/>
              <w:right w:val="nil"/>
            </w:tcBorders>
            <w:shd w:val="clear" w:color="auto" w:fill="FFFFFF"/>
            <w:tcMar>
              <w:top w:w="0" w:type="dxa"/>
              <w:left w:w="0" w:type="dxa"/>
              <w:bottom w:w="0" w:type="dxa"/>
              <w:right w:w="15" w:type="dxa"/>
            </w:tcMar>
            <w:vAlign w:val="bottom"/>
          </w:tcPr>
          <w:p w14:paraId="69DE4BD8" w14:textId="77777777" w:rsidR="00D61F54" w:rsidRDefault="00000000">
            <w:pPr>
              <w:keepNext/>
              <w:tabs>
                <w:tab w:val="left" w:pos="722"/>
                <w:tab w:val="left" w:pos="1237"/>
              </w:tabs>
              <w:spacing w:before="45" w:after="30"/>
              <w:jc w:val="right"/>
            </w:pPr>
            <w:r>
              <w:rPr>
                <w:color w:val="000000"/>
                <w:sz w:val="20"/>
              </w:rPr>
              <w:tab/>
              <w:t>168.4</w:t>
            </w:r>
            <w:r>
              <w:rPr>
                <w:color w:val="000000"/>
                <w:sz w:val="20"/>
              </w:rPr>
              <w:tab/>
            </w:r>
          </w:p>
        </w:tc>
      </w:tr>
      <w:tr w:rsidR="00D61F54" w14:paraId="329F8E9F"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68CE1D88" w14:textId="77777777" w:rsidR="00D61F54" w:rsidRDefault="00000000">
            <w:pPr>
              <w:keepNext/>
              <w:spacing w:before="75" w:after="30"/>
            </w:pPr>
            <w:r>
              <w:rPr>
                <w:color w:val="000000"/>
                <w:sz w:val="20"/>
              </w:rPr>
              <w:t>Operating lease liabilities</w:t>
            </w:r>
          </w:p>
        </w:tc>
        <w:tc>
          <w:tcPr>
            <w:tcW w:w="1335" w:type="dxa"/>
            <w:tcBorders>
              <w:top w:val="nil"/>
              <w:left w:val="nil"/>
              <w:bottom w:val="nil"/>
              <w:right w:val="nil"/>
            </w:tcBorders>
            <w:shd w:val="clear" w:color="auto" w:fill="CCEEFF"/>
            <w:tcMar>
              <w:top w:w="0" w:type="dxa"/>
              <w:left w:w="0" w:type="dxa"/>
              <w:bottom w:w="0" w:type="dxa"/>
              <w:right w:w="15" w:type="dxa"/>
            </w:tcMar>
            <w:vAlign w:val="bottom"/>
          </w:tcPr>
          <w:p w14:paraId="464FE9DC" w14:textId="77777777" w:rsidR="00D61F54" w:rsidRDefault="00000000">
            <w:pPr>
              <w:keepNext/>
              <w:tabs>
                <w:tab w:val="left" w:pos="852"/>
                <w:tab w:val="left" w:pos="1267"/>
              </w:tabs>
              <w:spacing w:before="75" w:after="30"/>
              <w:jc w:val="right"/>
            </w:pPr>
            <w:r>
              <w:rPr>
                <w:color w:val="000000"/>
                <w:sz w:val="20"/>
              </w:rPr>
              <w:tab/>
              <w:t>66.3</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2CB75A4"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526CCA73" w14:textId="77777777" w:rsidR="00D61F54" w:rsidRDefault="00000000">
            <w:pPr>
              <w:keepNext/>
              <w:tabs>
                <w:tab w:val="left" w:pos="822"/>
                <w:tab w:val="left" w:pos="1237"/>
              </w:tabs>
              <w:spacing w:before="75" w:after="30"/>
              <w:jc w:val="right"/>
            </w:pPr>
            <w:r>
              <w:rPr>
                <w:color w:val="000000"/>
                <w:sz w:val="20"/>
              </w:rPr>
              <w:tab/>
              <w:t>69.0</w:t>
            </w:r>
            <w:r>
              <w:rPr>
                <w:color w:val="000000"/>
                <w:sz w:val="20"/>
              </w:rPr>
              <w:tab/>
            </w:r>
          </w:p>
        </w:tc>
      </w:tr>
      <w:tr w:rsidR="00D61F54" w14:paraId="07BE3CD7" w14:textId="77777777">
        <w:trPr>
          <w:cantSplit/>
          <w:trHeight w:hRule="exact" w:val="300"/>
        </w:trPr>
        <w:tc>
          <w:tcPr>
            <w:tcW w:w="7545" w:type="dxa"/>
            <w:tcBorders>
              <w:top w:val="nil"/>
              <w:left w:val="nil"/>
              <w:bottom w:val="nil"/>
              <w:right w:val="nil"/>
            </w:tcBorders>
            <w:shd w:val="clear" w:color="auto" w:fill="FFFFFF"/>
            <w:tcMar>
              <w:top w:w="0" w:type="dxa"/>
              <w:left w:w="53" w:type="dxa"/>
              <w:bottom w:w="0" w:type="dxa"/>
              <w:right w:w="53" w:type="dxa"/>
            </w:tcMar>
            <w:vAlign w:val="bottom"/>
          </w:tcPr>
          <w:p w14:paraId="2E2F495F" w14:textId="77777777" w:rsidR="00D61F54" w:rsidRDefault="00000000">
            <w:pPr>
              <w:keepNext/>
              <w:spacing w:before="75" w:after="30"/>
            </w:pPr>
            <w:r>
              <w:rPr>
                <w:color w:val="000000"/>
                <w:sz w:val="20"/>
              </w:rPr>
              <w:t>Other liabilities</w:t>
            </w:r>
          </w:p>
        </w:tc>
        <w:tc>
          <w:tcPr>
            <w:tcW w:w="133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71E92A8" w14:textId="77777777" w:rsidR="00D61F54" w:rsidRDefault="00000000">
            <w:pPr>
              <w:keepNext/>
              <w:tabs>
                <w:tab w:val="left" w:pos="952"/>
                <w:tab w:val="left" w:pos="1267"/>
              </w:tabs>
              <w:spacing w:before="75" w:after="30"/>
              <w:jc w:val="right"/>
            </w:pPr>
            <w:r>
              <w:rPr>
                <w:color w:val="000000"/>
                <w:sz w:val="20"/>
              </w:rPr>
              <w:tab/>
              <w:t>2.1</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AED2C5F" w14:textId="77777777" w:rsidR="00D61F54" w:rsidRDefault="00D61F54">
            <w:pPr>
              <w:keepNext/>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17CBFD39" w14:textId="77777777" w:rsidR="00D61F54" w:rsidRDefault="00000000">
            <w:pPr>
              <w:keepNext/>
              <w:tabs>
                <w:tab w:val="left" w:pos="922"/>
                <w:tab w:val="left" w:pos="1237"/>
              </w:tabs>
              <w:spacing w:before="75" w:after="30"/>
              <w:jc w:val="right"/>
            </w:pPr>
            <w:r>
              <w:rPr>
                <w:color w:val="000000"/>
                <w:sz w:val="20"/>
              </w:rPr>
              <w:tab/>
              <w:t>2.2</w:t>
            </w:r>
            <w:r>
              <w:rPr>
                <w:color w:val="000000"/>
                <w:sz w:val="20"/>
              </w:rPr>
              <w:tab/>
            </w:r>
          </w:p>
        </w:tc>
      </w:tr>
      <w:tr w:rsidR="00D61F54" w14:paraId="79932758" w14:textId="77777777">
        <w:trPr>
          <w:cantSplit/>
          <w:trHeight w:hRule="exact" w:val="300"/>
        </w:trPr>
        <w:tc>
          <w:tcPr>
            <w:tcW w:w="7545" w:type="dxa"/>
            <w:tcBorders>
              <w:top w:val="nil"/>
              <w:left w:val="nil"/>
              <w:bottom w:val="nil"/>
              <w:right w:val="nil"/>
            </w:tcBorders>
            <w:shd w:val="clear" w:color="auto" w:fill="CCEEFF"/>
            <w:tcMar>
              <w:top w:w="0" w:type="dxa"/>
              <w:left w:w="53" w:type="dxa"/>
              <w:bottom w:w="0" w:type="dxa"/>
              <w:right w:w="53" w:type="dxa"/>
            </w:tcMar>
            <w:vAlign w:val="bottom"/>
          </w:tcPr>
          <w:p w14:paraId="2830C25F" w14:textId="77777777" w:rsidR="00D61F54" w:rsidRDefault="00000000">
            <w:pPr>
              <w:keepNext/>
              <w:spacing w:before="55" w:after="30"/>
            </w:pPr>
            <w:r>
              <w:rPr>
                <w:color w:val="000000"/>
                <w:sz w:val="20"/>
              </w:rPr>
              <w:t>Shareholders’ equity</w:t>
            </w:r>
          </w:p>
        </w:tc>
        <w:tc>
          <w:tcPr>
            <w:tcW w:w="1335" w:type="dxa"/>
            <w:tcBorders>
              <w:top w:val="single" w:sz="8" w:space="0" w:color="000000"/>
              <w:left w:val="nil"/>
              <w:bottom w:val="single" w:sz="12" w:space="0" w:color="000000"/>
              <w:right w:val="nil"/>
            </w:tcBorders>
            <w:shd w:val="clear" w:color="auto" w:fill="CCEEFF"/>
            <w:tcMar>
              <w:top w:w="0" w:type="dxa"/>
              <w:left w:w="0" w:type="dxa"/>
              <w:bottom w:w="0" w:type="dxa"/>
              <w:right w:w="15" w:type="dxa"/>
            </w:tcMar>
            <w:vAlign w:val="bottom"/>
          </w:tcPr>
          <w:p w14:paraId="719D8E2D" w14:textId="77777777" w:rsidR="00D61F54" w:rsidRDefault="00000000">
            <w:pPr>
              <w:keepNext/>
              <w:tabs>
                <w:tab w:val="left" w:pos="752"/>
                <w:tab w:val="left" w:pos="1267"/>
              </w:tabs>
              <w:spacing w:before="55" w:after="30"/>
              <w:jc w:val="right"/>
            </w:pPr>
            <w:r>
              <w:rPr>
                <w:color w:val="000000"/>
                <w:sz w:val="20"/>
              </w:rPr>
              <w:tab/>
              <w:t>287.9</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4464421E" w14:textId="77777777" w:rsidR="00D61F54" w:rsidRDefault="00D61F54">
            <w:pPr>
              <w:keepNext/>
            </w:pPr>
          </w:p>
        </w:tc>
        <w:tc>
          <w:tcPr>
            <w:tcW w:w="1305" w:type="dxa"/>
            <w:tcBorders>
              <w:top w:val="single" w:sz="8" w:space="0" w:color="000000"/>
              <w:left w:val="nil"/>
              <w:bottom w:val="single" w:sz="12" w:space="0" w:color="000000"/>
              <w:right w:val="nil"/>
            </w:tcBorders>
            <w:shd w:val="clear" w:color="auto" w:fill="CCEEFF"/>
            <w:tcMar>
              <w:top w:w="0" w:type="dxa"/>
              <w:left w:w="0" w:type="dxa"/>
              <w:bottom w:w="0" w:type="dxa"/>
              <w:right w:w="15" w:type="dxa"/>
            </w:tcMar>
            <w:vAlign w:val="bottom"/>
          </w:tcPr>
          <w:p w14:paraId="554956C8" w14:textId="77777777" w:rsidR="00D61F54" w:rsidRDefault="00000000">
            <w:pPr>
              <w:keepNext/>
              <w:tabs>
                <w:tab w:val="left" w:pos="722"/>
                <w:tab w:val="left" w:pos="1237"/>
              </w:tabs>
              <w:spacing w:before="55" w:after="30"/>
              <w:jc w:val="right"/>
            </w:pPr>
            <w:r>
              <w:rPr>
                <w:color w:val="000000"/>
                <w:sz w:val="20"/>
              </w:rPr>
              <w:tab/>
              <w:t>281.1</w:t>
            </w:r>
            <w:r>
              <w:rPr>
                <w:color w:val="000000"/>
                <w:sz w:val="20"/>
              </w:rPr>
              <w:tab/>
            </w:r>
          </w:p>
        </w:tc>
      </w:tr>
      <w:tr w:rsidR="00D61F54" w14:paraId="2513853F" w14:textId="77777777">
        <w:trPr>
          <w:cantSplit/>
          <w:trHeight w:hRule="exact" w:val="300"/>
        </w:trPr>
        <w:tc>
          <w:tcPr>
            <w:tcW w:w="7545" w:type="dxa"/>
            <w:tcBorders>
              <w:top w:val="nil"/>
              <w:left w:val="nil"/>
              <w:bottom w:val="nil"/>
              <w:right w:val="nil"/>
            </w:tcBorders>
            <w:shd w:val="clear" w:color="auto" w:fill="FFFFFF"/>
            <w:tcMar>
              <w:top w:w="0" w:type="dxa"/>
              <w:left w:w="53" w:type="dxa"/>
              <w:bottom w:w="0" w:type="dxa"/>
              <w:right w:w="53" w:type="dxa"/>
            </w:tcMar>
            <w:vAlign w:val="bottom"/>
          </w:tcPr>
          <w:p w14:paraId="1D59625E" w14:textId="77777777" w:rsidR="00D61F54" w:rsidRDefault="00000000">
            <w:pPr>
              <w:spacing w:before="45" w:after="30"/>
            </w:pPr>
            <w:r>
              <w:rPr>
                <w:color w:val="000000"/>
                <w:sz w:val="20"/>
              </w:rPr>
              <w:t>Total liabilities and shareholders’ equity</w:t>
            </w:r>
          </w:p>
        </w:tc>
        <w:tc>
          <w:tcPr>
            <w:tcW w:w="1335" w:type="dxa"/>
            <w:tcBorders>
              <w:top w:val="single" w:sz="12" w:space="0" w:color="000000"/>
              <w:left w:val="nil"/>
              <w:bottom w:val="double" w:sz="8" w:space="0" w:color="000000"/>
              <w:right w:val="nil"/>
            </w:tcBorders>
            <w:shd w:val="clear" w:color="auto" w:fill="FFFFFF"/>
            <w:tcMar>
              <w:top w:w="0" w:type="dxa"/>
              <w:left w:w="0" w:type="dxa"/>
              <w:bottom w:w="0" w:type="dxa"/>
              <w:right w:w="15" w:type="dxa"/>
            </w:tcMar>
            <w:vAlign w:val="bottom"/>
          </w:tcPr>
          <w:p w14:paraId="091F6C52" w14:textId="77777777" w:rsidR="00D61F54" w:rsidRDefault="00000000">
            <w:pPr>
              <w:tabs>
                <w:tab w:val="left" w:pos="752"/>
                <w:tab w:val="left" w:pos="1267"/>
              </w:tabs>
              <w:spacing w:before="45" w:after="30"/>
              <w:jc w:val="right"/>
            </w:pPr>
            <w:r>
              <w:rPr>
                <w:color w:val="000000"/>
                <w:sz w:val="20"/>
              </w:rPr>
              <w:t>$</w:t>
            </w:r>
            <w:r>
              <w:rPr>
                <w:color w:val="000000"/>
                <w:sz w:val="20"/>
              </w:rPr>
              <w:tab/>
              <w:t>536.7</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58B33CC" w14:textId="77777777" w:rsidR="00D61F54" w:rsidRDefault="00D61F54"/>
        </w:tc>
        <w:tc>
          <w:tcPr>
            <w:tcW w:w="1305" w:type="dxa"/>
            <w:tcBorders>
              <w:top w:val="single" w:sz="12" w:space="0" w:color="000000"/>
              <w:left w:val="nil"/>
              <w:bottom w:val="double" w:sz="8" w:space="0" w:color="000000"/>
              <w:right w:val="nil"/>
            </w:tcBorders>
            <w:shd w:val="clear" w:color="auto" w:fill="FFFFFF"/>
            <w:tcMar>
              <w:top w:w="0" w:type="dxa"/>
              <w:left w:w="0" w:type="dxa"/>
              <w:bottom w:w="0" w:type="dxa"/>
              <w:right w:w="15" w:type="dxa"/>
            </w:tcMar>
            <w:vAlign w:val="bottom"/>
          </w:tcPr>
          <w:p w14:paraId="184EE0D2" w14:textId="77777777" w:rsidR="00D61F54" w:rsidRDefault="00000000">
            <w:pPr>
              <w:tabs>
                <w:tab w:val="left" w:pos="722"/>
                <w:tab w:val="left" w:pos="1237"/>
              </w:tabs>
              <w:spacing w:before="45" w:after="30"/>
              <w:jc w:val="right"/>
            </w:pPr>
            <w:r>
              <w:rPr>
                <w:color w:val="000000"/>
                <w:sz w:val="20"/>
              </w:rPr>
              <w:t>$</w:t>
            </w:r>
            <w:r>
              <w:rPr>
                <w:color w:val="000000"/>
                <w:sz w:val="20"/>
              </w:rPr>
              <w:tab/>
              <w:t>520.7</w:t>
            </w:r>
            <w:r>
              <w:rPr>
                <w:color w:val="000000"/>
                <w:sz w:val="20"/>
              </w:rPr>
              <w:tab/>
            </w:r>
          </w:p>
        </w:tc>
      </w:tr>
    </w:tbl>
    <w:p w14:paraId="78EB9B20" w14:textId="77777777" w:rsidR="00D61F54" w:rsidRDefault="00D61F54">
      <w:pPr>
        <w:spacing w:line="288" w:lineRule="auto"/>
        <w:rPr>
          <w:sz w:val="20"/>
        </w:rPr>
      </w:pPr>
    </w:p>
    <w:p w14:paraId="01AB0148" w14:textId="77777777" w:rsidR="00D61F54" w:rsidRDefault="00D61F54">
      <w:pPr>
        <w:spacing w:line="288" w:lineRule="auto"/>
        <w:rPr>
          <w:sz w:val="20"/>
        </w:rPr>
      </w:pPr>
    </w:p>
    <w:p w14:paraId="185CD4F1" w14:textId="77777777" w:rsidR="00D61F54" w:rsidRDefault="00D61F54">
      <w:pPr>
        <w:spacing w:line="288" w:lineRule="auto"/>
        <w:rPr>
          <w:sz w:val="20"/>
        </w:rPr>
        <w:sectPr w:rsidR="00D61F54">
          <w:pgSz w:w="12240" w:h="15840"/>
          <w:pgMar w:top="360" w:right="990" w:bottom="630" w:left="990" w:header="0" w:footer="0" w:gutter="0"/>
          <w:cols w:space="708"/>
        </w:sectPr>
      </w:pPr>
    </w:p>
    <w:p w14:paraId="3C61D45B" w14:textId="77777777" w:rsidR="00D61F54" w:rsidRDefault="00000000">
      <w:pPr>
        <w:spacing w:line="288" w:lineRule="auto"/>
        <w:jc w:val="center"/>
        <w:outlineLvl w:val="0"/>
        <w:rPr>
          <w:b/>
          <w:i/>
          <w:sz w:val="20"/>
        </w:rPr>
      </w:pPr>
      <w:bookmarkStart w:id="3" w:name="Section5"/>
      <w:bookmarkEnd w:id="3"/>
      <w:r>
        <w:rPr>
          <w:b/>
          <w:i/>
          <w:sz w:val="20"/>
        </w:rPr>
        <w:t>GLOBAL INDUSTRIAL COMPANY</w:t>
      </w:r>
    </w:p>
    <w:p w14:paraId="101C7763" w14:textId="77777777" w:rsidR="00D61F54" w:rsidRDefault="00000000">
      <w:pPr>
        <w:spacing w:line="288" w:lineRule="auto"/>
        <w:jc w:val="center"/>
        <w:rPr>
          <w:b/>
          <w:sz w:val="20"/>
        </w:rPr>
      </w:pPr>
      <w:r>
        <w:rPr>
          <w:b/>
          <w:sz w:val="20"/>
        </w:rPr>
        <w:t>Condensed Consolidated Statements of Cash Flows - Unaudited</w:t>
      </w:r>
    </w:p>
    <w:p w14:paraId="2F1CB9A7" w14:textId="77777777" w:rsidR="00D61F54" w:rsidRDefault="00000000">
      <w:pPr>
        <w:spacing w:after="100" w:line="288" w:lineRule="auto"/>
        <w:jc w:val="center"/>
        <w:rPr>
          <w:sz w:val="20"/>
        </w:rPr>
      </w:pPr>
      <w:r>
        <w:rPr>
          <w:sz w:val="20"/>
        </w:rPr>
        <w:t>(In millions)</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5"/>
        <w:gridCol w:w="1305"/>
        <w:gridCol w:w="75"/>
        <w:gridCol w:w="1305"/>
      </w:tblGrid>
      <w:tr w:rsidR="00D61F54" w14:paraId="4E03E0B0" w14:textId="77777777">
        <w:trPr>
          <w:cantSplit/>
          <w:trHeight w:hRule="exact" w:val="675"/>
          <w:jc w:val="center"/>
        </w:trPr>
        <w:tc>
          <w:tcPr>
            <w:tcW w:w="7575" w:type="dxa"/>
            <w:tcBorders>
              <w:top w:val="nil"/>
              <w:left w:val="nil"/>
              <w:bottom w:val="nil"/>
              <w:right w:val="nil"/>
            </w:tcBorders>
            <w:tcMar>
              <w:top w:w="0" w:type="dxa"/>
              <w:left w:w="53" w:type="dxa"/>
              <w:bottom w:w="0" w:type="dxa"/>
              <w:right w:w="53" w:type="dxa"/>
            </w:tcMar>
            <w:vAlign w:val="bottom"/>
          </w:tcPr>
          <w:p w14:paraId="7C0B0758" w14:textId="77777777" w:rsidR="00D61F54" w:rsidRDefault="00000000">
            <w:pPr>
              <w:keepNext/>
              <w:spacing w:before="75" w:after="30"/>
            </w:pPr>
            <w:r>
              <w:rPr>
                <w:color w:val="000000"/>
                <w:sz w:val="20"/>
              </w:rPr>
              <w:t> </w:t>
            </w:r>
          </w:p>
        </w:tc>
        <w:tc>
          <w:tcPr>
            <w:tcW w:w="2685" w:type="dxa"/>
            <w:gridSpan w:val="3"/>
            <w:tcBorders>
              <w:top w:val="nil"/>
              <w:left w:val="nil"/>
              <w:bottom w:val="nil"/>
              <w:right w:val="nil"/>
            </w:tcBorders>
            <w:tcMar>
              <w:top w:w="0" w:type="dxa"/>
              <w:left w:w="53" w:type="dxa"/>
              <w:bottom w:w="0" w:type="dxa"/>
              <w:right w:w="53" w:type="dxa"/>
            </w:tcMar>
            <w:vAlign w:val="bottom"/>
          </w:tcPr>
          <w:p w14:paraId="4E25A657" w14:textId="77777777" w:rsidR="00D61F54" w:rsidRDefault="00000000">
            <w:pPr>
              <w:keepNext/>
              <w:spacing w:before="75"/>
              <w:jc w:val="center"/>
            </w:pPr>
            <w:r>
              <w:rPr>
                <w:b/>
                <w:color w:val="000000"/>
                <w:sz w:val="20"/>
              </w:rPr>
              <w:t>Three Months Ended</w:t>
            </w:r>
          </w:p>
          <w:p w14:paraId="156B3CB0" w14:textId="77777777" w:rsidR="00D61F54" w:rsidRDefault="00000000">
            <w:pPr>
              <w:spacing w:after="30"/>
              <w:jc w:val="center"/>
            </w:pPr>
            <w:r>
              <w:rPr>
                <w:b/>
                <w:color w:val="000000"/>
                <w:sz w:val="20"/>
              </w:rPr>
              <w:t>March 31,</w:t>
            </w:r>
          </w:p>
        </w:tc>
      </w:tr>
      <w:tr w:rsidR="00D61F54" w14:paraId="01DA138D" w14:textId="77777777" w:rsidTr="003E548A">
        <w:trPr>
          <w:cantSplit/>
          <w:trHeight w:hRule="exact" w:val="319"/>
          <w:jc w:val="center"/>
        </w:trPr>
        <w:tc>
          <w:tcPr>
            <w:tcW w:w="7575" w:type="dxa"/>
            <w:tcBorders>
              <w:top w:val="nil"/>
              <w:left w:val="nil"/>
              <w:bottom w:val="nil"/>
              <w:right w:val="nil"/>
            </w:tcBorders>
            <w:tcMar>
              <w:top w:w="0" w:type="dxa"/>
              <w:left w:w="53" w:type="dxa"/>
              <w:bottom w:w="0" w:type="dxa"/>
              <w:right w:w="53" w:type="dxa"/>
            </w:tcMar>
            <w:vAlign w:val="bottom"/>
          </w:tcPr>
          <w:p w14:paraId="05CF94FC" w14:textId="77777777" w:rsidR="00D61F54" w:rsidRDefault="00000000">
            <w:pPr>
              <w:keepNext/>
              <w:spacing w:before="35" w:after="30"/>
            </w:pPr>
            <w:r>
              <w:rPr>
                <w:color w:val="000000"/>
                <w:sz w:val="20"/>
              </w:rPr>
              <w:t> </w:t>
            </w:r>
          </w:p>
        </w:tc>
        <w:tc>
          <w:tcPr>
            <w:tcW w:w="1305" w:type="dxa"/>
            <w:tcBorders>
              <w:top w:val="single" w:sz="16" w:space="0" w:color="000000"/>
              <w:left w:val="nil"/>
              <w:bottom w:val="single" w:sz="16" w:space="0" w:color="000000"/>
              <w:right w:val="nil"/>
            </w:tcBorders>
            <w:tcMar>
              <w:top w:w="0" w:type="dxa"/>
              <w:left w:w="53" w:type="dxa"/>
              <w:bottom w:w="0" w:type="dxa"/>
              <w:right w:w="53" w:type="dxa"/>
            </w:tcMar>
            <w:vAlign w:val="bottom"/>
          </w:tcPr>
          <w:p w14:paraId="0793413F" w14:textId="77777777" w:rsidR="00D61F54" w:rsidRDefault="00000000">
            <w:pPr>
              <w:keepNext/>
              <w:spacing w:before="35" w:after="30"/>
              <w:jc w:val="center"/>
            </w:pPr>
            <w:r>
              <w:rPr>
                <w:b/>
                <w:color w:val="000000"/>
                <w:sz w:val="20"/>
              </w:rPr>
              <w:t>2025</w:t>
            </w:r>
          </w:p>
        </w:tc>
        <w:tc>
          <w:tcPr>
            <w:tcW w:w="75" w:type="dxa"/>
            <w:tcBorders>
              <w:top w:val="single" w:sz="16" w:space="0" w:color="000000"/>
              <w:left w:val="nil"/>
              <w:bottom w:val="nil"/>
              <w:right w:val="nil"/>
            </w:tcBorders>
            <w:tcMar>
              <w:top w:w="0" w:type="dxa"/>
              <w:left w:w="0" w:type="dxa"/>
              <w:bottom w:w="0" w:type="dxa"/>
              <w:right w:w="0" w:type="dxa"/>
            </w:tcMar>
            <w:vAlign w:val="bottom"/>
          </w:tcPr>
          <w:p w14:paraId="373ABC1E" w14:textId="77777777" w:rsidR="00D61F54" w:rsidRDefault="00D61F54">
            <w:pPr>
              <w:keepNext/>
            </w:pPr>
          </w:p>
        </w:tc>
        <w:tc>
          <w:tcPr>
            <w:tcW w:w="1305" w:type="dxa"/>
            <w:tcBorders>
              <w:top w:val="single" w:sz="16" w:space="0" w:color="000000"/>
              <w:left w:val="nil"/>
              <w:bottom w:val="single" w:sz="16" w:space="0" w:color="000000"/>
              <w:right w:val="nil"/>
            </w:tcBorders>
            <w:tcMar>
              <w:top w:w="0" w:type="dxa"/>
              <w:left w:w="53" w:type="dxa"/>
              <w:bottom w:w="0" w:type="dxa"/>
              <w:right w:w="53" w:type="dxa"/>
            </w:tcMar>
            <w:vAlign w:val="bottom"/>
          </w:tcPr>
          <w:p w14:paraId="634FA782" w14:textId="77777777" w:rsidR="00D61F54" w:rsidRDefault="00000000">
            <w:pPr>
              <w:keepNext/>
              <w:spacing w:before="35" w:after="30"/>
              <w:jc w:val="center"/>
            </w:pPr>
            <w:r>
              <w:rPr>
                <w:b/>
                <w:color w:val="000000"/>
                <w:sz w:val="20"/>
              </w:rPr>
              <w:t>2024</w:t>
            </w:r>
          </w:p>
        </w:tc>
      </w:tr>
      <w:tr w:rsidR="00D61F54" w14:paraId="4F1570DA"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262CBC3A" w14:textId="77777777" w:rsidR="00D61F54" w:rsidRDefault="00000000">
            <w:pPr>
              <w:keepNext/>
              <w:spacing w:before="35" w:after="30"/>
            </w:pPr>
            <w:r>
              <w:rPr>
                <w:color w:val="000000"/>
                <w:sz w:val="20"/>
              </w:rPr>
              <w:t xml:space="preserve">CASH FLOWS FROM OPERATING ACTIVITIES: </w:t>
            </w:r>
          </w:p>
        </w:tc>
        <w:tc>
          <w:tcPr>
            <w:tcW w:w="1305" w:type="dxa"/>
            <w:tcBorders>
              <w:top w:val="single" w:sz="16" w:space="0" w:color="000000"/>
              <w:left w:val="nil"/>
              <w:bottom w:val="nil"/>
              <w:right w:val="nil"/>
            </w:tcBorders>
            <w:shd w:val="clear" w:color="auto" w:fill="CCEEFF"/>
            <w:tcMar>
              <w:top w:w="0" w:type="dxa"/>
              <w:left w:w="53" w:type="dxa"/>
              <w:bottom w:w="0" w:type="dxa"/>
              <w:right w:w="53" w:type="dxa"/>
            </w:tcMar>
            <w:vAlign w:val="bottom"/>
          </w:tcPr>
          <w:p w14:paraId="1D3DB2CC" w14:textId="77777777" w:rsidR="00D61F54" w:rsidRDefault="00000000">
            <w:pPr>
              <w:keepNext/>
              <w:spacing w:before="35" w:after="30"/>
            </w:pPr>
            <w:r>
              <w:rPr>
                <w:color w:val="000000"/>
                <w:sz w:val="20"/>
              </w:rPr>
              <w:t> </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63010FA7" w14:textId="77777777" w:rsidR="00D61F54" w:rsidRDefault="00D61F54">
            <w:pPr>
              <w:keepNext/>
            </w:pPr>
          </w:p>
        </w:tc>
        <w:tc>
          <w:tcPr>
            <w:tcW w:w="1305" w:type="dxa"/>
            <w:tcBorders>
              <w:top w:val="single" w:sz="16" w:space="0" w:color="000000"/>
              <w:left w:val="nil"/>
              <w:bottom w:val="nil"/>
              <w:right w:val="nil"/>
            </w:tcBorders>
            <w:shd w:val="clear" w:color="auto" w:fill="CCEEFF"/>
            <w:tcMar>
              <w:top w:w="0" w:type="dxa"/>
              <w:left w:w="53" w:type="dxa"/>
              <w:bottom w:w="0" w:type="dxa"/>
              <w:right w:w="53" w:type="dxa"/>
            </w:tcMar>
            <w:vAlign w:val="bottom"/>
          </w:tcPr>
          <w:p w14:paraId="3AC267D0" w14:textId="77777777" w:rsidR="00D61F54" w:rsidRDefault="00000000">
            <w:pPr>
              <w:keepNext/>
              <w:spacing w:before="35" w:after="30"/>
            </w:pPr>
            <w:r>
              <w:rPr>
                <w:color w:val="000000"/>
                <w:sz w:val="20"/>
              </w:rPr>
              <w:t> </w:t>
            </w:r>
          </w:p>
        </w:tc>
      </w:tr>
      <w:tr w:rsidR="00D61F54" w14:paraId="122839CD"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04973051" w14:textId="77777777" w:rsidR="00D61F54" w:rsidRDefault="00000000">
            <w:pPr>
              <w:keepNext/>
              <w:spacing w:before="75" w:after="30"/>
              <w:ind w:left="135"/>
            </w:pPr>
            <w:r>
              <w:rPr>
                <w:color w:val="000000"/>
                <w:sz w:val="20"/>
              </w:rPr>
              <w:t>Net income from continuing operations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37255417" w14:textId="77777777" w:rsidR="00D61F54" w:rsidRDefault="00000000">
            <w:pPr>
              <w:keepNext/>
              <w:tabs>
                <w:tab w:val="left" w:pos="822"/>
                <w:tab w:val="left" w:pos="1237"/>
              </w:tabs>
              <w:spacing w:before="75" w:after="30"/>
              <w:jc w:val="right"/>
            </w:pPr>
            <w:r>
              <w:rPr>
                <w:color w:val="000000"/>
                <w:sz w:val="20"/>
              </w:rPr>
              <w:t>$</w:t>
            </w:r>
            <w:r>
              <w:rPr>
                <w:color w:val="000000"/>
                <w:sz w:val="20"/>
              </w:rPr>
              <w:tab/>
              <w:t>13.5</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2E17C6D4"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61339000" w14:textId="77777777" w:rsidR="00D61F54" w:rsidRDefault="00000000">
            <w:pPr>
              <w:keepNext/>
              <w:tabs>
                <w:tab w:val="left" w:pos="822"/>
                <w:tab w:val="left" w:pos="1237"/>
              </w:tabs>
              <w:spacing w:before="75" w:after="30"/>
              <w:jc w:val="right"/>
            </w:pPr>
            <w:r>
              <w:rPr>
                <w:color w:val="000000"/>
                <w:sz w:val="20"/>
              </w:rPr>
              <w:t>$</w:t>
            </w:r>
            <w:r>
              <w:rPr>
                <w:color w:val="000000"/>
                <w:sz w:val="20"/>
              </w:rPr>
              <w:tab/>
              <w:t>13.1</w:t>
            </w:r>
            <w:r>
              <w:rPr>
                <w:color w:val="000000"/>
                <w:sz w:val="20"/>
              </w:rPr>
              <w:tab/>
            </w:r>
          </w:p>
        </w:tc>
      </w:tr>
      <w:tr w:rsidR="00D61F54" w14:paraId="6F7C401E" w14:textId="77777777">
        <w:trPr>
          <w:cantSplit/>
          <w:trHeight w:hRule="exact" w:val="525"/>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2C3E333C" w14:textId="77777777" w:rsidR="00D61F54" w:rsidRDefault="00000000">
            <w:pPr>
              <w:keepNext/>
              <w:spacing w:before="75" w:after="30"/>
              <w:ind w:left="135"/>
            </w:pPr>
            <w:r>
              <w:rPr>
                <w:color w:val="000000"/>
                <w:sz w:val="20"/>
              </w:rPr>
              <w:t>Adjustments to reconcile net income from continuing operations to net cash provided by (used in) operating activities:</w:t>
            </w:r>
          </w:p>
        </w:tc>
        <w:tc>
          <w:tcPr>
            <w:tcW w:w="1305" w:type="dxa"/>
            <w:tcBorders>
              <w:top w:val="nil"/>
              <w:left w:val="nil"/>
              <w:bottom w:val="nil"/>
              <w:right w:val="nil"/>
            </w:tcBorders>
            <w:shd w:val="clear" w:color="auto" w:fill="CCEEFF"/>
            <w:tcMar>
              <w:top w:w="0" w:type="dxa"/>
              <w:left w:w="0" w:type="dxa"/>
              <w:bottom w:w="0" w:type="dxa"/>
              <w:right w:w="53" w:type="dxa"/>
            </w:tcMar>
            <w:vAlign w:val="bottom"/>
          </w:tcPr>
          <w:p w14:paraId="69403C64" w14:textId="77777777" w:rsidR="00D61F54" w:rsidRDefault="00000000">
            <w:pPr>
              <w:keepNext/>
              <w:spacing w:before="75" w:after="30"/>
              <w:jc w:val="right"/>
            </w:pPr>
            <w:r>
              <w:rPr>
                <w:color w:val="000000"/>
                <w:sz w:val="20"/>
              </w:rPr>
              <w:t> </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6059BFFD"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0" w:type="dxa"/>
            </w:tcMar>
            <w:vAlign w:val="bottom"/>
          </w:tcPr>
          <w:p w14:paraId="6E2729D2" w14:textId="77777777" w:rsidR="00D61F54" w:rsidRDefault="00D61F54">
            <w:pPr>
              <w:keepNext/>
            </w:pPr>
          </w:p>
        </w:tc>
      </w:tr>
      <w:tr w:rsidR="00D61F54" w14:paraId="1F21BEE7"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0CB4AF38" w14:textId="77777777" w:rsidR="00D61F54" w:rsidRDefault="00000000">
            <w:pPr>
              <w:keepNext/>
              <w:spacing w:before="75" w:after="30"/>
              <w:ind w:left="360"/>
            </w:pPr>
            <w:r>
              <w:rPr>
                <w:color w:val="000000"/>
                <w:sz w:val="20"/>
              </w:rPr>
              <w:t>Depreciation and amortization</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AB2B59D" w14:textId="77777777" w:rsidR="00D61F54" w:rsidRDefault="00000000">
            <w:pPr>
              <w:keepNext/>
              <w:tabs>
                <w:tab w:val="left" w:pos="922"/>
                <w:tab w:val="left" w:pos="1237"/>
              </w:tabs>
              <w:spacing w:before="75" w:after="30"/>
              <w:jc w:val="right"/>
            </w:pPr>
            <w:r>
              <w:rPr>
                <w:color w:val="000000"/>
                <w:sz w:val="20"/>
              </w:rPr>
              <w:tab/>
              <w:t>1.9</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4EDF958"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38834603" w14:textId="77777777" w:rsidR="00D61F54" w:rsidRDefault="00000000">
            <w:pPr>
              <w:keepNext/>
              <w:tabs>
                <w:tab w:val="left" w:pos="922"/>
                <w:tab w:val="left" w:pos="1237"/>
              </w:tabs>
              <w:spacing w:before="75" w:after="30"/>
              <w:jc w:val="right"/>
            </w:pPr>
            <w:r>
              <w:rPr>
                <w:color w:val="000000"/>
                <w:sz w:val="20"/>
              </w:rPr>
              <w:tab/>
              <w:t>1.9</w:t>
            </w:r>
            <w:r>
              <w:rPr>
                <w:color w:val="000000"/>
                <w:sz w:val="20"/>
              </w:rPr>
              <w:tab/>
            </w:r>
          </w:p>
        </w:tc>
      </w:tr>
      <w:tr w:rsidR="00D61F54" w14:paraId="4A59792A"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6CA56747" w14:textId="77777777" w:rsidR="00D61F54" w:rsidRDefault="00000000">
            <w:pPr>
              <w:keepNext/>
              <w:spacing w:before="75" w:after="30"/>
              <w:ind w:left="360"/>
            </w:pPr>
            <w:r>
              <w:rPr>
                <w:color w:val="000000"/>
                <w:sz w:val="20"/>
              </w:rPr>
              <w:t>Stock-based compensation</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2077F3F3" w14:textId="77777777" w:rsidR="00D61F54" w:rsidRDefault="00000000">
            <w:pPr>
              <w:keepNext/>
              <w:tabs>
                <w:tab w:val="left" w:pos="922"/>
                <w:tab w:val="left" w:pos="1237"/>
              </w:tabs>
              <w:spacing w:before="75" w:after="30"/>
              <w:jc w:val="right"/>
            </w:pPr>
            <w:r>
              <w:rPr>
                <w:color w:val="000000"/>
                <w:sz w:val="20"/>
              </w:rPr>
              <w:tab/>
              <w:t>1.8</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4D66D25"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2126034E" w14:textId="77777777" w:rsidR="00D61F54" w:rsidRDefault="00000000">
            <w:pPr>
              <w:keepNext/>
              <w:tabs>
                <w:tab w:val="left" w:pos="922"/>
                <w:tab w:val="left" w:pos="1237"/>
              </w:tabs>
              <w:spacing w:before="75" w:after="30"/>
              <w:jc w:val="right"/>
            </w:pPr>
            <w:r>
              <w:rPr>
                <w:color w:val="000000"/>
                <w:sz w:val="20"/>
              </w:rPr>
              <w:tab/>
              <w:t>1.0</w:t>
            </w:r>
            <w:r>
              <w:rPr>
                <w:color w:val="000000"/>
                <w:sz w:val="20"/>
              </w:rPr>
              <w:tab/>
            </w:r>
          </w:p>
        </w:tc>
      </w:tr>
      <w:tr w:rsidR="00D61F54" w14:paraId="78FF675D"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658A1214" w14:textId="77777777" w:rsidR="00D61F54" w:rsidRDefault="00000000">
            <w:pPr>
              <w:keepNext/>
              <w:spacing w:before="75" w:after="30"/>
              <w:ind w:left="360"/>
            </w:pPr>
            <w:r>
              <w:rPr>
                <w:color w:val="000000"/>
                <w:sz w:val="20"/>
              </w:rPr>
              <w:t>Provision for deferred taxes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7CE47097" w14:textId="77777777" w:rsidR="00D61F54" w:rsidRDefault="00000000">
            <w:pPr>
              <w:keepNext/>
              <w:tabs>
                <w:tab w:val="left" w:pos="922"/>
                <w:tab w:val="left" w:pos="1237"/>
              </w:tabs>
              <w:spacing w:before="75" w:after="30"/>
              <w:jc w:val="right"/>
            </w:pPr>
            <w:r>
              <w:rPr>
                <w:color w:val="000000"/>
                <w:sz w:val="20"/>
              </w:rPr>
              <w:tab/>
              <w:t>0.1</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2C03D33"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3F8C08C" w14:textId="77777777" w:rsidR="00D61F54" w:rsidRDefault="00000000">
            <w:pPr>
              <w:keepNext/>
              <w:tabs>
                <w:tab w:val="left" w:pos="922"/>
                <w:tab w:val="left" w:pos="1237"/>
              </w:tabs>
              <w:spacing w:before="75" w:after="30"/>
              <w:jc w:val="right"/>
            </w:pPr>
            <w:r>
              <w:rPr>
                <w:color w:val="000000"/>
                <w:sz w:val="20"/>
              </w:rPr>
              <w:tab/>
              <w:t>0.3</w:t>
            </w:r>
            <w:r>
              <w:rPr>
                <w:color w:val="000000"/>
                <w:sz w:val="20"/>
              </w:rPr>
              <w:tab/>
            </w:r>
          </w:p>
        </w:tc>
      </w:tr>
      <w:tr w:rsidR="00D61F54" w14:paraId="6FBCAE6A"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792D56F0" w14:textId="77777777" w:rsidR="00D61F54" w:rsidRDefault="00000000">
            <w:pPr>
              <w:keepNext/>
              <w:spacing w:before="75" w:after="30"/>
              <w:ind w:left="360"/>
            </w:pPr>
            <w:r>
              <w:rPr>
                <w:color w:val="000000"/>
                <w:sz w:val="20"/>
              </w:rPr>
              <w:t>Change in working capital</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5B6D34A4" w14:textId="77777777" w:rsidR="00D61F54" w:rsidRDefault="00000000">
            <w:pPr>
              <w:keepNext/>
              <w:tabs>
                <w:tab w:val="left" w:pos="736"/>
              </w:tabs>
              <w:spacing w:before="75" w:after="30"/>
              <w:jc w:val="right"/>
            </w:pPr>
            <w:r>
              <w:rPr>
                <w:color w:val="000000"/>
                <w:sz w:val="20"/>
              </w:rPr>
              <w:tab/>
              <w:t>(14.6)</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789505F"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39DD095B" w14:textId="77777777" w:rsidR="00D61F54" w:rsidRDefault="00000000">
            <w:pPr>
              <w:keepNext/>
              <w:tabs>
                <w:tab w:val="left" w:pos="736"/>
              </w:tabs>
              <w:spacing w:before="75" w:after="30"/>
              <w:jc w:val="right"/>
            </w:pPr>
            <w:r>
              <w:rPr>
                <w:color w:val="000000"/>
                <w:sz w:val="20"/>
              </w:rPr>
              <w:tab/>
              <w:t>(10.7)</w:t>
            </w:r>
          </w:p>
        </w:tc>
      </w:tr>
      <w:tr w:rsidR="00D61F54" w14:paraId="1C910BAB"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347C07DA" w14:textId="77777777" w:rsidR="00D61F54" w:rsidRDefault="00000000">
            <w:pPr>
              <w:keepNext/>
              <w:spacing w:before="75" w:after="30"/>
              <w:ind w:left="360"/>
            </w:pPr>
            <w:r>
              <w:rPr>
                <w:color w:val="000000"/>
                <w:sz w:val="20"/>
              </w:rPr>
              <w:t>Other, net</w:t>
            </w:r>
          </w:p>
        </w:tc>
        <w:tc>
          <w:tcPr>
            <w:tcW w:w="1305" w:type="dxa"/>
            <w:tcBorders>
              <w:top w:val="nil"/>
              <w:left w:val="nil"/>
              <w:bottom w:val="single" w:sz="12" w:space="0" w:color="000000"/>
              <w:right w:val="nil"/>
            </w:tcBorders>
            <w:shd w:val="clear" w:color="auto" w:fill="FFFFFF"/>
            <w:tcMar>
              <w:top w:w="0" w:type="dxa"/>
              <w:left w:w="0" w:type="dxa"/>
              <w:bottom w:w="0" w:type="dxa"/>
              <w:right w:w="15" w:type="dxa"/>
            </w:tcMar>
            <w:vAlign w:val="bottom"/>
          </w:tcPr>
          <w:p w14:paraId="15460D0A" w14:textId="77777777" w:rsidR="00D61F54" w:rsidRDefault="00000000">
            <w:pPr>
              <w:keepNext/>
              <w:tabs>
                <w:tab w:val="left" w:pos="922"/>
                <w:tab w:val="left" w:pos="1237"/>
              </w:tabs>
              <w:spacing w:before="75" w:after="30"/>
              <w:jc w:val="right"/>
            </w:pPr>
            <w:r>
              <w:rPr>
                <w:color w:val="000000"/>
                <w:sz w:val="20"/>
              </w:rPr>
              <w:tab/>
              <w:t>0.6</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B6F001D" w14:textId="77777777" w:rsidR="00D61F54" w:rsidRDefault="00D61F54">
            <w:pPr>
              <w:keepNext/>
            </w:pPr>
          </w:p>
        </w:tc>
        <w:tc>
          <w:tcPr>
            <w:tcW w:w="1305" w:type="dxa"/>
            <w:tcBorders>
              <w:top w:val="nil"/>
              <w:left w:val="nil"/>
              <w:bottom w:val="single" w:sz="16" w:space="0" w:color="000000"/>
              <w:right w:val="nil"/>
            </w:tcBorders>
            <w:shd w:val="clear" w:color="auto" w:fill="FFFFFF"/>
            <w:tcMar>
              <w:top w:w="0" w:type="dxa"/>
              <w:left w:w="0" w:type="dxa"/>
              <w:bottom w:w="0" w:type="dxa"/>
              <w:right w:w="15" w:type="dxa"/>
            </w:tcMar>
            <w:vAlign w:val="bottom"/>
          </w:tcPr>
          <w:p w14:paraId="2C643D51" w14:textId="77777777" w:rsidR="00D61F54" w:rsidRDefault="00000000">
            <w:pPr>
              <w:keepNext/>
              <w:tabs>
                <w:tab w:val="left" w:pos="922"/>
                <w:tab w:val="left" w:pos="1237"/>
              </w:tabs>
              <w:spacing w:before="75" w:after="30"/>
              <w:jc w:val="right"/>
            </w:pPr>
            <w:r>
              <w:rPr>
                <w:color w:val="000000"/>
                <w:sz w:val="20"/>
              </w:rPr>
              <w:tab/>
              <w:t>0.7</w:t>
            </w:r>
            <w:r>
              <w:rPr>
                <w:color w:val="000000"/>
                <w:sz w:val="20"/>
              </w:rPr>
              <w:tab/>
            </w:r>
          </w:p>
        </w:tc>
      </w:tr>
      <w:tr w:rsidR="00D61F54" w14:paraId="483F8A2C"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03795E4A" w14:textId="77777777" w:rsidR="00D61F54" w:rsidRDefault="00000000">
            <w:pPr>
              <w:keepNext/>
              <w:spacing w:before="35" w:after="30"/>
              <w:ind w:left="495" w:hanging="360"/>
            </w:pPr>
            <w:r>
              <w:rPr>
                <w:color w:val="000000"/>
                <w:sz w:val="20"/>
              </w:rPr>
              <w:t>Net cash provided by operating activities from continuing operations</w:t>
            </w:r>
          </w:p>
        </w:tc>
        <w:tc>
          <w:tcPr>
            <w:tcW w:w="1305" w:type="dxa"/>
            <w:tcBorders>
              <w:top w:val="single" w:sz="12" w:space="0" w:color="000000"/>
              <w:left w:val="nil"/>
              <w:bottom w:val="single" w:sz="16" w:space="0" w:color="000000"/>
              <w:right w:val="nil"/>
            </w:tcBorders>
            <w:shd w:val="clear" w:color="auto" w:fill="CCEEFF"/>
            <w:tcMar>
              <w:top w:w="0" w:type="dxa"/>
              <w:left w:w="0" w:type="dxa"/>
              <w:bottom w:w="0" w:type="dxa"/>
              <w:right w:w="15" w:type="dxa"/>
            </w:tcMar>
            <w:vAlign w:val="bottom"/>
          </w:tcPr>
          <w:p w14:paraId="6222F514" w14:textId="77777777" w:rsidR="00D61F54" w:rsidRDefault="00000000">
            <w:pPr>
              <w:keepNext/>
              <w:tabs>
                <w:tab w:val="left" w:pos="922"/>
                <w:tab w:val="left" w:pos="1237"/>
              </w:tabs>
              <w:spacing w:before="35" w:after="30"/>
              <w:jc w:val="right"/>
            </w:pPr>
            <w:r>
              <w:rPr>
                <w:color w:val="000000"/>
                <w:sz w:val="20"/>
              </w:rPr>
              <w:tab/>
              <w:t>3.3</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7220E2F2" w14:textId="77777777" w:rsidR="00D61F54" w:rsidRDefault="00D61F54">
            <w:pPr>
              <w:keepNext/>
            </w:pPr>
          </w:p>
        </w:tc>
        <w:tc>
          <w:tcPr>
            <w:tcW w:w="1305" w:type="dxa"/>
            <w:tcBorders>
              <w:top w:val="single" w:sz="16" w:space="0" w:color="000000"/>
              <w:left w:val="nil"/>
              <w:bottom w:val="single" w:sz="16" w:space="0" w:color="000000"/>
              <w:right w:val="nil"/>
            </w:tcBorders>
            <w:shd w:val="clear" w:color="auto" w:fill="CCEEFF"/>
            <w:tcMar>
              <w:top w:w="0" w:type="dxa"/>
              <w:left w:w="0" w:type="dxa"/>
              <w:bottom w:w="0" w:type="dxa"/>
              <w:right w:w="15" w:type="dxa"/>
            </w:tcMar>
            <w:vAlign w:val="bottom"/>
          </w:tcPr>
          <w:p w14:paraId="72AF4038" w14:textId="77777777" w:rsidR="00D61F54" w:rsidRDefault="00000000">
            <w:pPr>
              <w:keepNext/>
              <w:tabs>
                <w:tab w:val="left" w:pos="922"/>
                <w:tab w:val="left" w:pos="1237"/>
              </w:tabs>
              <w:spacing w:before="35" w:after="30"/>
              <w:jc w:val="right"/>
            </w:pPr>
            <w:r>
              <w:rPr>
                <w:color w:val="000000"/>
                <w:sz w:val="20"/>
              </w:rPr>
              <w:tab/>
              <w:t>6.3</w:t>
            </w:r>
            <w:r>
              <w:rPr>
                <w:color w:val="000000"/>
                <w:sz w:val="20"/>
              </w:rPr>
              <w:tab/>
            </w:r>
          </w:p>
        </w:tc>
      </w:tr>
      <w:tr w:rsidR="00D61F54" w14:paraId="5A4DD2C9"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48A48E21" w14:textId="77777777" w:rsidR="00D61F54" w:rsidRDefault="00000000">
            <w:pPr>
              <w:keepNext/>
              <w:spacing w:before="35" w:after="30"/>
              <w:ind w:left="495" w:hanging="360"/>
            </w:pPr>
            <w:r>
              <w:rPr>
                <w:color w:val="000000"/>
                <w:sz w:val="20"/>
              </w:rPr>
              <w:t>Net cash provided by operating activities from discontinued operations</w:t>
            </w:r>
          </w:p>
        </w:tc>
        <w:tc>
          <w:tcPr>
            <w:tcW w:w="1305" w:type="dxa"/>
            <w:tcBorders>
              <w:top w:val="single" w:sz="16" w:space="0" w:color="000000"/>
              <w:left w:val="nil"/>
              <w:bottom w:val="single" w:sz="16" w:space="0" w:color="000000"/>
              <w:right w:val="nil"/>
            </w:tcBorders>
            <w:shd w:val="clear" w:color="auto" w:fill="FFFFFF"/>
            <w:tcMar>
              <w:top w:w="0" w:type="dxa"/>
              <w:left w:w="0" w:type="dxa"/>
              <w:bottom w:w="0" w:type="dxa"/>
              <w:right w:w="15" w:type="dxa"/>
            </w:tcMar>
            <w:vAlign w:val="bottom"/>
          </w:tcPr>
          <w:p w14:paraId="6BED6127" w14:textId="77777777" w:rsidR="00D61F54" w:rsidRDefault="00000000">
            <w:pPr>
              <w:keepNext/>
              <w:tabs>
                <w:tab w:val="left" w:pos="922"/>
                <w:tab w:val="left" w:pos="1237"/>
              </w:tabs>
              <w:spacing w:before="35" w:after="30"/>
              <w:jc w:val="right"/>
            </w:pPr>
            <w:r>
              <w:rPr>
                <w:color w:val="000000"/>
                <w:sz w:val="20"/>
              </w:rPr>
              <w:tab/>
              <w:t>0.1</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0CB4F4DB" w14:textId="77777777" w:rsidR="00D61F54" w:rsidRDefault="00D61F54">
            <w:pPr>
              <w:keepNext/>
            </w:pPr>
          </w:p>
        </w:tc>
        <w:tc>
          <w:tcPr>
            <w:tcW w:w="1305" w:type="dxa"/>
            <w:tcBorders>
              <w:top w:val="single" w:sz="16" w:space="0" w:color="000000"/>
              <w:left w:val="nil"/>
              <w:bottom w:val="single" w:sz="16" w:space="0" w:color="000000"/>
              <w:right w:val="nil"/>
            </w:tcBorders>
            <w:shd w:val="clear" w:color="auto" w:fill="FFFFFF"/>
            <w:tcMar>
              <w:top w:w="0" w:type="dxa"/>
              <w:left w:w="0" w:type="dxa"/>
              <w:bottom w:w="0" w:type="dxa"/>
              <w:right w:w="15" w:type="dxa"/>
            </w:tcMar>
            <w:vAlign w:val="bottom"/>
          </w:tcPr>
          <w:p w14:paraId="15222764" w14:textId="77777777" w:rsidR="00D61F54" w:rsidRDefault="00000000">
            <w:pPr>
              <w:keepNext/>
              <w:tabs>
                <w:tab w:val="left" w:pos="922"/>
                <w:tab w:val="left" w:pos="1237"/>
              </w:tabs>
              <w:spacing w:before="35" w:after="30"/>
              <w:jc w:val="right"/>
            </w:pPr>
            <w:r>
              <w:rPr>
                <w:color w:val="000000"/>
                <w:sz w:val="20"/>
              </w:rPr>
              <w:tab/>
              <w:t>0.1</w:t>
            </w:r>
            <w:r>
              <w:rPr>
                <w:color w:val="000000"/>
                <w:sz w:val="20"/>
              </w:rPr>
              <w:tab/>
            </w:r>
          </w:p>
        </w:tc>
      </w:tr>
      <w:tr w:rsidR="00D61F54" w14:paraId="43F1AA82"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769C5058" w14:textId="77777777" w:rsidR="00D61F54" w:rsidRDefault="00000000">
            <w:pPr>
              <w:keepNext/>
              <w:spacing w:before="35" w:after="30"/>
              <w:ind w:left="495" w:hanging="360"/>
            </w:pPr>
            <w:r>
              <w:rPr>
                <w:color w:val="000000"/>
                <w:sz w:val="20"/>
              </w:rPr>
              <w:t>Net cash provided by operating activities</w:t>
            </w:r>
          </w:p>
        </w:tc>
        <w:tc>
          <w:tcPr>
            <w:tcW w:w="1305" w:type="dxa"/>
            <w:tcBorders>
              <w:top w:val="single" w:sz="16" w:space="0" w:color="000000"/>
              <w:left w:val="nil"/>
              <w:bottom w:val="single" w:sz="16" w:space="0" w:color="000000"/>
              <w:right w:val="nil"/>
            </w:tcBorders>
            <w:shd w:val="clear" w:color="auto" w:fill="CCEEFF"/>
            <w:tcMar>
              <w:top w:w="0" w:type="dxa"/>
              <w:left w:w="0" w:type="dxa"/>
              <w:bottom w:w="0" w:type="dxa"/>
              <w:right w:w="15" w:type="dxa"/>
            </w:tcMar>
            <w:vAlign w:val="bottom"/>
          </w:tcPr>
          <w:p w14:paraId="65C32C50" w14:textId="77777777" w:rsidR="00D61F54" w:rsidRDefault="00000000">
            <w:pPr>
              <w:keepNext/>
              <w:tabs>
                <w:tab w:val="left" w:pos="922"/>
                <w:tab w:val="left" w:pos="1237"/>
              </w:tabs>
              <w:spacing w:before="35" w:after="30"/>
              <w:jc w:val="right"/>
            </w:pPr>
            <w:r>
              <w:rPr>
                <w:color w:val="000000"/>
                <w:sz w:val="20"/>
              </w:rPr>
              <w:tab/>
              <w:t>3.4</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0B87EC15" w14:textId="77777777" w:rsidR="00D61F54" w:rsidRDefault="00D61F54">
            <w:pPr>
              <w:keepNext/>
            </w:pPr>
          </w:p>
        </w:tc>
        <w:tc>
          <w:tcPr>
            <w:tcW w:w="1305" w:type="dxa"/>
            <w:tcBorders>
              <w:top w:val="single" w:sz="16" w:space="0" w:color="000000"/>
              <w:left w:val="nil"/>
              <w:bottom w:val="single" w:sz="16" w:space="0" w:color="000000"/>
              <w:right w:val="nil"/>
            </w:tcBorders>
            <w:shd w:val="clear" w:color="auto" w:fill="CCEEFF"/>
            <w:tcMar>
              <w:top w:w="0" w:type="dxa"/>
              <w:left w:w="0" w:type="dxa"/>
              <w:bottom w:w="0" w:type="dxa"/>
              <w:right w:w="15" w:type="dxa"/>
            </w:tcMar>
            <w:vAlign w:val="bottom"/>
          </w:tcPr>
          <w:p w14:paraId="78788E22" w14:textId="77777777" w:rsidR="00D61F54" w:rsidRDefault="00000000">
            <w:pPr>
              <w:keepNext/>
              <w:tabs>
                <w:tab w:val="left" w:pos="922"/>
                <w:tab w:val="left" w:pos="1237"/>
              </w:tabs>
              <w:spacing w:before="35" w:after="30"/>
              <w:jc w:val="right"/>
            </w:pPr>
            <w:r>
              <w:rPr>
                <w:color w:val="000000"/>
                <w:sz w:val="20"/>
              </w:rPr>
              <w:tab/>
              <w:t>6.4</w:t>
            </w:r>
            <w:r>
              <w:rPr>
                <w:color w:val="000000"/>
                <w:sz w:val="20"/>
              </w:rPr>
              <w:tab/>
            </w:r>
          </w:p>
        </w:tc>
      </w:tr>
      <w:tr w:rsidR="00D61F54" w14:paraId="33DD90E3" w14:textId="77777777">
        <w:trPr>
          <w:cantSplit/>
          <w:trHeight w:hRule="exact" w:val="300"/>
          <w:jc w:val="center"/>
        </w:trPr>
        <w:tc>
          <w:tcPr>
            <w:tcW w:w="7575" w:type="dxa"/>
            <w:tcBorders>
              <w:top w:val="nil"/>
              <w:left w:val="nil"/>
              <w:bottom w:val="nil"/>
              <w:right w:val="nil"/>
            </w:tcBorders>
            <w:shd w:val="clear" w:color="auto" w:fill="FFFFFF"/>
            <w:tcMar>
              <w:top w:w="0" w:type="dxa"/>
              <w:left w:w="0" w:type="dxa"/>
              <w:bottom w:w="0" w:type="dxa"/>
              <w:right w:w="0" w:type="dxa"/>
            </w:tcMar>
            <w:vAlign w:val="bottom"/>
          </w:tcPr>
          <w:p w14:paraId="29271651" w14:textId="77777777" w:rsidR="00D61F54" w:rsidRDefault="00D61F54">
            <w:pPr>
              <w:keepNext/>
            </w:pPr>
          </w:p>
        </w:tc>
        <w:tc>
          <w:tcPr>
            <w:tcW w:w="1305" w:type="dxa"/>
            <w:tcBorders>
              <w:top w:val="single" w:sz="16" w:space="0" w:color="000000"/>
              <w:left w:val="nil"/>
              <w:bottom w:val="nil"/>
              <w:right w:val="nil"/>
            </w:tcBorders>
            <w:shd w:val="clear" w:color="auto" w:fill="FFFFFF"/>
            <w:tcMar>
              <w:top w:w="0" w:type="dxa"/>
              <w:left w:w="0" w:type="dxa"/>
              <w:bottom w:w="0" w:type="dxa"/>
              <w:right w:w="0" w:type="dxa"/>
            </w:tcMar>
            <w:vAlign w:val="bottom"/>
          </w:tcPr>
          <w:p w14:paraId="5B8FFA24" w14:textId="77777777" w:rsidR="00D61F54" w:rsidRDefault="00D61F54">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D7C1351" w14:textId="77777777" w:rsidR="00D61F54" w:rsidRDefault="00D61F54">
            <w:pPr>
              <w:keepNext/>
            </w:pPr>
          </w:p>
        </w:tc>
        <w:tc>
          <w:tcPr>
            <w:tcW w:w="1305" w:type="dxa"/>
            <w:tcBorders>
              <w:top w:val="single" w:sz="16" w:space="0" w:color="000000"/>
              <w:left w:val="nil"/>
              <w:bottom w:val="nil"/>
              <w:right w:val="nil"/>
            </w:tcBorders>
            <w:shd w:val="clear" w:color="auto" w:fill="FFFFFF"/>
            <w:tcMar>
              <w:top w:w="0" w:type="dxa"/>
              <w:left w:w="0" w:type="dxa"/>
              <w:bottom w:w="0" w:type="dxa"/>
              <w:right w:w="0" w:type="dxa"/>
            </w:tcMar>
            <w:vAlign w:val="bottom"/>
          </w:tcPr>
          <w:p w14:paraId="5BFDD4E7" w14:textId="77777777" w:rsidR="00D61F54" w:rsidRDefault="00D61F54">
            <w:pPr>
              <w:keepNext/>
            </w:pPr>
          </w:p>
        </w:tc>
      </w:tr>
      <w:tr w:rsidR="00D61F54" w14:paraId="28CBB339"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560C2EAD" w14:textId="77777777" w:rsidR="00D61F54" w:rsidRDefault="00000000">
            <w:pPr>
              <w:keepNext/>
              <w:spacing w:before="75" w:after="30"/>
            </w:pPr>
            <w:r>
              <w:rPr>
                <w:color w:val="000000"/>
                <w:sz w:val="20"/>
              </w:rPr>
              <w:t xml:space="preserve">CASH FLOWS FROM INVESTING ACTIVITIES: </w:t>
            </w:r>
          </w:p>
        </w:tc>
        <w:tc>
          <w:tcPr>
            <w:tcW w:w="1305" w:type="dxa"/>
            <w:tcBorders>
              <w:top w:val="nil"/>
              <w:left w:val="nil"/>
              <w:bottom w:val="nil"/>
              <w:right w:val="nil"/>
            </w:tcBorders>
            <w:shd w:val="clear" w:color="auto" w:fill="CCEEFF"/>
            <w:tcMar>
              <w:top w:w="0" w:type="dxa"/>
              <w:left w:w="0" w:type="dxa"/>
              <w:bottom w:w="0" w:type="dxa"/>
              <w:right w:w="53" w:type="dxa"/>
            </w:tcMar>
            <w:vAlign w:val="bottom"/>
          </w:tcPr>
          <w:p w14:paraId="2C67975D" w14:textId="77777777" w:rsidR="00D61F54" w:rsidRDefault="00000000">
            <w:pPr>
              <w:keepNext/>
              <w:spacing w:before="75" w:after="30"/>
              <w:jc w:val="right"/>
            </w:pPr>
            <w:r>
              <w:rPr>
                <w:color w:val="000000"/>
                <w:sz w:val="20"/>
              </w:rPr>
              <w:t> </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D268F92"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53" w:type="dxa"/>
            </w:tcMar>
            <w:vAlign w:val="bottom"/>
          </w:tcPr>
          <w:p w14:paraId="6B5EA423" w14:textId="77777777" w:rsidR="00D61F54" w:rsidRDefault="00000000">
            <w:pPr>
              <w:keepNext/>
              <w:spacing w:before="75" w:after="30"/>
              <w:jc w:val="right"/>
            </w:pPr>
            <w:r>
              <w:rPr>
                <w:color w:val="000000"/>
                <w:sz w:val="20"/>
              </w:rPr>
              <w:t> </w:t>
            </w:r>
          </w:p>
        </w:tc>
      </w:tr>
      <w:tr w:rsidR="00D61F54" w14:paraId="36B43F24"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29A769C0" w14:textId="77777777" w:rsidR="00D61F54" w:rsidRDefault="00000000">
            <w:pPr>
              <w:keepNext/>
              <w:spacing w:before="75" w:after="30"/>
              <w:ind w:left="135"/>
            </w:pPr>
            <w:r>
              <w:rPr>
                <w:color w:val="000000"/>
                <w:sz w:val="20"/>
              </w:rPr>
              <w:t>Purchases of property, plant and equipment</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1690AEA3" w14:textId="77777777" w:rsidR="00D61F54" w:rsidRDefault="00000000">
            <w:pPr>
              <w:keepNext/>
              <w:tabs>
                <w:tab w:val="left" w:pos="836"/>
              </w:tabs>
              <w:spacing w:before="75" w:after="30"/>
              <w:jc w:val="right"/>
            </w:pPr>
            <w:r>
              <w:rPr>
                <w:color w:val="000000"/>
                <w:sz w:val="20"/>
              </w:rPr>
              <w:tab/>
              <w:t>(0.2)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7886C6B"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57B43078" w14:textId="77777777" w:rsidR="00D61F54" w:rsidRDefault="00000000">
            <w:pPr>
              <w:keepNext/>
              <w:tabs>
                <w:tab w:val="left" w:pos="836"/>
              </w:tabs>
              <w:spacing w:before="75" w:after="30"/>
              <w:jc w:val="right"/>
            </w:pPr>
            <w:r>
              <w:rPr>
                <w:color w:val="000000"/>
                <w:sz w:val="20"/>
              </w:rPr>
              <w:tab/>
              <w:t>(1.3)</w:t>
            </w:r>
          </w:p>
        </w:tc>
      </w:tr>
      <w:tr w:rsidR="00D61F54" w14:paraId="0421CCA1"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3BE70FDC" w14:textId="77777777" w:rsidR="00D61F54" w:rsidRDefault="00000000">
            <w:pPr>
              <w:keepNext/>
              <w:spacing w:before="45" w:after="30"/>
              <w:ind w:left="495" w:hanging="360"/>
            </w:pPr>
            <w:r>
              <w:rPr>
                <w:color w:val="000000"/>
                <w:sz w:val="20"/>
              </w:rPr>
              <w:t>Net cash used in investing activities</w:t>
            </w:r>
          </w:p>
        </w:tc>
        <w:tc>
          <w:tcPr>
            <w:tcW w:w="130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2A584536" w14:textId="77777777" w:rsidR="00D61F54" w:rsidRDefault="00000000">
            <w:pPr>
              <w:keepNext/>
              <w:tabs>
                <w:tab w:val="left" w:pos="836"/>
              </w:tabs>
              <w:spacing w:before="45" w:after="30"/>
              <w:jc w:val="right"/>
            </w:pPr>
            <w:r>
              <w:rPr>
                <w:color w:val="000000"/>
                <w:sz w:val="20"/>
              </w:rPr>
              <w:tab/>
              <w:t>(0.2)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763FDBD" w14:textId="77777777" w:rsidR="00D61F54" w:rsidRDefault="00D61F54">
            <w:pPr>
              <w:keepNext/>
            </w:pPr>
          </w:p>
        </w:tc>
        <w:tc>
          <w:tcPr>
            <w:tcW w:w="1305" w:type="dxa"/>
            <w:tcBorders>
              <w:top w:val="single" w:sz="12" w:space="0" w:color="000000"/>
              <w:left w:val="nil"/>
              <w:bottom w:val="nil"/>
              <w:right w:val="nil"/>
            </w:tcBorders>
            <w:shd w:val="clear" w:color="auto" w:fill="CCEEFF"/>
            <w:tcMar>
              <w:top w:w="0" w:type="dxa"/>
              <w:left w:w="0" w:type="dxa"/>
              <w:bottom w:w="0" w:type="dxa"/>
              <w:right w:w="15" w:type="dxa"/>
            </w:tcMar>
            <w:vAlign w:val="bottom"/>
          </w:tcPr>
          <w:p w14:paraId="7209FC52" w14:textId="77777777" w:rsidR="00D61F54" w:rsidRDefault="00000000">
            <w:pPr>
              <w:keepNext/>
              <w:tabs>
                <w:tab w:val="left" w:pos="836"/>
              </w:tabs>
              <w:spacing w:before="45" w:after="30"/>
              <w:jc w:val="right"/>
            </w:pPr>
            <w:r>
              <w:rPr>
                <w:color w:val="000000"/>
                <w:sz w:val="20"/>
              </w:rPr>
              <w:tab/>
              <w:t>(1.3)</w:t>
            </w:r>
          </w:p>
        </w:tc>
      </w:tr>
      <w:tr w:rsidR="00D61F54" w14:paraId="2DCC9C96" w14:textId="77777777">
        <w:trPr>
          <w:cantSplit/>
          <w:trHeight w:hRule="exact" w:val="300"/>
          <w:jc w:val="center"/>
        </w:trPr>
        <w:tc>
          <w:tcPr>
            <w:tcW w:w="7575" w:type="dxa"/>
            <w:tcBorders>
              <w:top w:val="nil"/>
              <w:left w:val="nil"/>
              <w:bottom w:val="nil"/>
              <w:right w:val="nil"/>
            </w:tcBorders>
            <w:shd w:val="clear" w:color="auto" w:fill="FFFFFF"/>
            <w:tcMar>
              <w:top w:w="0" w:type="dxa"/>
              <w:left w:w="0" w:type="dxa"/>
              <w:bottom w:w="0" w:type="dxa"/>
              <w:right w:w="0" w:type="dxa"/>
            </w:tcMar>
            <w:vAlign w:val="bottom"/>
          </w:tcPr>
          <w:p w14:paraId="1FB3F343" w14:textId="77777777" w:rsidR="00D61F54" w:rsidRDefault="00D61F54">
            <w:pPr>
              <w:keepNext/>
            </w:pPr>
          </w:p>
        </w:tc>
        <w:tc>
          <w:tcPr>
            <w:tcW w:w="1305" w:type="dxa"/>
            <w:tcBorders>
              <w:top w:val="single" w:sz="16" w:space="0" w:color="000000"/>
              <w:left w:val="nil"/>
              <w:bottom w:val="nil"/>
              <w:right w:val="nil"/>
            </w:tcBorders>
            <w:shd w:val="clear" w:color="auto" w:fill="FFFFFF"/>
            <w:tcMar>
              <w:top w:w="0" w:type="dxa"/>
              <w:left w:w="0" w:type="dxa"/>
              <w:bottom w:w="0" w:type="dxa"/>
              <w:right w:w="0" w:type="dxa"/>
            </w:tcMar>
            <w:vAlign w:val="bottom"/>
          </w:tcPr>
          <w:p w14:paraId="558822B6" w14:textId="77777777" w:rsidR="00D61F54" w:rsidRDefault="00D61F54">
            <w:pPr>
              <w:keepNext/>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62A883FF" w14:textId="77777777" w:rsidR="00D61F54" w:rsidRDefault="00D61F54">
            <w:pPr>
              <w:keepNext/>
            </w:pPr>
          </w:p>
        </w:tc>
        <w:tc>
          <w:tcPr>
            <w:tcW w:w="1305" w:type="dxa"/>
            <w:tcBorders>
              <w:top w:val="single" w:sz="16" w:space="0" w:color="000000"/>
              <w:left w:val="nil"/>
              <w:bottom w:val="nil"/>
              <w:right w:val="nil"/>
            </w:tcBorders>
            <w:shd w:val="clear" w:color="auto" w:fill="FFFFFF"/>
            <w:tcMar>
              <w:top w:w="0" w:type="dxa"/>
              <w:left w:w="0" w:type="dxa"/>
              <w:bottom w:w="0" w:type="dxa"/>
              <w:right w:w="0" w:type="dxa"/>
            </w:tcMar>
            <w:vAlign w:val="bottom"/>
          </w:tcPr>
          <w:p w14:paraId="75DCAC58" w14:textId="77777777" w:rsidR="00D61F54" w:rsidRDefault="00D61F54">
            <w:pPr>
              <w:keepNext/>
            </w:pPr>
          </w:p>
        </w:tc>
      </w:tr>
      <w:tr w:rsidR="00D61F54" w14:paraId="77BA2491"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1DA000A2" w14:textId="77777777" w:rsidR="00D61F54" w:rsidRDefault="00000000">
            <w:pPr>
              <w:keepNext/>
              <w:spacing w:before="75" w:after="30"/>
            </w:pPr>
            <w:r>
              <w:rPr>
                <w:color w:val="000000"/>
                <w:sz w:val="20"/>
              </w:rPr>
              <w:t>CASH FLOWS FROM FINANCING ACTIVITIES:</w:t>
            </w:r>
          </w:p>
        </w:tc>
        <w:tc>
          <w:tcPr>
            <w:tcW w:w="1305" w:type="dxa"/>
            <w:tcBorders>
              <w:top w:val="nil"/>
              <w:left w:val="nil"/>
              <w:bottom w:val="nil"/>
              <w:right w:val="nil"/>
            </w:tcBorders>
            <w:shd w:val="clear" w:color="auto" w:fill="CCEEFF"/>
            <w:tcMar>
              <w:top w:w="0" w:type="dxa"/>
              <w:left w:w="0" w:type="dxa"/>
              <w:bottom w:w="0" w:type="dxa"/>
              <w:right w:w="0" w:type="dxa"/>
            </w:tcMar>
            <w:vAlign w:val="bottom"/>
          </w:tcPr>
          <w:p w14:paraId="1E450E09" w14:textId="77777777" w:rsidR="00D61F54" w:rsidRDefault="00D61F54">
            <w:pPr>
              <w:keepNext/>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5A38382C"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0" w:type="dxa"/>
            </w:tcMar>
            <w:vAlign w:val="bottom"/>
          </w:tcPr>
          <w:p w14:paraId="39CFE612" w14:textId="77777777" w:rsidR="00D61F54" w:rsidRDefault="00D61F54">
            <w:pPr>
              <w:keepNext/>
            </w:pPr>
          </w:p>
        </w:tc>
      </w:tr>
      <w:tr w:rsidR="00D61F54" w14:paraId="6BDFC87C"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3B19BB53" w14:textId="77777777" w:rsidR="00D61F54" w:rsidRDefault="00000000">
            <w:pPr>
              <w:keepNext/>
              <w:spacing w:before="75" w:after="30"/>
              <w:ind w:left="135"/>
            </w:pPr>
            <w:r>
              <w:rPr>
                <w:color w:val="000000"/>
                <w:sz w:val="20"/>
              </w:rPr>
              <w:t>Dividends paid</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65342150" w14:textId="77777777" w:rsidR="00D61F54" w:rsidRDefault="00000000">
            <w:pPr>
              <w:keepNext/>
              <w:tabs>
                <w:tab w:val="left" w:pos="736"/>
              </w:tabs>
              <w:spacing w:before="75" w:after="30"/>
              <w:jc w:val="right"/>
            </w:pPr>
            <w:r>
              <w:rPr>
                <w:color w:val="000000"/>
                <w:sz w:val="20"/>
              </w:rPr>
              <w:tab/>
              <w:t>(10.1)</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1BEEE2D1"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36801CDB" w14:textId="77777777" w:rsidR="00D61F54" w:rsidRDefault="00000000">
            <w:pPr>
              <w:keepNext/>
              <w:tabs>
                <w:tab w:val="left" w:pos="836"/>
              </w:tabs>
              <w:spacing w:before="75" w:after="30"/>
              <w:jc w:val="right"/>
            </w:pPr>
            <w:r>
              <w:rPr>
                <w:color w:val="000000"/>
                <w:sz w:val="20"/>
              </w:rPr>
              <w:tab/>
              <w:t>(9.6)</w:t>
            </w:r>
          </w:p>
        </w:tc>
      </w:tr>
      <w:tr w:rsidR="00D61F54" w14:paraId="2A5A0C8E"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031B2F77" w14:textId="77777777" w:rsidR="00D61F54" w:rsidRDefault="00000000">
            <w:pPr>
              <w:keepNext/>
              <w:spacing w:before="75" w:after="30"/>
              <w:ind w:left="135"/>
            </w:pPr>
            <w:r>
              <w:rPr>
                <w:color w:val="000000"/>
                <w:sz w:val="20"/>
              </w:rPr>
              <w:t>Stock-based compensation share issuances, net</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44F8A9CB" w14:textId="77777777" w:rsidR="00D61F54" w:rsidRDefault="00000000">
            <w:pPr>
              <w:keepNext/>
              <w:tabs>
                <w:tab w:val="left" w:pos="922"/>
                <w:tab w:val="left" w:pos="1237"/>
              </w:tabs>
              <w:spacing w:before="75" w:after="30"/>
              <w:jc w:val="right"/>
            </w:pPr>
            <w:r>
              <w:rPr>
                <w:color w:val="000000"/>
                <w:sz w:val="20"/>
              </w:rPr>
              <w:tab/>
              <w:t>1.3</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1296A81E" w14:textId="77777777" w:rsidR="00D61F54" w:rsidRDefault="00D61F54">
            <w:pPr>
              <w:keepNext/>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14:paraId="38BC496F" w14:textId="77777777" w:rsidR="00D61F54" w:rsidRDefault="00000000">
            <w:pPr>
              <w:keepNext/>
              <w:tabs>
                <w:tab w:val="left" w:pos="922"/>
                <w:tab w:val="left" w:pos="1237"/>
              </w:tabs>
              <w:spacing w:before="75" w:after="30"/>
              <w:jc w:val="right"/>
            </w:pPr>
            <w:r>
              <w:rPr>
                <w:color w:val="000000"/>
                <w:sz w:val="20"/>
              </w:rPr>
              <w:tab/>
              <w:t>0.0</w:t>
            </w:r>
            <w:r>
              <w:rPr>
                <w:color w:val="000000"/>
                <w:sz w:val="20"/>
              </w:rPr>
              <w:tab/>
            </w:r>
          </w:p>
        </w:tc>
      </w:tr>
      <w:tr w:rsidR="00D61F54" w14:paraId="1CCD9AAB"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5BA06645" w14:textId="77777777" w:rsidR="00D61F54" w:rsidRDefault="00000000">
            <w:pPr>
              <w:keepNext/>
              <w:spacing w:before="35" w:after="30"/>
              <w:ind w:left="495" w:hanging="360"/>
            </w:pPr>
            <w:r>
              <w:rPr>
                <w:color w:val="000000"/>
                <w:sz w:val="20"/>
              </w:rPr>
              <w:t>Net cash used in financing activities</w:t>
            </w:r>
          </w:p>
        </w:tc>
        <w:tc>
          <w:tcPr>
            <w:tcW w:w="1305" w:type="dxa"/>
            <w:tcBorders>
              <w:top w:val="single" w:sz="12" w:space="0" w:color="000000"/>
              <w:left w:val="nil"/>
              <w:bottom w:val="single" w:sz="16" w:space="0" w:color="000000"/>
              <w:right w:val="nil"/>
            </w:tcBorders>
            <w:shd w:val="clear" w:color="auto" w:fill="FFFFFF"/>
            <w:tcMar>
              <w:top w:w="0" w:type="dxa"/>
              <w:left w:w="0" w:type="dxa"/>
              <w:bottom w:w="0" w:type="dxa"/>
              <w:right w:w="15" w:type="dxa"/>
            </w:tcMar>
            <w:vAlign w:val="bottom"/>
          </w:tcPr>
          <w:p w14:paraId="3380583B" w14:textId="77777777" w:rsidR="00D61F54" w:rsidRDefault="00000000">
            <w:pPr>
              <w:keepNext/>
              <w:tabs>
                <w:tab w:val="left" w:pos="836"/>
              </w:tabs>
              <w:spacing w:before="35" w:after="30"/>
              <w:jc w:val="right"/>
            </w:pPr>
            <w:r>
              <w:rPr>
                <w:color w:val="000000"/>
                <w:sz w:val="20"/>
              </w:rPr>
              <w:tab/>
              <w:t>(8.8)</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DC5B03D" w14:textId="77777777" w:rsidR="00D61F54" w:rsidRDefault="00D61F54">
            <w:pPr>
              <w:keepNext/>
            </w:pPr>
          </w:p>
        </w:tc>
        <w:tc>
          <w:tcPr>
            <w:tcW w:w="1305" w:type="dxa"/>
            <w:tcBorders>
              <w:top w:val="single" w:sz="16" w:space="0" w:color="000000"/>
              <w:left w:val="nil"/>
              <w:bottom w:val="single" w:sz="16" w:space="0" w:color="000000"/>
              <w:right w:val="nil"/>
            </w:tcBorders>
            <w:shd w:val="clear" w:color="auto" w:fill="FFFFFF"/>
            <w:tcMar>
              <w:top w:w="0" w:type="dxa"/>
              <w:left w:w="0" w:type="dxa"/>
              <w:bottom w:w="0" w:type="dxa"/>
              <w:right w:w="15" w:type="dxa"/>
            </w:tcMar>
            <w:vAlign w:val="bottom"/>
          </w:tcPr>
          <w:p w14:paraId="04070814" w14:textId="77777777" w:rsidR="00D61F54" w:rsidRDefault="00000000">
            <w:pPr>
              <w:keepNext/>
              <w:tabs>
                <w:tab w:val="left" w:pos="836"/>
              </w:tabs>
              <w:spacing w:before="35" w:after="30"/>
              <w:jc w:val="right"/>
            </w:pPr>
            <w:r>
              <w:rPr>
                <w:color w:val="000000"/>
                <w:sz w:val="20"/>
              </w:rPr>
              <w:tab/>
              <w:t>(9.6)</w:t>
            </w:r>
          </w:p>
        </w:tc>
      </w:tr>
      <w:tr w:rsidR="00D61F54" w14:paraId="28185BF2" w14:textId="77777777">
        <w:trPr>
          <w:cantSplit/>
          <w:trHeight w:hRule="exact" w:val="300"/>
          <w:jc w:val="center"/>
        </w:trPr>
        <w:tc>
          <w:tcPr>
            <w:tcW w:w="7575" w:type="dxa"/>
            <w:tcBorders>
              <w:top w:val="nil"/>
              <w:left w:val="nil"/>
              <w:bottom w:val="nil"/>
              <w:right w:val="nil"/>
            </w:tcBorders>
            <w:shd w:val="clear" w:color="auto" w:fill="CCEEFF"/>
            <w:tcMar>
              <w:top w:w="0" w:type="dxa"/>
              <w:left w:w="0" w:type="dxa"/>
              <w:bottom w:w="0" w:type="dxa"/>
              <w:right w:w="0" w:type="dxa"/>
            </w:tcMar>
            <w:vAlign w:val="bottom"/>
          </w:tcPr>
          <w:p w14:paraId="16B35CD4" w14:textId="77777777" w:rsidR="00D61F54" w:rsidRDefault="00D61F54">
            <w:pPr>
              <w:keepNext/>
            </w:pPr>
          </w:p>
        </w:tc>
        <w:tc>
          <w:tcPr>
            <w:tcW w:w="1305" w:type="dxa"/>
            <w:tcBorders>
              <w:top w:val="single" w:sz="16" w:space="0" w:color="000000"/>
              <w:left w:val="nil"/>
              <w:bottom w:val="nil"/>
              <w:right w:val="nil"/>
            </w:tcBorders>
            <w:shd w:val="clear" w:color="auto" w:fill="CCEEFF"/>
            <w:tcMar>
              <w:top w:w="0" w:type="dxa"/>
              <w:left w:w="0" w:type="dxa"/>
              <w:bottom w:w="0" w:type="dxa"/>
              <w:right w:w="0" w:type="dxa"/>
            </w:tcMar>
            <w:vAlign w:val="bottom"/>
          </w:tcPr>
          <w:p w14:paraId="79FCE829" w14:textId="77777777" w:rsidR="00D61F54" w:rsidRDefault="00D61F54">
            <w:pPr>
              <w:keepNext/>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7663611B" w14:textId="77777777" w:rsidR="00D61F54" w:rsidRDefault="00D61F54">
            <w:pPr>
              <w:keepNext/>
            </w:pPr>
          </w:p>
        </w:tc>
        <w:tc>
          <w:tcPr>
            <w:tcW w:w="1305" w:type="dxa"/>
            <w:tcBorders>
              <w:top w:val="single" w:sz="16" w:space="0" w:color="000000"/>
              <w:left w:val="nil"/>
              <w:bottom w:val="nil"/>
              <w:right w:val="nil"/>
            </w:tcBorders>
            <w:shd w:val="clear" w:color="auto" w:fill="CCEEFF"/>
            <w:tcMar>
              <w:top w:w="0" w:type="dxa"/>
              <w:left w:w="0" w:type="dxa"/>
              <w:bottom w:w="0" w:type="dxa"/>
              <w:right w:w="0" w:type="dxa"/>
            </w:tcMar>
            <w:vAlign w:val="bottom"/>
          </w:tcPr>
          <w:p w14:paraId="5D913E85" w14:textId="77777777" w:rsidR="00D61F54" w:rsidRDefault="00D61F54">
            <w:pPr>
              <w:keepNext/>
            </w:pPr>
          </w:p>
        </w:tc>
      </w:tr>
      <w:tr w:rsidR="00D61F54" w14:paraId="25F1C6D3"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498C0E68" w14:textId="77777777" w:rsidR="00D61F54" w:rsidRDefault="00000000">
            <w:pPr>
              <w:keepNext/>
              <w:spacing w:before="75" w:after="30"/>
            </w:pPr>
            <w:r>
              <w:rPr>
                <w:color w:val="000000"/>
                <w:sz w:val="20"/>
              </w:rPr>
              <w:t>EFFECT OF EXCHANGE RATE CHANGES ON CASH</w:t>
            </w:r>
          </w:p>
        </w:tc>
        <w:tc>
          <w:tcPr>
            <w:tcW w:w="1305" w:type="dxa"/>
            <w:tcBorders>
              <w:top w:val="nil"/>
              <w:left w:val="nil"/>
              <w:bottom w:val="single" w:sz="16" w:space="0" w:color="000000"/>
              <w:right w:val="nil"/>
            </w:tcBorders>
            <w:shd w:val="clear" w:color="auto" w:fill="FFFFFF"/>
            <w:tcMar>
              <w:top w:w="0" w:type="dxa"/>
              <w:left w:w="0" w:type="dxa"/>
              <w:bottom w:w="0" w:type="dxa"/>
              <w:right w:w="15" w:type="dxa"/>
            </w:tcMar>
            <w:vAlign w:val="bottom"/>
          </w:tcPr>
          <w:p w14:paraId="1D118E2A" w14:textId="77777777" w:rsidR="00D61F54" w:rsidRDefault="00000000">
            <w:pPr>
              <w:keepNext/>
              <w:tabs>
                <w:tab w:val="left" w:pos="922"/>
                <w:tab w:val="left" w:pos="1237"/>
              </w:tabs>
              <w:spacing w:before="75" w:after="30"/>
              <w:jc w:val="right"/>
            </w:pPr>
            <w:r>
              <w:rPr>
                <w:color w:val="000000"/>
                <w:sz w:val="20"/>
              </w:rPr>
              <w:tab/>
              <w:t>0.0</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4587A7B1" w14:textId="77777777" w:rsidR="00D61F54" w:rsidRDefault="00D61F54">
            <w:pPr>
              <w:keepNext/>
            </w:pPr>
          </w:p>
        </w:tc>
        <w:tc>
          <w:tcPr>
            <w:tcW w:w="1305" w:type="dxa"/>
            <w:tcBorders>
              <w:top w:val="nil"/>
              <w:left w:val="nil"/>
              <w:bottom w:val="single" w:sz="16" w:space="0" w:color="000000"/>
              <w:right w:val="nil"/>
            </w:tcBorders>
            <w:shd w:val="clear" w:color="auto" w:fill="FFFFFF"/>
            <w:tcMar>
              <w:top w:w="0" w:type="dxa"/>
              <w:left w:w="0" w:type="dxa"/>
              <w:bottom w:w="0" w:type="dxa"/>
              <w:right w:w="15" w:type="dxa"/>
            </w:tcMar>
            <w:vAlign w:val="bottom"/>
          </w:tcPr>
          <w:p w14:paraId="00390141" w14:textId="77777777" w:rsidR="00D61F54" w:rsidRDefault="00000000">
            <w:pPr>
              <w:keepNext/>
              <w:tabs>
                <w:tab w:val="left" w:pos="922"/>
                <w:tab w:val="left" w:pos="1237"/>
              </w:tabs>
              <w:spacing w:before="75" w:after="30"/>
              <w:jc w:val="right"/>
            </w:pPr>
            <w:r>
              <w:rPr>
                <w:color w:val="000000"/>
                <w:sz w:val="20"/>
              </w:rPr>
              <w:tab/>
              <w:t>0.0</w:t>
            </w:r>
            <w:r>
              <w:rPr>
                <w:color w:val="000000"/>
                <w:sz w:val="20"/>
              </w:rPr>
              <w:tab/>
            </w:r>
          </w:p>
        </w:tc>
      </w:tr>
      <w:tr w:rsidR="00D61F54" w14:paraId="06AF714F" w14:textId="77777777">
        <w:trPr>
          <w:cantSplit/>
          <w:trHeight w:hRule="exact" w:val="300"/>
          <w:jc w:val="center"/>
        </w:trPr>
        <w:tc>
          <w:tcPr>
            <w:tcW w:w="7575" w:type="dxa"/>
            <w:tcBorders>
              <w:top w:val="nil"/>
              <w:left w:val="nil"/>
              <w:bottom w:val="nil"/>
              <w:right w:val="nil"/>
            </w:tcBorders>
            <w:shd w:val="clear" w:color="auto" w:fill="CCEEFF"/>
            <w:tcMar>
              <w:top w:w="0" w:type="dxa"/>
              <w:left w:w="0" w:type="dxa"/>
              <w:bottom w:w="0" w:type="dxa"/>
              <w:right w:w="0" w:type="dxa"/>
            </w:tcMar>
            <w:vAlign w:val="bottom"/>
          </w:tcPr>
          <w:p w14:paraId="47654693" w14:textId="77777777" w:rsidR="00D61F54" w:rsidRDefault="00D61F54">
            <w:pPr>
              <w:keepNext/>
            </w:pPr>
          </w:p>
        </w:tc>
        <w:tc>
          <w:tcPr>
            <w:tcW w:w="1305" w:type="dxa"/>
            <w:tcBorders>
              <w:top w:val="single" w:sz="16" w:space="0" w:color="000000"/>
              <w:left w:val="nil"/>
              <w:bottom w:val="nil"/>
              <w:right w:val="nil"/>
            </w:tcBorders>
            <w:shd w:val="clear" w:color="auto" w:fill="CCEEFF"/>
            <w:tcMar>
              <w:top w:w="0" w:type="dxa"/>
              <w:left w:w="0" w:type="dxa"/>
              <w:bottom w:w="0" w:type="dxa"/>
              <w:right w:w="0" w:type="dxa"/>
            </w:tcMar>
            <w:vAlign w:val="bottom"/>
          </w:tcPr>
          <w:p w14:paraId="135146ED" w14:textId="77777777" w:rsidR="00D61F54" w:rsidRDefault="00D61F54">
            <w:pPr>
              <w:keepNext/>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301ABD8D" w14:textId="77777777" w:rsidR="00D61F54" w:rsidRDefault="00D61F54">
            <w:pPr>
              <w:keepNext/>
            </w:pPr>
          </w:p>
        </w:tc>
        <w:tc>
          <w:tcPr>
            <w:tcW w:w="1305" w:type="dxa"/>
            <w:tcBorders>
              <w:top w:val="single" w:sz="16" w:space="0" w:color="000000"/>
              <w:left w:val="nil"/>
              <w:bottom w:val="nil"/>
              <w:right w:val="nil"/>
            </w:tcBorders>
            <w:shd w:val="clear" w:color="auto" w:fill="CCEEFF"/>
            <w:tcMar>
              <w:top w:w="0" w:type="dxa"/>
              <w:left w:w="0" w:type="dxa"/>
              <w:bottom w:w="0" w:type="dxa"/>
              <w:right w:w="0" w:type="dxa"/>
            </w:tcMar>
            <w:vAlign w:val="bottom"/>
          </w:tcPr>
          <w:p w14:paraId="0CE6A0B1" w14:textId="77777777" w:rsidR="00D61F54" w:rsidRDefault="00D61F54">
            <w:pPr>
              <w:keepNext/>
            </w:pPr>
          </w:p>
        </w:tc>
      </w:tr>
      <w:tr w:rsidR="00D61F54" w14:paraId="2D5046DC"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139A905C" w14:textId="77777777" w:rsidR="00D61F54" w:rsidRDefault="00000000">
            <w:pPr>
              <w:keepNext/>
              <w:spacing w:before="75" w:after="30"/>
            </w:pPr>
            <w:r>
              <w:rPr>
                <w:color w:val="000000"/>
                <w:sz w:val="20"/>
              </w:rPr>
              <w:t>NET DECREASE IN CASH</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BA0D6CA" w14:textId="77777777" w:rsidR="00D61F54" w:rsidRDefault="00000000">
            <w:pPr>
              <w:keepNext/>
              <w:tabs>
                <w:tab w:val="left" w:pos="836"/>
              </w:tabs>
              <w:spacing w:before="75" w:after="30"/>
              <w:jc w:val="right"/>
            </w:pPr>
            <w:r>
              <w:rPr>
                <w:color w:val="000000"/>
                <w:sz w:val="20"/>
              </w:rPr>
              <w:tab/>
              <w:t>(5.6)</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545CD428" w14:textId="77777777" w:rsidR="00D61F54" w:rsidRDefault="00D61F54">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843D508" w14:textId="77777777" w:rsidR="00D61F54" w:rsidRDefault="00000000">
            <w:pPr>
              <w:keepNext/>
              <w:tabs>
                <w:tab w:val="left" w:pos="836"/>
              </w:tabs>
              <w:spacing w:before="75" w:after="30"/>
              <w:jc w:val="right"/>
            </w:pPr>
            <w:r>
              <w:rPr>
                <w:color w:val="000000"/>
                <w:sz w:val="20"/>
              </w:rPr>
              <w:tab/>
              <w:t>(4.5)</w:t>
            </w:r>
          </w:p>
        </w:tc>
      </w:tr>
      <w:tr w:rsidR="00D61F54" w14:paraId="0D77022C" w14:textId="77777777">
        <w:trPr>
          <w:cantSplit/>
          <w:trHeight w:hRule="exact" w:val="300"/>
          <w:jc w:val="center"/>
        </w:trPr>
        <w:tc>
          <w:tcPr>
            <w:tcW w:w="7575" w:type="dxa"/>
            <w:tcBorders>
              <w:top w:val="nil"/>
              <w:left w:val="nil"/>
              <w:bottom w:val="nil"/>
              <w:right w:val="nil"/>
            </w:tcBorders>
            <w:shd w:val="clear" w:color="auto" w:fill="CCEEFF"/>
            <w:tcMar>
              <w:top w:w="0" w:type="dxa"/>
              <w:left w:w="53" w:type="dxa"/>
              <w:bottom w:w="0" w:type="dxa"/>
              <w:right w:w="53" w:type="dxa"/>
            </w:tcMar>
            <w:vAlign w:val="bottom"/>
          </w:tcPr>
          <w:p w14:paraId="7BBB2D2D" w14:textId="77777777" w:rsidR="00D61F54" w:rsidRDefault="00000000">
            <w:pPr>
              <w:keepNext/>
              <w:spacing w:before="75" w:after="30"/>
            </w:pPr>
            <w:r>
              <w:rPr>
                <w:color w:val="000000"/>
                <w:sz w:val="20"/>
              </w:rPr>
              <w:t>CASH AND CASH EQUIVALENTS – BEGINNING OF PERIOD</w:t>
            </w:r>
          </w:p>
        </w:tc>
        <w:tc>
          <w:tcPr>
            <w:tcW w:w="1305" w:type="dxa"/>
            <w:tcBorders>
              <w:top w:val="nil"/>
              <w:left w:val="nil"/>
              <w:bottom w:val="single" w:sz="16" w:space="0" w:color="000000"/>
              <w:right w:val="nil"/>
            </w:tcBorders>
            <w:shd w:val="clear" w:color="auto" w:fill="CCEEFF"/>
            <w:tcMar>
              <w:top w:w="0" w:type="dxa"/>
              <w:left w:w="0" w:type="dxa"/>
              <w:bottom w:w="0" w:type="dxa"/>
              <w:right w:w="15" w:type="dxa"/>
            </w:tcMar>
            <w:vAlign w:val="bottom"/>
          </w:tcPr>
          <w:p w14:paraId="56C10D95" w14:textId="77777777" w:rsidR="00D61F54" w:rsidRDefault="00000000">
            <w:pPr>
              <w:keepNext/>
              <w:tabs>
                <w:tab w:val="left" w:pos="822"/>
                <w:tab w:val="left" w:pos="1237"/>
              </w:tabs>
              <w:spacing w:before="75" w:after="30"/>
              <w:jc w:val="right"/>
            </w:pPr>
            <w:r>
              <w:rPr>
                <w:color w:val="000000"/>
                <w:sz w:val="20"/>
              </w:rPr>
              <w:tab/>
              <w:t>44.6</w:t>
            </w:r>
            <w:r>
              <w:rPr>
                <w:color w:val="000000"/>
                <w:sz w:val="20"/>
              </w:rPr>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4732FF3F" w14:textId="77777777" w:rsidR="00D61F54" w:rsidRDefault="00D61F54">
            <w:pPr>
              <w:keepNext/>
            </w:pPr>
          </w:p>
        </w:tc>
        <w:tc>
          <w:tcPr>
            <w:tcW w:w="1305" w:type="dxa"/>
            <w:tcBorders>
              <w:top w:val="nil"/>
              <w:left w:val="nil"/>
              <w:bottom w:val="single" w:sz="16" w:space="0" w:color="000000"/>
              <w:right w:val="nil"/>
            </w:tcBorders>
            <w:shd w:val="clear" w:color="auto" w:fill="CCEEFF"/>
            <w:tcMar>
              <w:top w:w="0" w:type="dxa"/>
              <w:left w:w="0" w:type="dxa"/>
              <w:bottom w:w="0" w:type="dxa"/>
              <w:right w:w="15" w:type="dxa"/>
            </w:tcMar>
            <w:vAlign w:val="bottom"/>
          </w:tcPr>
          <w:p w14:paraId="0A76DFDE" w14:textId="77777777" w:rsidR="00D61F54" w:rsidRDefault="00000000">
            <w:pPr>
              <w:keepNext/>
              <w:tabs>
                <w:tab w:val="left" w:pos="822"/>
                <w:tab w:val="left" w:pos="1237"/>
              </w:tabs>
              <w:spacing w:before="75" w:after="30"/>
              <w:jc w:val="right"/>
            </w:pPr>
            <w:r>
              <w:rPr>
                <w:color w:val="000000"/>
                <w:sz w:val="20"/>
              </w:rPr>
              <w:tab/>
              <w:t>34.4</w:t>
            </w:r>
            <w:r>
              <w:rPr>
                <w:color w:val="000000"/>
                <w:sz w:val="20"/>
              </w:rPr>
              <w:tab/>
            </w:r>
          </w:p>
        </w:tc>
      </w:tr>
      <w:tr w:rsidR="00D61F54" w14:paraId="1A3A82D6" w14:textId="77777777">
        <w:trPr>
          <w:cantSplit/>
          <w:trHeight w:hRule="exact" w:val="300"/>
          <w:jc w:val="center"/>
        </w:trPr>
        <w:tc>
          <w:tcPr>
            <w:tcW w:w="7575" w:type="dxa"/>
            <w:tcBorders>
              <w:top w:val="nil"/>
              <w:left w:val="nil"/>
              <w:bottom w:val="nil"/>
              <w:right w:val="nil"/>
            </w:tcBorders>
            <w:shd w:val="clear" w:color="auto" w:fill="FFFFFF"/>
            <w:tcMar>
              <w:top w:w="0" w:type="dxa"/>
              <w:left w:w="53" w:type="dxa"/>
              <w:bottom w:w="0" w:type="dxa"/>
              <w:right w:w="53" w:type="dxa"/>
            </w:tcMar>
            <w:vAlign w:val="bottom"/>
          </w:tcPr>
          <w:p w14:paraId="299B0024" w14:textId="77777777" w:rsidR="00D61F54" w:rsidRDefault="00000000">
            <w:pPr>
              <w:keepNext/>
              <w:spacing w:before="35" w:after="30"/>
            </w:pPr>
            <w:r>
              <w:rPr>
                <w:color w:val="000000"/>
                <w:sz w:val="20"/>
              </w:rPr>
              <w:t xml:space="preserve">CASH AND CASH EQUIVALENTS – END OF PERIOD </w:t>
            </w:r>
          </w:p>
        </w:tc>
        <w:tc>
          <w:tcPr>
            <w:tcW w:w="1305" w:type="dxa"/>
            <w:tcBorders>
              <w:top w:val="single" w:sz="16" w:space="0" w:color="000000"/>
              <w:left w:val="nil"/>
              <w:bottom w:val="double" w:sz="8" w:space="0" w:color="000000"/>
              <w:right w:val="nil"/>
            </w:tcBorders>
            <w:shd w:val="clear" w:color="auto" w:fill="FFFFFF"/>
            <w:tcMar>
              <w:top w:w="0" w:type="dxa"/>
              <w:left w:w="0" w:type="dxa"/>
              <w:bottom w:w="0" w:type="dxa"/>
              <w:right w:w="15" w:type="dxa"/>
            </w:tcMar>
            <w:vAlign w:val="bottom"/>
          </w:tcPr>
          <w:p w14:paraId="3A613AB9" w14:textId="77777777" w:rsidR="00D61F54" w:rsidRDefault="00000000">
            <w:pPr>
              <w:keepNext/>
              <w:tabs>
                <w:tab w:val="left" w:pos="822"/>
                <w:tab w:val="left" w:pos="1237"/>
              </w:tabs>
              <w:spacing w:before="35" w:after="30"/>
              <w:jc w:val="right"/>
            </w:pPr>
            <w:r>
              <w:rPr>
                <w:color w:val="000000"/>
                <w:sz w:val="20"/>
              </w:rPr>
              <w:t>$</w:t>
            </w:r>
            <w:r>
              <w:rPr>
                <w:color w:val="000000"/>
                <w:sz w:val="20"/>
              </w:rPr>
              <w:tab/>
              <w:t>39.0</w:t>
            </w:r>
            <w:r>
              <w:rPr>
                <w:color w:val="000000"/>
                <w:sz w:val="20"/>
              </w:rPr>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14:paraId="3F169649" w14:textId="77777777" w:rsidR="00D61F54" w:rsidRDefault="00D61F54">
            <w:pPr>
              <w:keepNext/>
            </w:pPr>
          </w:p>
        </w:tc>
        <w:tc>
          <w:tcPr>
            <w:tcW w:w="1305" w:type="dxa"/>
            <w:tcBorders>
              <w:top w:val="single" w:sz="16" w:space="0" w:color="000000"/>
              <w:left w:val="nil"/>
              <w:bottom w:val="double" w:sz="8" w:space="0" w:color="000000"/>
              <w:right w:val="nil"/>
            </w:tcBorders>
            <w:shd w:val="clear" w:color="auto" w:fill="FFFFFF"/>
            <w:tcMar>
              <w:top w:w="0" w:type="dxa"/>
              <w:left w:w="0" w:type="dxa"/>
              <w:bottom w:w="0" w:type="dxa"/>
              <w:right w:w="15" w:type="dxa"/>
            </w:tcMar>
            <w:vAlign w:val="bottom"/>
          </w:tcPr>
          <w:p w14:paraId="60904882" w14:textId="77777777" w:rsidR="00D61F54" w:rsidRDefault="00000000">
            <w:pPr>
              <w:keepNext/>
              <w:tabs>
                <w:tab w:val="left" w:pos="822"/>
                <w:tab w:val="left" w:pos="1237"/>
              </w:tabs>
              <w:spacing w:before="35" w:after="30"/>
              <w:jc w:val="right"/>
            </w:pPr>
            <w:r>
              <w:rPr>
                <w:color w:val="000000"/>
                <w:sz w:val="20"/>
              </w:rPr>
              <w:t>$</w:t>
            </w:r>
            <w:r>
              <w:rPr>
                <w:color w:val="000000"/>
                <w:sz w:val="20"/>
              </w:rPr>
              <w:tab/>
              <w:t>29.9</w:t>
            </w:r>
            <w:r>
              <w:rPr>
                <w:color w:val="000000"/>
                <w:sz w:val="20"/>
              </w:rPr>
              <w:tab/>
            </w:r>
          </w:p>
        </w:tc>
      </w:tr>
      <w:tr w:rsidR="00D61F54" w14:paraId="32AD3969" w14:textId="77777777">
        <w:trPr>
          <w:cantSplit/>
          <w:trHeight w:hRule="exact" w:val="300"/>
          <w:jc w:val="center"/>
        </w:trPr>
        <w:tc>
          <w:tcPr>
            <w:tcW w:w="7575" w:type="dxa"/>
            <w:tcBorders>
              <w:top w:val="nil"/>
              <w:left w:val="nil"/>
              <w:bottom w:val="nil"/>
              <w:right w:val="nil"/>
            </w:tcBorders>
            <w:shd w:val="clear" w:color="auto" w:fill="CCEEFF"/>
            <w:tcMar>
              <w:top w:w="0" w:type="dxa"/>
              <w:left w:w="0" w:type="dxa"/>
              <w:bottom w:w="0" w:type="dxa"/>
              <w:right w:w="0" w:type="dxa"/>
            </w:tcMar>
            <w:vAlign w:val="bottom"/>
          </w:tcPr>
          <w:p w14:paraId="51BA1CE4" w14:textId="77777777" w:rsidR="00D61F54" w:rsidRDefault="00D61F54"/>
        </w:tc>
        <w:tc>
          <w:tcPr>
            <w:tcW w:w="1305" w:type="dxa"/>
            <w:tcBorders>
              <w:top w:val="double" w:sz="8" w:space="0" w:color="000000"/>
              <w:left w:val="nil"/>
              <w:bottom w:val="nil"/>
              <w:right w:val="nil"/>
            </w:tcBorders>
            <w:shd w:val="clear" w:color="auto" w:fill="CCEEFF"/>
            <w:tcMar>
              <w:top w:w="0" w:type="dxa"/>
              <w:left w:w="0" w:type="dxa"/>
              <w:bottom w:w="0" w:type="dxa"/>
              <w:right w:w="0" w:type="dxa"/>
            </w:tcMar>
            <w:vAlign w:val="bottom"/>
          </w:tcPr>
          <w:p w14:paraId="6BF325CD" w14:textId="77777777" w:rsidR="00D61F54" w:rsidRDefault="00D61F54"/>
        </w:tc>
        <w:tc>
          <w:tcPr>
            <w:tcW w:w="75" w:type="dxa"/>
            <w:tcBorders>
              <w:top w:val="nil"/>
              <w:left w:val="nil"/>
              <w:bottom w:val="nil"/>
              <w:right w:val="nil"/>
            </w:tcBorders>
            <w:shd w:val="clear" w:color="auto" w:fill="CCEEFF"/>
            <w:tcMar>
              <w:top w:w="0" w:type="dxa"/>
              <w:left w:w="0" w:type="dxa"/>
              <w:bottom w:w="0" w:type="dxa"/>
              <w:right w:w="0" w:type="dxa"/>
            </w:tcMar>
            <w:vAlign w:val="bottom"/>
          </w:tcPr>
          <w:p w14:paraId="69FE148B" w14:textId="77777777" w:rsidR="00D61F54" w:rsidRDefault="00D61F54"/>
        </w:tc>
        <w:tc>
          <w:tcPr>
            <w:tcW w:w="1305" w:type="dxa"/>
            <w:tcBorders>
              <w:top w:val="double" w:sz="8" w:space="0" w:color="000000"/>
              <w:left w:val="nil"/>
              <w:bottom w:val="nil"/>
              <w:right w:val="nil"/>
            </w:tcBorders>
            <w:shd w:val="clear" w:color="auto" w:fill="CCEEFF"/>
            <w:tcMar>
              <w:top w:w="0" w:type="dxa"/>
              <w:left w:w="0" w:type="dxa"/>
              <w:bottom w:w="0" w:type="dxa"/>
              <w:right w:w="0" w:type="dxa"/>
            </w:tcMar>
            <w:vAlign w:val="bottom"/>
          </w:tcPr>
          <w:p w14:paraId="53670810" w14:textId="77777777" w:rsidR="00D61F54" w:rsidRDefault="00D61F54"/>
        </w:tc>
      </w:tr>
    </w:tbl>
    <w:p w14:paraId="3A8044B1" w14:textId="77777777" w:rsidR="00D61F54" w:rsidRDefault="00D61F54">
      <w:pPr>
        <w:spacing w:line="288" w:lineRule="auto"/>
        <w:jc w:val="center"/>
        <w:rPr>
          <w:sz w:val="20"/>
        </w:rPr>
      </w:pPr>
    </w:p>
    <w:p w14:paraId="65D80215" w14:textId="77777777" w:rsidR="00D61F54" w:rsidRDefault="00D61F54">
      <w:pPr>
        <w:spacing w:line="288" w:lineRule="auto"/>
        <w:jc w:val="center"/>
        <w:rPr>
          <w:sz w:val="20"/>
        </w:rPr>
      </w:pPr>
    </w:p>
    <w:sectPr w:rsidR="00D61F54">
      <w:pgSz w:w="12240" w:h="15840"/>
      <w:pgMar w:top="360" w:right="990" w:bottom="630" w:left="99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D4D95" w14:textId="77777777" w:rsidR="00F27D4E" w:rsidRDefault="00F27D4E">
      <w:r>
        <w:separator/>
      </w:r>
    </w:p>
  </w:endnote>
  <w:endnote w:type="continuationSeparator" w:id="0">
    <w:p w14:paraId="6C561A85" w14:textId="77777777" w:rsidR="00F27D4E" w:rsidRDefault="00F27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82EB8" w14:textId="77777777" w:rsidR="00D61F54" w:rsidRDefault="00D61F54">
    <w:pPr>
      <w:spacing w:line="288"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1486" w14:textId="77777777" w:rsidR="00D61F54" w:rsidRDefault="00D61F54">
    <w:pPr>
      <w:spacing w:line="288"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CDA1B" w14:textId="77777777" w:rsidR="00F27D4E" w:rsidRDefault="00F27D4E">
      <w:r>
        <w:separator/>
      </w:r>
    </w:p>
  </w:footnote>
  <w:footnote w:type="continuationSeparator" w:id="0">
    <w:p w14:paraId="7ED36325" w14:textId="77777777" w:rsidR="00F27D4E" w:rsidRDefault="00F27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DD4C" w14:textId="77777777" w:rsidR="00D61F54" w:rsidRDefault="00D61F54">
    <w:pPr>
      <w:spacing w:line="288"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3E23" w14:textId="77777777" w:rsidR="00D61F54" w:rsidRDefault="00D61F54">
    <w:pPr>
      <w:spacing w:line="288"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bulletasterisk"/>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15:restartNumberingAfterBreak="0">
    <w:nsid w:val="00000002"/>
    <w:multiLevelType w:val="multilevel"/>
    <w:tmpl w:val="00000002"/>
    <w:styleLink w:val="bulletcircl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2" w15:restartNumberingAfterBreak="0">
    <w:nsid w:val="00000003"/>
    <w:multiLevelType w:val="multilevel"/>
    <w:tmpl w:val="00000003"/>
    <w:styleLink w:val="bulletdagger"/>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3" w15:restartNumberingAfterBreak="0">
    <w:nsid w:val="00000004"/>
    <w:multiLevelType w:val="multilevel"/>
    <w:tmpl w:val="00000004"/>
    <w:styleLink w:val="bulletdash"/>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4" w15:restartNumberingAfterBreak="0">
    <w:nsid w:val="00000005"/>
    <w:multiLevelType w:val="multilevel"/>
    <w:tmpl w:val="00000005"/>
    <w:styleLink w:val="bulletlargebox"/>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5" w15:restartNumberingAfterBreak="0">
    <w:nsid w:val="00000006"/>
    <w:multiLevelType w:val="multilevel"/>
    <w:tmpl w:val="00000006"/>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6" w15:restartNumberingAfterBreak="0">
    <w:nsid w:val="00000007"/>
    <w:multiLevelType w:val="multilevel"/>
    <w:tmpl w:val="00000007"/>
    <w:styleLink w:val="bulletsquar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7" w15:restartNumberingAfterBreak="0">
    <w:nsid w:val="00000008"/>
    <w:multiLevelType w:val="multilevel"/>
    <w:tmpl w:val="00000008"/>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styleLink w:val="listlatinlowercas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9" w15:restartNumberingAfterBreak="0">
    <w:nsid w:val="0000000A"/>
    <w:multiLevelType w:val="multilevel"/>
    <w:tmpl w:val="0000000A"/>
    <w:styleLink w:val="listlatinuppercas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styleLink w:val="listromanlowercase"/>
    <w:lvl w:ilvl="0">
      <w:start w:val="1"/>
      <w:numFmt w:val="lowerRoman"/>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11" w15:restartNumberingAfterBreak="0">
    <w:nsid w:val="0000000C"/>
    <w:multiLevelType w:val="multilevel"/>
    <w:tmpl w:val="0000000C"/>
    <w:styleLink w:val="listromanuppercase"/>
    <w:lvl w:ilvl="0">
      <w:start w:val="1"/>
      <w:numFmt w:val="upperRoman"/>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12" w15:restartNumberingAfterBreak="0">
    <w:nsid w:val="0000000D"/>
    <w:multiLevelType w:val="multilevel"/>
    <w:tmpl w:val="0000000D"/>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13" w15:restartNumberingAfterBreak="0">
    <w:nsid w:val="0000000E"/>
    <w:multiLevelType w:val="hybridMultilevel"/>
    <w:tmpl w:val="0000000E"/>
    <w:lvl w:ilvl="0" w:tplc="41C20CFA">
      <w:start w:val="1"/>
      <w:numFmt w:val="bullet"/>
      <w:lvlText w:val="•"/>
      <w:lvlJc w:val="left"/>
      <w:pPr>
        <w:tabs>
          <w:tab w:val="num" w:pos="540"/>
        </w:tabs>
        <w:ind w:left="720" w:hanging="360"/>
      </w:pPr>
      <w:rPr>
        <w:rFonts w:ascii="Times New Roman" w:eastAsia="Times New Roman" w:hAnsi="Times New Roman" w:cs="Times New Roman"/>
        <w:b w:val="0"/>
        <w:i w:val="0"/>
        <w:strike w:val="0"/>
        <w:sz w:val="20"/>
      </w:rPr>
    </w:lvl>
    <w:lvl w:ilvl="1" w:tplc="3CEEDC64">
      <w:start w:val="1"/>
      <w:numFmt w:val="bullet"/>
      <w:lvlText w:val="o"/>
      <w:lvlJc w:val="left"/>
      <w:pPr>
        <w:tabs>
          <w:tab w:val="num" w:pos="1440"/>
        </w:tabs>
        <w:ind w:left="1440" w:hanging="360"/>
      </w:pPr>
      <w:rPr>
        <w:rFonts w:ascii="Courier New" w:hAnsi="Courier New"/>
      </w:rPr>
    </w:lvl>
    <w:lvl w:ilvl="2" w:tplc="71BE216A">
      <w:start w:val="1"/>
      <w:numFmt w:val="bullet"/>
      <w:lvlText w:val=""/>
      <w:lvlJc w:val="left"/>
      <w:pPr>
        <w:tabs>
          <w:tab w:val="num" w:pos="2160"/>
        </w:tabs>
        <w:ind w:left="2160" w:hanging="360"/>
      </w:pPr>
      <w:rPr>
        <w:rFonts w:ascii="Wingdings" w:hAnsi="Wingdings"/>
      </w:rPr>
    </w:lvl>
    <w:lvl w:ilvl="3" w:tplc="4160771C">
      <w:start w:val="1"/>
      <w:numFmt w:val="bullet"/>
      <w:lvlText w:val=""/>
      <w:lvlJc w:val="left"/>
      <w:pPr>
        <w:tabs>
          <w:tab w:val="num" w:pos="2880"/>
        </w:tabs>
        <w:ind w:left="2880" w:hanging="360"/>
      </w:pPr>
      <w:rPr>
        <w:rFonts w:ascii="Symbol" w:hAnsi="Symbol"/>
      </w:rPr>
    </w:lvl>
    <w:lvl w:ilvl="4" w:tplc="C96267F2">
      <w:start w:val="1"/>
      <w:numFmt w:val="bullet"/>
      <w:lvlText w:val="o"/>
      <w:lvlJc w:val="left"/>
      <w:pPr>
        <w:tabs>
          <w:tab w:val="num" w:pos="3600"/>
        </w:tabs>
        <w:ind w:left="3600" w:hanging="360"/>
      </w:pPr>
      <w:rPr>
        <w:rFonts w:ascii="Courier New" w:hAnsi="Courier New"/>
      </w:rPr>
    </w:lvl>
    <w:lvl w:ilvl="5" w:tplc="0C8CB696">
      <w:start w:val="1"/>
      <w:numFmt w:val="bullet"/>
      <w:lvlText w:val=""/>
      <w:lvlJc w:val="left"/>
      <w:pPr>
        <w:tabs>
          <w:tab w:val="num" w:pos="4320"/>
        </w:tabs>
        <w:ind w:left="4320" w:hanging="360"/>
      </w:pPr>
      <w:rPr>
        <w:rFonts w:ascii="Wingdings" w:hAnsi="Wingdings"/>
      </w:rPr>
    </w:lvl>
    <w:lvl w:ilvl="6" w:tplc="1C7897D6">
      <w:start w:val="1"/>
      <w:numFmt w:val="bullet"/>
      <w:lvlText w:val=""/>
      <w:lvlJc w:val="left"/>
      <w:pPr>
        <w:tabs>
          <w:tab w:val="num" w:pos="5040"/>
        </w:tabs>
        <w:ind w:left="5040" w:hanging="360"/>
      </w:pPr>
      <w:rPr>
        <w:rFonts w:ascii="Symbol" w:hAnsi="Symbol"/>
      </w:rPr>
    </w:lvl>
    <w:lvl w:ilvl="7" w:tplc="7F8E0DA2">
      <w:start w:val="1"/>
      <w:numFmt w:val="bullet"/>
      <w:lvlText w:val="o"/>
      <w:lvlJc w:val="left"/>
      <w:pPr>
        <w:tabs>
          <w:tab w:val="num" w:pos="5760"/>
        </w:tabs>
        <w:ind w:left="5760" w:hanging="360"/>
      </w:pPr>
      <w:rPr>
        <w:rFonts w:ascii="Courier New" w:hAnsi="Courier New"/>
      </w:rPr>
    </w:lvl>
    <w:lvl w:ilvl="8" w:tplc="41828F64">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E5488642">
      <w:start w:val="1"/>
      <w:numFmt w:val="bullet"/>
      <w:lvlText w:val="•"/>
      <w:lvlJc w:val="left"/>
      <w:pPr>
        <w:tabs>
          <w:tab w:val="num" w:pos="540"/>
        </w:tabs>
        <w:ind w:left="720" w:hanging="360"/>
      </w:pPr>
      <w:rPr>
        <w:rFonts w:ascii="Times New Roman" w:eastAsia="Times New Roman" w:hAnsi="Times New Roman" w:cs="Times New Roman"/>
        <w:b w:val="0"/>
        <w:i w:val="0"/>
        <w:strike w:val="0"/>
        <w:sz w:val="20"/>
      </w:rPr>
    </w:lvl>
    <w:lvl w:ilvl="1" w:tplc="2A3A7BBA">
      <w:start w:val="1"/>
      <w:numFmt w:val="bullet"/>
      <w:lvlText w:val="o"/>
      <w:lvlJc w:val="left"/>
      <w:pPr>
        <w:tabs>
          <w:tab w:val="num" w:pos="1440"/>
        </w:tabs>
        <w:ind w:left="1440" w:hanging="360"/>
      </w:pPr>
      <w:rPr>
        <w:rFonts w:ascii="Courier New" w:hAnsi="Courier New"/>
      </w:rPr>
    </w:lvl>
    <w:lvl w:ilvl="2" w:tplc="1742B17C">
      <w:start w:val="1"/>
      <w:numFmt w:val="bullet"/>
      <w:lvlText w:val=""/>
      <w:lvlJc w:val="left"/>
      <w:pPr>
        <w:tabs>
          <w:tab w:val="num" w:pos="2160"/>
        </w:tabs>
        <w:ind w:left="2160" w:hanging="360"/>
      </w:pPr>
      <w:rPr>
        <w:rFonts w:ascii="Wingdings" w:hAnsi="Wingdings"/>
      </w:rPr>
    </w:lvl>
    <w:lvl w:ilvl="3" w:tplc="8BCA467A">
      <w:start w:val="1"/>
      <w:numFmt w:val="bullet"/>
      <w:lvlText w:val=""/>
      <w:lvlJc w:val="left"/>
      <w:pPr>
        <w:tabs>
          <w:tab w:val="num" w:pos="2880"/>
        </w:tabs>
        <w:ind w:left="2880" w:hanging="360"/>
      </w:pPr>
      <w:rPr>
        <w:rFonts w:ascii="Symbol" w:hAnsi="Symbol"/>
      </w:rPr>
    </w:lvl>
    <w:lvl w:ilvl="4" w:tplc="4A10C106">
      <w:start w:val="1"/>
      <w:numFmt w:val="bullet"/>
      <w:lvlText w:val="o"/>
      <w:lvlJc w:val="left"/>
      <w:pPr>
        <w:tabs>
          <w:tab w:val="num" w:pos="3600"/>
        </w:tabs>
        <w:ind w:left="3600" w:hanging="360"/>
      </w:pPr>
      <w:rPr>
        <w:rFonts w:ascii="Courier New" w:hAnsi="Courier New"/>
      </w:rPr>
    </w:lvl>
    <w:lvl w:ilvl="5" w:tplc="B1F81E34">
      <w:start w:val="1"/>
      <w:numFmt w:val="bullet"/>
      <w:lvlText w:val=""/>
      <w:lvlJc w:val="left"/>
      <w:pPr>
        <w:tabs>
          <w:tab w:val="num" w:pos="4320"/>
        </w:tabs>
        <w:ind w:left="4320" w:hanging="360"/>
      </w:pPr>
      <w:rPr>
        <w:rFonts w:ascii="Wingdings" w:hAnsi="Wingdings"/>
      </w:rPr>
    </w:lvl>
    <w:lvl w:ilvl="6" w:tplc="2BA80F40">
      <w:start w:val="1"/>
      <w:numFmt w:val="bullet"/>
      <w:lvlText w:val=""/>
      <w:lvlJc w:val="left"/>
      <w:pPr>
        <w:tabs>
          <w:tab w:val="num" w:pos="5040"/>
        </w:tabs>
        <w:ind w:left="5040" w:hanging="360"/>
      </w:pPr>
      <w:rPr>
        <w:rFonts w:ascii="Symbol" w:hAnsi="Symbol"/>
      </w:rPr>
    </w:lvl>
    <w:lvl w:ilvl="7" w:tplc="56FA13CA">
      <w:start w:val="1"/>
      <w:numFmt w:val="bullet"/>
      <w:lvlText w:val="o"/>
      <w:lvlJc w:val="left"/>
      <w:pPr>
        <w:tabs>
          <w:tab w:val="num" w:pos="5760"/>
        </w:tabs>
        <w:ind w:left="5760" w:hanging="360"/>
      </w:pPr>
      <w:rPr>
        <w:rFonts w:ascii="Courier New" w:hAnsi="Courier New"/>
      </w:rPr>
    </w:lvl>
    <w:lvl w:ilvl="8" w:tplc="99083DA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DA7EA5C6">
      <w:start w:val="1"/>
      <w:numFmt w:val="bullet"/>
      <w:lvlText w:val="•"/>
      <w:lvlJc w:val="left"/>
      <w:pPr>
        <w:tabs>
          <w:tab w:val="num" w:pos="540"/>
        </w:tabs>
        <w:ind w:left="720" w:hanging="360"/>
      </w:pPr>
      <w:rPr>
        <w:rFonts w:ascii="Times New Roman" w:eastAsia="Times New Roman" w:hAnsi="Times New Roman" w:cs="Times New Roman"/>
        <w:b w:val="0"/>
        <w:i w:val="0"/>
        <w:strike w:val="0"/>
        <w:sz w:val="20"/>
      </w:rPr>
    </w:lvl>
    <w:lvl w:ilvl="1" w:tplc="28FCC85E">
      <w:start w:val="1"/>
      <w:numFmt w:val="bullet"/>
      <w:lvlText w:val="o"/>
      <w:lvlJc w:val="left"/>
      <w:pPr>
        <w:tabs>
          <w:tab w:val="num" w:pos="1440"/>
        </w:tabs>
        <w:ind w:left="1440" w:hanging="360"/>
      </w:pPr>
      <w:rPr>
        <w:rFonts w:ascii="Courier New" w:hAnsi="Courier New"/>
      </w:rPr>
    </w:lvl>
    <w:lvl w:ilvl="2" w:tplc="70A4B1AE">
      <w:start w:val="1"/>
      <w:numFmt w:val="bullet"/>
      <w:lvlText w:val=""/>
      <w:lvlJc w:val="left"/>
      <w:pPr>
        <w:tabs>
          <w:tab w:val="num" w:pos="2160"/>
        </w:tabs>
        <w:ind w:left="2160" w:hanging="360"/>
      </w:pPr>
      <w:rPr>
        <w:rFonts w:ascii="Wingdings" w:hAnsi="Wingdings"/>
      </w:rPr>
    </w:lvl>
    <w:lvl w:ilvl="3" w:tplc="D41CEBDC">
      <w:start w:val="1"/>
      <w:numFmt w:val="bullet"/>
      <w:lvlText w:val=""/>
      <w:lvlJc w:val="left"/>
      <w:pPr>
        <w:tabs>
          <w:tab w:val="num" w:pos="2880"/>
        </w:tabs>
        <w:ind w:left="2880" w:hanging="360"/>
      </w:pPr>
      <w:rPr>
        <w:rFonts w:ascii="Symbol" w:hAnsi="Symbol"/>
      </w:rPr>
    </w:lvl>
    <w:lvl w:ilvl="4" w:tplc="09487BF6">
      <w:start w:val="1"/>
      <w:numFmt w:val="bullet"/>
      <w:lvlText w:val="o"/>
      <w:lvlJc w:val="left"/>
      <w:pPr>
        <w:tabs>
          <w:tab w:val="num" w:pos="3600"/>
        </w:tabs>
        <w:ind w:left="3600" w:hanging="360"/>
      </w:pPr>
      <w:rPr>
        <w:rFonts w:ascii="Courier New" w:hAnsi="Courier New"/>
      </w:rPr>
    </w:lvl>
    <w:lvl w:ilvl="5" w:tplc="F666655A">
      <w:start w:val="1"/>
      <w:numFmt w:val="bullet"/>
      <w:lvlText w:val=""/>
      <w:lvlJc w:val="left"/>
      <w:pPr>
        <w:tabs>
          <w:tab w:val="num" w:pos="4320"/>
        </w:tabs>
        <w:ind w:left="4320" w:hanging="360"/>
      </w:pPr>
      <w:rPr>
        <w:rFonts w:ascii="Wingdings" w:hAnsi="Wingdings"/>
      </w:rPr>
    </w:lvl>
    <w:lvl w:ilvl="6" w:tplc="C2642F86">
      <w:start w:val="1"/>
      <w:numFmt w:val="bullet"/>
      <w:lvlText w:val=""/>
      <w:lvlJc w:val="left"/>
      <w:pPr>
        <w:tabs>
          <w:tab w:val="num" w:pos="5040"/>
        </w:tabs>
        <w:ind w:left="5040" w:hanging="360"/>
      </w:pPr>
      <w:rPr>
        <w:rFonts w:ascii="Symbol" w:hAnsi="Symbol"/>
      </w:rPr>
    </w:lvl>
    <w:lvl w:ilvl="7" w:tplc="75C2EFB4">
      <w:start w:val="1"/>
      <w:numFmt w:val="bullet"/>
      <w:lvlText w:val="o"/>
      <w:lvlJc w:val="left"/>
      <w:pPr>
        <w:tabs>
          <w:tab w:val="num" w:pos="5760"/>
        </w:tabs>
        <w:ind w:left="5760" w:hanging="360"/>
      </w:pPr>
      <w:rPr>
        <w:rFonts w:ascii="Courier New" w:hAnsi="Courier New"/>
      </w:rPr>
    </w:lvl>
    <w:lvl w:ilvl="8" w:tplc="6FDA67B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70C1CC0">
      <w:start w:val="1"/>
      <w:numFmt w:val="bullet"/>
      <w:lvlText w:val="•"/>
      <w:lvlJc w:val="left"/>
      <w:pPr>
        <w:tabs>
          <w:tab w:val="num" w:pos="540"/>
        </w:tabs>
        <w:ind w:left="720" w:hanging="360"/>
      </w:pPr>
      <w:rPr>
        <w:rFonts w:ascii="Times New Roman" w:eastAsia="Times New Roman" w:hAnsi="Times New Roman" w:cs="Times New Roman"/>
        <w:b w:val="0"/>
        <w:i w:val="0"/>
        <w:strike w:val="0"/>
        <w:sz w:val="20"/>
      </w:rPr>
    </w:lvl>
    <w:lvl w:ilvl="1" w:tplc="5508A8C4">
      <w:start w:val="1"/>
      <w:numFmt w:val="bullet"/>
      <w:lvlText w:val="o"/>
      <w:lvlJc w:val="left"/>
      <w:pPr>
        <w:tabs>
          <w:tab w:val="num" w:pos="1440"/>
        </w:tabs>
        <w:ind w:left="1440" w:hanging="360"/>
      </w:pPr>
      <w:rPr>
        <w:rFonts w:ascii="Courier New" w:hAnsi="Courier New"/>
      </w:rPr>
    </w:lvl>
    <w:lvl w:ilvl="2" w:tplc="E448411C">
      <w:start w:val="1"/>
      <w:numFmt w:val="bullet"/>
      <w:lvlText w:val=""/>
      <w:lvlJc w:val="left"/>
      <w:pPr>
        <w:tabs>
          <w:tab w:val="num" w:pos="2160"/>
        </w:tabs>
        <w:ind w:left="2160" w:hanging="360"/>
      </w:pPr>
      <w:rPr>
        <w:rFonts w:ascii="Wingdings" w:hAnsi="Wingdings"/>
      </w:rPr>
    </w:lvl>
    <w:lvl w:ilvl="3" w:tplc="5B52E5EE">
      <w:start w:val="1"/>
      <w:numFmt w:val="bullet"/>
      <w:lvlText w:val=""/>
      <w:lvlJc w:val="left"/>
      <w:pPr>
        <w:tabs>
          <w:tab w:val="num" w:pos="2880"/>
        </w:tabs>
        <w:ind w:left="2880" w:hanging="360"/>
      </w:pPr>
      <w:rPr>
        <w:rFonts w:ascii="Symbol" w:hAnsi="Symbol"/>
      </w:rPr>
    </w:lvl>
    <w:lvl w:ilvl="4" w:tplc="9B103DD4">
      <w:start w:val="1"/>
      <w:numFmt w:val="bullet"/>
      <w:lvlText w:val="o"/>
      <w:lvlJc w:val="left"/>
      <w:pPr>
        <w:tabs>
          <w:tab w:val="num" w:pos="3600"/>
        </w:tabs>
        <w:ind w:left="3600" w:hanging="360"/>
      </w:pPr>
      <w:rPr>
        <w:rFonts w:ascii="Courier New" w:hAnsi="Courier New"/>
      </w:rPr>
    </w:lvl>
    <w:lvl w:ilvl="5" w:tplc="8280EB6A">
      <w:start w:val="1"/>
      <w:numFmt w:val="bullet"/>
      <w:lvlText w:val=""/>
      <w:lvlJc w:val="left"/>
      <w:pPr>
        <w:tabs>
          <w:tab w:val="num" w:pos="4320"/>
        </w:tabs>
        <w:ind w:left="4320" w:hanging="360"/>
      </w:pPr>
      <w:rPr>
        <w:rFonts w:ascii="Wingdings" w:hAnsi="Wingdings"/>
      </w:rPr>
    </w:lvl>
    <w:lvl w:ilvl="6" w:tplc="D84C9444">
      <w:start w:val="1"/>
      <w:numFmt w:val="bullet"/>
      <w:lvlText w:val=""/>
      <w:lvlJc w:val="left"/>
      <w:pPr>
        <w:tabs>
          <w:tab w:val="num" w:pos="5040"/>
        </w:tabs>
        <w:ind w:left="5040" w:hanging="360"/>
      </w:pPr>
      <w:rPr>
        <w:rFonts w:ascii="Symbol" w:hAnsi="Symbol"/>
      </w:rPr>
    </w:lvl>
    <w:lvl w:ilvl="7" w:tplc="5B5C2E38">
      <w:start w:val="1"/>
      <w:numFmt w:val="bullet"/>
      <w:lvlText w:val="o"/>
      <w:lvlJc w:val="left"/>
      <w:pPr>
        <w:tabs>
          <w:tab w:val="num" w:pos="5760"/>
        </w:tabs>
        <w:ind w:left="5760" w:hanging="360"/>
      </w:pPr>
      <w:rPr>
        <w:rFonts w:ascii="Courier New" w:hAnsi="Courier New"/>
      </w:rPr>
    </w:lvl>
    <w:lvl w:ilvl="8" w:tplc="6A720A1E">
      <w:start w:val="1"/>
      <w:numFmt w:val="bullet"/>
      <w:lvlText w:val=""/>
      <w:lvlJc w:val="left"/>
      <w:pPr>
        <w:tabs>
          <w:tab w:val="num" w:pos="6480"/>
        </w:tabs>
        <w:ind w:left="6480" w:hanging="360"/>
      </w:pPr>
      <w:rPr>
        <w:rFonts w:ascii="Wingdings" w:hAnsi="Wingdings"/>
      </w:rPr>
    </w:lvl>
  </w:abstractNum>
  <w:num w:numId="1" w16cid:durableId="1600747226">
    <w:abstractNumId w:val="0"/>
  </w:num>
  <w:num w:numId="2" w16cid:durableId="1044450275">
    <w:abstractNumId w:val="1"/>
  </w:num>
  <w:num w:numId="3" w16cid:durableId="659507501">
    <w:abstractNumId w:val="2"/>
  </w:num>
  <w:num w:numId="4" w16cid:durableId="1191920479">
    <w:abstractNumId w:val="3"/>
  </w:num>
  <w:num w:numId="5" w16cid:durableId="2126145932">
    <w:abstractNumId w:val="4"/>
  </w:num>
  <w:num w:numId="6" w16cid:durableId="422068066">
    <w:abstractNumId w:val="5"/>
  </w:num>
  <w:num w:numId="7" w16cid:durableId="1669749458">
    <w:abstractNumId w:val="6"/>
  </w:num>
  <w:num w:numId="8" w16cid:durableId="100416122">
    <w:abstractNumId w:val="7"/>
  </w:num>
  <w:num w:numId="9" w16cid:durableId="1551452313">
    <w:abstractNumId w:val="8"/>
  </w:num>
  <w:num w:numId="10" w16cid:durableId="1379814726">
    <w:abstractNumId w:val="9"/>
  </w:num>
  <w:num w:numId="11" w16cid:durableId="1668941997">
    <w:abstractNumId w:val="10"/>
  </w:num>
  <w:num w:numId="12" w16cid:durableId="216941501">
    <w:abstractNumId w:val="11"/>
  </w:num>
  <w:num w:numId="13" w16cid:durableId="1052773069">
    <w:abstractNumId w:val="12"/>
  </w:num>
  <w:num w:numId="14" w16cid:durableId="381753792">
    <w:abstractNumId w:val="13"/>
  </w:num>
  <w:num w:numId="15" w16cid:durableId="361980920">
    <w:abstractNumId w:val="14"/>
  </w:num>
  <w:num w:numId="16" w16cid:durableId="70855259">
    <w:abstractNumId w:val="15"/>
  </w:num>
  <w:num w:numId="17" w16cid:durableId="13089707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3E548A"/>
    <w:rsid w:val="00834142"/>
    <w:rsid w:val="00A77B3E"/>
    <w:rsid w:val="00CA2A55"/>
    <w:rsid w:val="00D61F54"/>
    <w:rsid w:val="00D8668A"/>
    <w:rsid w:val="00F2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99793"/>
  <w15:docId w15:val="{D587F0B6-547E-4CD7-B6C5-E14E088EA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asterisk">
    <w:name w:val="bullet.asterisk"/>
    <w:pPr>
      <w:numPr>
        <w:numId w:val="1"/>
      </w:numPr>
    </w:pPr>
  </w:style>
  <w:style w:type="numbering" w:customStyle="1" w:styleId="bulletcircle">
    <w:name w:val="bullet.circle"/>
    <w:pPr>
      <w:numPr>
        <w:numId w:val="2"/>
      </w:numPr>
    </w:pPr>
  </w:style>
  <w:style w:type="numbering" w:customStyle="1" w:styleId="bulletdagger">
    <w:name w:val="bullet.dagger"/>
    <w:pPr>
      <w:numPr>
        <w:numId w:val="3"/>
      </w:numPr>
    </w:pPr>
  </w:style>
  <w:style w:type="numbering" w:customStyle="1" w:styleId="bulletdash">
    <w:name w:val="bullet.dash"/>
    <w:pPr>
      <w:numPr>
        <w:numId w:val="4"/>
      </w:numPr>
    </w:pPr>
  </w:style>
  <w:style w:type="numbering" w:customStyle="1" w:styleId="bulletlargebox">
    <w:name w:val="bullet.largebox"/>
    <w:pPr>
      <w:numPr>
        <w:numId w:val="5"/>
      </w:numPr>
    </w:pPr>
  </w:style>
  <w:style w:type="numbering" w:customStyle="1" w:styleId="bulletround">
    <w:name w:val="bullet.round"/>
    <w:pPr>
      <w:numPr>
        <w:numId w:val="6"/>
      </w:numPr>
    </w:pPr>
  </w:style>
  <w:style w:type="numbering" w:customStyle="1" w:styleId="bulletsquare">
    <w:name w:val="bullet.square"/>
    <w:pPr>
      <w:numPr>
        <w:numId w:val="7"/>
      </w:numPr>
    </w:pPr>
  </w:style>
  <w:style w:type="numbering" w:customStyle="1" w:styleId="listarabic">
    <w:name w:val="list.arabic"/>
    <w:pPr>
      <w:numPr>
        <w:numId w:val="8"/>
      </w:numPr>
    </w:pPr>
  </w:style>
  <w:style w:type="numbering" w:customStyle="1" w:styleId="listlatinlowercase">
    <w:name w:val="list.latin.lowercase"/>
    <w:pPr>
      <w:numPr>
        <w:numId w:val="9"/>
      </w:numPr>
    </w:pPr>
  </w:style>
  <w:style w:type="numbering" w:customStyle="1" w:styleId="listlatinuppercase">
    <w:name w:val="list.latin.uppercase"/>
    <w:pPr>
      <w:numPr>
        <w:numId w:val="10"/>
      </w:numPr>
    </w:pPr>
  </w:style>
  <w:style w:type="numbering" w:customStyle="1" w:styleId="listromanlowercase">
    <w:name w:val="list.roman.lowercase"/>
    <w:pPr>
      <w:numPr>
        <w:numId w:val="11"/>
      </w:numPr>
    </w:pPr>
  </w:style>
  <w:style w:type="numbering" w:customStyle="1" w:styleId="listromanuppercase">
    <w:name w:val="list.roman.uppercase"/>
    <w:pPr>
      <w:numPr>
        <w:numId w:val="12"/>
      </w:numPr>
    </w:pPr>
  </w:style>
  <w:style w:type="numbering" w:customStyle="1" w:styleId="outlinearabic">
    <w:name w:val="outline.arabic"/>
    <w:pPr>
      <w:numPr>
        <w:numId w:val="13"/>
      </w:numPr>
    </w:pPr>
  </w:style>
  <w:style w:type="character" w:styleId="Hyperlink">
    <w:name w:val="Hyperlink"/>
    <w:basedOn w:val="DefaultParagraphFont"/>
    <w:rsid w:val="003E548A"/>
    <w:rPr>
      <w:color w:val="0000FF" w:themeColor="hyperlink"/>
      <w:u w:val="single"/>
    </w:rPr>
  </w:style>
  <w:style w:type="character" w:styleId="UnresolvedMention">
    <w:name w:val="Unresolved Mention"/>
    <w:basedOn w:val="DefaultParagraphFont"/>
    <w:uiPriority w:val="99"/>
    <w:semiHidden/>
    <w:unhideWhenUsed/>
    <w:rsid w:val="003E5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lobalindustrial.com" TargetMode="External"/><Relationship Id="rId13" Type="http://schemas.openxmlformats.org/officeDocument/2006/relationships/hyperlink" Target="https://investors.globalindustria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ollin@theplunkettgroup.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mike@theplunkettgroup.com"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globalindustri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1619</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GIC Form 99.1 03.31.2025</dc:title>
  <dc:creator>smarg</dc:creator>
  <cp:lastModifiedBy>Mike Smargiassi</cp:lastModifiedBy>
  <cp:revision>3</cp:revision>
  <dcterms:created xsi:type="dcterms:W3CDTF">2025-04-29T16:55:00Z</dcterms:created>
  <dcterms:modified xsi:type="dcterms:W3CDTF">2025-04-29T17:04:00Z</dcterms:modified>
</cp:coreProperties>
</file>