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8E15E" w14:textId="77777777" w:rsidR="00787459" w:rsidRDefault="00787459" w:rsidP="00787459">
      <w:pPr>
        <w:pStyle w:val="NormalWeb"/>
        <w:rPr>
          <w:rFonts w:ascii="Arial" w:hAnsi="Arial" w:cs="Arial"/>
          <w:b/>
          <w:color w:val="000000" w:themeColor="text1"/>
          <w:sz w:val="28"/>
          <w:szCs w:val="28"/>
        </w:rPr>
      </w:pPr>
      <w:bookmarkStart w:id="0" w:name="_Hlk524461791"/>
    </w:p>
    <w:p w14:paraId="7FDD1D3A" w14:textId="0D1F9FC6" w:rsidR="00773DBC" w:rsidRPr="00773DBC" w:rsidRDefault="00773DBC" w:rsidP="003F7CE1">
      <w:pPr>
        <w:jc w:val="center"/>
        <w:rPr>
          <w:rFonts w:ascii="Arial" w:hAnsi="Arial" w:cs="Arial"/>
          <w:b/>
          <w:bCs/>
          <w:sz w:val="28"/>
          <w:szCs w:val="28"/>
        </w:rPr>
      </w:pPr>
      <w:r w:rsidRPr="00773DBC">
        <w:rPr>
          <w:rFonts w:ascii="Arial" w:hAnsi="Arial" w:cs="Arial"/>
          <w:b/>
          <w:bCs/>
          <w:sz w:val="28"/>
          <w:szCs w:val="28"/>
        </w:rPr>
        <w:t xml:space="preserve">Atomera Announces Availability of </w:t>
      </w:r>
      <w:proofErr w:type="spellStart"/>
      <w:r w:rsidRPr="00773DBC">
        <w:rPr>
          <w:rFonts w:ascii="Arial" w:hAnsi="Arial" w:cs="Arial"/>
          <w:b/>
          <w:bCs/>
          <w:sz w:val="28"/>
          <w:szCs w:val="28"/>
        </w:rPr>
        <w:t>MST</w:t>
      </w:r>
      <w:r w:rsidR="00FF74F9">
        <w:rPr>
          <w:rFonts w:ascii="Arial" w:hAnsi="Arial" w:cs="Arial"/>
          <w:b/>
          <w:bCs/>
          <w:sz w:val="28"/>
          <w:szCs w:val="28"/>
        </w:rPr>
        <w:t>cad</w:t>
      </w:r>
      <w:proofErr w:type="spellEnd"/>
      <w:r w:rsidR="00673371">
        <w:rPr>
          <w:rFonts w:ascii="Arial" w:hAnsi="Arial" w:cs="Arial"/>
          <w:b/>
          <w:bCs/>
          <w:sz w:val="28"/>
          <w:szCs w:val="28"/>
          <w:vertAlign w:val="superscript"/>
        </w:rPr>
        <w:t xml:space="preserve"> </w:t>
      </w:r>
      <w:r w:rsidRPr="00773DBC">
        <w:rPr>
          <w:rFonts w:ascii="Arial" w:hAnsi="Arial" w:cs="Arial"/>
          <w:b/>
          <w:bCs/>
          <w:sz w:val="28"/>
          <w:szCs w:val="28"/>
        </w:rPr>
        <w:t xml:space="preserve">for </w:t>
      </w:r>
      <w:r w:rsidR="00A719B1">
        <w:rPr>
          <w:rFonts w:ascii="Arial" w:hAnsi="Arial" w:cs="Arial"/>
          <w:b/>
          <w:bCs/>
          <w:sz w:val="28"/>
          <w:szCs w:val="28"/>
        </w:rPr>
        <w:t>Modeling</w:t>
      </w:r>
      <w:r w:rsidRPr="00773DBC">
        <w:rPr>
          <w:rFonts w:ascii="Arial" w:hAnsi="Arial" w:cs="Arial"/>
          <w:b/>
          <w:bCs/>
          <w:sz w:val="28"/>
          <w:szCs w:val="28"/>
        </w:rPr>
        <w:t xml:space="preserve"> Semiconductor Device</w:t>
      </w:r>
      <w:r w:rsidR="00A719B1">
        <w:rPr>
          <w:rFonts w:ascii="Arial" w:hAnsi="Arial" w:cs="Arial"/>
          <w:b/>
          <w:bCs/>
          <w:sz w:val="28"/>
          <w:szCs w:val="28"/>
        </w:rPr>
        <w:t xml:space="preserve"> Improveme</w:t>
      </w:r>
      <w:r w:rsidR="002C2842">
        <w:rPr>
          <w:rFonts w:ascii="Arial" w:hAnsi="Arial" w:cs="Arial"/>
          <w:b/>
          <w:bCs/>
          <w:sz w:val="28"/>
          <w:szCs w:val="28"/>
        </w:rPr>
        <w:t>n</w:t>
      </w:r>
      <w:r w:rsidR="00A719B1">
        <w:rPr>
          <w:rFonts w:ascii="Arial" w:hAnsi="Arial" w:cs="Arial"/>
          <w:b/>
          <w:bCs/>
          <w:sz w:val="28"/>
          <w:szCs w:val="28"/>
        </w:rPr>
        <w:t>ts</w:t>
      </w:r>
      <w:r w:rsidRPr="00773DBC">
        <w:rPr>
          <w:rFonts w:ascii="Arial" w:hAnsi="Arial" w:cs="Arial"/>
          <w:b/>
          <w:bCs/>
          <w:sz w:val="28"/>
          <w:szCs w:val="28"/>
        </w:rPr>
        <w:t xml:space="preserve"> with MST</w:t>
      </w:r>
    </w:p>
    <w:p w14:paraId="189DAE1B" w14:textId="77777777" w:rsidR="00773DBC" w:rsidRPr="00773DBC" w:rsidRDefault="00773DBC" w:rsidP="00773DBC">
      <w:pPr>
        <w:spacing w:line="420" w:lineRule="atLeast"/>
        <w:jc w:val="center"/>
        <w:outlineLvl w:val="0"/>
        <w:rPr>
          <w:rFonts w:ascii="Arial" w:hAnsi="Arial" w:cs="Arial"/>
          <w:b/>
          <w:bCs/>
          <w:color w:val="262626"/>
          <w:kern w:val="36"/>
          <w:sz w:val="28"/>
          <w:szCs w:val="28"/>
        </w:rPr>
      </w:pPr>
    </w:p>
    <w:p w14:paraId="077CA31B" w14:textId="4F2E4005" w:rsidR="00773DBC" w:rsidRDefault="00773DBC" w:rsidP="003F7CE1">
      <w:pPr>
        <w:jc w:val="center"/>
        <w:rPr>
          <w:rFonts w:ascii="Arial" w:hAnsi="Arial" w:cs="Arial"/>
          <w:i/>
          <w:iCs/>
        </w:rPr>
      </w:pPr>
      <w:proofErr w:type="spellStart"/>
      <w:r w:rsidRPr="00773DBC">
        <w:rPr>
          <w:rFonts w:ascii="Arial" w:hAnsi="Arial" w:cs="Arial"/>
          <w:i/>
          <w:iCs/>
        </w:rPr>
        <w:t>MST</w:t>
      </w:r>
      <w:r w:rsidR="00FF74F9">
        <w:rPr>
          <w:rFonts w:ascii="Arial" w:hAnsi="Arial" w:cs="Arial"/>
          <w:i/>
          <w:iCs/>
        </w:rPr>
        <w:t>cad</w:t>
      </w:r>
      <w:proofErr w:type="spellEnd"/>
      <w:r w:rsidRPr="00773DBC">
        <w:rPr>
          <w:rFonts w:ascii="Arial" w:hAnsi="Arial" w:cs="Arial"/>
          <w:i/>
          <w:iCs/>
        </w:rPr>
        <w:t xml:space="preserve"> </w:t>
      </w:r>
      <w:r w:rsidR="00141241">
        <w:rPr>
          <w:rFonts w:ascii="Arial" w:hAnsi="Arial" w:cs="Arial"/>
          <w:i/>
          <w:iCs/>
        </w:rPr>
        <w:t>A</w:t>
      </w:r>
      <w:r w:rsidRPr="00773DBC">
        <w:rPr>
          <w:rFonts w:ascii="Arial" w:hAnsi="Arial" w:cs="Arial"/>
          <w:i/>
          <w:iCs/>
        </w:rPr>
        <w:t xml:space="preserve">ccelerates </w:t>
      </w:r>
      <w:r w:rsidR="00141241">
        <w:rPr>
          <w:rFonts w:ascii="Arial" w:hAnsi="Arial" w:cs="Arial"/>
          <w:i/>
          <w:iCs/>
        </w:rPr>
        <w:t>T</w:t>
      </w:r>
      <w:r w:rsidRPr="00773DBC">
        <w:rPr>
          <w:rFonts w:ascii="Arial" w:hAnsi="Arial" w:cs="Arial"/>
          <w:i/>
          <w:iCs/>
        </w:rPr>
        <w:t xml:space="preserve">echnology </w:t>
      </w:r>
      <w:r w:rsidR="00141241">
        <w:rPr>
          <w:rFonts w:ascii="Arial" w:hAnsi="Arial" w:cs="Arial"/>
          <w:i/>
          <w:iCs/>
        </w:rPr>
        <w:t>D</w:t>
      </w:r>
      <w:r w:rsidRPr="00773DBC">
        <w:rPr>
          <w:rFonts w:ascii="Arial" w:hAnsi="Arial" w:cs="Arial"/>
          <w:i/>
          <w:iCs/>
        </w:rPr>
        <w:t>evelopment</w:t>
      </w:r>
      <w:r w:rsidR="002D4A53">
        <w:rPr>
          <w:rFonts w:ascii="Arial" w:hAnsi="Arial" w:cs="Arial"/>
          <w:i/>
          <w:iCs/>
        </w:rPr>
        <w:t>,</w:t>
      </w:r>
      <w:r w:rsidRPr="00773DBC">
        <w:rPr>
          <w:rFonts w:ascii="Arial" w:hAnsi="Arial" w:cs="Arial"/>
          <w:i/>
          <w:iCs/>
        </w:rPr>
        <w:t xml:space="preserve"> </w:t>
      </w:r>
      <w:r w:rsidR="00141241">
        <w:rPr>
          <w:rFonts w:ascii="Arial" w:hAnsi="Arial" w:cs="Arial"/>
          <w:i/>
          <w:iCs/>
        </w:rPr>
        <w:t>S</w:t>
      </w:r>
      <w:r w:rsidR="002C2842">
        <w:rPr>
          <w:rFonts w:ascii="Arial" w:hAnsi="Arial" w:cs="Arial"/>
          <w:i/>
          <w:iCs/>
        </w:rPr>
        <w:t xml:space="preserve">peeding </w:t>
      </w:r>
      <w:r w:rsidR="00141241">
        <w:rPr>
          <w:rFonts w:ascii="Arial" w:hAnsi="Arial" w:cs="Arial"/>
          <w:i/>
          <w:iCs/>
        </w:rPr>
        <w:t>T</w:t>
      </w:r>
      <w:r w:rsidR="002C2842">
        <w:rPr>
          <w:rFonts w:ascii="Arial" w:hAnsi="Arial" w:cs="Arial"/>
          <w:i/>
          <w:iCs/>
        </w:rPr>
        <w:t xml:space="preserve">ime to </w:t>
      </w:r>
      <w:r w:rsidR="00141241">
        <w:rPr>
          <w:rFonts w:ascii="Arial" w:hAnsi="Arial" w:cs="Arial"/>
          <w:i/>
          <w:iCs/>
        </w:rPr>
        <w:t>M</w:t>
      </w:r>
      <w:r w:rsidR="002C2842">
        <w:rPr>
          <w:rFonts w:ascii="Arial" w:hAnsi="Arial" w:cs="Arial"/>
          <w:i/>
          <w:iCs/>
        </w:rPr>
        <w:t xml:space="preserve">arket and </w:t>
      </w:r>
      <w:r w:rsidR="00141241">
        <w:rPr>
          <w:rFonts w:ascii="Arial" w:hAnsi="Arial" w:cs="Arial"/>
          <w:i/>
          <w:iCs/>
        </w:rPr>
        <w:t>R</w:t>
      </w:r>
      <w:r w:rsidR="002C2842">
        <w:rPr>
          <w:rFonts w:ascii="Arial" w:hAnsi="Arial" w:cs="Arial"/>
          <w:i/>
          <w:iCs/>
        </w:rPr>
        <w:t>evenue</w:t>
      </w:r>
    </w:p>
    <w:p w14:paraId="3C5AE45F" w14:textId="05F7E137" w:rsidR="003F7CE1" w:rsidRDefault="003F7CE1" w:rsidP="003F7CE1">
      <w:pPr>
        <w:jc w:val="center"/>
        <w:rPr>
          <w:rFonts w:ascii="Arial" w:hAnsi="Arial" w:cs="Arial"/>
          <w:i/>
          <w:iCs/>
        </w:rPr>
      </w:pPr>
    </w:p>
    <w:p w14:paraId="1187A026" w14:textId="77777777" w:rsidR="003F7CE1" w:rsidRPr="003F7CE1" w:rsidRDefault="003F7CE1" w:rsidP="003F7CE1">
      <w:pPr>
        <w:jc w:val="center"/>
        <w:rPr>
          <w:rStyle w:val="Bold"/>
          <w:rFonts w:ascii="Arial" w:hAnsi="Arial" w:cs="Arial"/>
          <w:b w:val="0"/>
          <w:bCs w:val="0"/>
          <w:i/>
          <w:iCs/>
        </w:rPr>
      </w:pPr>
    </w:p>
    <w:p w14:paraId="0E5DE493" w14:textId="3BB61722" w:rsidR="00773DBC" w:rsidRPr="00773DBC" w:rsidRDefault="00773DBC" w:rsidP="003F7CE1">
      <w:pPr>
        <w:shd w:val="clear" w:color="auto" w:fill="FCFCFC"/>
        <w:spacing w:after="120"/>
        <w:outlineLvl w:val="0"/>
        <w:rPr>
          <w:rFonts w:ascii="Arial" w:hAnsi="Arial" w:cs="Arial"/>
          <w:color w:val="000000" w:themeColor="text1"/>
          <w:sz w:val="22"/>
          <w:szCs w:val="22"/>
        </w:rPr>
      </w:pPr>
      <w:r w:rsidRPr="00773DBC">
        <w:rPr>
          <w:rStyle w:val="Bold"/>
          <w:rFonts w:ascii="Arial" w:eastAsiaTheme="minorEastAsia" w:hAnsi="Arial" w:cs="Arial"/>
          <w:color w:val="000000" w:themeColor="text1"/>
          <w:sz w:val="22"/>
          <w:szCs w:val="22"/>
        </w:rPr>
        <w:t>LOS GATOS</w:t>
      </w:r>
      <w:r w:rsidR="00787459" w:rsidRPr="00773DBC">
        <w:rPr>
          <w:rStyle w:val="Bold"/>
          <w:rFonts w:ascii="Arial" w:eastAsiaTheme="minorEastAsia" w:hAnsi="Arial" w:cs="Arial"/>
          <w:color w:val="000000" w:themeColor="text1"/>
          <w:sz w:val="22"/>
          <w:szCs w:val="22"/>
        </w:rPr>
        <w:t xml:space="preserve">, </w:t>
      </w:r>
      <w:r w:rsidR="00236607">
        <w:rPr>
          <w:rStyle w:val="Bold"/>
          <w:rFonts w:ascii="Arial" w:eastAsiaTheme="minorEastAsia" w:hAnsi="Arial" w:cs="Arial"/>
          <w:color w:val="000000" w:themeColor="text1"/>
          <w:sz w:val="22"/>
          <w:szCs w:val="22"/>
        </w:rPr>
        <w:t>December 7</w:t>
      </w:r>
      <w:r w:rsidR="00787459" w:rsidRPr="00773DBC">
        <w:rPr>
          <w:rStyle w:val="Bold"/>
          <w:rFonts w:ascii="Arial" w:eastAsiaTheme="minorEastAsia" w:hAnsi="Arial" w:cs="Arial"/>
          <w:color w:val="000000" w:themeColor="text1"/>
          <w:sz w:val="22"/>
          <w:szCs w:val="22"/>
        </w:rPr>
        <w:t>, 20</w:t>
      </w:r>
      <w:r w:rsidRPr="00773DBC">
        <w:rPr>
          <w:rStyle w:val="Bold"/>
          <w:rFonts w:ascii="Arial" w:eastAsiaTheme="minorEastAsia" w:hAnsi="Arial" w:cs="Arial"/>
          <w:color w:val="000000" w:themeColor="text1"/>
          <w:sz w:val="22"/>
          <w:szCs w:val="22"/>
        </w:rPr>
        <w:t>20</w:t>
      </w:r>
      <w:r w:rsidR="00787459" w:rsidRPr="00773DBC">
        <w:rPr>
          <w:rStyle w:val="Bold"/>
          <w:rFonts w:ascii="Arial" w:eastAsiaTheme="minorEastAsia" w:hAnsi="Arial" w:cs="Arial"/>
          <w:b w:val="0"/>
          <w:color w:val="000000" w:themeColor="text1"/>
          <w:sz w:val="22"/>
          <w:szCs w:val="22"/>
        </w:rPr>
        <w:t xml:space="preserve"> </w:t>
      </w:r>
      <w:r w:rsidR="00787459" w:rsidRPr="00773DBC">
        <w:rPr>
          <w:rStyle w:val="Bold"/>
          <w:rFonts w:ascii="Arial" w:eastAsiaTheme="minorEastAsia" w:hAnsi="Arial" w:cs="Arial"/>
          <w:color w:val="000000" w:themeColor="text1"/>
          <w:sz w:val="22"/>
          <w:szCs w:val="22"/>
        </w:rPr>
        <w:t>–</w:t>
      </w:r>
      <w:r w:rsidR="00787459" w:rsidRPr="00773DBC">
        <w:rPr>
          <w:rFonts w:ascii="Arial" w:hAnsi="Arial" w:cs="Arial"/>
          <w:color w:val="000000" w:themeColor="text1"/>
          <w:sz w:val="22"/>
          <w:szCs w:val="22"/>
        </w:rPr>
        <w:t> </w:t>
      </w:r>
      <w:hyperlink r:id="rId8" w:history="1">
        <w:r w:rsidR="00787459" w:rsidRPr="00773DBC">
          <w:rPr>
            <w:rStyle w:val="Hyperlink"/>
            <w:rFonts w:ascii="Arial" w:hAnsi="Arial" w:cs="Arial"/>
            <w:color w:val="000000" w:themeColor="text1"/>
            <w:sz w:val="22"/>
            <w:szCs w:val="22"/>
            <w:u w:val="none"/>
          </w:rPr>
          <w:t>Atomera Incorporated</w:t>
        </w:r>
      </w:hyperlink>
      <w:r w:rsidR="00787459" w:rsidRPr="00773DBC">
        <w:rPr>
          <w:rStyle w:val="Bold"/>
          <w:rFonts w:ascii="Arial" w:hAnsi="Arial" w:cs="Arial"/>
          <w:b w:val="0"/>
          <w:bCs w:val="0"/>
          <w:color w:val="000000" w:themeColor="text1"/>
          <w:sz w:val="22"/>
          <w:szCs w:val="22"/>
        </w:rPr>
        <w:t xml:space="preserve"> (NASDAQ: </w:t>
      </w:r>
      <w:hyperlink r:id="rId9" w:history="1">
        <w:r w:rsidR="00787459" w:rsidRPr="00773DBC">
          <w:rPr>
            <w:rStyle w:val="Hyperlink"/>
            <w:rFonts w:ascii="Arial" w:hAnsi="Arial" w:cs="Arial"/>
            <w:color w:val="000000" w:themeColor="text1"/>
            <w:sz w:val="22"/>
            <w:szCs w:val="22"/>
            <w:u w:val="none"/>
          </w:rPr>
          <w:t>ATOM</w:t>
        </w:r>
      </w:hyperlink>
      <w:r w:rsidR="00787459" w:rsidRPr="00773DBC">
        <w:rPr>
          <w:rStyle w:val="Bold"/>
          <w:rFonts w:ascii="Arial" w:hAnsi="Arial" w:cs="Arial"/>
          <w:b w:val="0"/>
          <w:bCs w:val="0"/>
          <w:color w:val="000000" w:themeColor="text1"/>
          <w:sz w:val="22"/>
          <w:szCs w:val="22"/>
        </w:rPr>
        <w:t>)</w:t>
      </w:r>
      <w:r w:rsidR="00787459" w:rsidRPr="00773DBC">
        <w:rPr>
          <w:rStyle w:val="Bold"/>
          <w:rFonts w:ascii="Arial" w:eastAsiaTheme="minorEastAsia" w:hAnsi="Arial" w:cs="Arial"/>
          <w:b w:val="0"/>
          <w:color w:val="000000" w:themeColor="text1"/>
          <w:sz w:val="22"/>
          <w:szCs w:val="22"/>
        </w:rPr>
        <w:t xml:space="preserve">, </w:t>
      </w:r>
      <w:r w:rsidR="00787459" w:rsidRPr="00773DBC">
        <w:rPr>
          <w:rStyle w:val="Bold"/>
          <w:rFonts w:ascii="Arial" w:hAnsi="Arial" w:cs="Arial"/>
          <w:b w:val="0"/>
          <w:color w:val="000000" w:themeColor="text1"/>
          <w:sz w:val="22"/>
          <w:szCs w:val="22"/>
        </w:rPr>
        <w:t xml:space="preserve">a semiconductor materials and licensing company focused on deploying its </w:t>
      </w:r>
      <w:r w:rsidR="00787459" w:rsidRPr="003F7CE1">
        <w:rPr>
          <w:rStyle w:val="Bold"/>
          <w:rFonts w:ascii="Arial" w:hAnsi="Arial" w:cs="Arial"/>
          <w:b w:val="0"/>
          <w:color w:val="000000" w:themeColor="text1"/>
          <w:sz w:val="22"/>
          <w:szCs w:val="22"/>
        </w:rPr>
        <w:t xml:space="preserve">proprietary </w:t>
      </w:r>
      <w:r w:rsidRPr="003F7CE1">
        <w:rPr>
          <w:rFonts w:ascii="Arial" w:eastAsiaTheme="minorEastAsia" w:hAnsi="Arial" w:cs="Arial"/>
          <w:color w:val="000000" w:themeColor="text1"/>
          <w:sz w:val="22"/>
          <w:szCs w:val="22"/>
        </w:rPr>
        <w:t xml:space="preserve">silicon-proven </w:t>
      </w:r>
      <w:r w:rsidR="00787459" w:rsidRPr="003F7CE1">
        <w:rPr>
          <w:rStyle w:val="Bold"/>
          <w:rFonts w:ascii="Arial" w:hAnsi="Arial" w:cs="Arial"/>
          <w:b w:val="0"/>
          <w:color w:val="000000" w:themeColor="text1"/>
          <w:sz w:val="22"/>
          <w:szCs w:val="22"/>
        </w:rPr>
        <w:t>technology</w:t>
      </w:r>
      <w:r w:rsidR="00787459" w:rsidRPr="00773DBC">
        <w:rPr>
          <w:rStyle w:val="Bold"/>
          <w:rFonts w:ascii="Arial" w:eastAsiaTheme="minorEastAsia" w:hAnsi="Arial" w:cs="Arial"/>
          <w:b w:val="0"/>
          <w:color w:val="000000" w:themeColor="text1"/>
          <w:sz w:val="22"/>
          <w:szCs w:val="22"/>
        </w:rPr>
        <w:t xml:space="preserve">, </w:t>
      </w:r>
      <w:r w:rsidRPr="00773DBC">
        <w:rPr>
          <w:rFonts w:ascii="Arial" w:hAnsi="Arial" w:cs="Arial"/>
          <w:color w:val="000000" w:themeColor="text1"/>
          <w:kern w:val="36"/>
          <w:sz w:val="22"/>
          <w:szCs w:val="22"/>
        </w:rPr>
        <w:t xml:space="preserve">today announced immediate availability of </w:t>
      </w:r>
      <w:proofErr w:type="spellStart"/>
      <w:r w:rsidR="008B2A1E">
        <w:rPr>
          <w:rFonts w:ascii="Arial" w:hAnsi="Arial" w:cs="Arial"/>
          <w:color w:val="000000" w:themeColor="text1"/>
          <w:kern w:val="36"/>
          <w:sz w:val="22"/>
          <w:szCs w:val="22"/>
        </w:rPr>
        <w:t>MSTcad</w:t>
      </w:r>
      <w:r w:rsidR="008B2A1E" w:rsidRPr="00B43361">
        <w:rPr>
          <w:rFonts w:ascii="Arial" w:hAnsi="Arial" w:cs="Arial"/>
          <w:color w:val="000000" w:themeColor="text1"/>
          <w:kern w:val="36"/>
          <w:sz w:val="22"/>
          <w:szCs w:val="22"/>
          <w:vertAlign w:val="superscript"/>
        </w:rPr>
        <w:t>TM</w:t>
      </w:r>
      <w:proofErr w:type="spellEnd"/>
      <w:r w:rsidR="003F7CE1">
        <w:t xml:space="preserve">, </w:t>
      </w:r>
      <w:r w:rsidRPr="003F7CE1">
        <w:rPr>
          <w:rFonts w:ascii="Arial" w:hAnsi="Arial" w:cs="Arial"/>
          <w:sz w:val="22"/>
          <w:szCs w:val="22"/>
        </w:rPr>
        <w:t xml:space="preserve">Mears Silicon </w:t>
      </w:r>
      <w:r w:rsidRPr="003F7CE1">
        <w:rPr>
          <w:rFonts w:ascii="Arial" w:hAnsi="Arial" w:cs="Arial"/>
          <w:color w:val="000000" w:themeColor="text1"/>
          <w:sz w:val="22"/>
          <w:szCs w:val="22"/>
        </w:rPr>
        <w:t>Technology</w:t>
      </w:r>
      <w:r w:rsidRPr="003F7CE1">
        <w:rPr>
          <w:rStyle w:val="Hyperlink"/>
          <w:rFonts w:ascii="Arial" w:hAnsi="Arial" w:cs="Arial"/>
          <w:color w:val="000000" w:themeColor="text1"/>
          <w:sz w:val="22"/>
          <w:szCs w:val="22"/>
          <w:u w:val="none"/>
        </w:rPr>
        <w:t xml:space="preserve"> </w:t>
      </w:r>
      <w:r w:rsidR="008B2A1E" w:rsidRPr="003F7CE1">
        <w:rPr>
          <w:rStyle w:val="Hyperlink"/>
          <w:rFonts w:ascii="Arial" w:hAnsi="Arial" w:cs="Arial"/>
          <w:color w:val="000000" w:themeColor="text1"/>
          <w:sz w:val="22"/>
          <w:szCs w:val="22"/>
          <w:u w:val="none"/>
        </w:rPr>
        <w:t>computer</w:t>
      </w:r>
      <w:r w:rsidR="00D94197" w:rsidRPr="003F7CE1">
        <w:rPr>
          <w:rStyle w:val="Hyperlink"/>
          <w:rFonts w:ascii="Arial" w:hAnsi="Arial" w:cs="Arial"/>
          <w:color w:val="000000" w:themeColor="text1"/>
          <w:sz w:val="22"/>
          <w:szCs w:val="22"/>
          <w:u w:val="none"/>
        </w:rPr>
        <w:t>-</w:t>
      </w:r>
      <w:r w:rsidR="008B2A1E" w:rsidRPr="003F7CE1">
        <w:rPr>
          <w:rStyle w:val="Hyperlink"/>
          <w:rFonts w:ascii="Arial" w:hAnsi="Arial" w:cs="Arial"/>
          <w:color w:val="000000" w:themeColor="text1"/>
          <w:sz w:val="22"/>
          <w:szCs w:val="22"/>
          <w:u w:val="none"/>
        </w:rPr>
        <w:t>aided design)</w:t>
      </w:r>
      <w:r w:rsidRPr="003F7CE1">
        <w:rPr>
          <w:rFonts w:ascii="Arial" w:hAnsi="Arial" w:cs="Arial"/>
          <w:color w:val="000000" w:themeColor="text1"/>
          <w:kern w:val="36"/>
          <w:sz w:val="22"/>
          <w:szCs w:val="22"/>
        </w:rPr>
        <w:t xml:space="preserve">, a powerful </w:t>
      </w:r>
      <w:r w:rsidR="00D94197" w:rsidRPr="003F7CE1">
        <w:rPr>
          <w:rFonts w:ascii="Arial" w:hAnsi="Arial" w:cs="Arial"/>
          <w:color w:val="000000" w:themeColor="text1"/>
          <w:kern w:val="36"/>
          <w:sz w:val="22"/>
          <w:szCs w:val="22"/>
        </w:rPr>
        <w:t xml:space="preserve">software </w:t>
      </w:r>
      <w:r w:rsidR="00EF6783" w:rsidRPr="003F7CE1">
        <w:rPr>
          <w:rFonts w:ascii="Arial" w:hAnsi="Arial" w:cs="Arial"/>
          <w:color w:val="000000" w:themeColor="text1"/>
          <w:kern w:val="36"/>
          <w:sz w:val="22"/>
          <w:szCs w:val="22"/>
        </w:rPr>
        <w:t>tool show</w:t>
      </w:r>
      <w:r w:rsidR="008B2A1E" w:rsidRPr="003F7CE1">
        <w:rPr>
          <w:rFonts w:ascii="Arial" w:hAnsi="Arial" w:cs="Arial"/>
          <w:color w:val="000000" w:themeColor="text1"/>
          <w:kern w:val="36"/>
          <w:sz w:val="22"/>
          <w:szCs w:val="22"/>
        </w:rPr>
        <w:t>casing</w:t>
      </w:r>
      <w:r w:rsidR="00EF6783" w:rsidRPr="003F7CE1">
        <w:rPr>
          <w:rFonts w:ascii="Arial" w:hAnsi="Arial" w:cs="Arial"/>
          <w:color w:val="000000" w:themeColor="text1"/>
          <w:kern w:val="36"/>
          <w:sz w:val="22"/>
          <w:szCs w:val="22"/>
        </w:rPr>
        <w:t xml:space="preserve"> the advantages of using MST in</w:t>
      </w:r>
      <w:r w:rsidRPr="003F7CE1">
        <w:rPr>
          <w:rFonts w:ascii="Arial" w:hAnsi="Arial" w:cs="Arial"/>
          <w:color w:val="000000" w:themeColor="text1"/>
          <w:kern w:val="36"/>
          <w:sz w:val="22"/>
          <w:szCs w:val="22"/>
        </w:rPr>
        <w:t xml:space="preserve"> </w:t>
      </w:r>
      <w:r w:rsidR="00EF6783" w:rsidRPr="003F7CE1">
        <w:rPr>
          <w:rFonts w:ascii="Arial" w:hAnsi="Arial" w:cs="Arial"/>
          <w:color w:val="000000" w:themeColor="text1"/>
          <w:kern w:val="36"/>
          <w:sz w:val="22"/>
          <w:szCs w:val="22"/>
        </w:rPr>
        <w:t xml:space="preserve">a </w:t>
      </w:r>
      <w:r w:rsidRPr="003F7CE1">
        <w:rPr>
          <w:rFonts w:ascii="Arial" w:hAnsi="Arial" w:cs="Arial"/>
          <w:color w:val="000000" w:themeColor="text1"/>
          <w:kern w:val="36"/>
          <w:sz w:val="22"/>
          <w:szCs w:val="22"/>
        </w:rPr>
        <w:t xml:space="preserve">variety of semiconductor </w:t>
      </w:r>
      <w:r w:rsidRPr="00773DBC">
        <w:rPr>
          <w:rFonts w:ascii="Arial" w:hAnsi="Arial" w:cs="Arial"/>
          <w:color w:val="000000" w:themeColor="text1"/>
          <w:kern w:val="36"/>
          <w:sz w:val="22"/>
          <w:szCs w:val="22"/>
        </w:rPr>
        <w:t xml:space="preserve">devices. This sophisticated mathematical model is now available to semiconductor engineers for use in Synopsys </w:t>
      </w:r>
      <w:proofErr w:type="spellStart"/>
      <w:proofErr w:type="gramStart"/>
      <w:r w:rsidRPr="00773DBC">
        <w:rPr>
          <w:rFonts w:ascii="Arial" w:hAnsi="Arial" w:cs="Arial"/>
          <w:color w:val="000000" w:themeColor="text1"/>
          <w:kern w:val="36"/>
          <w:sz w:val="22"/>
          <w:szCs w:val="22"/>
        </w:rPr>
        <w:t>Sentaurus</w:t>
      </w:r>
      <w:r w:rsidRPr="00773DBC">
        <w:rPr>
          <w:rFonts w:ascii="Arial" w:hAnsi="Arial" w:cs="Arial"/>
          <w:color w:val="000000" w:themeColor="text1"/>
          <w:kern w:val="36"/>
          <w:sz w:val="22"/>
          <w:szCs w:val="22"/>
          <w:vertAlign w:val="superscript"/>
        </w:rPr>
        <w:t>TM</w:t>
      </w:r>
      <w:proofErr w:type="spellEnd"/>
      <w:r w:rsidR="00D94197">
        <w:rPr>
          <w:rFonts w:ascii="Arial" w:hAnsi="Arial" w:cs="Arial"/>
          <w:color w:val="000000" w:themeColor="text1"/>
          <w:kern w:val="36"/>
          <w:sz w:val="22"/>
          <w:szCs w:val="22"/>
        </w:rPr>
        <w:t>,</w:t>
      </w:r>
      <w:r w:rsidRPr="00773DBC">
        <w:rPr>
          <w:rFonts w:ascii="Arial" w:hAnsi="Arial" w:cs="Arial"/>
          <w:color w:val="000000" w:themeColor="text1"/>
          <w:kern w:val="36"/>
          <w:sz w:val="22"/>
          <w:szCs w:val="22"/>
          <w:vertAlign w:val="superscript"/>
        </w:rPr>
        <w:t xml:space="preserve"> </w:t>
      </w:r>
      <w:r w:rsidR="00D94197">
        <w:rPr>
          <w:rFonts w:ascii="Arial" w:hAnsi="Arial" w:cs="Arial"/>
          <w:color w:val="000000" w:themeColor="text1"/>
          <w:kern w:val="36"/>
          <w:sz w:val="22"/>
          <w:szCs w:val="22"/>
          <w:vertAlign w:val="superscript"/>
        </w:rPr>
        <w:t xml:space="preserve"> </w:t>
      </w:r>
      <w:r w:rsidRPr="00773DBC">
        <w:rPr>
          <w:rFonts w:ascii="Arial" w:hAnsi="Arial" w:cs="Arial"/>
          <w:color w:val="000000" w:themeColor="text1"/>
          <w:kern w:val="36"/>
          <w:sz w:val="22"/>
          <w:szCs w:val="22"/>
        </w:rPr>
        <w:t>allowing</w:t>
      </w:r>
      <w:proofErr w:type="gramEnd"/>
      <w:r w:rsidRPr="00773DBC">
        <w:rPr>
          <w:rFonts w:ascii="Arial" w:hAnsi="Arial" w:cs="Arial"/>
          <w:color w:val="000000" w:themeColor="text1"/>
          <w:kern w:val="36"/>
          <w:sz w:val="22"/>
          <w:szCs w:val="22"/>
        </w:rPr>
        <w:t xml:space="preserve"> them to develop innovative</w:t>
      </w:r>
      <w:r w:rsidR="002C2842">
        <w:rPr>
          <w:rFonts w:ascii="Arial" w:hAnsi="Arial" w:cs="Arial"/>
          <w:color w:val="000000" w:themeColor="text1"/>
          <w:kern w:val="36"/>
          <w:sz w:val="22"/>
          <w:szCs w:val="22"/>
        </w:rPr>
        <w:t>,</w:t>
      </w:r>
      <w:r w:rsidRPr="00773DBC">
        <w:rPr>
          <w:rFonts w:ascii="Arial" w:hAnsi="Arial" w:cs="Arial"/>
          <w:color w:val="000000" w:themeColor="text1"/>
          <w:kern w:val="36"/>
          <w:sz w:val="22"/>
          <w:szCs w:val="22"/>
        </w:rPr>
        <w:t xml:space="preserve"> high-performance products.</w:t>
      </w:r>
    </w:p>
    <w:p w14:paraId="36908369" w14:textId="39F2EA24" w:rsidR="00773DBC" w:rsidRPr="00773DBC" w:rsidRDefault="00773DBC" w:rsidP="00773DBC">
      <w:pPr>
        <w:rPr>
          <w:rFonts w:ascii="Arial" w:hAnsi="Arial" w:cs="Arial"/>
          <w:color w:val="000000" w:themeColor="text1"/>
          <w:sz w:val="22"/>
          <w:szCs w:val="22"/>
        </w:rPr>
      </w:pPr>
      <w:r w:rsidRPr="00773DBC">
        <w:rPr>
          <w:rFonts w:ascii="Arial" w:hAnsi="Arial" w:cs="Arial"/>
          <w:color w:val="000000" w:themeColor="text1"/>
          <w:sz w:val="22"/>
          <w:szCs w:val="22"/>
        </w:rPr>
        <w:t>Atomera</w:t>
      </w:r>
      <w:r w:rsidR="008B2A1E">
        <w:rPr>
          <w:rFonts w:ascii="Arial" w:hAnsi="Arial" w:cs="Arial"/>
          <w:color w:val="000000" w:themeColor="text1"/>
          <w:sz w:val="22"/>
          <w:szCs w:val="22"/>
        </w:rPr>
        <w:t xml:space="preserve"> developed </w:t>
      </w:r>
      <w:proofErr w:type="spellStart"/>
      <w:r w:rsidR="00EF6783">
        <w:rPr>
          <w:rFonts w:ascii="Arial" w:hAnsi="Arial" w:cs="Arial"/>
          <w:color w:val="000000" w:themeColor="text1"/>
          <w:sz w:val="22"/>
          <w:szCs w:val="22"/>
        </w:rPr>
        <w:t>MSTcad</w:t>
      </w:r>
      <w:proofErr w:type="spellEnd"/>
      <w:r w:rsidRPr="00773DBC">
        <w:rPr>
          <w:rFonts w:ascii="Arial" w:hAnsi="Arial" w:cs="Arial"/>
          <w:color w:val="000000" w:themeColor="text1"/>
          <w:sz w:val="22"/>
          <w:szCs w:val="22"/>
        </w:rPr>
        <w:t xml:space="preserve"> </w:t>
      </w:r>
      <w:r w:rsidR="008B2A1E">
        <w:rPr>
          <w:rFonts w:ascii="Arial" w:hAnsi="Arial" w:cs="Arial"/>
          <w:color w:val="000000" w:themeColor="text1"/>
          <w:sz w:val="22"/>
          <w:szCs w:val="22"/>
        </w:rPr>
        <w:t>by</w:t>
      </w:r>
      <w:r w:rsidRPr="00773DBC">
        <w:rPr>
          <w:rFonts w:ascii="Arial" w:hAnsi="Arial" w:cs="Arial"/>
          <w:color w:val="000000" w:themeColor="text1"/>
          <w:sz w:val="22"/>
          <w:szCs w:val="22"/>
        </w:rPr>
        <w:t xml:space="preserve"> capturing the intricate physical </w:t>
      </w:r>
      <w:r w:rsidR="008B2A1E">
        <w:rPr>
          <w:rFonts w:ascii="Arial" w:hAnsi="Arial" w:cs="Arial"/>
          <w:color w:val="000000" w:themeColor="text1"/>
          <w:sz w:val="22"/>
          <w:szCs w:val="22"/>
        </w:rPr>
        <w:t>properties</w:t>
      </w:r>
      <w:r w:rsidRPr="00773DBC">
        <w:rPr>
          <w:rFonts w:ascii="Arial" w:hAnsi="Arial" w:cs="Arial"/>
          <w:color w:val="000000" w:themeColor="text1"/>
          <w:sz w:val="22"/>
          <w:szCs w:val="22"/>
        </w:rPr>
        <w:t xml:space="preserve"> and evolution of MST during the manufacturing of semiconductor devices.  </w:t>
      </w:r>
      <w:r w:rsidR="002C2842">
        <w:rPr>
          <w:rFonts w:ascii="Arial" w:hAnsi="Arial" w:cs="Arial"/>
          <w:color w:val="000000" w:themeColor="text1"/>
          <w:sz w:val="22"/>
          <w:szCs w:val="22"/>
        </w:rPr>
        <w:t>The ph</w:t>
      </w:r>
      <w:r w:rsidRPr="00773DBC">
        <w:rPr>
          <w:rFonts w:ascii="Arial" w:hAnsi="Arial" w:cs="Arial"/>
          <w:color w:val="000000" w:themeColor="text1"/>
          <w:sz w:val="22"/>
          <w:szCs w:val="22"/>
        </w:rPr>
        <w:t xml:space="preserve">ysical characteristics and electrical performance simulated with </w:t>
      </w:r>
      <w:r w:rsidR="00EF6783">
        <w:rPr>
          <w:rFonts w:ascii="Arial" w:hAnsi="Arial" w:cs="Arial"/>
          <w:color w:val="000000" w:themeColor="text1"/>
          <w:sz w:val="22"/>
          <w:szCs w:val="22"/>
        </w:rPr>
        <w:t>those</w:t>
      </w:r>
      <w:r w:rsidRPr="00773DBC">
        <w:rPr>
          <w:rFonts w:ascii="Arial" w:hAnsi="Arial" w:cs="Arial"/>
          <w:color w:val="000000" w:themeColor="text1"/>
          <w:sz w:val="22"/>
          <w:szCs w:val="22"/>
        </w:rPr>
        <w:t xml:space="preserve"> models </w:t>
      </w:r>
      <w:r w:rsidR="002C2842">
        <w:rPr>
          <w:rFonts w:ascii="Arial" w:hAnsi="Arial" w:cs="Arial"/>
          <w:color w:val="000000" w:themeColor="text1"/>
          <w:sz w:val="22"/>
          <w:szCs w:val="22"/>
        </w:rPr>
        <w:t>ha</w:t>
      </w:r>
      <w:r w:rsidR="00D94197">
        <w:rPr>
          <w:rFonts w:ascii="Arial" w:hAnsi="Arial" w:cs="Arial"/>
          <w:color w:val="000000" w:themeColor="text1"/>
          <w:sz w:val="22"/>
          <w:szCs w:val="22"/>
        </w:rPr>
        <w:t>ve</w:t>
      </w:r>
      <w:r w:rsidR="002C2842">
        <w:rPr>
          <w:rFonts w:ascii="Arial" w:hAnsi="Arial" w:cs="Arial"/>
          <w:color w:val="000000" w:themeColor="text1"/>
          <w:sz w:val="22"/>
          <w:szCs w:val="22"/>
        </w:rPr>
        <w:t xml:space="preserve"> been validated with actual silicon to confirm that </w:t>
      </w:r>
      <w:r w:rsidR="00D94197">
        <w:rPr>
          <w:rFonts w:ascii="Arial" w:hAnsi="Arial" w:cs="Arial"/>
          <w:color w:val="000000" w:themeColor="text1"/>
          <w:sz w:val="22"/>
          <w:szCs w:val="22"/>
        </w:rPr>
        <w:t xml:space="preserve">the effects of integrating </w:t>
      </w:r>
      <w:r w:rsidR="002C2842">
        <w:rPr>
          <w:rFonts w:ascii="Arial" w:hAnsi="Arial" w:cs="Arial"/>
          <w:color w:val="000000" w:themeColor="text1"/>
          <w:sz w:val="22"/>
          <w:szCs w:val="22"/>
        </w:rPr>
        <w:t>M</w:t>
      </w:r>
      <w:r w:rsidR="008B2A1E">
        <w:rPr>
          <w:rFonts w:ascii="Arial" w:hAnsi="Arial" w:cs="Arial"/>
          <w:color w:val="000000" w:themeColor="text1"/>
          <w:sz w:val="22"/>
          <w:szCs w:val="22"/>
        </w:rPr>
        <w:t>ST can be accurately predicted.</w:t>
      </w:r>
      <w:r w:rsidRPr="00773DBC">
        <w:rPr>
          <w:rFonts w:ascii="Arial" w:hAnsi="Arial" w:cs="Arial"/>
          <w:color w:val="000000" w:themeColor="text1"/>
          <w:sz w:val="22"/>
          <w:szCs w:val="22"/>
        </w:rPr>
        <w:t xml:space="preserve"> </w:t>
      </w:r>
      <w:proofErr w:type="spellStart"/>
      <w:r w:rsidR="002C2842">
        <w:rPr>
          <w:rFonts w:ascii="Arial" w:hAnsi="Arial" w:cs="Arial"/>
          <w:color w:val="000000" w:themeColor="text1"/>
          <w:sz w:val="22"/>
          <w:szCs w:val="22"/>
        </w:rPr>
        <w:t>MSTcad</w:t>
      </w:r>
      <w:proofErr w:type="spellEnd"/>
      <w:r w:rsidR="002C2842">
        <w:rPr>
          <w:rFonts w:ascii="Arial" w:hAnsi="Arial" w:cs="Arial"/>
          <w:color w:val="000000" w:themeColor="text1"/>
          <w:sz w:val="22"/>
          <w:szCs w:val="22"/>
        </w:rPr>
        <w:t xml:space="preserve"> </w:t>
      </w:r>
      <w:r w:rsidRPr="00773DBC">
        <w:rPr>
          <w:rFonts w:ascii="Arial" w:hAnsi="Arial" w:cs="Arial"/>
          <w:color w:val="000000" w:themeColor="text1"/>
          <w:sz w:val="22"/>
          <w:szCs w:val="22"/>
        </w:rPr>
        <w:t xml:space="preserve">will be available in </w:t>
      </w:r>
      <w:proofErr w:type="spellStart"/>
      <w:r w:rsidRPr="00773DBC">
        <w:rPr>
          <w:rFonts w:ascii="Arial" w:hAnsi="Arial" w:cs="Arial"/>
          <w:color w:val="000000" w:themeColor="text1"/>
          <w:sz w:val="22"/>
          <w:szCs w:val="22"/>
        </w:rPr>
        <w:t>S</w:t>
      </w:r>
      <w:r w:rsidR="00D86620">
        <w:rPr>
          <w:rFonts w:ascii="Arial" w:hAnsi="Arial" w:cs="Arial"/>
          <w:color w:val="000000" w:themeColor="text1"/>
          <w:sz w:val="22"/>
          <w:szCs w:val="22"/>
        </w:rPr>
        <w:t>entaurus</w:t>
      </w:r>
      <w:proofErr w:type="spellEnd"/>
      <w:r w:rsidR="00D86620">
        <w:rPr>
          <w:rFonts w:ascii="Arial" w:hAnsi="Arial" w:cs="Arial"/>
          <w:color w:val="000000" w:themeColor="text1"/>
          <w:sz w:val="22"/>
          <w:szCs w:val="22"/>
        </w:rPr>
        <w:t xml:space="preserve"> </w:t>
      </w:r>
      <w:r w:rsidRPr="00773DBC">
        <w:rPr>
          <w:rFonts w:ascii="Arial" w:hAnsi="Arial" w:cs="Arial"/>
          <w:color w:val="000000" w:themeColor="text1"/>
          <w:sz w:val="22"/>
          <w:szCs w:val="22"/>
        </w:rPr>
        <w:t xml:space="preserve">Process and </w:t>
      </w:r>
      <w:proofErr w:type="spellStart"/>
      <w:r w:rsidRPr="00773DBC">
        <w:rPr>
          <w:rFonts w:ascii="Arial" w:hAnsi="Arial" w:cs="Arial"/>
          <w:color w:val="000000" w:themeColor="text1"/>
          <w:sz w:val="22"/>
          <w:szCs w:val="22"/>
        </w:rPr>
        <w:t>S</w:t>
      </w:r>
      <w:r w:rsidR="00D86620">
        <w:rPr>
          <w:rFonts w:ascii="Arial" w:hAnsi="Arial" w:cs="Arial"/>
          <w:color w:val="000000" w:themeColor="text1"/>
          <w:sz w:val="22"/>
          <w:szCs w:val="22"/>
        </w:rPr>
        <w:t>entaurus</w:t>
      </w:r>
      <w:proofErr w:type="spellEnd"/>
      <w:r w:rsidR="00D86620">
        <w:rPr>
          <w:rFonts w:ascii="Arial" w:hAnsi="Arial" w:cs="Arial"/>
          <w:color w:val="000000" w:themeColor="text1"/>
          <w:sz w:val="22"/>
          <w:szCs w:val="22"/>
        </w:rPr>
        <w:t xml:space="preserve"> </w:t>
      </w:r>
      <w:r w:rsidRPr="00773DBC">
        <w:rPr>
          <w:rFonts w:ascii="Arial" w:hAnsi="Arial" w:cs="Arial"/>
          <w:color w:val="000000" w:themeColor="text1"/>
          <w:sz w:val="22"/>
          <w:szCs w:val="22"/>
        </w:rPr>
        <w:t xml:space="preserve">Device simulation packages of </w:t>
      </w:r>
      <w:proofErr w:type="spellStart"/>
      <w:r w:rsidRPr="00773DBC">
        <w:rPr>
          <w:rFonts w:ascii="Arial" w:hAnsi="Arial" w:cs="Arial"/>
          <w:color w:val="000000" w:themeColor="text1"/>
          <w:sz w:val="22"/>
          <w:szCs w:val="22"/>
        </w:rPr>
        <w:t>Sentaurus</w:t>
      </w:r>
      <w:proofErr w:type="spellEnd"/>
      <w:r w:rsidRPr="00773DBC">
        <w:rPr>
          <w:rFonts w:ascii="Arial" w:hAnsi="Arial" w:cs="Arial"/>
          <w:color w:val="000000" w:themeColor="text1"/>
          <w:sz w:val="22"/>
          <w:szCs w:val="22"/>
        </w:rPr>
        <w:t xml:space="preserve"> for physical and electrical characterization</w:t>
      </w:r>
      <w:r w:rsidR="00D94197">
        <w:rPr>
          <w:rFonts w:ascii="Arial" w:hAnsi="Arial" w:cs="Arial"/>
          <w:color w:val="000000" w:themeColor="text1"/>
          <w:sz w:val="22"/>
          <w:szCs w:val="22"/>
        </w:rPr>
        <w:t>,</w:t>
      </w:r>
      <w:r w:rsidRPr="00773DBC">
        <w:rPr>
          <w:rFonts w:ascii="Arial" w:hAnsi="Arial" w:cs="Arial"/>
          <w:color w:val="000000" w:themeColor="text1"/>
          <w:sz w:val="22"/>
          <w:szCs w:val="22"/>
        </w:rPr>
        <w:t xml:space="preserve"> respectively. </w:t>
      </w:r>
    </w:p>
    <w:p w14:paraId="610E2E1B" w14:textId="77777777" w:rsidR="00773DBC" w:rsidRPr="00773DBC" w:rsidRDefault="00773DBC" w:rsidP="00773DBC">
      <w:pPr>
        <w:rPr>
          <w:rFonts w:ascii="Arial" w:hAnsi="Arial" w:cs="Arial"/>
          <w:color w:val="000000" w:themeColor="text1"/>
          <w:sz w:val="22"/>
          <w:szCs w:val="22"/>
        </w:rPr>
      </w:pPr>
    </w:p>
    <w:p w14:paraId="73501F17" w14:textId="5A44E37B" w:rsidR="00773DBC" w:rsidRDefault="00773DBC" w:rsidP="00773DBC">
      <w:pPr>
        <w:rPr>
          <w:rFonts w:ascii="Arial" w:hAnsi="Arial" w:cs="Arial"/>
          <w:color w:val="000000" w:themeColor="text1"/>
          <w:sz w:val="22"/>
          <w:szCs w:val="22"/>
        </w:rPr>
      </w:pPr>
      <w:r w:rsidRPr="00773DBC">
        <w:rPr>
          <w:rFonts w:ascii="Arial" w:hAnsi="Arial" w:cs="Arial"/>
          <w:color w:val="000000" w:themeColor="text1"/>
          <w:sz w:val="22"/>
          <w:szCs w:val="22"/>
        </w:rPr>
        <w:t xml:space="preserve">“All </w:t>
      </w:r>
      <w:r w:rsidR="002A5516">
        <w:rPr>
          <w:rFonts w:ascii="Arial" w:hAnsi="Arial" w:cs="Arial"/>
          <w:color w:val="000000" w:themeColor="text1"/>
          <w:sz w:val="22"/>
          <w:szCs w:val="22"/>
        </w:rPr>
        <w:t xml:space="preserve">major </w:t>
      </w:r>
      <w:r w:rsidRPr="00773DBC">
        <w:rPr>
          <w:rFonts w:ascii="Arial" w:hAnsi="Arial" w:cs="Arial"/>
          <w:color w:val="000000" w:themeColor="text1"/>
          <w:sz w:val="22"/>
          <w:szCs w:val="22"/>
        </w:rPr>
        <w:t>semiconductor suppliers continue to look for new materials like MST to help them advance the</w:t>
      </w:r>
      <w:r w:rsidR="00EF6783">
        <w:rPr>
          <w:rFonts w:ascii="Arial" w:hAnsi="Arial" w:cs="Arial"/>
          <w:color w:val="000000" w:themeColor="text1"/>
          <w:sz w:val="22"/>
          <w:szCs w:val="22"/>
        </w:rPr>
        <w:t>ir</w:t>
      </w:r>
      <w:r w:rsidRPr="00773DBC">
        <w:rPr>
          <w:rFonts w:ascii="Arial" w:hAnsi="Arial" w:cs="Arial"/>
          <w:color w:val="000000" w:themeColor="text1"/>
          <w:sz w:val="22"/>
          <w:szCs w:val="22"/>
        </w:rPr>
        <w:t xml:space="preserve"> performance and power w</w:t>
      </w:r>
      <w:r w:rsidR="00EF6783">
        <w:rPr>
          <w:rFonts w:ascii="Arial" w:hAnsi="Arial" w:cs="Arial"/>
          <w:color w:val="000000" w:themeColor="text1"/>
          <w:sz w:val="22"/>
          <w:szCs w:val="22"/>
        </w:rPr>
        <w:t>hile</w:t>
      </w:r>
      <w:r w:rsidR="00A069BE">
        <w:rPr>
          <w:rFonts w:ascii="Arial" w:hAnsi="Arial" w:cs="Arial"/>
          <w:color w:val="000000" w:themeColor="text1"/>
          <w:sz w:val="22"/>
          <w:szCs w:val="22"/>
        </w:rPr>
        <w:t xml:space="preserve"> </w:t>
      </w:r>
      <w:r w:rsidRPr="00773DBC">
        <w:rPr>
          <w:rFonts w:ascii="Arial" w:hAnsi="Arial" w:cs="Arial"/>
          <w:color w:val="000000" w:themeColor="text1"/>
          <w:sz w:val="22"/>
          <w:szCs w:val="22"/>
        </w:rPr>
        <w:t>mini</w:t>
      </w:r>
      <w:r w:rsidR="00A069BE">
        <w:rPr>
          <w:rFonts w:ascii="Arial" w:hAnsi="Arial" w:cs="Arial"/>
          <w:color w:val="000000" w:themeColor="text1"/>
          <w:sz w:val="22"/>
          <w:szCs w:val="22"/>
        </w:rPr>
        <w:t>mi</w:t>
      </w:r>
      <w:r w:rsidR="00EF6783">
        <w:rPr>
          <w:rFonts w:ascii="Arial" w:hAnsi="Arial" w:cs="Arial"/>
          <w:color w:val="000000" w:themeColor="text1"/>
          <w:sz w:val="22"/>
          <w:szCs w:val="22"/>
        </w:rPr>
        <w:t>zing</w:t>
      </w:r>
      <w:r w:rsidRPr="00773DBC">
        <w:rPr>
          <w:rFonts w:ascii="Arial" w:hAnsi="Arial" w:cs="Arial"/>
          <w:color w:val="000000" w:themeColor="text1"/>
          <w:sz w:val="22"/>
          <w:szCs w:val="22"/>
        </w:rPr>
        <w:t xml:space="preserve"> cost,” said Scott Bibaud, Atomera president and CEO. “</w:t>
      </w:r>
      <w:r w:rsidR="002C2842">
        <w:rPr>
          <w:rFonts w:ascii="Arial" w:hAnsi="Arial" w:cs="Arial"/>
          <w:color w:val="000000" w:themeColor="text1"/>
          <w:sz w:val="22"/>
          <w:szCs w:val="22"/>
        </w:rPr>
        <w:t>S</w:t>
      </w:r>
      <w:r w:rsidRPr="00773DBC">
        <w:rPr>
          <w:rFonts w:ascii="Arial" w:hAnsi="Arial" w:cs="Arial"/>
          <w:color w:val="000000" w:themeColor="text1"/>
          <w:sz w:val="22"/>
          <w:szCs w:val="22"/>
        </w:rPr>
        <w:t>imulating the performance of MST-based CMOS devices allow</w:t>
      </w:r>
      <w:r w:rsidR="002C2842">
        <w:rPr>
          <w:rFonts w:ascii="Arial" w:hAnsi="Arial" w:cs="Arial"/>
          <w:color w:val="000000" w:themeColor="text1"/>
          <w:sz w:val="22"/>
          <w:szCs w:val="22"/>
        </w:rPr>
        <w:t>s our customers</w:t>
      </w:r>
      <w:r w:rsidRPr="00773DBC">
        <w:rPr>
          <w:rFonts w:ascii="Arial" w:hAnsi="Arial" w:cs="Arial"/>
          <w:color w:val="000000" w:themeColor="text1"/>
          <w:sz w:val="22"/>
          <w:szCs w:val="22"/>
        </w:rPr>
        <w:t xml:space="preserve"> to reduce </w:t>
      </w:r>
      <w:r w:rsidR="003A7E26">
        <w:rPr>
          <w:rFonts w:ascii="Arial" w:hAnsi="Arial" w:cs="Arial"/>
          <w:color w:val="000000" w:themeColor="text1"/>
          <w:sz w:val="22"/>
          <w:szCs w:val="22"/>
        </w:rPr>
        <w:t xml:space="preserve">the </w:t>
      </w:r>
      <w:r w:rsidRPr="00773DBC">
        <w:rPr>
          <w:rFonts w:ascii="Arial" w:hAnsi="Arial" w:cs="Arial"/>
          <w:color w:val="000000" w:themeColor="text1"/>
          <w:sz w:val="22"/>
          <w:szCs w:val="22"/>
        </w:rPr>
        <w:t xml:space="preserve">time and cost </w:t>
      </w:r>
      <w:r w:rsidR="003A7E26">
        <w:rPr>
          <w:rFonts w:ascii="Arial" w:hAnsi="Arial" w:cs="Arial"/>
          <w:color w:val="000000" w:themeColor="text1"/>
          <w:sz w:val="22"/>
          <w:szCs w:val="22"/>
        </w:rPr>
        <w:t>required to</w:t>
      </w:r>
      <w:r w:rsidRPr="00773DBC">
        <w:rPr>
          <w:rFonts w:ascii="Arial" w:hAnsi="Arial" w:cs="Arial"/>
          <w:color w:val="000000" w:themeColor="text1"/>
          <w:sz w:val="22"/>
          <w:szCs w:val="22"/>
        </w:rPr>
        <w:t xml:space="preserve"> develop highly competitive technologies and products and </w:t>
      </w:r>
      <w:r w:rsidRPr="003F7CE1">
        <w:rPr>
          <w:rFonts w:ascii="Arial" w:hAnsi="Arial" w:cs="Arial"/>
          <w:color w:val="000000" w:themeColor="text1"/>
          <w:sz w:val="22"/>
          <w:szCs w:val="22"/>
          <w:shd w:val="clear" w:color="auto" w:fill="FFFFFF"/>
        </w:rPr>
        <w:t>achieve predictable success.</w:t>
      </w:r>
      <w:r w:rsidRPr="0031735E">
        <w:rPr>
          <w:rFonts w:ascii="Arial" w:hAnsi="Arial" w:cs="Arial"/>
          <w:color w:val="000000" w:themeColor="text1"/>
          <w:sz w:val="22"/>
          <w:szCs w:val="22"/>
        </w:rPr>
        <w:t xml:space="preserve"> </w:t>
      </w:r>
      <w:r w:rsidRPr="00773DBC">
        <w:rPr>
          <w:rFonts w:ascii="Arial" w:hAnsi="Arial" w:cs="Arial"/>
          <w:color w:val="000000" w:themeColor="text1"/>
          <w:sz w:val="22"/>
          <w:szCs w:val="22"/>
        </w:rPr>
        <w:t xml:space="preserve">We believe this release of </w:t>
      </w:r>
      <w:proofErr w:type="spellStart"/>
      <w:r w:rsidRPr="00773DBC">
        <w:rPr>
          <w:rFonts w:ascii="Arial" w:hAnsi="Arial" w:cs="Arial"/>
          <w:color w:val="000000" w:themeColor="text1"/>
          <w:sz w:val="22"/>
          <w:szCs w:val="22"/>
        </w:rPr>
        <w:t>MST</w:t>
      </w:r>
      <w:r w:rsidR="00FF74F9">
        <w:rPr>
          <w:rFonts w:ascii="Arial" w:hAnsi="Arial" w:cs="Arial"/>
          <w:color w:val="000000" w:themeColor="text1"/>
          <w:sz w:val="22"/>
          <w:szCs w:val="22"/>
        </w:rPr>
        <w:t>cad</w:t>
      </w:r>
      <w:proofErr w:type="spellEnd"/>
      <w:r w:rsidR="00A069BE">
        <w:rPr>
          <w:rFonts w:ascii="Arial" w:hAnsi="Arial" w:cs="Arial"/>
          <w:color w:val="000000" w:themeColor="text1"/>
          <w:sz w:val="22"/>
          <w:szCs w:val="22"/>
        </w:rPr>
        <w:t xml:space="preserve"> </w:t>
      </w:r>
      <w:r w:rsidRPr="00773DBC">
        <w:rPr>
          <w:rFonts w:ascii="Arial" w:hAnsi="Arial" w:cs="Arial"/>
          <w:color w:val="000000" w:themeColor="text1"/>
          <w:sz w:val="22"/>
          <w:szCs w:val="22"/>
        </w:rPr>
        <w:t>will allow industry</w:t>
      </w:r>
      <w:r w:rsidR="00E26F6D">
        <w:rPr>
          <w:rFonts w:ascii="Arial" w:hAnsi="Arial" w:cs="Arial"/>
          <w:color w:val="000000" w:themeColor="text1"/>
          <w:sz w:val="22"/>
          <w:szCs w:val="22"/>
        </w:rPr>
        <w:t>-</w:t>
      </w:r>
      <w:r w:rsidRPr="00773DBC">
        <w:rPr>
          <w:rFonts w:ascii="Arial" w:hAnsi="Arial" w:cs="Arial"/>
          <w:color w:val="000000" w:themeColor="text1"/>
          <w:sz w:val="22"/>
          <w:szCs w:val="22"/>
        </w:rPr>
        <w:t>wide adoption of MST</w:t>
      </w:r>
      <w:r w:rsidR="00141241">
        <w:rPr>
          <w:rFonts w:ascii="Arial" w:hAnsi="Arial" w:cs="Arial"/>
          <w:color w:val="000000" w:themeColor="text1"/>
          <w:sz w:val="22"/>
          <w:szCs w:val="22"/>
        </w:rPr>
        <w:t xml:space="preserve">, </w:t>
      </w:r>
      <w:r w:rsidR="003A7E26">
        <w:rPr>
          <w:rFonts w:ascii="Arial" w:hAnsi="Arial" w:cs="Arial"/>
          <w:color w:val="000000" w:themeColor="text1"/>
          <w:sz w:val="22"/>
          <w:szCs w:val="22"/>
        </w:rPr>
        <w:t>spanning process technologies from the l</w:t>
      </w:r>
      <w:r w:rsidRPr="00773DBC">
        <w:rPr>
          <w:rFonts w:ascii="Arial" w:hAnsi="Arial" w:cs="Arial"/>
          <w:color w:val="000000" w:themeColor="text1"/>
          <w:sz w:val="22"/>
          <w:szCs w:val="22"/>
        </w:rPr>
        <w:t xml:space="preserve">egacy to </w:t>
      </w:r>
      <w:r w:rsidR="003A7E26">
        <w:rPr>
          <w:rFonts w:ascii="Arial" w:hAnsi="Arial" w:cs="Arial"/>
          <w:color w:val="000000" w:themeColor="text1"/>
          <w:sz w:val="22"/>
          <w:szCs w:val="22"/>
        </w:rPr>
        <w:t xml:space="preserve">the most </w:t>
      </w:r>
      <w:r w:rsidRPr="00773DBC">
        <w:rPr>
          <w:rFonts w:ascii="Arial" w:hAnsi="Arial" w:cs="Arial"/>
          <w:color w:val="000000" w:themeColor="text1"/>
          <w:sz w:val="22"/>
          <w:szCs w:val="22"/>
        </w:rPr>
        <w:t>advanced</w:t>
      </w:r>
      <w:r w:rsidR="003A7E26">
        <w:rPr>
          <w:rFonts w:ascii="Arial" w:hAnsi="Arial" w:cs="Arial"/>
          <w:color w:val="000000" w:themeColor="text1"/>
          <w:sz w:val="22"/>
          <w:szCs w:val="22"/>
        </w:rPr>
        <w:t>.</w:t>
      </w:r>
      <w:r w:rsidRPr="00773DBC">
        <w:rPr>
          <w:rFonts w:ascii="Arial" w:hAnsi="Arial" w:cs="Arial"/>
          <w:color w:val="000000" w:themeColor="text1"/>
          <w:sz w:val="22"/>
          <w:szCs w:val="22"/>
        </w:rPr>
        <w:t xml:space="preserve">” </w:t>
      </w:r>
    </w:p>
    <w:p w14:paraId="2467C11E" w14:textId="32570F4D" w:rsidR="00932D07" w:rsidRDefault="00932D07" w:rsidP="00773DBC">
      <w:pPr>
        <w:rPr>
          <w:rFonts w:ascii="Arial" w:hAnsi="Arial" w:cs="Arial"/>
          <w:color w:val="000000" w:themeColor="text1"/>
          <w:sz w:val="22"/>
          <w:szCs w:val="22"/>
        </w:rPr>
      </w:pPr>
    </w:p>
    <w:p w14:paraId="3EC0F37B" w14:textId="00535824" w:rsidR="00EF6783" w:rsidRPr="000F7A5A" w:rsidRDefault="000F7A5A" w:rsidP="00773DBC">
      <w:pPr>
        <w:rPr>
          <w:rFonts w:ascii="Arial" w:hAnsi="Arial" w:cs="Arial"/>
          <w:color w:val="000000" w:themeColor="text1"/>
          <w:sz w:val="22"/>
          <w:szCs w:val="22"/>
        </w:rPr>
      </w:pPr>
      <w:r>
        <w:rPr>
          <w:rFonts w:ascii="Arial" w:hAnsi="Arial" w:cs="Arial"/>
          <w:color w:val="000000" w:themeColor="text1"/>
          <w:sz w:val="22"/>
          <w:szCs w:val="22"/>
        </w:rPr>
        <w:t>“</w:t>
      </w:r>
      <w:proofErr w:type="spellStart"/>
      <w:r w:rsidR="00EF6783" w:rsidRPr="000F7A5A">
        <w:rPr>
          <w:rFonts w:ascii="Arial" w:hAnsi="Arial" w:cs="Arial"/>
          <w:color w:val="000000" w:themeColor="text1"/>
          <w:sz w:val="22"/>
          <w:szCs w:val="22"/>
        </w:rPr>
        <w:t>Atomera’s</w:t>
      </w:r>
      <w:proofErr w:type="spellEnd"/>
      <w:r w:rsidR="00EF6783" w:rsidRPr="000F7A5A">
        <w:rPr>
          <w:rFonts w:ascii="Arial" w:hAnsi="Arial" w:cs="Arial"/>
          <w:color w:val="000000" w:themeColor="text1"/>
          <w:sz w:val="22"/>
          <w:szCs w:val="22"/>
        </w:rPr>
        <w:t xml:space="preserve"> </w:t>
      </w:r>
      <w:proofErr w:type="spellStart"/>
      <w:r w:rsidR="00EF6783" w:rsidRPr="000F7A5A">
        <w:rPr>
          <w:rFonts w:ascii="Arial" w:hAnsi="Arial" w:cs="Arial"/>
          <w:color w:val="000000" w:themeColor="text1"/>
          <w:sz w:val="22"/>
          <w:szCs w:val="22"/>
        </w:rPr>
        <w:t>MSTcad</w:t>
      </w:r>
      <w:proofErr w:type="spellEnd"/>
      <w:r w:rsidRPr="000F7A5A">
        <w:rPr>
          <w:rFonts w:ascii="Arial" w:hAnsi="Arial" w:cs="Arial"/>
          <w:color w:val="000000" w:themeColor="text1"/>
          <w:sz w:val="22"/>
          <w:szCs w:val="22"/>
        </w:rPr>
        <w:t xml:space="preserve"> integrates </w:t>
      </w:r>
      <w:r>
        <w:rPr>
          <w:rFonts w:ascii="Arial" w:hAnsi="Arial" w:cs="Arial"/>
          <w:color w:val="000000" w:themeColor="text1"/>
          <w:sz w:val="22"/>
          <w:szCs w:val="22"/>
        </w:rPr>
        <w:t>i</w:t>
      </w:r>
      <w:r w:rsidRPr="000F7A5A">
        <w:rPr>
          <w:rFonts w:ascii="Arial" w:hAnsi="Arial" w:cs="Arial"/>
          <w:color w:val="000000" w:themeColor="text1"/>
          <w:sz w:val="22"/>
          <w:szCs w:val="22"/>
        </w:rPr>
        <w:t>nto Synopsys’s market</w:t>
      </w:r>
      <w:r w:rsidR="00E26F6D">
        <w:rPr>
          <w:rFonts w:ascii="Arial" w:hAnsi="Arial" w:cs="Arial"/>
          <w:color w:val="000000" w:themeColor="text1"/>
          <w:sz w:val="22"/>
          <w:szCs w:val="22"/>
        </w:rPr>
        <w:t>-</w:t>
      </w:r>
      <w:r w:rsidRPr="000F7A5A">
        <w:rPr>
          <w:rFonts w:ascii="Arial" w:hAnsi="Arial" w:cs="Arial"/>
          <w:color w:val="000000" w:themeColor="text1"/>
          <w:sz w:val="22"/>
          <w:szCs w:val="22"/>
        </w:rPr>
        <w:t xml:space="preserve">leading </w:t>
      </w:r>
      <w:proofErr w:type="spellStart"/>
      <w:r w:rsidRPr="003F7CE1">
        <w:rPr>
          <w:rFonts w:ascii="Arial" w:hAnsi="Arial" w:cs="Arial"/>
          <w:sz w:val="22"/>
          <w:szCs w:val="22"/>
        </w:rPr>
        <w:t>Sentauru</w:t>
      </w:r>
      <w:r w:rsidR="003F7CE1">
        <w:rPr>
          <w:rFonts w:ascii="Arial" w:hAnsi="Arial" w:cs="Arial"/>
          <w:sz w:val="22"/>
          <w:szCs w:val="22"/>
        </w:rPr>
        <w:t>s</w:t>
      </w:r>
      <w:proofErr w:type="spellEnd"/>
      <w:r w:rsidRPr="000F7A5A">
        <w:rPr>
          <w:rFonts w:ascii="Arial" w:hAnsi="Arial" w:cs="Arial"/>
          <w:color w:val="000000" w:themeColor="text1"/>
          <w:sz w:val="22"/>
          <w:szCs w:val="22"/>
        </w:rPr>
        <w:t xml:space="preserve"> TCAD </w:t>
      </w:r>
      <w:r>
        <w:rPr>
          <w:rFonts w:ascii="Arial" w:hAnsi="Arial" w:cs="Arial"/>
          <w:color w:val="000000" w:themeColor="text1"/>
          <w:sz w:val="22"/>
          <w:szCs w:val="22"/>
        </w:rPr>
        <w:t>platform</w:t>
      </w:r>
      <w:r w:rsidRPr="000F7A5A">
        <w:rPr>
          <w:rFonts w:ascii="Arial" w:hAnsi="Arial" w:cs="Arial"/>
          <w:color w:val="000000" w:themeColor="text1"/>
          <w:sz w:val="22"/>
          <w:szCs w:val="22"/>
        </w:rPr>
        <w:t xml:space="preserve"> to show how this new advanced material can help semiconductor manufacturers achieve </w:t>
      </w:r>
      <w:r>
        <w:rPr>
          <w:rFonts w:ascii="Arial" w:hAnsi="Arial" w:cs="Arial"/>
          <w:color w:val="000000" w:themeColor="text1"/>
          <w:sz w:val="22"/>
          <w:szCs w:val="22"/>
        </w:rPr>
        <w:t>heightened</w:t>
      </w:r>
      <w:r w:rsidRPr="000F7A5A">
        <w:rPr>
          <w:rFonts w:ascii="Arial" w:hAnsi="Arial" w:cs="Arial"/>
          <w:color w:val="000000" w:themeColor="text1"/>
          <w:sz w:val="22"/>
          <w:szCs w:val="22"/>
        </w:rPr>
        <w:t xml:space="preserve"> levels of performance</w:t>
      </w:r>
      <w:r w:rsidRPr="003F7CE1">
        <w:rPr>
          <w:rFonts w:ascii="Arial" w:hAnsi="Arial" w:cs="Arial"/>
          <w:color w:val="000000"/>
          <w:sz w:val="22"/>
          <w:szCs w:val="22"/>
        </w:rPr>
        <w:t>,</w:t>
      </w:r>
      <w:r w:rsidRPr="003F7CE1">
        <w:rPr>
          <w:rFonts w:ascii="Arial" w:hAnsi="Arial" w:cs="Arial" w:hint="eastAsia"/>
          <w:color w:val="000000"/>
          <w:sz w:val="22"/>
          <w:szCs w:val="22"/>
        </w:rPr>
        <w:t>” </w:t>
      </w:r>
      <w:r w:rsidRPr="003F7CE1">
        <w:rPr>
          <w:rFonts w:ascii="Arial" w:hAnsi="Arial" w:cs="Arial"/>
          <w:color w:val="000000"/>
          <w:sz w:val="22"/>
          <w:szCs w:val="22"/>
        </w:rPr>
        <w:t>said</w:t>
      </w:r>
      <w:r w:rsidRPr="003F7CE1">
        <w:rPr>
          <w:rFonts w:ascii="Arial" w:hAnsi="Arial" w:cs="Arial" w:hint="eastAsia"/>
          <w:color w:val="000000"/>
          <w:sz w:val="22"/>
          <w:szCs w:val="22"/>
        </w:rPr>
        <w:t> </w:t>
      </w:r>
      <w:r w:rsidRPr="003F7CE1">
        <w:rPr>
          <w:rFonts w:ascii="Arial" w:hAnsi="Arial" w:cs="Arial"/>
          <w:color w:val="000000"/>
          <w:sz w:val="22"/>
          <w:szCs w:val="22"/>
        </w:rPr>
        <w:t>Terry Ma, vice president of engineering, TCAD at</w:t>
      </w:r>
      <w:r w:rsidRPr="003F7CE1">
        <w:rPr>
          <w:rFonts w:ascii="Arial" w:hAnsi="Arial" w:cs="Arial" w:hint="eastAsia"/>
          <w:color w:val="000000"/>
          <w:sz w:val="22"/>
          <w:szCs w:val="22"/>
        </w:rPr>
        <w:t> </w:t>
      </w:r>
      <w:r w:rsidRPr="003F7CE1">
        <w:rPr>
          <w:rFonts w:ascii="Arial" w:hAnsi="Arial" w:cs="Arial"/>
          <w:color w:val="000000"/>
          <w:sz w:val="22"/>
          <w:szCs w:val="22"/>
        </w:rPr>
        <w:t>Synopsys.</w:t>
      </w:r>
      <w:r w:rsidRPr="003F7CE1">
        <w:rPr>
          <w:rFonts w:ascii="Arial" w:hAnsi="Arial" w:cs="Arial" w:hint="eastAsia"/>
          <w:color w:val="000000"/>
          <w:sz w:val="22"/>
          <w:szCs w:val="22"/>
        </w:rPr>
        <w:t> </w:t>
      </w:r>
      <w:r w:rsidRPr="003F7CE1">
        <w:rPr>
          <w:rFonts w:ascii="Arial" w:hAnsi="Arial" w:cs="Arial"/>
          <w:color w:val="000000"/>
          <w:sz w:val="22"/>
          <w:szCs w:val="22"/>
        </w:rPr>
        <w:t xml:space="preserve"> </w:t>
      </w:r>
      <w:r w:rsidRPr="003F7CE1">
        <w:rPr>
          <w:rFonts w:ascii="Arial" w:hAnsi="Arial" w:cs="Arial" w:hint="eastAsia"/>
          <w:color w:val="000000"/>
          <w:sz w:val="22"/>
          <w:szCs w:val="22"/>
        </w:rPr>
        <w:t>“</w:t>
      </w:r>
      <w:r>
        <w:rPr>
          <w:rFonts w:ascii="Arial" w:hAnsi="Arial" w:cs="Arial"/>
          <w:color w:val="000000"/>
          <w:sz w:val="22"/>
          <w:szCs w:val="22"/>
        </w:rPr>
        <w:t xml:space="preserve">Synopsys is pleased to work with Atomera to </w:t>
      </w:r>
      <w:r w:rsidR="00E26F6D">
        <w:rPr>
          <w:rFonts w:ascii="Arial" w:hAnsi="Arial" w:cs="Arial"/>
          <w:color w:val="000000"/>
          <w:sz w:val="22"/>
          <w:szCs w:val="22"/>
        </w:rPr>
        <w:t>bring</w:t>
      </w:r>
      <w:r>
        <w:rPr>
          <w:rFonts w:ascii="Arial" w:hAnsi="Arial" w:cs="Arial"/>
          <w:color w:val="000000"/>
          <w:sz w:val="22"/>
          <w:szCs w:val="22"/>
        </w:rPr>
        <w:t xml:space="preserve"> this </w:t>
      </w:r>
      <w:r w:rsidR="00141241">
        <w:rPr>
          <w:rFonts w:ascii="Arial" w:hAnsi="Arial" w:cs="Arial"/>
          <w:color w:val="000000"/>
          <w:sz w:val="22"/>
          <w:szCs w:val="22"/>
        </w:rPr>
        <w:t>emerging</w:t>
      </w:r>
      <w:r>
        <w:rPr>
          <w:rFonts w:ascii="Arial" w:hAnsi="Arial" w:cs="Arial"/>
          <w:color w:val="000000"/>
          <w:sz w:val="22"/>
          <w:szCs w:val="22"/>
        </w:rPr>
        <w:t xml:space="preserve"> technology to the industry</w:t>
      </w:r>
      <w:r w:rsidR="00E26F6D">
        <w:rPr>
          <w:rFonts w:ascii="Arial" w:hAnsi="Arial" w:cs="Arial"/>
          <w:color w:val="000000"/>
          <w:sz w:val="22"/>
          <w:szCs w:val="22"/>
        </w:rPr>
        <w:t>.</w:t>
      </w:r>
      <w:r>
        <w:rPr>
          <w:rFonts w:ascii="Arial" w:hAnsi="Arial" w:cs="Arial"/>
          <w:color w:val="000000"/>
          <w:sz w:val="22"/>
          <w:szCs w:val="22"/>
        </w:rPr>
        <w:t>”</w:t>
      </w:r>
    </w:p>
    <w:p w14:paraId="1A90C0FC" w14:textId="77777777" w:rsidR="00932D07" w:rsidRDefault="00932D07" w:rsidP="00932D07">
      <w:pPr>
        <w:rPr>
          <w:rFonts w:ascii="Calibri" w:hAnsi="Calibri"/>
          <w:sz w:val="22"/>
          <w:szCs w:val="22"/>
        </w:rPr>
      </w:pPr>
    </w:p>
    <w:p w14:paraId="63C5AF90" w14:textId="66D40CAA" w:rsidR="00773DBC" w:rsidRDefault="00773DBC" w:rsidP="00773DBC">
      <w:pPr>
        <w:rPr>
          <w:rFonts w:ascii="Arial" w:hAnsi="Arial" w:cs="Arial"/>
          <w:color w:val="000000" w:themeColor="text1"/>
          <w:sz w:val="22"/>
          <w:szCs w:val="22"/>
        </w:rPr>
      </w:pPr>
      <w:r w:rsidRPr="00773DBC">
        <w:rPr>
          <w:rFonts w:ascii="Arial" w:hAnsi="Arial" w:cs="Arial"/>
          <w:color w:val="000000" w:themeColor="text1"/>
          <w:sz w:val="22"/>
          <w:szCs w:val="22"/>
        </w:rPr>
        <w:t>Many semiconductor OEMs have large team</w:t>
      </w:r>
      <w:r w:rsidR="000F7A5A">
        <w:rPr>
          <w:rFonts w:ascii="Arial" w:hAnsi="Arial" w:cs="Arial"/>
          <w:color w:val="000000" w:themeColor="text1"/>
          <w:sz w:val="22"/>
          <w:szCs w:val="22"/>
        </w:rPr>
        <w:t>s</w:t>
      </w:r>
      <w:r w:rsidRPr="00773DBC">
        <w:rPr>
          <w:rFonts w:ascii="Arial" w:hAnsi="Arial" w:cs="Arial"/>
          <w:color w:val="000000" w:themeColor="text1"/>
          <w:sz w:val="22"/>
          <w:szCs w:val="22"/>
        </w:rPr>
        <w:t xml:space="preserve"> of TCAD engineers doing simulation of their next generation semiconductor devices. With the availability of </w:t>
      </w:r>
      <w:proofErr w:type="spellStart"/>
      <w:r w:rsidRPr="00773DBC">
        <w:rPr>
          <w:rFonts w:ascii="Arial" w:hAnsi="Arial" w:cs="Arial"/>
          <w:color w:val="000000" w:themeColor="text1"/>
          <w:sz w:val="22"/>
          <w:szCs w:val="22"/>
        </w:rPr>
        <w:t>MST</w:t>
      </w:r>
      <w:r w:rsidR="00FF74F9">
        <w:rPr>
          <w:rFonts w:ascii="Arial" w:hAnsi="Arial" w:cs="Arial"/>
          <w:color w:val="000000" w:themeColor="text1"/>
          <w:sz w:val="22"/>
          <w:szCs w:val="22"/>
        </w:rPr>
        <w:t>cad</w:t>
      </w:r>
      <w:proofErr w:type="spellEnd"/>
      <w:r w:rsidR="000F7A5A">
        <w:rPr>
          <w:rFonts w:ascii="Arial" w:hAnsi="Arial" w:cs="Arial"/>
          <w:color w:val="000000" w:themeColor="text1"/>
          <w:sz w:val="22"/>
          <w:szCs w:val="22"/>
        </w:rPr>
        <w:t>,</w:t>
      </w:r>
      <w:r w:rsidRPr="00773DBC">
        <w:rPr>
          <w:rFonts w:ascii="Arial" w:hAnsi="Arial" w:cs="Arial"/>
          <w:color w:val="000000" w:themeColor="text1"/>
          <w:sz w:val="22"/>
          <w:szCs w:val="22"/>
        </w:rPr>
        <w:t xml:space="preserve"> this large</w:t>
      </w:r>
      <w:r w:rsidR="00E26F6D">
        <w:rPr>
          <w:rFonts w:ascii="Arial" w:hAnsi="Arial" w:cs="Arial"/>
          <w:color w:val="000000" w:themeColor="text1"/>
          <w:sz w:val="22"/>
          <w:szCs w:val="22"/>
        </w:rPr>
        <w:t>,</w:t>
      </w:r>
      <w:r w:rsidRPr="00773DBC">
        <w:rPr>
          <w:rFonts w:ascii="Arial" w:hAnsi="Arial" w:cs="Arial"/>
          <w:color w:val="000000" w:themeColor="text1"/>
          <w:sz w:val="22"/>
          <w:szCs w:val="22"/>
        </w:rPr>
        <w:t xml:space="preserve"> highly</w:t>
      </w:r>
      <w:r w:rsidR="00E26F6D">
        <w:rPr>
          <w:rFonts w:ascii="Arial" w:hAnsi="Arial" w:cs="Arial"/>
          <w:color w:val="000000" w:themeColor="text1"/>
          <w:sz w:val="22"/>
          <w:szCs w:val="22"/>
        </w:rPr>
        <w:t>-</w:t>
      </w:r>
      <w:r w:rsidRPr="00773DBC">
        <w:rPr>
          <w:rFonts w:ascii="Arial" w:hAnsi="Arial" w:cs="Arial"/>
          <w:color w:val="000000" w:themeColor="text1"/>
          <w:sz w:val="22"/>
          <w:szCs w:val="22"/>
        </w:rPr>
        <w:t xml:space="preserve">skilled community </w:t>
      </w:r>
      <w:r w:rsidR="000F7A5A">
        <w:rPr>
          <w:rFonts w:ascii="Arial" w:hAnsi="Arial" w:cs="Arial"/>
          <w:color w:val="000000" w:themeColor="text1"/>
          <w:sz w:val="22"/>
          <w:szCs w:val="22"/>
        </w:rPr>
        <w:t>will be able to find new,</w:t>
      </w:r>
      <w:r w:rsidRPr="00773DBC">
        <w:rPr>
          <w:rFonts w:ascii="Arial" w:hAnsi="Arial" w:cs="Arial"/>
          <w:color w:val="000000" w:themeColor="text1"/>
          <w:sz w:val="22"/>
          <w:szCs w:val="22"/>
        </w:rPr>
        <w:t xml:space="preserve"> innovative ways of </w:t>
      </w:r>
      <w:r w:rsidR="000F7A5A">
        <w:rPr>
          <w:rFonts w:ascii="Arial" w:hAnsi="Arial" w:cs="Arial"/>
          <w:color w:val="000000" w:themeColor="text1"/>
          <w:sz w:val="22"/>
          <w:szCs w:val="22"/>
        </w:rPr>
        <w:t xml:space="preserve">solving the industry’s challenges by </w:t>
      </w:r>
      <w:r w:rsidRPr="00773DBC">
        <w:rPr>
          <w:rFonts w:ascii="Arial" w:hAnsi="Arial" w:cs="Arial"/>
          <w:color w:val="000000" w:themeColor="text1"/>
          <w:sz w:val="22"/>
          <w:szCs w:val="22"/>
        </w:rPr>
        <w:t>integrating MST in</w:t>
      </w:r>
      <w:r w:rsidR="000F7A5A">
        <w:rPr>
          <w:rFonts w:ascii="Arial" w:hAnsi="Arial" w:cs="Arial"/>
          <w:color w:val="000000" w:themeColor="text1"/>
          <w:sz w:val="22"/>
          <w:szCs w:val="22"/>
        </w:rPr>
        <w:t>to</w:t>
      </w:r>
      <w:r w:rsidRPr="00773DBC">
        <w:rPr>
          <w:rFonts w:ascii="Arial" w:hAnsi="Arial" w:cs="Arial"/>
          <w:color w:val="000000" w:themeColor="text1"/>
          <w:sz w:val="22"/>
          <w:szCs w:val="22"/>
        </w:rPr>
        <w:t xml:space="preserve"> the</w:t>
      </w:r>
      <w:r w:rsidR="000F7A5A">
        <w:rPr>
          <w:rFonts w:ascii="Arial" w:hAnsi="Arial" w:cs="Arial"/>
          <w:color w:val="000000" w:themeColor="text1"/>
          <w:sz w:val="22"/>
          <w:szCs w:val="22"/>
        </w:rPr>
        <w:t>ir</w:t>
      </w:r>
      <w:r w:rsidRPr="00773DBC">
        <w:rPr>
          <w:rFonts w:ascii="Arial" w:hAnsi="Arial" w:cs="Arial"/>
          <w:color w:val="000000" w:themeColor="text1"/>
          <w:sz w:val="22"/>
          <w:szCs w:val="22"/>
        </w:rPr>
        <w:t xml:space="preserve"> semiconductor device</w:t>
      </w:r>
      <w:r w:rsidR="000F7A5A">
        <w:rPr>
          <w:rFonts w:ascii="Arial" w:hAnsi="Arial" w:cs="Arial"/>
          <w:color w:val="000000" w:themeColor="text1"/>
          <w:sz w:val="22"/>
          <w:szCs w:val="22"/>
        </w:rPr>
        <w:t>s.</w:t>
      </w:r>
      <w:r w:rsidRPr="00773DBC">
        <w:rPr>
          <w:rFonts w:ascii="Arial" w:hAnsi="Arial" w:cs="Arial"/>
          <w:color w:val="000000" w:themeColor="text1"/>
          <w:sz w:val="22"/>
          <w:szCs w:val="22"/>
        </w:rPr>
        <w:t xml:space="preserve"> This </w:t>
      </w:r>
      <w:r w:rsidR="000F7A5A">
        <w:rPr>
          <w:rFonts w:ascii="Arial" w:hAnsi="Arial" w:cs="Arial"/>
          <w:color w:val="000000" w:themeColor="text1"/>
          <w:sz w:val="22"/>
          <w:szCs w:val="22"/>
        </w:rPr>
        <w:t xml:space="preserve">new tool </w:t>
      </w:r>
      <w:r w:rsidRPr="00773DBC">
        <w:rPr>
          <w:rFonts w:ascii="Arial" w:hAnsi="Arial" w:cs="Arial"/>
          <w:color w:val="000000" w:themeColor="text1"/>
          <w:sz w:val="22"/>
          <w:szCs w:val="22"/>
        </w:rPr>
        <w:t xml:space="preserve">will allow customers </w:t>
      </w:r>
      <w:r w:rsidRPr="000F7A5A">
        <w:rPr>
          <w:rFonts w:ascii="Arial" w:hAnsi="Arial" w:cs="Arial"/>
          <w:color w:val="000000" w:themeColor="text1"/>
          <w:sz w:val="22"/>
          <w:szCs w:val="22"/>
        </w:rPr>
        <w:t xml:space="preserve">to </w:t>
      </w:r>
      <w:r w:rsidRPr="003F7CE1">
        <w:rPr>
          <w:rFonts w:ascii="Arial" w:hAnsi="Arial" w:cs="Arial"/>
          <w:color w:val="000000" w:themeColor="text1"/>
          <w:sz w:val="22"/>
          <w:szCs w:val="22"/>
          <w:shd w:val="clear" w:color="auto" w:fill="FFFFFF"/>
        </w:rPr>
        <w:t xml:space="preserve">deliver large-scale TCAD simulations </w:t>
      </w:r>
      <w:r w:rsidR="00D86620">
        <w:rPr>
          <w:rFonts w:ascii="Arial" w:hAnsi="Arial" w:cs="Arial"/>
          <w:color w:val="000000" w:themeColor="text1"/>
          <w:sz w:val="22"/>
          <w:szCs w:val="22"/>
          <w:shd w:val="clear" w:color="auto" w:fill="FFFFFF"/>
        </w:rPr>
        <w:t>to</w:t>
      </w:r>
      <w:r w:rsidRPr="00773DBC">
        <w:rPr>
          <w:rFonts w:ascii="Arial" w:hAnsi="Arial" w:cs="Arial"/>
          <w:color w:val="000000" w:themeColor="text1"/>
          <w:sz w:val="22"/>
          <w:szCs w:val="22"/>
        </w:rPr>
        <w:t xml:space="preserve"> design better experiments</w:t>
      </w:r>
      <w:r w:rsidR="003A7E26">
        <w:rPr>
          <w:rFonts w:ascii="Arial" w:hAnsi="Arial" w:cs="Arial"/>
          <w:color w:val="000000" w:themeColor="text1"/>
          <w:sz w:val="22"/>
          <w:szCs w:val="22"/>
        </w:rPr>
        <w:t>,</w:t>
      </w:r>
      <w:r w:rsidRPr="00773DBC">
        <w:rPr>
          <w:rFonts w:ascii="Arial" w:hAnsi="Arial" w:cs="Arial"/>
          <w:color w:val="000000" w:themeColor="text1"/>
          <w:sz w:val="22"/>
          <w:szCs w:val="22"/>
        </w:rPr>
        <w:t xml:space="preserve"> and </w:t>
      </w:r>
      <w:r w:rsidR="00D86620">
        <w:rPr>
          <w:rFonts w:ascii="Arial" w:hAnsi="Arial" w:cs="Arial"/>
          <w:color w:val="000000" w:themeColor="text1"/>
          <w:sz w:val="22"/>
          <w:szCs w:val="22"/>
        </w:rPr>
        <w:t xml:space="preserve">to </w:t>
      </w:r>
      <w:r w:rsidR="001A0F90">
        <w:rPr>
          <w:rFonts w:ascii="Arial" w:hAnsi="Arial" w:cs="Arial"/>
          <w:color w:val="000000" w:themeColor="text1"/>
          <w:sz w:val="22"/>
          <w:szCs w:val="22"/>
        </w:rPr>
        <w:t>compare MST</w:t>
      </w:r>
      <w:r w:rsidRPr="00773DBC">
        <w:rPr>
          <w:rFonts w:ascii="Arial" w:hAnsi="Arial" w:cs="Arial"/>
          <w:color w:val="000000" w:themeColor="text1"/>
          <w:sz w:val="22"/>
          <w:szCs w:val="22"/>
        </w:rPr>
        <w:t xml:space="preserve"> to their current processes or other materials under consideration. </w:t>
      </w:r>
    </w:p>
    <w:p w14:paraId="237D1F78" w14:textId="5EAB10E2" w:rsidR="002D4A53" w:rsidRDefault="002D4A53" w:rsidP="00773DBC">
      <w:pPr>
        <w:rPr>
          <w:rFonts w:ascii="Arial" w:hAnsi="Arial" w:cs="Arial"/>
          <w:color w:val="000000" w:themeColor="text1"/>
          <w:sz w:val="22"/>
          <w:szCs w:val="22"/>
        </w:rPr>
      </w:pPr>
    </w:p>
    <w:p w14:paraId="7ADA4A0E" w14:textId="11A3B1B5" w:rsidR="002D4A53" w:rsidRPr="002D4A53" w:rsidRDefault="002D4A53" w:rsidP="002D4A53">
      <w:pPr>
        <w:rPr>
          <w:rFonts w:ascii="Arial" w:hAnsi="Arial" w:cs="Arial"/>
          <w:b/>
          <w:bCs/>
          <w:color w:val="000000" w:themeColor="text1"/>
          <w:sz w:val="22"/>
          <w:szCs w:val="22"/>
        </w:rPr>
      </w:pPr>
      <w:r w:rsidRPr="003F7CE1">
        <w:rPr>
          <w:rFonts w:ascii="Arial" w:hAnsi="Arial" w:cs="Arial"/>
          <w:b/>
          <w:bCs/>
          <w:color w:val="000000" w:themeColor="text1"/>
          <w:kern w:val="36"/>
          <w:sz w:val="22"/>
          <w:szCs w:val="22"/>
        </w:rPr>
        <w:t xml:space="preserve">Synopsys </w:t>
      </w:r>
      <w:proofErr w:type="spellStart"/>
      <w:r w:rsidRPr="003F7CE1">
        <w:rPr>
          <w:rFonts w:ascii="Arial" w:hAnsi="Arial" w:cs="Arial"/>
          <w:b/>
          <w:bCs/>
          <w:color w:val="000000" w:themeColor="text1"/>
          <w:kern w:val="36"/>
          <w:sz w:val="22"/>
          <w:szCs w:val="22"/>
        </w:rPr>
        <w:t>Sentaurus</w:t>
      </w:r>
      <w:proofErr w:type="spellEnd"/>
      <w:r w:rsidRPr="002D4A53">
        <w:rPr>
          <w:rFonts w:ascii="Arial" w:hAnsi="Arial" w:cs="Arial"/>
          <w:b/>
          <w:bCs/>
          <w:color w:val="000000" w:themeColor="text1"/>
          <w:sz w:val="22"/>
          <w:szCs w:val="22"/>
        </w:rPr>
        <w:t xml:space="preserve"> </w:t>
      </w:r>
      <w:r>
        <w:rPr>
          <w:rFonts w:ascii="Arial" w:hAnsi="Arial" w:cs="Arial"/>
          <w:b/>
          <w:bCs/>
          <w:color w:val="000000" w:themeColor="text1"/>
          <w:sz w:val="22"/>
          <w:szCs w:val="22"/>
        </w:rPr>
        <w:t>Details</w:t>
      </w:r>
    </w:p>
    <w:p w14:paraId="2357EA6E" w14:textId="7AD59C87" w:rsidR="002D4A53" w:rsidRPr="00773DBC" w:rsidRDefault="00610F54" w:rsidP="002D4A53">
      <w:pPr>
        <w:rPr>
          <w:rFonts w:ascii="Arial" w:hAnsi="Arial" w:cs="Arial"/>
          <w:color w:val="111C24"/>
          <w:sz w:val="22"/>
          <w:szCs w:val="22"/>
          <w:shd w:val="clear" w:color="auto" w:fill="FFFFFF"/>
        </w:rPr>
      </w:pPr>
      <w:hyperlink r:id="rId10" w:anchor=":~:text=Sentaurus%20Device%20is%20an%20advanced,current%20and%20future%20semiconductor%20devices." w:history="1">
        <w:proofErr w:type="spellStart"/>
        <w:r w:rsidR="002D4A53" w:rsidRPr="00773DBC">
          <w:rPr>
            <w:rStyle w:val="Hyperlink"/>
            <w:rFonts w:ascii="Arial" w:hAnsi="Arial" w:cs="Arial"/>
            <w:sz w:val="22"/>
            <w:szCs w:val="22"/>
            <w:shd w:val="clear" w:color="auto" w:fill="FFFFFF"/>
          </w:rPr>
          <w:t>Sentaurus</w:t>
        </w:r>
        <w:proofErr w:type="spellEnd"/>
      </w:hyperlink>
      <w:r w:rsidR="002D4A53" w:rsidRPr="00773DBC">
        <w:rPr>
          <w:rFonts w:ascii="Arial" w:hAnsi="Arial" w:cs="Arial"/>
          <w:color w:val="111C24"/>
          <w:sz w:val="22"/>
          <w:szCs w:val="22"/>
          <w:shd w:val="clear" w:color="auto" w:fill="FFFFFF"/>
        </w:rPr>
        <w:t xml:space="preserve"> is</w:t>
      </w:r>
      <w:r w:rsidR="00D86620">
        <w:rPr>
          <w:rFonts w:ascii="Arial" w:hAnsi="Arial" w:cs="Arial"/>
          <w:color w:val="111C24"/>
          <w:sz w:val="22"/>
          <w:szCs w:val="22"/>
          <w:shd w:val="clear" w:color="auto" w:fill="FFFFFF"/>
        </w:rPr>
        <w:t xml:space="preserve"> the</w:t>
      </w:r>
      <w:r w:rsidR="002D4A53" w:rsidRPr="00773DBC">
        <w:rPr>
          <w:rFonts w:ascii="Arial" w:hAnsi="Arial" w:cs="Arial"/>
          <w:color w:val="111C24"/>
          <w:sz w:val="22"/>
          <w:szCs w:val="22"/>
          <w:shd w:val="clear" w:color="auto" w:fill="FFFFFF"/>
        </w:rPr>
        <w:t xml:space="preserve"> </w:t>
      </w:r>
      <w:r w:rsidR="00D86620">
        <w:rPr>
          <w:rFonts w:ascii="Arial" w:hAnsi="Arial" w:cs="Arial"/>
          <w:color w:val="111C24"/>
          <w:sz w:val="22"/>
          <w:szCs w:val="22"/>
          <w:shd w:val="clear" w:color="auto" w:fill="FFFFFF"/>
        </w:rPr>
        <w:t xml:space="preserve">industry-standard TCAD platform, which includes </w:t>
      </w:r>
      <w:r w:rsidR="002D4A53" w:rsidRPr="00773DBC">
        <w:rPr>
          <w:rFonts w:ascii="Arial" w:hAnsi="Arial" w:cs="Arial"/>
          <w:color w:val="111C24"/>
          <w:sz w:val="22"/>
          <w:szCs w:val="22"/>
          <w:shd w:val="clear" w:color="auto" w:fill="FFFFFF"/>
        </w:rPr>
        <w:t xml:space="preserve">advanced multidimensional </w:t>
      </w:r>
      <w:r w:rsidR="00D86620">
        <w:rPr>
          <w:rFonts w:ascii="Arial" w:hAnsi="Arial" w:cs="Arial"/>
          <w:color w:val="111C24"/>
          <w:sz w:val="22"/>
          <w:szCs w:val="22"/>
          <w:shd w:val="clear" w:color="auto" w:fill="FFFFFF"/>
        </w:rPr>
        <w:t xml:space="preserve">process and </w:t>
      </w:r>
      <w:r w:rsidR="002D4A53" w:rsidRPr="00773DBC">
        <w:rPr>
          <w:rFonts w:ascii="Arial" w:hAnsi="Arial" w:cs="Arial"/>
          <w:color w:val="111C24"/>
          <w:sz w:val="22"/>
          <w:szCs w:val="22"/>
          <w:shd w:val="clear" w:color="auto" w:fill="FFFFFF"/>
        </w:rPr>
        <w:t xml:space="preserve">device </w:t>
      </w:r>
      <w:r w:rsidR="00D86620" w:rsidRPr="00773DBC">
        <w:rPr>
          <w:rFonts w:ascii="Arial" w:hAnsi="Arial" w:cs="Arial"/>
          <w:color w:val="111C24"/>
          <w:sz w:val="22"/>
          <w:szCs w:val="22"/>
          <w:shd w:val="clear" w:color="auto" w:fill="FFFFFF"/>
        </w:rPr>
        <w:t>simulat</w:t>
      </w:r>
      <w:r w:rsidR="00D86620">
        <w:rPr>
          <w:rFonts w:ascii="Arial" w:hAnsi="Arial" w:cs="Arial"/>
          <w:color w:val="111C24"/>
          <w:sz w:val="22"/>
          <w:szCs w:val="22"/>
          <w:shd w:val="clear" w:color="auto" w:fill="FFFFFF"/>
        </w:rPr>
        <w:t>ors</w:t>
      </w:r>
      <w:r w:rsidR="00D86620" w:rsidRPr="00773DBC">
        <w:rPr>
          <w:rFonts w:ascii="Arial" w:hAnsi="Arial" w:cs="Arial"/>
          <w:color w:val="111C24"/>
          <w:sz w:val="22"/>
          <w:szCs w:val="22"/>
          <w:shd w:val="clear" w:color="auto" w:fill="FFFFFF"/>
        </w:rPr>
        <w:t xml:space="preserve"> </w:t>
      </w:r>
      <w:r w:rsidR="002D4A53" w:rsidRPr="00773DBC">
        <w:rPr>
          <w:rFonts w:ascii="Arial" w:hAnsi="Arial" w:cs="Arial"/>
          <w:color w:val="111C24"/>
          <w:sz w:val="22"/>
          <w:szCs w:val="22"/>
          <w:shd w:val="clear" w:color="auto" w:fill="FFFFFF"/>
        </w:rPr>
        <w:t>capable of simulating</w:t>
      </w:r>
      <w:r w:rsidR="00D86620">
        <w:rPr>
          <w:rFonts w:ascii="Arial" w:hAnsi="Arial" w:cs="Arial"/>
          <w:color w:val="111C24"/>
          <w:sz w:val="22"/>
          <w:szCs w:val="22"/>
          <w:shd w:val="clear" w:color="auto" w:fill="FFFFFF"/>
        </w:rPr>
        <w:t xml:space="preserve"> the processing and</w:t>
      </w:r>
      <w:r w:rsidR="002D4A53" w:rsidRPr="00773DBC">
        <w:rPr>
          <w:rFonts w:ascii="Arial" w:hAnsi="Arial" w:cs="Arial"/>
          <w:color w:val="111C24"/>
          <w:sz w:val="22"/>
          <w:szCs w:val="22"/>
          <w:shd w:val="clear" w:color="auto" w:fill="FFFFFF"/>
        </w:rPr>
        <w:t xml:space="preserve"> electrical, thermal, and optical characteristics of silicon-based and compound semiconductor devices. </w:t>
      </w:r>
      <w:proofErr w:type="spellStart"/>
      <w:r w:rsidR="002D4A53" w:rsidRPr="00773DBC">
        <w:rPr>
          <w:rFonts w:ascii="Arial" w:hAnsi="Arial" w:cs="Arial"/>
          <w:color w:val="111C24"/>
          <w:sz w:val="22"/>
          <w:szCs w:val="22"/>
          <w:shd w:val="clear" w:color="auto" w:fill="FFFFFF"/>
        </w:rPr>
        <w:t>Sentaurus</w:t>
      </w:r>
      <w:proofErr w:type="spellEnd"/>
      <w:r w:rsidR="002D4A53" w:rsidRPr="00773DBC">
        <w:rPr>
          <w:rFonts w:ascii="Arial" w:hAnsi="Arial" w:cs="Arial"/>
          <w:color w:val="111C24"/>
          <w:sz w:val="22"/>
          <w:szCs w:val="22"/>
          <w:shd w:val="clear" w:color="auto" w:fill="FFFFFF"/>
        </w:rPr>
        <w:t xml:space="preserve"> </w:t>
      </w:r>
      <w:r w:rsidR="002D4A53" w:rsidRPr="00773DBC">
        <w:rPr>
          <w:rFonts w:ascii="Arial" w:hAnsi="Arial" w:cs="Arial"/>
          <w:color w:val="111C24"/>
          <w:sz w:val="22"/>
          <w:szCs w:val="22"/>
          <w:shd w:val="clear" w:color="auto" w:fill="FFFFFF"/>
        </w:rPr>
        <w:lastRenderedPageBreak/>
        <w:t>Device is a new-generation device simulator for designing and optimizing current and future semiconductor devices.</w:t>
      </w:r>
    </w:p>
    <w:p w14:paraId="7EC954CD" w14:textId="77777777" w:rsidR="002D4A53" w:rsidRPr="00773DBC" w:rsidRDefault="002D4A53" w:rsidP="002D4A53">
      <w:pPr>
        <w:rPr>
          <w:rStyle w:val="Bold"/>
          <w:rFonts w:ascii="Arial" w:hAnsi="Arial" w:cs="Arial"/>
          <w:b w:val="0"/>
          <w:bCs w:val="0"/>
          <w:sz w:val="22"/>
          <w:szCs w:val="22"/>
        </w:rPr>
      </w:pPr>
    </w:p>
    <w:p w14:paraId="0CC72A52" w14:textId="1341FA6A" w:rsidR="002D4A53" w:rsidRPr="00773DBC" w:rsidRDefault="002D4A53" w:rsidP="002D4A53">
      <w:pPr>
        <w:rPr>
          <w:rFonts w:ascii="Arial" w:hAnsi="Arial" w:cs="Arial"/>
          <w:color w:val="000000" w:themeColor="text1"/>
          <w:sz w:val="22"/>
          <w:szCs w:val="22"/>
        </w:rPr>
      </w:pPr>
      <w:r w:rsidRPr="003F7CE1">
        <w:rPr>
          <w:rFonts w:ascii="Arial" w:hAnsi="Arial" w:cs="Arial"/>
          <w:b/>
          <w:bCs/>
          <w:sz w:val="22"/>
          <w:szCs w:val="22"/>
        </w:rPr>
        <w:t>Mears Silicon Technology</w:t>
      </w:r>
      <w:r w:rsidR="003F7CE1" w:rsidRPr="003F7CE1">
        <w:rPr>
          <w:rFonts w:ascii="Arial" w:hAnsi="Arial" w:cs="Arial"/>
          <w:b/>
          <w:bCs/>
          <w:sz w:val="22"/>
          <w:szCs w:val="22"/>
        </w:rPr>
        <w:t xml:space="preserve"> </w:t>
      </w:r>
      <w:r w:rsidRPr="003F7CE1">
        <w:rPr>
          <w:rStyle w:val="Hyperlink"/>
          <w:rFonts w:ascii="Arial" w:hAnsi="Arial" w:cs="Arial"/>
          <w:b/>
          <w:bCs/>
          <w:sz w:val="22"/>
          <w:szCs w:val="22"/>
          <w:u w:val="none"/>
        </w:rPr>
        <w:t>(</w:t>
      </w:r>
      <w:r w:rsidRPr="003F7CE1">
        <w:rPr>
          <w:rFonts w:ascii="Arial" w:hAnsi="Arial" w:cs="Arial"/>
          <w:b/>
          <w:bCs/>
          <w:color w:val="000000" w:themeColor="text1"/>
          <w:sz w:val="22"/>
          <w:szCs w:val="22"/>
        </w:rPr>
        <w:t>MST) Details</w:t>
      </w:r>
      <w:r w:rsidRPr="00773DBC">
        <w:rPr>
          <w:rFonts w:ascii="Arial" w:hAnsi="Arial" w:cs="Arial"/>
          <w:color w:val="000000" w:themeColor="text1"/>
          <w:sz w:val="22"/>
          <w:szCs w:val="22"/>
        </w:rPr>
        <w:br/>
      </w:r>
      <w:hyperlink r:id="rId11" w:tgtFrame="_blank" w:history="1">
        <w:r w:rsidRPr="00773DBC">
          <w:rPr>
            <w:rStyle w:val="Hyperlink"/>
            <w:rFonts w:ascii="Arial" w:hAnsi="Arial" w:cs="Arial"/>
            <w:sz w:val="22"/>
            <w:szCs w:val="22"/>
          </w:rPr>
          <w:t>Mears Silicon Technology</w:t>
        </w:r>
      </w:hyperlink>
      <w:r w:rsidRPr="00773DBC">
        <w:rPr>
          <w:rFonts w:ascii="Arial" w:hAnsi="Arial" w:cs="Arial"/>
          <w:color w:val="000000" w:themeColor="text1"/>
          <w:sz w:val="22"/>
          <w:szCs w:val="22"/>
        </w:rPr>
        <w:t> is a patented, quantum-engineered material which can enhance transistors to deliver significantly better performance in today’s electronics. MST is an ultra-thin film of reengineered semiconductor that incorporates layers of non-semiconductor material. This engineered silicon lattice has unique electrical properties which address several key device engineering challenges the industry currently faces as it seeks to reduce costs and lower power consumption.  That means consumer electronics, such as mobile phones can have longer battery life, IOT devices can be made smaller, and cloud computing will become even more powerful.</w:t>
      </w:r>
    </w:p>
    <w:p w14:paraId="4FAF4A5B" w14:textId="77777777" w:rsidR="002D4A53" w:rsidRPr="00773DBC" w:rsidRDefault="002D4A53" w:rsidP="002D4A53">
      <w:pPr>
        <w:rPr>
          <w:rFonts w:ascii="Arial" w:hAnsi="Arial" w:cs="Arial"/>
          <w:color w:val="000000" w:themeColor="text1"/>
          <w:sz w:val="22"/>
          <w:szCs w:val="22"/>
        </w:rPr>
      </w:pPr>
    </w:p>
    <w:p w14:paraId="12C4523D" w14:textId="77777777" w:rsidR="002D4A53" w:rsidRPr="00773DBC" w:rsidRDefault="002D4A53" w:rsidP="002D4A53">
      <w:pPr>
        <w:rPr>
          <w:rFonts w:ascii="Arial" w:hAnsi="Arial" w:cs="Arial"/>
          <w:color w:val="000000" w:themeColor="text1"/>
          <w:sz w:val="22"/>
          <w:szCs w:val="22"/>
        </w:rPr>
      </w:pPr>
      <w:r w:rsidRPr="00773DBC">
        <w:rPr>
          <w:rFonts w:ascii="Arial" w:hAnsi="Arial" w:cs="Arial"/>
          <w:color w:val="000000" w:themeColor="text1"/>
          <w:sz w:val="22"/>
          <w:szCs w:val="22"/>
        </w:rPr>
        <w:t>Manufacturers can address their yield, power and performance challenges at a fraction of the cost of alternative approaches. Atomera breathes new life into semiconductor fabs by providing up to a full node of performance benefits to existing fab processes, empowering competitive new product designs in existing fabs.  Atomera’s patented material technology enables more efficient and better controlled current flow, leading to dramatic improvements in device performance and power efficiency</w:t>
      </w:r>
    </w:p>
    <w:p w14:paraId="70C7C44A" w14:textId="3AC22D44" w:rsidR="00773DBC" w:rsidRPr="00773DBC" w:rsidRDefault="00773DBC" w:rsidP="00773DBC">
      <w:pPr>
        <w:rPr>
          <w:rFonts w:ascii="Arial" w:hAnsi="Arial" w:cs="Arial"/>
          <w:color w:val="000000" w:themeColor="text1"/>
          <w:sz w:val="22"/>
          <w:szCs w:val="22"/>
        </w:rPr>
      </w:pPr>
    </w:p>
    <w:p w14:paraId="04B2D19E" w14:textId="0C0BDE42" w:rsidR="00773DBC" w:rsidRPr="00773DBC" w:rsidRDefault="00773DBC" w:rsidP="00773DBC">
      <w:pPr>
        <w:rPr>
          <w:rFonts w:ascii="Arial" w:hAnsi="Arial" w:cs="Arial"/>
          <w:b/>
          <w:bCs/>
          <w:color w:val="000000" w:themeColor="text1"/>
          <w:sz w:val="22"/>
          <w:szCs w:val="22"/>
        </w:rPr>
      </w:pPr>
      <w:r w:rsidRPr="00773DBC">
        <w:rPr>
          <w:rFonts w:ascii="Arial" w:hAnsi="Arial" w:cs="Arial"/>
          <w:b/>
          <w:bCs/>
          <w:color w:val="000000" w:themeColor="text1"/>
          <w:sz w:val="22"/>
          <w:szCs w:val="22"/>
        </w:rPr>
        <w:t xml:space="preserve">Availability </w:t>
      </w:r>
    </w:p>
    <w:p w14:paraId="159DB3BF" w14:textId="0D23EC37" w:rsidR="00773DBC" w:rsidRPr="00773DBC" w:rsidRDefault="00773DBC" w:rsidP="003F7CE1">
      <w:pPr>
        <w:rPr>
          <w:rFonts w:ascii="Arial" w:hAnsi="Arial" w:cs="Arial"/>
          <w:color w:val="000000" w:themeColor="text1"/>
          <w:kern w:val="36"/>
          <w:sz w:val="22"/>
          <w:szCs w:val="22"/>
        </w:rPr>
      </w:pPr>
      <w:proofErr w:type="spellStart"/>
      <w:r w:rsidRPr="00773DBC">
        <w:rPr>
          <w:rFonts w:ascii="Arial" w:hAnsi="Arial" w:cs="Arial"/>
          <w:color w:val="000000" w:themeColor="text1"/>
          <w:kern w:val="36"/>
          <w:sz w:val="22"/>
          <w:szCs w:val="22"/>
        </w:rPr>
        <w:t>Atomera’s</w:t>
      </w:r>
      <w:proofErr w:type="spellEnd"/>
      <w:r w:rsidRPr="00773DBC">
        <w:rPr>
          <w:rFonts w:ascii="Arial" w:hAnsi="Arial" w:cs="Arial"/>
          <w:color w:val="000000" w:themeColor="text1"/>
          <w:kern w:val="36"/>
          <w:sz w:val="22"/>
          <w:szCs w:val="22"/>
        </w:rPr>
        <w:t xml:space="preserve"> </w:t>
      </w:r>
      <w:proofErr w:type="spellStart"/>
      <w:r w:rsidRPr="00773DBC">
        <w:rPr>
          <w:rFonts w:ascii="Arial" w:hAnsi="Arial" w:cs="Arial"/>
          <w:color w:val="000000" w:themeColor="text1"/>
          <w:kern w:val="36"/>
          <w:sz w:val="22"/>
          <w:szCs w:val="22"/>
        </w:rPr>
        <w:t>MST</w:t>
      </w:r>
      <w:r w:rsidR="00FF74F9">
        <w:rPr>
          <w:rFonts w:ascii="Arial" w:hAnsi="Arial" w:cs="Arial"/>
          <w:color w:val="000000" w:themeColor="text1"/>
          <w:kern w:val="36"/>
          <w:sz w:val="22"/>
          <w:szCs w:val="22"/>
        </w:rPr>
        <w:t>cad</w:t>
      </w:r>
      <w:proofErr w:type="spellEnd"/>
      <w:r w:rsidRPr="00773DBC">
        <w:rPr>
          <w:rFonts w:ascii="Arial" w:hAnsi="Arial" w:cs="Arial"/>
          <w:color w:val="000000" w:themeColor="text1"/>
          <w:kern w:val="36"/>
          <w:sz w:val="22"/>
          <w:szCs w:val="22"/>
        </w:rPr>
        <w:t xml:space="preserve"> </w:t>
      </w:r>
      <w:r w:rsidR="00DB7222">
        <w:rPr>
          <w:rFonts w:ascii="Arial" w:hAnsi="Arial" w:cs="Arial"/>
          <w:color w:val="000000" w:themeColor="text1"/>
          <w:kern w:val="36"/>
          <w:sz w:val="22"/>
          <w:szCs w:val="22"/>
        </w:rPr>
        <w:t>software</w:t>
      </w:r>
      <w:r w:rsidR="00DB7222" w:rsidRPr="00773DBC">
        <w:rPr>
          <w:rFonts w:ascii="Arial" w:hAnsi="Arial" w:cs="Arial"/>
          <w:color w:val="000000" w:themeColor="text1"/>
          <w:kern w:val="36"/>
          <w:sz w:val="22"/>
          <w:szCs w:val="22"/>
        </w:rPr>
        <w:t xml:space="preserve"> </w:t>
      </w:r>
      <w:r w:rsidRPr="00773DBC">
        <w:rPr>
          <w:rFonts w:ascii="Arial" w:hAnsi="Arial" w:cs="Arial"/>
          <w:color w:val="000000" w:themeColor="text1"/>
          <w:kern w:val="36"/>
          <w:sz w:val="22"/>
          <w:szCs w:val="22"/>
        </w:rPr>
        <w:t>is available now.</w:t>
      </w:r>
      <w:r w:rsidRPr="00773DBC">
        <w:rPr>
          <w:rFonts w:ascii="Arial" w:hAnsi="Arial" w:cs="Arial"/>
          <w:b/>
          <w:bCs/>
          <w:color w:val="000000" w:themeColor="text1"/>
          <w:sz w:val="22"/>
          <w:szCs w:val="22"/>
        </w:rPr>
        <w:t xml:space="preserve"> </w:t>
      </w:r>
      <w:r w:rsidRPr="00773DBC">
        <w:rPr>
          <w:rFonts w:ascii="Arial" w:hAnsi="Arial" w:cs="Arial"/>
          <w:color w:val="000000" w:themeColor="text1"/>
          <w:sz w:val="22"/>
          <w:szCs w:val="22"/>
        </w:rPr>
        <w:t>Atomera plans to work closely with its current customer</w:t>
      </w:r>
      <w:r w:rsidR="00DB7222">
        <w:rPr>
          <w:rFonts w:ascii="Arial" w:hAnsi="Arial" w:cs="Arial"/>
          <w:color w:val="000000" w:themeColor="text1"/>
          <w:sz w:val="22"/>
          <w:szCs w:val="22"/>
        </w:rPr>
        <w:t xml:space="preserve"> base</w:t>
      </w:r>
      <w:r w:rsidRPr="00773DBC">
        <w:rPr>
          <w:rFonts w:ascii="Arial" w:hAnsi="Arial" w:cs="Arial"/>
          <w:color w:val="000000" w:themeColor="text1"/>
          <w:sz w:val="22"/>
          <w:szCs w:val="22"/>
        </w:rPr>
        <w:t xml:space="preserve"> and potential </w:t>
      </w:r>
      <w:r w:rsidR="00DB7222">
        <w:rPr>
          <w:rFonts w:ascii="Arial" w:hAnsi="Arial" w:cs="Arial"/>
          <w:color w:val="000000" w:themeColor="text1"/>
          <w:sz w:val="22"/>
          <w:szCs w:val="22"/>
        </w:rPr>
        <w:t xml:space="preserve">new </w:t>
      </w:r>
      <w:r w:rsidRPr="00773DBC">
        <w:rPr>
          <w:rFonts w:ascii="Arial" w:hAnsi="Arial" w:cs="Arial"/>
          <w:color w:val="000000" w:themeColor="text1"/>
          <w:sz w:val="22"/>
          <w:szCs w:val="22"/>
        </w:rPr>
        <w:t xml:space="preserve">users to </w:t>
      </w:r>
      <w:r w:rsidR="003F7CE1">
        <w:rPr>
          <w:rFonts w:ascii="Arial" w:hAnsi="Arial" w:cs="Arial"/>
          <w:color w:val="000000" w:themeColor="text1"/>
          <w:sz w:val="22"/>
          <w:szCs w:val="22"/>
        </w:rPr>
        <w:t xml:space="preserve">model </w:t>
      </w:r>
      <w:proofErr w:type="spellStart"/>
      <w:r w:rsidRPr="00773DBC">
        <w:rPr>
          <w:rFonts w:ascii="Arial" w:hAnsi="Arial" w:cs="Arial"/>
          <w:color w:val="000000" w:themeColor="text1"/>
          <w:sz w:val="22"/>
          <w:szCs w:val="22"/>
        </w:rPr>
        <w:t>MST</w:t>
      </w:r>
      <w:r w:rsidR="007548AC">
        <w:rPr>
          <w:rFonts w:ascii="Arial" w:hAnsi="Arial" w:cs="Arial"/>
          <w:color w:val="000000" w:themeColor="text1"/>
          <w:sz w:val="22"/>
          <w:szCs w:val="22"/>
        </w:rPr>
        <w:t>cad</w:t>
      </w:r>
      <w:proofErr w:type="spellEnd"/>
      <w:r w:rsidRPr="00773DBC">
        <w:rPr>
          <w:rFonts w:ascii="Arial" w:hAnsi="Arial" w:cs="Arial"/>
          <w:color w:val="000000" w:themeColor="text1"/>
          <w:sz w:val="22"/>
          <w:szCs w:val="22"/>
        </w:rPr>
        <w:t xml:space="preserve"> in their target process flow. </w:t>
      </w:r>
    </w:p>
    <w:bookmarkEnd w:id="0"/>
    <w:p w14:paraId="731B2F8D" w14:textId="77777777" w:rsidR="008B760A" w:rsidRPr="00773DBC" w:rsidRDefault="00610F54" w:rsidP="008B760A">
      <w:pPr>
        <w:rPr>
          <w:rStyle w:val="Bold"/>
          <w:rFonts w:ascii="Arial" w:hAnsi="Arial" w:cs="Arial"/>
          <w:b w:val="0"/>
          <w:color w:val="000000" w:themeColor="text1"/>
          <w:sz w:val="22"/>
          <w:szCs w:val="22"/>
        </w:rPr>
      </w:pPr>
    </w:p>
    <w:p w14:paraId="74FC2B95" w14:textId="77777777" w:rsidR="008B760A" w:rsidRPr="00773DBC" w:rsidRDefault="00C81BF8" w:rsidP="008B760A">
      <w:pPr>
        <w:outlineLvl w:val="0"/>
        <w:rPr>
          <w:rStyle w:val="Bold"/>
          <w:rFonts w:ascii="Arial" w:eastAsiaTheme="minorEastAsia" w:hAnsi="Arial" w:cs="Arial"/>
          <w:color w:val="000000" w:themeColor="text1"/>
          <w:sz w:val="22"/>
          <w:szCs w:val="22"/>
        </w:rPr>
      </w:pPr>
      <w:r w:rsidRPr="00773DBC">
        <w:rPr>
          <w:rStyle w:val="Bold"/>
          <w:rFonts w:ascii="Arial" w:eastAsiaTheme="minorEastAsia" w:hAnsi="Arial" w:cs="Arial"/>
          <w:color w:val="000000" w:themeColor="text1"/>
          <w:sz w:val="22"/>
          <w:szCs w:val="22"/>
        </w:rPr>
        <w:t>About Atomera</w:t>
      </w:r>
    </w:p>
    <w:p w14:paraId="0920DA9C" w14:textId="4D7339AD" w:rsidR="008B760A" w:rsidRPr="00773DBC" w:rsidRDefault="00610F54" w:rsidP="008B760A">
      <w:pPr>
        <w:rPr>
          <w:rStyle w:val="Hyperlink"/>
          <w:rFonts w:ascii="Arial" w:eastAsiaTheme="minorEastAsia" w:hAnsi="Arial" w:cs="Arial"/>
          <w:color w:val="000000" w:themeColor="text1"/>
          <w:sz w:val="22"/>
          <w:szCs w:val="22"/>
          <w:u w:val="none"/>
        </w:rPr>
      </w:pPr>
      <w:hyperlink r:id="rId12" w:history="1">
        <w:r w:rsidR="00C81BF8" w:rsidRPr="00773DBC">
          <w:rPr>
            <w:rStyle w:val="Hyperlink"/>
            <w:rFonts w:ascii="Arial" w:eastAsiaTheme="minorEastAsia" w:hAnsi="Arial" w:cs="Arial"/>
            <w:color w:val="000000" w:themeColor="text1"/>
            <w:sz w:val="22"/>
            <w:szCs w:val="22"/>
            <w:u w:val="none"/>
          </w:rPr>
          <w:t>Atomera Incorporated</w:t>
        </w:r>
      </w:hyperlink>
      <w:r w:rsidR="00C81BF8" w:rsidRPr="00773DBC">
        <w:rPr>
          <w:rStyle w:val="Bold"/>
          <w:rFonts w:ascii="Arial" w:eastAsiaTheme="minorEastAsia" w:hAnsi="Arial" w:cs="Arial"/>
          <w:b w:val="0"/>
          <w:color w:val="000000" w:themeColor="text1"/>
          <w:sz w:val="22"/>
          <w:szCs w:val="22"/>
        </w:rPr>
        <w:t xml:space="preserve"> has developed Mears Silicon Technology (MST), which increases performance and power efficiency in semiconductor transistors. MST can be implemented using equipment already deployed in semiconductor manufacturing facilities and is complementary to other nano-scaling technologies in the semiconductor industry roadmap. </w:t>
      </w:r>
      <w:hyperlink r:id="rId13" w:history="1">
        <w:r w:rsidR="00C81BF8" w:rsidRPr="00773DBC">
          <w:rPr>
            <w:rStyle w:val="Hyperlink"/>
            <w:rFonts w:ascii="Arial" w:eastAsiaTheme="minorEastAsia" w:hAnsi="Arial" w:cs="Arial"/>
            <w:color w:val="000000" w:themeColor="text1"/>
            <w:sz w:val="22"/>
            <w:szCs w:val="22"/>
            <w:u w:val="none"/>
          </w:rPr>
          <w:t>www.atomera.com</w:t>
        </w:r>
      </w:hyperlink>
    </w:p>
    <w:p w14:paraId="75256982" w14:textId="6BDF240C" w:rsidR="00867A70" w:rsidRDefault="00867A70" w:rsidP="00867A70">
      <w:pPr>
        <w:rPr>
          <w:rStyle w:val="Bold"/>
          <w:rFonts w:asciiTheme="minorHAnsi" w:hAnsiTheme="minorHAnsi" w:cstheme="minorHAnsi"/>
          <w:b w:val="0"/>
          <w:bCs w:val="0"/>
          <w:color w:val="000000" w:themeColor="text1"/>
          <w:sz w:val="20"/>
          <w:szCs w:val="22"/>
        </w:rPr>
      </w:pPr>
    </w:p>
    <w:p w14:paraId="6A76D4CC" w14:textId="6B35C668" w:rsidR="0031316D" w:rsidRDefault="0031316D" w:rsidP="003F7CE1">
      <w:pPr>
        <w:jc w:val="center"/>
        <w:rPr>
          <w:rStyle w:val="Bold"/>
          <w:rFonts w:asciiTheme="minorHAnsi" w:hAnsiTheme="minorHAnsi" w:cstheme="minorHAnsi"/>
          <w:b w:val="0"/>
          <w:bCs w:val="0"/>
          <w:color w:val="000000" w:themeColor="text1"/>
          <w:sz w:val="20"/>
          <w:szCs w:val="22"/>
        </w:rPr>
      </w:pPr>
      <w:r>
        <w:rPr>
          <w:rStyle w:val="Bold"/>
          <w:rFonts w:asciiTheme="minorHAnsi" w:hAnsiTheme="minorHAnsi" w:cstheme="minorHAnsi"/>
          <w:b w:val="0"/>
          <w:bCs w:val="0"/>
          <w:color w:val="000000" w:themeColor="text1"/>
          <w:sz w:val="20"/>
          <w:szCs w:val="22"/>
        </w:rPr>
        <w:t># # #</w:t>
      </w:r>
    </w:p>
    <w:p w14:paraId="090974B4" w14:textId="4ACEC6AD" w:rsidR="003F7CE1" w:rsidRDefault="003F7CE1" w:rsidP="003F7CE1">
      <w:pPr>
        <w:jc w:val="center"/>
        <w:rPr>
          <w:rStyle w:val="Bold"/>
          <w:rFonts w:asciiTheme="minorHAnsi" w:hAnsiTheme="minorHAnsi" w:cstheme="minorHAnsi"/>
          <w:b w:val="0"/>
          <w:bCs w:val="0"/>
          <w:color w:val="000000" w:themeColor="text1"/>
          <w:sz w:val="20"/>
          <w:szCs w:val="22"/>
        </w:rPr>
      </w:pPr>
    </w:p>
    <w:p w14:paraId="79A8B7E8" w14:textId="58A4300C" w:rsidR="003F7CE1" w:rsidRDefault="003F7CE1" w:rsidP="003F7CE1">
      <w:pPr>
        <w:jc w:val="center"/>
        <w:rPr>
          <w:rStyle w:val="Bold"/>
          <w:rFonts w:asciiTheme="minorHAnsi" w:hAnsiTheme="minorHAnsi" w:cstheme="minorHAnsi"/>
          <w:b w:val="0"/>
          <w:bCs w:val="0"/>
          <w:color w:val="000000" w:themeColor="text1"/>
          <w:sz w:val="20"/>
          <w:szCs w:val="22"/>
        </w:rPr>
      </w:pPr>
    </w:p>
    <w:p w14:paraId="3E869BA1" w14:textId="77777777" w:rsidR="003F7CE1" w:rsidRPr="000F6872" w:rsidRDefault="003F7CE1" w:rsidP="003F7CE1">
      <w:pPr>
        <w:rPr>
          <w:rFonts w:ascii="Arial" w:hAnsi="Arial" w:cs="Arial"/>
          <w:color w:val="000000" w:themeColor="text1"/>
          <w:sz w:val="21"/>
          <w:szCs w:val="21"/>
        </w:rPr>
      </w:pPr>
      <w:r w:rsidRPr="000F6872">
        <w:rPr>
          <w:rFonts w:ascii="Arial" w:hAnsi="Arial" w:cs="Arial"/>
          <w:color w:val="000000" w:themeColor="text1"/>
          <w:sz w:val="21"/>
          <w:szCs w:val="21"/>
        </w:rPr>
        <w:t>Atomera Marketing Contact:</w:t>
      </w:r>
    </w:p>
    <w:p w14:paraId="4D0D3924" w14:textId="77777777" w:rsidR="003F7CE1" w:rsidRPr="000F6872" w:rsidRDefault="003F7CE1" w:rsidP="003F7CE1">
      <w:pPr>
        <w:rPr>
          <w:rFonts w:ascii="Arial" w:hAnsi="Arial" w:cs="Arial"/>
          <w:color w:val="000000" w:themeColor="text1"/>
          <w:sz w:val="21"/>
          <w:szCs w:val="21"/>
        </w:rPr>
      </w:pPr>
      <w:r w:rsidRPr="000F6872">
        <w:rPr>
          <w:rFonts w:ascii="Arial" w:hAnsi="Arial" w:cs="Arial"/>
          <w:color w:val="000000" w:themeColor="text1"/>
          <w:sz w:val="21"/>
          <w:szCs w:val="21"/>
        </w:rPr>
        <w:t>Aabid Husain</w:t>
      </w:r>
    </w:p>
    <w:p w14:paraId="0F560920" w14:textId="77777777" w:rsidR="003F7CE1" w:rsidRPr="000F6872" w:rsidRDefault="003F7CE1" w:rsidP="003F7CE1">
      <w:pPr>
        <w:rPr>
          <w:rFonts w:ascii="Arial" w:hAnsi="Arial" w:cs="Arial"/>
          <w:color w:val="000000" w:themeColor="text1"/>
          <w:sz w:val="21"/>
          <w:szCs w:val="21"/>
        </w:rPr>
      </w:pPr>
      <w:r w:rsidRPr="000F6872">
        <w:rPr>
          <w:rFonts w:ascii="Arial" w:hAnsi="Arial" w:cs="Arial"/>
          <w:color w:val="000000" w:themeColor="text1"/>
          <w:sz w:val="21"/>
          <w:szCs w:val="21"/>
        </w:rPr>
        <w:t>customer@atomera.com</w:t>
      </w:r>
    </w:p>
    <w:p w14:paraId="72A8CB71" w14:textId="77777777" w:rsidR="003F7CE1" w:rsidRPr="000F6872" w:rsidRDefault="003F7CE1" w:rsidP="003F7CE1">
      <w:pPr>
        <w:rPr>
          <w:rFonts w:ascii="Arial" w:hAnsi="Arial" w:cs="Arial"/>
          <w:color w:val="000000" w:themeColor="text1"/>
          <w:sz w:val="21"/>
          <w:szCs w:val="21"/>
        </w:rPr>
      </w:pPr>
    </w:p>
    <w:p w14:paraId="50919E71" w14:textId="77777777" w:rsidR="003F7CE1" w:rsidRPr="000F6872" w:rsidRDefault="003F7CE1" w:rsidP="003F7CE1">
      <w:pPr>
        <w:rPr>
          <w:rFonts w:ascii="Arial" w:hAnsi="Arial" w:cs="Arial"/>
          <w:sz w:val="21"/>
          <w:szCs w:val="21"/>
        </w:rPr>
      </w:pPr>
      <w:r w:rsidRPr="000F6872">
        <w:rPr>
          <w:rFonts w:ascii="Arial" w:hAnsi="Arial" w:cs="Arial"/>
          <w:sz w:val="21"/>
          <w:szCs w:val="21"/>
        </w:rPr>
        <w:t>Atomera Investor Contact:</w:t>
      </w:r>
    </w:p>
    <w:p w14:paraId="7D784092" w14:textId="77777777" w:rsidR="003F7CE1" w:rsidRPr="000F6872" w:rsidRDefault="003F7CE1" w:rsidP="003F7CE1">
      <w:pPr>
        <w:rPr>
          <w:rFonts w:ascii="Arial" w:hAnsi="Arial" w:cs="Arial"/>
          <w:sz w:val="21"/>
          <w:szCs w:val="21"/>
        </w:rPr>
      </w:pPr>
      <w:r w:rsidRPr="000F6872">
        <w:rPr>
          <w:rFonts w:ascii="Arial" w:hAnsi="Arial" w:cs="Arial"/>
          <w:sz w:val="21"/>
          <w:szCs w:val="21"/>
        </w:rPr>
        <w:t>Bishop IR</w:t>
      </w:r>
    </w:p>
    <w:p w14:paraId="095213FC" w14:textId="77777777" w:rsidR="003F7CE1" w:rsidRPr="000F6872" w:rsidRDefault="003F7CE1" w:rsidP="003F7CE1">
      <w:pPr>
        <w:rPr>
          <w:rFonts w:ascii="Arial" w:hAnsi="Arial" w:cs="Arial"/>
          <w:sz w:val="21"/>
          <w:szCs w:val="21"/>
        </w:rPr>
      </w:pPr>
      <w:r w:rsidRPr="000F6872">
        <w:rPr>
          <w:rFonts w:ascii="Arial" w:hAnsi="Arial" w:cs="Arial"/>
          <w:sz w:val="21"/>
          <w:szCs w:val="21"/>
        </w:rPr>
        <w:t>Mike Bishop</w:t>
      </w:r>
    </w:p>
    <w:p w14:paraId="2CD5503D" w14:textId="77777777" w:rsidR="003F7CE1" w:rsidRPr="000F6872" w:rsidRDefault="003F7CE1" w:rsidP="003F7CE1">
      <w:pPr>
        <w:rPr>
          <w:rFonts w:ascii="Arial" w:hAnsi="Arial" w:cs="Arial"/>
          <w:sz w:val="21"/>
          <w:szCs w:val="21"/>
        </w:rPr>
      </w:pPr>
      <w:r w:rsidRPr="000F6872">
        <w:rPr>
          <w:rFonts w:ascii="Arial" w:hAnsi="Arial" w:cs="Arial"/>
          <w:sz w:val="21"/>
          <w:szCs w:val="21"/>
        </w:rPr>
        <w:t>(415) 894-9633</w:t>
      </w:r>
    </w:p>
    <w:p w14:paraId="0E73F5A7" w14:textId="77777777" w:rsidR="003F7CE1" w:rsidRPr="000F6872" w:rsidRDefault="00610F54" w:rsidP="003F7CE1">
      <w:pPr>
        <w:rPr>
          <w:rFonts w:ascii="Arial" w:hAnsi="Arial" w:cs="Arial"/>
          <w:sz w:val="21"/>
          <w:szCs w:val="21"/>
        </w:rPr>
      </w:pPr>
      <w:hyperlink r:id="rId14" w:history="1">
        <w:r w:rsidR="003F7CE1" w:rsidRPr="000F6872">
          <w:rPr>
            <w:rStyle w:val="Hyperlink"/>
            <w:rFonts w:ascii="Arial" w:hAnsi="Arial" w:cs="Arial"/>
            <w:sz w:val="21"/>
            <w:szCs w:val="21"/>
          </w:rPr>
          <w:t>investor@atomera.com</w:t>
        </w:r>
      </w:hyperlink>
    </w:p>
    <w:p w14:paraId="2DD42470" w14:textId="77777777" w:rsidR="003F7CE1" w:rsidRDefault="003F7CE1" w:rsidP="003F7CE1">
      <w:pPr>
        <w:jc w:val="center"/>
        <w:rPr>
          <w:rStyle w:val="Bold"/>
          <w:rFonts w:asciiTheme="minorHAnsi" w:hAnsiTheme="minorHAnsi" w:cstheme="minorHAnsi"/>
          <w:b w:val="0"/>
          <w:bCs w:val="0"/>
          <w:color w:val="000000" w:themeColor="text1"/>
          <w:sz w:val="20"/>
          <w:szCs w:val="22"/>
        </w:rPr>
      </w:pPr>
    </w:p>
    <w:p w14:paraId="43A88DC7" w14:textId="77777777" w:rsidR="006A767E" w:rsidRPr="00787459" w:rsidRDefault="006A767E">
      <w:pPr>
        <w:rPr>
          <w:rStyle w:val="Bold"/>
          <w:rFonts w:ascii="Arial" w:hAnsi="Arial" w:cs="Arial"/>
          <w:i/>
          <w:color w:val="000000" w:themeColor="text1"/>
          <w:sz w:val="22"/>
          <w:szCs w:val="22"/>
        </w:rPr>
      </w:pPr>
    </w:p>
    <w:sectPr w:rsidR="006A767E" w:rsidRPr="00787459" w:rsidSect="00124DB2">
      <w:footerReference w:type="even" r:id="rId15"/>
      <w:footerReference w:type="default" r:id="rId16"/>
      <w:headerReference w:type="first" r:id="rId17"/>
      <w:pgSz w:w="12240" w:h="15840"/>
      <w:pgMar w:top="1080" w:right="1440" w:bottom="806" w:left="1440" w:header="36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D3D85" w14:textId="77777777" w:rsidR="00610F54" w:rsidRDefault="00610F54">
      <w:r>
        <w:separator/>
      </w:r>
    </w:p>
  </w:endnote>
  <w:endnote w:type="continuationSeparator" w:id="0">
    <w:p w14:paraId="212E4FB3" w14:textId="77777777" w:rsidR="00610F54" w:rsidRDefault="0061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nionPro-Regular">
    <w:panose1 w:val="00000000000000000000"/>
    <w:charset w:val="00"/>
    <w:family w:val="auto"/>
    <w:notTrueType/>
    <w:pitch w:val="default"/>
    <w:sig w:usb0="00000003" w:usb1="00000000" w:usb2="00000000" w:usb3="00000000" w:csb0="00000001" w:csb1="00000000"/>
  </w:font>
  <w:font w:name="TimesNewRomanPSStd-Bold">
    <w:altName w:val="Times New Roman"/>
    <w:panose1 w:val="00000000000000000000"/>
    <w:charset w:val="00"/>
    <w:family w:val="auto"/>
    <w:notTrueType/>
    <w:pitch w:val="default"/>
    <w:sig w:usb0="00000003" w:usb1="00000000" w:usb2="00000000" w:usb3="00000000" w:csb0="00000001" w:csb1="00000000"/>
  </w:font>
  <w:font w:name="TimesNewRomanPSStd-Regular">
    <w:altName w:val="Times New Roman"/>
    <w:panose1 w:val="00000000000000000000"/>
    <w:charset w:val="00"/>
    <w:family w:val="auto"/>
    <w:notTrueType/>
    <w:pitch w:val="default"/>
    <w:sig w:usb0="00000003" w:usb1="00000000" w:usb2="00000000" w:usb3="00000000" w:csb0="00000001" w:csb1="00000000"/>
  </w:font>
  <w:font w:name="Wingdings2">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 Sans Light">
    <w:altName w:val="Calibri"/>
    <w:panose1 w:val="00000000000000000000"/>
    <w:charset w:val="00"/>
    <w:family w:val="swiss"/>
    <w:notTrueType/>
    <w:pitch w:val="variable"/>
    <w:sig w:usb0="200002FF" w:usb1="02000001" w:usb2="00000000" w:usb3="00000000" w:csb0="0000019F" w:csb1="00000000"/>
  </w:font>
  <w:font w:name="Open San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679CC" w14:textId="77777777" w:rsidR="00193ED9" w:rsidRDefault="00C81BF8">
    <w:pPr>
      <w:pStyle w:val="GTDocID"/>
    </w:pPr>
    <w:r>
      <w:rPr>
        <w:b/>
        <w:bCs/>
      </w:rPr>
      <w:t>Error! Unknown document property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6985969"/>
      <w:docPartObj>
        <w:docPartGallery w:val="Page Numbers (Bottom of Page)"/>
        <w:docPartUnique/>
      </w:docPartObj>
    </w:sdtPr>
    <w:sdtEndPr>
      <w:rPr>
        <w:rFonts w:ascii="Times New Roman" w:hAnsi="Times New Roman" w:cs="Times New Roman"/>
        <w:noProof/>
        <w:sz w:val="20"/>
        <w:szCs w:val="20"/>
      </w:rPr>
    </w:sdtEndPr>
    <w:sdtContent>
      <w:p w14:paraId="51BCA9EA" w14:textId="77777777" w:rsidR="00193ED9" w:rsidRDefault="00C81BF8">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1FFE5A" w14:textId="77777777" w:rsidR="00610F54" w:rsidRDefault="00610F54">
      <w:r>
        <w:separator/>
      </w:r>
    </w:p>
  </w:footnote>
  <w:footnote w:type="continuationSeparator" w:id="0">
    <w:p w14:paraId="41744CF1" w14:textId="77777777" w:rsidR="00610F54" w:rsidRDefault="0061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B2273" w14:textId="77777777" w:rsidR="00124DB2" w:rsidRDefault="00610F54">
    <w:pPr>
      <w:pStyle w:val="Header"/>
    </w:pPr>
  </w:p>
  <w:p w14:paraId="62855E3B" w14:textId="2A6D8543" w:rsidR="00124DB2" w:rsidRPr="00C8154A" w:rsidRDefault="00C81BF8" w:rsidP="00124DB2">
    <w:pPr>
      <w:pStyle w:val="Normal1"/>
      <w:rPr>
        <w:rFonts w:ascii="Fira Sans Light" w:hAnsi="Fira Sans Light"/>
        <w:i/>
        <w:sz w:val="40"/>
        <w:szCs w:val="40"/>
      </w:rPr>
    </w:pPr>
    <w:r>
      <w:rPr>
        <w:rFonts w:asciiTheme="minorHAnsi" w:hAnsiTheme="minorHAnsi" w:cstheme="minorHAnsi"/>
        <w:b/>
        <w:noProof/>
        <w:color w:val="000000" w:themeColor="text1"/>
        <w:sz w:val="28"/>
      </w:rPr>
      <w:drawing>
        <wp:inline distT="0" distB="0" distL="0" distR="0" wp14:anchorId="5029D315" wp14:editId="6F93B00E">
          <wp:extent cx="1228725" cy="66411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omera_logo.png"/>
                  <pic:cNvPicPr/>
                </pic:nvPicPr>
                <pic:blipFill>
                  <a:blip r:embed="rId1"/>
                  <a:stretch>
                    <a:fillRect/>
                  </a:stretch>
                </pic:blipFill>
                <pic:spPr>
                  <a:xfrm>
                    <a:off x="0" y="0"/>
                    <a:ext cx="1256059" cy="678888"/>
                  </a:xfrm>
                  <a:prstGeom prst="rect">
                    <a:avLst/>
                  </a:prstGeom>
                </pic:spPr>
              </pic:pic>
            </a:graphicData>
          </a:graphic>
        </wp:inline>
      </w:drawing>
    </w:r>
    <w:r w:rsidRPr="00124DB2">
      <w:rPr>
        <w:rFonts w:ascii="Fira Sans Light" w:eastAsia="Open Sans" w:hAnsi="Fira Sans Light" w:cs="Open Sans"/>
        <w:i/>
        <w:color w:val="4F535C"/>
        <w:sz w:val="40"/>
        <w:szCs w:val="40"/>
      </w:rPr>
      <w:t xml:space="preserve"> </w:t>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Pr>
        <w:rFonts w:ascii="Fira Sans Light" w:eastAsia="Open Sans" w:hAnsi="Fira Sans Light" w:cs="Open Sans"/>
        <w:i/>
        <w:color w:val="4F535C"/>
        <w:sz w:val="40"/>
        <w:szCs w:val="40"/>
      </w:rPr>
      <w:tab/>
    </w:r>
    <w:r w:rsidR="00773DBC">
      <w:rPr>
        <w:rFonts w:ascii="Fira Sans Light" w:eastAsia="Open Sans" w:hAnsi="Fira Sans Light" w:cs="Open Sans"/>
        <w:i/>
        <w:color w:val="4F535C"/>
        <w:sz w:val="40"/>
        <w:szCs w:val="40"/>
      </w:rPr>
      <w:t>Press Release</w:t>
    </w:r>
  </w:p>
  <w:p w14:paraId="317CF013" w14:textId="77777777" w:rsidR="00124DB2" w:rsidRDefault="00610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14D33"/>
    <w:multiLevelType w:val="hybridMultilevel"/>
    <w:tmpl w:val="A5AC69B4"/>
    <w:lvl w:ilvl="0" w:tplc="601EF1AC">
      <w:start w:val="1"/>
      <w:numFmt w:val="bullet"/>
      <w:lvlText w:val=""/>
      <w:lvlJc w:val="left"/>
      <w:pPr>
        <w:ind w:left="720" w:hanging="360"/>
      </w:pPr>
      <w:rPr>
        <w:rFonts w:ascii="Symbol" w:hAnsi="Symbol" w:hint="default"/>
      </w:rPr>
    </w:lvl>
    <w:lvl w:ilvl="1" w:tplc="E894FFD2" w:tentative="1">
      <w:start w:val="1"/>
      <w:numFmt w:val="bullet"/>
      <w:lvlText w:val="o"/>
      <w:lvlJc w:val="left"/>
      <w:pPr>
        <w:ind w:left="1440" w:hanging="360"/>
      </w:pPr>
      <w:rPr>
        <w:rFonts w:ascii="Courier New" w:hAnsi="Courier New" w:cs="Courier New" w:hint="default"/>
      </w:rPr>
    </w:lvl>
    <w:lvl w:ilvl="2" w:tplc="DF1EFB72" w:tentative="1">
      <w:start w:val="1"/>
      <w:numFmt w:val="bullet"/>
      <w:lvlText w:val=""/>
      <w:lvlJc w:val="left"/>
      <w:pPr>
        <w:ind w:left="2160" w:hanging="360"/>
      </w:pPr>
      <w:rPr>
        <w:rFonts w:ascii="Wingdings" w:hAnsi="Wingdings" w:hint="default"/>
      </w:rPr>
    </w:lvl>
    <w:lvl w:ilvl="3" w:tplc="DF60281C" w:tentative="1">
      <w:start w:val="1"/>
      <w:numFmt w:val="bullet"/>
      <w:lvlText w:val=""/>
      <w:lvlJc w:val="left"/>
      <w:pPr>
        <w:ind w:left="2880" w:hanging="360"/>
      </w:pPr>
      <w:rPr>
        <w:rFonts w:ascii="Symbol" w:hAnsi="Symbol" w:hint="default"/>
      </w:rPr>
    </w:lvl>
    <w:lvl w:ilvl="4" w:tplc="0BFC36EC" w:tentative="1">
      <w:start w:val="1"/>
      <w:numFmt w:val="bullet"/>
      <w:lvlText w:val="o"/>
      <w:lvlJc w:val="left"/>
      <w:pPr>
        <w:ind w:left="3600" w:hanging="360"/>
      </w:pPr>
      <w:rPr>
        <w:rFonts w:ascii="Courier New" w:hAnsi="Courier New" w:cs="Courier New" w:hint="default"/>
      </w:rPr>
    </w:lvl>
    <w:lvl w:ilvl="5" w:tplc="605E6846" w:tentative="1">
      <w:start w:val="1"/>
      <w:numFmt w:val="bullet"/>
      <w:lvlText w:val=""/>
      <w:lvlJc w:val="left"/>
      <w:pPr>
        <w:ind w:left="4320" w:hanging="360"/>
      </w:pPr>
      <w:rPr>
        <w:rFonts w:ascii="Wingdings" w:hAnsi="Wingdings" w:hint="default"/>
      </w:rPr>
    </w:lvl>
    <w:lvl w:ilvl="6" w:tplc="A0B2426C" w:tentative="1">
      <w:start w:val="1"/>
      <w:numFmt w:val="bullet"/>
      <w:lvlText w:val=""/>
      <w:lvlJc w:val="left"/>
      <w:pPr>
        <w:ind w:left="5040" w:hanging="360"/>
      </w:pPr>
      <w:rPr>
        <w:rFonts w:ascii="Symbol" w:hAnsi="Symbol" w:hint="default"/>
      </w:rPr>
    </w:lvl>
    <w:lvl w:ilvl="7" w:tplc="8EFCC9A6" w:tentative="1">
      <w:start w:val="1"/>
      <w:numFmt w:val="bullet"/>
      <w:lvlText w:val="o"/>
      <w:lvlJc w:val="left"/>
      <w:pPr>
        <w:ind w:left="5760" w:hanging="360"/>
      </w:pPr>
      <w:rPr>
        <w:rFonts w:ascii="Courier New" w:hAnsi="Courier New" w:cs="Courier New" w:hint="default"/>
      </w:rPr>
    </w:lvl>
    <w:lvl w:ilvl="8" w:tplc="786E9EE8" w:tentative="1">
      <w:start w:val="1"/>
      <w:numFmt w:val="bullet"/>
      <w:lvlText w:val=""/>
      <w:lvlJc w:val="left"/>
      <w:pPr>
        <w:ind w:left="6480" w:hanging="360"/>
      </w:pPr>
      <w:rPr>
        <w:rFonts w:ascii="Wingdings" w:hAnsi="Wingdings" w:hint="default"/>
      </w:rPr>
    </w:lvl>
  </w:abstractNum>
  <w:abstractNum w:abstractNumId="1" w15:restartNumberingAfterBreak="0">
    <w:nsid w:val="06B20310"/>
    <w:multiLevelType w:val="multilevel"/>
    <w:tmpl w:val="6E0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B4D4A"/>
    <w:multiLevelType w:val="hybridMultilevel"/>
    <w:tmpl w:val="B3CABB52"/>
    <w:lvl w:ilvl="0" w:tplc="D51C4890">
      <w:numFmt w:val="bullet"/>
      <w:lvlText w:val="-"/>
      <w:lvlJc w:val="left"/>
      <w:pPr>
        <w:ind w:left="720" w:hanging="360"/>
      </w:pPr>
      <w:rPr>
        <w:rFonts w:ascii="Calibri" w:eastAsia="Calibri" w:hAnsi="Calibri" w:hint="default"/>
      </w:rPr>
    </w:lvl>
    <w:lvl w:ilvl="1" w:tplc="27DC9D98">
      <w:start w:val="1"/>
      <w:numFmt w:val="bullet"/>
      <w:lvlText w:val="o"/>
      <w:lvlJc w:val="left"/>
      <w:pPr>
        <w:ind w:left="1440" w:hanging="360"/>
      </w:pPr>
      <w:rPr>
        <w:rFonts w:ascii="Courier New" w:hAnsi="Courier New" w:cs="Courier New" w:hint="default"/>
      </w:rPr>
    </w:lvl>
    <w:lvl w:ilvl="2" w:tplc="42A415C4">
      <w:start w:val="1"/>
      <w:numFmt w:val="bullet"/>
      <w:lvlText w:val=""/>
      <w:lvlJc w:val="left"/>
      <w:pPr>
        <w:ind w:left="2160" w:hanging="360"/>
      </w:pPr>
      <w:rPr>
        <w:rFonts w:ascii="Wingdings" w:hAnsi="Wingdings" w:hint="default"/>
      </w:rPr>
    </w:lvl>
    <w:lvl w:ilvl="3" w:tplc="51A6B0A8">
      <w:start w:val="1"/>
      <w:numFmt w:val="bullet"/>
      <w:lvlText w:val=""/>
      <w:lvlJc w:val="left"/>
      <w:pPr>
        <w:ind w:left="2880" w:hanging="360"/>
      </w:pPr>
      <w:rPr>
        <w:rFonts w:ascii="Symbol" w:hAnsi="Symbol" w:hint="default"/>
      </w:rPr>
    </w:lvl>
    <w:lvl w:ilvl="4" w:tplc="BB8EED18">
      <w:start w:val="1"/>
      <w:numFmt w:val="bullet"/>
      <w:lvlText w:val="o"/>
      <w:lvlJc w:val="left"/>
      <w:pPr>
        <w:ind w:left="3600" w:hanging="360"/>
      </w:pPr>
      <w:rPr>
        <w:rFonts w:ascii="Courier New" w:hAnsi="Courier New" w:cs="Courier New" w:hint="default"/>
      </w:rPr>
    </w:lvl>
    <w:lvl w:ilvl="5" w:tplc="6054D82E">
      <w:start w:val="1"/>
      <w:numFmt w:val="bullet"/>
      <w:lvlText w:val=""/>
      <w:lvlJc w:val="left"/>
      <w:pPr>
        <w:ind w:left="4320" w:hanging="360"/>
      </w:pPr>
      <w:rPr>
        <w:rFonts w:ascii="Wingdings" w:hAnsi="Wingdings" w:hint="default"/>
      </w:rPr>
    </w:lvl>
    <w:lvl w:ilvl="6" w:tplc="FE9EB2A6">
      <w:start w:val="1"/>
      <w:numFmt w:val="bullet"/>
      <w:lvlText w:val=""/>
      <w:lvlJc w:val="left"/>
      <w:pPr>
        <w:ind w:left="5040" w:hanging="360"/>
      </w:pPr>
      <w:rPr>
        <w:rFonts w:ascii="Symbol" w:hAnsi="Symbol" w:hint="default"/>
      </w:rPr>
    </w:lvl>
    <w:lvl w:ilvl="7" w:tplc="04EE8C18">
      <w:start w:val="1"/>
      <w:numFmt w:val="bullet"/>
      <w:lvlText w:val="o"/>
      <w:lvlJc w:val="left"/>
      <w:pPr>
        <w:ind w:left="5760" w:hanging="360"/>
      </w:pPr>
      <w:rPr>
        <w:rFonts w:ascii="Courier New" w:hAnsi="Courier New" w:cs="Courier New" w:hint="default"/>
      </w:rPr>
    </w:lvl>
    <w:lvl w:ilvl="8" w:tplc="DD583386">
      <w:start w:val="1"/>
      <w:numFmt w:val="bullet"/>
      <w:lvlText w:val=""/>
      <w:lvlJc w:val="left"/>
      <w:pPr>
        <w:ind w:left="6480" w:hanging="360"/>
      </w:pPr>
      <w:rPr>
        <w:rFonts w:ascii="Wingdings" w:hAnsi="Wingdings" w:hint="default"/>
      </w:rPr>
    </w:lvl>
  </w:abstractNum>
  <w:abstractNum w:abstractNumId="3" w15:restartNumberingAfterBreak="0">
    <w:nsid w:val="19FA33C9"/>
    <w:multiLevelType w:val="multilevel"/>
    <w:tmpl w:val="A9D6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EF6955"/>
    <w:multiLevelType w:val="hybridMultilevel"/>
    <w:tmpl w:val="F56A913C"/>
    <w:lvl w:ilvl="0" w:tplc="8FB6D550">
      <w:start w:val="1"/>
      <w:numFmt w:val="bullet"/>
      <w:lvlText w:val=""/>
      <w:lvlJc w:val="left"/>
      <w:pPr>
        <w:ind w:left="720" w:hanging="360"/>
      </w:pPr>
      <w:rPr>
        <w:rFonts w:ascii="Symbol" w:hAnsi="Symbol" w:hint="default"/>
      </w:rPr>
    </w:lvl>
    <w:lvl w:ilvl="1" w:tplc="E876B5E0" w:tentative="1">
      <w:start w:val="1"/>
      <w:numFmt w:val="bullet"/>
      <w:lvlText w:val="o"/>
      <w:lvlJc w:val="left"/>
      <w:pPr>
        <w:ind w:left="1440" w:hanging="360"/>
      </w:pPr>
      <w:rPr>
        <w:rFonts w:ascii="Courier New" w:hAnsi="Courier New" w:cs="Courier New" w:hint="default"/>
      </w:rPr>
    </w:lvl>
    <w:lvl w:ilvl="2" w:tplc="FEE2DF22" w:tentative="1">
      <w:start w:val="1"/>
      <w:numFmt w:val="bullet"/>
      <w:lvlText w:val=""/>
      <w:lvlJc w:val="left"/>
      <w:pPr>
        <w:ind w:left="2160" w:hanging="360"/>
      </w:pPr>
      <w:rPr>
        <w:rFonts w:ascii="Wingdings" w:hAnsi="Wingdings" w:hint="default"/>
      </w:rPr>
    </w:lvl>
    <w:lvl w:ilvl="3" w:tplc="BFBAC15A" w:tentative="1">
      <w:start w:val="1"/>
      <w:numFmt w:val="bullet"/>
      <w:lvlText w:val=""/>
      <w:lvlJc w:val="left"/>
      <w:pPr>
        <w:ind w:left="2880" w:hanging="360"/>
      </w:pPr>
      <w:rPr>
        <w:rFonts w:ascii="Symbol" w:hAnsi="Symbol" w:hint="default"/>
      </w:rPr>
    </w:lvl>
    <w:lvl w:ilvl="4" w:tplc="20ACDE7C" w:tentative="1">
      <w:start w:val="1"/>
      <w:numFmt w:val="bullet"/>
      <w:lvlText w:val="o"/>
      <w:lvlJc w:val="left"/>
      <w:pPr>
        <w:ind w:left="3600" w:hanging="360"/>
      </w:pPr>
      <w:rPr>
        <w:rFonts w:ascii="Courier New" w:hAnsi="Courier New" w:cs="Courier New" w:hint="default"/>
      </w:rPr>
    </w:lvl>
    <w:lvl w:ilvl="5" w:tplc="D12E75AC" w:tentative="1">
      <w:start w:val="1"/>
      <w:numFmt w:val="bullet"/>
      <w:lvlText w:val=""/>
      <w:lvlJc w:val="left"/>
      <w:pPr>
        <w:ind w:left="4320" w:hanging="360"/>
      </w:pPr>
      <w:rPr>
        <w:rFonts w:ascii="Wingdings" w:hAnsi="Wingdings" w:hint="default"/>
      </w:rPr>
    </w:lvl>
    <w:lvl w:ilvl="6" w:tplc="AA3C4F10" w:tentative="1">
      <w:start w:val="1"/>
      <w:numFmt w:val="bullet"/>
      <w:lvlText w:val=""/>
      <w:lvlJc w:val="left"/>
      <w:pPr>
        <w:ind w:left="5040" w:hanging="360"/>
      </w:pPr>
      <w:rPr>
        <w:rFonts w:ascii="Symbol" w:hAnsi="Symbol" w:hint="default"/>
      </w:rPr>
    </w:lvl>
    <w:lvl w:ilvl="7" w:tplc="82381B58" w:tentative="1">
      <w:start w:val="1"/>
      <w:numFmt w:val="bullet"/>
      <w:lvlText w:val="o"/>
      <w:lvlJc w:val="left"/>
      <w:pPr>
        <w:ind w:left="5760" w:hanging="360"/>
      </w:pPr>
      <w:rPr>
        <w:rFonts w:ascii="Courier New" w:hAnsi="Courier New" w:cs="Courier New" w:hint="default"/>
      </w:rPr>
    </w:lvl>
    <w:lvl w:ilvl="8" w:tplc="4AAE627C" w:tentative="1">
      <w:start w:val="1"/>
      <w:numFmt w:val="bullet"/>
      <w:lvlText w:val=""/>
      <w:lvlJc w:val="left"/>
      <w:pPr>
        <w:ind w:left="6480" w:hanging="360"/>
      </w:pPr>
      <w:rPr>
        <w:rFonts w:ascii="Wingdings" w:hAnsi="Wingdings" w:hint="default"/>
      </w:rPr>
    </w:lvl>
  </w:abstractNum>
  <w:abstractNum w:abstractNumId="5" w15:restartNumberingAfterBreak="0">
    <w:nsid w:val="3D760CA6"/>
    <w:multiLevelType w:val="multilevel"/>
    <w:tmpl w:val="6E0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AA1E7B"/>
    <w:multiLevelType w:val="hybridMultilevel"/>
    <w:tmpl w:val="3E362A3E"/>
    <w:lvl w:ilvl="0" w:tplc="6A1E792E">
      <w:start w:val="1"/>
      <w:numFmt w:val="bullet"/>
      <w:lvlText w:val=""/>
      <w:lvlJc w:val="left"/>
      <w:pPr>
        <w:ind w:left="720" w:hanging="360"/>
      </w:pPr>
      <w:rPr>
        <w:rFonts w:ascii="Symbol" w:hAnsi="Symbol" w:hint="default"/>
      </w:rPr>
    </w:lvl>
    <w:lvl w:ilvl="1" w:tplc="6F24194C" w:tentative="1">
      <w:start w:val="1"/>
      <w:numFmt w:val="bullet"/>
      <w:lvlText w:val="o"/>
      <w:lvlJc w:val="left"/>
      <w:pPr>
        <w:ind w:left="1440" w:hanging="360"/>
      </w:pPr>
      <w:rPr>
        <w:rFonts w:ascii="Courier New" w:hAnsi="Courier New" w:cs="Courier New" w:hint="default"/>
      </w:rPr>
    </w:lvl>
    <w:lvl w:ilvl="2" w:tplc="E256A14C" w:tentative="1">
      <w:start w:val="1"/>
      <w:numFmt w:val="bullet"/>
      <w:lvlText w:val=""/>
      <w:lvlJc w:val="left"/>
      <w:pPr>
        <w:ind w:left="2160" w:hanging="360"/>
      </w:pPr>
      <w:rPr>
        <w:rFonts w:ascii="Wingdings" w:hAnsi="Wingdings" w:hint="default"/>
      </w:rPr>
    </w:lvl>
    <w:lvl w:ilvl="3" w:tplc="6DF6D23C" w:tentative="1">
      <w:start w:val="1"/>
      <w:numFmt w:val="bullet"/>
      <w:lvlText w:val=""/>
      <w:lvlJc w:val="left"/>
      <w:pPr>
        <w:ind w:left="2880" w:hanging="360"/>
      </w:pPr>
      <w:rPr>
        <w:rFonts w:ascii="Symbol" w:hAnsi="Symbol" w:hint="default"/>
      </w:rPr>
    </w:lvl>
    <w:lvl w:ilvl="4" w:tplc="BEEAB1E6" w:tentative="1">
      <w:start w:val="1"/>
      <w:numFmt w:val="bullet"/>
      <w:lvlText w:val="o"/>
      <w:lvlJc w:val="left"/>
      <w:pPr>
        <w:ind w:left="3600" w:hanging="360"/>
      </w:pPr>
      <w:rPr>
        <w:rFonts w:ascii="Courier New" w:hAnsi="Courier New" w:cs="Courier New" w:hint="default"/>
      </w:rPr>
    </w:lvl>
    <w:lvl w:ilvl="5" w:tplc="632E3D9C" w:tentative="1">
      <w:start w:val="1"/>
      <w:numFmt w:val="bullet"/>
      <w:lvlText w:val=""/>
      <w:lvlJc w:val="left"/>
      <w:pPr>
        <w:ind w:left="4320" w:hanging="360"/>
      </w:pPr>
      <w:rPr>
        <w:rFonts w:ascii="Wingdings" w:hAnsi="Wingdings" w:hint="default"/>
      </w:rPr>
    </w:lvl>
    <w:lvl w:ilvl="6" w:tplc="0F44280A" w:tentative="1">
      <w:start w:val="1"/>
      <w:numFmt w:val="bullet"/>
      <w:lvlText w:val=""/>
      <w:lvlJc w:val="left"/>
      <w:pPr>
        <w:ind w:left="5040" w:hanging="360"/>
      </w:pPr>
      <w:rPr>
        <w:rFonts w:ascii="Symbol" w:hAnsi="Symbol" w:hint="default"/>
      </w:rPr>
    </w:lvl>
    <w:lvl w:ilvl="7" w:tplc="9228AF86" w:tentative="1">
      <w:start w:val="1"/>
      <w:numFmt w:val="bullet"/>
      <w:lvlText w:val="o"/>
      <w:lvlJc w:val="left"/>
      <w:pPr>
        <w:ind w:left="5760" w:hanging="360"/>
      </w:pPr>
      <w:rPr>
        <w:rFonts w:ascii="Courier New" w:hAnsi="Courier New" w:cs="Courier New" w:hint="default"/>
      </w:rPr>
    </w:lvl>
    <w:lvl w:ilvl="8" w:tplc="280838C0" w:tentative="1">
      <w:start w:val="1"/>
      <w:numFmt w:val="bullet"/>
      <w:lvlText w:val=""/>
      <w:lvlJc w:val="left"/>
      <w:pPr>
        <w:ind w:left="6480" w:hanging="360"/>
      </w:pPr>
      <w:rPr>
        <w:rFonts w:ascii="Wingdings" w:hAnsi="Wingdings" w:hint="default"/>
      </w:rPr>
    </w:lvl>
  </w:abstractNum>
  <w:abstractNum w:abstractNumId="7" w15:restartNumberingAfterBreak="0">
    <w:nsid w:val="4231203C"/>
    <w:multiLevelType w:val="multilevel"/>
    <w:tmpl w:val="CB201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54438"/>
    <w:multiLevelType w:val="hybridMultilevel"/>
    <w:tmpl w:val="C8EA4CAC"/>
    <w:lvl w:ilvl="0" w:tplc="CA941D44">
      <w:start w:val="1"/>
      <w:numFmt w:val="bullet"/>
      <w:lvlText w:val=""/>
      <w:lvlJc w:val="left"/>
      <w:pPr>
        <w:ind w:left="1440" w:hanging="360"/>
      </w:pPr>
      <w:rPr>
        <w:rFonts w:ascii="Symbol" w:hAnsi="Symbol" w:hint="default"/>
      </w:rPr>
    </w:lvl>
    <w:lvl w:ilvl="1" w:tplc="F960691A" w:tentative="1">
      <w:start w:val="1"/>
      <w:numFmt w:val="bullet"/>
      <w:lvlText w:val="o"/>
      <w:lvlJc w:val="left"/>
      <w:pPr>
        <w:ind w:left="2160" w:hanging="360"/>
      </w:pPr>
      <w:rPr>
        <w:rFonts w:ascii="Courier New" w:hAnsi="Courier New" w:cs="Courier New" w:hint="default"/>
      </w:rPr>
    </w:lvl>
    <w:lvl w:ilvl="2" w:tplc="A79E0444" w:tentative="1">
      <w:start w:val="1"/>
      <w:numFmt w:val="bullet"/>
      <w:lvlText w:val=""/>
      <w:lvlJc w:val="left"/>
      <w:pPr>
        <w:ind w:left="2880" w:hanging="360"/>
      </w:pPr>
      <w:rPr>
        <w:rFonts w:ascii="Wingdings" w:hAnsi="Wingdings" w:hint="default"/>
      </w:rPr>
    </w:lvl>
    <w:lvl w:ilvl="3" w:tplc="0D3E48F4" w:tentative="1">
      <w:start w:val="1"/>
      <w:numFmt w:val="bullet"/>
      <w:lvlText w:val=""/>
      <w:lvlJc w:val="left"/>
      <w:pPr>
        <w:ind w:left="3600" w:hanging="360"/>
      </w:pPr>
      <w:rPr>
        <w:rFonts w:ascii="Symbol" w:hAnsi="Symbol" w:hint="default"/>
      </w:rPr>
    </w:lvl>
    <w:lvl w:ilvl="4" w:tplc="27AECC12" w:tentative="1">
      <w:start w:val="1"/>
      <w:numFmt w:val="bullet"/>
      <w:lvlText w:val="o"/>
      <w:lvlJc w:val="left"/>
      <w:pPr>
        <w:ind w:left="4320" w:hanging="360"/>
      </w:pPr>
      <w:rPr>
        <w:rFonts w:ascii="Courier New" w:hAnsi="Courier New" w:cs="Courier New" w:hint="default"/>
      </w:rPr>
    </w:lvl>
    <w:lvl w:ilvl="5" w:tplc="59101ACA" w:tentative="1">
      <w:start w:val="1"/>
      <w:numFmt w:val="bullet"/>
      <w:lvlText w:val=""/>
      <w:lvlJc w:val="left"/>
      <w:pPr>
        <w:ind w:left="5040" w:hanging="360"/>
      </w:pPr>
      <w:rPr>
        <w:rFonts w:ascii="Wingdings" w:hAnsi="Wingdings" w:hint="default"/>
      </w:rPr>
    </w:lvl>
    <w:lvl w:ilvl="6" w:tplc="0A7ECD14" w:tentative="1">
      <w:start w:val="1"/>
      <w:numFmt w:val="bullet"/>
      <w:lvlText w:val=""/>
      <w:lvlJc w:val="left"/>
      <w:pPr>
        <w:ind w:left="5760" w:hanging="360"/>
      </w:pPr>
      <w:rPr>
        <w:rFonts w:ascii="Symbol" w:hAnsi="Symbol" w:hint="default"/>
      </w:rPr>
    </w:lvl>
    <w:lvl w:ilvl="7" w:tplc="12E2AFDC" w:tentative="1">
      <w:start w:val="1"/>
      <w:numFmt w:val="bullet"/>
      <w:lvlText w:val="o"/>
      <w:lvlJc w:val="left"/>
      <w:pPr>
        <w:ind w:left="6480" w:hanging="360"/>
      </w:pPr>
      <w:rPr>
        <w:rFonts w:ascii="Courier New" w:hAnsi="Courier New" w:cs="Courier New" w:hint="default"/>
      </w:rPr>
    </w:lvl>
    <w:lvl w:ilvl="8" w:tplc="1256AF8E" w:tentative="1">
      <w:start w:val="1"/>
      <w:numFmt w:val="bullet"/>
      <w:lvlText w:val=""/>
      <w:lvlJc w:val="left"/>
      <w:pPr>
        <w:ind w:left="7200" w:hanging="360"/>
      </w:pPr>
      <w:rPr>
        <w:rFonts w:ascii="Wingdings" w:hAnsi="Wingdings" w:hint="default"/>
      </w:rPr>
    </w:lvl>
  </w:abstractNum>
  <w:abstractNum w:abstractNumId="9" w15:restartNumberingAfterBreak="0">
    <w:nsid w:val="4561522E"/>
    <w:multiLevelType w:val="multilevel"/>
    <w:tmpl w:val="E4A4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A70851"/>
    <w:multiLevelType w:val="hybridMultilevel"/>
    <w:tmpl w:val="D9949BDE"/>
    <w:lvl w:ilvl="0" w:tplc="688E9F74">
      <w:start w:val="1"/>
      <w:numFmt w:val="bullet"/>
      <w:lvlText w:val=""/>
      <w:lvlJc w:val="left"/>
      <w:pPr>
        <w:ind w:left="1440" w:hanging="360"/>
      </w:pPr>
      <w:rPr>
        <w:rFonts w:ascii="Symbol" w:hAnsi="Symbol" w:hint="default"/>
      </w:rPr>
    </w:lvl>
    <w:lvl w:ilvl="1" w:tplc="A510F79E" w:tentative="1">
      <w:start w:val="1"/>
      <w:numFmt w:val="bullet"/>
      <w:lvlText w:val="o"/>
      <w:lvlJc w:val="left"/>
      <w:pPr>
        <w:ind w:left="2160" w:hanging="360"/>
      </w:pPr>
      <w:rPr>
        <w:rFonts w:ascii="Courier New" w:hAnsi="Courier New" w:cs="Courier New" w:hint="default"/>
      </w:rPr>
    </w:lvl>
    <w:lvl w:ilvl="2" w:tplc="1416D554" w:tentative="1">
      <w:start w:val="1"/>
      <w:numFmt w:val="bullet"/>
      <w:lvlText w:val=""/>
      <w:lvlJc w:val="left"/>
      <w:pPr>
        <w:ind w:left="2880" w:hanging="360"/>
      </w:pPr>
      <w:rPr>
        <w:rFonts w:ascii="Wingdings" w:hAnsi="Wingdings" w:hint="default"/>
      </w:rPr>
    </w:lvl>
    <w:lvl w:ilvl="3" w:tplc="927C2D98" w:tentative="1">
      <w:start w:val="1"/>
      <w:numFmt w:val="bullet"/>
      <w:lvlText w:val=""/>
      <w:lvlJc w:val="left"/>
      <w:pPr>
        <w:ind w:left="3600" w:hanging="360"/>
      </w:pPr>
      <w:rPr>
        <w:rFonts w:ascii="Symbol" w:hAnsi="Symbol" w:hint="default"/>
      </w:rPr>
    </w:lvl>
    <w:lvl w:ilvl="4" w:tplc="76BEE49C" w:tentative="1">
      <w:start w:val="1"/>
      <w:numFmt w:val="bullet"/>
      <w:lvlText w:val="o"/>
      <w:lvlJc w:val="left"/>
      <w:pPr>
        <w:ind w:left="4320" w:hanging="360"/>
      </w:pPr>
      <w:rPr>
        <w:rFonts w:ascii="Courier New" w:hAnsi="Courier New" w:cs="Courier New" w:hint="default"/>
      </w:rPr>
    </w:lvl>
    <w:lvl w:ilvl="5" w:tplc="E886E646" w:tentative="1">
      <w:start w:val="1"/>
      <w:numFmt w:val="bullet"/>
      <w:lvlText w:val=""/>
      <w:lvlJc w:val="left"/>
      <w:pPr>
        <w:ind w:left="5040" w:hanging="360"/>
      </w:pPr>
      <w:rPr>
        <w:rFonts w:ascii="Wingdings" w:hAnsi="Wingdings" w:hint="default"/>
      </w:rPr>
    </w:lvl>
    <w:lvl w:ilvl="6" w:tplc="C6FA0644" w:tentative="1">
      <w:start w:val="1"/>
      <w:numFmt w:val="bullet"/>
      <w:lvlText w:val=""/>
      <w:lvlJc w:val="left"/>
      <w:pPr>
        <w:ind w:left="5760" w:hanging="360"/>
      </w:pPr>
      <w:rPr>
        <w:rFonts w:ascii="Symbol" w:hAnsi="Symbol" w:hint="default"/>
      </w:rPr>
    </w:lvl>
    <w:lvl w:ilvl="7" w:tplc="B90A40D0" w:tentative="1">
      <w:start w:val="1"/>
      <w:numFmt w:val="bullet"/>
      <w:lvlText w:val="o"/>
      <w:lvlJc w:val="left"/>
      <w:pPr>
        <w:ind w:left="6480" w:hanging="360"/>
      </w:pPr>
      <w:rPr>
        <w:rFonts w:ascii="Courier New" w:hAnsi="Courier New" w:cs="Courier New" w:hint="default"/>
      </w:rPr>
    </w:lvl>
    <w:lvl w:ilvl="8" w:tplc="D264BCE0" w:tentative="1">
      <w:start w:val="1"/>
      <w:numFmt w:val="bullet"/>
      <w:lvlText w:val=""/>
      <w:lvlJc w:val="left"/>
      <w:pPr>
        <w:ind w:left="7200" w:hanging="360"/>
      </w:pPr>
      <w:rPr>
        <w:rFonts w:ascii="Wingdings" w:hAnsi="Wingdings" w:hint="default"/>
      </w:rPr>
    </w:lvl>
  </w:abstractNum>
  <w:abstractNum w:abstractNumId="11" w15:restartNumberingAfterBreak="0">
    <w:nsid w:val="5AF24901"/>
    <w:multiLevelType w:val="multilevel"/>
    <w:tmpl w:val="DB9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50486C"/>
    <w:multiLevelType w:val="multilevel"/>
    <w:tmpl w:val="50F8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C178D7"/>
    <w:multiLevelType w:val="hybridMultilevel"/>
    <w:tmpl w:val="A2867858"/>
    <w:lvl w:ilvl="0" w:tplc="0400F354">
      <w:start w:val="1"/>
      <w:numFmt w:val="decimal"/>
      <w:lvlText w:val="%1."/>
      <w:lvlJc w:val="left"/>
      <w:pPr>
        <w:ind w:left="720" w:hanging="360"/>
      </w:pPr>
      <w:rPr>
        <w:rFonts w:hint="default"/>
      </w:rPr>
    </w:lvl>
    <w:lvl w:ilvl="1" w:tplc="9D3EBA8C" w:tentative="1">
      <w:start w:val="1"/>
      <w:numFmt w:val="lowerLetter"/>
      <w:lvlText w:val="%2."/>
      <w:lvlJc w:val="left"/>
      <w:pPr>
        <w:ind w:left="1440" w:hanging="360"/>
      </w:pPr>
    </w:lvl>
    <w:lvl w:ilvl="2" w:tplc="33A00F1E" w:tentative="1">
      <w:start w:val="1"/>
      <w:numFmt w:val="lowerRoman"/>
      <w:lvlText w:val="%3."/>
      <w:lvlJc w:val="right"/>
      <w:pPr>
        <w:ind w:left="2160" w:hanging="180"/>
      </w:pPr>
    </w:lvl>
    <w:lvl w:ilvl="3" w:tplc="6F847BC4" w:tentative="1">
      <w:start w:val="1"/>
      <w:numFmt w:val="decimal"/>
      <w:lvlText w:val="%4."/>
      <w:lvlJc w:val="left"/>
      <w:pPr>
        <w:ind w:left="2880" w:hanging="360"/>
      </w:pPr>
    </w:lvl>
    <w:lvl w:ilvl="4" w:tplc="6BE21632" w:tentative="1">
      <w:start w:val="1"/>
      <w:numFmt w:val="lowerLetter"/>
      <w:lvlText w:val="%5."/>
      <w:lvlJc w:val="left"/>
      <w:pPr>
        <w:ind w:left="3600" w:hanging="360"/>
      </w:pPr>
    </w:lvl>
    <w:lvl w:ilvl="5" w:tplc="C9ECD9DC" w:tentative="1">
      <w:start w:val="1"/>
      <w:numFmt w:val="lowerRoman"/>
      <w:lvlText w:val="%6."/>
      <w:lvlJc w:val="right"/>
      <w:pPr>
        <w:ind w:left="4320" w:hanging="180"/>
      </w:pPr>
    </w:lvl>
    <w:lvl w:ilvl="6" w:tplc="4CC46A74" w:tentative="1">
      <w:start w:val="1"/>
      <w:numFmt w:val="decimal"/>
      <w:lvlText w:val="%7."/>
      <w:lvlJc w:val="left"/>
      <w:pPr>
        <w:ind w:left="5040" w:hanging="360"/>
      </w:pPr>
    </w:lvl>
    <w:lvl w:ilvl="7" w:tplc="431628BE" w:tentative="1">
      <w:start w:val="1"/>
      <w:numFmt w:val="lowerLetter"/>
      <w:lvlText w:val="%8."/>
      <w:lvlJc w:val="left"/>
      <w:pPr>
        <w:ind w:left="5760" w:hanging="360"/>
      </w:pPr>
    </w:lvl>
    <w:lvl w:ilvl="8" w:tplc="7F6E3232" w:tentative="1">
      <w:start w:val="1"/>
      <w:numFmt w:val="lowerRoman"/>
      <w:lvlText w:val="%9."/>
      <w:lvlJc w:val="right"/>
      <w:pPr>
        <w:ind w:left="6480" w:hanging="180"/>
      </w:pPr>
    </w:lvl>
  </w:abstractNum>
  <w:num w:numId="1">
    <w:abstractNumId w:val="8"/>
  </w:num>
  <w:num w:numId="2">
    <w:abstractNumId w:val="10"/>
  </w:num>
  <w:num w:numId="3">
    <w:abstractNumId w:val="4"/>
  </w:num>
  <w:num w:numId="4">
    <w:abstractNumId w:val="3"/>
  </w:num>
  <w:num w:numId="5">
    <w:abstractNumId w:val="6"/>
  </w:num>
  <w:num w:numId="6">
    <w:abstractNumId w:val="12"/>
  </w:num>
  <w:num w:numId="7">
    <w:abstractNumId w:val="1"/>
  </w:num>
  <w:num w:numId="8">
    <w:abstractNumId w:val="5"/>
  </w:num>
  <w:num w:numId="9">
    <w:abstractNumId w:val="0"/>
  </w:num>
  <w:num w:numId="10">
    <w:abstractNumId w:val="2"/>
  </w:num>
  <w:num w:numId="11">
    <w:abstractNumId w:val="9"/>
  </w:num>
  <w:num w:numId="12">
    <w:abstractNumId w:val="13"/>
  </w:num>
  <w:num w:numId="13">
    <w:abstractNumId w:val="9"/>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561"/>
    <w:rsid w:val="000274BF"/>
    <w:rsid w:val="0008092D"/>
    <w:rsid w:val="000C457F"/>
    <w:rsid w:val="000E64D4"/>
    <w:rsid w:val="000F6872"/>
    <w:rsid w:val="000F7A5A"/>
    <w:rsid w:val="00115D85"/>
    <w:rsid w:val="00125E78"/>
    <w:rsid w:val="00141241"/>
    <w:rsid w:val="00174CB7"/>
    <w:rsid w:val="001A0F90"/>
    <w:rsid w:val="001A4220"/>
    <w:rsid w:val="001C1C9E"/>
    <w:rsid w:val="001F3DEC"/>
    <w:rsid w:val="001F453E"/>
    <w:rsid w:val="002304E1"/>
    <w:rsid w:val="00236607"/>
    <w:rsid w:val="002462E3"/>
    <w:rsid w:val="002638C4"/>
    <w:rsid w:val="00294E4A"/>
    <w:rsid w:val="002A5516"/>
    <w:rsid w:val="002C1BA1"/>
    <w:rsid w:val="002C2842"/>
    <w:rsid w:val="002D4A53"/>
    <w:rsid w:val="002E18CC"/>
    <w:rsid w:val="002E4C7D"/>
    <w:rsid w:val="002F0645"/>
    <w:rsid w:val="00310A2E"/>
    <w:rsid w:val="00312D88"/>
    <w:rsid w:val="0031316D"/>
    <w:rsid w:val="0031735E"/>
    <w:rsid w:val="003A56B3"/>
    <w:rsid w:val="003A7E26"/>
    <w:rsid w:val="003B5A8D"/>
    <w:rsid w:val="003C40C5"/>
    <w:rsid w:val="003F7CE1"/>
    <w:rsid w:val="004111EA"/>
    <w:rsid w:val="00517C60"/>
    <w:rsid w:val="005420F5"/>
    <w:rsid w:val="00575561"/>
    <w:rsid w:val="005979B9"/>
    <w:rsid w:val="005C104F"/>
    <w:rsid w:val="005C1D0B"/>
    <w:rsid w:val="005F47D7"/>
    <w:rsid w:val="00610F54"/>
    <w:rsid w:val="006420D8"/>
    <w:rsid w:val="0065018F"/>
    <w:rsid w:val="00673371"/>
    <w:rsid w:val="00683AB6"/>
    <w:rsid w:val="006A0AF6"/>
    <w:rsid w:val="006A4FF7"/>
    <w:rsid w:val="006A767E"/>
    <w:rsid w:val="006D61CA"/>
    <w:rsid w:val="006D7A1C"/>
    <w:rsid w:val="006F2F00"/>
    <w:rsid w:val="00705AD1"/>
    <w:rsid w:val="007479B4"/>
    <w:rsid w:val="007548AC"/>
    <w:rsid w:val="00773DBC"/>
    <w:rsid w:val="00787459"/>
    <w:rsid w:val="007B77D1"/>
    <w:rsid w:val="00802952"/>
    <w:rsid w:val="00804AE4"/>
    <w:rsid w:val="0080664D"/>
    <w:rsid w:val="00835CD1"/>
    <w:rsid w:val="00842EAA"/>
    <w:rsid w:val="00867A70"/>
    <w:rsid w:val="008B2A1E"/>
    <w:rsid w:val="008B2B0D"/>
    <w:rsid w:val="008B690F"/>
    <w:rsid w:val="008D4978"/>
    <w:rsid w:val="008E3FDE"/>
    <w:rsid w:val="00910670"/>
    <w:rsid w:val="00932D07"/>
    <w:rsid w:val="00933366"/>
    <w:rsid w:val="00940B32"/>
    <w:rsid w:val="00964819"/>
    <w:rsid w:val="00965FCC"/>
    <w:rsid w:val="00986AB3"/>
    <w:rsid w:val="00992CA1"/>
    <w:rsid w:val="009A270F"/>
    <w:rsid w:val="009A75DE"/>
    <w:rsid w:val="00A069BE"/>
    <w:rsid w:val="00A719B1"/>
    <w:rsid w:val="00AE11BB"/>
    <w:rsid w:val="00AF59E5"/>
    <w:rsid w:val="00B21282"/>
    <w:rsid w:val="00B536EB"/>
    <w:rsid w:val="00B70060"/>
    <w:rsid w:val="00B945A1"/>
    <w:rsid w:val="00BC1219"/>
    <w:rsid w:val="00BD3339"/>
    <w:rsid w:val="00BE4BEB"/>
    <w:rsid w:val="00C1362F"/>
    <w:rsid w:val="00C153D4"/>
    <w:rsid w:val="00C515E7"/>
    <w:rsid w:val="00C53FBA"/>
    <w:rsid w:val="00C81BF8"/>
    <w:rsid w:val="00CB1466"/>
    <w:rsid w:val="00CF5F02"/>
    <w:rsid w:val="00D03468"/>
    <w:rsid w:val="00D1152F"/>
    <w:rsid w:val="00D21128"/>
    <w:rsid w:val="00D4364F"/>
    <w:rsid w:val="00D7353B"/>
    <w:rsid w:val="00D86620"/>
    <w:rsid w:val="00D90159"/>
    <w:rsid w:val="00D940CA"/>
    <w:rsid w:val="00D94197"/>
    <w:rsid w:val="00DA08FE"/>
    <w:rsid w:val="00DB7222"/>
    <w:rsid w:val="00DE2556"/>
    <w:rsid w:val="00E26F6D"/>
    <w:rsid w:val="00E305D3"/>
    <w:rsid w:val="00E654FB"/>
    <w:rsid w:val="00EA3F2F"/>
    <w:rsid w:val="00EC282B"/>
    <w:rsid w:val="00EF6783"/>
    <w:rsid w:val="00F24369"/>
    <w:rsid w:val="00F31093"/>
    <w:rsid w:val="00F82E79"/>
    <w:rsid w:val="00F975A9"/>
    <w:rsid w:val="00FF7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CB40"/>
  <w15:docId w15:val="{69ABBC42-3FC2-423A-BFB4-A50084879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773DB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pPr>
      <w:spacing w:before="100" w:beforeAutospacing="1" w:after="100" w:afterAutospacing="1"/>
      <w:outlineLvl w:val="0"/>
    </w:pPr>
    <w:rPr>
      <w:rFonts w:eastAsiaTheme="minorHAnsi"/>
      <w:b/>
      <w:bCs/>
      <w:kern w:val="36"/>
      <w:sz w:val="48"/>
      <w:szCs w:val="48"/>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B760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customStyle="1" w:styleId="H1">
    <w:name w:val="H1"/>
    <w:basedOn w:val="NoParagraphStyle"/>
    <w:uiPriority w:val="99"/>
    <w:pPr>
      <w:keepNext/>
      <w:suppressAutoHyphens/>
      <w:spacing w:before="240" w:line="240" w:lineRule="atLeast"/>
      <w:jc w:val="center"/>
    </w:pPr>
    <w:rPr>
      <w:rFonts w:ascii="TimesNewRomanPSStd-Bold" w:hAnsi="TimesNewRomanPSStd-Bold" w:cs="TimesNewRomanPSStd-Bold"/>
      <w:b/>
      <w:bCs/>
      <w:sz w:val="20"/>
      <w:szCs w:val="20"/>
    </w:rPr>
  </w:style>
  <w:style w:type="paragraph" w:customStyle="1" w:styleId="Textflush">
    <w:name w:val="Text_flush"/>
    <w:basedOn w:val="NoParagraphStyle"/>
    <w:uiPriority w:val="99"/>
    <w:pPr>
      <w:suppressAutoHyphens/>
      <w:spacing w:before="200" w:line="240" w:lineRule="atLeast"/>
      <w:jc w:val="both"/>
    </w:pPr>
    <w:rPr>
      <w:rFonts w:ascii="TimesNewRomanPSStd-Regular" w:hAnsi="TimesNewRomanPSStd-Regular" w:cs="TimesNewRomanPSStd-Regular"/>
      <w:sz w:val="20"/>
      <w:szCs w:val="20"/>
    </w:rPr>
  </w:style>
  <w:style w:type="paragraph" w:customStyle="1" w:styleId="Tablefootnotef">
    <w:name w:val="Tablefootnote_f"/>
    <w:basedOn w:val="NoParagraphStyle"/>
    <w:uiPriority w:val="99"/>
    <w:pPr>
      <w:pBdr>
        <w:top w:val="single" w:sz="4" w:space="12" w:color="000000"/>
      </w:pBdr>
      <w:suppressAutoHyphens/>
      <w:spacing w:before="240" w:line="240" w:lineRule="atLeast"/>
      <w:ind w:left="360" w:hanging="360"/>
      <w:jc w:val="both"/>
    </w:pPr>
    <w:rPr>
      <w:rFonts w:ascii="TimesNewRomanPSStd-Regular" w:hAnsi="TimesNewRomanPSStd-Regular" w:cs="TimesNewRomanPSStd-Regular"/>
      <w:sz w:val="20"/>
      <w:szCs w:val="20"/>
    </w:rPr>
  </w:style>
  <w:style w:type="paragraph" w:customStyle="1" w:styleId="Tablefootnotem">
    <w:name w:val="Tablefootnote_m"/>
    <w:basedOn w:val="NoParagraphStyle"/>
    <w:uiPriority w:val="99"/>
    <w:pPr>
      <w:suppressAutoHyphens/>
      <w:spacing w:line="240" w:lineRule="atLeast"/>
      <w:ind w:left="360" w:hanging="360"/>
      <w:jc w:val="both"/>
    </w:pPr>
    <w:rPr>
      <w:rFonts w:ascii="TimesNewRomanPSStd-Regular" w:hAnsi="TimesNewRomanPSStd-Regular" w:cs="TimesNewRomanPSStd-Regular"/>
      <w:sz w:val="20"/>
      <w:szCs w:val="20"/>
    </w:rPr>
  </w:style>
  <w:style w:type="paragraph" w:customStyle="1" w:styleId="RedHiringTextProspectus">
    <w:name w:val="Red Hiring Text (Prospectus)"/>
    <w:basedOn w:val="NoParagraphStyle"/>
    <w:uiPriority w:val="99"/>
    <w:pPr>
      <w:suppressAutoHyphens/>
      <w:spacing w:before="160" w:line="200" w:lineRule="atLeast"/>
      <w:jc w:val="both"/>
    </w:pPr>
    <w:rPr>
      <w:rFonts w:ascii="TimesNewRomanPSStd-Regular" w:hAnsi="TimesNewRomanPSStd-Regular" w:cs="TimesNewRomanPSStd-Regular"/>
      <w:color w:val="D12229"/>
      <w:spacing w:val="-1"/>
      <w:sz w:val="18"/>
      <w:szCs w:val="18"/>
    </w:rPr>
  </w:style>
  <w:style w:type="paragraph" w:customStyle="1" w:styleId="TitleCRedbold">
    <w:name w:val="Title CRed bold"/>
    <w:basedOn w:val="Textflush"/>
    <w:uiPriority w:val="99"/>
    <w:pPr>
      <w:spacing w:after="200"/>
      <w:jc w:val="center"/>
    </w:pPr>
    <w:rPr>
      <w:rFonts w:ascii="TimesNewRomanPSStd-Bold" w:hAnsi="TimesNewRomanPSStd-Bold" w:cs="TimesNewRomanPSStd-Bold"/>
      <w:b/>
      <w:bCs/>
      <w:color w:val="D12229"/>
    </w:rPr>
  </w:style>
  <w:style w:type="paragraph" w:customStyle="1" w:styleId="SumBoxH1">
    <w:name w:val="Sum_Box_H1"/>
    <w:basedOn w:val="NoParagraphStyle"/>
    <w:uiPriority w:val="99"/>
    <w:pPr>
      <w:keepNext/>
      <w:suppressAutoHyphens/>
      <w:spacing w:before="240" w:line="240" w:lineRule="atLeast"/>
      <w:jc w:val="center"/>
    </w:pPr>
    <w:rPr>
      <w:rFonts w:ascii="TimesNewRomanPSStd-Bold" w:hAnsi="TimesNewRomanPSStd-Bold" w:cs="TimesNewRomanPSStd-Bold"/>
      <w:b/>
      <w:bCs/>
      <w:caps/>
      <w:sz w:val="20"/>
      <w:szCs w:val="20"/>
    </w:rPr>
  </w:style>
  <w:style w:type="paragraph" w:customStyle="1" w:styleId="H2">
    <w:name w:val="H2"/>
    <w:basedOn w:val="NoParagraphStyle"/>
    <w:uiPriority w:val="99"/>
    <w:pPr>
      <w:keepNext/>
      <w:suppressAutoHyphens/>
      <w:spacing w:before="240" w:line="240" w:lineRule="atLeast"/>
    </w:pPr>
    <w:rPr>
      <w:rFonts w:ascii="TimesNewRomanPSStd-Bold" w:hAnsi="TimesNewRomanPSStd-Bold" w:cs="TimesNewRomanPSStd-Bold"/>
      <w:b/>
      <w:bCs/>
      <w:sz w:val="20"/>
      <w:szCs w:val="20"/>
    </w:rPr>
  </w:style>
  <w:style w:type="paragraph" w:customStyle="1" w:styleId="BLm">
    <w:name w:val="BL_m"/>
    <w:basedOn w:val="NoParagraphStyle"/>
    <w:uiPriority w:val="99"/>
    <w:pPr>
      <w:suppressAutoHyphens/>
      <w:spacing w:before="200" w:line="240" w:lineRule="atLeast"/>
      <w:ind w:left="720" w:hanging="360"/>
      <w:jc w:val="both"/>
    </w:pPr>
    <w:rPr>
      <w:rFonts w:ascii="TimesNewRomanPSStd-Regular" w:hAnsi="TimesNewRomanPSStd-Regular" w:cs="TimesNewRomanPSStd-Regular"/>
      <w:sz w:val="20"/>
      <w:szCs w:val="20"/>
    </w:rPr>
  </w:style>
  <w:style w:type="paragraph" w:customStyle="1" w:styleId="SumBoxEnd">
    <w:name w:val="Sum_Box_End"/>
    <w:basedOn w:val="NoParagraphStyle"/>
    <w:uiPriority w:val="99"/>
    <w:pPr>
      <w:suppressAutoHyphens/>
      <w:spacing w:before="200" w:line="240" w:lineRule="atLeast"/>
      <w:jc w:val="both"/>
    </w:pPr>
    <w:rPr>
      <w:rFonts w:ascii="TimesNewRomanPSStd-Regular" w:hAnsi="TimesNewRomanPSStd-Regular" w:cs="TimesNewRomanPSStd-Regular"/>
      <w:sz w:val="20"/>
      <w:szCs w:val="20"/>
    </w:rPr>
  </w:style>
  <w:style w:type="paragraph" w:customStyle="1" w:styleId="TCH">
    <w:name w:val="TCH"/>
    <w:basedOn w:val="NoParagraphStyle"/>
    <w:uiPriority w:val="99"/>
    <w:pPr>
      <w:pBdr>
        <w:bottom w:val="single" w:sz="4" w:space="3" w:color="auto"/>
      </w:pBdr>
      <w:suppressAutoHyphens/>
      <w:spacing w:line="220" w:lineRule="atLeast"/>
      <w:ind w:left="60" w:right="60"/>
      <w:jc w:val="center"/>
    </w:pPr>
    <w:rPr>
      <w:rFonts w:ascii="TimesNewRomanPSStd-Bold" w:hAnsi="TimesNewRomanPSStd-Bold" w:cs="TimesNewRomanPSStd-Bold"/>
      <w:b/>
      <w:bCs/>
      <w:sz w:val="18"/>
      <w:szCs w:val="18"/>
      <w:lang w:val="en-GB"/>
    </w:rPr>
  </w:style>
  <w:style w:type="paragraph" w:customStyle="1" w:styleId="Tbody">
    <w:name w:val="Tbody"/>
    <w:basedOn w:val="NoParagraphStyle"/>
    <w:uiPriority w:val="99"/>
    <w:pPr>
      <w:suppressAutoHyphens/>
      <w:spacing w:line="240" w:lineRule="atLeast"/>
      <w:ind w:left="200" w:hanging="200"/>
    </w:pPr>
    <w:rPr>
      <w:rFonts w:ascii="TimesNewRomanPSStd-Regular" w:hAnsi="TimesNewRomanPSStd-Regular" w:cs="TimesNewRomanPSStd-Regular"/>
      <w:sz w:val="20"/>
      <w:szCs w:val="20"/>
      <w:lang w:val="en-GB"/>
    </w:rPr>
  </w:style>
  <w:style w:type="paragraph" w:customStyle="1" w:styleId="Tbodyrightalign">
    <w:name w:val="Tbody_rightalign"/>
    <w:basedOn w:val="Tbody"/>
    <w:uiPriority w:val="99"/>
    <w:pPr>
      <w:ind w:left="0" w:right="60" w:firstLine="0"/>
      <w:jc w:val="right"/>
    </w:pPr>
  </w:style>
  <w:style w:type="paragraph" w:customStyle="1" w:styleId="Tbodybracket">
    <w:name w:val="Tbody_bracket"/>
    <w:basedOn w:val="Tbodyrightalign"/>
    <w:uiPriority w:val="99"/>
    <w:pPr>
      <w:ind w:right="0"/>
    </w:pPr>
  </w:style>
  <w:style w:type="paragraph" w:customStyle="1" w:styleId="Tbodycenteralign">
    <w:name w:val="Tbody_centeralign"/>
    <w:basedOn w:val="Tbody"/>
    <w:uiPriority w:val="99"/>
    <w:pPr>
      <w:ind w:left="0" w:right="60" w:firstLine="0"/>
      <w:jc w:val="center"/>
    </w:pPr>
  </w:style>
  <w:style w:type="paragraph" w:customStyle="1" w:styleId="TCHleft">
    <w:name w:val="TCH_left"/>
    <w:basedOn w:val="TCH"/>
    <w:uiPriority w:val="99"/>
    <w:pPr>
      <w:ind w:left="0"/>
      <w:jc w:val="left"/>
    </w:pPr>
  </w:style>
  <w:style w:type="paragraph" w:customStyle="1" w:styleId="Texttable">
    <w:name w:val="Texttable"/>
    <w:basedOn w:val="NoParagraphStyle"/>
    <w:uiPriority w:val="99"/>
    <w:pPr>
      <w:suppressAutoHyphens/>
      <w:spacing w:line="240" w:lineRule="atLeast"/>
    </w:pPr>
    <w:rPr>
      <w:rFonts w:ascii="TimesNewRomanPSStd-Regular" w:hAnsi="TimesNewRomanPSStd-Regular" w:cs="TimesNewRomanPSStd-Regular"/>
      <w:sz w:val="20"/>
      <w:szCs w:val="20"/>
      <w:lang w:val="en-GB"/>
    </w:rPr>
  </w:style>
  <w:style w:type="paragraph" w:customStyle="1" w:styleId="Texttablewrap">
    <w:name w:val="Texttable_wrap"/>
    <w:basedOn w:val="Texttable"/>
    <w:uiPriority w:val="99"/>
    <w:pPr>
      <w:ind w:left="200" w:hanging="200"/>
    </w:pPr>
  </w:style>
  <w:style w:type="paragraph" w:customStyle="1" w:styleId="Tbodynowrap">
    <w:name w:val="Tbody_nowrap"/>
    <w:basedOn w:val="Tbody"/>
    <w:uiPriority w:val="99"/>
    <w:pPr>
      <w:ind w:left="0" w:firstLine="0"/>
    </w:pPr>
  </w:style>
  <w:style w:type="paragraph" w:customStyle="1" w:styleId="Tbodyrule1">
    <w:name w:val="Tbody_rule1"/>
    <w:basedOn w:val="Tbodyrightalign"/>
    <w:uiPriority w:val="99"/>
    <w:pPr>
      <w:pBdr>
        <w:bottom w:val="single" w:sz="4" w:space="2" w:color="auto"/>
      </w:pBdr>
    </w:pPr>
  </w:style>
  <w:style w:type="paragraph" w:customStyle="1" w:styleId="Tbodyrule2">
    <w:name w:val="Tbody_rule2"/>
    <w:basedOn w:val="NoParagraphStyle"/>
    <w:uiPriority w:val="99"/>
    <w:pPr>
      <w:pBdr>
        <w:bottom w:val="double" w:sz="12" w:space="2" w:color="auto"/>
      </w:pBdr>
      <w:spacing w:line="200" w:lineRule="atLeast"/>
      <w:ind w:right="60"/>
      <w:jc w:val="right"/>
    </w:pPr>
    <w:rPr>
      <w:rFonts w:ascii="TimesNewRomanPSStd-Regular" w:hAnsi="TimesNewRomanPSStd-Regular" w:cs="TimesNewRomanPSStd-Regular"/>
      <w:sz w:val="20"/>
      <w:szCs w:val="20"/>
      <w:lang w:val="en-GB"/>
    </w:rPr>
  </w:style>
  <w:style w:type="paragraph" w:customStyle="1" w:styleId="Tbodyind1">
    <w:name w:val="Tbody ind_1"/>
    <w:basedOn w:val="Tbody"/>
    <w:uiPriority w:val="99"/>
    <w:pPr>
      <w:ind w:left="400"/>
    </w:pPr>
  </w:style>
  <w:style w:type="paragraph" w:customStyle="1" w:styleId="Tbodyrule1brack">
    <w:name w:val="Tbody_rule1(brack)"/>
    <w:basedOn w:val="Tbodybracket"/>
    <w:uiPriority w:val="99"/>
    <w:pPr>
      <w:pBdr>
        <w:bottom w:val="single" w:sz="4" w:space="2" w:color="auto"/>
      </w:pBdr>
    </w:pPr>
  </w:style>
  <w:style w:type="paragraph" w:customStyle="1" w:styleId="Tbodyind2">
    <w:name w:val="Tbody ind_2"/>
    <w:basedOn w:val="Tbody"/>
    <w:uiPriority w:val="99"/>
    <w:pPr>
      <w:ind w:left="600"/>
    </w:pPr>
  </w:style>
  <w:style w:type="character" w:customStyle="1" w:styleId="Bold">
    <w:name w:val="Bold"/>
    <w:uiPriority w:val="99"/>
    <w:rPr>
      <w:b/>
      <w:bCs/>
    </w:rPr>
  </w:style>
  <w:style w:type="character" w:customStyle="1" w:styleId="ebox">
    <w:name w:val="ebox"/>
    <w:uiPriority w:val="99"/>
    <w:rPr>
      <w:rFonts w:ascii="Wingdings2" w:hAnsi="Wingdings2" w:cs="Wingdings2"/>
      <w:sz w:val="20"/>
      <w:szCs w:val="20"/>
      <w:lang w:val="en-GB"/>
    </w:rPr>
  </w:style>
  <w:style w:type="character" w:customStyle="1" w:styleId="BoldCaps">
    <w:name w:val="Bold + Caps"/>
    <w:uiPriority w:val="99"/>
    <w:rPr>
      <w:b/>
      <w:bCs/>
      <w:caps/>
    </w:rPr>
  </w:style>
  <w:style w:type="character" w:customStyle="1" w:styleId="superscript">
    <w:name w:val="superscript"/>
    <w:uiPriority w:val="99"/>
    <w:rPr>
      <w:vertAlign w:val="superscript"/>
    </w:rPr>
  </w:style>
  <w:style w:type="character" w:customStyle="1" w:styleId="Italic">
    <w:name w:val="Italic"/>
    <w:uiPriority w:val="99"/>
    <w:rPr>
      <w:i/>
      <w:iCs/>
    </w:rPr>
  </w:style>
  <w:style w:type="character" w:customStyle="1" w:styleId="BoldItalic">
    <w:name w:val="Bold Italic"/>
    <w:uiPriority w:val="99"/>
    <w:rPr>
      <w:b/>
      <w:bCs/>
      <w:i/>
      <w:iCs/>
    </w:rPr>
  </w:style>
  <w:style w:type="character" w:customStyle="1" w:styleId="nobreak">
    <w:name w:val="nobreak"/>
    <w:uiPriority w:val="99"/>
  </w:style>
  <w:style w:type="character" w:customStyle="1" w:styleId="bullet">
    <w:name w:val="bullet"/>
    <w:uiPriority w:val="99"/>
    <w:rPr>
      <w:sz w:val="20"/>
      <w:szCs w:val="20"/>
    </w:rPr>
  </w:style>
  <w:style w:type="character" w:customStyle="1" w:styleId="FontI">
    <w:name w:val="Font I"/>
    <w:uiPriority w:val="99"/>
    <w:rPr>
      <w:i/>
      <w:iCs/>
      <w:w w:val="100"/>
    </w:rPr>
  </w:style>
  <w:style w:type="character" w:customStyle="1" w:styleId="BoldSuper">
    <w:name w:val="Bold + Super"/>
    <w:uiPriority w:val="99"/>
    <w:rPr>
      <w:b/>
      <w:bCs/>
      <w:vertAlign w:val="superscript"/>
    </w:rPr>
  </w:style>
  <w:style w:type="character" w:customStyle="1" w:styleId="BoldUnderline">
    <w:name w:val="Bold + Underline"/>
    <w:uiPriority w:val="99"/>
    <w:rPr>
      <w:b/>
      <w:bCs/>
      <w:u w:val="none"/>
    </w:rPr>
  </w:style>
  <w:style w:type="character" w:customStyle="1" w:styleId="BoldSuperUnderline">
    <w:name w:val="Bold + Super + Underline"/>
    <w:uiPriority w:val="99"/>
    <w:rPr>
      <w:b/>
      <w:bCs/>
      <w:u w:val="none"/>
      <w:vertAlign w:val="superscript"/>
    </w:rPr>
  </w:style>
  <w:style w:type="character" w:customStyle="1" w:styleId="Caps">
    <w:name w:val="Caps"/>
    <w:uiPriority w:val="99"/>
    <w:rPr>
      <w:caps/>
    </w:rPr>
  </w:style>
  <w:style w:type="paragraph" w:customStyle="1" w:styleId="Notetextflush">
    <w:name w:val="Note_textflush"/>
    <w:basedOn w:val="NoParagraphStyle"/>
    <w:uiPriority w:val="99"/>
    <w:pPr>
      <w:suppressAutoHyphens/>
      <w:spacing w:before="200" w:line="240" w:lineRule="atLeast"/>
      <w:ind w:left="480"/>
      <w:jc w:val="both"/>
    </w:pPr>
    <w:rPr>
      <w:rFonts w:ascii="TimesNewRomanPSStd-Regular" w:hAnsi="TimesNewRomanPSStd-Regular" w:cs="TimesNewRomanPSStd-Regular"/>
      <w:sz w:val="20"/>
      <w:szCs w:val="20"/>
    </w:rPr>
  </w:style>
  <w:style w:type="paragraph" w:customStyle="1" w:styleId="BasicParagraph">
    <w:name w:val="[Basic Paragraph]"/>
    <w:basedOn w:val="NoParagraphStyle"/>
    <w:uiPriority w:val="99"/>
    <w:pPr>
      <w:spacing w:line="240" w:lineRule="atLeast"/>
    </w:pPr>
    <w:rPr>
      <w:rFonts w:ascii="TimesNewRomanPSStd-Regular" w:hAnsi="TimesNewRomanPSStd-Regular" w:cs="TimesNewRomanPSStd-Regular"/>
      <w:sz w:val="20"/>
      <w:szCs w:val="20"/>
    </w:rPr>
  </w:style>
  <w:style w:type="paragraph" w:customStyle="1" w:styleId="NLm">
    <w:name w:val="NL_m"/>
    <w:basedOn w:val="NoParagraphStyle"/>
    <w:uiPriority w:val="99"/>
    <w:pPr>
      <w:suppressAutoHyphens/>
      <w:spacing w:before="200" w:line="240" w:lineRule="atLeast"/>
      <w:ind w:left="720" w:hanging="360"/>
      <w:jc w:val="both"/>
    </w:pPr>
    <w:rPr>
      <w:rFonts w:ascii="TimesNewRomanPSStd-Regular" w:hAnsi="TimesNewRomanPSStd-Regular" w:cs="TimesNewRomanPSStd-Regular"/>
      <w:sz w:val="20"/>
      <w:szCs w:val="20"/>
    </w:rPr>
  </w:style>
  <w:style w:type="paragraph" w:customStyle="1" w:styleId="Tbodyind3">
    <w:name w:val="Tbody ind_3"/>
    <w:basedOn w:val="Tbody"/>
    <w:uiPriority w:val="99"/>
    <w:pPr>
      <w:ind w:left="800"/>
    </w:pPr>
  </w:style>
  <w:style w:type="paragraph" w:customStyle="1" w:styleId="Tbodyrule2brack">
    <w:name w:val="Tbody_rule2(brack)"/>
    <w:basedOn w:val="NoParagraphStyle"/>
    <w:uiPriority w:val="99"/>
    <w:pPr>
      <w:pBdr>
        <w:bottom w:val="double" w:sz="12" w:space="2" w:color="auto"/>
      </w:pBdr>
      <w:spacing w:line="240" w:lineRule="atLeast"/>
      <w:jc w:val="right"/>
    </w:pPr>
    <w:rPr>
      <w:rFonts w:ascii="TimesNewRomanPSStd-Regular" w:hAnsi="TimesNewRomanPSStd-Regular" w:cs="TimesNewRomanPSStd-Regular"/>
      <w:sz w:val="20"/>
      <w:szCs w:val="20"/>
      <w:lang w:val="en-GB"/>
    </w:rPr>
  </w:style>
  <w:style w:type="paragraph" w:customStyle="1" w:styleId="Signaturerule">
    <w:name w:val="Signature_rule"/>
    <w:basedOn w:val="NoParagraphStyle"/>
    <w:uiPriority w:val="99"/>
    <w:pPr>
      <w:pBdr>
        <w:bottom w:val="single" w:sz="4" w:space="2" w:color="auto"/>
      </w:pBdr>
      <w:spacing w:line="240" w:lineRule="atLeast"/>
    </w:pPr>
    <w:rPr>
      <w:rFonts w:ascii="TimesNewRomanPSStd-Regular" w:hAnsi="TimesNewRomanPSStd-Regular" w:cs="TimesNewRomanPSStd-Regular"/>
      <w:sz w:val="20"/>
      <w:szCs w:val="20"/>
      <w:lang w:val="en-GB"/>
    </w:rPr>
  </w:style>
  <w:style w:type="character" w:customStyle="1" w:styleId="Underline">
    <w:name w:val="Underline"/>
    <w:uiPriority w:val="99"/>
    <w:rPr>
      <w:u w:val="thick"/>
    </w:rPr>
  </w:style>
  <w:style w:type="paragraph" w:styleId="BalloonText">
    <w:name w:val="Balloon Text"/>
    <w:basedOn w:val="Normal"/>
    <w:link w:val="BalloonTextChar"/>
    <w:uiPriority w:val="99"/>
    <w:semiHidden/>
    <w:unhideWhenUse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GTDocID">
    <w:name w:val="GT DocID"/>
    <w:basedOn w:val="Normal"/>
    <w:link w:val="GTDocIDChar"/>
    <w:qFormat/>
    <w:pPr>
      <w:spacing w:after="200" w:line="276" w:lineRule="auto"/>
    </w:pPr>
    <w:rPr>
      <w:rFonts w:ascii="Arial" w:eastAsiaTheme="minorHAnsi" w:hAnsi="Arial" w:cstheme="minorBidi"/>
      <w:i/>
      <w:sz w:val="16"/>
      <w:szCs w:val="22"/>
    </w:rPr>
  </w:style>
  <w:style w:type="character" w:customStyle="1" w:styleId="GTDocIDChar">
    <w:name w:val="GT DocID Char"/>
    <w:basedOn w:val="DefaultParagraphFont"/>
    <w:link w:val="GTDocID"/>
    <w:rPr>
      <w:rFonts w:ascii="Arial" w:hAnsi="Arial"/>
      <w:i/>
      <w:sz w:val="16"/>
    </w:rPr>
  </w:style>
  <w:style w:type="character" w:styleId="Strong">
    <w:name w:val="Strong"/>
    <w:basedOn w:val="DefaultParagraphFont"/>
    <w:uiPriority w:val="22"/>
    <w:qFormat/>
    <w:rPr>
      <w:b/>
      <w:bCs/>
    </w:rPr>
  </w:style>
  <w:style w:type="paragraph" w:styleId="DocumentMap">
    <w:name w:val="Document Map"/>
    <w:basedOn w:val="Normal"/>
    <w:link w:val="DocumentMapChar"/>
    <w:uiPriority w:val="99"/>
    <w:semiHidden/>
    <w:unhideWhenUsed/>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ead">
    <w:name w:val="lead"/>
    <w:basedOn w:val="Normal"/>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Pr>
      <w:rFonts w:ascii="Times New Roman" w:hAnsi="Times New Roman" w:cs="Times New Roman"/>
      <w:b/>
      <w:bCs/>
      <w:kern w:val="36"/>
      <w:sz w:val="48"/>
      <w:szCs w:val="48"/>
    </w:rPr>
  </w:style>
  <w:style w:type="paragraph" w:customStyle="1" w:styleId="p1">
    <w:name w:val="p1"/>
    <w:basedOn w:val="Normal"/>
    <w:rPr>
      <w:rFonts w:ascii="Calibri" w:eastAsiaTheme="minorHAnsi" w:hAnsi="Calibri"/>
      <w:color w:val="222222"/>
      <w:sz w:val="22"/>
      <w:szCs w:val="22"/>
    </w:rPr>
  </w:style>
  <w:style w:type="character" w:customStyle="1" w:styleId="s2">
    <w:name w:val="s2"/>
    <w:basedOn w:val="DefaultParagraphFont"/>
    <w:rPr>
      <w:color w:val="1155CC"/>
      <w:u w:val="single"/>
    </w:rPr>
  </w:style>
  <w:style w:type="character" w:customStyle="1" w:styleId="s3">
    <w:name w:val="s3"/>
    <w:basedOn w:val="DefaultParagraphFont"/>
    <w:rPr>
      <w:rFonts w:ascii="Times New Roman" w:hAnsi="Times New Roman" w:cs="Times New Roman" w:hint="default"/>
      <w:sz w:val="14"/>
      <w:szCs w:val="14"/>
    </w:rPr>
  </w:style>
  <w:style w:type="character" w:customStyle="1" w:styleId="s1">
    <w:name w:val="s1"/>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p2">
    <w:name w:val="p2"/>
    <w:basedOn w:val="Normal"/>
    <w:rsid w:val="00F75D4B"/>
    <w:rPr>
      <w:rFonts w:ascii="Arial" w:eastAsiaTheme="minorHAnsi" w:hAnsi="Arial" w:cs="Arial"/>
      <w:color w:val="222222"/>
      <w:sz w:val="19"/>
      <w:szCs w:val="19"/>
    </w:rPr>
  </w:style>
  <w:style w:type="paragraph" w:customStyle="1" w:styleId="p3">
    <w:name w:val="p3"/>
    <w:basedOn w:val="Normal"/>
    <w:rsid w:val="00F75D4B"/>
    <w:pPr>
      <w:ind w:left="60" w:hanging="60"/>
    </w:pPr>
    <w:rPr>
      <w:rFonts w:ascii="Calibri" w:eastAsiaTheme="minorHAnsi" w:hAnsi="Calibri"/>
      <w:color w:val="222222"/>
      <w:sz w:val="22"/>
      <w:szCs w:val="22"/>
    </w:rPr>
  </w:style>
  <w:style w:type="character" w:customStyle="1" w:styleId="il">
    <w:name w:val="il"/>
    <w:basedOn w:val="DefaultParagraphFont"/>
    <w:rsid w:val="00E73410"/>
  </w:style>
  <w:style w:type="character" w:customStyle="1" w:styleId="aqj">
    <w:name w:val="aqj"/>
    <w:basedOn w:val="DefaultParagraphFont"/>
    <w:rsid w:val="00E73410"/>
  </w:style>
  <w:style w:type="character" w:styleId="Emphasis">
    <w:name w:val="Emphasis"/>
    <w:basedOn w:val="DefaultParagraphFont"/>
    <w:uiPriority w:val="20"/>
    <w:qFormat/>
    <w:rsid w:val="00141081"/>
    <w:rPr>
      <w:i/>
      <w:iCs/>
    </w:rPr>
  </w:style>
  <w:style w:type="paragraph" w:customStyle="1" w:styleId="m914402831061193999msolistparagraph">
    <w:name w:val="m_914402831061193999msolistparagraph"/>
    <w:basedOn w:val="Normal"/>
    <w:rsid w:val="008B760A"/>
    <w:pPr>
      <w:spacing w:before="100" w:beforeAutospacing="1" w:after="100" w:afterAutospacing="1"/>
    </w:pPr>
  </w:style>
  <w:style w:type="character" w:customStyle="1" w:styleId="Heading3Char">
    <w:name w:val="Heading 3 Char"/>
    <w:basedOn w:val="DefaultParagraphFont"/>
    <w:link w:val="Heading3"/>
    <w:uiPriority w:val="9"/>
    <w:semiHidden/>
    <w:rsid w:val="008B760A"/>
    <w:rPr>
      <w:rFonts w:asciiTheme="majorHAnsi" w:eastAsiaTheme="majorEastAsia" w:hAnsiTheme="majorHAnsi" w:cstheme="majorBidi"/>
      <w:color w:val="243F60" w:themeColor="accent1" w:themeShade="7F"/>
      <w:sz w:val="24"/>
      <w:szCs w:val="24"/>
    </w:rPr>
  </w:style>
  <w:style w:type="paragraph" w:customStyle="1" w:styleId="Normal1">
    <w:name w:val="Normal1"/>
    <w:rsid w:val="00124DB2"/>
    <w:pPr>
      <w:spacing w:after="0" w:line="240" w:lineRule="auto"/>
    </w:pPr>
    <w:rPr>
      <w:rFonts w:ascii="Cambria" w:eastAsia="Cambria" w:hAnsi="Cambria" w:cs="Cambria"/>
      <w:color w:val="000000"/>
      <w:sz w:val="24"/>
      <w:szCs w:val="24"/>
    </w:rPr>
  </w:style>
  <w:style w:type="character" w:styleId="UnresolvedMention">
    <w:name w:val="Unresolved Mention"/>
    <w:basedOn w:val="DefaultParagraphFont"/>
    <w:uiPriority w:val="99"/>
    <w:rsid w:val="00773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379598">
      <w:bodyDiv w:val="1"/>
      <w:marLeft w:val="0"/>
      <w:marRight w:val="0"/>
      <w:marTop w:val="0"/>
      <w:marBottom w:val="0"/>
      <w:divBdr>
        <w:top w:val="none" w:sz="0" w:space="0" w:color="auto"/>
        <w:left w:val="none" w:sz="0" w:space="0" w:color="auto"/>
        <w:bottom w:val="none" w:sz="0" w:space="0" w:color="auto"/>
        <w:right w:val="none" w:sz="0" w:space="0" w:color="auto"/>
      </w:divBdr>
    </w:div>
    <w:div w:id="540167140">
      <w:bodyDiv w:val="1"/>
      <w:marLeft w:val="0"/>
      <w:marRight w:val="0"/>
      <w:marTop w:val="0"/>
      <w:marBottom w:val="0"/>
      <w:divBdr>
        <w:top w:val="none" w:sz="0" w:space="0" w:color="auto"/>
        <w:left w:val="none" w:sz="0" w:space="0" w:color="auto"/>
        <w:bottom w:val="none" w:sz="0" w:space="0" w:color="auto"/>
        <w:right w:val="none" w:sz="0" w:space="0" w:color="auto"/>
      </w:divBdr>
    </w:div>
    <w:div w:id="690767644">
      <w:bodyDiv w:val="1"/>
      <w:marLeft w:val="0"/>
      <w:marRight w:val="0"/>
      <w:marTop w:val="0"/>
      <w:marBottom w:val="0"/>
      <w:divBdr>
        <w:top w:val="none" w:sz="0" w:space="0" w:color="auto"/>
        <w:left w:val="none" w:sz="0" w:space="0" w:color="auto"/>
        <w:bottom w:val="none" w:sz="0" w:space="0" w:color="auto"/>
        <w:right w:val="none" w:sz="0" w:space="0" w:color="auto"/>
      </w:divBdr>
    </w:div>
    <w:div w:id="761756477">
      <w:bodyDiv w:val="1"/>
      <w:marLeft w:val="0"/>
      <w:marRight w:val="0"/>
      <w:marTop w:val="0"/>
      <w:marBottom w:val="0"/>
      <w:divBdr>
        <w:top w:val="none" w:sz="0" w:space="0" w:color="auto"/>
        <w:left w:val="none" w:sz="0" w:space="0" w:color="auto"/>
        <w:bottom w:val="none" w:sz="0" w:space="0" w:color="auto"/>
        <w:right w:val="none" w:sz="0" w:space="0" w:color="auto"/>
      </w:divBdr>
    </w:div>
    <w:div w:id="833494677">
      <w:bodyDiv w:val="1"/>
      <w:marLeft w:val="0"/>
      <w:marRight w:val="0"/>
      <w:marTop w:val="0"/>
      <w:marBottom w:val="0"/>
      <w:divBdr>
        <w:top w:val="none" w:sz="0" w:space="0" w:color="auto"/>
        <w:left w:val="none" w:sz="0" w:space="0" w:color="auto"/>
        <w:bottom w:val="none" w:sz="0" w:space="0" w:color="auto"/>
        <w:right w:val="none" w:sz="0" w:space="0" w:color="auto"/>
      </w:divBdr>
    </w:div>
    <w:div w:id="1841850680">
      <w:bodyDiv w:val="1"/>
      <w:marLeft w:val="0"/>
      <w:marRight w:val="0"/>
      <w:marTop w:val="0"/>
      <w:marBottom w:val="0"/>
      <w:divBdr>
        <w:top w:val="none" w:sz="0" w:space="0" w:color="auto"/>
        <w:left w:val="none" w:sz="0" w:space="0" w:color="auto"/>
        <w:bottom w:val="none" w:sz="0" w:space="0" w:color="auto"/>
        <w:right w:val="none" w:sz="0" w:space="0" w:color="auto"/>
      </w:divBdr>
    </w:div>
    <w:div w:id="1979528924">
      <w:bodyDiv w:val="1"/>
      <w:marLeft w:val="0"/>
      <w:marRight w:val="0"/>
      <w:marTop w:val="0"/>
      <w:marBottom w:val="0"/>
      <w:divBdr>
        <w:top w:val="none" w:sz="0" w:space="0" w:color="auto"/>
        <w:left w:val="none" w:sz="0" w:space="0" w:color="auto"/>
        <w:bottom w:val="none" w:sz="0" w:space="0" w:color="auto"/>
        <w:right w:val="none" w:sz="0" w:space="0" w:color="auto"/>
      </w:divBdr>
    </w:div>
    <w:div w:id="2015758588">
      <w:bodyDiv w:val="1"/>
      <w:marLeft w:val="0"/>
      <w:marRight w:val="0"/>
      <w:marTop w:val="0"/>
      <w:marBottom w:val="0"/>
      <w:divBdr>
        <w:top w:val="none" w:sz="0" w:space="0" w:color="auto"/>
        <w:left w:val="none" w:sz="0" w:space="0" w:color="auto"/>
        <w:bottom w:val="none" w:sz="0" w:space="0" w:color="auto"/>
        <w:right w:val="none" w:sz="0" w:space="0" w:color="auto"/>
      </w:divBdr>
    </w:div>
    <w:div w:id="210842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tomera.com/" TargetMode="External"/><Relationship Id="rId13" Type="http://schemas.openxmlformats.org/officeDocument/2006/relationships/hyperlink" Target="http://www.atomera.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tomera.com/overview/"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enewswire.com/Tracker?data=9hV1VMs6b_-rPGinfn5cKHi41HHPGqk0ck5PKpkbHLfHnm0-Vy3HbRRVsEKVfdBsKSuRDBxfLPXBabvW-K2tpqH7VhGa4La9uKb5T8xbdq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ynopsys.com/silicon/tcad/device-simulation/sentaurus-device.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r.atomera.com/phoenix.zhtml?c=254433&amp;p=irol-irhome" TargetMode="External"/><Relationship Id="rId14" Type="http://schemas.openxmlformats.org/officeDocument/2006/relationships/hyperlink" Target="mailto:investor@atomer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1DDE457-F5CD-40E9-BF0A-2FFD465F0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Bibaud</dc:creator>
  <cp:lastModifiedBy>Frank Laurencio</cp:lastModifiedBy>
  <cp:revision>2</cp:revision>
  <dcterms:created xsi:type="dcterms:W3CDTF">2020-12-07T18:24:00Z</dcterms:created>
  <dcterms:modified xsi:type="dcterms:W3CDTF">2020-12-07T18:24:00Z</dcterms:modified>
</cp:coreProperties>
</file>