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EDDCF" w14:textId="77777777" w:rsidR="00C74DD4" w:rsidRDefault="00BE0153">
      <w:pPr>
        <w:rPr>
          <w:color w:val="222222"/>
          <w:sz w:val="24"/>
          <w:szCs w:val="24"/>
        </w:rPr>
      </w:pPr>
      <w:r>
        <w:rPr>
          <w:noProof/>
        </w:rPr>
        <w:drawing>
          <wp:inline distT="0" distB="0" distL="0" distR="0" wp14:anchorId="195DB9C3" wp14:editId="3BAC3E3D">
            <wp:extent cx="2162175" cy="419100"/>
            <wp:effectExtent l="0" t="0" r="0" b="0"/>
            <wp:docPr id="4" name="image1.jpg" descr="electrovay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electrovaya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1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C04482" w14:textId="77777777" w:rsidR="00C74DD4" w:rsidRDefault="00BE0153">
      <w:pPr>
        <w:spacing w:before="100" w:after="10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222222"/>
        </w:rPr>
        <w:t>News for Immediate Releas</w:t>
      </w:r>
      <w:r>
        <w:rPr>
          <w:rFonts w:ascii="Times New Roman" w:eastAsia="Times New Roman" w:hAnsi="Times New Roman"/>
          <w:b/>
          <w:i/>
          <w:color w:val="222222"/>
          <w:sz w:val="24"/>
          <w:szCs w:val="24"/>
        </w:rPr>
        <w:t>e</w:t>
      </w:r>
      <w:r>
        <w:rPr>
          <w:rFonts w:ascii="Times New Roman" w:eastAsia="Times New Roman" w:hAnsi="Times New Roman"/>
          <w:b/>
          <w:i/>
          <w:color w:val="222222"/>
          <w:sz w:val="24"/>
          <w:szCs w:val="24"/>
        </w:rPr>
        <w:tab/>
      </w:r>
      <w:r>
        <w:rPr>
          <w:rFonts w:ascii="Times New Roman" w:eastAsia="Times New Roman" w:hAnsi="Times New Roman"/>
          <w:b/>
          <w:i/>
          <w:color w:val="222222"/>
          <w:sz w:val="24"/>
          <w:szCs w:val="24"/>
        </w:rPr>
        <w:tab/>
      </w:r>
      <w:r>
        <w:rPr>
          <w:rFonts w:ascii="Times New Roman" w:eastAsia="Times New Roman" w:hAnsi="Times New Roman"/>
          <w:b/>
          <w:i/>
          <w:color w:val="222222"/>
          <w:sz w:val="24"/>
          <w:szCs w:val="24"/>
        </w:rPr>
        <w:tab/>
      </w:r>
      <w:r>
        <w:rPr>
          <w:rFonts w:ascii="Times New Roman" w:eastAsia="Times New Roman" w:hAnsi="Times New Roman"/>
          <w:b/>
          <w:i/>
          <w:color w:val="222222"/>
          <w:sz w:val="24"/>
          <w:szCs w:val="24"/>
        </w:rPr>
        <w:tab/>
      </w:r>
      <w:r>
        <w:rPr>
          <w:rFonts w:ascii="Times New Roman" w:eastAsia="Times New Roman" w:hAnsi="Times New Roman"/>
          <w:b/>
          <w:i/>
          <w:color w:val="222222"/>
          <w:sz w:val="24"/>
          <w:szCs w:val="24"/>
        </w:rPr>
        <w:tab/>
      </w:r>
      <w:r>
        <w:rPr>
          <w:rFonts w:ascii="Times New Roman" w:eastAsia="Times New Roman" w:hAnsi="Times New Roman"/>
          <w:b/>
          <w:i/>
          <w:color w:val="222222"/>
          <w:sz w:val="24"/>
          <w:szCs w:val="24"/>
        </w:rPr>
        <w:tab/>
      </w:r>
      <w:r>
        <w:rPr>
          <w:rFonts w:ascii="Times New Roman" w:eastAsia="Times New Roman" w:hAnsi="Times New Roman"/>
          <w:b/>
          <w:i/>
          <w:color w:val="222222"/>
          <w:sz w:val="24"/>
          <w:szCs w:val="24"/>
        </w:rPr>
        <w:tab/>
      </w:r>
    </w:p>
    <w:p w14:paraId="5511283C" w14:textId="77777777" w:rsidR="00C74DD4" w:rsidRDefault="00BE0153">
      <w:pPr>
        <w:pStyle w:val="Heading1"/>
        <w:spacing w:before="280" w:after="280"/>
        <w:rPr>
          <w:b w:val="0"/>
          <w:color w:val="001E20"/>
          <w:sz w:val="28"/>
          <w:szCs w:val="28"/>
        </w:rPr>
      </w:pPr>
      <w:r>
        <w:rPr>
          <w:sz w:val="28"/>
          <w:szCs w:val="28"/>
        </w:rPr>
        <w:t xml:space="preserve">Dr. Raj Das Gupta Appointed CEO of </w:t>
      </w:r>
      <w:proofErr w:type="spellStart"/>
      <w:r>
        <w:rPr>
          <w:sz w:val="28"/>
          <w:szCs w:val="28"/>
        </w:rPr>
        <w:t>Electrovaya</w:t>
      </w:r>
      <w:proofErr w:type="spellEnd"/>
      <w:r>
        <w:rPr>
          <w:sz w:val="28"/>
          <w:szCs w:val="28"/>
        </w:rPr>
        <w:t xml:space="preserve"> </w:t>
      </w:r>
    </w:p>
    <w:p w14:paraId="0E416D20" w14:textId="77777777" w:rsidR="00C74DD4" w:rsidRDefault="00BE0153">
      <w:pPr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i/>
          <w:sz w:val="24"/>
          <w:szCs w:val="24"/>
        </w:rPr>
        <w:t xml:space="preserve">Toronto, Ontario </w:t>
      </w:r>
      <w:r>
        <w:rPr>
          <w:rFonts w:ascii="Times New Roman" w:eastAsia="Times New Roman" w:hAnsi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May 24, 2022 </w:t>
      </w:r>
      <w:r>
        <w:rPr>
          <w:rFonts w:ascii="Times New Roman" w:eastAsia="Times New Roman" w:hAnsi="Times New Roman"/>
          <w:i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Electrovaya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Inc. (TSX: EFL; OTCQB: EFLVF), a lithium-ion battery manufacturer with differentiated intellectual property that allows heightened safety and improved longevity, is pleased to announce the appointment of Dr. Raj Das Gupta as Chief Executive Off</w:t>
      </w:r>
      <w:r>
        <w:rPr>
          <w:rFonts w:ascii="Times New Roman" w:eastAsia="Times New Roman" w:hAnsi="Times New Roman"/>
          <w:sz w:val="24"/>
          <w:szCs w:val="24"/>
        </w:rPr>
        <w:t>icer, and a member of the Company’s Board of Directors.</w:t>
      </w:r>
    </w:p>
    <w:p w14:paraId="7F042A9B" w14:textId="77777777" w:rsidR="00C74DD4" w:rsidRDefault="00BE0153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Dr. Das Gupta has been a member of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Electrovaya’s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management team since 2009. He has been instrumental in developing the Company’s most critical technology and business relationships, including the dev</w:t>
      </w:r>
      <w:r>
        <w:rPr>
          <w:rFonts w:ascii="Times New Roman" w:eastAsia="Times New Roman" w:hAnsi="Times New Roman"/>
          <w:sz w:val="24"/>
          <w:szCs w:val="24"/>
        </w:rPr>
        <w:t>elopment of its current forklift battery systems and OEM partnerships.</w:t>
      </w:r>
    </w:p>
    <w:p w14:paraId="5DE36F2C" w14:textId="77777777" w:rsidR="00C74DD4" w:rsidRDefault="00BE0153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Dr. Das Gupta received his Doctorate in Materials Engineering from Cambridge University, where his research focused on lithium-ion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batteries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and he developed a unique patented tin compo</w:t>
      </w:r>
      <w:r>
        <w:rPr>
          <w:rFonts w:ascii="Times New Roman" w:eastAsia="Times New Roman" w:hAnsi="Times New Roman"/>
          <w:sz w:val="24"/>
          <w:szCs w:val="24"/>
        </w:rPr>
        <w:t>site anode encased inside a carbon nanotube. Previously, he attended Imperial College in London and the Massachusetts Institute of Technology (MIT).</w:t>
      </w:r>
    </w:p>
    <w:p w14:paraId="792CD65A" w14:textId="77777777" w:rsidR="00C74DD4" w:rsidRDefault="00BE0153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Dr. Sankar Das Gupta,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Electrovaya’s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co-founder, Chairman and previous CEO, takes up the role of Executive C</w:t>
      </w:r>
      <w:r>
        <w:rPr>
          <w:rFonts w:ascii="Times New Roman" w:eastAsia="Times New Roman" w:hAnsi="Times New Roman"/>
          <w:sz w:val="24"/>
          <w:szCs w:val="24"/>
        </w:rPr>
        <w:t>hairman.</w:t>
      </w:r>
    </w:p>
    <w:p w14:paraId="48284610" w14:textId="77777777" w:rsidR="00C74DD4" w:rsidRDefault="00BE0153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“I am delighted to announce the appointment of Raj as CEO,” Sankar Das Gupta noted. “Since joining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Electrovaya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he has been an indispensable member of the team. Raj is the ideal person to build shareholder value from our superior lithium-ion batte</w:t>
      </w:r>
      <w:r>
        <w:rPr>
          <w:rFonts w:ascii="Times New Roman" w:eastAsia="Times New Roman" w:hAnsi="Times New Roman"/>
          <w:sz w:val="24"/>
          <w:szCs w:val="24"/>
        </w:rPr>
        <w:t>ry technology.”</w:t>
      </w:r>
    </w:p>
    <w:p w14:paraId="4C14A7F5" w14:textId="77777777" w:rsidR="00C74DD4" w:rsidRDefault="00BE0153">
      <w:pPr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eastAsia="Times New Roman" w:hAnsi="Times New Roman"/>
          <w:color w:val="222222"/>
          <w:sz w:val="24"/>
          <w:szCs w:val="24"/>
          <w:highlight w:val="white"/>
        </w:rPr>
        <w:t xml:space="preserve">Commenting on his appointment, Raj Das Gupta said: “I am honored to have been asked to lead </w:t>
      </w:r>
      <w:proofErr w:type="spellStart"/>
      <w:r>
        <w:rPr>
          <w:rFonts w:ascii="Times New Roman" w:eastAsia="Times New Roman" w:hAnsi="Times New Roman"/>
          <w:color w:val="222222"/>
          <w:sz w:val="24"/>
          <w:szCs w:val="24"/>
          <w:highlight w:val="white"/>
        </w:rPr>
        <w:t>Electrovaya</w:t>
      </w:r>
      <w:proofErr w:type="spellEnd"/>
      <w:r>
        <w:rPr>
          <w:rFonts w:ascii="Times New Roman" w:eastAsia="Times New Roman" w:hAnsi="Times New Roman"/>
          <w:color w:val="222222"/>
          <w:sz w:val="24"/>
          <w:szCs w:val="24"/>
          <w:highlight w:val="white"/>
        </w:rPr>
        <w:t xml:space="preserve"> at this pivotal time. I look forward to accelerating the development of our renewables business and taking advantage of the wealth of op</w:t>
      </w:r>
      <w:r>
        <w:rPr>
          <w:rFonts w:ascii="Times New Roman" w:eastAsia="Times New Roman" w:hAnsi="Times New Roman"/>
          <w:color w:val="222222"/>
          <w:sz w:val="24"/>
          <w:szCs w:val="24"/>
          <w:highlight w:val="white"/>
        </w:rPr>
        <w:t xml:space="preserve">portunities presented by the energy transition. We have excellent products, and a strong team, combined with a track record of technology breakthroughs, innovation, and entrepreneurship. I look forward to working with our partners in continuing to deliver </w:t>
      </w:r>
      <w:r>
        <w:rPr>
          <w:rFonts w:ascii="Times New Roman" w:eastAsia="Times New Roman" w:hAnsi="Times New Roman"/>
          <w:color w:val="222222"/>
          <w:sz w:val="24"/>
          <w:szCs w:val="24"/>
          <w:highlight w:val="white"/>
        </w:rPr>
        <w:t>the critical low carbon solutions to the climate</w:t>
      </w:r>
      <w:r>
        <w:rPr>
          <w:rFonts w:ascii="Times New Roman" w:eastAsia="Times New Roman" w:hAnsi="Times New Roman"/>
          <w:color w:val="222222"/>
          <w:sz w:val="24"/>
          <w:szCs w:val="24"/>
        </w:rPr>
        <w:t>.”</w:t>
      </w:r>
    </w:p>
    <w:p w14:paraId="4F7C3B2B" w14:textId="77777777" w:rsidR="00C74DD4" w:rsidRDefault="00BE0153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About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Electrovaya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Inc.</w:t>
      </w:r>
    </w:p>
    <w:p w14:paraId="6BF6C04D" w14:textId="77777777" w:rsidR="00C74DD4" w:rsidRDefault="00BE0153">
      <w:pPr>
        <w:spacing w:after="0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highlight w:val="white"/>
        </w:rPr>
        <w:t>Electrovaya</w:t>
      </w:r>
      <w:proofErr w:type="spellEnd"/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 Inc. (</w:t>
      </w:r>
      <w:proofErr w:type="gramStart"/>
      <w:r>
        <w:rPr>
          <w:rFonts w:ascii="Times New Roman" w:eastAsia="Times New Roman" w:hAnsi="Times New Roman"/>
          <w:sz w:val="24"/>
          <w:szCs w:val="24"/>
          <w:highlight w:val="white"/>
        </w:rPr>
        <w:t>TSX:EFL</w:t>
      </w:r>
      <w:proofErr w:type="gramEnd"/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) (OTCQB:EFLVF) is a pioneering leader in the global energy transformation, focused on contributing to the prevention of climate change by supplying the safest and longest-lasting lithium-ion batteries. </w:t>
      </w:r>
      <w:proofErr w:type="spellStart"/>
      <w:r>
        <w:rPr>
          <w:rFonts w:ascii="Times New Roman" w:eastAsia="Times New Roman" w:hAnsi="Times New Roman"/>
          <w:sz w:val="24"/>
          <w:szCs w:val="24"/>
          <w:highlight w:val="white"/>
        </w:rPr>
        <w:t>Electrovaya</w:t>
      </w:r>
      <w:proofErr w:type="spellEnd"/>
      <w:r>
        <w:rPr>
          <w:rFonts w:ascii="Times New Roman" w:eastAsia="Times New Roman" w:hAnsi="Times New Roman"/>
          <w:sz w:val="24"/>
          <w:szCs w:val="24"/>
          <w:highlight w:val="white"/>
        </w:rPr>
        <w:t>, a technology-fo</w:t>
      </w: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cused company with extensive IP, designs, develops and manufactures proprietary lithium-ion batteries, battery systems, and battery-related products for energy storage, clean electric transportation, and other specialized applications. To learn more about </w:t>
      </w:r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how </w:t>
      </w:r>
      <w:proofErr w:type="spellStart"/>
      <w:r>
        <w:rPr>
          <w:rFonts w:ascii="Times New Roman" w:eastAsia="Times New Roman" w:hAnsi="Times New Roman"/>
          <w:sz w:val="24"/>
          <w:szCs w:val="24"/>
          <w:highlight w:val="white"/>
        </w:rPr>
        <w:t>Electrovaya</w:t>
      </w:r>
      <w:proofErr w:type="spellEnd"/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 is powering mobility and energy storage, please explore</w:t>
      </w:r>
      <w:hyperlink r:id="rId6">
        <w:r>
          <w:rPr>
            <w:rFonts w:ascii="Times New Roman" w:eastAsia="Times New Roman" w:hAnsi="Times New Roman"/>
            <w:sz w:val="24"/>
            <w:szCs w:val="24"/>
            <w:highlight w:val="white"/>
          </w:rPr>
          <w:t xml:space="preserve"> </w:t>
        </w:r>
      </w:hyperlink>
      <w:hyperlink r:id="rId7">
        <w:r>
          <w:rPr>
            <w:rFonts w:ascii="Times New Roman" w:eastAsia="Times New Roman" w:hAnsi="Times New Roman"/>
            <w:color w:val="0000FF"/>
            <w:sz w:val="24"/>
            <w:szCs w:val="24"/>
            <w:highlight w:val="white"/>
            <w:u w:val="single"/>
          </w:rPr>
          <w:t>www.electrovaya.com</w:t>
        </w:r>
      </w:hyperlink>
      <w:r>
        <w:rPr>
          <w:rFonts w:ascii="Times New Roman" w:eastAsia="Times New Roman" w:hAnsi="Times New Roman"/>
          <w:sz w:val="24"/>
          <w:szCs w:val="24"/>
          <w:highlight w:val="white"/>
        </w:rPr>
        <w:t xml:space="preserve">. </w:t>
      </w:r>
    </w:p>
    <w:p w14:paraId="743C4873" w14:textId="77777777" w:rsidR="00C74DD4" w:rsidRDefault="00BE0153">
      <w:pPr>
        <w:spacing w:before="280" w:after="28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For more information, please contact:</w:t>
      </w:r>
    </w:p>
    <w:p w14:paraId="47B454FE" w14:textId="77777777" w:rsidR="00C74DD4" w:rsidRDefault="00BE01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Investor and Media Contact</w:t>
      </w:r>
      <w:r>
        <w:rPr>
          <w:rFonts w:ascii="Times New Roman" w:eastAsia="Times New Roman" w:hAnsi="Times New Roman"/>
          <w:sz w:val="24"/>
          <w:szCs w:val="24"/>
        </w:rPr>
        <w:t>:   </w:t>
      </w:r>
      <w:r>
        <w:rPr>
          <w:rFonts w:ascii="Times New Roman" w:eastAsia="Times New Roman" w:hAnsi="Times New Roman"/>
          <w:sz w:val="24"/>
          <w:szCs w:val="24"/>
        </w:rPr>
        <w:t>   </w:t>
      </w:r>
      <w:r>
        <w:rPr>
          <w:rFonts w:ascii="Times New Roman" w:eastAsia="Times New Roman" w:hAnsi="Times New Roman"/>
          <w:sz w:val="24"/>
          <w:szCs w:val="24"/>
        </w:rPr>
        <w:br/>
        <w:t>Jason Roy</w:t>
      </w:r>
    </w:p>
    <w:p w14:paraId="6C2D7FCB" w14:textId="77777777" w:rsidR="00C74DD4" w:rsidRDefault="00BE0153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Director, Investor Relations &amp; Communication</w:t>
      </w:r>
    </w:p>
    <w:p w14:paraId="288C81B0" w14:textId="77777777" w:rsidR="00C74DD4" w:rsidRDefault="00BE01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Electrovaya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Inc. / 905-855-4618 / </w:t>
      </w:r>
      <w:hyperlink r:id="rId8">
        <w:r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</w:rPr>
          <w:t>jroy@electrovaya.com</w:t>
        </w:r>
      </w:hyperlink>
      <w:r>
        <w:rPr>
          <w:rFonts w:ascii="Times New Roman" w:eastAsia="Times New Roman" w:hAnsi="Times New Roman"/>
          <w:b/>
          <w:color w:val="4A86E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/ </w:t>
      </w:r>
      <w:hyperlink r:id="rId9">
        <w:r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</w:rPr>
          <w:t>www.electrovaya.com</w:t>
        </w:r>
      </w:hyperlink>
    </w:p>
    <w:p w14:paraId="315808FE" w14:textId="77777777" w:rsidR="00C74DD4" w:rsidRDefault="00C74DD4"/>
    <w:sectPr w:rsidR="00C74DD4">
      <w:pgSz w:w="12240" w:h="15840"/>
      <w:pgMar w:top="1008" w:right="1440" w:bottom="1440" w:left="1440" w:header="706" w:footer="70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DD4"/>
    <w:rsid w:val="00BE0153"/>
    <w:rsid w:val="00C7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E2C44"/>
  <w15:docId w15:val="{D87F9223-AD04-4791-938A-AF97CE7D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FE9"/>
    <w:rPr>
      <w:rFonts w:cs="Times New Roman"/>
    </w:rPr>
  </w:style>
  <w:style w:type="paragraph" w:styleId="Heading1">
    <w:name w:val="heading 1"/>
    <w:basedOn w:val="Normal"/>
    <w:link w:val="Heading1Char"/>
    <w:uiPriority w:val="9"/>
    <w:qFormat/>
    <w:rsid w:val="009C35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uiPriority w:val="99"/>
    <w:unhideWhenUsed/>
    <w:rsid w:val="00444FE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44F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Default">
    <w:name w:val="Default"/>
    <w:uiPriority w:val="99"/>
    <w:rsid w:val="00444F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FE9"/>
    <w:rPr>
      <w:rFonts w:ascii="Segoe UI" w:eastAsia="Calibr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4FE9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444F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4F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4FE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F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FE9"/>
    <w:rPr>
      <w:rFonts w:ascii="Calibri" w:eastAsia="Calibri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44FE9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44FE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44F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44FE9"/>
    <w:pPr>
      <w:spacing w:after="0" w:line="240" w:lineRule="auto"/>
    </w:pPr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8D6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9C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6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9CF"/>
    <w:rPr>
      <w:rFonts w:ascii="Calibri" w:eastAsia="Calibri" w:hAnsi="Calibri" w:cs="Times New Roman"/>
    </w:rPr>
  </w:style>
  <w:style w:type="paragraph" w:styleId="NoSpacing">
    <w:name w:val="No Spacing"/>
    <w:basedOn w:val="Normal"/>
    <w:uiPriority w:val="18"/>
    <w:qFormat/>
    <w:rsid w:val="00DF780B"/>
    <w:pPr>
      <w:spacing w:after="0" w:line="240" w:lineRule="auto"/>
    </w:pPr>
    <w:rPr>
      <w:rFonts w:asciiTheme="minorHAnsi" w:eastAsia="Times New Roman" w:hAnsiTheme="minorHAnsi"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C35FB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C35FB"/>
    <w:rPr>
      <w:color w:val="954F72" w:themeColor="followedHyperlink"/>
      <w:u w:val="single"/>
    </w:rPr>
  </w:style>
  <w:style w:type="character" w:customStyle="1" w:styleId="xn-chron">
    <w:name w:val="xn-chron"/>
    <w:basedOn w:val="DefaultParagraphFont"/>
    <w:rsid w:val="004016F9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roy@electrovaya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ectrovaya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lectrovaya.com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lectrovay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zN2RyGO59jw37yw1zC1e0cuJKg==">AMUW2mWmKxSlX17QfVzaSOpghcxsEbH/AHgHXtoeRTpC0oaG+ASl9RCEgKwLwtrMBh5MoQQX2A+SXXNLGdmBzATP79ocwrORGRKxh2FpPj12H6ZBlobywSZjsvaxorm0Yr/tP8+RBEI/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Jason Roy</cp:lastModifiedBy>
  <cp:revision>2</cp:revision>
  <dcterms:created xsi:type="dcterms:W3CDTF">2022-05-24T01:29:00Z</dcterms:created>
  <dcterms:modified xsi:type="dcterms:W3CDTF">2022-05-24T01:29:00Z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rTStylesDone">
    <vt:lpwstr>Y</vt:lpwstr>
  </property>
  <property fmtid="{D5CDD505-2E9C-101B-9397-08002B2CF9AE}" pid="3" name="DmAuthor">
    <vt:lpwstr>CHWALUKM</vt:lpwstr>
  </property>
  <property fmtid="{D5CDD505-2E9C-101B-9397-08002B2CF9AE}" pid="4" name="DmClientNum">
    <vt:lpwstr>231283</vt:lpwstr>
  </property>
  <property fmtid="{D5CDD505-2E9C-101B-9397-08002B2CF9AE}" pid="5" name="DmDocDescription">
    <vt:lpwstr>Q3 2020 Press Release draft v5 (BDGSC edits) (1)</vt:lpwstr>
  </property>
  <property fmtid="{D5CDD505-2E9C-101B-9397-08002B2CF9AE}" pid="6" name="DmDocID">
    <vt:lpwstr>231283.00001/108841253.1</vt:lpwstr>
  </property>
  <property fmtid="{D5CDD505-2E9C-101B-9397-08002B2CF9AE}" pid="7" name="DmDocNum">
    <vt:lpwstr>108841253</vt:lpwstr>
  </property>
  <property fmtid="{D5CDD505-2E9C-101B-9397-08002B2CF9AE}" pid="8" name="DmDocType">
    <vt:lpwstr>CLIENT</vt:lpwstr>
  </property>
  <property fmtid="{D5CDD505-2E9C-101B-9397-08002B2CF9AE}" pid="9" name="DmMatterNum">
    <vt:lpwstr>00001</vt:lpwstr>
  </property>
  <property fmtid="{D5CDD505-2E9C-101B-9397-08002B2CF9AE}" pid="10" name="DmTypist">
    <vt:lpwstr>CHWALUKM</vt:lpwstr>
  </property>
  <property fmtid="{D5CDD505-2E9C-101B-9397-08002B2CF9AE}" pid="11" name="DmVersionNum">
    <vt:lpwstr>1</vt:lpwstr>
  </property>
  <property fmtid="{D5CDD505-2E9C-101B-9397-08002B2CF9AE}" pid="12" name="DmDatabase">
    <vt:lpwstr>CANADA_EAST</vt:lpwstr>
  </property>
</Properties>
</file>