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15B53" w14:textId="3BE02728" w:rsidR="00D013EF" w:rsidRPr="008578A8" w:rsidRDefault="00F75560" w:rsidP="00474444">
      <w:pPr>
        <w:ind w:left="720" w:hanging="360"/>
        <w:jc w:val="center"/>
        <w:rPr>
          <w:b/>
          <w:bCs/>
        </w:rPr>
      </w:pPr>
      <w:r>
        <w:rPr>
          <w:b/>
          <w:bCs/>
        </w:rPr>
        <w:t xml:space="preserve">HIGH GRADE RESULTS ACROSS MULTIPLE TARGETS VALIDATE </w:t>
      </w:r>
      <w:r w:rsidR="00975616">
        <w:rPr>
          <w:b/>
          <w:bCs/>
        </w:rPr>
        <w:t xml:space="preserve">LITHIUM RESOURCE FOR </w:t>
      </w:r>
      <w:r w:rsidR="00474444" w:rsidRPr="00E72960">
        <w:rPr>
          <w:b/>
          <w:bCs/>
        </w:rPr>
        <w:t xml:space="preserve">SNOW LAKE LITHIUM </w:t>
      </w:r>
    </w:p>
    <w:p w14:paraId="50071002" w14:textId="77777777" w:rsidR="00474444" w:rsidRPr="008578A8" w:rsidRDefault="00474444" w:rsidP="008578A8">
      <w:pPr>
        <w:ind w:left="720" w:hanging="360"/>
        <w:jc w:val="center"/>
      </w:pPr>
    </w:p>
    <w:p w14:paraId="7482BE9A" w14:textId="09BCD0B0" w:rsidR="00CE46AC" w:rsidRPr="008578A8" w:rsidRDefault="003D68AC" w:rsidP="003E7E88">
      <w:pPr>
        <w:pStyle w:val="ListParagraph"/>
        <w:numPr>
          <w:ilvl w:val="0"/>
          <w:numId w:val="24"/>
        </w:numPr>
        <w:rPr>
          <w:b/>
          <w:bCs/>
          <w:lang w:val="en-US"/>
        </w:rPr>
      </w:pPr>
      <w:r w:rsidRPr="008578A8">
        <w:rPr>
          <w:b/>
          <w:bCs/>
          <w:lang w:val="en-US"/>
        </w:rPr>
        <w:t>Snow Lake intercepts high grade lithium in 4 separate pegmatite dykes</w:t>
      </w:r>
    </w:p>
    <w:p w14:paraId="05A3A9FC" w14:textId="36C59794" w:rsidR="00AC1149" w:rsidRPr="008578A8" w:rsidRDefault="00AD45E7" w:rsidP="003E7E88">
      <w:pPr>
        <w:pStyle w:val="ListParagraph"/>
        <w:numPr>
          <w:ilvl w:val="0"/>
          <w:numId w:val="24"/>
        </w:numPr>
        <w:rPr>
          <w:b/>
          <w:bCs/>
          <w:lang w:val="en-US"/>
        </w:rPr>
      </w:pPr>
      <w:r w:rsidRPr="008578A8">
        <w:rPr>
          <w:b/>
          <w:bCs/>
          <w:lang w:val="en-US"/>
        </w:rPr>
        <w:t xml:space="preserve">Drilling </w:t>
      </w:r>
      <w:r w:rsidR="00AC1149" w:rsidRPr="008578A8">
        <w:rPr>
          <w:b/>
          <w:bCs/>
          <w:lang w:val="en-US"/>
        </w:rPr>
        <w:t xml:space="preserve">Results </w:t>
      </w:r>
      <w:r w:rsidR="0031695F" w:rsidRPr="008578A8">
        <w:rPr>
          <w:b/>
          <w:bCs/>
          <w:lang w:val="en-US"/>
        </w:rPr>
        <w:t xml:space="preserve">continue to </w:t>
      </w:r>
      <w:r w:rsidR="00677907" w:rsidRPr="008578A8">
        <w:rPr>
          <w:b/>
          <w:bCs/>
          <w:lang w:val="en-US"/>
        </w:rPr>
        <w:t xml:space="preserve">validate resource expansion </w:t>
      </w:r>
      <w:r w:rsidR="00E92E11" w:rsidRPr="008578A8">
        <w:rPr>
          <w:b/>
          <w:bCs/>
          <w:lang w:val="en-US"/>
        </w:rPr>
        <w:t xml:space="preserve">across the property </w:t>
      </w:r>
    </w:p>
    <w:p w14:paraId="43BC24EB" w14:textId="03AAE084" w:rsidR="00677907" w:rsidRPr="008578A8" w:rsidRDefault="00707B02" w:rsidP="003E7E88">
      <w:pPr>
        <w:pStyle w:val="ListParagraph"/>
        <w:numPr>
          <w:ilvl w:val="0"/>
          <w:numId w:val="24"/>
        </w:numPr>
        <w:rPr>
          <w:b/>
          <w:bCs/>
          <w:lang w:val="en-US"/>
        </w:rPr>
      </w:pPr>
      <w:r w:rsidRPr="008578A8">
        <w:rPr>
          <w:b/>
          <w:bCs/>
          <w:lang w:val="en-US"/>
        </w:rPr>
        <w:t xml:space="preserve">Lithium </w:t>
      </w:r>
      <w:r w:rsidR="00E92E11" w:rsidRPr="008578A8">
        <w:rPr>
          <w:b/>
          <w:bCs/>
          <w:lang w:val="en-US"/>
        </w:rPr>
        <w:t xml:space="preserve">intercepts </w:t>
      </w:r>
      <w:r w:rsidRPr="008578A8">
        <w:rPr>
          <w:b/>
          <w:bCs/>
          <w:lang w:val="en-US"/>
        </w:rPr>
        <w:t>confirm</w:t>
      </w:r>
      <w:r w:rsidR="00342DDD" w:rsidRPr="008578A8">
        <w:rPr>
          <w:b/>
          <w:bCs/>
          <w:lang w:val="en-US"/>
        </w:rPr>
        <w:t xml:space="preserve"> </w:t>
      </w:r>
      <w:r w:rsidR="001F4D69" w:rsidRPr="008578A8">
        <w:rPr>
          <w:b/>
          <w:bCs/>
          <w:lang w:val="en-US"/>
        </w:rPr>
        <w:t>growth in future starter pit</w:t>
      </w:r>
      <w:r w:rsidR="00E92E11" w:rsidRPr="008578A8">
        <w:rPr>
          <w:b/>
          <w:bCs/>
          <w:lang w:val="en-US"/>
        </w:rPr>
        <w:t xml:space="preserve"> on SG </w:t>
      </w:r>
      <w:r w:rsidR="0017789E" w:rsidRPr="008578A8">
        <w:rPr>
          <w:b/>
          <w:bCs/>
          <w:lang w:val="en-US"/>
        </w:rPr>
        <w:t>&amp; Grass River</w:t>
      </w:r>
    </w:p>
    <w:p w14:paraId="3F7F83DB" w14:textId="7298C6E7" w:rsidR="0017789E" w:rsidRPr="008578A8" w:rsidRDefault="0017789E" w:rsidP="003E7E88">
      <w:pPr>
        <w:pStyle w:val="ListParagraph"/>
        <w:numPr>
          <w:ilvl w:val="0"/>
          <w:numId w:val="24"/>
        </w:numPr>
        <w:rPr>
          <w:b/>
          <w:bCs/>
          <w:lang w:val="en-US"/>
        </w:rPr>
      </w:pPr>
      <w:r w:rsidRPr="008578A8">
        <w:rPr>
          <w:b/>
          <w:bCs/>
          <w:lang w:val="en-US"/>
        </w:rPr>
        <w:t xml:space="preserve">Drilling campaign </w:t>
      </w:r>
      <w:r w:rsidR="00CB2764">
        <w:rPr>
          <w:b/>
          <w:bCs/>
          <w:lang w:val="en-US"/>
        </w:rPr>
        <w:t xml:space="preserve">continuing to </w:t>
      </w:r>
      <w:r w:rsidR="009567A7">
        <w:rPr>
          <w:b/>
          <w:bCs/>
          <w:lang w:val="en-US"/>
        </w:rPr>
        <w:t>execut</w:t>
      </w:r>
      <w:r w:rsidR="00CB2764">
        <w:rPr>
          <w:b/>
          <w:bCs/>
          <w:lang w:val="en-US"/>
        </w:rPr>
        <w:t>e</w:t>
      </w:r>
      <w:r w:rsidR="009567A7">
        <w:rPr>
          <w:b/>
          <w:bCs/>
          <w:lang w:val="en-US"/>
        </w:rPr>
        <w:t xml:space="preserve"> against</w:t>
      </w:r>
      <w:r w:rsidR="00C62EE3" w:rsidRPr="008578A8">
        <w:rPr>
          <w:b/>
          <w:bCs/>
          <w:lang w:val="en-US"/>
        </w:rPr>
        <w:t xml:space="preserve"> </w:t>
      </w:r>
      <w:r w:rsidR="007F5D34" w:rsidRPr="008578A8">
        <w:rPr>
          <w:b/>
          <w:bCs/>
          <w:lang w:val="en-US"/>
        </w:rPr>
        <w:t xml:space="preserve">previously </w:t>
      </w:r>
      <w:r w:rsidR="001C2765" w:rsidRPr="008578A8">
        <w:rPr>
          <w:b/>
          <w:bCs/>
          <w:lang w:val="en-US"/>
        </w:rPr>
        <w:t>stated</w:t>
      </w:r>
      <w:r w:rsidR="007F5D34" w:rsidRPr="008578A8">
        <w:rPr>
          <w:b/>
          <w:bCs/>
          <w:lang w:val="en-US"/>
        </w:rPr>
        <w:t xml:space="preserve"> objectives </w:t>
      </w:r>
    </w:p>
    <w:p w14:paraId="3F88A963" w14:textId="78D71E9E" w:rsidR="000779EF" w:rsidRDefault="000779EF" w:rsidP="008578A8">
      <w:pPr>
        <w:rPr>
          <w:b/>
          <w:bCs/>
          <w:lang w:val="en-US"/>
        </w:rPr>
      </w:pPr>
    </w:p>
    <w:p w14:paraId="6FBE8390" w14:textId="593B2221" w:rsidR="000779EF" w:rsidRPr="008578A8" w:rsidRDefault="006E44B3" w:rsidP="006E44B3">
      <w:pPr>
        <w:rPr>
          <w:b/>
          <w:bCs/>
          <w:lang w:val="en-US"/>
        </w:rPr>
      </w:pPr>
      <w:r w:rsidRPr="008578A8">
        <w:rPr>
          <w:b/>
          <w:bCs/>
          <w:lang w:val="en-US"/>
        </w:rPr>
        <w:t>Best Results</w:t>
      </w:r>
      <w:r w:rsidR="00027936" w:rsidRPr="008578A8">
        <w:rPr>
          <w:b/>
          <w:bCs/>
          <w:lang w:val="en-US"/>
        </w:rPr>
        <w:t>:</w:t>
      </w:r>
    </w:p>
    <w:p w14:paraId="1483E37D" w14:textId="694F3607" w:rsidR="00356180" w:rsidRPr="008578A8" w:rsidRDefault="00356180" w:rsidP="00356180">
      <w:pPr>
        <w:pStyle w:val="ListParagraph"/>
        <w:numPr>
          <w:ilvl w:val="0"/>
          <w:numId w:val="23"/>
        </w:numPr>
        <w:rPr>
          <w:lang w:val="en-US"/>
        </w:rPr>
      </w:pPr>
      <w:r w:rsidRPr="008578A8">
        <w:rPr>
          <w:lang w:val="en-US"/>
        </w:rPr>
        <w:t>SGP = 1.84% Li</w:t>
      </w:r>
      <w:r w:rsidRPr="008578A8">
        <w:rPr>
          <w:vertAlign w:val="subscript"/>
          <w:lang w:val="en-US"/>
        </w:rPr>
        <w:t>2</w:t>
      </w:r>
      <w:r w:rsidRPr="008578A8">
        <w:rPr>
          <w:lang w:val="en-US"/>
        </w:rPr>
        <w:t>O over 6.32 meters</w:t>
      </w:r>
      <w:r w:rsidR="00855F51" w:rsidRPr="008578A8">
        <w:rPr>
          <w:lang w:val="en-US"/>
        </w:rPr>
        <w:t xml:space="preserve"> (GRP-003)</w:t>
      </w:r>
    </w:p>
    <w:p w14:paraId="5270FAD1" w14:textId="6135953B" w:rsidR="00356180" w:rsidRPr="008578A8" w:rsidRDefault="00356180" w:rsidP="00356180">
      <w:pPr>
        <w:pStyle w:val="ListParagraph"/>
        <w:numPr>
          <w:ilvl w:val="0"/>
          <w:numId w:val="23"/>
        </w:numPr>
        <w:rPr>
          <w:lang w:val="en-US"/>
        </w:rPr>
      </w:pPr>
      <w:r w:rsidRPr="008578A8">
        <w:rPr>
          <w:lang w:val="en-US"/>
        </w:rPr>
        <w:t>TBL = 1.</w:t>
      </w:r>
      <w:r w:rsidR="00344FC1" w:rsidRPr="008578A8">
        <w:rPr>
          <w:lang w:val="en-US"/>
        </w:rPr>
        <w:t>36</w:t>
      </w:r>
      <w:r w:rsidRPr="008578A8">
        <w:rPr>
          <w:lang w:val="en-US"/>
        </w:rPr>
        <w:t>% Li</w:t>
      </w:r>
      <w:r w:rsidRPr="008578A8">
        <w:rPr>
          <w:vertAlign w:val="subscript"/>
          <w:lang w:val="en-US"/>
        </w:rPr>
        <w:t>2</w:t>
      </w:r>
      <w:r w:rsidRPr="008578A8">
        <w:rPr>
          <w:lang w:val="en-US"/>
        </w:rPr>
        <w:t>O over 17.97 meters 429</w:t>
      </w:r>
      <w:r w:rsidR="005C3867" w:rsidRPr="008578A8">
        <w:rPr>
          <w:lang w:val="en-US"/>
        </w:rPr>
        <w:t>.50</w:t>
      </w:r>
      <w:r w:rsidRPr="008578A8">
        <w:rPr>
          <w:lang w:val="en-US"/>
        </w:rPr>
        <w:t xml:space="preserve"> meters down hole</w:t>
      </w:r>
      <w:r w:rsidR="00855F51" w:rsidRPr="008578A8">
        <w:rPr>
          <w:lang w:val="en-US"/>
        </w:rPr>
        <w:t xml:space="preserve"> (TBL-035)</w:t>
      </w:r>
    </w:p>
    <w:p w14:paraId="7029BA9D" w14:textId="7E0F332E" w:rsidR="00356180" w:rsidRPr="008578A8" w:rsidRDefault="00344FC1" w:rsidP="00356180">
      <w:pPr>
        <w:pStyle w:val="ListParagraph"/>
        <w:numPr>
          <w:ilvl w:val="0"/>
          <w:numId w:val="23"/>
        </w:numPr>
        <w:rPr>
          <w:lang w:val="en-US"/>
        </w:rPr>
      </w:pPr>
      <w:r w:rsidRPr="008578A8">
        <w:rPr>
          <w:lang w:val="en-US"/>
        </w:rPr>
        <w:t>BYP = 1.50% Li</w:t>
      </w:r>
      <w:r w:rsidRPr="008578A8">
        <w:rPr>
          <w:vertAlign w:val="subscript"/>
          <w:lang w:val="en-US"/>
        </w:rPr>
        <w:t>2</w:t>
      </w:r>
      <w:r w:rsidRPr="008578A8">
        <w:rPr>
          <w:lang w:val="en-US"/>
        </w:rPr>
        <w:t>O over 7.00 meters</w:t>
      </w:r>
      <w:r w:rsidR="00855F51" w:rsidRPr="008578A8">
        <w:rPr>
          <w:lang w:val="en-US"/>
        </w:rPr>
        <w:t xml:space="preserve"> (BYP-001)</w:t>
      </w:r>
    </w:p>
    <w:p w14:paraId="20511251" w14:textId="77777777" w:rsidR="009B5AC6" w:rsidRDefault="009B5AC6" w:rsidP="00EE2105"/>
    <w:p w14:paraId="69FA5B35" w14:textId="50B0BDF4" w:rsidR="00BD595F" w:rsidRDefault="00ED7FCD" w:rsidP="00066BDB">
      <w:pPr>
        <w:rPr>
          <w:lang w:val="en-US"/>
        </w:rPr>
      </w:pPr>
      <w:r w:rsidRPr="00AD4DD0">
        <w:t xml:space="preserve">MANITOBA, CAN, </w:t>
      </w:r>
      <w:r w:rsidR="00D8434D" w:rsidRPr="00AD4DD0">
        <w:t>May</w:t>
      </w:r>
      <w:r w:rsidR="00066BDB" w:rsidRPr="00AD4DD0">
        <w:t xml:space="preserve"> </w:t>
      </w:r>
      <w:r w:rsidR="00DC79D6">
        <w:t>31</w:t>
      </w:r>
      <w:r w:rsidRPr="00AD4DD0">
        <w:t>, 202</w:t>
      </w:r>
      <w:r w:rsidR="009B5AC6" w:rsidRPr="00AD4DD0">
        <w:t>2</w:t>
      </w:r>
      <w:r w:rsidRPr="00AD4DD0">
        <w:t xml:space="preserve"> — </w:t>
      </w:r>
      <w:r w:rsidRPr="00073BC3">
        <w:t>Snow Lake Resources Ltd.</w:t>
      </w:r>
      <w:r w:rsidR="002E372E" w:rsidRPr="00073BC3">
        <w:t>,</w:t>
      </w:r>
      <w:r w:rsidRPr="00073BC3">
        <w:t xml:space="preserve"> </w:t>
      </w:r>
      <w:r w:rsidR="00692F9D" w:rsidRPr="00073BC3">
        <w:t>d</w:t>
      </w:r>
      <w:r w:rsidR="00296564" w:rsidRPr="00073BC3">
        <w:t>/b/a</w:t>
      </w:r>
      <w:r w:rsidR="009C3D24" w:rsidRPr="00073BC3">
        <w:t xml:space="preserve"> Snow Lake Lithium</w:t>
      </w:r>
      <w:r w:rsidR="00CE1B54" w:rsidRPr="00073BC3">
        <w:t xml:space="preserve"> Ltd. </w:t>
      </w:r>
      <w:r w:rsidRPr="00073BC3">
        <w:t>(Nasdaq: LITM) (“Snow Lake” or the “Company”)</w:t>
      </w:r>
      <w:r w:rsidR="00ED058C">
        <w:t xml:space="preserve"> </w:t>
      </w:r>
      <w:r w:rsidR="00ED058C" w:rsidRPr="00ED058C">
        <w:t xml:space="preserve">a lithium resource </w:t>
      </w:r>
      <w:r w:rsidR="008F7E5D">
        <w:t xml:space="preserve">company </w:t>
      </w:r>
      <w:r w:rsidR="00ED058C" w:rsidRPr="00ED058C">
        <w:t>committed to operating the world</w:t>
      </w:r>
      <w:r w:rsidR="00ED058C">
        <w:t>’</w:t>
      </w:r>
      <w:r w:rsidR="00ED058C" w:rsidRPr="00ED058C">
        <w:t>s first fully electric lithium mine</w:t>
      </w:r>
      <w:r w:rsidR="00ED058C">
        <w:t>,</w:t>
      </w:r>
      <w:r w:rsidR="00AB6F73" w:rsidRPr="00073BC3">
        <w:rPr>
          <w:lang w:val="en-US"/>
        </w:rPr>
        <w:t xml:space="preserve"> </w:t>
      </w:r>
      <w:r w:rsidR="00F934B0" w:rsidRPr="00073BC3">
        <w:rPr>
          <w:lang w:val="en-US"/>
        </w:rPr>
        <w:t xml:space="preserve">today </w:t>
      </w:r>
      <w:r w:rsidR="00B352A2" w:rsidRPr="00073BC3">
        <w:rPr>
          <w:lang w:val="en-US"/>
        </w:rPr>
        <w:t xml:space="preserve">is </w:t>
      </w:r>
      <w:r w:rsidR="000439EA" w:rsidRPr="00073BC3">
        <w:rPr>
          <w:lang w:val="en-US"/>
        </w:rPr>
        <w:t>pleased</w:t>
      </w:r>
      <w:r w:rsidR="00B352A2" w:rsidRPr="00073BC3">
        <w:rPr>
          <w:lang w:val="en-US"/>
        </w:rPr>
        <w:t xml:space="preserve"> to </w:t>
      </w:r>
      <w:r w:rsidR="00073BC3" w:rsidRPr="00073BC3">
        <w:rPr>
          <w:lang w:val="en-US"/>
        </w:rPr>
        <w:t>provide</w:t>
      </w:r>
      <w:r w:rsidR="000B1717" w:rsidRPr="00073BC3">
        <w:rPr>
          <w:lang w:val="en-US"/>
        </w:rPr>
        <w:t xml:space="preserve"> </w:t>
      </w:r>
      <w:r w:rsidR="000439EA">
        <w:rPr>
          <w:lang w:val="en-US"/>
        </w:rPr>
        <w:t>a</w:t>
      </w:r>
      <w:r w:rsidR="00ED058C">
        <w:rPr>
          <w:lang w:val="en-US"/>
        </w:rPr>
        <w:t>n</w:t>
      </w:r>
      <w:r w:rsidR="000439EA">
        <w:rPr>
          <w:lang w:val="en-US"/>
        </w:rPr>
        <w:t xml:space="preserve"> </w:t>
      </w:r>
      <w:r w:rsidR="00283A27">
        <w:rPr>
          <w:lang w:val="en-US"/>
        </w:rPr>
        <w:t>up</w:t>
      </w:r>
      <w:r w:rsidR="000439EA">
        <w:rPr>
          <w:lang w:val="en-US"/>
        </w:rPr>
        <w:t>date</w:t>
      </w:r>
      <w:r w:rsidR="00283A27">
        <w:rPr>
          <w:lang w:val="en-US"/>
        </w:rPr>
        <w:t xml:space="preserve"> on the </w:t>
      </w:r>
      <w:r w:rsidR="00BD595F">
        <w:rPr>
          <w:lang w:val="en-US"/>
        </w:rPr>
        <w:t xml:space="preserve">current drilling campaign at the </w:t>
      </w:r>
      <w:r w:rsidR="00283A27">
        <w:rPr>
          <w:lang w:val="en-US"/>
        </w:rPr>
        <w:t xml:space="preserve">Snow Lake Lithium project in Northern Manitoba. </w:t>
      </w:r>
    </w:p>
    <w:p w14:paraId="7B5A9007" w14:textId="77777777" w:rsidR="00BD595F" w:rsidRDefault="00BD595F" w:rsidP="00066BDB">
      <w:pPr>
        <w:rPr>
          <w:lang w:val="en-US"/>
        </w:rPr>
      </w:pPr>
    </w:p>
    <w:p w14:paraId="0361C372" w14:textId="75FB28D2" w:rsidR="008A27B8" w:rsidRDefault="00AE79F1" w:rsidP="00066BDB">
      <w:pPr>
        <w:rPr>
          <w:lang w:val="en-US"/>
        </w:rPr>
      </w:pPr>
      <w:r>
        <w:rPr>
          <w:lang w:val="en-US"/>
        </w:rPr>
        <w:t xml:space="preserve">Snow Lake’s </w:t>
      </w:r>
      <w:r w:rsidR="00283A27">
        <w:rPr>
          <w:lang w:val="en-US"/>
        </w:rPr>
        <w:t>project now contains four</w:t>
      </w:r>
      <w:r w:rsidR="00BB4739">
        <w:rPr>
          <w:lang w:val="en-US"/>
        </w:rPr>
        <w:t xml:space="preserve"> identified</w:t>
      </w:r>
      <w:r w:rsidR="00283A27">
        <w:rPr>
          <w:lang w:val="en-US"/>
        </w:rPr>
        <w:t xml:space="preserve"> dykes with high grade lithium intercept</w:t>
      </w:r>
      <w:r w:rsidR="00AF166B">
        <w:rPr>
          <w:lang w:val="en-US"/>
        </w:rPr>
        <w:t>s</w:t>
      </w:r>
      <w:r w:rsidR="00EF1D19">
        <w:rPr>
          <w:lang w:val="en-US"/>
        </w:rPr>
        <w:t xml:space="preserve"> </w:t>
      </w:r>
      <w:r w:rsidR="00283A27">
        <w:rPr>
          <w:lang w:val="en-US"/>
        </w:rPr>
        <w:t>above 1% Li</w:t>
      </w:r>
      <w:r w:rsidR="00283A27" w:rsidRPr="0088405E">
        <w:rPr>
          <w:vertAlign w:val="subscript"/>
          <w:lang w:val="en-US"/>
        </w:rPr>
        <w:t>2</w:t>
      </w:r>
      <w:r w:rsidR="00283A27">
        <w:rPr>
          <w:lang w:val="en-US"/>
        </w:rPr>
        <w:t>O</w:t>
      </w:r>
      <w:r w:rsidR="00F54733">
        <w:rPr>
          <w:lang w:val="en-US"/>
        </w:rPr>
        <w:t xml:space="preserve"> with t</w:t>
      </w:r>
      <w:r w:rsidR="00283A27">
        <w:rPr>
          <w:lang w:val="en-US"/>
        </w:rPr>
        <w:t xml:space="preserve">he TBL and GRP </w:t>
      </w:r>
      <w:r w:rsidR="0088405E">
        <w:rPr>
          <w:lang w:val="en-US"/>
        </w:rPr>
        <w:t>continu</w:t>
      </w:r>
      <w:r w:rsidR="00F54733">
        <w:rPr>
          <w:lang w:val="en-US"/>
        </w:rPr>
        <w:t>ing</w:t>
      </w:r>
      <w:r w:rsidR="0088405E">
        <w:rPr>
          <w:lang w:val="en-US"/>
        </w:rPr>
        <w:t xml:space="preserve"> </w:t>
      </w:r>
      <w:r w:rsidR="00283A27">
        <w:rPr>
          <w:lang w:val="en-US"/>
        </w:rPr>
        <w:t>to return positive result</w:t>
      </w:r>
      <w:r w:rsidR="00F54733">
        <w:rPr>
          <w:lang w:val="en-US"/>
        </w:rPr>
        <w:t>s</w:t>
      </w:r>
      <w:r w:rsidR="0088405E">
        <w:rPr>
          <w:lang w:val="en-US"/>
        </w:rPr>
        <w:t xml:space="preserve"> (</w:t>
      </w:r>
      <w:r w:rsidR="003D68AC">
        <w:rPr>
          <w:lang w:val="en-US"/>
        </w:rPr>
        <w:t>see Table 1</w:t>
      </w:r>
      <w:r w:rsidR="0088405E">
        <w:rPr>
          <w:lang w:val="en-US"/>
        </w:rPr>
        <w:t>)</w:t>
      </w:r>
      <w:r w:rsidR="00283A27">
        <w:rPr>
          <w:lang w:val="en-US"/>
        </w:rPr>
        <w:t>. In addition, the Company is happy to report intercept</w:t>
      </w:r>
      <w:r w:rsidR="00E6321F">
        <w:rPr>
          <w:lang w:val="en-US"/>
        </w:rPr>
        <w:t>s</w:t>
      </w:r>
      <w:r w:rsidR="00283A27">
        <w:rPr>
          <w:lang w:val="en-US"/>
        </w:rPr>
        <w:t xml:space="preserve"> on the SGP and BYP dykes</w:t>
      </w:r>
      <w:r w:rsidR="003D68AC">
        <w:rPr>
          <w:lang w:val="en-US"/>
        </w:rPr>
        <w:t xml:space="preserve"> (see Table 1)</w:t>
      </w:r>
      <w:r w:rsidR="00283A27">
        <w:rPr>
          <w:lang w:val="en-US"/>
        </w:rPr>
        <w:t>. Both the</w:t>
      </w:r>
      <w:r w:rsidR="00075BDE">
        <w:rPr>
          <w:lang w:val="en-US"/>
        </w:rPr>
        <w:t xml:space="preserve"> SGP and BYP</w:t>
      </w:r>
      <w:r w:rsidR="00283A27">
        <w:rPr>
          <w:lang w:val="en-US"/>
        </w:rPr>
        <w:t xml:space="preserve"> dykes were located and sampled during last </w:t>
      </w:r>
      <w:r w:rsidR="0088405E">
        <w:rPr>
          <w:lang w:val="en-US"/>
        </w:rPr>
        <w:t>fall’s</w:t>
      </w:r>
      <w:r w:rsidR="00283A27">
        <w:rPr>
          <w:lang w:val="en-US"/>
        </w:rPr>
        <w:t xml:space="preserve"> </w:t>
      </w:r>
      <w:r w:rsidR="0088405E">
        <w:rPr>
          <w:lang w:val="en-US"/>
        </w:rPr>
        <w:t>prospecting campaign (</w:t>
      </w:r>
      <w:r w:rsidR="0088405E" w:rsidRPr="0088405E">
        <w:rPr>
          <w:lang w:val="en-US"/>
        </w:rPr>
        <w:t>Dec 06, 2021</w:t>
      </w:r>
      <w:r w:rsidR="0088405E">
        <w:rPr>
          <w:lang w:val="en-US"/>
        </w:rPr>
        <w:t>-</w:t>
      </w:r>
      <w:r w:rsidR="00CB4A55">
        <w:rPr>
          <w:lang w:val="en-US"/>
        </w:rPr>
        <w:t xml:space="preserve"> </w:t>
      </w:r>
      <w:hyperlink r:id="rId12" w:history="1">
        <w:r w:rsidR="006B1DA0">
          <w:rPr>
            <w:rStyle w:val="Hyperlink"/>
          </w:rPr>
          <w:t>Snow Lake Resources Ltd. Samples Up To 6.97 WT% Li2O from its Manitoba Project</w:t>
        </w:r>
      </w:hyperlink>
      <w:r w:rsidR="0088405E">
        <w:rPr>
          <w:lang w:val="en-US"/>
        </w:rPr>
        <w:t>).</w:t>
      </w:r>
    </w:p>
    <w:p w14:paraId="6B52DCB3" w14:textId="64E9A6F3" w:rsidR="000439EA" w:rsidRDefault="000439EA" w:rsidP="00066BDB">
      <w:pPr>
        <w:rPr>
          <w:lang w:val="en-US"/>
        </w:rPr>
      </w:pPr>
    </w:p>
    <w:p w14:paraId="72B6B614" w14:textId="33779310" w:rsidR="000439EA" w:rsidRDefault="000439EA" w:rsidP="00066BDB">
      <w:pPr>
        <w:rPr>
          <w:lang w:val="en-US"/>
        </w:rPr>
      </w:pPr>
      <w:r>
        <w:rPr>
          <w:lang w:val="en-US"/>
        </w:rPr>
        <w:t xml:space="preserve">Of note </w:t>
      </w:r>
      <w:r w:rsidR="0087260E">
        <w:rPr>
          <w:lang w:val="en-US"/>
        </w:rPr>
        <w:t>are</w:t>
      </w:r>
      <w:r>
        <w:rPr>
          <w:lang w:val="en-US"/>
        </w:rPr>
        <w:t xml:space="preserve"> the deep</w:t>
      </w:r>
      <w:r w:rsidR="007249F7">
        <w:rPr>
          <w:lang w:val="en-US"/>
        </w:rPr>
        <w:t xml:space="preserve"> and</w:t>
      </w:r>
      <w:r>
        <w:rPr>
          <w:lang w:val="en-US"/>
        </w:rPr>
        <w:t xml:space="preserve"> wide </w:t>
      </w:r>
      <w:r w:rsidR="0063613E">
        <w:rPr>
          <w:lang w:val="en-US"/>
        </w:rPr>
        <w:t xml:space="preserve">intersections </w:t>
      </w:r>
      <w:r>
        <w:rPr>
          <w:lang w:val="en-US"/>
        </w:rPr>
        <w:t>of TBL</w:t>
      </w:r>
      <w:r w:rsidR="00F604E3">
        <w:rPr>
          <w:lang w:val="en-US"/>
        </w:rPr>
        <w:t>-035</w:t>
      </w:r>
      <w:r w:rsidR="003D68AC">
        <w:rPr>
          <w:lang w:val="en-US"/>
        </w:rPr>
        <w:t xml:space="preserve"> (see Table 1)</w:t>
      </w:r>
      <w:r>
        <w:rPr>
          <w:lang w:val="en-US"/>
        </w:rPr>
        <w:t xml:space="preserve"> </w:t>
      </w:r>
      <w:r w:rsidR="0063613E">
        <w:rPr>
          <w:lang w:val="en-US"/>
        </w:rPr>
        <w:t>seen at</w:t>
      </w:r>
      <w:r>
        <w:rPr>
          <w:lang w:val="en-US"/>
        </w:rPr>
        <w:t xml:space="preserve"> </w:t>
      </w:r>
      <w:r w:rsidR="00F604E3">
        <w:rPr>
          <w:lang w:val="en-US"/>
        </w:rPr>
        <w:t>429.50</w:t>
      </w:r>
      <w:r w:rsidR="0063613E">
        <w:rPr>
          <w:lang w:val="en-US"/>
        </w:rPr>
        <w:t xml:space="preserve"> m</w:t>
      </w:r>
      <w:r>
        <w:rPr>
          <w:lang w:val="en-US"/>
        </w:rPr>
        <w:t xml:space="preserve"> </w:t>
      </w:r>
      <w:r w:rsidR="00BF0B8D">
        <w:rPr>
          <w:lang w:val="en-US"/>
        </w:rPr>
        <w:t>at depth</w:t>
      </w:r>
      <w:r>
        <w:rPr>
          <w:lang w:val="en-US"/>
        </w:rPr>
        <w:t xml:space="preserve">. This could indicate that this pegmatite system </w:t>
      </w:r>
      <w:r w:rsidR="0063613E">
        <w:rPr>
          <w:lang w:val="en-US"/>
        </w:rPr>
        <w:t xml:space="preserve">may </w:t>
      </w:r>
      <w:r>
        <w:rPr>
          <w:lang w:val="en-US"/>
        </w:rPr>
        <w:t>continue</w:t>
      </w:r>
      <w:r w:rsidR="0063613E">
        <w:rPr>
          <w:lang w:val="en-US"/>
        </w:rPr>
        <w:t xml:space="preserve"> much</w:t>
      </w:r>
      <w:r>
        <w:rPr>
          <w:lang w:val="en-US"/>
        </w:rPr>
        <w:t xml:space="preserve"> de</w:t>
      </w:r>
      <w:r w:rsidR="0063613E">
        <w:rPr>
          <w:lang w:val="en-US"/>
        </w:rPr>
        <w:t>eper on the project</w:t>
      </w:r>
      <w:r w:rsidR="003D68AC">
        <w:rPr>
          <w:lang w:val="en-US"/>
        </w:rPr>
        <w:t xml:space="preserve"> than </w:t>
      </w:r>
      <w:r w:rsidR="00851D28">
        <w:rPr>
          <w:lang w:val="en-US"/>
        </w:rPr>
        <w:t>initially</w:t>
      </w:r>
      <w:r w:rsidR="003D68AC">
        <w:rPr>
          <w:lang w:val="en-US"/>
        </w:rPr>
        <w:t xml:space="preserve"> anticipated</w:t>
      </w:r>
      <w:r>
        <w:rPr>
          <w:lang w:val="en-US"/>
        </w:rPr>
        <w:t>. Future drilling will test the</w:t>
      </w:r>
      <w:r w:rsidR="003D68AC">
        <w:rPr>
          <w:lang w:val="en-US"/>
        </w:rPr>
        <w:t xml:space="preserve"> </w:t>
      </w:r>
      <w:r w:rsidR="006F02D3">
        <w:rPr>
          <w:lang w:val="en-US"/>
        </w:rPr>
        <w:t xml:space="preserve">possible </w:t>
      </w:r>
      <w:r>
        <w:rPr>
          <w:lang w:val="en-US"/>
        </w:rPr>
        <w:t>depth extensions</w:t>
      </w:r>
      <w:r w:rsidR="003D68AC">
        <w:rPr>
          <w:lang w:val="en-US"/>
        </w:rPr>
        <w:t xml:space="preserve"> of the TBL dyke</w:t>
      </w:r>
      <w:r>
        <w:rPr>
          <w:lang w:val="en-US"/>
        </w:rPr>
        <w:t>.</w:t>
      </w:r>
    </w:p>
    <w:p w14:paraId="751629FD" w14:textId="6E55BAA8" w:rsidR="00BB4739" w:rsidRDefault="00BB4739" w:rsidP="00066BDB">
      <w:pPr>
        <w:rPr>
          <w:lang w:val="en-US"/>
        </w:rPr>
      </w:pPr>
    </w:p>
    <w:p w14:paraId="69E6A0A9" w14:textId="7AF9F1B5" w:rsidR="00BB4739" w:rsidRPr="00073BC3" w:rsidRDefault="00BB4739" w:rsidP="00066BDB">
      <w:pPr>
        <w:rPr>
          <w:lang w:val="en-US"/>
        </w:rPr>
      </w:pPr>
      <w:r>
        <w:rPr>
          <w:lang w:val="en-US"/>
        </w:rPr>
        <w:t>Philip Gross CEO of Snow Lake commented “</w:t>
      </w:r>
      <w:r w:rsidR="00482FD4">
        <w:rPr>
          <w:lang w:val="en-US"/>
        </w:rPr>
        <w:t xml:space="preserve">The results of the 2022 drilling campaign to date continue to </w:t>
      </w:r>
      <w:r w:rsidR="00177796">
        <w:rPr>
          <w:lang w:val="en-US"/>
        </w:rPr>
        <w:t xml:space="preserve">impress </w:t>
      </w:r>
      <w:proofErr w:type="gramStart"/>
      <w:r w:rsidR="00177796">
        <w:rPr>
          <w:lang w:val="en-US"/>
        </w:rPr>
        <w:t>with regard to</w:t>
      </w:r>
      <w:proofErr w:type="gramEnd"/>
      <w:r w:rsidR="00177796">
        <w:rPr>
          <w:lang w:val="en-US"/>
        </w:rPr>
        <w:t xml:space="preserve"> expansion and definition. </w:t>
      </w:r>
      <w:r w:rsidR="00C50C21">
        <w:rPr>
          <w:lang w:val="en-US"/>
        </w:rPr>
        <w:t xml:space="preserve">Dale Schultz VP of Resource </w:t>
      </w:r>
      <w:r w:rsidR="001C2765">
        <w:rPr>
          <w:lang w:val="en-US"/>
        </w:rPr>
        <w:t>Development</w:t>
      </w:r>
      <w:r w:rsidR="00C50C21">
        <w:rPr>
          <w:lang w:val="en-US"/>
        </w:rPr>
        <w:t xml:space="preserve"> and his team</w:t>
      </w:r>
      <w:r w:rsidR="00802846">
        <w:rPr>
          <w:lang w:val="en-US"/>
        </w:rPr>
        <w:t xml:space="preserve"> are delivering the necessary validation to expand the resource to our </w:t>
      </w:r>
      <w:r w:rsidR="000A15A8">
        <w:rPr>
          <w:lang w:val="en-US"/>
        </w:rPr>
        <w:t>25-year</w:t>
      </w:r>
      <w:r w:rsidR="00802846">
        <w:rPr>
          <w:lang w:val="en-US"/>
        </w:rPr>
        <w:t xml:space="preserve"> mine life target and to provide the project with a starter pit at the SG/</w:t>
      </w:r>
      <w:r w:rsidR="007D340D">
        <w:rPr>
          <w:lang w:val="en-US"/>
        </w:rPr>
        <w:t xml:space="preserve">GRP targets. </w:t>
      </w:r>
      <w:r w:rsidR="00050788">
        <w:rPr>
          <w:lang w:val="en-US"/>
        </w:rPr>
        <w:t xml:space="preserve">In parallel, </w:t>
      </w:r>
      <w:r w:rsidR="00E81C24">
        <w:rPr>
          <w:lang w:val="en-US"/>
        </w:rPr>
        <w:t>the metallurgical testing, environmental and feasibility</w:t>
      </w:r>
      <w:r w:rsidR="008C027C">
        <w:rPr>
          <w:lang w:val="en-US"/>
        </w:rPr>
        <w:t xml:space="preserve"> studies are all progressing to schedule as we accelerate the project to permitting and ultimately</w:t>
      </w:r>
      <w:r w:rsidR="008238C7">
        <w:rPr>
          <w:lang w:val="en-US"/>
        </w:rPr>
        <w:t xml:space="preserve"> commercial</w:t>
      </w:r>
      <w:r w:rsidR="008C027C">
        <w:rPr>
          <w:lang w:val="en-US"/>
        </w:rPr>
        <w:t xml:space="preserve"> </w:t>
      </w:r>
      <w:r w:rsidR="003C20C9">
        <w:rPr>
          <w:lang w:val="en-US"/>
        </w:rPr>
        <w:t>production. Our discussions</w:t>
      </w:r>
      <w:r w:rsidR="00357625">
        <w:rPr>
          <w:lang w:val="en-US"/>
        </w:rPr>
        <w:t xml:space="preserve"> now</w:t>
      </w:r>
      <w:r w:rsidR="003C20C9">
        <w:rPr>
          <w:lang w:val="en-US"/>
        </w:rPr>
        <w:t xml:space="preserve"> are very focused </w:t>
      </w:r>
      <w:r w:rsidR="00357625">
        <w:rPr>
          <w:lang w:val="en-US"/>
        </w:rPr>
        <w:t xml:space="preserve">on establishing our position as a vital component in the </w:t>
      </w:r>
      <w:r w:rsidR="00941B99">
        <w:rPr>
          <w:lang w:val="en-US"/>
        </w:rPr>
        <w:lastRenderedPageBreak/>
        <w:t xml:space="preserve">developing </w:t>
      </w:r>
      <w:r w:rsidR="00357625">
        <w:rPr>
          <w:lang w:val="en-US"/>
        </w:rPr>
        <w:t>vertically integrated supply chain</w:t>
      </w:r>
      <w:r w:rsidR="0056455D">
        <w:rPr>
          <w:lang w:val="en-US"/>
        </w:rPr>
        <w:t xml:space="preserve"> of the North American EV ecosystem and we will continue to</w:t>
      </w:r>
      <w:r w:rsidR="00A53C90">
        <w:rPr>
          <w:lang w:val="en-US"/>
        </w:rPr>
        <w:t xml:space="preserve"> update the market on our progress as it </w:t>
      </w:r>
      <w:r w:rsidR="00F912D2">
        <w:rPr>
          <w:lang w:val="en-US"/>
        </w:rPr>
        <w:t>advances</w:t>
      </w:r>
      <w:r w:rsidR="00887C95">
        <w:rPr>
          <w:lang w:val="en-US"/>
        </w:rPr>
        <w:t>.</w:t>
      </w:r>
      <w:r w:rsidR="00A53C90">
        <w:rPr>
          <w:lang w:val="en-US"/>
        </w:rPr>
        <w:t>”</w:t>
      </w:r>
    </w:p>
    <w:p w14:paraId="69F20016" w14:textId="23B897DF" w:rsidR="005B06FF" w:rsidRPr="00434C8E" w:rsidRDefault="005B06FF" w:rsidP="00066BDB">
      <w:pPr>
        <w:rPr>
          <w:strike/>
          <w:lang w:val="en-US"/>
        </w:rPr>
      </w:pPr>
    </w:p>
    <w:p w14:paraId="5AF7324F" w14:textId="5851F549" w:rsidR="00D8434D" w:rsidRPr="00AD4DD0" w:rsidRDefault="00D8434D" w:rsidP="00F4505B">
      <w:pPr>
        <w:rPr>
          <w:lang w:val="en-US"/>
        </w:rPr>
      </w:pPr>
    </w:p>
    <w:p w14:paraId="495680EA" w14:textId="617AFD68" w:rsidR="003B39A7" w:rsidRDefault="003B39A7" w:rsidP="00EF1C39">
      <w:pPr>
        <w:rPr>
          <w:b/>
        </w:rPr>
      </w:pPr>
      <w:r>
        <w:rPr>
          <w:b/>
        </w:rPr>
        <w:t>GRP/SGP Dykes</w:t>
      </w:r>
    </w:p>
    <w:p w14:paraId="078871DB" w14:textId="77777777" w:rsidR="003B39A7" w:rsidRDefault="003B39A7" w:rsidP="00EF1C39">
      <w:pPr>
        <w:rPr>
          <w:b/>
        </w:rPr>
      </w:pPr>
    </w:p>
    <w:p w14:paraId="4413EEA7" w14:textId="3B71271D" w:rsidR="00EF1C39" w:rsidRPr="00EF1C39" w:rsidRDefault="00EF1C39" w:rsidP="00EF1C39">
      <w:pPr>
        <w:rPr>
          <w:b/>
        </w:rPr>
      </w:pPr>
      <w:r w:rsidRPr="00D754AB">
        <w:rPr>
          <w:b/>
        </w:rPr>
        <w:t xml:space="preserve">Geology of the </w:t>
      </w:r>
      <w:r>
        <w:rPr>
          <w:b/>
        </w:rPr>
        <w:t>GRP</w:t>
      </w:r>
      <w:r w:rsidR="00275F2A">
        <w:rPr>
          <w:b/>
        </w:rPr>
        <w:t xml:space="preserve"> and SG</w:t>
      </w:r>
      <w:r w:rsidR="003D4791">
        <w:rPr>
          <w:b/>
        </w:rPr>
        <w:t>P</w:t>
      </w:r>
      <w:r w:rsidR="00623587">
        <w:rPr>
          <w:b/>
        </w:rPr>
        <w:t xml:space="preserve"> </w:t>
      </w:r>
      <w:r w:rsidRPr="00D754AB">
        <w:rPr>
          <w:b/>
        </w:rPr>
        <w:t>dyke</w:t>
      </w:r>
      <w:r>
        <w:rPr>
          <w:b/>
        </w:rPr>
        <w:t xml:space="preserve"> and host rocks - </w:t>
      </w:r>
      <w:r>
        <w:t xml:space="preserve">The GRP dykes </w:t>
      </w:r>
      <w:r w:rsidR="00FA5325">
        <w:t>crosscut</w:t>
      </w:r>
      <w:r>
        <w:t xml:space="preserve"> plutonic intrusive rocks of Monzonite composition, exhibiting medium to coarse grained Plagioclase crystals within a fine to medium grained mafic groundmass.  </w:t>
      </w:r>
      <w:proofErr w:type="spellStart"/>
      <w:r>
        <w:t>Albitic</w:t>
      </w:r>
      <w:proofErr w:type="spellEnd"/>
      <w:r>
        <w:t xml:space="preserve"> to potassic feldspars occur frequently within the rock. The groundmass consists of amphiboles and occasional biotite. Garnet has been </w:t>
      </w:r>
      <w:r w:rsidR="00FA5325">
        <w:t>observed in</w:t>
      </w:r>
      <w:r>
        <w:t xml:space="preserve"> small clusters within rare melanocratic groundmass. The </w:t>
      </w:r>
      <w:proofErr w:type="spellStart"/>
      <w:r>
        <w:t>Monzite</w:t>
      </w:r>
      <w:proofErr w:type="spellEnd"/>
      <w:r>
        <w:t xml:space="preserve"> has been subject to considerable </w:t>
      </w:r>
      <w:proofErr w:type="spellStart"/>
      <w:r>
        <w:t>seracitic</w:t>
      </w:r>
      <w:proofErr w:type="spellEnd"/>
      <w:r>
        <w:t xml:space="preserve"> and </w:t>
      </w:r>
      <w:proofErr w:type="spellStart"/>
      <w:r>
        <w:t>hematitic</w:t>
      </w:r>
      <w:proofErr w:type="spellEnd"/>
      <w:r>
        <w:t xml:space="preserve"> alteration, often resulting in destruction of the original plutonic minerals and giv</w:t>
      </w:r>
      <w:r w:rsidR="004A1EC2">
        <w:t>es</w:t>
      </w:r>
      <w:r>
        <w:t xml:space="preserve"> the rock a “bleached” appearance. Small quartz and granitic Aplite dykes are common.</w:t>
      </w:r>
    </w:p>
    <w:p w14:paraId="05E8FDA2" w14:textId="77777777" w:rsidR="00EF1C39" w:rsidRDefault="00EF1C39" w:rsidP="00EF1C39"/>
    <w:p w14:paraId="4BB74E1B" w14:textId="7EF64565" w:rsidR="00EF1C39" w:rsidRDefault="00EF1C39" w:rsidP="00EF1C39">
      <w:r>
        <w:t xml:space="preserve">The GRP pegmatite dykes appear to </w:t>
      </w:r>
      <w:r w:rsidRPr="00532A9B">
        <w:t xml:space="preserve">strike </w:t>
      </w:r>
      <w:r>
        <w:t>110</w:t>
      </w:r>
      <w:r w:rsidRPr="00AE4E52">
        <w:t xml:space="preserve">° </w:t>
      </w:r>
      <w:r>
        <w:t>and dip about 60-65</w:t>
      </w:r>
      <w:r w:rsidRPr="00AE4E52">
        <w:rPr>
          <w:vertAlign w:val="superscript"/>
        </w:rPr>
        <w:t>o</w:t>
      </w:r>
      <w:r w:rsidRPr="00AE4E52">
        <w:t xml:space="preserve"> </w:t>
      </w:r>
      <w:r>
        <w:t xml:space="preserve">SSW. The mineralogy of the dykes is typical for </w:t>
      </w:r>
      <w:r w:rsidR="000C4579">
        <w:t>l</w:t>
      </w:r>
      <w:r>
        <w:t xml:space="preserve">ithium bearing pegmatite dykes, and consists of </w:t>
      </w:r>
      <w:r w:rsidR="00FA5325">
        <w:t>potassic feldspars</w:t>
      </w:r>
      <w:r>
        <w:t xml:space="preserve">, quartz, muscovite and to a lesser extent biotite, tourmaline and rare garnets and very rare beryl. The lithium bearing mineral is </w:t>
      </w:r>
      <w:r w:rsidR="00FA5325">
        <w:t>s</w:t>
      </w:r>
      <w:r>
        <w:t xml:space="preserve">podumene, which varies considerably in both grain size and distribution within the dykes. Spodumene crystals can vary in size from 1 cm to over 10+ cm in size. The GRP dykes often exhibit very large </w:t>
      </w:r>
      <w:r w:rsidR="00FA5325">
        <w:t>s</w:t>
      </w:r>
      <w:r>
        <w:t>podumene crystals, often ranging in size from 10-15 cm long, and in the case of GRP-003, larger than the NQ core dimensions. The distribution of the crystals within the dyke intersections is sporadic, with some sections containing up to 25 to 30 percent Spodumene, and other sections that are Spodumene poor to barren, suggesting multiple pulses of fluids and crystal mush from the parent granitic magma. The mineralogy and mineral zonation of the dyke(s) will be the subject of further study in the coming months.</w:t>
      </w:r>
    </w:p>
    <w:p w14:paraId="77B23B46" w14:textId="0B98D555" w:rsidR="00275F2A" w:rsidRDefault="00275F2A" w:rsidP="00EF1C39"/>
    <w:p w14:paraId="48584FC7" w14:textId="77777777" w:rsidR="00283A27" w:rsidRDefault="00283A27" w:rsidP="00283A27">
      <w:pPr>
        <w:rPr>
          <w:b/>
          <w:bCs/>
        </w:rPr>
      </w:pPr>
      <w:r>
        <w:rPr>
          <w:b/>
          <w:bCs/>
        </w:rPr>
        <w:t>TBL/BYP Dykes</w:t>
      </w:r>
    </w:p>
    <w:p w14:paraId="7EF9522A" w14:textId="77777777" w:rsidR="00283A27" w:rsidRDefault="00283A27" w:rsidP="00283A27">
      <w:pPr>
        <w:rPr>
          <w:b/>
          <w:bCs/>
        </w:rPr>
      </w:pPr>
    </w:p>
    <w:p w14:paraId="3DD22366" w14:textId="20B18D55" w:rsidR="00283A27" w:rsidRPr="00AD4DD0" w:rsidRDefault="00283A27" w:rsidP="00283A27">
      <w:r w:rsidRPr="008E4A19">
        <w:rPr>
          <w:b/>
          <w:bCs/>
        </w:rPr>
        <w:t>Host Rock</w:t>
      </w:r>
      <w:r w:rsidRPr="00AD4DD0">
        <w:t xml:space="preserve"> - </w:t>
      </w:r>
      <w:r w:rsidR="002F4552" w:rsidRPr="002F4552">
        <w:t xml:space="preserve">The TBL dyke cross cuts rocks of the </w:t>
      </w:r>
      <w:proofErr w:type="spellStart"/>
      <w:r w:rsidR="002F4552" w:rsidRPr="002F4552">
        <w:t>Missi</w:t>
      </w:r>
      <w:proofErr w:type="spellEnd"/>
      <w:r w:rsidR="002F4552" w:rsidRPr="002F4552">
        <w:t xml:space="preserve"> Group (1.85-1.83 Ga), which are dominantly sedimentary rocks consisting of </w:t>
      </w:r>
      <w:proofErr w:type="spellStart"/>
      <w:r w:rsidR="002F4552" w:rsidRPr="002F4552">
        <w:t>heterolithic</w:t>
      </w:r>
      <w:proofErr w:type="spellEnd"/>
      <w:r w:rsidR="002F4552" w:rsidRPr="002F4552">
        <w:t xml:space="preserve"> conglomerates, </w:t>
      </w:r>
      <w:proofErr w:type="gramStart"/>
      <w:r w:rsidR="002F4552" w:rsidRPr="002F4552">
        <w:t>greywackes</w:t>
      </w:r>
      <w:proofErr w:type="gramEnd"/>
      <w:r w:rsidR="002F4552" w:rsidRPr="002F4552">
        <w:t xml:space="preserve"> and sandstones. There are occasional basaltic to andesitic dykes and sills within the assemblage seen in the drill core. The greywackes are typically composed of fine-grained quartz and biotite, while the conglomerate matrix is composed of biotite, actinolite, chlorite and small (2-3 mm) garnets. The mineral assemblage is typical for upper greenschist to lower amphibolite metamorphic facies rocks.</w:t>
      </w:r>
    </w:p>
    <w:p w14:paraId="41A4C98F" w14:textId="77777777" w:rsidR="00283A27" w:rsidRPr="00AD4DD0" w:rsidRDefault="00283A27" w:rsidP="00283A27">
      <w:r w:rsidRPr="00AD4DD0">
        <w:lastRenderedPageBreak/>
        <w:tab/>
      </w:r>
    </w:p>
    <w:p w14:paraId="69D5540E" w14:textId="3E2EBEF4" w:rsidR="00283A27" w:rsidRPr="00AD4DD0" w:rsidRDefault="00283A27" w:rsidP="00283A27">
      <w:r w:rsidRPr="008E4A19">
        <w:rPr>
          <w:b/>
          <w:bCs/>
        </w:rPr>
        <w:t>Crystalized Pegmatite</w:t>
      </w:r>
      <w:r w:rsidRPr="00AD4DD0">
        <w:t xml:space="preserve"> -</w:t>
      </w:r>
      <w:r w:rsidR="00D7421B">
        <w:t xml:space="preserve"> </w:t>
      </w:r>
      <w:r w:rsidR="00D7421B" w:rsidRPr="00D7421B">
        <w:t xml:space="preserve">The TBL pegmatite dyke TB-1 strikes 040° and dips about 85° SE, cross cutting the rocks of the </w:t>
      </w:r>
      <w:proofErr w:type="spellStart"/>
      <w:r w:rsidR="00D7421B" w:rsidRPr="00D7421B">
        <w:t>Missi</w:t>
      </w:r>
      <w:proofErr w:type="spellEnd"/>
      <w:r w:rsidR="00D7421B" w:rsidRPr="00D7421B">
        <w:t xml:space="preserve"> Group. The mineralogy of the dyke is typical for Lithium bearing pegmatite dykes, and consists of potassic or </w:t>
      </w:r>
      <w:proofErr w:type="spellStart"/>
      <w:r w:rsidR="00D7421B" w:rsidRPr="00D7421B">
        <w:t>albitic</w:t>
      </w:r>
      <w:proofErr w:type="spellEnd"/>
      <w:r w:rsidR="00D7421B" w:rsidRPr="00D7421B">
        <w:t xml:space="preserve"> feldspars, quartz, muscovite and to a lesser extent biotite, tourmaline and rare garnets and very rare beryl. The lithium bearing mineral is Spodumene, which varies considerably in both grain size and distribution within the dyke. Spodumene crystals can vary in size from 1 cm to over 10+ cm in size. The distribution of the crystals within the dyke intersections is sporadic, with some sections containing up to 25 to 30 percent Spodumene, and other sections that are Spodumene poor to barren, suggesting multiple pulses of fluids and crystal mush from the parent granitic magma. The mineralogy and mineral zonation of the dyke(s) will be the subject of further study in the coming months.</w:t>
      </w:r>
    </w:p>
    <w:p w14:paraId="5811E782" w14:textId="77777777" w:rsidR="00D8434D" w:rsidRPr="00AD4DD0" w:rsidRDefault="00D8434D" w:rsidP="00D8434D"/>
    <w:p w14:paraId="0275EB6A" w14:textId="4ED83F78" w:rsidR="00135913" w:rsidRPr="00AD4DD0" w:rsidRDefault="001A0169" w:rsidP="00135913">
      <w:r w:rsidRPr="008E4A19">
        <w:rPr>
          <w:b/>
          <w:bCs/>
        </w:rPr>
        <w:t>Analytical</w:t>
      </w:r>
      <w:r w:rsidRPr="00AD4DD0">
        <w:t xml:space="preserve"> - </w:t>
      </w:r>
      <w:r w:rsidR="003E7E88" w:rsidRPr="003E7E88">
        <w:t>Half core samples are sent to the SGS Lakefield laboratory in Ontario for analysis. Core samples are initially crushed to a size of -12.7 mm, then fragmented to 75% passing 2mm and eventually extruded into a 250 g pulp that is pulverized to 85% passing 75 microns. Samples are sodium peroxide fused and run on ICP-AES and/or ICP- MS generating 56 element analyses.</w:t>
      </w:r>
      <w:r w:rsidR="003E7E88">
        <w:t xml:space="preserve"> </w:t>
      </w:r>
    </w:p>
    <w:p w14:paraId="700362A2" w14:textId="4F3837C9" w:rsidR="00F579FF" w:rsidRPr="00AD4DD0" w:rsidRDefault="00F579FF" w:rsidP="00135913"/>
    <w:p w14:paraId="3AC0FF2C" w14:textId="624E3890" w:rsidR="00F579FF" w:rsidRPr="00AD4DD0" w:rsidRDefault="00F579FF" w:rsidP="00135913">
      <w:r w:rsidRPr="008E4A19">
        <w:rPr>
          <w:b/>
          <w:bCs/>
        </w:rPr>
        <w:t>Qualified Person Statement</w:t>
      </w:r>
      <w:r w:rsidRPr="00AD4DD0">
        <w:t xml:space="preserve"> - </w:t>
      </w:r>
      <w:r w:rsidR="00D7421B" w:rsidRPr="00D7421B">
        <w:t>The information in this news release was compiled and reviewed by Dale Schultz, a Qualified Person as defined by SEC's S-K 1300 rules for mineral deposit disclosure, and a Professional Geoscientist (P.Geo.) who is a registered member of the ‘Engineer and Geosciences of Manitoba' (no. 24846), a ‘Recognized Professional Organization' (RPO). Mr. Dale Schultz is the Project Manager and VP of Resource Development at the Snow Lake Lithium Project and has sufficient experience relevant to the crystallization of LCT type pegmatite deposits under evaluation.</w:t>
      </w:r>
      <w:r w:rsidR="00D7421B">
        <w:t xml:space="preserve"> </w:t>
      </w:r>
    </w:p>
    <w:p w14:paraId="3F7BB6C3" w14:textId="77777777" w:rsidR="00D32EDE" w:rsidRDefault="00D32EDE" w:rsidP="00066BDB">
      <w:pPr>
        <w:rPr>
          <w:rFonts w:ascii="Helvetica" w:hAnsi="Helvetica"/>
          <w:color w:val="000000"/>
          <w:sz w:val="18"/>
          <w:szCs w:val="18"/>
        </w:rPr>
      </w:pPr>
    </w:p>
    <w:p w14:paraId="4C3C1A26" w14:textId="6BD8B5C5" w:rsidR="00116ADD" w:rsidRPr="00116ADD" w:rsidRDefault="00344FC1" w:rsidP="00116ADD">
      <w:pPr>
        <w:jc w:val="center"/>
        <w:rPr>
          <w:rFonts w:ascii="Helvetica" w:hAnsi="Helvetica"/>
          <w:color w:val="000000"/>
          <w:sz w:val="18"/>
          <w:szCs w:val="18"/>
        </w:rPr>
      </w:pPr>
      <w:r w:rsidRPr="00344FC1">
        <w:rPr>
          <w:rFonts w:ascii="Helvetica" w:hAnsi="Helvetica"/>
          <w:noProof/>
          <w:color w:val="000000"/>
          <w:sz w:val="18"/>
          <w:szCs w:val="18"/>
        </w:rPr>
        <w:lastRenderedPageBreak/>
        <w:drawing>
          <wp:inline distT="0" distB="0" distL="0" distR="0" wp14:anchorId="6166AD35" wp14:editId="3B0FBACC">
            <wp:extent cx="49530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53000" cy="3962400"/>
                    </a:xfrm>
                    <a:prstGeom prst="rect">
                      <a:avLst/>
                    </a:prstGeom>
                  </pic:spPr>
                </pic:pic>
              </a:graphicData>
            </a:graphic>
          </wp:inline>
        </w:drawing>
      </w:r>
    </w:p>
    <w:p w14:paraId="537602A3" w14:textId="77777777" w:rsidR="00116ADD" w:rsidRDefault="00116ADD" w:rsidP="00857C1C">
      <w:pPr>
        <w:jc w:val="center"/>
        <w:rPr>
          <w:rFonts w:ascii="Helvetica" w:hAnsi="Helvetica"/>
          <w:b/>
          <w:bCs/>
          <w:color w:val="000000"/>
          <w:sz w:val="18"/>
          <w:szCs w:val="18"/>
        </w:rPr>
      </w:pPr>
    </w:p>
    <w:p w14:paraId="2598A402" w14:textId="77777777" w:rsidR="00116ADD" w:rsidRDefault="00116ADD" w:rsidP="00857C1C">
      <w:pPr>
        <w:jc w:val="center"/>
        <w:rPr>
          <w:rFonts w:ascii="Helvetica" w:hAnsi="Helvetica"/>
          <w:b/>
          <w:bCs/>
          <w:color w:val="000000"/>
          <w:sz w:val="18"/>
          <w:szCs w:val="18"/>
        </w:rPr>
      </w:pPr>
    </w:p>
    <w:p w14:paraId="17F9B910" w14:textId="71500339" w:rsidR="00857C1C" w:rsidRPr="00DE33E1" w:rsidRDefault="00857C1C" w:rsidP="00857C1C">
      <w:pPr>
        <w:jc w:val="center"/>
        <w:rPr>
          <w:rFonts w:ascii="Helvetica" w:hAnsi="Helvetica"/>
          <w:b/>
          <w:bCs/>
          <w:color w:val="000000"/>
          <w:sz w:val="18"/>
          <w:szCs w:val="18"/>
        </w:rPr>
      </w:pPr>
      <w:r w:rsidRPr="00DE33E1">
        <w:rPr>
          <w:rFonts w:ascii="Helvetica" w:hAnsi="Helvetica"/>
          <w:b/>
          <w:bCs/>
          <w:color w:val="000000"/>
          <w:sz w:val="18"/>
          <w:szCs w:val="18"/>
        </w:rPr>
        <w:t xml:space="preserve">Table 1.0 </w:t>
      </w:r>
      <w:r w:rsidR="00B54450" w:rsidRPr="00DE33E1">
        <w:rPr>
          <w:rFonts w:ascii="Helvetica" w:hAnsi="Helvetica"/>
          <w:b/>
          <w:bCs/>
          <w:color w:val="000000"/>
          <w:sz w:val="18"/>
          <w:szCs w:val="18"/>
        </w:rPr>
        <w:t>– List</w:t>
      </w:r>
      <w:r w:rsidR="00DE33E1" w:rsidRPr="00DE33E1">
        <w:rPr>
          <w:rFonts w:ascii="Helvetica" w:hAnsi="Helvetica"/>
          <w:b/>
          <w:bCs/>
          <w:color w:val="000000"/>
          <w:sz w:val="18"/>
          <w:szCs w:val="18"/>
        </w:rPr>
        <w:t xml:space="preserve"> of Intercept cited in the Release</w:t>
      </w:r>
    </w:p>
    <w:p w14:paraId="33819E6C" w14:textId="7D1D2A2B" w:rsidR="00066BDB" w:rsidRPr="00DE33E1" w:rsidRDefault="00BF3539" w:rsidP="007A3D19">
      <w:pPr>
        <w:rPr>
          <w:rFonts w:ascii="Helvetica" w:hAnsi="Helvetica"/>
          <w:color w:val="000000"/>
          <w:sz w:val="18"/>
          <w:szCs w:val="18"/>
        </w:rPr>
      </w:pPr>
      <w:r w:rsidRPr="00DE33E1">
        <w:rPr>
          <w:rFonts w:ascii="Helvetica" w:hAnsi="Helvetica"/>
          <w:color w:val="000000"/>
          <w:sz w:val="18"/>
          <w:szCs w:val="18"/>
        </w:rPr>
        <w:tab/>
      </w:r>
    </w:p>
    <w:p w14:paraId="62775973" w14:textId="3FDBFAED" w:rsidR="00677368" w:rsidRDefault="00677368" w:rsidP="001D1497">
      <w:pPr>
        <w:jc w:val="center"/>
        <w:rPr>
          <w:rFonts w:ascii="Helvetica" w:hAnsi="Helvetica"/>
          <w:b/>
          <w:bCs/>
          <w:noProof/>
          <w:sz w:val="18"/>
          <w:szCs w:val="18"/>
        </w:rPr>
      </w:pPr>
    </w:p>
    <w:p w14:paraId="7536288E" w14:textId="7A509CDE" w:rsidR="001E49A4" w:rsidRDefault="00116ADD" w:rsidP="001D1497">
      <w:pPr>
        <w:jc w:val="center"/>
        <w:rPr>
          <w:rFonts w:ascii="Helvetica" w:hAnsi="Helvetica"/>
          <w:b/>
          <w:bCs/>
          <w:sz w:val="18"/>
          <w:szCs w:val="18"/>
        </w:rPr>
      </w:pPr>
      <w:r>
        <w:rPr>
          <w:rFonts w:ascii="Helvetica" w:hAnsi="Helvetica"/>
          <w:b/>
          <w:bCs/>
          <w:noProof/>
          <w:sz w:val="18"/>
          <w:szCs w:val="18"/>
        </w:rPr>
        <w:lastRenderedPageBreak/>
        <w:drawing>
          <wp:inline distT="0" distB="0" distL="0" distR="0" wp14:anchorId="019EDB47" wp14:editId="241E1983">
            <wp:extent cx="5469467" cy="5736513"/>
            <wp:effectExtent l="0" t="0" r="4445" b="444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73889" cy="5741150"/>
                    </a:xfrm>
                    <a:prstGeom prst="rect">
                      <a:avLst/>
                    </a:prstGeom>
                  </pic:spPr>
                </pic:pic>
              </a:graphicData>
            </a:graphic>
          </wp:inline>
        </w:drawing>
      </w:r>
    </w:p>
    <w:p w14:paraId="5F6AE412" w14:textId="77777777" w:rsidR="001E49A4" w:rsidRDefault="001E49A4" w:rsidP="001D1497">
      <w:pPr>
        <w:jc w:val="center"/>
        <w:rPr>
          <w:rFonts w:ascii="Helvetica" w:hAnsi="Helvetica"/>
          <w:b/>
          <w:bCs/>
          <w:sz w:val="18"/>
          <w:szCs w:val="18"/>
        </w:rPr>
      </w:pPr>
    </w:p>
    <w:p w14:paraId="4ED47A70" w14:textId="486A0948" w:rsidR="00E85896" w:rsidRDefault="00E85896" w:rsidP="001D1497">
      <w:pPr>
        <w:jc w:val="center"/>
        <w:rPr>
          <w:rFonts w:ascii="Helvetica" w:hAnsi="Helvetica"/>
          <w:b/>
          <w:bCs/>
          <w:sz w:val="18"/>
          <w:szCs w:val="18"/>
        </w:rPr>
      </w:pPr>
    </w:p>
    <w:p w14:paraId="26F2ECE5" w14:textId="77777777" w:rsidR="00E85896" w:rsidRPr="00DE33E1" w:rsidRDefault="00E85896" w:rsidP="001D1497">
      <w:pPr>
        <w:jc w:val="center"/>
        <w:rPr>
          <w:rFonts w:ascii="Helvetica" w:hAnsi="Helvetica"/>
          <w:b/>
          <w:bCs/>
          <w:sz w:val="18"/>
          <w:szCs w:val="18"/>
        </w:rPr>
      </w:pPr>
    </w:p>
    <w:p w14:paraId="04C23770" w14:textId="5C8C077F" w:rsidR="0039300D" w:rsidRPr="00DE33E1" w:rsidRDefault="00066BDB" w:rsidP="0090093C">
      <w:pPr>
        <w:jc w:val="center"/>
        <w:rPr>
          <w:rFonts w:ascii="Helvetica" w:hAnsi="Helvetica"/>
          <w:b/>
          <w:bCs/>
          <w:sz w:val="18"/>
          <w:szCs w:val="18"/>
        </w:rPr>
      </w:pPr>
      <w:r w:rsidRPr="00DE33E1">
        <w:rPr>
          <w:rFonts w:ascii="Helvetica" w:hAnsi="Helvetica"/>
          <w:b/>
          <w:bCs/>
          <w:sz w:val="18"/>
          <w:szCs w:val="18"/>
        </w:rPr>
        <w:t>Figure 1 –</w:t>
      </w:r>
      <w:r w:rsidR="00DE33E1" w:rsidRPr="00DE33E1">
        <w:rPr>
          <w:rFonts w:ascii="Helvetica" w:hAnsi="Helvetica"/>
          <w:b/>
          <w:bCs/>
          <w:sz w:val="18"/>
          <w:szCs w:val="18"/>
        </w:rPr>
        <w:t xml:space="preserve"> Plan View Map </w:t>
      </w:r>
      <w:r w:rsidR="004F2C40">
        <w:rPr>
          <w:rFonts w:ascii="Helvetica" w:hAnsi="Helvetica"/>
          <w:b/>
          <w:bCs/>
          <w:sz w:val="18"/>
          <w:szCs w:val="18"/>
        </w:rPr>
        <w:t xml:space="preserve">showing </w:t>
      </w:r>
      <w:r w:rsidR="00AD1BBE">
        <w:rPr>
          <w:rFonts w:ascii="Helvetica" w:hAnsi="Helvetica"/>
          <w:b/>
          <w:bCs/>
          <w:sz w:val="18"/>
          <w:szCs w:val="18"/>
        </w:rPr>
        <w:t xml:space="preserve">locations </w:t>
      </w:r>
      <w:r w:rsidR="00855F51">
        <w:rPr>
          <w:rFonts w:ascii="Helvetica" w:hAnsi="Helvetica"/>
          <w:b/>
          <w:bCs/>
          <w:sz w:val="18"/>
          <w:szCs w:val="18"/>
        </w:rPr>
        <w:t xml:space="preserve">of </w:t>
      </w:r>
      <w:r w:rsidR="00D95EC7">
        <w:rPr>
          <w:rFonts w:ascii="Helvetica" w:hAnsi="Helvetica"/>
          <w:b/>
          <w:bCs/>
          <w:sz w:val="18"/>
          <w:szCs w:val="18"/>
        </w:rPr>
        <w:t>Drill Holes</w:t>
      </w:r>
    </w:p>
    <w:p w14:paraId="37761704" w14:textId="140529CF" w:rsidR="00E85896" w:rsidRDefault="00E85896" w:rsidP="001E49A4">
      <w:pPr>
        <w:rPr>
          <w:rFonts w:ascii="Helvetica" w:hAnsi="Helvetica"/>
          <w:b/>
          <w:bCs/>
          <w:sz w:val="18"/>
          <w:szCs w:val="18"/>
        </w:rPr>
      </w:pPr>
    </w:p>
    <w:p w14:paraId="2521A578" w14:textId="6CAE224F" w:rsidR="008941A8" w:rsidRDefault="008941A8" w:rsidP="00686FB9">
      <w:pPr>
        <w:jc w:val="center"/>
        <w:rPr>
          <w:rFonts w:ascii="Helvetica" w:hAnsi="Helvetica"/>
          <w:b/>
          <w:bCs/>
          <w:sz w:val="18"/>
          <w:szCs w:val="18"/>
        </w:rPr>
      </w:pPr>
      <w:r>
        <w:rPr>
          <w:rFonts w:ascii="Helvetica" w:hAnsi="Helvetica"/>
          <w:b/>
          <w:bCs/>
          <w:noProof/>
          <w:sz w:val="18"/>
          <w:szCs w:val="18"/>
        </w:rPr>
        <w:drawing>
          <wp:inline distT="0" distB="0" distL="0" distR="0" wp14:anchorId="6F67286F" wp14:editId="3700F227">
            <wp:extent cx="5249333" cy="5703602"/>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6110" cy="5732696"/>
                    </a:xfrm>
                    <a:prstGeom prst="rect">
                      <a:avLst/>
                    </a:prstGeom>
                  </pic:spPr>
                </pic:pic>
              </a:graphicData>
            </a:graphic>
          </wp:inline>
        </w:drawing>
      </w:r>
    </w:p>
    <w:p w14:paraId="2C64CD1F" w14:textId="77777777" w:rsidR="008578A8" w:rsidRDefault="008578A8" w:rsidP="00B93FF8">
      <w:pPr>
        <w:jc w:val="center"/>
        <w:rPr>
          <w:rFonts w:ascii="Helvetica" w:hAnsi="Helvetica"/>
          <w:b/>
          <w:bCs/>
          <w:sz w:val="18"/>
          <w:szCs w:val="18"/>
        </w:rPr>
      </w:pPr>
    </w:p>
    <w:p w14:paraId="45AF81C8" w14:textId="4B0C27EF" w:rsidR="00B93FF8" w:rsidRDefault="00B93FF8" w:rsidP="00B93FF8">
      <w:pPr>
        <w:jc w:val="center"/>
        <w:rPr>
          <w:rFonts w:ascii="Helvetica" w:hAnsi="Helvetica"/>
          <w:b/>
          <w:bCs/>
          <w:sz w:val="18"/>
          <w:szCs w:val="18"/>
        </w:rPr>
      </w:pPr>
      <w:r w:rsidRPr="00DE33E1">
        <w:rPr>
          <w:rFonts w:ascii="Helvetica" w:hAnsi="Helvetica"/>
          <w:b/>
          <w:bCs/>
          <w:sz w:val="18"/>
          <w:szCs w:val="18"/>
        </w:rPr>
        <w:t>Figure 2 –</w:t>
      </w:r>
      <w:r w:rsidR="00DE33E1" w:rsidRPr="00DE33E1">
        <w:rPr>
          <w:rFonts w:ascii="Helvetica" w:hAnsi="Helvetica"/>
          <w:b/>
          <w:bCs/>
          <w:sz w:val="18"/>
          <w:szCs w:val="18"/>
        </w:rPr>
        <w:t xml:space="preserve"> Cross Section</w:t>
      </w:r>
      <w:r w:rsidR="00E85896">
        <w:rPr>
          <w:rFonts w:ascii="Helvetica" w:hAnsi="Helvetica"/>
          <w:b/>
          <w:bCs/>
          <w:sz w:val="18"/>
          <w:szCs w:val="18"/>
        </w:rPr>
        <w:t xml:space="preserve"> of hole</w:t>
      </w:r>
      <w:r w:rsidR="00D95EC7">
        <w:rPr>
          <w:rFonts w:ascii="Helvetica" w:hAnsi="Helvetica"/>
          <w:b/>
          <w:bCs/>
          <w:sz w:val="18"/>
          <w:szCs w:val="18"/>
        </w:rPr>
        <w:t xml:space="preserve"> GRP-003</w:t>
      </w:r>
    </w:p>
    <w:p w14:paraId="3997E3A1" w14:textId="271B11E1" w:rsidR="00794FA4" w:rsidRDefault="00794FA4" w:rsidP="00794FA4">
      <w:pPr>
        <w:jc w:val="center"/>
        <w:rPr>
          <w:rFonts w:ascii="Helvetica" w:hAnsi="Helvetica"/>
          <w:b/>
          <w:bCs/>
          <w:sz w:val="18"/>
          <w:szCs w:val="18"/>
        </w:rPr>
      </w:pPr>
    </w:p>
    <w:p w14:paraId="2B9D684D" w14:textId="77777777" w:rsidR="006F56E6" w:rsidRDefault="006F56E6" w:rsidP="00794FA4">
      <w:pPr>
        <w:jc w:val="center"/>
        <w:rPr>
          <w:rFonts w:ascii="Helvetica" w:hAnsi="Helvetica"/>
          <w:b/>
          <w:bCs/>
          <w:sz w:val="18"/>
          <w:szCs w:val="18"/>
        </w:rPr>
      </w:pPr>
    </w:p>
    <w:p w14:paraId="02E0E209" w14:textId="05F4AC4F" w:rsidR="00116ADD" w:rsidRDefault="00116ADD" w:rsidP="00794FA4">
      <w:pPr>
        <w:jc w:val="center"/>
        <w:rPr>
          <w:rFonts w:ascii="Helvetica" w:hAnsi="Helvetica"/>
          <w:b/>
          <w:bCs/>
          <w:sz w:val="18"/>
          <w:szCs w:val="18"/>
        </w:rPr>
      </w:pPr>
      <w:r>
        <w:rPr>
          <w:rFonts w:ascii="Helvetica" w:hAnsi="Helvetica"/>
          <w:b/>
          <w:bCs/>
          <w:noProof/>
          <w:sz w:val="18"/>
          <w:szCs w:val="18"/>
        </w:rPr>
        <w:drawing>
          <wp:inline distT="0" distB="0" distL="0" distR="0" wp14:anchorId="1683190F" wp14:editId="0F65C3AE">
            <wp:extent cx="3689350" cy="5777426"/>
            <wp:effectExtent l="0" t="0" r="635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42839" cy="5861188"/>
                    </a:xfrm>
                    <a:prstGeom prst="rect">
                      <a:avLst/>
                    </a:prstGeom>
                  </pic:spPr>
                </pic:pic>
              </a:graphicData>
            </a:graphic>
          </wp:inline>
        </w:drawing>
      </w:r>
    </w:p>
    <w:p w14:paraId="6A6656DB" w14:textId="77777777" w:rsidR="00116ADD" w:rsidRDefault="00116ADD" w:rsidP="00794FA4">
      <w:pPr>
        <w:jc w:val="center"/>
        <w:rPr>
          <w:rFonts w:ascii="Helvetica" w:hAnsi="Helvetica"/>
          <w:b/>
          <w:bCs/>
          <w:sz w:val="18"/>
          <w:szCs w:val="18"/>
        </w:rPr>
      </w:pPr>
    </w:p>
    <w:p w14:paraId="4339A9D1" w14:textId="77777777" w:rsidR="008578A8" w:rsidRDefault="008578A8" w:rsidP="00794FA4">
      <w:pPr>
        <w:jc w:val="center"/>
        <w:rPr>
          <w:rFonts w:ascii="Helvetica" w:hAnsi="Helvetica"/>
          <w:b/>
          <w:bCs/>
          <w:sz w:val="18"/>
          <w:szCs w:val="18"/>
        </w:rPr>
      </w:pPr>
    </w:p>
    <w:p w14:paraId="13045BE7" w14:textId="163480CF" w:rsidR="00794FA4" w:rsidRDefault="00794FA4" w:rsidP="00794FA4">
      <w:pPr>
        <w:jc w:val="center"/>
        <w:rPr>
          <w:rFonts w:ascii="Helvetica" w:hAnsi="Helvetica"/>
          <w:b/>
          <w:bCs/>
          <w:sz w:val="18"/>
          <w:szCs w:val="18"/>
        </w:rPr>
      </w:pPr>
      <w:r w:rsidRPr="00DE33E1">
        <w:rPr>
          <w:rFonts w:ascii="Helvetica" w:hAnsi="Helvetica"/>
          <w:b/>
          <w:bCs/>
          <w:sz w:val="18"/>
          <w:szCs w:val="18"/>
        </w:rPr>
        <w:t xml:space="preserve">Figure </w:t>
      </w:r>
      <w:r w:rsidR="001E49A4">
        <w:rPr>
          <w:rFonts w:ascii="Helvetica" w:hAnsi="Helvetica"/>
          <w:b/>
          <w:bCs/>
          <w:sz w:val="18"/>
          <w:szCs w:val="18"/>
        </w:rPr>
        <w:t>3</w:t>
      </w:r>
      <w:r w:rsidRPr="00DE33E1">
        <w:rPr>
          <w:rFonts w:ascii="Helvetica" w:hAnsi="Helvetica"/>
          <w:b/>
          <w:bCs/>
          <w:sz w:val="18"/>
          <w:szCs w:val="18"/>
        </w:rPr>
        <w:t xml:space="preserve"> – Cross Section</w:t>
      </w:r>
      <w:r>
        <w:rPr>
          <w:rFonts w:ascii="Helvetica" w:hAnsi="Helvetica"/>
          <w:b/>
          <w:bCs/>
          <w:sz w:val="18"/>
          <w:szCs w:val="18"/>
        </w:rPr>
        <w:t xml:space="preserve"> of holes</w:t>
      </w:r>
      <w:r w:rsidRPr="00DE33E1">
        <w:rPr>
          <w:rFonts w:ascii="Helvetica" w:hAnsi="Helvetica"/>
          <w:b/>
          <w:bCs/>
          <w:sz w:val="18"/>
          <w:szCs w:val="18"/>
        </w:rPr>
        <w:t xml:space="preserve"> </w:t>
      </w:r>
      <w:r w:rsidR="00D95EC7">
        <w:rPr>
          <w:rFonts w:ascii="Helvetica" w:hAnsi="Helvetica"/>
          <w:b/>
          <w:bCs/>
          <w:sz w:val="18"/>
          <w:szCs w:val="18"/>
        </w:rPr>
        <w:t>TBL-035</w:t>
      </w:r>
    </w:p>
    <w:p w14:paraId="773E3C6B" w14:textId="77777777" w:rsidR="008578A8" w:rsidRDefault="008578A8" w:rsidP="00794FA4">
      <w:pPr>
        <w:jc w:val="center"/>
        <w:rPr>
          <w:rFonts w:ascii="Helvetica" w:hAnsi="Helvetica"/>
          <w:b/>
          <w:bCs/>
          <w:sz w:val="18"/>
          <w:szCs w:val="18"/>
        </w:rPr>
      </w:pPr>
    </w:p>
    <w:p w14:paraId="51E6C8E1" w14:textId="5DB2D381" w:rsidR="00D95EC7" w:rsidRDefault="002309D7" w:rsidP="00794FA4">
      <w:pPr>
        <w:jc w:val="center"/>
        <w:rPr>
          <w:rFonts w:ascii="Helvetica" w:hAnsi="Helvetica"/>
          <w:b/>
          <w:bCs/>
          <w:sz w:val="18"/>
          <w:szCs w:val="18"/>
        </w:rPr>
      </w:pPr>
      <w:r>
        <w:rPr>
          <w:rFonts w:ascii="Helvetica" w:hAnsi="Helvetica"/>
          <w:b/>
          <w:bCs/>
          <w:noProof/>
          <w:sz w:val="18"/>
          <w:szCs w:val="18"/>
        </w:rPr>
        <w:drawing>
          <wp:inline distT="0" distB="0" distL="0" distR="0" wp14:anchorId="3068F70C" wp14:editId="64E8CC3A">
            <wp:extent cx="3752850" cy="5875446"/>
            <wp:effectExtent l="0" t="0" r="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83220" cy="5922992"/>
                    </a:xfrm>
                    <a:prstGeom prst="rect">
                      <a:avLst/>
                    </a:prstGeom>
                  </pic:spPr>
                </pic:pic>
              </a:graphicData>
            </a:graphic>
          </wp:inline>
        </w:drawing>
      </w:r>
    </w:p>
    <w:p w14:paraId="7AAF6A47" w14:textId="77777777" w:rsidR="002309D7" w:rsidRDefault="002309D7" w:rsidP="00D95EC7">
      <w:pPr>
        <w:jc w:val="center"/>
        <w:rPr>
          <w:rFonts w:ascii="Helvetica" w:hAnsi="Helvetica"/>
          <w:b/>
          <w:bCs/>
          <w:sz w:val="18"/>
          <w:szCs w:val="18"/>
        </w:rPr>
      </w:pPr>
    </w:p>
    <w:p w14:paraId="40DCC285" w14:textId="2A37036F" w:rsidR="00D95EC7" w:rsidRDefault="00D95EC7" w:rsidP="00D95EC7">
      <w:pPr>
        <w:jc w:val="center"/>
        <w:rPr>
          <w:rFonts w:ascii="Helvetica" w:hAnsi="Helvetica"/>
          <w:b/>
          <w:bCs/>
          <w:sz w:val="18"/>
          <w:szCs w:val="18"/>
        </w:rPr>
      </w:pPr>
      <w:r w:rsidRPr="00DE33E1">
        <w:rPr>
          <w:rFonts w:ascii="Helvetica" w:hAnsi="Helvetica"/>
          <w:b/>
          <w:bCs/>
          <w:sz w:val="18"/>
          <w:szCs w:val="18"/>
        </w:rPr>
        <w:t xml:space="preserve">Figure </w:t>
      </w:r>
      <w:r>
        <w:rPr>
          <w:rFonts w:ascii="Helvetica" w:hAnsi="Helvetica"/>
          <w:b/>
          <w:bCs/>
          <w:sz w:val="18"/>
          <w:szCs w:val="18"/>
        </w:rPr>
        <w:t>4</w:t>
      </w:r>
      <w:r w:rsidRPr="00DE33E1">
        <w:rPr>
          <w:rFonts w:ascii="Helvetica" w:hAnsi="Helvetica"/>
          <w:b/>
          <w:bCs/>
          <w:sz w:val="18"/>
          <w:szCs w:val="18"/>
        </w:rPr>
        <w:t xml:space="preserve"> – Cross Section</w:t>
      </w:r>
      <w:r>
        <w:rPr>
          <w:rFonts w:ascii="Helvetica" w:hAnsi="Helvetica"/>
          <w:b/>
          <w:bCs/>
          <w:sz w:val="18"/>
          <w:szCs w:val="18"/>
        </w:rPr>
        <w:t xml:space="preserve"> of holes</w:t>
      </w:r>
      <w:r w:rsidRPr="00DE33E1">
        <w:rPr>
          <w:rFonts w:ascii="Helvetica" w:hAnsi="Helvetica"/>
          <w:b/>
          <w:bCs/>
          <w:sz w:val="18"/>
          <w:szCs w:val="18"/>
        </w:rPr>
        <w:t xml:space="preserve"> </w:t>
      </w:r>
      <w:r>
        <w:rPr>
          <w:rFonts w:ascii="Helvetica" w:hAnsi="Helvetica"/>
          <w:b/>
          <w:bCs/>
          <w:sz w:val="18"/>
          <w:szCs w:val="18"/>
        </w:rPr>
        <w:t>BYP-001</w:t>
      </w:r>
      <w:r w:rsidR="009F5DCB">
        <w:rPr>
          <w:rFonts w:ascii="Helvetica" w:hAnsi="Helvetica"/>
          <w:b/>
          <w:bCs/>
          <w:sz w:val="18"/>
          <w:szCs w:val="18"/>
        </w:rPr>
        <w:t>, 002</w:t>
      </w:r>
    </w:p>
    <w:p w14:paraId="0B0E2B18" w14:textId="77777777" w:rsidR="00794FA4" w:rsidRDefault="00794FA4" w:rsidP="00B93FF8">
      <w:pPr>
        <w:jc w:val="center"/>
        <w:rPr>
          <w:rFonts w:ascii="Helvetica" w:hAnsi="Helvetica"/>
          <w:b/>
          <w:bCs/>
          <w:sz w:val="18"/>
          <w:szCs w:val="18"/>
        </w:rPr>
      </w:pPr>
    </w:p>
    <w:p w14:paraId="484D7E4D" w14:textId="1B6D3CDB" w:rsidR="00F23576" w:rsidRDefault="00F23576" w:rsidP="00B93FF8">
      <w:pPr>
        <w:jc w:val="center"/>
        <w:rPr>
          <w:rFonts w:ascii="Helvetica" w:hAnsi="Helvetica"/>
          <w:b/>
          <w:bCs/>
          <w:sz w:val="18"/>
          <w:szCs w:val="18"/>
        </w:rPr>
      </w:pPr>
    </w:p>
    <w:p w14:paraId="48C46351" w14:textId="3122F863" w:rsidR="00F23576" w:rsidRDefault="00F23576" w:rsidP="00B93FF8">
      <w:pPr>
        <w:jc w:val="center"/>
        <w:rPr>
          <w:rFonts w:ascii="Helvetica" w:hAnsi="Helvetica"/>
          <w:b/>
          <w:bCs/>
          <w:sz w:val="18"/>
          <w:szCs w:val="18"/>
        </w:rPr>
      </w:pPr>
    </w:p>
    <w:p w14:paraId="7E209A91" w14:textId="225851D0" w:rsidR="00EA6BB1" w:rsidRPr="00F23576" w:rsidRDefault="003F0214" w:rsidP="003F0214">
      <w:pPr>
        <w:jc w:val="center"/>
        <w:rPr>
          <w:rFonts w:ascii="Helvetica" w:hAnsi="Helvetica"/>
          <w:b/>
          <w:bCs/>
          <w:sz w:val="18"/>
          <w:szCs w:val="18"/>
        </w:rPr>
      </w:pPr>
      <w:r w:rsidRPr="003F0214">
        <w:rPr>
          <w:rFonts w:ascii="Helvetica" w:hAnsi="Helvetica"/>
          <w:b/>
          <w:bCs/>
          <w:noProof/>
          <w:sz w:val="18"/>
          <w:szCs w:val="18"/>
        </w:rPr>
        <w:drawing>
          <wp:inline distT="0" distB="0" distL="0" distR="0" wp14:anchorId="2743D690" wp14:editId="708B12AC">
            <wp:extent cx="5626100" cy="3467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26100" cy="3467100"/>
                    </a:xfrm>
                    <a:prstGeom prst="rect">
                      <a:avLst/>
                    </a:prstGeom>
                  </pic:spPr>
                </pic:pic>
              </a:graphicData>
            </a:graphic>
          </wp:inline>
        </w:drawing>
      </w:r>
    </w:p>
    <w:p w14:paraId="1B76FF26" w14:textId="77777777" w:rsidR="00EA6BB1" w:rsidRDefault="00EA6BB1" w:rsidP="00CF47BE">
      <w:pPr>
        <w:rPr>
          <w:rFonts w:ascii="Helvetica" w:hAnsi="Helvetica"/>
          <w:sz w:val="18"/>
          <w:szCs w:val="18"/>
        </w:rPr>
      </w:pPr>
    </w:p>
    <w:p w14:paraId="55C3D545" w14:textId="1D638052" w:rsidR="00F23576" w:rsidRPr="00AB0FDC" w:rsidRDefault="000E377B" w:rsidP="00AB0FDC">
      <w:pPr>
        <w:rPr>
          <w:rFonts w:ascii="Helvetica" w:hAnsi="Helvetica"/>
          <w:sz w:val="18"/>
          <w:szCs w:val="18"/>
        </w:rPr>
      </w:pPr>
      <w:r>
        <w:rPr>
          <w:rFonts w:ascii="Helvetica" w:hAnsi="Helvetica"/>
          <w:sz w:val="18"/>
          <w:szCs w:val="18"/>
        </w:rPr>
        <w:t>NAD83 - UTM Zone 14</w:t>
      </w:r>
    </w:p>
    <w:p w14:paraId="3D59F971" w14:textId="77777777" w:rsidR="00F23576" w:rsidRDefault="00F23576" w:rsidP="00DE33E1">
      <w:pPr>
        <w:jc w:val="center"/>
        <w:rPr>
          <w:rFonts w:ascii="Helvetica" w:hAnsi="Helvetica"/>
          <w:b/>
          <w:bCs/>
          <w:sz w:val="18"/>
          <w:szCs w:val="18"/>
        </w:rPr>
      </w:pPr>
    </w:p>
    <w:p w14:paraId="375FB172" w14:textId="54D9A9F5" w:rsidR="008073D9" w:rsidRPr="00DE33E1" w:rsidRDefault="00C902A2" w:rsidP="00DE33E1">
      <w:pPr>
        <w:jc w:val="center"/>
        <w:rPr>
          <w:rFonts w:ascii="Helvetica" w:hAnsi="Helvetica"/>
          <w:b/>
          <w:bCs/>
          <w:sz w:val="18"/>
          <w:szCs w:val="18"/>
        </w:rPr>
      </w:pPr>
      <w:r w:rsidRPr="00DE33E1">
        <w:rPr>
          <w:rFonts w:ascii="Helvetica" w:hAnsi="Helvetica"/>
          <w:b/>
          <w:bCs/>
          <w:sz w:val="18"/>
          <w:szCs w:val="18"/>
        </w:rPr>
        <w:t xml:space="preserve">Table 2.0 </w:t>
      </w:r>
      <w:r w:rsidR="00BF41D5" w:rsidRPr="00DE33E1">
        <w:rPr>
          <w:rFonts w:ascii="Helvetica" w:hAnsi="Helvetica"/>
          <w:b/>
          <w:bCs/>
          <w:sz w:val="18"/>
          <w:szCs w:val="18"/>
        </w:rPr>
        <w:t>–</w:t>
      </w:r>
      <w:r w:rsidRPr="00DE33E1">
        <w:rPr>
          <w:rFonts w:ascii="Helvetica" w:hAnsi="Helvetica"/>
          <w:b/>
          <w:bCs/>
          <w:sz w:val="18"/>
          <w:szCs w:val="18"/>
        </w:rPr>
        <w:t xml:space="preserve"> </w:t>
      </w:r>
      <w:r w:rsidR="00BF41D5" w:rsidRPr="00DE33E1">
        <w:rPr>
          <w:rFonts w:ascii="Helvetica" w:hAnsi="Helvetica"/>
          <w:b/>
          <w:bCs/>
          <w:sz w:val="18"/>
          <w:szCs w:val="18"/>
        </w:rPr>
        <w:t>UTM Location, Azimuth and Dip of DDH listed in the Release.</w:t>
      </w:r>
    </w:p>
    <w:p w14:paraId="252F7BD0" w14:textId="462B2C57" w:rsidR="00BF41D5" w:rsidRPr="00DE33E1" w:rsidRDefault="00BF41D5" w:rsidP="00DE33E1">
      <w:pPr>
        <w:jc w:val="center"/>
        <w:rPr>
          <w:rFonts w:ascii="Helvetica" w:hAnsi="Helvetica"/>
          <w:b/>
          <w:bCs/>
          <w:sz w:val="18"/>
          <w:szCs w:val="18"/>
        </w:rPr>
      </w:pPr>
    </w:p>
    <w:p w14:paraId="0150DDBA" w14:textId="59510157" w:rsidR="00BF41D5" w:rsidRDefault="003F0214" w:rsidP="00DE33E1">
      <w:pPr>
        <w:jc w:val="center"/>
        <w:rPr>
          <w:rFonts w:ascii="Helvetica" w:hAnsi="Helvetica"/>
          <w:b/>
          <w:bCs/>
          <w:sz w:val="18"/>
          <w:szCs w:val="18"/>
        </w:rPr>
      </w:pPr>
      <w:r w:rsidRPr="003F0214">
        <w:rPr>
          <w:rFonts w:ascii="Helvetica" w:hAnsi="Helvetica"/>
          <w:b/>
          <w:bCs/>
          <w:noProof/>
          <w:sz w:val="18"/>
          <w:szCs w:val="18"/>
        </w:rPr>
        <w:lastRenderedPageBreak/>
        <w:drawing>
          <wp:inline distT="0" distB="0" distL="0" distR="0" wp14:anchorId="13AD4325" wp14:editId="3C7A5918">
            <wp:extent cx="3275733" cy="57145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89063" cy="5737819"/>
                    </a:xfrm>
                    <a:prstGeom prst="rect">
                      <a:avLst/>
                    </a:prstGeom>
                  </pic:spPr>
                </pic:pic>
              </a:graphicData>
            </a:graphic>
          </wp:inline>
        </w:drawing>
      </w:r>
    </w:p>
    <w:p w14:paraId="47FCE414" w14:textId="1701612B" w:rsidR="00F16BEE" w:rsidRDefault="00F16BEE" w:rsidP="00DE33E1">
      <w:pPr>
        <w:jc w:val="center"/>
        <w:rPr>
          <w:rFonts w:ascii="Helvetica" w:hAnsi="Helvetica"/>
          <w:b/>
          <w:bCs/>
          <w:sz w:val="18"/>
          <w:szCs w:val="18"/>
        </w:rPr>
      </w:pPr>
    </w:p>
    <w:p w14:paraId="0717811A" w14:textId="6FA8E3C9" w:rsidR="00BF41D5" w:rsidRPr="00DE33E1" w:rsidRDefault="00BF41D5" w:rsidP="00FA084B">
      <w:pPr>
        <w:jc w:val="center"/>
        <w:rPr>
          <w:rFonts w:ascii="Helvetica" w:hAnsi="Helvetica"/>
          <w:b/>
          <w:bCs/>
          <w:sz w:val="18"/>
          <w:szCs w:val="18"/>
        </w:rPr>
      </w:pPr>
      <w:r w:rsidRPr="00DE33E1">
        <w:rPr>
          <w:rFonts w:ascii="Helvetica" w:hAnsi="Helvetica"/>
          <w:b/>
          <w:bCs/>
          <w:sz w:val="18"/>
          <w:szCs w:val="18"/>
        </w:rPr>
        <w:t>Table 3.0 – List of significant LiO</w:t>
      </w:r>
      <w:r w:rsidRPr="00F16BEE">
        <w:rPr>
          <w:rFonts w:ascii="Helvetica" w:hAnsi="Helvetica"/>
          <w:b/>
          <w:bCs/>
          <w:sz w:val="18"/>
          <w:szCs w:val="18"/>
          <w:vertAlign w:val="subscript"/>
        </w:rPr>
        <w:t>2</w:t>
      </w:r>
      <w:r w:rsidRPr="00DE33E1">
        <w:rPr>
          <w:rFonts w:ascii="Helvetica" w:hAnsi="Helvetica"/>
          <w:b/>
          <w:bCs/>
          <w:sz w:val="18"/>
          <w:szCs w:val="18"/>
        </w:rPr>
        <w:t xml:space="preserve"> samples for the DDH listed in the Release</w:t>
      </w:r>
    </w:p>
    <w:p w14:paraId="6487C615" w14:textId="77777777" w:rsidR="008073D9" w:rsidRDefault="008073D9" w:rsidP="00066BDB">
      <w:pPr>
        <w:rPr>
          <w:rFonts w:asciiTheme="minorHAnsi" w:hAnsiTheme="minorHAnsi"/>
        </w:rPr>
      </w:pPr>
    </w:p>
    <w:p w14:paraId="1640CE7F" w14:textId="77777777" w:rsidR="00F46F08" w:rsidRPr="0090093C" w:rsidRDefault="00F46F08" w:rsidP="0090093C">
      <w:pPr>
        <w:jc w:val="center"/>
        <w:rPr>
          <w:b/>
          <w:bCs/>
        </w:rPr>
      </w:pPr>
    </w:p>
    <w:p w14:paraId="3196672F" w14:textId="00F19604" w:rsidR="0039300D" w:rsidRDefault="0039300D" w:rsidP="00066BDB"/>
    <w:p w14:paraId="62E701FF" w14:textId="77777777" w:rsidR="001F258C" w:rsidRDefault="001F258C" w:rsidP="00066BDB"/>
    <w:p w14:paraId="0453A58C" w14:textId="77777777" w:rsidR="001F258C" w:rsidRDefault="001F258C" w:rsidP="00066BDB"/>
    <w:p w14:paraId="6B38A8E7" w14:textId="77777777" w:rsidR="00CF2E5F" w:rsidRPr="00B95A08" w:rsidRDefault="00CF2E5F" w:rsidP="00066BDB">
      <w:pPr>
        <w:rPr>
          <w:b/>
        </w:rPr>
      </w:pPr>
    </w:p>
    <w:p w14:paraId="41C09727" w14:textId="6809EBFF" w:rsidR="00E707A3" w:rsidRPr="00C41A1D" w:rsidRDefault="00E707A3" w:rsidP="00BD0204">
      <w:pPr>
        <w:rPr>
          <w:b/>
          <w:bCs/>
        </w:rPr>
      </w:pPr>
      <w:r w:rsidRPr="00C41A1D">
        <w:rPr>
          <w:b/>
          <w:bCs/>
        </w:rPr>
        <w:t>About Snow Lake Resources Ltd.</w:t>
      </w:r>
    </w:p>
    <w:p w14:paraId="14738465" w14:textId="77777777" w:rsidR="00E707A3" w:rsidRPr="00C41A1D" w:rsidRDefault="00E707A3" w:rsidP="00E707A3">
      <w:pPr>
        <w:jc w:val="both"/>
      </w:pPr>
    </w:p>
    <w:p w14:paraId="7B4EE99D" w14:textId="06B521A1" w:rsidR="00E707A3" w:rsidRPr="00C41A1D" w:rsidRDefault="00E707A3" w:rsidP="00E707A3">
      <w:pPr>
        <w:jc w:val="both"/>
      </w:pPr>
      <w:r w:rsidRPr="00C41A1D">
        <w:t xml:space="preserve">Snow Lake Lithium is committed to </w:t>
      </w:r>
      <w:r w:rsidR="002F43F5">
        <w:rPr>
          <w:lang w:val="en-US"/>
        </w:rPr>
        <w:t xml:space="preserve">creating and </w:t>
      </w:r>
      <w:r w:rsidRPr="00C41A1D">
        <w:t>operating a fully renewable and sustainable</w:t>
      </w:r>
      <w:r w:rsidR="00571A57">
        <w:rPr>
          <w:lang w:val="en-US"/>
        </w:rPr>
        <w:t xml:space="preserve"> </w:t>
      </w:r>
      <w:r w:rsidRPr="00C41A1D">
        <w:t>lithium mine that can deliver a completely traceable, carbon neutral and zero harm</w:t>
      </w:r>
      <w:r w:rsidR="00571A57">
        <w:rPr>
          <w:lang w:val="en-US"/>
        </w:rPr>
        <w:t xml:space="preserve"> </w:t>
      </w:r>
      <w:r w:rsidRPr="00C41A1D">
        <w:t>product to the electric vehicle and battery markets. We aspire to not only set the</w:t>
      </w:r>
      <w:r w:rsidR="00571A57">
        <w:rPr>
          <w:lang w:val="en-US"/>
        </w:rPr>
        <w:t xml:space="preserve"> </w:t>
      </w:r>
      <w:r w:rsidRPr="00C41A1D">
        <w:t>standard for responsible lithium mining, but we intend to be the first</w:t>
      </w:r>
      <w:r w:rsidR="00571A57">
        <w:rPr>
          <w:lang w:val="en-US"/>
        </w:rPr>
        <w:t xml:space="preserve"> </w:t>
      </w:r>
      <w:r w:rsidRPr="00C41A1D">
        <w:t>lithium producer in the world to achieve Certified B Corporation status in the process.</w:t>
      </w:r>
    </w:p>
    <w:p w14:paraId="1D651BAE" w14:textId="77777777" w:rsidR="00E707A3" w:rsidRPr="00C41A1D" w:rsidRDefault="00E707A3" w:rsidP="00E707A3">
      <w:pPr>
        <w:jc w:val="both"/>
      </w:pPr>
    </w:p>
    <w:p w14:paraId="4AE3AE90" w14:textId="129A09A8" w:rsidR="00E707A3" w:rsidRPr="00C41A1D" w:rsidRDefault="00E707A3" w:rsidP="00E707A3">
      <w:pPr>
        <w:jc w:val="both"/>
      </w:pPr>
      <w:r w:rsidRPr="00C41A1D">
        <w:t xml:space="preserve">Our </w:t>
      </w:r>
      <w:r w:rsidRPr="00B95A08">
        <w:t xml:space="preserve">wholly owned Thompson Brothers Lithium Project covers a </w:t>
      </w:r>
      <w:r w:rsidR="004D3883" w:rsidRPr="00A606C3">
        <w:t>55,31</w:t>
      </w:r>
      <w:r w:rsidR="004D3883">
        <w:rPr>
          <w:lang w:val="en-US"/>
        </w:rPr>
        <w:t>8</w:t>
      </w:r>
      <w:r w:rsidR="004D3883" w:rsidRPr="00B95A08">
        <w:t xml:space="preserve">-acre </w:t>
      </w:r>
      <w:r w:rsidRPr="00B95A08">
        <w:t xml:space="preserve">site that has only been </w:t>
      </w:r>
      <w:r w:rsidR="004D3883">
        <w:rPr>
          <w:lang w:val="en-US"/>
        </w:rPr>
        <w:t>1</w:t>
      </w:r>
      <w:r w:rsidRPr="00B95A08">
        <w:t xml:space="preserve">% explored and contains an </w:t>
      </w:r>
      <w:r w:rsidR="00D34D5D" w:rsidRPr="00B95A08">
        <w:rPr>
          <w:lang w:val="en-US"/>
        </w:rPr>
        <w:t>identified-to-date 1</w:t>
      </w:r>
      <w:r w:rsidRPr="00B95A08">
        <w:t>1.1 million metric tonnes indicated and inferred resource at 1%</w:t>
      </w:r>
      <w:r w:rsidRPr="00C41A1D">
        <w:t xml:space="preserve"> </w:t>
      </w:r>
      <w:r w:rsidR="00F7141B">
        <w:rPr>
          <w:lang w:val="en-US"/>
        </w:rPr>
        <w:t>Li</w:t>
      </w:r>
      <w:r w:rsidR="00F7141B" w:rsidRPr="00302F10">
        <w:rPr>
          <w:vertAlign w:val="subscript"/>
          <w:lang w:val="en-US"/>
        </w:rPr>
        <w:t>2</w:t>
      </w:r>
      <w:r w:rsidR="00F7141B">
        <w:rPr>
          <w:lang w:val="en-US"/>
        </w:rPr>
        <w:t>O</w:t>
      </w:r>
      <w:r w:rsidRPr="00C41A1D">
        <w:t>.</w:t>
      </w:r>
    </w:p>
    <w:p w14:paraId="1BACA7AD" w14:textId="77777777" w:rsidR="00E707A3" w:rsidRPr="00C41A1D" w:rsidRDefault="00E707A3" w:rsidP="00E707A3">
      <w:pPr>
        <w:jc w:val="both"/>
      </w:pPr>
    </w:p>
    <w:p w14:paraId="49A957C3" w14:textId="77777777" w:rsidR="00E707A3" w:rsidRPr="003530D7" w:rsidRDefault="00E707A3" w:rsidP="00E707A3">
      <w:pPr>
        <w:jc w:val="both"/>
        <w:rPr>
          <w:b/>
          <w:bCs/>
        </w:rPr>
      </w:pPr>
      <w:r w:rsidRPr="003530D7">
        <w:rPr>
          <w:b/>
          <w:bCs/>
        </w:rPr>
        <w:t>Forward Looking Statements</w:t>
      </w:r>
    </w:p>
    <w:p w14:paraId="0098AB5C" w14:textId="0D7D39AB" w:rsidR="00E707A3" w:rsidRPr="00C41A1D" w:rsidRDefault="00E707A3" w:rsidP="00E707A3">
      <w:pPr>
        <w:jc w:val="both"/>
      </w:pPr>
      <w:r w:rsidRPr="00C41A1D">
        <w:t>This press release contains “forward-looking statements” that are subject to substantial risks and uncertainties. All statements, other than statements of historical fact, contained in this press release are forward-looking statements. Forward-looking statements contained in this press release may be identified by the use of words such as “anticipate,” “believe,” “contemplate,” “could,” “estimate,” “expect,” “intend,” “seek,” “may,” “might,” “plan,” “potential,” “predict,” “project,” “target,” “aim,” “should,” “will” “would,” or the negative of these words or other similar expressions, although not all forward-looking statements contain these words. Forward-looking statements are based on Snow Lake Resources Ltd.’s current expectations and are subject to inherent uncertainties, risks and assumptions that are difficult to predict and include statements regarding the expected use of proceeds and expected closing. Further, certain forward-looking statements are based on assumptions as to future events that may not prove to be accurate. These and other risks and uncertainties are described more fully in the section titled “Risk Factors” in the final prospectus related to our public offering filed with the Securities and Exchange Commission</w:t>
      </w:r>
      <w:r w:rsidR="00571A57">
        <w:rPr>
          <w:lang w:val="en-US"/>
        </w:rPr>
        <w:t xml:space="preserve"> and other filings and reports that we file with the Securities and Exchange Commission</w:t>
      </w:r>
      <w:r w:rsidRPr="00C41A1D">
        <w:t>. Forward-looking statements contained in this announcement are made as of this date, and Snow Lake Resources Ltd. undertakes no duty to update such information except as required under applicable law.</w:t>
      </w:r>
    </w:p>
    <w:p w14:paraId="7BF2A1E3" w14:textId="77777777" w:rsidR="00E707A3" w:rsidRPr="00C41A1D" w:rsidRDefault="00E707A3" w:rsidP="00E707A3">
      <w:pPr>
        <w:jc w:val="both"/>
      </w:pPr>
    </w:p>
    <w:p w14:paraId="26398DE2" w14:textId="1E0A1477" w:rsidR="00E707A3" w:rsidRPr="00C41A1D" w:rsidRDefault="00E707A3" w:rsidP="00E707A3">
      <w:pPr>
        <w:jc w:val="both"/>
        <w:rPr>
          <w:color w:val="4F81BD" w:themeColor="accent1"/>
        </w:rPr>
      </w:pPr>
      <w:r w:rsidRPr="00C41A1D">
        <w:t xml:space="preserve">Contact:  </w:t>
      </w:r>
      <w:hyperlink r:id="rId20" w:history="1">
        <w:r w:rsidR="00E94CD1" w:rsidRPr="003E7E88">
          <w:rPr>
            <w:rStyle w:val="Hyperlink"/>
            <w:lang w:val="en-US"/>
          </w:rPr>
          <w:t>ir</w:t>
        </w:r>
        <w:r w:rsidR="00E94CD1" w:rsidRPr="0039439D">
          <w:rPr>
            <w:rStyle w:val="Hyperlink"/>
          </w:rPr>
          <w:t>@snowlakelithium.com</w:t>
        </w:r>
      </w:hyperlink>
    </w:p>
    <w:p w14:paraId="0904E541" w14:textId="77777777" w:rsidR="00E707A3" w:rsidRPr="00C41A1D" w:rsidRDefault="00E707A3" w:rsidP="00E707A3">
      <w:pPr>
        <w:jc w:val="both"/>
      </w:pPr>
    </w:p>
    <w:p w14:paraId="1BDBB366" w14:textId="77777777" w:rsidR="00E707A3" w:rsidRPr="00F257AB" w:rsidRDefault="00A21A86" w:rsidP="00E707A3">
      <w:pPr>
        <w:jc w:val="both"/>
        <w:rPr>
          <w:rStyle w:val="Hyperlink"/>
        </w:rPr>
      </w:pPr>
      <w:hyperlink r:id="rId21" w:history="1">
        <w:r w:rsidR="00E707A3" w:rsidRPr="00F257AB">
          <w:rPr>
            <w:rStyle w:val="Hyperlink"/>
          </w:rPr>
          <w:t>www.SnowLakeLithium.com</w:t>
        </w:r>
      </w:hyperlink>
    </w:p>
    <w:p w14:paraId="567E2027" w14:textId="77777777" w:rsidR="00E707A3" w:rsidRPr="00C41A1D" w:rsidRDefault="00E707A3" w:rsidP="00E707A3">
      <w:pPr>
        <w:jc w:val="both"/>
      </w:pPr>
    </w:p>
    <w:p w14:paraId="1EEABCE4" w14:textId="37703BE8" w:rsidR="00E707A3" w:rsidRPr="00C41A1D" w:rsidRDefault="00E707A3" w:rsidP="00E707A3">
      <w:pPr>
        <w:jc w:val="both"/>
      </w:pPr>
      <w:r w:rsidRPr="00C41A1D">
        <w:t xml:space="preserve">twitter: </w:t>
      </w:r>
      <w:hyperlink r:id="rId22" w:history="1">
        <w:r w:rsidRPr="00F257AB">
          <w:rPr>
            <w:rStyle w:val="Hyperlink"/>
          </w:rPr>
          <w:t>@SnowLakeLithium</w:t>
        </w:r>
      </w:hyperlink>
    </w:p>
    <w:p w14:paraId="65FD959E" w14:textId="6D482C68" w:rsidR="00AE3289" w:rsidRDefault="00AE3289" w:rsidP="00E707A3">
      <w:pPr>
        <w:spacing w:before="240" w:after="240"/>
      </w:pPr>
    </w:p>
    <w:p w14:paraId="4C37A47B" w14:textId="0DADDDCD" w:rsidR="009E054B" w:rsidRDefault="009E054B" w:rsidP="00E707A3">
      <w:pPr>
        <w:spacing w:before="240" w:after="240"/>
      </w:pPr>
    </w:p>
    <w:p w14:paraId="6222B027" w14:textId="7A7B6F99" w:rsidR="009E054B" w:rsidRDefault="009E054B" w:rsidP="00E707A3">
      <w:pPr>
        <w:spacing w:before="240" w:after="240"/>
      </w:pPr>
    </w:p>
    <w:p w14:paraId="6C754773" w14:textId="6A43052E" w:rsidR="00AB57F1" w:rsidRDefault="00AB57F1" w:rsidP="00E707A3">
      <w:pPr>
        <w:spacing w:before="240" w:after="240"/>
      </w:pPr>
    </w:p>
    <w:p w14:paraId="282AA009" w14:textId="064A4972" w:rsidR="00AB57F1" w:rsidRDefault="00AB57F1" w:rsidP="00E707A3">
      <w:pPr>
        <w:spacing w:before="240" w:after="240"/>
      </w:pPr>
    </w:p>
    <w:p w14:paraId="6AF05B86" w14:textId="21F41DF7" w:rsidR="00AB57F1" w:rsidRDefault="00AB57F1" w:rsidP="00E707A3">
      <w:pPr>
        <w:spacing w:before="240" w:after="240"/>
      </w:pPr>
    </w:p>
    <w:p w14:paraId="2D2E50FE" w14:textId="64E5E5F4" w:rsidR="00AB57F1" w:rsidRDefault="00AB57F1" w:rsidP="00E707A3">
      <w:pPr>
        <w:spacing w:before="240" w:after="240"/>
      </w:pPr>
    </w:p>
    <w:p w14:paraId="62B3BEFE" w14:textId="24B3120F" w:rsidR="00AB57F1" w:rsidRDefault="00AB57F1" w:rsidP="00E707A3">
      <w:pPr>
        <w:spacing w:before="240" w:after="240"/>
      </w:pPr>
    </w:p>
    <w:p w14:paraId="04C87FA0" w14:textId="1AD4DD1E" w:rsidR="00AB57F1" w:rsidRDefault="00AB57F1" w:rsidP="00E707A3">
      <w:pPr>
        <w:spacing w:before="240" w:after="240"/>
      </w:pPr>
    </w:p>
    <w:p w14:paraId="73338004" w14:textId="19C31B88" w:rsidR="00AB57F1" w:rsidRDefault="00AB57F1" w:rsidP="00E707A3">
      <w:pPr>
        <w:spacing w:before="240" w:after="240"/>
      </w:pPr>
    </w:p>
    <w:p w14:paraId="6D03F078" w14:textId="4B2D110C" w:rsidR="00AB57F1" w:rsidRDefault="00AB57F1" w:rsidP="00E707A3">
      <w:pPr>
        <w:spacing w:before="240" w:after="240"/>
      </w:pPr>
    </w:p>
    <w:p w14:paraId="1AF3D11A" w14:textId="16A9A0D3" w:rsidR="00AB57F1" w:rsidRDefault="00AB57F1" w:rsidP="00E707A3">
      <w:pPr>
        <w:spacing w:before="240" w:after="240"/>
      </w:pPr>
    </w:p>
    <w:p w14:paraId="048B71FB" w14:textId="74A06DEA" w:rsidR="00AB57F1" w:rsidRDefault="00AB57F1" w:rsidP="00E707A3">
      <w:pPr>
        <w:spacing w:before="240" w:after="240"/>
      </w:pPr>
    </w:p>
    <w:p w14:paraId="49A5B201" w14:textId="74AA9DE9" w:rsidR="00AB57F1" w:rsidRDefault="00AB57F1" w:rsidP="00E707A3">
      <w:pPr>
        <w:spacing w:before="240" w:after="240"/>
      </w:pPr>
    </w:p>
    <w:p w14:paraId="5078F3C5" w14:textId="77777777" w:rsidR="00AB57F1" w:rsidRDefault="00AB57F1" w:rsidP="00E707A3">
      <w:pPr>
        <w:spacing w:before="240" w:after="240"/>
      </w:pPr>
    </w:p>
    <w:p w14:paraId="02CCA911" w14:textId="77777777" w:rsidR="009E054B" w:rsidRDefault="009E054B" w:rsidP="00E707A3">
      <w:pPr>
        <w:spacing w:before="240" w:after="240"/>
      </w:pPr>
    </w:p>
    <w:p w14:paraId="254BE927" w14:textId="77777777" w:rsidR="009E054B" w:rsidRDefault="009E054B" w:rsidP="0069004B">
      <w:pPr>
        <w:spacing w:before="240" w:after="240"/>
      </w:pPr>
    </w:p>
    <w:sectPr w:rsidR="009E054B" w:rsidSect="00AE3289">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D1CBB" w14:textId="77777777" w:rsidR="00FE7531" w:rsidRDefault="00FE7531">
      <w:r>
        <w:separator/>
      </w:r>
    </w:p>
  </w:endnote>
  <w:endnote w:type="continuationSeparator" w:id="0">
    <w:p w14:paraId="0D98958C" w14:textId="77777777" w:rsidR="00FE7531" w:rsidRDefault="00FE7531">
      <w:r>
        <w:continuationSeparator/>
      </w:r>
    </w:p>
  </w:endnote>
  <w:endnote w:type="continuationNotice" w:id="1">
    <w:p w14:paraId="771CC3B3" w14:textId="77777777" w:rsidR="00FE7531" w:rsidRDefault="00FE7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Raleway">
    <w:altName w:val="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C07AC" w14:textId="77777777" w:rsidR="00A21A86" w:rsidRDefault="00A21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95B0" w14:textId="77777777" w:rsidR="009F7CE2" w:rsidRDefault="009F7CE2"/>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9F7CE2" w14:paraId="65FD95B6" w14:textId="77777777" w:rsidTr="00B95A08">
      <w:trPr>
        <w:cantSplit/>
        <w:tblHead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FD95B1" w14:textId="77777777" w:rsidR="009F7CE2" w:rsidRDefault="009F7CE2">
          <w:pPr>
            <w:widowControl w:val="0"/>
            <w:spacing w:before="240" w:after="240"/>
            <w:jc w:val="center"/>
          </w:pPr>
          <w:r>
            <w:t>Legal Address</w:t>
          </w:r>
        </w:p>
        <w:p w14:paraId="65FD95B2" w14:textId="77777777" w:rsidR="009F7CE2" w:rsidRDefault="009F7CE2">
          <w:pPr>
            <w:widowControl w:val="0"/>
            <w:pBdr>
              <w:top w:val="nil"/>
              <w:left w:val="nil"/>
              <w:bottom w:val="nil"/>
              <w:right w:val="nil"/>
              <w:between w:val="nil"/>
            </w:pBdr>
            <w:jc w:val="center"/>
          </w:pPr>
          <w:r>
            <w:rPr>
              <w:rFonts w:ascii="Courier New" w:eastAsia="Courier New" w:hAnsi="Courier New" w:cs="Courier New"/>
              <w:sz w:val="19"/>
              <w:szCs w:val="19"/>
            </w:rPr>
            <w:t>242 Hargrave St #1700, Winnipeg, MB R3C 0V1 Canada</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FD95B3" w14:textId="77777777" w:rsidR="009F7CE2" w:rsidRDefault="009F7CE2">
          <w:pPr>
            <w:widowControl w:val="0"/>
            <w:pBdr>
              <w:top w:val="nil"/>
              <w:left w:val="nil"/>
              <w:bottom w:val="nil"/>
              <w:right w:val="nil"/>
              <w:between w:val="nil"/>
            </w:pBdr>
          </w:pPr>
          <w:r>
            <w:t>www.SnowLakeLithium.com</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FD95B4" w14:textId="77777777" w:rsidR="009F7CE2" w:rsidRDefault="009F7CE2">
          <w:pPr>
            <w:widowControl w:val="0"/>
            <w:spacing w:before="240" w:after="240"/>
            <w:jc w:val="center"/>
          </w:pPr>
          <w:r>
            <w:t>Mailing Address</w:t>
          </w:r>
        </w:p>
        <w:p w14:paraId="65FD95B5" w14:textId="77777777" w:rsidR="009F7CE2" w:rsidRDefault="009F7CE2">
          <w:pPr>
            <w:widowControl w:val="0"/>
            <w:pBdr>
              <w:top w:val="nil"/>
              <w:left w:val="nil"/>
              <w:bottom w:val="nil"/>
              <w:right w:val="nil"/>
              <w:between w:val="nil"/>
            </w:pBdr>
            <w:jc w:val="center"/>
          </w:pPr>
          <w:r>
            <w:rPr>
              <w:rFonts w:ascii="Courier New" w:eastAsia="Courier New" w:hAnsi="Courier New" w:cs="Courier New"/>
              <w:sz w:val="19"/>
              <w:szCs w:val="19"/>
            </w:rPr>
            <w:t xml:space="preserve">Snow Lake Resources ltd PO Box 126 Simcoe </w:t>
          </w:r>
          <w:proofErr w:type="spellStart"/>
          <w:r>
            <w:rPr>
              <w:rFonts w:ascii="Courier New" w:eastAsia="Courier New" w:hAnsi="Courier New" w:cs="Courier New"/>
              <w:sz w:val="19"/>
              <w:szCs w:val="19"/>
            </w:rPr>
            <w:t>Ont</w:t>
          </w:r>
          <w:proofErr w:type="spellEnd"/>
          <w:r>
            <w:rPr>
              <w:rFonts w:ascii="Courier New" w:eastAsia="Courier New" w:hAnsi="Courier New" w:cs="Courier New"/>
              <w:sz w:val="19"/>
              <w:szCs w:val="19"/>
            </w:rPr>
            <w:t xml:space="preserve"> N3Y 4K8</w:t>
          </w:r>
        </w:p>
      </w:tc>
    </w:tr>
  </w:tbl>
  <w:p w14:paraId="65FD95B7" w14:textId="77777777" w:rsidR="009F7CE2" w:rsidRDefault="009F7C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A7E8B" w14:textId="77777777" w:rsidR="00A21A86" w:rsidRDefault="00A21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FD7F8" w14:textId="77777777" w:rsidR="00FE7531" w:rsidRDefault="00FE7531">
      <w:r>
        <w:separator/>
      </w:r>
    </w:p>
  </w:footnote>
  <w:footnote w:type="continuationSeparator" w:id="0">
    <w:p w14:paraId="2F3E9F42" w14:textId="77777777" w:rsidR="00FE7531" w:rsidRDefault="00FE7531">
      <w:r>
        <w:continuationSeparator/>
      </w:r>
    </w:p>
  </w:footnote>
  <w:footnote w:type="continuationNotice" w:id="1">
    <w:p w14:paraId="466F6A95" w14:textId="77777777" w:rsidR="00FE7531" w:rsidRDefault="00FE75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C6C18" w14:textId="77777777" w:rsidR="00A21A86" w:rsidRDefault="00A21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9A259" w14:textId="77777777" w:rsidR="008B0D6A" w:rsidRDefault="008B0D6A" w:rsidP="008B0D6A">
    <w:pPr>
      <w:jc w:val="center"/>
    </w:pPr>
    <w:r>
      <w:rPr>
        <w:noProof/>
        <w:lang w:val="en-US"/>
      </w:rPr>
      <w:drawing>
        <wp:inline distT="114300" distB="114300" distL="114300" distR="114300" wp14:anchorId="45632DE8" wp14:editId="08E4F0AE">
          <wp:extent cx="4240108" cy="785813"/>
          <wp:effectExtent l="0" t="0" r="0" b="0"/>
          <wp:docPr id="6" name="image2.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2.png" descr="A picture containing logo&#10;&#10;Description automatically generated"/>
                  <pic:cNvPicPr preferRelativeResize="0"/>
                </pic:nvPicPr>
                <pic:blipFill>
                  <a:blip r:embed="rId1"/>
                  <a:srcRect/>
                  <a:stretch>
                    <a:fillRect/>
                  </a:stretch>
                </pic:blipFill>
                <pic:spPr>
                  <a:xfrm>
                    <a:off x="0" y="0"/>
                    <a:ext cx="4257301" cy="788999"/>
                  </a:xfrm>
                  <a:prstGeom prst="rect">
                    <a:avLst/>
                  </a:prstGeom>
                  <a:ln/>
                </pic:spPr>
              </pic:pic>
            </a:graphicData>
          </a:graphic>
        </wp:inline>
      </w:drawing>
    </w:r>
  </w:p>
  <w:p w14:paraId="1665DAAB" w14:textId="77777777" w:rsidR="008B0D6A" w:rsidRPr="00BB65C9" w:rsidRDefault="008B0D6A" w:rsidP="008B0D6A">
    <w:pPr>
      <w:jc w:val="center"/>
      <w:rPr>
        <w:rFonts w:ascii="Raleway" w:hAnsi="Raleway"/>
        <w:color w:val="18364B"/>
        <w:spacing w:val="40"/>
        <w:w w:val="150"/>
        <w:position w:val="6"/>
        <w:sz w:val="20"/>
        <w:szCs w:val="20"/>
      </w:rPr>
    </w:pPr>
    <w:r>
      <w:rPr>
        <w:rFonts w:ascii="Raleway" w:hAnsi="Raleway"/>
        <w:color w:val="18364B"/>
        <w:spacing w:val="40"/>
        <w:w w:val="150"/>
        <w:position w:val="6"/>
        <w:sz w:val="20"/>
        <w:szCs w:val="20"/>
      </w:rPr>
      <w:t>f</w:t>
    </w:r>
    <w:r w:rsidRPr="00BB65C9">
      <w:rPr>
        <w:rFonts w:ascii="Raleway" w:hAnsi="Raleway"/>
        <w:color w:val="18364B"/>
        <w:spacing w:val="40"/>
        <w:w w:val="150"/>
        <w:position w:val="6"/>
        <w:sz w:val="20"/>
        <w:szCs w:val="20"/>
      </w:rPr>
      <w:t>ully renewable fully electric</w:t>
    </w:r>
  </w:p>
  <w:p w14:paraId="5C829DA6" w14:textId="77777777" w:rsidR="008B0D6A" w:rsidRDefault="008B0D6A" w:rsidP="008B0D6A">
    <w:pPr>
      <w:jc w:val="center"/>
      <w:rPr>
        <w:rFonts w:ascii="Raleway" w:hAnsi="Raleway"/>
        <w:color w:val="18364B"/>
        <w:sz w:val="20"/>
        <w:szCs w:val="20"/>
      </w:rPr>
    </w:pPr>
  </w:p>
  <w:p w14:paraId="19E6C6BE" w14:textId="77777777" w:rsidR="008B0D6A" w:rsidRPr="00DA213C" w:rsidRDefault="008B0D6A" w:rsidP="008B0D6A">
    <w:pPr>
      <w:jc w:val="center"/>
      <w:rPr>
        <w:rFonts w:ascii="Raleway" w:hAnsi="Raleway"/>
        <w:color w:val="18364B"/>
        <w:sz w:val="20"/>
        <w:szCs w:val="20"/>
      </w:rPr>
    </w:pPr>
  </w:p>
  <w:p w14:paraId="65FD95AF" w14:textId="3E030452" w:rsidR="009F7CE2" w:rsidRDefault="009F7CE2">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FDCB" w14:textId="77777777" w:rsidR="00A21A86" w:rsidRDefault="00A21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A7500"/>
    <w:multiLevelType w:val="hybridMultilevel"/>
    <w:tmpl w:val="B28C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92D71"/>
    <w:multiLevelType w:val="hybridMultilevel"/>
    <w:tmpl w:val="2B247B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1B14178D"/>
    <w:multiLevelType w:val="hybridMultilevel"/>
    <w:tmpl w:val="6D9EE1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1C9F2FDA"/>
    <w:multiLevelType w:val="hybridMultilevel"/>
    <w:tmpl w:val="F978313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1E8E5E68"/>
    <w:multiLevelType w:val="hybridMultilevel"/>
    <w:tmpl w:val="21D2DCA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255C74FA"/>
    <w:multiLevelType w:val="hybridMultilevel"/>
    <w:tmpl w:val="3C0AA83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29AC7379"/>
    <w:multiLevelType w:val="hybridMultilevel"/>
    <w:tmpl w:val="99889E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2A070260"/>
    <w:multiLevelType w:val="hybridMultilevel"/>
    <w:tmpl w:val="DA6045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2A971B6F"/>
    <w:multiLevelType w:val="hybridMultilevel"/>
    <w:tmpl w:val="85C6A7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32ED68A6"/>
    <w:multiLevelType w:val="hybridMultilevel"/>
    <w:tmpl w:val="38D25DE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36B6287E"/>
    <w:multiLevelType w:val="hybridMultilevel"/>
    <w:tmpl w:val="267E0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EF61F91"/>
    <w:multiLevelType w:val="hybridMultilevel"/>
    <w:tmpl w:val="8FE6F8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419A6F4D"/>
    <w:multiLevelType w:val="hybridMultilevel"/>
    <w:tmpl w:val="FDDEE5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3" w15:restartNumberingAfterBreak="0">
    <w:nsid w:val="44BE6C26"/>
    <w:multiLevelType w:val="hybridMultilevel"/>
    <w:tmpl w:val="CBC01F4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4BC169C2"/>
    <w:multiLevelType w:val="hybridMultilevel"/>
    <w:tmpl w:val="18D2A8B0"/>
    <w:lvl w:ilvl="0" w:tplc="0C090003">
      <w:start w:val="1"/>
      <w:numFmt w:val="bullet"/>
      <w:lvlText w:val="o"/>
      <w:lvlJc w:val="left"/>
      <w:pPr>
        <w:ind w:left="720" w:hanging="360"/>
      </w:pPr>
      <w:rPr>
        <w:rFonts w:ascii="Courier New" w:hAnsi="Courier New" w:cs="Arial" w:hint="default"/>
      </w:rPr>
    </w:lvl>
    <w:lvl w:ilvl="1" w:tplc="0C090003">
      <w:start w:val="1"/>
      <w:numFmt w:val="bullet"/>
      <w:lvlText w:val="o"/>
      <w:lvlJc w:val="left"/>
      <w:pPr>
        <w:ind w:left="1440" w:hanging="360"/>
      </w:pPr>
      <w:rPr>
        <w:rFonts w:ascii="Courier New" w:hAnsi="Courier New" w:cs="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Arial"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Arial"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EE45420"/>
    <w:multiLevelType w:val="hybridMultilevel"/>
    <w:tmpl w:val="9B6AAFF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58755740"/>
    <w:multiLevelType w:val="hybridMultilevel"/>
    <w:tmpl w:val="12E06E8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5C8A599B"/>
    <w:multiLevelType w:val="hybridMultilevel"/>
    <w:tmpl w:val="9010534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Aria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Arial"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Arial"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F422663"/>
    <w:multiLevelType w:val="hybridMultilevel"/>
    <w:tmpl w:val="304E7C9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19" w15:restartNumberingAfterBreak="0">
    <w:nsid w:val="69DB4EF8"/>
    <w:multiLevelType w:val="hybridMultilevel"/>
    <w:tmpl w:val="27FA07B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6BB255E2"/>
    <w:multiLevelType w:val="hybridMultilevel"/>
    <w:tmpl w:val="144286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21" w15:restartNumberingAfterBreak="0">
    <w:nsid w:val="70CF00D3"/>
    <w:multiLevelType w:val="hybridMultilevel"/>
    <w:tmpl w:val="87705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D552AC"/>
    <w:multiLevelType w:val="hybridMultilevel"/>
    <w:tmpl w:val="2886EC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Aria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Arial"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Arial"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76445872"/>
    <w:multiLevelType w:val="hybridMultilevel"/>
    <w:tmpl w:val="C486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0024934">
    <w:abstractNumId w:val="21"/>
  </w:num>
  <w:num w:numId="2" w16cid:durableId="766079658">
    <w:abstractNumId w:val="10"/>
  </w:num>
  <w:num w:numId="3" w16cid:durableId="707217155">
    <w:abstractNumId w:val="22"/>
  </w:num>
  <w:num w:numId="4" w16cid:durableId="885798333">
    <w:abstractNumId w:val="7"/>
  </w:num>
  <w:num w:numId="5" w16cid:durableId="1691226314">
    <w:abstractNumId w:val="9"/>
  </w:num>
  <w:num w:numId="6" w16cid:durableId="1381901334">
    <w:abstractNumId w:val="8"/>
  </w:num>
  <w:num w:numId="7" w16cid:durableId="153306169">
    <w:abstractNumId w:val="5"/>
  </w:num>
  <w:num w:numId="8" w16cid:durableId="1668902453">
    <w:abstractNumId w:val="18"/>
  </w:num>
  <w:num w:numId="9" w16cid:durableId="1383795002">
    <w:abstractNumId w:val="12"/>
  </w:num>
  <w:num w:numId="10" w16cid:durableId="1504976023">
    <w:abstractNumId w:val="13"/>
  </w:num>
  <w:num w:numId="11" w16cid:durableId="1561405568">
    <w:abstractNumId w:val="2"/>
  </w:num>
  <w:num w:numId="12" w16cid:durableId="1787191069">
    <w:abstractNumId w:val="1"/>
  </w:num>
  <w:num w:numId="13" w16cid:durableId="2089964176">
    <w:abstractNumId w:val="16"/>
  </w:num>
  <w:num w:numId="14" w16cid:durableId="1905868411">
    <w:abstractNumId w:val="11"/>
  </w:num>
  <w:num w:numId="15" w16cid:durableId="1534728985">
    <w:abstractNumId w:val="3"/>
  </w:num>
  <w:num w:numId="16" w16cid:durableId="340133602">
    <w:abstractNumId w:val="14"/>
  </w:num>
  <w:num w:numId="17" w16cid:durableId="514535784">
    <w:abstractNumId w:val="6"/>
  </w:num>
  <w:num w:numId="18" w16cid:durableId="93522772">
    <w:abstractNumId w:val="19"/>
  </w:num>
  <w:num w:numId="19" w16cid:durableId="287392499">
    <w:abstractNumId w:val="15"/>
  </w:num>
  <w:num w:numId="20" w16cid:durableId="1271426885">
    <w:abstractNumId w:val="20"/>
  </w:num>
  <w:num w:numId="21" w16cid:durableId="1931888285">
    <w:abstractNumId w:val="4"/>
  </w:num>
  <w:num w:numId="22" w16cid:durableId="1570655447">
    <w:abstractNumId w:val="17"/>
  </w:num>
  <w:num w:numId="23" w16cid:durableId="1991980838">
    <w:abstractNumId w:val="23"/>
  </w:num>
  <w:num w:numId="24" w16cid:durableId="172733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289"/>
    <w:rsid w:val="000014EC"/>
    <w:rsid w:val="000016A6"/>
    <w:rsid w:val="00001BAE"/>
    <w:rsid w:val="00002B76"/>
    <w:rsid w:val="00006022"/>
    <w:rsid w:val="00007760"/>
    <w:rsid w:val="00010735"/>
    <w:rsid w:val="00010BC7"/>
    <w:rsid w:val="00013B4C"/>
    <w:rsid w:val="00013E69"/>
    <w:rsid w:val="0001751C"/>
    <w:rsid w:val="00023954"/>
    <w:rsid w:val="0002707E"/>
    <w:rsid w:val="00027936"/>
    <w:rsid w:val="00030E6A"/>
    <w:rsid w:val="0004029F"/>
    <w:rsid w:val="000415F1"/>
    <w:rsid w:val="00042D51"/>
    <w:rsid w:val="000439EA"/>
    <w:rsid w:val="0004775A"/>
    <w:rsid w:val="00050788"/>
    <w:rsid w:val="000573F4"/>
    <w:rsid w:val="000641B1"/>
    <w:rsid w:val="000658EC"/>
    <w:rsid w:val="00066BDB"/>
    <w:rsid w:val="000717B8"/>
    <w:rsid w:val="00071B48"/>
    <w:rsid w:val="00072696"/>
    <w:rsid w:val="000727A5"/>
    <w:rsid w:val="000732D9"/>
    <w:rsid w:val="00073B9F"/>
    <w:rsid w:val="00073BC3"/>
    <w:rsid w:val="000751FF"/>
    <w:rsid w:val="000756C3"/>
    <w:rsid w:val="000759E2"/>
    <w:rsid w:val="00075BDE"/>
    <w:rsid w:val="000779EF"/>
    <w:rsid w:val="00080732"/>
    <w:rsid w:val="000952C1"/>
    <w:rsid w:val="000A15A8"/>
    <w:rsid w:val="000A297A"/>
    <w:rsid w:val="000A2EA3"/>
    <w:rsid w:val="000A569A"/>
    <w:rsid w:val="000A64E2"/>
    <w:rsid w:val="000A6AD5"/>
    <w:rsid w:val="000B1717"/>
    <w:rsid w:val="000B20D5"/>
    <w:rsid w:val="000B6D42"/>
    <w:rsid w:val="000C41D3"/>
    <w:rsid w:val="000C4579"/>
    <w:rsid w:val="000D011A"/>
    <w:rsid w:val="000D3D9F"/>
    <w:rsid w:val="000D6162"/>
    <w:rsid w:val="000E004D"/>
    <w:rsid w:val="000E377B"/>
    <w:rsid w:val="000E4104"/>
    <w:rsid w:val="000F4F48"/>
    <w:rsid w:val="000F56A8"/>
    <w:rsid w:val="000F75BC"/>
    <w:rsid w:val="00100462"/>
    <w:rsid w:val="0010303B"/>
    <w:rsid w:val="0010403F"/>
    <w:rsid w:val="00107052"/>
    <w:rsid w:val="00115083"/>
    <w:rsid w:val="001151A0"/>
    <w:rsid w:val="00116ADD"/>
    <w:rsid w:val="00116BBC"/>
    <w:rsid w:val="00117587"/>
    <w:rsid w:val="00122366"/>
    <w:rsid w:val="00122ACB"/>
    <w:rsid w:val="00124663"/>
    <w:rsid w:val="00135913"/>
    <w:rsid w:val="00143A78"/>
    <w:rsid w:val="00152C36"/>
    <w:rsid w:val="00153C3D"/>
    <w:rsid w:val="001540F7"/>
    <w:rsid w:val="00162FB1"/>
    <w:rsid w:val="00165796"/>
    <w:rsid w:val="00166A61"/>
    <w:rsid w:val="001759EA"/>
    <w:rsid w:val="00177796"/>
    <w:rsid w:val="0017789E"/>
    <w:rsid w:val="0018171B"/>
    <w:rsid w:val="00183412"/>
    <w:rsid w:val="00187D83"/>
    <w:rsid w:val="00191A8B"/>
    <w:rsid w:val="001A0169"/>
    <w:rsid w:val="001A098B"/>
    <w:rsid w:val="001A41BC"/>
    <w:rsid w:val="001A4C24"/>
    <w:rsid w:val="001A5198"/>
    <w:rsid w:val="001B454B"/>
    <w:rsid w:val="001B6A4D"/>
    <w:rsid w:val="001B6D1F"/>
    <w:rsid w:val="001C16C4"/>
    <w:rsid w:val="001C16E7"/>
    <w:rsid w:val="001C21D1"/>
    <w:rsid w:val="001C2765"/>
    <w:rsid w:val="001C28EE"/>
    <w:rsid w:val="001C4F05"/>
    <w:rsid w:val="001C5213"/>
    <w:rsid w:val="001C66BA"/>
    <w:rsid w:val="001D1497"/>
    <w:rsid w:val="001D628D"/>
    <w:rsid w:val="001D7D28"/>
    <w:rsid w:val="001E12D4"/>
    <w:rsid w:val="001E49A4"/>
    <w:rsid w:val="001F12F9"/>
    <w:rsid w:val="001F258C"/>
    <w:rsid w:val="001F31AF"/>
    <w:rsid w:val="001F4668"/>
    <w:rsid w:val="001F4D69"/>
    <w:rsid w:val="00203248"/>
    <w:rsid w:val="00206817"/>
    <w:rsid w:val="00206F0F"/>
    <w:rsid w:val="00207A92"/>
    <w:rsid w:val="00217618"/>
    <w:rsid w:val="00222912"/>
    <w:rsid w:val="0022470D"/>
    <w:rsid w:val="0023042C"/>
    <w:rsid w:val="002309D7"/>
    <w:rsid w:val="00231D8F"/>
    <w:rsid w:val="0023557F"/>
    <w:rsid w:val="002355C8"/>
    <w:rsid w:val="00237A2C"/>
    <w:rsid w:val="00247EAE"/>
    <w:rsid w:val="0025514E"/>
    <w:rsid w:val="00255592"/>
    <w:rsid w:val="0025654F"/>
    <w:rsid w:val="00256B25"/>
    <w:rsid w:val="00260D3C"/>
    <w:rsid w:val="002612F8"/>
    <w:rsid w:val="00261ECE"/>
    <w:rsid w:val="00264BF7"/>
    <w:rsid w:val="00273A28"/>
    <w:rsid w:val="00273D41"/>
    <w:rsid w:val="00274470"/>
    <w:rsid w:val="00275F2A"/>
    <w:rsid w:val="00276033"/>
    <w:rsid w:val="00276719"/>
    <w:rsid w:val="00283A27"/>
    <w:rsid w:val="00292C71"/>
    <w:rsid w:val="00296564"/>
    <w:rsid w:val="002A1215"/>
    <w:rsid w:val="002A286E"/>
    <w:rsid w:val="002B1967"/>
    <w:rsid w:val="002B1CE5"/>
    <w:rsid w:val="002B61D6"/>
    <w:rsid w:val="002C0EE3"/>
    <w:rsid w:val="002C1B2F"/>
    <w:rsid w:val="002C449C"/>
    <w:rsid w:val="002C6A49"/>
    <w:rsid w:val="002C6C1F"/>
    <w:rsid w:val="002D0BA2"/>
    <w:rsid w:val="002D0CD4"/>
    <w:rsid w:val="002D33A6"/>
    <w:rsid w:val="002D46CD"/>
    <w:rsid w:val="002E19D6"/>
    <w:rsid w:val="002E219F"/>
    <w:rsid w:val="002E372E"/>
    <w:rsid w:val="002E4A74"/>
    <w:rsid w:val="002E75E9"/>
    <w:rsid w:val="002F0EAD"/>
    <w:rsid w:val="002F33AB"/>
    <w:rsid w:val="002F43F5"/>
    <w:rsid w:val="002F4552"/>
    <w:rsid w:val="002F4AFB"/>
    <w:rsid w:val="002F7AC0"/>
    <w:rsid w:val="003004D3"/>
    <w:rsid w:val="00302414"/>
    <w:rsid w:val="00302F10"/>
    <w:rsid w:val="00303723"/>
    <w:rsid w:val="00304E24"/>
    <w:rsid w:val="00310006"/>
    <w:rsid w:val="00310A37"/>
    <w:rsid w:val="0031695F"/>
    <w:rsid w:val="00322C74"/>
    <w:rsid w:val="00322CDD"/>
    <w:rsid w:val="00331207"/>
    <w:rsid w:val="0033477A"/>
    <w:rsid w:val="0033674E"/>
    <w:rsid w:val="0033723D"/>
    <w:rsid w:val="00342DDD"/>
    <w:rsid w:val="00344BA1"/>
    <w:rsid w:val="00344FC1"/>
    <w:rsid w:val="00346C2B"/>
    <w:rsid w:val="00351405"/>
    <w:rsid w:val="00352122"/>
    <w:rsid w:val="003530D7"/>
    <w:rsid w:val="00356180"/>
    <w:rsid w:val="0035630D"/>
    <w:rsid w:val="00357625"/>
    <w:rsid w:val="00360F1A"/>
    <w:rsid w:val="00361A96"/>
    <w:rsid w:val="00364092"/>
    <w:rsid w:val="003648DF"/>
    <w:rsid w:val="00372F32"/>
    <w:rsid w:val="0037615A"/>
    <w:rsid w:val="003816C9"/>
    <w:rsid w:val="00382399"/>
    <w:rsid w:val="00382760"/>
    <w:rsid w:val="0038363E"/>
    <w:rsid w:val="0039300D"/>
    <w:rsid w:val="003954E4"/>
    <w:rsid w:val="003A13ED"/>
    <w:rsid w:val="003A171E"/>
    <w:rsid w:val="003A26C0"/>
    <w:rsid w:val="003A27F9"/>
    <w:rsid w:val="003A7C4B"/>
    <w:rsid w:val="003B0CC6"/>
    <w:rsid w:val="003B17ED"/>
    <w:rsid w:val="003B1C68"/>
    <w:rsid w:val="003B39A7"/>
    <w:rsid w:val="003B5B1A"/>
    <w:rsid w:val="003C17D5"/>
    <w:rsid w:val="003C20C9"/>
    <w:rsid w:val="003C63E4"/>
    <w:rsid w:val="003C668F"/>
    <w:rsid w:val="003D19BE"/>
    <w:rsid w:val="003D34FF"/>
    <w:rsid w:val="003D4791"/>
    <w:rsid w:val="003D4895"/>
    <w:rsid w:val="003D65C3"/>
    <w:rsid w:val="003D68AC"/>
    <w:rsid w:val="003D6F7E"/>
    <w:rsid w:val="003E3C76"/>
    <w:rsid w:val="003E4A68"/>
    <w:rsid w:val="003E6A7B"/>
    <w:rsid w:val="003E729D"/>
    <w:rsid w:val="003E7E88"/>
    <w:rsid w:val="003F0214"/>
    <w:rsid w:val="003F0E7C"/>
    <w:rsid w:val="003F16EE"/>
    <w:rsid w:val="003F45E7"/>
    <w:rsid w:val="003F7BCE"/>
    <w:rsid w:val="004016C2"/>
    <w:rsid w:val="00401A9B"/>
    <w:rsid w:val="004113C2"/>
    <w:rsid w:val="00415F52"/>
    <w:rsid w:val="00423FF5"/>
    <w:rsid w:val="0043005F"/>
    <w:rsid w:val="00431F7F"/>
    <w:rsid w:val="00434C8E"/>
    <w:rsid w:val="00435ED8"/>
    <w:rsid w:val="00454A10"/>
    <w:rsid w:val="00461655"/>
    <w:rsid w:val="004629F1"/>
    <w:rsid w:val="00465ABB"/>
    <w:rsid w:val="00467947"/>
    <w:rsid w:val="004701F4"/>
    <w:rsid w:val="00473849"/>
    <w:rsid w:val="00474444"/>
    <w:rsid w:val="00482FD4"/>
    <w:rsid w:val="004863B4"/>
    <w:rsid w:val="00487AF7"/>
    <w:rsid w:val="00491504"/>
    <w:rsid w:val="00492EC6"/>
    <w:rsid w:val="004A1E23"/>
    <w:rsid w:val="004A1EC2"/>
    <w:rsid w:val="004A7F0B"/>
    <w:rsid w:val="004B2149"/>
    <w:rsid w:val="004B3888"/>
    <w:rsid w:val="004B44D9"/>
    <w:rsid w:val="004C20D2"/>
    <w:rsid w:val="004C3979"/>
    <w:rsid w:val="004C7B8C"/>
    <w:rsid w:val="004D0019"/>
    <w:rsid w:val="004D3883"/>
    <w:rsid w:val="004D768E"/>
    <w:rsid w:val="004E1DB2"/>
    <w:rsid w:val="004E2C4D"/>
    <w:rsid w:val="004E4B95"/>
    <w:rsid w:val="004E64B1"/>
    <w:rsid w:val="004F2C40"/>
    <w:rsid w:val="004F2F51"/>
    <w:rsid w:val="004F3011"/>
    <w:rsid w:val="004F5B19"/>
    <w:rsid w:val="00505E87"/>
    <w:rsid w:val="005061FD"/>
    <w:rsid w:val="0050645B"/>
    <w:rsid w:val="00511C8E"/>
    <w:rsid w:val="00512376"/>
    <w:rsid w:val="005206CC"/>
    <w:rsid w:val="00521A51"/>
    <w:rsid w:val="0052465B"/>
    <w:rsid w:val="00527810"/>
    <w:rsid w:val="00530B53"/>
    <w:rsid w:val="00531F5E"/>
    <w:rsid w:val="00534A60"/>
    <w:rsid w:val="00537601"/>
    <w:rsid w:val="00543DA7"/>
    <w:rsid w:val="00546C16"/>
    <w:rsid w:val="00550391"/>
    <w:rsid w:val="00557D9A"/>
    <w:rsid w:val="00563B87"/>
    <w:rsid w:val="0056455D"/>
    <w:rsid w:val="00571A57"/>
    <w:rsid w:val="0057211F"/>
    <w:rsid w:val="005729E6"/>
    <w:rsid w:val="00572E86"/>
    <w:rsid w:val="005740D2"/>
    <w:rsid w:val="0057430F"/>
    <w:rsid w:val="0058621D"/>
    <w:rsid w:val="00596642"/>
    <w:rsid w:val="0059713C"/>
    <w:rsid w:val="005979C2"/>
    <w:rsid w:val="005A1082"/>
    <w:rsid w:val="005A572B"/>
    <w:rsid w:val="005A6DD2"/>
    <w:rsid w:val="005A73CA"/>
    <w:rsid w:val="005A7974"/>
    <w:rsid w:val="005B06FF"/>
    <w:rsid w:val="005B3F35"/>
    <w:rsid w:val="005B4A6D"/>
    <w:rsid w:val="005B7E08"/>
    <w:rsid w:val="005C0793"/>
    <w:rsid w:val="005C1549"/>
    <w:rsid w:val="005C2688"/>
    <w:rsid w:val="005C3867"/>
    <w:rsid w:val="005C41F8"/>
    <w:rsid w:val="005C6719"/>
    <w:rsid w:val="005D1570"/>
    <w:rsid w:val="005D1FCE"/>
    <w:rsid w:val="005D650B"/>
    <w:rsid w:val="005E3D0C"/>
    <w:rsid w:val="005F0BBE"/>
    <w:rsid w:val="005F1B89"/>
    <w:rsid w:val="005F7767"/>
    <w:rsid w:val="00600752"/>
    <w:rsid w:val="006179E6"/>
    <w:rsid w:val="00623587"/>
    <w:rsid w:val="00625186"/>
    <w:rsid w:val="00627C7A"/>
    <w:rsid w:val="00630909"/>
    <w:rsid w:val="00631789"/>
    <w:rsid w:val="006335C7"/>
    <w:rsid w:val="0063613E"/>
    <w:rsid w:val="006422C2"/>
    <w:rsid w:val="0064290C"/>
    <w:rsid w:val="0064487D"/>
    <w:rsid w:val="00644AAE"/>
    <w:rsid w:val="00645391"/>
    <w:rsid w:val="00645C0B"/>
    <w:rsid w:val="0065224D"/>
    <w:rsid w:val="00653ACB"/>
    <w:rsid w:val="00656D9D"/>
    <w:rsid w:val="0066154A"/>
    <w:rsid w:val="00663C47"/>
    <w:rsid w:val="00665A6B"/>
    <w:rsid w:val="006724B0"/>
    <w:rsid w:val="00673A13"/>
    <w:rsid w:val="006755B5"/>
    <w:rsid w:val="00675854"/>
    <w:rsid w:val="00677368"/>
    <w:rsid w:val="00677907"/>
    <w:rsid w:val="00686FB9"/>
    <w:rsid w:val="0069004B"/>
    <w:rsid w:val="00692F9D"/>
    <w:rsid w:val="00694954"/>
    <w:rsid w:val="006966E5"/>
    <w:rsid w:val="00696E76"/>
    <w:rsid w:val="006A0790"/>
    <w:rsid w:val="006A18A1"/>
    <w:rsid w:val="006B1DA0"/>
    <w:rsid w:val="006B2BB2"/>
    <w:rsid w:val="006B2C7A"/>
    <w:rsid w:val="006C09B6"/>
    <w:rsid w:val="006C0EBB"/>
    <w:rsid w:val="006C201F"/>
    <w:rsid w:val="006C3A77"/>
    <w:rsid w:val="006C6F7E"/>
    <w:rsid w:val="006C7031"/>
    <w:rsid w:val="006D058F"/>
    <w:rsid w:val="006D22EE"/>
    <w:rsid w:val="006E44B3"/>
    <w:rsid w:val="006F02D3"/>
    <w:rsid w:val="006F05F4"/>
    <w:rsid w:val="006F56E6"/>
    <w:rsid w:val="00701719"/>
    <w:rsid w:val="007058CC"/>
    <w:rsid w:val="00707B02"/>
    <w:rsid w:val="00715E5A"/>
    <w:rsid w:val="00723295"/>
    <w:rsid w:val="007249F7"/>
    <w:rsid w:val="0072600D"/>
    <w:rsid w:val="0072747E"/>
    <w:rsid w:val="00727DF0"/>
    <w:rsid w:val="00730A2B"/>
    <w:rsid w:val="00733302"/>
    <w:rsid w:val="00733A48"/>
    <w:rsid w:val="00734675"/>
    <w:rsid w:val="00736FCC"/>
    <w:rsid w:val="00741934"/>
    <w:rsid w:val="0074690E"/>
    <w:rsid w:val="00751902"/>
    <w:rsid w:val="00755BCE"/>
    <w:rsid w:val="00765CA5"/>
    <w:rsid w:val="00767F46"/>
    <w:rsid w:val="007700E4"/>
    <w:rsid w:val="00770E84"/>
    <w:rsid w:val="00772F93"/>
    <w:rsid w:val="00775D17"/>
    <w:rsid w:val="00780617"/>
    <w:rsid w:val="00782114"/>
    <w:rsid w:val="00784935"/>
    <w:rsid w:val="0078534A"/>
    <w:rsid w:val="00794FA4"/>
    <w:rsid w:val="00795290"/>
    <w:rsid w:val="007A1A49"/>
    <w:rsid w:val="007A2837"/>
    <w:rsid w:val="007A3D19"/>
    <w:rsid w:val="007A5CDF"/>
    <w:rsid w:val="007B0912"/>
    <w:rsid w:val="007B64A0"/>
    <w:rsid w:val="007C072B"/>
    <w:rsid w:val="007C1444"/>
    <w:rsid w:val="007C20C6"/>
    <w:rsid w:val="007C5055"/>
    <w:rsid w:val="007D340D"/>
    <w:rsid w:val="007D549C"/>
    <w:rsid w:val="007D5712"/>
    <w:rsid w:val="007D63FF"/>
    <w:rsid w:val="007D76C4"/>
    <w:rsid w:val="007E2184"/>
    <w:rsid w:val="007E2F04"/>
    <w:rsid w:val="007E4F2E"/>
    <w:rsid w:val="007F06DA"/>
    <w:rsid w:val="007F0EDC"/>
    <w:rsid w:val="007F1BFA"/>
    <w:rsid w:val="007F5D34"/>
    <w:rsid w:val="007F7E0B"/>
    <w:rsid w:val="008009C4"/>
    <w:rsid w:val="00801E91"/>
    <w:rsid w:val="00802399"/>
    <w:rsid w:val="00802846"/>
    <w:rsid w:val="00803E11"/>
    <w:rsid w:val="008073D9"/>
    <w:rsid w:val="008115CD"/>
    <w:rsid w:val="00815DB5"/>
    <w:rsid w:val="00817FC1"/>
    <w:rsid w:val="00820FBB"/>
    <w:rsid w:val="00821A84"/>
    <w:rsid w:val="00821F14"/>
    <w:rsid w:val="008238C7"/>
    <w:rsid w:val="0082621B"/>
    <w:rsid w:val="00830C24"/>
    <w:rsid w:val="00833E3B"/>
    <w:rsid w:val="0083502F"/>
    <w:rsid w:val="00835BEB"/>
    <w:rsid w:val="00842BAD"/>
    <w:rsid w:val="00844FBA"/>
    <w:rsid w:val="00851D28"/>
    <w:rsid w:val="0085366C"/>
    <w:rsid w:val="00853AA9"/>
    <w:rsid w:val="008542DE"/>
    <w:rsid w:val="00854D08"/>
    <w:rsid w:val="00855F51"/>
    <w:rsid w:val="008578A8"/>
    <w:rsid w:val="00857C1C"/>
    <w:rsid w:val="00865562"/>
    <w:rsid w:val="00870A24"/>
    <w:rsid w:val="00871440"/>
    <w:rsid w:val="0087260E"/>
    <w:rsid w:val="008737CB"/>
    <w:rsid w:val="008760DF"/>
    <w:rsid w:val="0087793E"/>
    <w:rsid w:val="00882417"/>
    <w:rsid w:val="0088405E"/>
    <w:rsid w:val="00887C95"/>
    <w:rsid w:val="008918A8"/>
    <w:rsid w:val="0089401E"/>
    <w:rsid w:val="008941A8"/>
    <w:rsid w:val="00897070"/>
    <w:rsid w:val="008A27B8"/>
    <w:rsid w:val="008A2EDB"/>
    <w:rsid w:val="008A5DFB"/>
    <w:rsid w:val="008A6C2E"/>
    <w:rsid w:val="008B059B"/>
    <w:rsid w:val="008B09D0"/>
    <w:rsid w:val="008B0D6A"/>
    <w:rsid w:val="008B2741"/>
    <w:rsid w:val="008B30CC"/>
    <w:rsid w:val="008B3659"/>
    <w:rsid w:val="008B3FC4"/>
    <w:rsid w:val="008B6926"/>
    <w:rsid w:val="008C027C"/>
    <w:rsid w:val="008C4B8A"/>
    <w:rsid w:val="008C6661"/>
    <w:rsid w:val="008D124C"/>
    <w:rsid w:val="008D4837"/>
    <w:rsid w:val="008D7EC5"/>
    <w:rsid w:val="008E26F8"/>
    <w:rsid w:val="008E4A19"/>
    <w:rsid w:val="008E60FB"/>
    <w:rsid w:val="008E7E87"/>
    <w:rsid w:val="008F0E3A"/>
    <w:rsid w:val="008F322E"/>
    <w:rsid w:val="008F6B50"/>
    <w:rsid w:val="008F7E5D"/>
    <w:rsid w:val="0090093C"/>
    <w:rsid w:val="00905BCB"/>
    <w:rsid w:val="00907132"/>
    <w:rsid w:val="00910F8A"/>
    <w:rsid w:val="0091193C"/>
    <w:rsid w:val="00911B68"/>
    <w:rsid w:val="00912D08"/>
    <w:rsid w:val="0092018F"/>
    <w:rsid w:val="00920AF4"/>
    <w:rsid w:val="00921DBC"/>
    <w:rsid w:val="00924887"/>
    <w:rsid w:val="00931A58"/>
    <w:rsid w:val="00933E5A"/>
    <w:rsid w:val="00937E64"/>
    <w:rsid w:val="009403B9"/>
    <w:rsid w:val="00941445"/>
    <w:rsid w:val="00941B99"/>
    <w:rsid w:val="00941CDF"/>
    <w:rsid w:val="00945054"/>
    <w:rsid w:val="0094599B"/>
    <w:rsid w:val="00946115"/>
    <w:rsid w:val="00951BBA"/>
    <w:rsid w:val="00952DAA"/>
    <w:rsid w:val="009561FC"/>
    <w:rsid w:val="009567A7"/>
    <w:rsid w:val="009677D8"/>
    <w:rsid w:val="0097007F"/>
    <w:rsid w:val="00973C53"/>
    <w:rsid w:val="00975425"/>
    <w:rsid w:val="00975616"/>
    <w:rsid w:val="00981FDB"/>
    <w:rsid w:val="00984157"/>
    <w:rsid w:val="00984902"/>
    <w:rsid w:val="00985208"/>
    <w:rsid w:val="009852BE"/>
    <w:rsid w:val="00986981"/>
    <w:rsid w:val="00994C34"/>
    <w:rsid w:val="00994D9F"/>
    <w:rsid w:val="00996C39"/>
    <w:rsid w:val="009A119B"/>
    <w:rsid w:val="009A2436"/>
    <w:rsid w:val="009A3FD9"/>
    <w:rsid w:val="009A67BD"/>
    <w:rsid w:val="009A6A1D"/>
    <w:rsid w:val="009B55FA"/>
    <w:rsid w:val="009B5AC6"/>
    <w:rsid w:val="009B5C35"/>
    <w:rsid w:val="009B77F1"/>
    <w:rsid w:val="009B7E56"/>
    <w:rsid w:val="009C1787"/>
    <w:rsid w:val="009C248A"/>
    <w:rsid w:val="009C3D24"/>
    <w:rsid w:val="009C41CB"/>
    <w:rsid w:val="009C6A35"/>
    <w:rsid w:val="009C7177"/>
    <w:rsid w:val="009D2CD8"/>
    <w:rsid w:val="009D3876"/>
    <w:rsid w:val="009D45B8"/>
    <w:rsid w:val="009D4685"/>
    <w:rsid w:val="009D6B84"/>
    <w:rsid w:val="009E054B"/>
    <w:rsid w:val="009E0E71"/>
    <w:rsid w:val="009E5A18"/>
    <w:rsid w:val="009E6DBF"/>
    <w:rsid w:val="009E76DE"/>
    <w:rsid w:val="009F0C99"/>
    <w:rsid w:val="009F3841"/>
    <w:rsid w:val="009F5DCB"/>
    <w:rsid w:val="009F60CB"/>
    <w:rsid w:val="009F66DE"/>
    <w:rsid w:val="009F7CE2"/>
    <w:rsid w:val="00A03F09"/>
    <w:rsid w:val="00A10FBD"/>
    <w:rsid w:val="00A14670"/>
    <w:rsid w:val="00A1597B"/>
    <w:rsid w:val="00A1625B"/>
    <w:rsid w:val="00A21A86"/>
    <w:rsid w:val="00A21B24"/>
    <w:rsid w:val="00A22D64"/>
    <w:rsid w:val="00A247A0"/>
    <w:rsid w:val="00A279DE"/>
    <w:rsid w:val="00A31F36"/>
    <w:rsid w:val="00A3419B"/>
    <w:rsid w:val="00A43173"/>
    <w:rsid w:val="00A53C90"/>
    <w:rsid w:val="00A543CC"/>
    <w:rsid w:val="00A55705"/>
    <w:rsid w:val="00A606C3"/>
    <w:rsid w:val="00A63465"/>
    <w:rsid w:val="00A63776"/>
    <w:rsid w:val="00A66C8A"/>
    <w:rsid w:val="00A71A4B"/>
    <w:rsid w:val="00A725D2"/>
    <w:rsid w:val="00A7336B"/>
    <w:rsid w:val="00A75AE1"/>
    <w:rsid w:val="00A76AB4"/>
    <w:rsid w:val="00A76F76"/>
    <w:rsid w:val="00A9384A"/>
    <w:rsid w:val="00A93E6F"/>
    <w:rsid w:val="00A946F7"/>
    <w:rsid w:val="00A96797"/>
    <w:rsid w:val="00AA1C98"/>
    <w:rsid w:val="00AA3C65"/>
    <w:rsid w:val="00AA53EF"/>
    <w:rsid w:val="00AA7D22"/>
    <w:rsid w:val="00AB0FDC"/>
    <w:rsid w:val="00AB49D0"/>
    <w:rsid w:val="00AB57F1"/>
    <w:rsid w:val="00AB6F73"/>
    <w:rsid w:val="00AC0D13"/>
    <w:rsid w:val="00AC1149"/>
    <w:rsid w:val="00AC3636"/>
    <w:rsid w:val="00AC4384"/>
    <w:rsid w:val="00AC66A9"/>
    <w:rsid w:val="00AD1947"/>
    <w:rsid w:val="00AD1BBE"/>
    <w:rsid w:val="00AD410C"/>
    <w:rsid w:val="00AD45E7"/>
    <w:rsid w:val="00AD4DD0"/>
    <w:rsid w:val="00AD50B7"/>
    <w:rsid w:val="00AD6F95"/>
    <w:rsid w:val="00AD7260"/>
    <w:rsid w:val="00AE081A"/>
    <w:rsid w:val="00AE18C0"/>
    <w:rsid w:val="00AE3289"/>
    <w:rsid w:val="00AE513C"/>
    <w:rsid w:val="00AE79F1"/>
    <w:rsid w:val="00AF166B"/>
    <w:rsid w:val="00AF4E71"/>
    <w:rsid w:val="00AF5C16"/>
    <w:rsid w:val="00AF722F"/>
    <w:rsid w:val="00B02FDC"/>
    <w:rsid w:val="00B11967"/>
    <w:rsid w:val="00B13596"/>
    <w:rsid w:val="00B22418"/>
    <w:rsid w:val="00B335A0"/>
    <w:rsid w:val="00B352A2"/>
    <w:rsid w:val="00B35FAD"/>
    <w:rsid w:val="00B40E7F"/>
    <w:rsid w:val="00B428C8"/>
    <w:rsid w:val="00B46068"/>
    <w:rsid w:val="00B54450"/>
    <w:rsid w:val="00B54F38"/>
    <w:rsid w:val="00B55B77"/>
    <w:rsid w:val="00B57F44"/>
    <w:rsid w:val="00B600EA"/>
    <w:rsid w:val="00B653E9"/>
    <w:rsid w:val="00B664D0"/>
    <w:rsid w:val="00B66D73"/>
    <w:rsid w:val="00B71626"/>
    <w:rsid w:val="00B7693B"/>
    <w:rsid w:val="00B77DE6"/>
    <w:rsid w:val="00B801B4"/>
    <w:rsid w:val="00B81DF4"/>
    <w:rsid w:val="00B827EE"/>
    <w:rsid w:val="00B85C61"/>
    <w:rsid w:val="00B8755C"/>
    <w:rsid w:val="00B93AA8"/>
    <w:rsid w:val="00B93FF8"/>
    <w:rsid w:val="00B95A08"/>
    <w:rsid w:val="00BA0700"/>
    <w:rsid w:val="00BB4739"/>
    <w:rsid w:val="00BB745F"/>
    <w:rsid w:val="00BD0204"/>
    <w:rsid w:val="00BD1F7F"/>
    <w:rsid w:val="00BD244C"/>
    <w:rsid w:val="00BD4DCE"/>
    <w:rsid w:val="00BD595F"/>
    <w:rsid w:val="00BD62D9"/>
    <w:rsid w:val="00BD669E"/>
    <w:rsid w:val="00BE3366"/>
    <w:rsid w:val="00BE4A35"/>
    <w:rsid w:val="00BE60DB"/>
    <w:rsid w:val="00BF08D4"/>
    <w:rsid w:val="00BF0B8D"/>
    <w:rsid w:val="00BF1359"/>
    <w:rsid w:val="00BF3539"/>
    <w:rsid w:val="00BF41D5"/>
    <w:rsid w:val="00C014F6"/>
    <w:rsid w:val="00C05B74"/>
    <w:rsid w:val="00C06790"/>
    <w:rsid w:val="00C0731D"/>
    <w:rsid w:val="00C1451C"/>
    <w:rsid w:val="00C1508C"/>
    <w:rsid w:val="00C16915"/>
    <w:rsid w:val="00C17579"/>
    <w:rsid w:val="00C23F4D"/>
    <w:rsid w:val="00C260B3"/>
    <w:rsid w:val="00C34AFC"/>
    <w:rsid w:val="00C3626C"/>
    <w:rsid w:val="00C41A1D"/>
    <w:rsid w:val="00C42E0B"/>
    <w:rsid w:val="00C446C3"/>
    <w:rsid w:val="00C474EC"/>
    <w:rsid w:val="00C47DE0"/>
    <w:rsid w:val="00C50C21"/>
    <w:rsid w:val="00C53893"/>
    <w:rsid w:val="00C5546E"/>
    <w:rsid w:val="00C56D15"/>
    <w:rsid w:val="00C57A1B"/>
    <w:rsid w:val="00C60FCB"/>
    <w:rsid w:val="00C62346"/>
    <w:rsid w:val="00C62BBB"/>
    <w:rsid w:val="00C62EE3"/>
    <w:rsid w:val="00C6498A"/>
    <w:rsid w:val="00C65346"/>
    <w:rsid w:val="00C6544B"/>
    <w:rsid w:val="00C72D51"/>
    <w:rsid w:val="00C74BFC"/>
    <w:rsid w:val="00C766AE"/>
    <w:rsid w:val="00C77697"/>
    <w:rsid w:val="00C808F5"/>
    <w:rsid w:val="00C82989"/>
    <w:rsid w:val="00C83B1F"/>
    <w:rsid w:val="00C902A2"/>
    <w:rsid w:val="00C923BD"/>
    <w:rsid w:val="00C9383E"/>
    <w:rsid w:val="00C93F06"/>
    <w:rsid w:val="00C93F6B"/>
    <w:rsid w:val="00CA2085"/>
    <w:rsid w:val="00CA375F"/>
    <w:rsid w:val="00CA4B00"/>
    <w:rsid w:val="00CA4EDE"/>
    <w:rsid w:val="00CA63E1"/>
    <w:rsid w:val="00CA72E4"/>
    <w:rsid w:val="00CA7484"/>
    <w:rsid w:val="00CB2764"/>
    <w:rsid w:val="00CB4A55"/>
    <w:rsid w:val="00CB7AF1"/>
    <w:rsid w:val="00CC0462"/>
    <w:rsid w:val="00CC3708"/>
    <w:rsid w:val="00CC3770"/>
    <w:rsid w:val="00CC45FC"/>
    <w:rsid w:val="00CC4720"/>
    <w:rsid w:val="00CC4856"/>
    <w:rsid w:val="00CC6AD4"/>
    <w:rsid w:val="00CE1B54"/>
    <w:rsid w:val="00CE46AC"/>
    <w:rsid w:val="00CF2E5F"/>
    <w:rsid w:val="00CF355D"/>
    <w:rsid w:val="00CF47BE"/>
    <w:rsid w:val="00CF5C2D"/>
    <w:rsid w:val="00D013EF"/>
    <w:rsid w:val="00D036DF"/>
    <w:rsid w:val="00D0458D"/>
    <w:rsid w:val="00D04D35"/>
    <w:rsid w:val="00D06945"/>
    <w:rsid w:val="00D12772"/>
    <w:rsid w:val="00D17A74"/>
    <w:rsid w:val="00D23E0E"/>
    <w:rsid w:val="00D25B58"/>
    <w:rsid w:val="00D276BC"/>
    <w:rsid w:val="00D32EDE"/>
    <w:rsid w:val="00D336F1"/>
    <w:rsid w:val="00D34D5D"/>
    <w:rsid w:val="00D35414"/>
    <w:rsid w:val="00D46239"/>
    <w:rsid w:val="00D473B1"/>
    <w:rsid w:val="00D47CFA"/>
    <w:rsid w:val="00D503E7"/>
    <w:rsid w:val="00D53787"/>
    <w:rsid w:val="00D53A4B"/>
    <w:rsid w:val="00D542E3"/>
    <w:rsid w:val="00D55241"/>
    <w:rsid w:val="00D55D8C"/>
    <w:rsid w:val="00D57B5B"/>
    <w:rsid w:val="00D6300E"/>
    <w:rsid w:val="00D66F7E"/>
    <w:rsid w:val="00D70B72"/>
    <w:rsid w:val="00D72B22"/>
    <w:rsid w:val="00D733ED"/>
    <w:rsid w:val="00D7421B"/>
    <w:rsid w:val="00D804DE"/>
    <w:rsid w:val="00D826F2"/>
    <w:rsid w:val="00D82A85"/>
    <w:rsid w:val="00D8434D"/>
    <w:rsid w:val="00D86396"/>
    <w:rsid w:val="00D86D18"/>
    <w:rsid w:val="00D90900"/>
    <w:rsid w:val="00D92EDA"/>
    <w:rsid w:val="00D95443"/>
    <w:rsid w:val="00D95804"/>
    <w:rsid w:val="00D95EC7"/>
    <w:rsid w:val="00D961C1"/>
    <w:rsid w:val="00D96BF8"/>
    <w:rsid w:val="00DA1391"/>
    <w:rsid w:val="00DA2C3D"/>
    <w:rsid w:val="00DA31AA"/>
    <w:rsid w:val="00DA40E0"/>
    <w:rsid w:val="00DA724E"/>
    <w:rsid w:val="00DB00FE"/>
    <w:rsid w:val="00DB27C5"/>
    <w:rsid w:val="00DB3233"/>
    <w:rsid w:val="00DB3921"/>
    <w:rsid w:val="00DB447B"/>
    <w:rsid w:val="00DB4697"/>
    <w:rsid w:val="00DB5C43"/>
    <w:rsid w:val="00DC3D2D"/>
    <w:rsid w:val="00DC498C"/>
    <w:rsid w:val="00DC79D6"/>
    <w:rsid w:val="00DD0BBC"/>
    <w:rsid w:val="00DD312D"/>
    <w:rsid w:val="00DE2867"/>
    <w:rsid w:val="00DE304B"/>
    <w:rsid w:val="00DE33E1"/>
    <w:rsid w:val="00DE5AED"/>
    <w:rsid w:val="00DE7698"/>
    <w:rsid w:val="00DE7743"/>
    <w:rsid w:val="00DF0E7C"/>
    <w:rsid w:val="00DF41A2"/>
    <w:rsid w:val="00E03770"/>
    <w:rsid w:val="00E04CDA"/>
    <w:rsid w:val="00E0747B"/>
    <w:rsid w:val="00E1049C"/>
    <w:rsid w:val="00E1419E"/>
    <w:rsid w:val="00E16E4A"/>
    <w:rsid w:val="00E172C8"/>
    <w:rsid w:val="00E24A53"/>
    <w:rsid w:val="00E25467"/>
    <w:rsid w:val="00E26D64"/>
    <w:rsid w:val="00E27057"/>
    <w:rsid w:val="00E27A14"/>
    <w:rsid w:val="00E3014E"/>
    <w:rsid w:val="00E30FAE"/>
    <w:rsid w:val="00E3254B"/>
    <w:rsid w:val="00E53788"/>
    <w:rsid w:val="00E56D95"/>
    <w:rsid w:val="00E57D8E"/>
    <w:rsid w:val="00E608C8"/>
    <w:rsid w:val="00E6321F"/>
    <w:rsid w:val="00E70006"/>
    <w:rsid w:val="00E707A3"/>
    <w:rsid w:val="00E72960"/>
    <w:rsid w:val="00E72E6C"/>
    <w:rsid w:val="00E735E7"/>
    <w:rsid w:val="00E738F1"/>
    <w:rsid w:val="00E749F1"/>
    <w:rsid w:val="00E7751F"/>
    <w:rsid w:val="00E81C24"/>
    <w:rsid w:val="00E8300F"/>
    <w:rsid w:val="00E837CE"/>
    <w:rsid w:val="00E8404F"/>
    <w:rsid w:val="00E85896"/>
    <w:rsid w:val="00E90159"/>
    <w:rsid w:val="00E90BBF"/>
    <w:rsid w:val="00E90D2B"/>
    <w:rsid w:val="00E90FD8"/>
    <w:rsid w:val="00E92E11"/>
    <w:rsid w:val="00E94CD1"/>
    <w:rsid w:val="00E96958"/>
    <w:rsid w:val="00E97573"/>
    <w:rsid w:val="00EA0682"/>
    <w:rsid w:val="00EA091A"/>
    <w:rsid w:val="00EA6B8A"/>
    <w:rsid w:val="00EA6BB1"/>
    <w:rsid w:val="00EB214B"/>
    <w:rsid w:val="00EB25D1"/>
    <w:rsid w:val="00EB3EF4"/>
    <w:rsid w:val="00EB49C7"/>
    <w:rsid w:val="00EC134E"/>
    <w:rsid w:val="00ED058C"/>
    <w:rsid w:val="00ED7FCD"/>
    <w:rsid w:val="00EE2105"/>
    <w:rsid w:val="00EE46DE"/>
    <w:rsid w:val="00EE52B7"/>
    <w:rsid w:val="00EE6453"/>
    <w:rsid w:val="00EF1C39"/>
    <w:rsid w:val="00EF1D19"/>
    <w:rsid w:val="00EF5060"/>
    <w:rsid w:val="00EF607C"/>
    <w:rsid w:val="00F0565F"/>
    <w:rsid w:val="00F07C91"/>
    <w:rsid w:val="00F125C4"/>
    <w:rsid w:val="00F14320"/>
    <w:rsid w:val="00F16BEE"/>
    <w:rsid w:val="00F16F5B"/>
    <w:rsid w:val="00F23576"/>
    <w:rsid w:val="00F257AB"/>
    <w:rsid w:val="00F269EA"/>
    <w:rsid w:val="00F321F4"/>
    <w:rsid w:val="00F3381E"/>
    <w:rsid w:val="00F345C7"/>
    <w:rsid w:val="00F4195D"/>
    <w:rsid w:val="00F4505B"/>
    <w:rsid w:val="00F4580D"/>
    <w:rsid w:val="00F46F08"/>
    <w:rsid w:val="00F54733"/>
    <w:rsid w:val="00F54C08"/>
    <w:rsid w:val="00F575CB"/>
    <w:rsid w:val="00F579FF"/>
    <w:rsid w:val="00F600E0"/>
    <w:rsid w:val="00F604E3"/>
    <w:rsid w:val="00F633F2"/>
    <w:rsid w:val="00F65499"/>
    <w:rsid w:val="00F70AB8"/>
    <w:rsid w:val="00F7141B"/>
    <w:rsid w:val="00F73CB8"/>
    <w:rsid w:val="00F74474"/>
    <w:rsid w:val="00F74DFA"/>
    <w:rsid w:val="00F75560"/>
    <w:rsid w:val="00F84907"/>
    <w:rsid w:val="00F84C53"/>
    <w:rsid w:val="00F85F67"/>
    <w:rsid w:val="00F90B54"/>
    <w:rsid w:val="00F90F4F"/>
    <w:rsid w:val="00F912D2"/>
    <w:rsid w:val="00F91AA5"/>
    <w:rsid w:val="00F934B0"/>
    <w:rsid w:val="00F942B1"/>
    <w:rsid w:val="00F942FE"/>
    <w:rsid w:val="00FA0368"/>
    <w:rsid w:val="00FA084B"/>
    <w:rsid w:val="00FA245F"/>
    <w:rsid w:val="00FA4223"/>
    <w:rsid w:val="00FA5325"/>
    <w:rsid w:val="00FA5654"/>
    <w:rsid w:val="00FB00F0"/>
    <w:rsid w:val="00FB03CB"/>
    <w:rsid w:val="00FB1EAA"/>
    <w:rsid w:val="00FB5C25"/>
    <w:rsid w:val="00FC1BC6"/>
    <w:rsid w:val="00FC3D51"/>
    <w:rsid w:val="00FC5DE1"/>
    <w:rsid w:val="00FD663C"/>
    <w:rsid w:val="00FD698A"/>
    <w:rsid w:val="00FE0421"/>
    <w:rsid w:val="00FE08DC"/>
    <w:rsid w:val="00FE7531"/>
    <w:rsid w:val="00FF29A1"/>
    <w:rsid w:val="00FF58F2"/>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9574"/>
  <w15:docId w15:val="{B02894CB-9B02-F740-A3BF-CE711DD2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z-Cyrl-UZ"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462"/>
    <w:pPr>
      <w:spacing w:line="240" w:lineRule="auto"/>
    </w:pPr>
    <w:rPr>
      <w:rFonts w:ascii="Times New Roman" w:eastAsia="Times New Roman" w:hAnsi="Times New Roman" w:cs="Times New Roman"/>
      <w:sz w:val="24"/>
      <w:szCs w:val="24"/>
      <w:lang w:val="en-CA"/>
    </w:rPr>
  </w:style>
  <w:style w:type="paragraph" w:styleId="Heading1">
    <w:name w:val="heading 1"/>
    <w:basedOn w:val="Normal"/>
    <w:next w:val="Normal"/>
    <w:uiPriority w:val="9"/>
    <w:qFormat/>
    <w:rsid w:val="00A10237"/>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A10237"/>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A10237"/>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A10237"/>
    <w:pPr>
      <w:keepNext/>
      <w:keepLines/>
      <w:spacing w:before="280" w:after="80"/>
      <w:outlineLvl w:val="3"/>
    </w:pPr>
    <w:rPr>
      <w:color w:val="666666"/>
    </w:rPr>
  </w:style>
  <w:style w:type="paragraph" w:styleId="Heading5">
    <w:name w:val="heading 5"/>
    <w:basedOn w:val="Normal"/>
    <w:next w:val="Normal"/>
    <w:uiPriority w:val="9"/>
    <w:semiHidden/>
    <w:unhideWhenUsed/>
    <w:qFormat/>
    <w:rsid w:val="00A10237"/>
    <w:pPr>
      <w:keepNext/>
      <w:keepLines/>
      <w:spacing w:before="240" w:after="80"/>
      <w:outlineLvl w:val="4"/>
    </w:pPr>
    <w:rPr>
      <w:color w:val="666666"/>
    </w:rPr>
  </w:style>
  <w:style w:type="paragraph" w:styleId="Heading6">
    <w:name w:val="heading 6"/>
    <w:basedOn w:val="Normal"/>
    <w:next w:val="Normal"/>
    <w:uiPriority w:val="9"/>
    <w:semiHidden/>
    <w:unhideWhenUsed/>
    <w:qFormat/>
    <w:rsid w:val="00A1023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E3289"/>
  </w:style>
  <w:style w:type="paragraph" w:styleId="Title">
    <w:name w:val="Title"/>
    <w:basedOn w:val="Normal"/>
    <w:next w:val="Normal"/>
    <w:uiPriority w:val="10"/>
    <w:qFormat/>
    <w:rsid w:val="00A10237"/>
    <w:pPr>
      <w:keepNext/>
      <w:keepLines/>
      <w:spacing w:after="60"/>
    </w:pPr>
    <w:rPr>
      <w:sz w:val="52"/>
      <w:szCs w:val="52"/>
    </w:rPr>
  </w:style>
  <w:style w:type="paragraph" w:styleId="Subtitle">
    <w:name w:val="Subtitle"/>
    <w:basedOn w:val="Normal"/>
    <w:next w:val="Normal"/>
    <w:rsid w:val="00AE3289"/>
    <w:pPr>
      <w:keepNext/>
      <w:keepLines/>
      <w:spacing w:after="320"/>
    </w:pPr>
    <w:rPr>
      <w:color w:val="666666"/>
      <w:sz w:val="30"/>
      <w:szCs w:val="30"/>
    </w:rPr>
  </w:style>
  <w:style w:type="table" w:customStyle="1" w:styleId="a">
    <w:basedOn w:val="TableNormal"/>
    <w:rsid w:val="00A10237"/>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90744D"/>
    <w:pPr>
      <w:spacing w:line="240" w:lineRule="auto"/>
    </w:pPr>
  </w:style>
  <w:style w:type="paragraph" w:styleId="BalloonText">
    <w:name w:val="Balloon Text"/>
    <w:basedOn w:val="Normal"/>
    <w:link w:val="BalloonTextChar"/>
    <w:uiPriority w:val="99"/>
    <w:semiHidden/>
    <w:unhideWhenUsed/>
    <w:rsid w:val="000E527B"/>
    <w:rPr>
      <w:rFonts w:ascii="Lucida Grande" w:hAnsi="Lucida Grande"/>
      <w:sz w:val="18"/>
      <w:szCs w:val="18"/>
    </w:rPr>
  </w:style>
  <w:style w:type="character" w:customStyle="1" w:styleId="BalloonTextChar">
    <w:name w:val="Balloon Text Char"/>
    <w:basedOn w:val="DefaultParagraphFont"/>
    <w:link w:val="BalloonText"/>
    <w:uiPriority w:val="99"/>
    <w:semiHidden/>
    <w:rsid w:val="000E527B"/>
    <w:rPr>
      <w:rFonts w:ascii="Lucida Grande" w:hAnsi="Lucida Grande"/>
      <w:sz w:val="18"/>
      <w:szCs w:val="18"/>
    </w:rPr>
  </w:style>
  <w:style w:type="paragraph" w:styleId="Header">
    <w:name w:val="header"/>
    <w:basedOn w:val="Normal"/>
    <w:link w:val="HeaderChar"/>
    <w:unhideWhenUsed/>
    <w:rsid w:val="002E1BB2"/>
    <w:pPr>
      <w:tabs>
        <w:tab w:val="center" w:pos="4680"/>
        <w:tab w:val="right" w:pos="9360"/>
      </w:tabs>
    </w:pPr>
  </w:style>
  <w:style w:type="character" w:customStyle="1" w:styleId="HeaderChar">
    <w:name w:val="Header Char"/>
    <w:basedOn w:val="DefaultParagraphFont"/>
    <w:link w:val="Header"/>
    <w:rsid w:val="002E1BB2"/>
  </w:style>
  <w:style w:type="paragraph" w:styleId="Footer">
    <w:name w:val="footer"/>
    <w:basedOn w:val="Normal"/>
    <w:link w:val="FooterChar"/>
    <w:unhideWhenUsed/>
    <w:rsid w:val="002E1BB2"/>
    <w:pPr>
      <w:tabs>
        <w:tab w:val="center" w:pos="4680"/>
        <w:tab w:val="right" w:pos="9360"/>
      </w:tabs>
    </w:pPr>
  </w:style>
  <w:style w:type="character" w:customStyle="1" w:styleId="FooterChar">
    <w:name w:val="Footer Char"/>
    <w:basedOn w:val="DefaultParagraphFont"/>
    <w:link w:val="Footer"/>
    <w:rsid w:val="002E1BB2"/>
  </w:style>
  <w:style w:type="table" w:customStyle="1" w:styleId="a0">
    <w:basedOn w:val="TableNormal"/>
    <w:rsid w:val="00AE3289"/>
    <w:tblPr>
      <w:tblStyleRowBandSize w:val="1"/>
      <w:tblStyleColBandSize w:val="1"/>
      <w:tblCellMar>
        <w:top w:w="100" w:type="dxa"/>
        <w:left w:w="100" w:type="dxa"/>
        <w:bottom w:w="100" w:type="dxa"/>
        <w:right w:w="100" w:type="dxa"/>
      </w:tblCellMar>
    </w:tblPr>
  </w:style>
  <w:style w:type="character" w:styleId="Hyperlink">
    <w:name w:val="Hyperlink"/>
    <w:uiPriority w:val="99"/>
    <w:unhideWhenUsed/>
    <w:rsid w:val="00E707A3"/>
    <w:rPr>
      <w:color w:val="0563C1"/>
      <w:u w:val="single"/>
    </w:rPr>
  </w:style>
  <w:style w:type="character" w:styleId="UnresolvedMention">
    <w:name w:val="Unresolved Mention"/>
    <w:basedOn w:val="DefaultParagraphFont"/>
    <w:uiPriority w:val="99"/>
    <w:semiHidden/>
    <w:unhideWhenUsed/>
    <w:rsid w:val="00EB25D1"/>
    <w:rPr>
      <w:color w:val="605E5C"/>
      <w:shd w:val="clear" w:color="auto" w:fill="E1DFDD"/>
    </w:rPr>
  </w:style>
  <w:style w:type="paragraph" w:styleId="ListParagraph">
    <w:name w:val="List Paragraph"/>
    <w:basedOn w:val="Normal"/>
    <w:uiPriority w:val="34"/>
    <w:qFormat/>
    <w:rsid w:val="00E03770"/>
    <w:pPr>
      <w:ind w:left="720"/>
      <w:contextualSpacing/>
    </w:pPr>
  </w:style>
  <w:style w:type="character" w:styleId="FollowedHyperlink">
    <w:name w:val="FollowedHyperlink"/>
    <w:basedOn w:val="DefaultParagraphFont"/>
    <w:uiPriority w:val="99"/>
    <w:semiHidden/>
    <w:unhideWhenUsed/>
    <w:rsid w:val="00C62346"/>
    <w:rPr>
      <w:color w:val="800080" w:themeColor="followedHyperlink"/>
      <w:u w:val="single"/>
    </w:rPr>
  </w:style>
  <w:style w:type="character" w:styleId="CommentReference">
    <w:name w:val="annotation reference"/>
    <w:basedOn w:val="DefaultParagraphFont"/>
    <w:uiPriority w:val="99"/>
    <w:semiHidden/>
    <w:unhideWhenUsed/>
    <w:rsid w:val="00C06790"/>
    <w:rPr>
      <w:sz w:val="16"/>
      <w:szCs w:val="16"/>
    </w:rPr>
  </w:style>
  <w:style w:type="paragraph" w:styleId="CommentText">
    <w:name w:val="annotation text"/>
    <w:basedOn w:val="Normal"/>
    <w:link w:val="CommentTextChar"/>
    <w:uiPriority w:val="99"/>
    <w:unhideWhenUsed/>
    <w:rsid w:val="00C06790"/>
    <w:rPr>
      <w:sz w:val="20"/>
      <w:szCs w:val="20"/>
    </w:rPr>
  </w:style>
  <w:style w:type="character" w:customStyle="1" w:styleId="CommentTextChar">
    <w:name w:val="Comment Text Char"/>
    <w:basedOn w:val="DefaultParagraphFont"/>
    <w:link w:val="CommentText"/>
    <w:uiPriority w:val="99"/>
    <w:rsid w:val="00C06790"/>
    <w:rPr>
      <w:sz w:val="20"/>
      <w:szCs w:val="20"/>
    </w:rPr>
  </w:style>
  <w:style w:type="paragraph" w:styleId="CommentSubject">
    <w:name w:val="annotation subject"/>
    <w:basedOn w:val="CommentText"/>
    <w:next w:val="CommentText"/>
    <w:link w:val="CommentSubjectChar"/>
    <w:uiPriority w:val="99"/>
    <w:semiHidden/>
    <w:unhideWhenUsed/>
    <w:rsid w:val="00C06790"/>
    <w:rPr>
      <w:b/>
      <w:bCs/>
    </w:rPr>
  </w:style>
  <w:style w:type="character" w:customStyle="1" w:styleId="CommentSubjectChar">
    <w:name w:val="Comment Subject Char"/>
    <w:basedOn w:val="CommentTextChar"/>
    <w:link w:val="CommentSubject"/>
    <w:uiPriority w:val="99"/>
    <w:semiHidden/>
    <w:rsid w:val="00C06790"/>
    <w:rPr>
      <w:b/>
      <w:bCs/>
      <w:sz w:val="20"/>
      <w:szCs w:val="20"/>
    </w:rPr>
  </w:style>
  <w:style w:type="paragraph" w:customStyle="1" w:styleId="Default">
    <w:name w:val="Default"/>
    <w:rsid w:val="00203248"/>
    <w:pPr>
      <w:autoSpaceDE w:val="0"/>
      <w:autoSpaceDN w:val="0"/>
      <w:adjustRightInd w:val="0"/>
      <w:spacing w:line="240" w:lineRule="auto"/>
    </w:pPr>
    <w:rPr>
      <w:color w:val="000000"/>
      <w:sz w:val="24"/>
      <w:szCs w:val="24"/>
      <w:lang w:val="en-CA"/>
    </w:rPr>
  </w:style>
  <w:style w:type="paragraph" w:styleId="NormalWeb">
    <w:name w:val="Normal (Web)"/>
    <w:basedOn w:val="Normal"/>
    <w:uiPriority w:val="99"/>
    <w:semiHidden/>
    <w:unhideWhenUsed/>
    <w:rsid w:val="00066BDB"/>
    <w:pPr>
      <w:spacing w:before="100" w:beforeAutospacing="1" w:after="100" w:afterAutospacing="1"/>
    </w:pPr>
    <w:rPr>
      <w:rFonts w:eastAsiaTheme="minorEastAsia"/>
      <w:lang w:val="en-US"/>
    </w:rPr>
  </w:style>
  <w:style w:type="character" w:customStyle="1" w:styleId="apple-converted-space">
    <w:name w:val="apple-converted-space"/>
    <w:basedOn w:val="DefaultParagraphFont"/>
    <w:rsid w:val="00066BDB"/>
  </w:style>
  <w:style w:type="paragraph" w:styleId="Caption">
    <w:name w:val="caption"/>
    <w:basedOn w:val="Normal"/>
    <w:next w:val="Normal"/>
    <w:uiPriority w:val="35"/>
    <w:semiHidden/>
    <w:unhideWhenUsed/>
    <w:qFormat/>
    <w:rsid w:val="0039300D"/>
    <w:pPr>
      <w:spacing w:after="200"/>
    </w:pPr>
    <w:rPr>
      <w:rFonts w:asciiTheme="minorHAnsi" w:eastAsiaTheme="minorHAnsi" w:hAnsiTheme="minorHAnsi" w:cstheme="minorBidi"/>
      <w:b/>
      <w:bCs/>
      <w:color w:val="4F81BD" w:themeColor="accent1"/>
      <w:sz w:val="18"/>
      <w:szCs w:val="18"/>
    </w:rPr>
  </w:style>
  <w:style w:type="table" w:styleId="TableGrid">
    <w:name w:val="Table Grid"/>
    <w:basedOn w:val="TableNormal"/>
    <w:uiPriority w:val="59"/>
    <w:rsid w:val="001004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4358">
      <w:bodyDiv w:val="1"/>
      <w:marLeft w:val="0"/>
      <w:marRight w:val="0"/>
      <w:marTop w:val="0"/>
      <w:marBottom w:val="0"/>
      <w:divBdr>
        <w:top w:val="none" w:sz="0" w:space="0" w:color="auto"/>
        <w:left w:val="none" w:sz="0" w:space="0" w:color="auto"/>
        <w:bottom w:val="none" w:sz="0" w:space="0" w:color="auto"/>
        <w:right w:val="none" w:sz="0" w:space="0" w:color="auto"/>
      </w:divBdr>
    </w:div>
    <w:div w:id="39021483">
      <w:bodyDiv w:val="1"/>
      <w:marLeft w:val="0"/>
      <w:marRight w:val="0"/>
      <w:marTop w:val="0"/>
      <w:marBottom w:val="0"/>
      <w:divBdr>
        <w:top w:val="none" w:sz="0" w:space="0" w:color="auto"/>
        <w:left w:val="none" w:sz="0" w:space="0" w:color="auto"/>
        <w:bottom w:val="none" w:sz="0" w:space="0" w:color="auto"/>
        <w:right w:val="none" w:sz="0" w:space="0" w:color="auto"/>
      </w:divBdr>
    </w:div>
    <w:div w:id="363363057">
      <w:bodyDiv w:val="1"/>
      <w:marLeft w:val="0"/>
      <w:marRight w:val="0"/>
      <w:marTop w:val="0"/>
      <w:marBottom w:val="0"/>
      <w:divBdr>
        <w:top w:val="none" w:sz="0" w:space="0" w:color="auto"/>
        <w:left w:val="none" w:sz="0" w:space="0" w:color="auto"/>
        <w:bottom w:val="none" w:sz="0" w:space="0" w:color="auto"/>
        <w:right w:val="none" w:sz="0" w:space="0" w:color="auto"/>
      </w:divBdr>
    </w:div>
    <w:div w:id="393629074">
      <w:bodyDiv w:val="1"/>
      <w:marLeft w:val="0"/>
      <w:marRight w:val="0"/>
      <w:marTop w:val="0"/>
      <w:marBottom w:val="0"/>
      <w:divBdr>
        <w:top w:val="none" w:sz="0" w:space="0" w:color="auto"/>
        <w:left w:val="none" w:sz="0" w:space="0" w:color="auto"/>
        <w:bottom w:val="none" w:sz="0" w:space="0" w:color="auto"/>
        <w:right w:val="none" w:sz="0" w:space="0" w:color="auto"/>
      </w:divBdr>
    </w:div>
    <w:div w:id="553583714">
      <w:bodyDiv w:val="1"/>
      <w:marLeft w:val="0"/>
      <w:marRight w:val="0"/>
      <w:marTop w:val="0"/>
      <w:marBottom w:val="0"/>
      <w:divBdr>
        <w:top w:val="none" w:sz="0" w:space="0" w:color="auto"/>
        <w:left w:val="none" w:sz="0" w:space="0" w:color="auto"/>
        <w:bottom w:val="none" w:sz="0" w:space="0" w:color="auto"/>
        <w:right w:val="none" w:sz="0" w:space="0" w:color="auto"/>
      </w:divBdr>
    </w:div>
    <w:div w:id="587427255">
      <w:bodyDiv w:val="1"/>
      <w:marLeft w:val="0"/>
      <w:marRight w:val="0"/>
      <w:marTop w:val="0"/>
      <w:marBottom w:val="0"/>
      <w:divBdr>
        <w:top w:val="none" w:sz="0" w:space="0" w:color="auto"/>
        <w:left w:val="none" w:sz="0" w:space="0" w:color="auto"/>
        <w:bottom w:val="none" w:sz="0" w:space="0" w:color="auto"/>
        <w:right w:val="none" w:sz="0" w:space="0" w:color="auto"/>
      </w:divBdr>
    </w:div>
    <w:div w:id="621695698">
      <w:bodyDiv w:val="1"/>
      <w:marLeft w:val="0"/>
      <w:marRight w:val="0"/>
      <w:marTop w:val="0"/>
      <w:marBottom w:val="0"/>
      <w:divBdr>
        <w:top w:val="none" w:sz="0" w:space="0" w:color="auto"/>
        <w:left w:val="none" w:sz="0" w:space="0" w:color="auto"/>
        <w:bottom w:val="none" w:sz="0" w:space="0" w:color="auto"/>
        <w:right w:val="none" w:sz="0" w:space="0" w:color="auto"/>
      </w:divBdr>
    </w:div>
    <w:div w:id="650259785">
      <w:bodyDiv w:val="1"/>
      <w:marLeft w:val="0"/>
      <w:marRight w:val="0"/>
      <w:marTop w:val="0"/>
      <w:marBottom w:val="0"/>
      <w:divBdr>
        <w:top w:val="none" w:sz="0" w:space="0" w:color="auto"/>
        <w:left w:val="none" w:sz="0" w:space="0" w:color="auto"/>
        <w:bottom w:val="none" w:sz="0" w:space="0" w:color="auto"/>
        <w:right w:val="none" w:sz="0" w:space="0" w:color="auto"/>
      </w:divBdr>
      <w:divsChild>
        <w:div w:id="2021851417">
          <w:marLeft w:val="0"/>
          <w:marRight w:val="0"/>
          <w:marTop w:val="0"/>
          <w:marBottom w:val="0"/>
          <w:divBdr>
            <w:top w:val="none" w:sz="0" w:space="0" w:color="auto"/>
            <w:left w:val="none" w:sz="0" w:space="0" w:color="auto"/>
            <w:bottom w:val="none" w:sz="0" w:space="0" w:color="auto"/>
            <w:right w:val="none" w:sz="0" w:space="0" w:color="auto"/>
          </w:divBdr>
          <w:divsChild>
            <w:div w:id="1823765792">
              <w:marLeft w:val="0"/>
              <w:marRight w:val="0"/>
              <w:marTop w:val="0"/>
              <w:marBottom w:val="0"/>
              <w:divBdr>
                <w:top w:val="none" w:sz="0" w:space="0" w:color="auto"/>
                <w:left w:val="none" w:sz="0" w:space="0" w:color="auto"/>
                <w:bottom w:val="none" w:sz="0" w:space="0" w:color="auto"/>
                <w:right w:val="none" w:sz="0" w:space="0" w:color="auto"/>
              </w:divBdr>
              <w:divsChild>
                <w:div w:id="312026674">
                  <w:marLeft w:val="0"/>
                  <w:marRight w:val="0"/>
                  <w:marTop w:val="0"/>
                  <w:marBottom w:val="0"/>
                  <w:divBdr>
                    <w:top w:val="none" w:sz="0" w:space="0" w:color="auto"/>
                    <w:left w:val="none" w:sz="0" w:space="0" w:color="auto"/>
                    <w:bottom w:val="none" w:sz="0" w:space="0" w:color="auto"/>
                    <w:right w:val="none" w:sz="0" w:space="0" w:color="auto"/>
                  </w:divBdr>
                  <w:divsChild>
                    <w:div w:id="21154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561096">
      <w:bodyDiv w:val="1"/>
      <w:marLeft w:val="0"/>
      <w:marRight w:val="0"/>
      <w:marTop w:val="0"/>
      <w:marBottom w:val="0"/>
      <w:divBdr>
        <w:top w:val="none" w:sz="0" w:space="0" w:color="auto"/>
        <w:left w:val="none" w:sz="0" w:space="0" w:color="auto"/>
        <w:bottom w:val="none" w:sz="0" w:space="0" w:color="auto"/>
        <w:right w:val="none" w:sz="0" w:space="0" w:color="auto"/>
      </w:divBdr>
    </w:div>
    <w:div w:id="655955289">
      <w:bodyDiv w:val="1"/>
      <w:marLeft w:val="0"/>
      <w:marRight w:val="0"/>
      <w:marTop w:val="0"/>
      <w:marBottom w:val="0"/>
      <w:divBdr>
        <w:top w:val="none" w:sz="0" w:space="0" w:color="auto"/>
        <w:left w:val="none" w:sz="0" w:space="0" w:color="auto"/>
        <w:bottom w:val="none" w:sz="0" w:space="0" w:color="auto"/>
        <w:right w:val="none" w:sz="0" w:space="0" w:color="auto"/>
      </w:divBdr>
    </w:div>
    <w:div w:id="949774537">
      <w:bodyDiv w:val="1"/>
      <w:marLeft w:val="0"/>
      <w:marRight w:val="0"/>
      <w:marTop w:val="0"/>
      <w:marBottom w:val="0"/>
      <w:divBdr>
        <w:top w:val="none" w:sz="0" w:space="0" w:color="auto"/>
        <w:left w:val="none" w:sz="0" w:space="0" w:color="auto"/>
        <w:bottom w:val="none" w:sz="0" w:space="0" w:color="auto"/>
        <w:right w:val="none" w:sz="0" w:space="0" w:color="auto"/>
      </w:divBdr>
      <w:divsChild>
        <w:div w:id="1084184380">
          <w:marLeft w:val="0"/>
          <w:marRight w:val="0"/>
          <w:marTop w:val="0"/>
          <w:marBottom w:val="0"/>
          <w:divBdr>
            <w:top w:val="none" w:sz="0" w:space="0" w:color="auto"/>
            <w:left w:val="none" w:sz="0" w:space="0" w:color="auto"/>
            <w:bottom w:val="none" w:sz="0" w:space="0" w:color="auto"/>
            <w:right w:val="none" w:sz="0" w:space="0" w:color="auto"/>
          </w:divBdr>
          <w:divsChild>
            <w:div w:id="1088187388">
              <w:marLeft w:val="0"/>
              <w:marRight w:val="0"/>
              <w:marTop w:val="0"/>
              <w:marBottom w:val="0"/>
              <w:divBdr>
                <w:top w:val="none" w:sz="0" w:space="0" w:color="auto"/>
                <w:left w:val="none" w:sz="0" w:space="0" w:color="auto"/>
                <w:bottom w:val="none" w:sz="0" w:space="0" w:color="auto"/>
                <w:right w:val="none" w:sz="0" w:space="0" w:color="auto"/>
              </w:divBdr>
              <w:divsChild>
                <w:div w:id="670451802">
                  <w:marLeft w:val="0"/>
                  <w:marRight w:val="0"/>
                  <w:marTop w:val="0"/>
                  <w:marBottom w:val="0"/>
                  <w:divBdr>
                    <w:top w:val="none" w:sz="0" w:space="0" w:color="auto"/>
                    <w:left w:val="none" w:sz="0" w:space="0" w:color="auto"/>
                    <w:bottom w:val="none" w:sz="0" w:space="0" w:color="auto"/>
                    <w:right w:val="none" w:sz="0" w:space="0" w:color="auto"/>
                  </w:divBdr>
                  <w:divsChild>
                    <w:div w:id="115842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800791">
      <w:bodyDiv w:val="1"/>
      <w:marLeft w:val="0"/>
      <w:marRight w:val="0"/>
      <w:marTop w:val="0"/>
      <w:marBottom w:val="0"/>
      <w:divBdr>
        <w:top w:val="none" w:sz="0" w:space="0" w:color="auto"/>
        <w:left w:val="none" w:sz="0" w:space="0" w:color="auto"/>
        <w:bottom w:val="none" w:sz="0" w:space="0" w:color="auto"/>
        <w:right w:val="none" w:sz="0" w:space="0" w:color="auto"/>
      </w:divBdr>
    </w:div>
    <w:div w:id="1099563770">
      <w:bodyDiv w:val="1"/>
      <w:marLeft w:val="0"/>
      <w:marRight w:val="0"/>
      <w:marTop w:val="0"/>
      <w:marBottom w:val="0"/>
      <w:divBdr>
        <w:top w:val="none" w:sz="0" w:space="0" w:color="auto"/>
        <w:left w:val="none" w:sz="0" w:space="0" w:color="auto"/>
        <w:bottom w:val="none" w:sz="0" w:space="0" w:color="auto"/>
        <w:right w:val="none" w:sz="0" w:space="0" w:color="auto"/>
      </w:divBdr>
    </w:div>
    <w:div w:id="1234271854">
      <w:bodyDiv w:val="1"/>
      <w:marLeft w:val="0"/>
      <w:marRight w:val="0"/>
      <w:marTop w:val="0"/>
      <w:marBottom w:val="0"/>
      <w:divBdr>
        <w:top w:val="none" w:sz="0" w:space="0" w:color="auto"/>
        <w:left w:val="none" w:sz="0" w:space="0" w:color="auto"/>
        <w:bottom w:val="none" w:sz="0" w:space="0" w:color="auto"/>
        <w:right w:val="none" w:sz="0" w:space="0" w:color="auto"/>
      </w:divBdr>
    </w:div>
    <w:div w:id="1313607044">
      <w:bodyDiv w:val="1"/>
      <w:marLeft w:val="0"/>
      <w:marRight w:val="0"/>
      <w:marTop w:val="0"/>
      <w:marBottom w:val="0"/>
      <w:divBdr>
        <w:top w:val="none" w:sz="0" w:space="0" w:color="auto"/>
        <w:left w:val="none" w:sz="0" w:space="0" w:color="auto"/>
        <w:bottom w:val="none" w:sz="0" w:space="0" w:color="auto"/>
        <w:right w:val="none" w:sz="0" w:space="0" w:color="auto"/>
      </w:divBdr>
      <w:divsChild>
        <w:div w:id="1074552887">
          <w:marLeft w:val="0"/>
          <w:marRight w:val="0"/>
          <w:marTop w:val="0"/>
          <w:marBottom w:val="0"/>
          <w:divBdr>
            <w:top w:val="none" w:sz="0" w:space="0" w:color="auto"/>
            <w:left w:val="none" w:sz="0" w:space="0" w:color="auto"/>
            <w:bottom w:val="none" w:sz="0" w:space="0" w:color="auto"/>
            <w:right w:val="none" w:sz="0" w:space="0" w:color="auto"/>
          </w:divBdr>
          <w:divsChild>
            <w:div w:id="1744797410">
              <w:marLeft w:val="0"/>
              <w:marRight w:val="0"/>
              <w:marTop w:val="0"/>
              <w:marBottom w:val="0"/>
              <w:divBdr>
                <w:top w:val="none" w:sz="0" w:space="0" w:color="auto"/>
                <w:left w:val="none" w:sz="0" w:space="0" w:color="auto"/>
                <w:bottom w:val="none" w:sz="0" w:space="0" w:color="auto"/>
                <w:right w:val="none" w:sz="0" w:space="0" w:color="auto"/>
              </w:divBdr>
              <w:divsChild>
                <w:div w:id="2012826278">
                  <w:marLeft w:val="0"/>
                  <w:marRight w:val="0"/>
                  <w:marTop w:val="0"/>
                  <w:marBottom w:val="0"/>
                  <w:divBdr>
                    <w:top w:val="none" w:sz="0" w:space="0" w:color="auto"/>
                    <w:left w:val="none" w:sz="0" w:space="0" w:color="auto"/>
                    <w:bottom w:val="none" w:sz="0" w:space="0" w:color="auto"/>
                    <w:right w:val="none" w:sz="0" w:space="0" w:color="auto"/>
                  </w:divBdr>
                  <w:divsChild>
                    <w:div w:id="16544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95878">
      <w:bodyDiv w:val="1"/>
      <w:marLeft w:val="0"/>
      <w:marRight w:val="0"/>
      <w:marTop w:val="0"/>
      <w:marBottom w:val="0"/>
      <w:divBdr>
        <w:top w:val="none" w:sz="0" w:space="0" w:color="auto"/>
        <w:left w:val="none" w:sz="0" w:space="0" w:color="auto"/>
        <w:bottom w:val="none" w:sz="0" w:space="0" w:color="auto"/>
        <w:right w:val="none" w:sz="0" w:space="0" w:color="auto"/>
      </w:divBdr>
    </w:div>
    <w:div w:id="1388727202">
      <w:bodyDiv w:val="1"/>
      <w:marLeft w:val="0"/>
      <w:marRight w:val="0"/>
      <w:marTop w:val="0"/>
      <w:marBottom w:val="0"/>
      <w:divBdr>
        <w:top w:val="none" w:sz="0" w:space="0" w:color="auto"/>
        <w:left w:val="none" w:sz="0" w:space="0" w:color="auto"/>
        <w:bottom w:val="none" w:sz="0" w:space="0" w:color="auto"/>
        <w:right w:val="none" w:sz="0" w:space="0" w:color="auto"/>
      </w:divBdr>
      <w:divsChild>
        <w:div w:id="128672070">
          <w:marLeft w:val="0"/>
          <w:marRight w:val="0"/>
          <w:marTop w:val="0"/>
          <w:marBottom w:val="0"/>
          <w:divBdr>
            <w:top w:val="none" w:sz="0" w:space="0" w:color="auto"/>
            <w:left w:val="none" w:sz="0" w:space="0" w:color="auto"/>
            <w:bottom w:val="none" w:sz="0" w:space="0" w:color="auto"/>
            <w:right w:val="none" w:sz="0" w:space="0" w:color="auto"/>
          </w:divBdr>
          <w:divsChild>
            <w:div w:id="1115518014">
              <w:marLeft w:val="0"/>
              <w:marRight w:val="0"/>
              <w:marTop w:val="0"/>
              <w:marBottom w:val="0"/>
              <w:divBdr>
                <w:top w:val="none" w:sz="0" w:space="0" w:color="auto"/>
                <w:left w:val="none" w:sz="0" w:space="0" w:color="auto"/>
                <w:bottom w:val="none" w:sz="0" w:space="0" w:color="auto"/>
                <w:right w:val="none" w:sz="0" w:space="0" w:color="auto"/>
              </w:divBdr>
              <w:divsChild>
                <w:div w:id="2007708851">
                  <w:marLeft w:val="0"/>
                  <w:marRight w:val="0"/>
                  <w:marTop w:val="0"/>
                  <w:marBottom w:val="0"/>
                  <w:divBdr>
                    <w:top w:val="none" w:sz="0" w:space="0" w:color="auto"/>
                    <w:left w:val="none" w:sz="0" w:space="0" w:color="auto"/>
                    <w:bottom w:val="none" w:sz="0" w:space="0" w:color="auto"/>
                    <w:right w:val="none" w:sz="0" w:space="0" w:color="auto"/>
                  </w:divBdr>
                  <w:divsChild>
                    <w:div w:id="82405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489123">
      <w:bodyDiv w:val="1"/>
      <w:marLeft w:val="0"/>
      <w:marRight w:val="0"/>
      <w:marTop w:val="0"/>
      <w:marBottom w:val="0"/>
      <w:divBdr>
        <w:top w:val="none" w:sz="0" w:space="0" w:color="auto"/>
        <w:left w:val="none" w:sz="0" w:space="0" w:color="auto"/>
        <w:bottom w:val="none" w:sz="0" w:space="0" w:color="auto"/>
        <w:right w:val="none" w:sz="0" w:space="0" w:color="auto"/>
      </w:divBdr>
    </w:div>
    <w:div w:id="1437096617">
      <w:bodyDiv w:val="1"/>
      <w:marLeft w:val="0"/>
      <w:marRight w:val="0"/>
      <w:marTop w:val="0"/>
      <w:marBottom w:val="0"/>
      <w:divBdr>
        <w:top w:val="none" w:sz="0" w:space="0" w:color="auto"/>
        <w:left w:val="none" w:sz="0" w:space="0" w:color="auto"/>
        <w:bottom w:val="none" w:sz="0" w:space="0" w:color="auto"/>
        <w:right w:val="none" w:sz="0" w:space="0" w:color="auto"/>
      </w:divBdr>
    </w:div>
    <w:div w:id="1466436047">
      <w:bodyDiv w:val="1"/>
      <w:marLeft w:val="0"/>
      <w:marRight w:val="0"/>
      <w:marTop w:val="0"/>
      <w:marBottom w:val="0"/>
      <w:divBdr>
        <w:top w:val="none" w:sz="0" w:space="0" w:color="auto"/>
        <w:left w:val="none" w:sz="0" w:space="0" w:color="auto"/>
        <w:bottom w:val="none" w:sz="0" w:space="0" w:color="auto"/>
        <w:right w:val="none" w:sz="0" w:space="0" w:color="auto"/>
      </w:divBdr>
    </w:div>
    <w:div w:id="1470129789">
      <w:bodyDiv w:val="1"/>
      <w:marLeft w:val="0"/>
      <w:marRight w:val="0"/>
      <w:marTop w:val="0"/>
      <w:marBottom w:val="0"/>
      <w:divBdr>
        <w:top w:val="none" w:sz="0" w:space="0" w:color="auto"/>
        <w:left w:val="none" w:sz="0" w:space="0" w:color="auto"/>
        <w:bottom w:val="none" w:sz="0" w:space="0" w:color="auto"/>
        <w:right w:val="none" w:sz="0" w:space="0" w:color="auto"/>
      </w:divBdr>
    </w:div>
    <w:div w:id="1667323751">
      <w:bodyDiv w:val="1"/>
      <w:marLeft w:val="0"/>
      <w:marRight w:val="0"/>
      <w:marTop w:val="0"/>
      <w:marBottom w:val="0"/>
      <w:divBdr>
        <w:top w:val="none" w:sz="0" w:space="0" w:color="auto"/>
        <w:left w:val="none" w:sz="0" w:space="0" w:color="auto"/>
        <w:bottom w:val="none" w:sz="0" w:space="0" w:color="auto"/>
        <w:right w:val="none" w:sz="0" w:space="0" w:color="auto"/>
      </w:divBdr>
    </w:div>
    <w:div w:id="1685937408">
      <w:bodyDiv w:val="1"/>
      <w:marLeft w:val="0"/>
      <w:marRight w:val="0"/>
      <w:marTop w:val="0"/>
      <w:marBottom w:val="0"/>
      <w:divBdr>
        <w:top w:val="none" w:sz="0" w:space="0" w:color="auto"/>
        <w:left w:val="none" w:sz="0" w:space="0" w:color="auto"/>
        <w:bottom w:val="none" w:sz="0" w:space="0" w:color="auto"/>
        <w:right w:val="none" w:sz="0" w:space="0" w:color="auto"/>
      </w:divBdr>
    </w:div>
    <w:div w:id="1758359680">
      <w:bodyDiv w:val="1"/>
      <w:marLeft w:val="0"/>
      <w:marRight w:val="0"/>
      <w:marTop w:val="0"/>
      <w:marBottom w:val="0"/>
      <w:divBdr>
        <w:top w:val="none" w:sz="0" w:space="0" w:color="auto"/>
        <w:left w:val="none" w:sz="0" w:space="0" w:color="auto"/>
        <w:bottom w:val="none" w:sz="0" w:space="0" w:color="auto"/>
        <w:right w:val="none" w:sz="0" w:space="0" w:color="auto"/>
      </w:divBdr>
    </w:div>
    <w:div w:id="1966085565">
      <w:bodyDiv w:val="1"/>
      <w:marLeft w:val="0"/>
      <w:marRight w:val="0"/>
      <w:marTop w:val="0"/>
      <w:marBottom w:val="0"/>
      <w:divBdr>
        <w:top w:val="none" w:sz="0" w:space="0" w:color="auto"/>
        <w:left w:val="none" w:sz="0" w:space="0" w:color="auto"/>
        <w:bottom w:val="none" w:sz="0" w:space="0" w:color="auto"/>
        <w:right w:val="none" w:sz="0" w:space="0" w:color="auto"/>
      </w:divBdr>
    </w:div>
    <w:div w:id="1978488861">
      <w:bodyDiv w:val="1"/>
      <w:marLeft w:val="0"/>
      <w:marRight w:val="0"/>
      <w:marTop w:val="0"/>
      <w:marBottom w:val="0"/>
      <w:divBdr>
        <w:top w:val="none" w:sz="0" w:space="0" w:color="auto"/>
        <w:left w:val="none" w:sz="0" w:space="0" w:color="auto"/>
        <w:bottom w:val="none" w:sz="0" w:space="0" w:color="auto"/>
        <w:right w:val="none" w:sz="0" w:space="0" w:color="auto"/>
      </w:divBdr>
      <w:divsChild>
        <w:div w:id="1440029357">
          <w:marLeft w:val="0"/>
          <w:marRight w:val="0"/>
          <w:marTop w:val="0"/>
          <w:marBottom w:val="0"/>
          <w:divBdr>
            <w:top w:val="none" w:sz="0" w:space="0" w:color="auto"/>
            <w:left w:val="none" w:sz="0" w:space="0" w:color="auto"/>
            <w:bottom w:val="none" w:sz="0" w:space="0" w:color="auto"/>
            <w:right w:val="none" w:sz="0" w:space="0" w:color="auto"/>
          </w:divBdr>
          <w:divsChild>
            <w:div w:id="1108087081">
              <w:marLeft w:val="0"/>
              <w:marRight w:val="0"/>
              <w:marTop w:val="0"/>
              <w:marBottom w:val="0"/>
              <w:divBdr>
                <w:top w:val="none" w:sz="0" w:space="0" w:color="auto"/>
                <w:left w:val="none" w:sz="0" w:space="0" w:color="auto"/>
                <w:bottom w:val="none" w:sz="0" w:space="0" w:color="auto"/>
                <w:right w:val="none" w:sz="0" w:space="0" w:color="auto"/>
              </w:divBdr>
              <w:divsChild>
                <w:div w:id="165680842">
                  <w:marLeft w:val="0"/>
                  <w:marRight w:val="0"/>
                  <w:marTop w:val="0"/>
                  <w:marBottom w:val="0"/>
                  <w:divBdr>
                    <w:top w:val="none" w:sz="0" w:space="0" w:color="auto"/>
                    <w:left w:val="none" w:sz="0" w:space="0" w:color="auto"/>
                    <w:bottom w:val="none" w:sz="0" w:space="0" w:color="auto"/>
                    <w:right w:val="none" w:sz="0" w:space="0" w:color="auto"/>
                  </w:divBdr>
                  <w:divsChild>
                    <w:div w:id="35677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037560">
      <w:bodyDiv w:val="1"/>
      <w:marLeft w:val="0"/>
      <w:marRight w:val="0"/>
      <w:marTop w:val="0"/>
      <w:marBottom w:val="0"/>
      <w:divBdr>
        <w:top w:val="none" w:sz="0" w:space="0" w:color="auto"/>
        <w:left w:val="none" w:sz="0" w:space="0" w:color="auto"/>
        <w:bottom w:val="none" w:sz="0" w:space="0" w:color="auto"/>
        <w:right w:val="none" w:sz="0" w:space="0" w:color="auto"/>
      </w:divBdr>
      <w:divsChild>
        <w:div w:id="245846608">
          <w:marLeft w:val="0"/>
          <w:marRight w:val="0"/>
          <w:marTop w:val="0"/>
          <w:marBottom w:val="0"/>
          <w:divBdr>
            <w:top w:val="none" w:sz="0" w:space="0" w:color="auto"/>
            <w:left w:val="none" w:sz="0" w:space="0" w:color="auto"/>
            <w:bottom w:val="none" w:sz="0" w:space="0" w:color="auto"/>
            <w:right w:val="none" w:sz="0" w:space="0" w:color="auto"/>
          </w:divBdr>
          <w:divsChild>
            <w:div w:id="111942581">
              <w:marLeft w:val="0"/>
              <w:marRight w:val="0"/>
              <w:marTop w:val="0"/>
              <w:marBottom w:val="0"/>
              <w:divBdr>
                <w:top w:val="none" w:sz="0" w:space="0" w:color="auto"/>
                <w:left w:val="none" w:sz="0" w:space="0" w:color="auto"/>
                <w:bottom w:val="none" w:sz="0" w:space="0" w:color="auto"/>
                <w:right w:val="none" w:sz="0" w:space="0" w:color="auto"/>
              </w:divBdr>
              <w:divsChild>
                <w:div w:id="476534276">
                  <w:marLeft w:val="0"/>
                  <w:marRight w:val="0"/>
                  <w:marTop w:val="0"/>
                  <w:marBottom w:val="0"/>
                  <w:divBdr>
                    <w:top w:val="none" w:sz="0" w:space="0" w:color="auto"/>
                    <w:left w:val="none" w:sz="0" w:space="0" w:color="auto"/>
                    <w:bottom w:val="none" w:sz="0" w:space="0" w:color="auto"/>
                    <w:right w:val="none" w:sz="0" w:space="0" w:color="auto"/>
                  </w:divBdr>
                  <w:divsChild>
                    <w:div w:id="117704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1105">
      <w:bodyDiv w:val="1"/>
      <w:marLeft w:val="0"/>
      <w:marRight w:val="0"/>
      <w:marTop w:val="0"/>
      <w:marBottom w:val="0"/>
      <w:divBdr>
        <w:top w:val="none" w:sz="0" w:space="0" w:color="auto"/>
        <w:left w:val="none" w:sz="0" w:space="0" w:color="auto"/>
        <w:bottom w:val="none" w:sz="0" w:space="0" w:color="auto"/>
        <w:right w:val="none" w:sz="0" w:space="0" w:color="auto"/>
      </w:divBdr>
    </w:div>
    <w:div w:id="2076471181">
      <w:bodyDiv w:val="1"/>
      <w:marLeft w:val="0"/>
      <w:marRight w:val="0"/>
      <w:marTop w:val="0"/>
      <w:marBottom w:val="0"/>
      <w:divBdr>
        <w:top w:val="none" w:sz="0" w:space="0" w:color="auto"/>
        <w:left w:val="none" w:sz="0" w:space="0" w:color="auto"/>
        <w:bottom w:val="none" w:sz="0" w:space="0" w:color="auto"/>
        <w:right w:val="none" w:sz="0" w:space="0" w:color="auto"/>
      </w:divBdr>
    </w:div>
    <w:div w:id="2097632068">
      <w:bodyDiv w:val="1"/>
      <w:marLeft w:val="0"/>
      <w:marRight w:val="0"/>
      <w:marTop w:val="0"/>
      <w:marBottom w:val="0"/>
      <w:divBdr>
        <w:top w:val="none" w:sz="0" w:space="0" w:color="auto"/>
        <w:left w:val="none" w:sz="0" w:space="0" w:color="auto"/>
        <w:bottom w:val="none" w:sz="0" w:space="0" w:color="auto"/>
        <w:right w:val="none" w:sz="0" w:space="0" w:color="auto"/>
      </w:divBdr>
    </w:div>
    <w:div w:id="2114787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SnowLakeLithium.com" TargetMode="External"/><Relationship Id="rId7" Type="http://schemas.openxmlformats.org/officeDocument/2006/relationships/styles" Target="styles.xml"/><Relationship Id="rId12" Type="http://schemas.openxmlformats.org/officeDocument/2006/relationships/hyperlink" Target="https://ir.snowlakelithium.com/news-events/press-releases/detail/32/snow-lake-resources-ltd-samples-up-to-6-97-wt-li2o-from"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ir@snowlakelithium.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twitter.com/SnowLakeLithiu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DD377A0215F04489290BB09CCC73AE" ma:contentTypeVersion="13" ma:contentTypeDescription="Create a new document." ma:contentTypeScope="" ma:versionID="480763fc3640ecba70265db488776bd4">
  <xsd:schema xmlns:xsd="http://www.w3.org/2001/XMLSchema" xmlns:xs="http://www.w3.org/2001/XMLSchema" xmlns:p="http://schemas.microsoft.com/office/2006/metadata/properties" xmlns:ns3="af9fbdba-3b95-4931-b7b5-56c8f47dbe75" xmlns:ns4="3c64138d-71c6-41ca-bb8b-a0f3199ce6d9" targetNamespace="http://schemas.microsoft.com/office/2006/metadata/properties" ma:root="true" ma:fieldsID="35bbdb0b522f74cf7bab20852a45c82e" ns3:_="" ns4:_="">
    <xsd:import namespace="af9fbdba-3b95-4931-b7b5-56c8f47dbe75"/>
    <xsd:import namespace="3c64138d-71c6-41ca-bb8b-a0f3199ce6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fbdba-3b95-4931-b7b5-56c8f47dbe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64138d-71c6-41ca-bb8b-a0f3199ce6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jKAAipLZQOkDDU1B5+KSZL3wFNDQ==">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</go:docsCustomData>
</go:gDocsCustomXmlDataStorage>
</file>

<file path=customXml/itemProps1.xml><?xml version="1.0" encoding="utf-8"?>
<ds:datastoreItem xmlns:ds="http://schemas.openxmlformats.org/officeDocument/2006/customXml" ds:itemID="{99B42550-A923-4F61-976C-94B3A62FB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fbdba-3b95-4931-b7b5-56c8f47dbe75"/>
    <ds:schemaRef ds:uri="3c64138d-71c6-41ca-bb8b-a0f3199ce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81ECB-1F60-4475-BAB4-A3BD7B974141}">
  <ds:schemaRefs>
    <ds:schemaRef ds:uri="http://schemas.openxmlformats.org/officeDocument/2006/bibliography"/>
  </ds:schemaRefs>
</ds:datastoreItem>
</file>

<file path=customXml/itemProps3.xml><?xml version="1.0" encoding="utf-8"?>
<ds:datastoreItem xmlns:ds="http://schemas.openxmlformats.org/officeDocument/2006/customXml" ds:itemID="{4049C552-4B92-4BDC-8A33-F5681C303129}">
  <ds:schemaRefs>
    <ds:schemaRef ds:uri="http://schemas.microsoft.com/sharepoint/v3/contenttype/forms"/>
  </ds:schemaRefs>
</ds:datastoreItem>
</file>

<file path=customXml/itemProps4.xml><?xml version="1.0" encoding="utf-8"?>
<ds:datastoreItem xmlns:ds="http://schemas.openxmlformats.org/officeDocument/2006/customXml" ds:itemID="{F01E4E75-FC31-4871-9857-646ECC1D7B8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Buscore Consulting</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Card</dc:creator>
  <cp:lastModifiedBy>Jared Gornay</cp:lastModifiedBy>
  <cp:revision>2</cp:revision>
  <cp:lastPrinted>2022-01-07T14:25:00Z</cp:lastPrinted>
  <dcterms:created xsi:type="dcterms:W3CDTF">2022-05-31T00:07:00Z</dcterms:created>
  <dcterms:modified xsi:type="dcterms:W3CDTF">2022-05-31T00:07:00Z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0x01010087DD377A0215F04489290BB09CCC73AE</vt:lpwstr>
  </property>
</Properties>
</file>