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C39E920" w14:textId="77777777" w:rsidR="0091630F" w:rsidRDefault="00B615C7">
      <w:pPr>
        <w:spacing w:line="360" w:lineRule="auto"/>
        <w:jc w:val="center"/>
        <w:rPr>
          <w:b/>
        </w:rPr>
      </w:pPr>
      <w:r>
        <w:rPr>
          <w:b/>
          <w:noProof/>
          <w:lang w:val="en-US"/>
        </w:rPr>
        <w:drawing>
          <wp:inline distT="114300" distB="114300" distL="114300" distR="114300" wp14:anchorId="7D7DBADC" wp14:editId="5B7684A7">
            <wp:extent cx="2695575" cy="65763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695575" cy="657634"/>
                    </a:xfrm>
                    <a:prstGeom prst="rect">
                      <a:avLst/>
                    </a:prstGeom>
                    <a:ln/>
                  </pic:spPr>
                </pic:pic>
              </a:graphicData>
            </a:graphic>
          </wp:inline>
        </w:drawing>
      </w:r>
    </w:p>
    <w:p w14:paraId="04B172C8" w14:textId="77777777" w:rsidR="0091630F" w:rsidRDefault="0091630F">
      <w:pPr>
        <w:spacing w:line="360" w:lineRule="auto"/>
        <w:jc w:val="center"/>
        <w:rPr>
          <w:b/>
        </w:rPr>
      </w:pPr>
    </w:p>
    <w:p w14:paraId="268D0367" w14:textId="77777777" w:rsidR="0091630F" w:rsidRDefault="00B615C7">
      <w:pPr>
        <w:spacing w:line="360" w:lineRule="auto"/>
        <w:jc w:val="center"/>
        <w:rPr>
          <w:b/>
        </w:rPr>
      </w:pPr>
      <w:r>
        <w:rPr>
          <w:b/>
        </w:rPr>
        <w:t>MicroVision Unveils New MAVIN</w:t>
      </w:r>
      <w:r>
        <w:t>™</w:t>
      </w:r>
      <w:r>
        <w:rPr>
          <w:b/>
        </w:rPr>
        <w:t xml:space="preserve"> Lidar Product Line To Enable High Speed Highway Safety Features</w:t>
      </w:r>
    </w:p>
    <w:p w14:paraId="0AC8485C" w14:textId="77777777" w:rsidR="0091630F" w:rsidRDefault="0091630F">
      <w:pPr>
        <w:spacing w:line="360" w:lineRule="auto"/>
        <w:jc w:val="center"/>
        <w:rPr>
          <w:b/>
        </w:rPr>
      </w:pPr>
    </w:p>
    <w:p w14:paraId="408C9EE7" w14:textId="77777777" w:rsidR="0091630F" w:rsidRDefault="00B615C7">
      <w:pPr>
        <w:spacing w:line="360" w:lineRule="auto"/>
        <w:jc w:val="center"/>
        <w:rPr>
          <w:b/>
          <w:i/>
        </w:rPr>
      </w:pPr>
      <w:r>
        <w:rPr>
          <w:b/>
          <w:i/>
        </w:rPr>
        <w:t>Introducing a new era of sensors developed to enable high-speed, highway safety features in an OEM-friendly design</w:t>
      </w:r>
    </w:p>
    <w:p w14:paraId="6DB8E792" w14:textId="77777777" w:rsidR="0091630F" w:rsidRDefault="0091630F">
      <w:pPr>
        <w:spacing w:line="360" w:lineRule="auto"/>
      </w:pPr>
    </w:p>
    <w:p w14:paraId="6998BC34" w14:textId="54635B8F" w:rsidR="0091630F" w:rsidRDefault="00B615C7">
      <w:r>
        <w:t>REDMOND, WA / ACCESSWIRE / June 20, 2022 / MicroVision, Inc. (NASDAQ:MVIS), a leader in MEMS-based solid-state automotive lidar</w:t>
      </w:r>
      <w:r w:rsidR="00BC3527">
        <w:t xml:space="preserve"> and ADAS solutions</w:t>
      </w:r>
      <w:r>
        <w:t>, unveiled its new dynamic view lidar system, MicroVision MAVIN™ DR, a system that will enable new ADAS safety features addressing the need to see farther, with greater clarity, and respond faster to emerging situations.</w:t>
      </w:r>
    </w:p>
    <w:p w14:paraId="237913F3" w14:textId="77777777" w:rsidR="0091630F" w:rsidRDefault="0091630F"/>
    <w:p w14:paraId="76FF0AD2" w14:textId="77777777" w:rsidR="0091630F" w:rsidRDefault="00B615C7">
      <w:r>
        <w:t>MAVIN DR is the fourth lidar hardware variant from MicroVision and the first to offer a dynamic range, combining short-, medium-, and long-range sensing and fields of view into one form factor. The new sensor produces an ultra-high-resolution point cloud showing drivable and non-drivable areas of the road ahead. With its low latency point cloud (30 hertz), the MAVIN product line allows ADAS systems to respond more quickly and take action at high speeds.</w:t>
      </w:r>
      <w:r>
        <w:br/>
      </w:r>
    </w:p>
    <w:p w14:paraId="314F0750" w14:textId="0D1583AC" w:rsidR="0091630F" w:rsidRDefault="00B615C7">
      <w:pPr>
        <w:widowControl w:val="0"/>
      </w:pPr>
      <w:r>
        <w:t>“Our goal is always to provide OEMs with technology that presents the most complete and detailed picture of the road ahead. With our short-, medium-, and long-range lidar sensors combined into one hardware unit, we can provide the most comprehensive and dynamic view of the road ahead at highway speeds,” said Sumit Sharma, CEO of MicroVision. “We are proud to unveil a sensor that we believe meets or exceeds OEM expectations.”</w:t>
      </w:r>
    </w:p>
    <w:p w14:paraId="3FD846A1" w14:textId="77777777" w:rsidR="0091630F" w:rsidRDefault="0091630F">
      <w:pPr>
        <w:widowControl w:val="0"/>
      </w:pPr>
    </w:p>
    <w:p w14:paraId="671A5BAA" w14:textId="77777777" w:rsidR="0091630F" w:rsidRDefault="00B615C7">
      <w:pPr>
        <w:widowControl w:val="0"/>
      </w:pPr>
      <w:r>
        <w:t>In addition to the dynamic view system, the MicroVision MAVIN DR has a new hardware form factor that complements OEM design. The newly refined form factor enables even more flexible deployment options for OEMs. Built with materials known to OEM supply chains, MicroVision hardware is scalable, sourceable, and supports a lower cost structure.</w:t>
      </w:r>
    </w:p>
    <w:p w14:paraId="793B660A" w14:textId="77777777" w:rsidR="0091630F" w:rsidRDefault="0091630F"/>
    <w:p w14:paraId="76C6934D" w14:textId="77777777" w:rsidR="0091630F" w:rsidRDefault="00B615C7">
      <w:r>
        <w:t xml:space="preserve">For more information about the MicroVision MAVIN lidar system, please visit </w:t>
      </w:r>
      <w:hyperlink r:id="rId7">
        <w:r>
          <w:rPr>
            <w:color w:val="1155CC"/>
            <w:u w:val="single"/>
          </w:rPr>
          <w:t>https://www.microvision.com/</w:t>
        </w:r>
      </w:hyperlink>
      <w:r>
        <w:t>.</w:t>
      </w:r>
    </w:p>
    <w:p w14:paraId="3B0DF2F9" w14:textId="77777777" w:rsidR="0091630F" w:rsidRDefault="0091630F"/>
    <w:p w14:paraId="212F19FE" w14:textId="77777777" w:rsidR="0091630F" w:rsidRDefault="00B615C7">
      <w:pPr>
        <w:rPr>
          <w:b/>
        </w:rPr>
      </w:pPr>
      <w:r>
        <w:rPr>
          <w:b/>
        </w:rPr>
        <w:t>About MicroVision</w:t>
      </w:r>
    </w:p>
    <w:p w14:paraId="2704EF74" w14:textId="77777777" w:rsidR="0091630F" w:rsidRDefault="00B615C7">
      <w:r>
        <w:t xml:space="preserve">MicroVision is a pioneering company in MEMS-based laser beam scanning technology that integrates MEMS, lasers, optics, hardware, algorithms, and machine learning software into its proprietary technology to address existing and emerging markets. The Company's integrated approach uses its proprietary technology today to develop automotive lidar sensors and provide </w:t>
      </w:r>
      <w:r>
        <w:lastRenderedPageBreak/>
        <w:t>solutions for advanced driver assistance systems (ADAS), leveraging its experience building augmented reality micro-display engines, interactive display modules, and consumer lidar modules.</w:t>
      </w:r>
    </w:p>
    <w:p w14:paraId="0363083D" w14:textId="77777777" w:rsidR="0091630F" w:rsidRDefault="0091630F"/>
    <w:p w14:paraId="093FD080" w14:textId="77777777" w:rsidR="0091630F" w:rsidRDefault="00B615C7">
      <w:r>
        <w:t xml:space="preserve">For more information, visit the Company's website at </w:t>
      </w:r>
      <w:hyperlink r:id="rId8">
        <w:r>
          <w:rPr>
            <w:color w:val="1155CC"/>
            <w:u w:val="single"/>
          </w:rPr>
          <w:t>www.microvision.com</w:t>
        </w:r>
      </w:hyperlink>
      <w:r>
        <w:t xml:space="preserve">, on Facebook at </w:t>
      </w:r>
      <w:hyperlink r:id="rId9">
        <w:r>
          <w:rPr>
            <w:color w:val="1155CC"/>
            <w:u w:val="single"/>
          </w:rPr>
          <w:t>www.facebook.com/microvisioninc</w:t>
        </w:r>
      </w:hyperlink>
      <w:r>
        <w:t xml:space="preserve">, follow MicroVision on Twitter at </w:t>
      </w:r>
      <w:hyperlink r:id="rId10">
        <w:r>
          <w:rPr>
            <w:color w:val="1155CC"/>
            <w:u w:val="single"/>
          </w:rPr>
          <w:t>@MicroVision</w:t>
        </w:r>
      </w:hyperlink>
      <w:r>
        <w:t xml:space="preserve"> and LinkedIn at </w:t>
      </w:r>
      <w:hyperlink r:id="rId11">
        <w:r>
          <w:rPr>
            <w:color w:val="1155CC"/>
            <w:u w:val="single"/>
          </w:rPr>
          <w:t>https://www.linkedin.com/company/microvision/</w:t>
        </w:r>
      </w:hyperlink>
      <w:r>
        <w:t xml:space="preserve">. MicroVision is a trademark of MicroVision, Inc. in the United States and other countries. </w:t>
      </w:r>
    </w:p>
    <w:p w14:paraId="702E64C9" w14:textId="77777777" w:rsidR="0091630F" w:rsidRDefault="0091630F"/>
    <w:p w14:paraId="3EDD6C41" w14:textId="77777777" w:rsidR="0091630F" w:rsidRDefault="00B615C7">
      <w:r>
        <w:t>Investor Relations Contact</w:t>
      </w:r>
    </w:p>
    <w:p w14:paraId="4F8ECF8E" w14:textId="77777777" w:rsidR="0091630F" w:rsidRDefault="00B615C7">
      <w:r>
        <w:t>Jeff Christensen and Matt Kreps</w:t>
      </w:r>
    </w:p>
    <w:p w14:paraId="34BD618A" w14:textId="77777777" w:rsidR="0091630F" w:rsidRDefault="00B615C7">
      <w:r>
        <w:t>Darrow Associates Investor Relations</w:t>
      </w:r>
    </w:p>
    <w:p w14:paraId="6053B4A3" w14:textId="77777777" w:rsidR="0091630F" w:rsidRDefault="006731B9">
      <w:hyperlink r:id="rId12">
        <w:r w:rsidR="00B615C7">
          <w:rPr>
            <w:color w:val="1155CC"/>
            <w:u w:val="single"/>
          </w:rPr>
          <w:t>MVIS@darrowir.com</w:t>
        </w:r>
      </w:hyperlink>
    </w:p>
    <w:p w14:paraId="0645B253" w14:textId="77777777" w:rsidR="0091630F" w:rsidRDefault="0091630F"/>
    <w:p w14:paraId="3AD6DD37" w14:textId="77777777" w:rsidR="0091630F" w:rsidRDefault="00B615C7">
      <w:r>
        <w:t>Media Relations Contact</w:t>
      </w:r>
    </w:p>
    <w:p w14:paraId="5FF15042" w14:textId="77777777" w:rsidR="0091630F" w:rsidRDefault="00B615C7">
      <w:r>
        <w:t>Heidi Davidson - Galvanize Worldwide</w:t>
      </w:r>
    </w:p>
    <w:p w14:paraId="47A0E68B" w14:textId="77777777" w:rsidR="0091630F" w:rsidRDefault="006731B9">
      <w:hyperlink r:id="rId13">
        <w:r w:rsidR="00B615C7">
          <w:rPr>
            <w:color w:val="1155CC"/>
            <w:u w:val="single"/>
          </w:rPr>
          <w:t>MicroVision@galvanizeworldwide.com</w:t>
        </w:r>
      </w:hyperlink>
    </w:p>
    <w:p w14:paraId="02B931ED" w14:textId="77777777" w:rsidR="0091630F" w:rsidRDefault="0091630F"/>
    <w:p w14:paraId="15BCF2E5" w14:textId="77777777" w:rsidR="0091630F" w:rsidRDefault="0091630F"/>
    <w:p w14:paraId="0CBEEB9A" w14:textId="77777777" w:rsidR="0091630F" w:rsidRDefault="00B615C7">
      <w:r>
        <w:rPr>
          <w:noProof/>
          <w:lang w:val="en-US"/>
        </w:rPr>
        <w:drawing>
          <wp:inline distT="114300" distB="114300" distL="114300" distR="114300" wp14:anchorId="6CCBE8E3" wp14:editId="65B22DB8">
            <wp:extent cx="5943600" cy="3962400"/>
            <wp:effectExtent l="0" t="0" r="0" b="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5943600" cy="3962400"/>
                    </a:xfrm>
                    <a:prstGeom prst="rect">
                      <a:avLst/>
                    </a:prstGeom>
                    <a:ln/>
                  </pic:spPr>
                </pic:pic>
              </a:graphicData>
            </a:graphic>
          </wp:inline>
        </w:drawing>
      </w:r>
    </w:p>
    <w:p w14:paraId="1361241A" w14:textId="77777777" w:rsidR="0091630F" w:rsidRDefault="0091630F"/>
    <w:p w14:paraId="10B2B2EB" w14:textId="77777777" w:rsidR="0091630F" w:rsidRDefault="0091630F"/>
    <w:p w14:paraId="3286A110" w14:textId="77777777" w:rsidR="0091630F" w:rsidRDefault="0091630F"/>
    <w:p w14:paraId="71DDA56C" w14:textId="77777777" w:rsidR="0091630F" w:rsidRDefault="0091630F"/>
    <w:p w14:paraId="5F200C6E" w14:textId="77777777" w:rsidR="0091630F" w:rsidRDefault="0091630F"/>
    <w:p w14:paraId="6B89BCE3" w14:textId="77777777" w:rsidR="0091630F" w:rsidRDefault="00B615C7">
      <w:r>
        <w:rPr>
          <w:noProof/>
          <w:lang w:val="en-US"/>
        </w:rPr>
        <w:drawing>
          <wp:inline distT="114300" distB="114300" distL="114300" distR="114300" wp14:anchorId="7F90E35A" wp14:editId="746EE908">
            <wp:extent cx="5943600" cy="396240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a:off x="0" y="0"/>
                      <a:ext cx="5943600" cy="3962400"/>
                    </a:xfrm>
                    <a:prstGeom prst="rect">
                      <a:avLst/>
                    </a:prstGeom>
                    <a:ln/>
                  </pic:spPr>
                </pic:pic>
              </a:graphicData>
            </a:graphic>
          </wp:inline>
        </w:drawing>
      </w:r>
    </w:p>
    <w:p w14:paraId="1E204402" w14:textId="77777777" w:rsidR="0091630F" w:rsidRDefault="0091630F"/>
    <w:p w14:paraId="56DDB7CC" w14:textId="77777777" w:rsidR="0091630F" w:rsidRDefault="0091630F"/>
    <w:p w14:paraId="12E0FA5C" w14:textId="77777777" w:rsidR="0091630F" w:rsidRDefault="00B615C7">
      <w:r>
        <w:rPr>
          <w:noProof/>
          <w:lang w:val="en-US"/>
        </w:rPr>
        <w:lastRenderedPageBreak/>
        <w:drawing>
          <wp:inline distT="114300" distB="114300" distL="114300" distR="114300" wp14:anchorId="5DEEC321" wp14:editId="2BC0A022">
            <wp:extent cx="5943600" cy="396240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
                    <a:srcRect/>
                    <a:stretch>
                      <a:fillRect/>
                    </a:stretch>
                  </pic:blipFill>
                  <pic:spPr>
                    <a:xfrm>
                      <a:off x="0" y="0"/>
                      <a:ext cx="5943600" cy="3962400"/>
                    </a:xfrm>
                    <a:prstGeom prst="rect">
                      <a:avLst/>
                    </a:prstGeom>
                    <a:ln/>
                  </pic:spPr>
                </pic:pic>
              </a:graphicData>
            </a:graphic>
          </wp:inline>
        </w:drawing>
      </w:r>
    </w:p>
    <w:p w14:paraId="5BF14874" w14:textId="77777777" w:rsidR="0091630F" w:rsidRDefault="0091630F"/>
    <w:p w14:paraId="52756A59" w14:textId="77777777" w:rsidR="0091630F" w:rsidRDefault="00B615C7">
      <w:r>
        <w:rPr>
          <w:noProof/>
          <w:lang w:val="en-US"/>
        </w:rPr>
        <w:drawing>
          <wp:inline distT="114300" distB="114300" distL="114300" distR="114300" wp14:anchorId="17CBF559" wp14:editId="06900544">
            <wp:extent cx="5943600" cy="3962400"/>
            <wp:effectExtent l="0" t="0" r="0" b="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7"/>
                    <a:srcRect/>
                    <a:stretch>
                      <a:fillRect/>
                    </a:stretch>
                  </pic:blipFill>
                  <pic:spPr>
                    <a:xfrm>
                      <a:off x="0" y="0"/>
                      <a:ext cx="5943600" cy="3962400"/>
                    </a:xfrm>
                    <a:prstGeom prst="rect">
                      <a:avLst/>
                    </a:prstGeom>
                    <a:ln/>
                  </pic:spPr>
                </pic:pic>
              </a:graphicData>
            </a:graphic>
          </wp:inline>
        </w:drawing>
      </w:r>
    </w:p>
    <w:sectPr w:rsidR="0091630F">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F1453" w14:textId="77777777" w:rsidR="006731B9" w:rsidRDefault="006731B9">
      <w:pPr>
        <w:spacing w:line="240" w:lineRule="auto"/>
      </w:pPr>
      <w:r>
        <w:separator/>
      </w:r>
    </w:p>
  </w:endnote>
  <w:endnote w:type="continuationSeparator" w:id="0">
    <w:p w14:paraId="18079FB7" w14:textId="77777777" w:rsidR="006731B9" w:rsidRDefault="006731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A6892" w14:textId="77777777" w:rsidR="0091630F" w:rsidRDefault="00B615C7">
    <w:pPr>
      <w:jc w:val="right"/>
    </w:pPr>
    <w:r>
      <w:fldChar w:fldCharType="begin"/>
    </w:r>
    <w:r>
      <w:instrText>PAGE</w:instrText>
    </w:r>
    <w:r>
      <w:fldChar w:fldCharType="separate"/>
    </w:r>
    <w:r w:rsidR="00C457F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D1E17" w14:textId="77777777" w:rsidR="006731B9" w:rsidRDefault="006731B9">
      <w:pPr>
        <w:spacing w:line="240" w:lineRule="auto"/>
      </w:pPr>
      <w:r>
        <w:separator/>
      </w:r>
    </w:p>
  </w:footnote>
  <w:footnote w:type="continuationSeparator" w:id="0">
    <w:p w14:paraId="3FA7C57A" w14:textId="77777777" w:rsidR="006731B9" w:rsidRDefault="006731B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AytDQztjAyNjQ3MTRU0lEKTi0uzszPAykwrAUA8sL/oiwAAAA="/>
  </w:docVars>
  <w:rsids>
    <w:rsidRoot w:val="0091630F"/>
    <w:rsid w:val="00636C4F"/>
    <w:rsid w:val="006731B9"/>
    <w:rsid w:val="0091630F"/>
    <w:rsid w:val="00A478D6"/>
    <w:rsid w:val="00B615C7"/>
    <w:rsid w:val="00BC3527"/>
    <w:rsid w:val="00C45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9002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r.report/V85DmUxB" TargetMode="External"/><Relationship Id="rId13" Type="http://schemas.openxmlformats.org/officeDocument/2006/relationships/hyperlink" Target="mailto:MicroVision@galvanizeworldwide.com"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microvision.com/" TargetMode="External"/><Relationship Id="rId12" Type="http://schemas.openxmlformats.org/officeDocument/2006/relationships/hyperlink" Target="mailto:MVIS@darrowir.com" TargetMode="External"/><Relationship Id="rId17" Type="http://schemas.openxmlformats.org/officeDocument/2006/relationships/image" Target="media/image5.jpg"/><Relationship Id="rId2" Type="http://schemas.openxmlformats.org/officeDocument/2006/relationships/settings" Target="settings.xml"/><Relationship Id="rId16" Type="http://schemas.openxmlformats.org/officeDocument/2006/relationships/image" Target="media/image4.jp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linkedin.com/company/microvision/" TargetMode="External"/><Relationship Id="rId5" Type="http://schemas.openxmlformats.org/officeDocument/2006/relationships/endnotes" Target="endnotes.xml"/><Relationship Id="rId15" Type="http://schemas.openxmlformats.org/officeDocument/2006/relationships/image" Target="media/image3.jpg"/><Relationship Id="rId10" Type="http://schemas.openxmlformats.org/officeDocument/2006/relationships/hyperlink" Target="https://pr.report/EQurodeS"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r.report/UKc0MD85" TargetMode="Externa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507</Words>
  <Characters>2891</Characters>
  <Application>Microsoft Office Word</Application>
  <DocSecurity>0</DocSecurity>
  <Lines>24</Lines>
  <Paragraphs>6</Paragraphs>
  <ScaleCrop>false</ScaleCrop>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Jeff Christensen</cp:lastModifiedBy>
  <cp:revision>3</cp:revision>
  <dcterms:created xsi:type="dcterms:W3CDTF">2022-06-20T17:28:00Z</dcterms:created>
  <dcterms:modified xsi:type="dcterms:W3CDTF">2022-06-20T17:29:00Z</dcterms:modified>
</cp:coreProperties>
</file>