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C69F54" w14:textId="77777777" w:rsidR="00CA65A1" w:rsidRDefault="00CA65A1" w:rsidP="00CA65A1">
      <w:pPr>
        <w:jc w:val="center"/>
      </w:pPr>
      <w:bookmarkStart w:id="0" w:name="_Hlk141780294"/>
      <w:bookmarkEnd w:id="0"/>
      <w:r>
        <w:rPr>
          <w:noProof/>
          <w:lang w:eastAsia="en-CA"/>
        </w:rPr>
        <w:drawing>
          <wp:inline distT="0" distB="0" distL="0" distR="0" wp14:anchorId="42761ACB" wp14:editId="47EEA54D">
            <wp:extent cx="3929063" cy="659881"/>
            <wp:effectExtent l="0" t="0" r="0" b="6985"/>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4081" cy="664083"/>
                    </a:xfrm>
                    <a:prstGeom prst="rect">
                      <a:avLst/>
                    </a:prstGeom>
                  </pic:spPr>
                </pic:pic>
              </a:graphicData>
            </a:graphic>
          </wp:inline>
        </w:drawing>
      </w:r>
    </w:p>
    <w:p w14:paraId="3EDB3647" w14:textId="0BC4B8F4" w:rsidR="004B0C0C" w:rsidRDefault="004B363E" w:rsidP="00871A5B">
      <w:pPr>
        <w:pStyle w:val="Heading2"/>
        <w:jc w:val="center"/>
      </w:pPr>
      <w:r>
        <w:t xml:space="preserve">Aston Bay and American West Metals </w:t>
      </w:r>
      <w:r w:rsidR="00BA7A1A">
        <w:t xml:space="preserve">Announce </w:t>
      </w:r>
      <w:r w:rsidR="004268B0">
        <w:t>C$17.1</w:t>
      </w:r>
      <w:r w:rsidR="002B264A" w:rsidRPr="002B264A">
        <w:t xml:space="preserve"> </w:t>
      </w:r>
      <w:proofErr w:type="gramStart"/>
      <w:r w:rsidR="00EF755C">
        <w:t>M</w:t>
      </w:r>
      <w:r w:rsidR="00EF755C" w:rsidRPr="002B264A">
        <w:t>illion</w:t>
      </w:r>
      <w:proofErr w:type="gramEnd"/>
      <w:r w:rsidR="002B264A" w:rsidRPr="002B264A">
        <w:t xml:space="preserve"> </w:t>
      </w:r>
      <w:r w:rsidR="00EF755C">
        <w:t>R</w:t>
      </w:r>
      <w:r w:rsidR="002B264A" w:rsidRPr="002B264A">
        <w:t xml:space="preserve">oyalty </w:t>
      </w:r>
      <w:r w:rsidR="00EF755C">
        <w:t>P</w:t>
      </w:r>
      <w:r w:rsidR="002B264A" w:rsidRPr="002B264A">
        <w:t>ackage for the Storm Copper Project, Canada</w:t>
      </w:r>
    </w:p>
    <w:p w14:paraId="7CC5BAFC" w14:textId="382C4FF9" w:rsidR="00AB78ED" w:rsidRDefault="00AB78ED" w:rsidP="00AB78ED">
      <w:pPr>
        <w:jc w:val="center"/>
        <w:outlineLvl w:val="1"/>
        <w:rPr>
          <w:b/>
          <w:bCs/>
          <w:i/>
          <w:iCs/>
          <w:color w:val="0093AC"/>
          <w:sz w:val="26"/>
          <w:szCs w:val="26"/>
        </w:rPr>
      </w:pPr>
      <w:bookmarkStart w:id="1" w:name="_Hlk126419587"/>
      <w:r w:rsidRPr="005773EE">
        <w:rPr>
          <w:b/>
          <w:bCs/>
          <w:i/>
          <w:iCs/>
          <w:color w:val="0093AC"/>
          <w:sz w:val="26"/>
          <w:szCs w:val="26"/>
        </w:rPr>
        <w:t>Non-dilutive financing secured from leading royalty fund to support</w:t>
      </w:r>
      <w:r>
        <w:rPr>
          <w:b/>
          <w:bCs/>
          <w:i/>
          <w:iCs/>
          <w:color w:val="0093AC"/>
          <w:sz w:val="26"/>
          <w:szCs w:val="26"/>
        </w:rPr>
        <w:br/>
        <w:t>exploration and development at Storm</w:t>
      </w:r>
    </w:p>
    <w:p w14:paraId="491A63BF" w14:textId="390D2877" w:rsidR="00AB78ED" w:rsidRPr="005773EE" w:rsidRDefault="00464760" w:rsidP="00AB78ED">
      <w:pPr>
        <w:jc w:val="center"/>
        <w:outlineLvl w:val="1"/>
        <w:rPr>
          <w:b/>
          <w:bCs/>
          <w:i/>
          <w:iCs/>
          <w:color w:val="0093AC"/>
          <w:sz w:val="26"/>
          <w:szCs w:val="26"/>
        </w:rPr>
      </w:pPr>
      <w:r>
        <w:rPr>
          <w:b/>
          <w:bCs/>
          <w:i/>
          <w:iCs/>
          <w:color w:val="0093AC"/>
          <w:sz w:val="26"/>
          <w:szCs w:val="26"/>
        </w:rPr>
        <w:t>C</w:t>
      </w:r>
      <w:r w:rsidR="00ED4BBF">
        <w:rPr>
          <w:b/>
          <w:bCs/>
          <w:i/>
          <w:iCs/>
          <w:color w:val="0093AC"/>
          <w:sz w:val="26"/>
          <w:szCs w:val="26"/>
        </w:rPr>
        <w:t>$</w:t>
      </w:r>
      <w:r>
        <w:rPr>
          <w:b/>
          <w:bCs/>
          <w:i/>
          <w:iCs/>
          <w:color w:val="0093AC"/>
          <w:sz w:val="26"/>
          <w:szCs w:val="26"/>
        </w:rPr>
        <w:t>3.425</w:t>
      </w:r>
      <w:r w:rsidR="00177B63">
        <w:rPr>
          <w:b/>
          <w:bCs/>
          <w:i/>
          <w:iCs/>
          <w:color w:val="0093AC"/>
          <w:sz w:val="26"/>
          <w:szCs w:val="26"/>
        </w:rPr>
        <w:t xml:space="preserve"> </w:t>
      </w:r>
      <w:r w:rsidR="005250A1">
        <w:rPr>
          <w:b/>
          <w:bCs/>
          <w:i/>
          <w:iCs/>
          <w:color w:val="0093AC"/>
          <w:sz w:val="26"/>
          <w:szCs w:val="26"/>
        </w:rPr>
        <w:t>million</w:t>
      </w:r>
      <w:r w:rsidR="00ED4BBF">
        <w:rPr>
          <w:b/>
          <w:bCs/>
          <w:i/>
          <w:iCs/>
          <w:color w:val="0093AC"/>
          <w:sz w:val="26"/>
          <w:szCs w:val="26"/>
        </w:rPr>
        <w:t xml:space="preserve"> </w:t>
      </w:r>
      <w:r w:rsidR="0021674A">
        <w:rPr>
          <w:b/>
          <w:bCs/>
          <w:i/>
          <w:iCs/>
          <w:color w:val="0093AC"/>
          <w:sz w:val="26"/>
          <w:szCs w:val="26"/>
        </w:rPr>
        <w:t xml:space="preserve">allocated to </w:t>
      </w:r>
      <w:r w:rsidR="00ED4BBF">
        <w:rPr>
          <w:b/>
          <w:bCs/>
          <w:i/>
          <w:iCs/>
          <w:color w:val="0093AC"/>
          <w:sz w:val="26"/>
          <w:szCs w:val="26"/>
        </w:rPr>
        <w:t xml:space="preserve">Aston Bay with no </w:t>
      </w:r>
      <w:r w:rsidR="001F2B98">
        <w:rPr>
          <w:b/>
          <w:bCs/>
          <w:i/>
          <w:iCs/>
          <w:color w:val="0093AC"/>
          <w:sz w:val="26"/>
          <w:szCs w:val="26"/>
        </w:rPr>
        <w:t>use of proceeds restriction</w:t>
      </w:r>
    </w:p>
    <w:p w14:paraId="6979300F" w14:textId="5DEC6A80" w:rsidR="009D75F0" w:rsidRPr="00474B56" w:rsidRDefault="009D75F0" w:rsidP="00073D02">
      <w:pPr>
        <w:jc w:val="both"/>
      </w:pPr>
      <w:r w:rsidRPr="00474B56">
        <w:t xml:space="preserve">TORONTO, Ontario, </w:t>
      </w:r>
      <w:r w:rsidR="008E12E1">
        <w:t>June 24</w:t>
      </w:r>
      <w:r>
        <w:t>, 2024</w:t>
      </w:r>
      <w:r w:rsidRPr="00474B56">
        <w:t xml:space="preserve"> – Aston Bay Holdings Ltd. (TSXV: BAY) (OTCQB: ATBHF) ("Aston Bay" or the "Company”)</w:t>
      </w:r>
      <w:r>
        <w:t xml:space="preserve"> </w:t>
      </w:r>
      <w:r w:rsidR="00296C9E">
        <w:t xml:space="preserve">) is pleased to announce that </w:t>
      </w:r>
      <w:r w:rsidR="00B936F4">
        <w:t xml:space="preserve">its joint venture </w:t>
      </w:r>
      <w:r w:rsidR="00B11A77">
        <w:t xml:space="preserve">partner American West Metals Limited (“American West”) </w:t>
      </w:r>
      <w:r w:rsidR="00296C9E">
        <w:t>has entered into a binding agreement with Australian-based Taurus Mining Royalty Fund L.P. (</w:t>
      </w:r>
      <w:r w:rsidR="00296C9E" w:rsidRPr="00940D9C">
        <w:rPr>
          <w:b/>
          <w:bCs/>
        </w:rPr>
        <w:t>Taurus</w:t>
      </w:r>
      <w:r w:rsidR="00296C9E">
        <w:t>) whereby Taurus will provide funding of up to US$12.5 million (</w:t>
      </w:r>
      <w:r w:rsidR="00B11A77">
        <w:t>C$</w:t>
      </w:r>
      <w:r w:rsidR="00DB03B9">
        <w:t xml:space="preserve">17.1 </w:t>
      </w:r>
      <w:r w:rsidR="00296C9E">
        <w:t>million</w:t>
      </w:r>
      <w:r w:rsidR="00296C9E">
        <w:rPr>
          <w:rStyle w:val="FootnoteReference"/>
        </w:rPr>
        <w:footnoteRef/>
      </w:r>
      <w:r w:rsidR="00296C9E">
        <w:t>) under a royalty package for the Storm Copper Project.</w:t>
      </w:r>
      <w:r w:rsidR="00CA44CC">
        <w:t xml:space="preserve"> </w:t>
      </w:r>
      <w:r w:rsidR="002253AF">
        <w:rPr>
          <w:rFonts w:cstheme="minorHAnsi"/>
        </w:rPr>
        <w:t>Aston Bay</w:t>
      </w:r>
      <w:r w:rsidR="00CA44CC" w:rsidRPr="00734E9D">
        <w:rPr>
          <w:rFonts w:cstheme="minorHAnsi"/>
        </w:rPr>
        <w:t xml:space="preserve"> and American West have </w:t>
      </w:r>
      <w:r w:rsidR="00276C5C">
        <w:rPr>
          <w:rFonts w:cstheme="minorHAnsi"/>
        </w:rPr>
        <w:t>formed a</w:t>
      </w:r>
      <w:r w:rsidR="00CA44CC" w:rsidRPr="00734E9D">
        <w:rPr>
          <w:rFonts w:cstheme="minorHAnsi"/>
        </w:rPr>
        <w:t xml:space="preserve"> 20/80 unincorporated joint venture in respect of the Storm Project property</w:t>
      </w:r>
      <w:r w:rsidR="00C7479C">
        <w:rPr>
          <w:rFonts w:cstheme="minorHAnsi"/>
        </w:rPr>
        <w:t>, wi</w:t>
      </w:r>
      <w:r w:rsidR="006F58AC">
        <w:rPr>
          <w:rFonts w:cstheme="minorHAnsi"/>
        </w:rPr>
        <w:t>th</w:t>
      </w:r>
      <w:r w:rsidR="00C7479C">
        <w:rPr>
          <w:rFonts w:cstheme="minorHAnsi"/>
        </w:rPr>
        <w:t xml:space="preserve"> </w:t>
      </w:r>
      <w:r w:rsidR="00CA44CC" w:rsidRPr="00734E9D">
        <w:rPr>
          <w:rFonts w:cstheme="minorHAnsi"/>
        </w:rPr>
        <w:t xml:space="preserve">Aston Bay </w:t>
      </w:r>
      <w:r w:rsidR="006F58AC">
        <w:rPr>
          <w:rFonts w:cstheme="minorHAnsi"/>
        </w:rPr>
        <w:t>maintaining</w:t>
      </w:r>
      <w:r w:rsidR="00CA44CC" w:rsidRPr="00734E9D">
        <w:rPr>
          <w:rFonts w:cstheme="minorHAnsi"/>
        </w:rPr>
        <w:t xml:space="preserve"> a free carried interest until </w:t>
      </w:r>
      <w:r w:rsidR="00B822D2">
        <w:rPr>
          <w:rFonts w:cstheme="minorHAnsi"/>
        </w:rPr>
        <w:t xml:space="preserve">a </w:t>
      </w:r>
      <w:r w:rsidR="00CA44CC" w:rsidRPr="00734E9D">
        <w:rPr>
          <w:rFonts w:cstheme="minorHAnsi"/>
        </w:rPr>
        <w:t>decision to mine upon completion of a bankable feasibility study</w:t>
      </w:r>
      <w:r w:rsidR="00896A35">
        <w:rPr>
          <w:rFonts w:cstheme="minorHAnsi"/>
        </w:rPr>
        <w:t>.</w:t>
      </w:r>
      <w:r>
        <w:t xml:space="preserve"> </w:t>
      </w:r>
      <w:r w:rsidR="006F58AC">
        <w:t xml:space="preserve">Aston Bay </w:t>
      </w:r>
      <w:r w:rsidR="00C87DDB">
        <w:t xml:space="preserve">will be allocated 20% of </w:t>
      </w:r>
      <w:r w:rsidR="00FA20D8">
        <w:t xml:space="preserve">the funding </w:t>
      </w:r>
      <w:r w:rsidR="00F32A69">
        <w:t>from the royalty package</w:t>
      </w:r>
      <w:r w:rsidR="00B611CC">
        <w:t xml:space="preserve"> </w:t>
      </w:r>
      <w:r w:rsidR="00FA20D8">
        <w:t>(C$3.425 million)</w:t>
      </w:r>
      <w:r w:rsidR="00B611CC">
        <w:t xml:space="preserve"> with </w:t>
      </w:r>
      <w:r w:rsidR="00745D92">
        <w:t>no us</w:t>
      </w:r>
      <w:r w:rsidR="00563397">
        <w:t>e of proceeds restriction</w:t>
      </w:r>
      <w:r w:rsidR="00427CC3">
        <w:t>.</w:t>
      </w:r>
      <w:r w:rsidR="00B611CC">
        <w:t xml:space="preserve"> </w:t>
      </w:r>
      <w:r w:rsidR="00FA20D8">
        <w:t xml:space="preserve"> </w:t>
      </w:r>
      <w:r w:rsidR="00656B65">
        <w:t xml:space="preserve"> </w:t>
      </w:r>
    </w:p>
    <w:p w14:paraId="69358C48" w14:textId="4C32426B" w:rsidR="009D75F0" w:rsidRPr="009D75F0" w:rsidRDefault="009D75F0" w:rsidP="00B84CF0">
      <w:pPr>
        <w:tabs>
          <w:tab w:val="left" w:pos="1478"/>
        </w:tabs>
        <w:spacing w:after="120" w:line="276" w:lineRule="auto"/>
        <w:jc w:val="both"/>
        <w:rPr>
          <w:b/>
          <w:bCs/>
        </w:rPr>
      </w:pPr>
      <w:r>
        <w:rPr>
          <w:b/>
          <w:bCs/>
        </w:rPr>
        <w:t>Highlights</w:t>
      </w:r>
      <w:r w:rsidR="00DB03B9">
        <w:rPr>
          <w:b/>
          <w:bCs/>
        </w:rPr>
        <w:t xml:space="preserve"> </w:t>
      </w:r>
      <w:r w:rsidR="00B84CF0">
        <w:rPr>
          <w:b/>
          <w:bCs/>
        </w:rPr>
        <w:tab/>
      </w:r>
    </w:p>
    <w:p w14:paraId="711C4EF4" w14:textId="4BCC2C10" w:rsidR="00FE5B13" w:rsidRPr="00E07F34" w:rsidRDefault="00FE5B13" w:rsidP="00B84CF0">
      <w:pPr>
        <w:pStyle w:val="ListParagraph"/>
        <w:numPr>
          <w:ilvl w:val="0"/>
          <w:numId w:val="3"/>
        </w:numPr>
        <w:spacing w:after="120" w:line="276" w:lineRule="auto"/>
        <w:ind w:left="357" w:hanging="357"/>
        <w:contextualSpacing w:val="0"/>
        <w:jc w:val="both"/>
        <w:rPr>
          <w:b/>
          <w:bCs/>
          <w:sz w:val="20"/>
          <w:szCs w:val="20"/>
        </w:rPr>
      </w:pPr>
      <w:r>
        <w:rPr>
          <w:sz w:val="20"/>
          <w:szCs w:val="20"/>
        </w:rPr>
        <w:t>Binding agreement entered with Taurus Mining Royalty Fund L.P. (</w:t>
      </w:r>
      <w:r w:rsidRPr="003B0E26">
        <w:rPr>
          <w:sz w:val="20"/>
          <w:szCs w:val="20"/>
        </w:rPr>
        <w:t>Taurus</w:t>
      </w:r>
      <w:r>
        <w:rPr>
          <w:sz w:val="20"/>
          <w:szCs w:val="20"/>
        </w:rPr>
        <w:t xml:space="preserve">) to provide US$12.5 </w:t>
      </w:r>
      <w:r w:rsidRPr="00E07F34">
        <w:rPr>
          <w:sz w:val="20"/>
          <w:szCs w:val="20"/>
        </w:rPr>
        <w:t>million (</w:t>
      </w:r>
      <w:r w:rsidR="00725A40">
        <w:rPr>
          <w:sz w:val="20"/>
          <w:szCs w:val="20"/>
        </w:rPr>
        <w:t>C</w:t>
      </w:r>
      <w:r w:rsidRPr="00E07F34">
        <w:rPr>
          <w:sz w:val="20"/>
          <w:szCs w:val="20"/>
        </w:rPr>
        <w:t>$</w:t>
      </w:r>
      <w:r w:rsidR="00725A40">
        <w:rPr>
          <w:sz w:val="20"/>
          <w:szCs w:val="20"/>
        </w:rPr>
        <w:t>17.1</w:t>
      </w:r>
      <w:r w:rsidRPr="00E07F34">
        <w:rPr>
          <w:sz w:val="20"/>
          <w:szCs w:val="20"/>
        </w:rPr>
        <w:t xml:space="preserve"> million</w:t>
      </w:r>
      <w:r w:rsidRPr="00E07F34">
        <w:rPr>
          <w:rStyle w:val="FootnoteReference"/>
          <w:sz w:val="20"/>
          <w:szCs w:val="20"/>
        </w:rPr>
        <w:footnoteReference w:id="2"/>
      </w:r>
      <w:r w:rsidRPr="00E07F34">
        <w:rPr>
          <w:sz w:val="20"/>
          <w:szCs w:val="20"/>
        </w:rPr>
        <w:t>) in exchange for a royalty package over the Storm Copper Project</w:t>
      </w:r>
    </w:p>
    <w:p w14:paraId="660DCBDE" w14:textId="77777777" w:rsidR="00FE5B13" w:rsidRPr="00E07F34" w:rsidRDefault="00FE5B13" w:rsidP="00B84CF0">
      <w:pPr>
        <w:pStyle w:val="ListParagraph"/>
        <w:numPr>
          <w:ilvl w:val="0"/>
          <w:numId w:val="3"/>
        </w:numPr>
        <w:spacing w:after="120" w:line="276" w:lineRule="auto"/>
        <w:ind w:left="357" w:hanging="357"/>
        <w:contextualSpacing w:val="0"/>
        <w:jc w:val="both"/>
        <w:rPr>
          <w:b/>
          <w:bCs/>
          <w:sz w:val="20"/>
          <w:szCs w:val="20"/>
        </w:rPr>
      </w:pPr>
      <w:r w:rsidRPr="00E07F34">
        <w:rPr>
          <w:sz w:val="20"/>
          <w:szCs w:val="20"/>
        </w:rPr>
        <w:t>The following funding will be advanced by Taurus:</w:t>
      </w:r>
    </w:p>
    <w:p w14:paraId="3A52ECC6" w14:textId="042BE62E" w:rsidR="00FE5B13" w:rsidRPr="00EF20EB" w:rsidRDefault="00FE5B13" w:rsidP="00B84CF0">
      <w:pPr>
        <w:pStyle w:val="ListParagraph"/>
        <w:numPr>
          <w:ilvl w:val="1"/>
          <w:numId w:val="3"/>
        </w:numPr>
        <w:spacing w:after="120" w:line="276" w:lineRule="auto"/>
        <w:ind w:left="1080"/>
        <w:contextualSpacing w:val="0"/>
        <w:jc w:val="both"/>
        <w:rPr>
          <w:b/>
          <w:bCs/>
          <w:sz w:val="20"/>
          <w:szCs w:val="20"/>
        </w:rPr>
      </w:pPr>
      <w:r w:rsidRPr="00E07F34">
        <w:rPr>
          <w:sz w:val="20"/>
          <w:szCs w:val="20"/>
        </w:rPr>
        <w:t>US$5m (</w:t>
      </w:r>
      <w:r w:rsidR="0051356D">
        <w:rPr>
          <w:sz w:val="20"/>
          <w:szCs w:val="20"/>
        </w:rPr>
        <w:t>C</w:t>
      </w:r>
      <w:r w:rsidRPr="00E07F34">
        <w:rPr>
          <w:sz w:val="20"/>
          <w:szCs w:val="20"/>
        </w:rPr>
        <w:t>$</w:t>
      </w:r>
      <w:r w:rsidR="00DC3454">
        <w:rPr>
          <w:sz w:val="20"/>
          <w:szCs w:val="20"/>
        </w:rPr>
        <w:t>6.85</w:t>
      </w:r>
      <w:r w:rsidRPr="00E07F34">
        <w:rPr>
          <w:sz w:val="20"/>
          <w:szCs w:val="20"/>
        </w:rPr>
        <w:t>m) upon signing of formal</w:t>
      </w:r>
      <w:r w:rsidRPr="00EF20EB">
        <w:rPr>
          <w:sz w:val="20"/>
          <w:szCs w:val="20"/>
        </w:rPr>
        <w:t xml:space="preserve"> documentation and financial close </w:t>
      </w:r>
    </w:p>
    <w:p w14:paraId="1A523BB4" w14:textId="6104A507" w:rsidR="00FE5B13" w:rsidRPr="00EF20EB" w:rsidRDefault="00FE5B13" w:rsidP="00B84CF0">
      <w:pPr>
        <w:pStyle w:val="ListParagraph"/>
        <w:numPr>
          <w:ilvl w:val="0"/>
          <w:numId w:val="47"/>
        </w:numPr>
        <w:spacing w:after="120" w:line="276" w:lineRule="auto"/>
        <w:contextualSpacing w:val="0"/>
        <w:jc w:val="both"/>
        <w:rPr>
          <w:sz w:val="20"/>
          <w:szCs w:val="20"/>
        </w:rPr>
      </w:pPr>
      <w:r w:rsidRPr="00EF20EB">
        <w:rPr>
          <w:sz w:val="20"/>
          <w:szCs w:val="20"/>
        </w:rPr>
        <w:t>US$3.5m (</w:t>
      </w:r>
      <w:r w:rsidR="0051356D">
        <w:rPr>
          <w:sz w:val="20"/>
          <w:szCs w:val="20"/>
        </w:rPr>
        <w:t>C</w:t>
      </w:r>
      <w:r w:rsidRPr="00EF20EB">
        <w:rPr>
          <w:sz w:val="20"/>
          <w:szCs w:val="20"/>
        </w:rPr>
        <w:t>$</w:t>
      </w:r>
      <w:r w:rsidR="0051356D">
        <w:rPr>
          <w:sz w:val="20"/>
          <w:szCs w:val="20"/>
        </w:rPr>
        <w:t>4.80</w:t>
      </w:r>
      <w:r w:rsidRPr="00EF20EB">
        <w:rPr>
          <w:sz w:val="20"/>
          <w:szCs w:val="20"/>
        </w:rPr>
        <w:t>m) upon delivery of a PFS for Storm and submission of permitting documents for a development at Storm</w:t>
      </w:r>
    </w:p>
    <w:p w14:paraId="5FC91EB6" w14:textId="6555AD0D" w:rsidR="00FE5B13" w:rsidRPr="00A31506" w:rsidRDefault="00FE5B13" w:rsidP="00B84CF0">
      <w:pPr>
        <w:pStyle w:val="ListParagraph"/>
        <w:numPr>
          <w:ilvl w:val="0"/>
          <w:numId w:val="47"/>
        </w:numPr>
        <w:spacing w:after="120" w:line="276" w:lineRule="auto"/>
        <w:contextualSpacing w:val="0"/>
        <w:jc w:val="both"/>
        <w:rPr>
          <w:sz w:val="20"/>
          <w:szCs w:val="20"/>
        </w:rPr>
      </w:pPr>
      <w:r>
        <w:rPr>
          <w:sz w:val="20"/>
          <w:szCs w:val="20"/>
        </w:rPr>
        <w:t>US$4m (</w:t>
      </w:r>
      <w:r w:rsidR="00D56195">
        <w:rPr>
          <w:sz w:val="20"/>
          <w:szCs w:val="20"/>
        </w:rPr>
        <w:t>C</w:t>
      </w:r>
      <w:r>
        <w:rPr>
          <w:sz w:val="20"/>
          <w:szCs w:val="20"/>
        </w:rPr>
        <w:t>$</w:t>
      </w:r>
      <w:r w:rsidR="00D56195">
        <w:rPr>
          <w:sz w:val="20"/>
          <w:szCs w:val="20"/>
        </w:rPr>
        <w:t>5.</w:t>
      </w:r>
      <w:r w:rsidR="008E12E1">
        <w:rPr>
          <w:sz w:val="20"/>
          <w:szCs w:val="20"/>
        </w:rPr>
        <w:t>48</w:t>
      </w:r>
      <w:r>
        <w:rPr>
          <w:sz w:val="20"/>
          <w:szCs w:val="20"/>
        </w:rPr>
        <w:t xml:space="preserve">m) </w:t>
      </w:r>
      <w:bookmarkStart w:id="2" w:name="_Hlk168262806"/>
      <w:r>
        <w:rPr>
          <w:sz w:val="20"/>
          <w:szCs w:val="20"/>
        </w:rPr>
        <w:t xml:space="preserve">upon announcement of an increase in the JORC compliant resource for Storm to at </w:t>
      </w:r>
      <w:r w:rsidRPr="00405B29">
        <w:rPr>
          <w:sz w:val="20"/>
          <w:szCs w:val="20"/>
          <w:lang w:val="en-GB"/>
        </w:rPr>
        <w:t>least 400</w:t>
      </w:r>
      <w:r>
        <w:rPr>
          <w:sz w:val="20"/>
          <w:szCs w:val="20"/>
          <w:lang w:val="en-GB"/>
        </w:rPr>
        <w:t>,000 tonnes</w:t>
      </w:r>
      <w:r w:rsidRPr="00405B29">
        <w:rPr>
          <w:sz w:val="20"/>
          <w:szCs w:val="20"/>
          <w:lang w:val="en-GB"/>
        </w:rPr>
        <w:t xml:space="preserve"> of contained copper at a resource grade of at least 1.00% Cu</w:t>
      </w:r>
      <w:bookmarkEnd w:id="2"/>
    </w:p>
    <w:p w14:paraId="41AC2068" w14:textId="77777777" w:rsidR="00FE5B13" w:rsidRPr="006D279E" w:rsidRDefault="00FE5B13" w:rsidP="00B84CF0">
      <w:pPr>
        <w:pStyle w:val="ListParagraph"/>
        <w:numPr>
          <w:ilvl w:val="0"/>
          <w:numId w:val="3"/>
        </w:numPr>
        <w:spacing w:after="120" w:line="276" w:lineRule="auto"/>
        <w:ind w:left="357" w:hanging="357"/>
        <w:contextualSpacing w:val="0"/>
        <w:jc w:val="both"/>
        <w:rPr>
          <w:b/>
          <w:bCs/>
          <w:sz w:val="20"/>
          <w:szCs w:val="20"/>
        </w:rPr>
      </w:pPr>
      <w:r>
        <w:rPr>
          <w:sz w:val="20"/>
          <w:szCs w:val="20"/>
        </w:rPr>
        <w:t>Taurus will be granted a new 0.95% gross override royalty (GOR) from all production at Storm</w:t>
      </w:r>
    </w:p>
    <w:p w14:paraId="03640C07" w14:textId="77777777" w:rsidR="00FE5B13" w:rsidRDefault="00FE5B13" w:rsidP="00B84CF0">
      <w:pPr>
        <w:pStyle w:val="ListParagraph"/>
        <w:numPr>
          <w:ilvl w:val="0"/>
          <w:numId w:val="3"/>
        </w:numPr>
        <w:spacing w:before="120" w:after="120" w:line="276" w:lineRule="auto"/>
        <w:ind w:left="357" w:hanging="357"/>
        <w:contextualSpacing w:val="0"/>
        <w:jc w:val="both"/>
        <w:rPr>
          <w:sz w:val="20"/>
          <w:szCs w:val="20"/>
        </w:rPr>
      </w:pPr>
      <w:r>
        <w:rPr>
          <w:sz w:val="20"/>
          <w:szCs w:val="20"/>
        </w:rPr>
        <w:t>Funding under the royalty package will be allocated to American West Metals and Aston Bay Holdings in accordance with their respective interests under the unincorporated joint venture for Storm, being 80% for American West Metals and 20% for Aston Bay Holdings</w:t>
      </w:r>
    </w:p>
    <w:p w14:paraId="302E1EA4" w14:textId="77777777" w:rsidR="00FE5B13" w:rsidRDefault="00FE5B13" w:rsidP="00B84CF0">
      <w:pPr>
        <w:pStyle w:val="ListParagraph"/>
        <w:numPr>
          <w:ilvl w:val="0"/>
          <w:numId w:val="3"/>
        </w:numPr>
        <w:spacing w:before="120" w:after="120" w:line="276" w:lineRule="auto"/>
        <w:ind w:left="357" w:hanging="357"/>
        <w:contextualSpacing w:val="0"/>
        <w:jc w:val="both"/>
        <w:rPr>
          <w:sz w:val="20"/>
          <w:szCs w:val="20"/>
        </w:rPr>
      </w:pPr>
      <w:r>
        <w:rPr>
          <w:sz w:val="20"/>
          <w:szCs w:val="20"/>
        </w:rPr>
        <w:t>American West Metals will use its proceeds from the royalty funding to:</w:t>
      </w:r>
    </w:p>
    <w:p w14:paraId="745A58F5" w14:textId="77777777" w:rsidR="00FE5B13" w:rsidRDefault="00FE5B13" w:rsidP="00B84CF0">
      <w:pPr>
        <w:pStyle w:val="ListParagraph"/>
        <w:numPr>
          <w:ilvl w:val="1"/>
          <w:numId w:val="3"/>
        </w:numPr>
        <w:spacing w:before="120" w:after="120" w:line="276" w:lineRule="auto"/>
        <w:ind w:left="1080"/>
        <w:contextualSpacing w:val="0"/>
        <w:jc w:val="both"/>
        <w:rPr>
          <w:sz w:val="20"/>
          <w:szCs w:val="20"/>
        </w:rPr>
      </w:pPr>
      <w:r>
        <w:rPr>
          <w:sz w:val="20"/>
          <w:szCs w:val="20"/>
        </w:rPr>
        <w:t xml:space="preserve">Accelerate the Storm 2024 resource </w:t>
      </w:r>
      <w:r w:rsidRPr="00152C22">
        <w:rPr>
          <w:sz w:val="20"/>
          <w:szCs w:val="20"/>
        </w:rPr>
        <w:t>expansion and exploration programs, with the 20,000m summer drilling program now underway</w:t>
      </w:r>
    </w:p>
    <w:p w14:paraId="4913B7F9" w14:textId="77777777" w:rsidR="00FE5B13" w:rsidRDefault="00FE5B13" w:rsidP="00FE5B13">
      <w:pPr>
        <w:pStyle w:val="ListParagraph"/>
        <w:numPr>
          <w:ilvl w:val="1"/>
          <w:numId w:val="3"/>
        </w:numPr>
        <w:spacing w:before="120" w:after="120" w:line="276" w:lineRule="auto"/>
        <w:ind w:left="1080"/>
        <w:contextualSpacing w:val="0"/>
        <w:jc w:val="both"/>
        <w:rPr>
          <w:sz w:val="20"/>
          <w:szCs w:val="20"/>
        </w:rPr>
      </w:pPr>
      <w:r>
        <w:rPr>
          <w:sz w:val="20"/>
          <w:szCs w:val="20"/>
        </w:rPr>
        <w:t>Bring forward the logistics for the 2025 field activities with supplies delivered to site via sealift in 2024 (offering significant savings on the cost of the 2025 program)</w:t>
      </w:r>
    </w:p>
    <w:p w14:paraId="1485A6CC" w14:textId="75EC50C2" w:rsidR="00FE5B13" w:rsidRPr="00940D9C" w:rsidRDefault="00FE5B13" w:rsidP="00FE5B13">
      <w:pPr>
        <w:pStyle w:val="ListParagraph"/>
        <w:numPr>
          <w:ilvl w:val="1"/>
          <w:numId w:val="3"/>
        </w:numPr>
        <w:spacing w:before="120" w:after="120" w:line="276" w:lineRule="auto"/>
        <w:ind w:left="1080"/>
        <w:contextualSpacing w:val="0"/>
        <w:jc w:val="both"/>
      </w:pPr>
      <w:bookmarkStart w:id="3" w:name="_Hlk169934798"/>
      <w:r>
        <w:rPr>
          <w:sz w:val="20"/>
          <w:szCs w:val="20"/>
        </w:rPr>
        <w:lastRenderedPageBreak/>
        <w:t>Expedite the completion of ESG</w:t>
      </w:r>
      <w:bookmarkEnd w:id="3"/>
      <w:r>
        <w:rPr>
          <w:sz w:val="20"/>
          <w:szCs w:val="20"/>
        </w:rPr>
        <w:t>, mining and development studies</w:t>
      </w:r>
    </w:p>
    <w:p w14:paraId="3BB239C2" w14:textId="6DD49BAD" w:rsidR="0000585A" w:rsidRPr="00594388" w:rsidRDefault="00672F92" w:rsidP="0009637E">
      <w:pPr>
        <w:pStyle w:val="ListParagraph"/>
        <w:numPr>
          <w:ilvl w:val="0"/>
          <w:numId w:val="3"/>
        </w:numPr>
        <w:pBdr>
          <w:bottom w:val="single" w:sz="4" w:space="12" w:color="auto"/>
        </w:pBdr>
        <w:spacing w:after="120" w:line="276" w:lineRule="auto"/>
        <w:ind w:left="360"/>
        <w:contextualSpacing w:val="0"/>
        <w:jc w:val="both"/>
        <w:rPr>
          <w:i/>
          <w:iCs/>
        </w:rPr>
      </w:pPr>
      <w:r w:rsidRPr="00594388">
        <w:rPr>
          <w:sz w:val="20"/>
          <w:szCs w:val="20"/>
        </w:rPr>
        <w:t>There is no use of funds restriction for Aston Bay</w:t>
      </w:r>
      <w:r w:rsidR="00DE7F3A" w:rsidRPr="00594388">
        <w:rPr>
          <w:sz w:val="20"/>
          <w:szCs w:val="20"/>
        </w:rPr>
        <w:t xml:space="preserve">, providing a </w:t>
      </w:r>
      <w:r w:rsidR="00FE5B13" w:rsidRPr="00594388">
        <w:rPr>
          <w:sz w:val="20"/>
          <w:szCs w:val="20"/>
        </w:rPr>
        <w:t xml:space="preserve">non-dilutive </w:t>
      </w:r>
      <w:r w:rsidR="00DE7F3A" w:rsidRPr="00594388">
        <w:rPr>
          <w:sz w:val="20"/>
          <w:szCs w:val="20"/>
        </w:rPr>
        <w:t>source of funds to advance the Company’s other projects</w:t>
      </w:r>
      <w:r w:rsidR="00D67386" w:rsidRPr="00594388">
        <w:rPr>
          <w:sz w:val="20"/>
          <w:szCs w:val="20"/>
        </w:rPr>
        <w:t xml:space="preserve"> and</w:t>
      </w:r>
      <w:r w:rsidR="00594388" w:rsidRPr="00594388">
        <w:rPr>
          <w:sz w:val="20"/>
          <w:szCs w:val="20"/>
        </w:rPr>
        <w:t xml:space="preserve"> contribute to the Company’s robust balance sheet</w:t>
      </w:r>
    </w:p>
    <w:p w14:paraId="05F28548" w14:textId="77777777" w:rsidR="00FA6B9E" w:rsidRDefault="00FA6B9E" w:rsidP="00FA6B9E">
      <w:pPr>
        <w:rPr>
          <w:b/>
          <w:bCs/>
        </w:rPr>
      </w:pPr>
    </w:p>
    <w:p w14:paraId="7CFA59B7" w14:textId="7E3C0A76" w:rsidR="000B2CF3" w:rsidRDefault="00FA6B9E" w:rsidP="00FA6B9E">
      <w:r>
        <w:rPr>
          <w:b/>
          <w:bCs/>
        </w:rPr>
        <w:t>Thomas Ullrich</w:t>
      </w:r>
      <w:r w:rsidR="000B2CF3" w:rsidRPr="00FA6B9E">
        <w:rPr>
          <w:b/>
          <w:bCs/>
        </w:rPr>
        <w:t xml:space="preserve">, </w:t>
      </w:r>
      <w:r>
        <w:rPr>
          <w:b/>
          <w:bCs/>
        </w:rPr>
        <w:t>Chief Executive Officer of Aston Bay</w:t>
      </w:r>
      <w:r w:rsidR="000B2CF3" w:rsidRPr="00FA6B9E">
        <w:rPr>
          <w:b/>
          <w:bCs/>
        </w:rPr>
        <w:t>,</w:t>
      </w:r>
      <w:r w:rsidR="000B2CF3">
        <w:t xml:space="preserve"> </w:t>
      </w:r>
      <w:r w:rsidR="000B2CF3" w:rsidRPr="00FA6B9E">
        <w:rPr>
          <w:b/>
          <w:bCs/>
        </w:rPr>
        <w:t>commented</w:t>
      </w:r>
      <w:r w:rsidR="000B2CF3">
        <w:t>:</w:t>
      </w:r>
    </w:p>
    <w:p w14:paraId="61836CEC" w14:textId="12C03BD3" w:rsidR="007230D3" w:rsidRDefault="00A85875" w:rsidP="00ED611D">
      <w:pPr>
        <w:jc w:val="both"/>
        <w:rPr>
          <w:i/>
          <w:iCs/>
        </w:rPr>
      </w:pPr>
      <w:r>
        <w:rPr>
          <w:i/>
          <w:iCs/>
        </w:rPr>
        <w:t xml:space="preserve">“This is an </w:t>
      </w:r>
      <w:r w:rsidR="007230D3">
        <w:rPr>
          <w:i/>
          <w:iCs/>
        </w:rPr>
        <w:t xml:space="preserve">excellent development </w:t>
      </w:r>
      <w:r w:rsidR="007F5554">
        <w:rPr>
          <w:i/>
          <w:iCs/>
        </w:rPr>
        <w:t>for the Storm Project</w:t>
      </w:r>
      <w:r w:rsidR="00D91111">
        <w:rPr>
          <w:i/>
          <w:iCs/>
        </w:rPr>
        <w:t xml:space="preserve"> and Aston Bay</w:t>
      </w:r>
      <w:r w:rsidR="00D43C7A">
        <w:rPr>
          <w:i/>
          <w:iCs/>
        </w:rPr>
        <w:t xml:space="preserve">. The royalty financing provides </w:t>
      </w:r>
      <w:r w:rsidR="00E40876">
        <w:rPr>
          <w:i/>
          <w:iCs/>
        </w:rPr>
        <w:t xml:space="preserve">significant </w:t>
      </w:r>
      <w:r w:rsidR="00727CE2">
        <w:rPr>
          <w:i/>
          <w:iCs/>
        </w:rPr>
        <w:t>fund</w:t>
      </w:r>
      <w:r w:rsidR="00E40876">
        <w:rPr>
          <w:i/>
          <w:iCs/>
        </w:rPr>
        <w:t>ing</w:t>
      </w:r>
      <w:r w:rsidR="00727CE2">
        <w:rPr>
          <w:i/>
          <w:iCs/>
        </w:rPr>
        <w:t xml:space="preserve"> </w:t>
      </w:r>
      <w:r w:rsidR="00DC70F1">
        <w:rPr>
          <w:i/>
          <w:iCs/>
        </w:rPr>
        <w:t xml:space="preserve">and </w:t>
      </w:r>
      <w:r w:rsidR="004E2E87">
        <w:rPr>
          <w:i/>
          <w:iCs/>
        </w:rPr>
        <w:t>is structured</w:t>
      </w:r>
      <w:r w:rsidR="00DD6FBA">
        <w:rPr>
          <w:i/>
          <w:iCs/>
        </w:rPr>
        <w:t xml:space="preserve"> to</w:t>
      </w:r>
      <w:r w:rsidR="003B01E8">
        <w:rPr>
          <w:i/>
          <w:iCs/>
        </w:rPr>
        <w:t xml:space="preserve"> </w:t>
      </w:r>
      <w:r w:rsidR="004E2E87">
        <w:rPr>
          <w:i/>
          <w:iCs/>
        </w:rPr>
        <w:t xml:space="preserve">promote rapid </w:t>
      </w:r>
      <w:r w:rsidR="00254F66">
        <w:rPr>
          <w:i/>
          <w:iCs/>
        </w:rPr>
        <w:t>advancement</w:t>
      </w:r>
      <w:r w:rsidR="00DC70F1">
        <w:rPr>
          <w:i/>
          <w:iCs/>
        </w:rPr>
        <w:t xml:space="preserve"> </w:t>
      </w:r>
      <w:r w:rsidR="00CC20B6">
        <w:rPr>
          <w:i/>
          <w:iCs/>
        </w:rPr>
        <w:t xml:space="preserve">of </w:t>
      </w:r>
      <w:r w:rsidR="00DC70F1">
        <w:rPr>
          <w:i/>
          <w:iCs/>
        </w:rPr>
        <w:t xml:space="preserve">the Storm </w:t>
      </w:r>
      <w:r w:rsidR="00463DCF">
        <w:rPr>
          <w:i/>
          <w:iCs/>
        </w:rPr>
        <w:t>Copper Project</w:t>
      </w:r>
      <w:r w:rsidR="00C72CB9">
        <w:rPr>
          <w:i/>
          <w:iCs/>
        </w:rPr>
        <w:t xml:space="preserve"> for our partner American West</w:t>
      </w:r>
      <w:r w:rsidR="00463DCF">
        <w:rPr>
          <w:i/>
          <w:iCs/>
        </w:rPr>
        <w:t xml:space="preserve">. At the same time, it provides a significant amount </w:t>
      </w:r>
      <w:r w:rsidR="002C11E4">
        <w:rPr>
          <w:i/>
          <w:iCs/>
        </w:rPr>
        <w:t xml:space="preserve">of non-dilutive funds </w:t>
      </w:r>
      <w:r w:rsidR="00CD5948">
        <w:rPr>
          <w:i/>
          <w:iCs/>
        </w:rPr>
        <w:t>for Aston Bay</w:t>
      </w:r>
      <w:r w:rsidR="007F0416">
        <w:rPr>
          <w:i/>
          <w:iCs/>
        </w:rPr>
        <w:t xml:space="preserve"> to </w:t>
      </w:r>
      <w:r w:rsidR="00DE3444">
        <w:rPr>
          <w:i/>
          <w:iCs/>
        </w:rPr>
        <w:t xml:space="preserve">advance our </w:t>
      </w:r>
      <w:r w:rsidR="004C2F61">
        <w:rPr>
          <w:i/>
          <w:iCs/>
        </w:rPr>
        <w:t>other</w:t>
      </w:r>
      <w:r w:rsidR="00BC4813">
        <w:rPr>
          <w:i/>
          <w:iCs/>
        </w:rPr>
        <w:t xml:space="preserve"> critical mineral</w:t>
      </w:r>
      <w:r w:rsidR="007B5DD5">
        <w:rPr>
          <w:i/>
          <w:iCs/>
        </w:rPr>
        <w:t>s a</w:t>
      </w:r>
      <w:r w:rsidR="00BC4813">
        <w:rPr>
          <w:i/>
          <w:iCs/>
        </w:rPr>
        <w:t xml:space="preserve">nd </w:t>
      </w:r>
      <w:r w:rsidR="007B5DD5">
        <w:rPr>
          <w:i/>
          <w:iCs/>
        </w:rPr>
        <w:t>gold exploration</w:t>
      </w:r>
      <w:r w:rsidR="004C2F61">
        <w:rPr>
          <w:i/>
          <w:iCs/>
        </w:rPr>
        <w:t xml:space="preserve"> projects in Nunavut and Virginia.”</w:t>
      </w:r>
    </w:p>
    <w:p w14:paraId="10F332AA" w14:textId="3E883F96" w:rsidR="00FD5FEA" w:rsidRDefault="00FD5FEA" w:rsidP="00ED611D">
      <w:pPr>
        <w:jc w:val="both"/>
      </w:pPr>
      <w:r>
        <w:rPr>
          <w:b/>
          <w:bCs/>
        </w:rPr>
        <w:t>Dave O’Neill</w:t>
      </w:r>
      <w:r w:rsidRPr="00BC5E60">
        <w:rPr>
          <w:b/>
          <w:bCs/>
        </w:rPr>
        <w:t xml:space="preserve">, </w:t>
      </w:r>
      <w:r>
        <w:rPr>
          <w:b/>
          <w:bCs/>
        </w:rPr>
        <w:t>Managing Director</w:t>
      </w:r>
      <w:r w:rsidRPr="00BC5E60">
        <w:rPr>
          <w:b/>
          <w:bCs/>
        </w:rPr>
        <w:t xml:space="preserve"> of American West Metals</w:t>
      </w:r>
      <w:r>
        <w:rPr>
          <w:b/>
          <w:bCs/>
        </w:rPr>
        <w:t>,</w:t>
      </w:r>
      <w:r w:rsidR="00320FCB">
        <w:rPr>
          <w:b/>
          <w:bCs/>
        </w:rPr>
        <w:t xml:space="preserve"> </w:t>
      </w:r>
      <w:r w:rsidRPr="00DD26CA">
        <w:rPr>
          <w:b/>
          <w:bCs/>
        </w:rPr>
        <w:t>commented</w:t>
      </w:r>
      <w:r>
        <w:t>:</w:t>
      </w:r>
    </w:p>
    <w:p w14:paraId="5CEB561C" w14:textId="77777777" w:rsidR="00FD5FEA" w:rsidRDefault="00FD5FEA" w:rsidP="00ED611D">
      <w:pPr>
        <w:jc w:val="both"/>
        <w:rPr>
          <w:i/>
          <w:iCs/>
        </w:rPr>
      </w:pPr>
      <w:r w:rsidRPr="000F495F">
        <w:rPr>
          <w:i/>
          <w:iCs/>
        </w:rPr>
        <w:t>“</w:t>
      </w:r>
      <w:r>
        <w:rPr>
          <w:i/>
          <w:iCs/>
        </w:rPr>
        <w:t>We are very pleased to have secured royalty funding to support the advancement of the Storm Copper Project</w:t>
      </w:r>
      <w:r w:rsidRPr="000F495F">
        <w:rPr>
          <w:i/>
          <w:iCs/>
        </w:rPr>
        <w:t>.</w:t>
      </w:r>
      <w:r>
        <w:rPr>
          <w:i/>
          <w:iCs/>
        </w:rPr>
        <w:t xml:space="preserve"> </w:t>
      </w:r>
      <w:r w:rsidRPr="00A70334">
        <w:rPr>
          <w:i/>
          <w:iCs/>
        </w:rPr>
        <w:t>The royalty financing provides American West with a substantial quantum of funds on terms that are considerably more attractive and less dilutionary than alternative equity funding</w:t>
      </w:r>
      <w:r>
        <w:rPr>
          <w:i/>
          <w:iCs/>
        </w:rPr>
        <w:t>.</w:t>
      </w:r>
    </w:p>
    <w:p w14:paraId="4B534C69" w14:textId="228B3192" w:rsidR="00FD5FEA" w:rsidRPr="00152C22" w:rsidRDefault="00FD5FEA" w:rsidP="00ED611D">
      <w:pPr>
        <w:jc w:val="both"/>
        <w:rPr>
          <w:i/>
          <w:iCs/>
        </w:rPr>
      </w:pPr>
      <w:r>
        <w:rPr>
          <w:i/>
          <w:iCs/>
        </w:rPr>
        <w:t xml:space="preserve">“The investment from Taurus is a strong endorsement of the potential at </w:t>
      </w:r>
      <w:r w:rsidR="00B55667">
        <w:rPr>
          <w:i/>
          <w:iCs/>
        </w:rPr>
        <w:t>Storm and</w:t>
      </w:r>
      <w:r>
        <w:rPr>
          <w:i/>
          <w:iCs/>
        </w:rPr>
        <w:t xml:space="preserve"> recognises the strong </w:t>
      </w:r>
      <w:r w:rsidRPr="00152C22">
        <w:rPr>
          <w:i/>
          <w:iCs/>
        </w:rPr>
        <w:t>foundations for growth established by the exploration and resource delineation work conducted by American West to date.</w:t>
      </w:r>
    </w:p>
    <w:p w14:paraId="55A7229F" w14:textId="50F96317" w:rsidR="00FD5FEA" w:rsidRDefault="00FD5FEA" w:rsidP="00ED611D">
      <w:pPr>
        <w:spacing w:after="240"/>
        <w:jc w:val="both"/>
        <w:rPr>
          <w:i/>
          <w:iCs/>
        </w:rPr>
      </w:pPr>
      <w:r w:rsidRPr="00152C22">
        <w:rPr>
          <w:i/>
          <w:iCs/>
        </w:rPr>
        <w:t>“The Company is now well positioned to accelerate the 2024 and 2025 work programs at Storm, with the 2024 summer drilling program now in full swing. This</w:t>
      </w:r>
      <w:r w:rsidRPr="00E23DE1">
        <w:rPr>
          <w:i/>
          <w:iCs/>
        </w:rPr>
        <w:t xml:space="preserve"> puts American West in a strong position to grow shareholder wealth as the demand </w:t>
      </w:r>
      <w:r>
        <w:rPr>
          <w:i/>
          <w:iCs/>
        </w:rPr>
        <w:t xml:space="preserve">outlook </w:t>
      </w:r>
      <w:r w:rsidRPr="00E23DE1">
        <w:rPr>
          <w:i/>
          <w:iCs/>
        </w:rPr>
        <w:t>for copper</w:t>
      </w:r>
      <w:r>
        <w:rPr>
          <w:i/>
          <w:iCs/>
        </w:rPr>
        <w:t xml:space="preserve"> reaches an all-time high.”</w:t>
      </w:r>
    </w:p>
    <w:p w14:paraId="07E81CBC" w14:textId="77777777" w:rsidR="00FD5FEA" w:rsidRDefault="00FD5FEA" w:rsidP="00ED611D">
      <w:pPr>
        <w:jc w:val="both"/>
      </w:pPr>
      <w:bookmarkStart w:id="4" w:name="_Hlk169874850"/>
      <w:r>
        <w:rPr>
          <w:b/>
          <w:bCs/>
        </w:rPr>
        <w:t>Michael Davies</w:t>
      </w:r>
      <w:r w:rsidRPr="00BC5E60">
        <w:rPr>
          <w:b/>
          <w:bCs/>
        </w:rPr>
        <w:t xml:space="preserve">, </w:t>
      </w:r>
      <w:r>
        <w:rPr>
          <w:b/>
          <w:bCs/>
        </w:rPr>
        <w:t>Taurus Chief Investment Officer</w:t>
      </w:r>
      <w:r w:rsidRPr="00152C22">
        <w:rPr>
          <w:b/>
          <w:bCs/>
        </w:rPr>
        <w:t xml:space="preserve">, also </w:t>
      </w:r>
      <w:r>
        <w:rPr>
          <w:b/>
          <w:bCs/>
        </w:rPr>
        <w:t>co</w:t>
      </w:r>
      <w:r w:rsidRPr="00DD26CA">
        <w:rPr>
          <w:b/>
          <w:bCs/>
        </w:rPr>
        <w:t>mmented</w:t>
      </w:r>
      <w:r>
        <w:t>:</w:t>
      </w:r>
    </w:p>
    <w:p w14:paraId="6EA30C25" w14:textId="77777777" w:rsidR="00FD5FEA" w:rsidRDefault="00FD5FEA" w:rsidP="00ED611D">
      <w:pPr>
        <w:spacing w:after="240"/>
        <w:jc w:val="both"/>
        <w:rPr>
          <w:i/>
          <w:iCs/>
        </w:rPr>
      </w:pPr>
      <w:r w:rsidRPr="004C531D">
        <w:rPr>
          <w:i/>
          <w:iCs/>
        </w:rPr>
        <w:t xml:space="preserve">“We are delighted to be furthering our involvement with the Storm Copper </w:t>
      </w:r>
      <w:proofErr w:type="gramStart"/>
      <w:r w:rsidRPr="004C531D">
        <w:rPr>
          <w:i/>
          <w:iCs/>
        </w:rPr>
        <w:t>Project</w:t>
      </w:r>
      <w:proofErr w:type="gramEnd"/>
      <w:r w:rsidRPr="004C531D">
        <w:rPr>
          <w:i/>
          <w:iCs/>
        </w:rPr>
        <w:t xml:space="preserve"> which is rapidly emerging as a high-grade, district-scale copper project. We look forward to working with the American West Metals team as they continue to grow Storm’s copper endowment and advance the project </w:t>
      </w:r>
      <w:r w:rsidRPr="00B5712E">
        <w:rPr>
          <w:i/>
          <w:iCs/>
        </w:rPr>
        <w:t xml:space="preserve">to production in the </w:t>
      </w:r>
      <w:r w:rsidRPr="004C531D">
        <w:rPr>
          <w:i/>
          <w:iCs/>
        </w:rPr>
        <w:t>coming years.”</w:t>
      </w:r>
      <w:r w:rsidRPr="006144AF">
        <w:rPr>
          <w:i/>
          <w:iCs/>
        </w:rPr>
        <w:t xml:space="preserve"> </w:t>
      </w:r>
    </w:p>
    <w:bookmarkEnd w:id="4"/>
    <w:p w14:paraId="0015DBF6" w14:textId="77777777" w:rsidR="00FD5FEA" w:rsidRPr="005E28CF" w:rsidRDefault="00FD5FEA" w:rsidP="00FD5FEA">
      <w:pPr>
        <w:spacing w:line="240" w:lineRule="auto"/>
        <w:rPr>
          <w:b/>
          <w:bCs/>
        </w:rPr>
      </w:pPr>
      <w:r w:rsidRPr="005E28CF">
        <w:rPr>
          <w:b/>
          <w:bCs/>
        </w:rPr>
        <w:t>KEY ROYALTY TERMS</w:t>
      </w:r>
    </w:p>
    <w:p w14:paraId="61A40ADC" w14:textId="77777777" w:rsidR="00FD5FEA" w:rsidRPr="005E28CF" w:rsidRDefault="00FD5FEA" w:rsidP="00FD5FEA">
      <w:pPr>
        <w:spacing w:after="240"/>
      </w:pPr>
      <w:r w:rsidRPr="005E28CF">
        <w:t>The key terms of the Taurus royalty package are set out below:</w:t>
      </w:r>
    </w:p>
    <w:p w14:paraId="6D41975A" w14:textId="77777777" w:rsidR="00FD5FEA" w:rsidRPr="00C64CD3" w:rsidRDefault="00FD5FEA" w:rsidP="00FD5FEA">
      <w:pPr>
        <w:pStyle w:val="ListParagraph"/>
        <w:numPr>
          <w:ilvl w:val="0"/>
          <w:numId w:val="48"/>
        </w:numPr>
        <w:spacing w:after="120" w:line="276" w:lineRule="auto"/>
        <w:ind w:left="357" w:hanging="357"/>
        <w:contextualSpacing w:val="0"/>
        <w:jc w:val="both"/>
        <w:rPr>
          <w:b/>
          <w:bCs/>
          <w:sz w:val="20"/>
          <w:szCs w:val="20"/>
        </w:rPr>
      </w:pPr>
      <w:r w:rsidRPr="00C64CD3">
        <w:rPr>
          <w:b/>
          <w:bCs/>
          <w:sz w:val="20"/>
          <w:szCs w:val="20"/>
        </w:rPr>
        <w:t>US$12.5 million funding</w:t>
      </w:r>
    </w:p>
    <w:p w14:paraId="085841B9" w14:textId="77777777" w:rsidR="00FD5FEA" w:rsidRPr="005E28CF" w:rsidRDefault="00FD5FEA" w:rsidP="00FD5FEA">
      <w:r w:rsidRPr="005E28CF">
        <w:t>Funds will be advanced at the following stages:</w:t>
      </w:r>
    </w:p>
    <w:p w14:paraId="3CDE0A95" w14:textId="77777777" w:rsidR="00FD5FEA" w:rsidRPr="005E28CF" w:rsidRDefault="00FD5FEA" w:rsidP="00FD5FEA">
      <w:pPr>
        <w:pStyle w:val="ListParagraph"/>
        <w:numPr>
          <w:ilvl w:val="0"/>
          <w:numId w:val="49"/>
        </w:numPr>
        <w:spacing w:after="120" w:line="276" w:lineRule="auto"/>
        <w:ind w:left="714" w:hanging="357"/>
        <w:contextualSpacing w:val="0"/>
        <w:rPr>
          <w:sz w:val="20"/>
          <w:szCs w:val="20"/>
        </w:rPr>
      </w:pPr>
      <w:r w:rsidRPr="005E28CF">
        <w:rPr>
          <w:sz w:val="20"/>
          <w:szCs w:val="20"/>
        </w:rPr>
        <w:t xml:space="preserve">US$5 million on signing of formal documentation and financial close. </w:t>
      </w:r>
    </w:p>
    <w:p w14:paraId="2D48CEB2" w14:textId="77777777" w:rsidR="00FD5FEA" w:rsidRPr="005E28CF" w:rsidRDefault="00FD5FEA" w:rsidP="00FD5FEA">
      <w:pPr>
        <w:pStyle w:val="ListParagraph"/>
        <w:numPr>
          <w:ilvl w:val="0"/>
          <w:numId w:val="49"/>
        </w:numPr>
        <w:spacing w:after="120" w:line="276" w:lineRule="auto"/>
        <w:ind w:left="714" w:hanging="357"/>
        <w:contextualSpacing w:val="0"/>
        <w:rPr>
          <w:sz w:val="20"/>
          <w:szCs w:val="20"/>
        </w:rPr>
      </w:pPr>
      <w:r w:rsidRPr="005E28CF">
        <w:rPr>
          <w:sz w:val="20"/>
          <w:szCs w:val="20"/>
        </w:rPr>
        <w:t>US$3.5 million upon delivery of a pre-feasibi</w:t>
      </w:r>
      <w:r>
        <w:rPr>
          <w:sz w:val="20"/>
          <w:szCs w:val="20"/>
        </w:rPr>
        <w:t>li</w:t>
      </w:r>
      <w:r w:rsidRPr="005E28CF">
        <w:rPr>
          <w:sz w:val="20"/>
          <w:szCs w:val="20"/>
        </w:rPr>
        <w:t xml:space="preserve">ty study for Storm and submission of permitting documents for a development at Storm. </w:t>
      </w:r>
    </w:p>
    <w:p w14:paraId="5D2E50F6" w14:textId="77777777" w:rsidR="00FD5FEA" w:rsidRDefault="00FD5FEA" w:rsidP="00FD5FEA">
      <w:pPr>
        <w:pStyle w:val="ListParagraph"/>
        <w:numPr>
          <w:ilvl w:val="0"/>
          <w:numId w:val="49"/>
        </w:numPr>
        <w:spacing w:after="240" w:line="276" w:lineRule="auto"/>
        <w:ind w:left="714" w:hanging="357"/>
        <w:contextualSpacing w:val="0"/>
      </w:pPr>
      <w:r w:rsidRPr="005E28CF">
        <w:rPr>
          <w:sz w:val="20"/>
          <w:szCs w:val="20"/>
        </w:rPr>
        <w:t>US$</w:t>
      </w:r>
      <w:r>
        <w:rPr>
          <w:sz w:val="20"/>
          <w:szCs w:val="20"/>
        </w:rPr>
        <w:t>4</w:t>
      </w:r>
      <w:r w:rsidRPr="005E28CF">
        <w:rPr>
          <w:sz w:val="20"/>
          <w:szCs w:val="20"/>
        </w:rPr>
        <w:t xml:space="preserve"> million upon delivery of a resource increase in the JORC compliant resource for Storm to at </w:t>
      </w:r>
      <w:r w:rsidRPr="005E28CF">
        <w:rPr>
          <w:sz w:val="20"/>
          <w:szCs w:val="20"/>
          <w:lang w:val="en-GB"/>
        </w:rPr>
        <w:t>least 400,000 tonnes of contained copper at a resource grade of at least 1.00% Cu.</w:t>
      </w:r>
    </w:p>
    <w:p w14:paraId="54E4E673" w14:textId="77777777" w:rsidR="00FD5FEA" w:rsidRPr="00C64CD3" w:rsidRDefault="00FD5FEA" w:rsidP="00FD5FEA">
      <w:pPr>
        <w:pStyle w:val="ListParagraph"/>
        <w:numPr>
          <w:ilvl w:val="0"/>
          <w:numId w:val="48"/>
        </w:numPr>
        <w:spacing w:after="120" w:line="276" w:lineRule="auto"/>
        <w:ind w:left="357" w:hanging="357"/>
        <w:contextualSpacing w:val="0"/>
        <w:jc w:val="both"/>
        <w:rPr>
          <w:b/>
          <w:bCs/>
          <w:sz w:val="20"/>
          <w:szCs w:val="20"/>
        </w:rPr>
      </w:pPr>
      <w:r w:rsidRPr="00C64CD3">
        <w:rPr>
          <w:b/>
          <w:bCs/>
          <w:sz w:val="20"/>
          <w:szCs w:val="20"/>
        </w:rPr>
        <w:t>Royalty</w:t>
      </w:r>
    </w:p>
    <w:p w14:paraId="6C69B7FF" w14:textId="77777777" w:rsidR="00FD5FEA" w:rsidRPr="004051B4" w:rsidRDefault="00FD5FEA" w:rsidP="00ED611D">
      <w:pPr>
        <w:pStyle w:val="ListParagraph"/>
        <w:ind w:left="0"/>
        <w:jc w:val="both"/>
        <w:rPr>
          <w:sz w:val="20"/>
          <w:szCs w:val="20"/>
        </w:rPr>
      </w:pPr>
      <w:r w:rsidRPr="004051B4">
        <w:rPr>
          <w:sz w:val="20"/>
          <w:szCs w:val="20"/>
        </w:rPr>
        <w:t>Taur</w:t>
      </w:r>
      <w:r>
        <w:rPr>
          <w:sz w:val="20"/>
          <w:szCs w:val="20"/>
        </w:rPr>
        <w:t>u</w:t>
      </w:r>
      <w:r w:rsidRPr="004051B4">
        <w:rPr>
          <w:sz w:val="20"/>
          <w:szCs w:val="20"/>
        </w:rPr>
        <w:t>s will be granted the following royalties over Storm:</w:t>
      </w:r>
    </w:p>
    <w:p w14:paraId="2EC492E5" w14:textId="77777777" w:rsidR="00FD5FEA" w:rsidRPr="004051B4" w:rsidRDefault="00FD5FEA" w:rsidP="00ED611D">
      <w:pPr>
        <w:pStyle w:val="ListParagraph"/>
        <w:numPr>
          <w:ilvl w:val="0"/>
          <w:numId w:val="50"/>
        </w:numPr>
        <w:spacing w:after="120" w:line="276" w:lineRule="auto"/>
        <w:ind w:left="714" w:hanging="357"/>
        <w:contextualSpacing w:val="0"/>
        <w:jc w:val="both"/>
        <w:rPr>
          <w:sz w:val="20"/>
          <w:szCs w:val="20"/>
        </w:rPr>
      </w:pPr>
      <w:r w:rsidRPr="004051B4">
        <w:rPr>
          <w:sz w:val="20"/>
          <w:szCs w:val="20"/>
        </w:rPr>
        <w:lastRenderedPageBreak/>
        <w:t xml:space="preserve">A </w:t>
      </w:r>
      <w:r>
        <w:rPr>
          <w:sz w:val="20"/>
          <w:szCs w:val="20"/>
        </w:rPr>
        <w:t>0.95</w:t>
      </w:r>
      <w:r w:rsidRPr="004051B4">
        <w:rPr>
          <w:sz w:val="20"/>
          <w:szCs w:val="20"/>
        </w:rPr>
        <w:t xml:space="preserve">% GOR on the sale of all </w:t>
      </w:r>
      <w:proofErr w:type="gramStart"/>
      <w:r w:rsidRPr="004051B4">
        <w:rPr>
          <w:sz w:val="20"/>
          <w:szCs w:val="20"/>
        </w:rPr>
        <w:t>product</w:t>
      </w:r>
      <w:proofErr w:type="gramEnd"/>
      <w:r w:rsidRPr="004051B4">
        <w:rPr>
          <w:sz w:val="20"/>
          <w:szCs w:val="20"/>
        </w:rPr>
        <w:t xml:space="preserve"> from Storm.</w:t>
      </w:r>
    </w:p>
    <w:p w14:paraId="46442C57" w14:textId="77777777" w:rsidR="00FD5FEA" w:rsidRPr="004051B4" w:rsidRDefault="00FD5FEA" w:rsidP="00ED611D">
      <w:pPr>
        <w:pStyle w:val="ListParagraph"/>
        <w:numPr>
          <w:ilvl w:val="0"/>
          <w:numId w:val="50"/>
        </w:numPr>
        <w:spacing w:after="120" w:line="276" w:lineRule="auto"/>
        <w:ind w:left="714" w:hanging="357"/>
        <w:contextualSpacing w:val="0"/>
        <w:jc w:val="both"/>
        <w:rPr>
          <w:sz w:val="20"/>
          <w:szCs w:val="20"/>
        </w:rPr>
      </w:pPr>
      <w:r w:rsidRPr="004051B4">
        <w:rPr>
          <w:sz w:val="20"/>
          <w:szCs w:val="20"/>
        </w:rPr>
        <w:t xml:space="preserve">A 0.50% GOR over any additional mineral rights acquired </w:t>
      </w:r>
      <w:r>
        <w:rPr>
          <w:sz w:val="20"/>
          <w:szCs w:val="20"/>
        </w:rPr>
        <w:t xml:space="preserve">by American West </w:t>
      </w:r>
      <w:r w:rsidRPr="004051B4">
        <w:rPr>
          <w:sz w:val="20"/>
          <w:szCs w:val="20"/>
        </w:rPr>
        <w:t>within 5km of the current extents of the Storm Project (“AOI Royalty”)</w:t>
      </w:r>
      <w:r>
        <w:rPr>
          <w:sz w:val="20"/>
          <w:szCs w:val="20"/>
        </w:rPr>
        <w:t>.</w:t>
      </w:r>
    </w:p>
    <w:p w14:paraId="4065D495" w14:textId="77777777" w:rsidR="00FD5FEA" w:rsidRDefault="00FD5FEA" w:rsidP="00ED611D">
      <w:pPr>
        <w:jc w:val="both"/>
      </w:pPr>
      <w:r>
        <w:t>The 0.95% GOR, together with the historical 0.875% GOR over Storm acquired by Taurus from a third party earlier this year, will give Taurus a total 1.825% GOR over Storm. (The historical 0.875% GOR was held by Commander Resources Inc, a previous owner of the Storm Project).</w:t>
      </w:r>
    </w:p>
    <w:p w14:paraId="53783B6D" w14:textId="77777777" w:rsidR="00FD5FEA" w:rsidRDefault="00FD5FEA" w:rsidP="00ED611D">
      <w:pPr>
        <w:jc w:val="both"/>
      </w:pPr>
      <w:r>
        <w:t>The historical GOR included a buyback right whereby the GOR could be reduced from 0.875% to 0.475% by payment of C$4 million. This buyback right will be cancelled as part of the new royalty arrangements.</w:t>
      </w:r>
    </w:p>
    <w:p w14:paraId="468C9C44" w14:textId="77777777" w:rsidR="00FD5FEA" w:rsidRPr="009B3DBC" w:rsidRDefault="00FD5FEA" w:rsidP="00ED611D">
      <w:pPr>
        <w:jc w:val="both"/>
      </w:pPr>
      <w:r w:rsidRPr="004E41E8">
        <w:t>Taurus will have the right to match any royalty or streaming transaction associated with the Storm Project up until 12 months following the declaration of commercial production at the Project.</w:t>
      </w:r>
    </w:p>
    <w:p w14:paraId="69A814F3" w14:textId="1B53A41D" w:rsidR="004E29E2" w:rsidRDefault="00FD5FEA" w:rsidP="00ED611D">
      <w:pPr>
        <w:jc w:val="both"/>
        <w:rPr>
          <w:rFonts w:cstheme="minorHAnsi"/>
          <w:b/>
          <w:bCs/>
          <w:sz w:val="24"/>
          <w:szCs w:val="24"/>
        </w:rPr>
      </w:pPr>
      <w:r>
        <w:t>The new royalty arrangements will be documented in formal documentation that will reflect the above commercial terms and will contain such other terms and conditions that are customary for royalty financings of this kind.</w:t>
      </w:r>
    </w:p>
    <w:p w14:paraId="70389B72" w14:textId="77777777" w:rsidR="0043630F" w:rsidRPr="00E80ECA" w:rsidRDefault="00535092" w:rsidP="00073D02">
      <w:pPr>
        <w:jc w:val="both"/>
        <w:rPr>
          <w:rFonts w:cstheme="minorHAnsi"/>
          <w:b/>
          <w:bCs/>
          <w:sz w:val="24"/>
          <w:szCs w:val="24"/>
        </w:rPr>
      </w:pPr>
      <w:r w:rsidRPr="00E80ECA">
        <w:rPr>
          <w:rFonts w:cstheme="minorHAnsi"/>
          <w:b/>
          <w:bCs/>
          <w:sz w:val="24"/>
          <w:szCs w:val="24"/>
        </w:rPr>
        <w:t>About the Storm Copper and Seal Zinc-Silver Projects, Nunavut</w:t>
      </w:r>
    </w:p>
    <w:p w14:paraId="46B05734" w14:textId="77777777" w:rsidR="00AB63B8" w:rsidRDefault="00AB63B8" w:rsidP="00073D02">
      <w:pPr>
        <w:jc w:val="both"/>
        <w:rPr>
          <w:rFonts w:cstheme="minorHAnsi"/>
          <w:color w:val="000000"/>
        </w:rPr>
      </w:pPr>
      <w:r w:rsidRPr="00CE706B">
        <w:rPr>
          <w:rFonts w:cstheme="minorHAnsi"/>
          <w:sz w:val="24"/>
          <w:szCs w:val="24"/>
        </w:rPr>
        <w:t>The Nunavut property</w:t>
      </w:r>
      <w:r w:rsidRPr="00615D49">
        <w:rPr>
          <w:rFonts w:cstheme="minorHAnsi"/>
          <w:color w:val="000000"/>
        </w:rPr>
        <w:t xml:space="preserve"> consists of 173 contiguous mining claims covering an area of approximately </w:t>
      </w:r>
      <w:bookmarkStart w:id="5" w:name="_Hlk145521107"/>
      <w:r w:rsidRPr="00615D49">
        <w:rPr>
          <w:rFonts w:cstheme="minorHAnsi"/>
          <w:color w:val="000000"/>
        </w:rPr>
        <w:t xml:space="preserve">219,257 hectares </w:t>
      </w:r>
      <w:bookmarkEnd w:id="5"/>
      <w:r w:rsidRPr="00615D49">
        <w:rPr>
          <w:rFonts w:cstheme="minorHAnsi"/>
          <w:color w:val="000000"/>
        </w:rPr>
        <w:t>on Somerset Island, Nunavut, Canada. The Storm Project comprises both the Storm Copper Project, a high-grade sedimen</w:t>
      </w:r>
      <w:r>
        <w:rPr>
          <w:rFonts w:cstheme="minorHAnsi"/>
          <w:color w:val="000000"/>
        </w:rPr>
        <w:t>t-</w:t>
      </w:r>
      <w:r w:rsidRPr="00615D49">
        <w:rPr>
          <w:rFonts w:cstheme="minorHAnsi"/>
          <w:color w:val="000000"/>
        </w:rPr>
        <w:t>hosted copper discovery (intersections including 110m* @ 2.</w:t>
      </w:r>
      <w:r w:rsidR="00F11335">
        <w:rPr>
          <w:rFonts w:cstheme="minorHAnsi"/>
          <w:color w:val="000000"/>
        </w:rPr>
        <w:t>5</w:t>
      </w:r>
      <w:r w:rsidRPr="00615D49">
        <w:rPr>
          <w:rFonts w:cstheme="minorHAnsi"/>
          <w:color w:val="000000"/>
        </w:rPr>
        <w:t xml:space="preserve">% Cu from surface and </w:t>
      </w:r>
      <w:bookmarkStart w:id="6" w:name="_Hlk89594706"/>
      <w:r w:rsidRPr="00615D49">
        <w:rPr>
          <w:rFonts w:cstheme="minorHAnsi"/>
          <w:color w:val="000000"/>
        </w:rPr>
        <w:t>56.3m* @ 3.</w:t>
      </w:r>
      <w:r w:rsidR="00F11335">
        <w:rPr>
          <w:rFonts w:cstheme="minorHAnsi"/>
          <w:color w:val="000000"/>
        </w:rPr>
        <w:t>1</w:t>
      </w:r>
      <w:r w:rsidRPr="00615D49">
        <w:rPr>
          <w:rFonts w:cstheme="minorHAnsi"/>
          <w:color w:val="000000"/>
        </w:rPr>
        <w:t>% Cu from 12.2m</w:t>
      </w:r>
      <w:bookmarkEnd w:id="6"/>
      <w:r w:rsidRPr="00615D49">
        <w:rPr>
          <w:rFonts w:cstheme="minorHAnsi"/>
          <w:color w:val="000000"/>
        </w:rPr>
        <w:t>) as well as the Seal Zinc Deposit (intersections including 14.4m* @ 10.</w:t>
      </w:r>
      <w:r w:rsidR="00E86FD1">
        <w:rPr>
          <w:rFonts w:cstheme="minorHAnsi"/>
          <w:color w:val="000000"/>
        </w:rPr>
        <w:t>6</w:t>
      </w:r>
      <w:r w:rsidRPr="00615D49">
        <w:rPr>
          <w:rFonts w:cstheme="minorHAnsi"/>
          <w:color w:val="000000"/>
        </w:rPr>
        <w:t>% Zn, 28.7g/t Ag from 51.8m and 22.3m* @ 23</w:t>
      </w:r>
      <w:r w:rsidR="00E86FD1">
        <w:rPr>
          <w:rFonts w:cstheme="minorHAnsi"/>
          <w:color w:val="000000"/>
        </w:rPr>
        <w:t>.0</w:t>
      </w:r>
      <w:r w:rsidRPr="00615D49">
        <w:rPr>
          <w:rFonts w:cstheme="minorHAnsi"/>
          <w:color w:val="000000"/>
        </w:rPr>
        <w:t xml:space="preserve">% Zn, 5.1g/t Ag from 101.5m). Additionally, there are numerous underexplored </w:t>
      </w:r>
      <w:r>
        <w:rPr>
          <w:rFonts w:cstheme="minorHAnsi"/>
          <w:color w:val="000000"/>
        </w:rPr>
        <w:t xml:space="preserve">and undrilled </w:t>
      </w:r>
      <w:r w:rsidRPr="00615D49">
        <w:rPr>
          <w:rFonts w:cstheme="minorHAnsi"/>
          <w:color w:val="000000"/>
        </w:rPr>
        <w:t xml:space="preserve">targets within the 120-kilometre strike length of the mineralized trend, including the Tornado copper prospect where 10 grab samples yielded &gt;1% Cu up to 32% Cu in gossans. </w:t>
      </w:r>
      <w:r>
        <w:rPr>
          <w:rFonts w:cstheme="minorHAnsi"/>
          <w:color w:val="000000"/>
        </w:rPr>
        <w:t xml:space="preserve"> The Nunavut property is now the subject of an</w:t>
      </w:r>
      <w:r w:rsidRPr="00A0562C">
        <w:t xml:space="preserve"> 80/20 unincorporated joint venture</w:t>
      </w:r>
      <w:r>
        <w:t xml:space="preserve"> with American West (see "Agreement with American West” below for more details).</w:t>
      </w:r>
    </w:p>
    <w:p w14:paraId="760E4A37" w14:textId="77777777" w:rsidR="007E254F" w:rsidRPr="007E254F" w:rsidRDefault="007E254F" w:rsidP="00073D02">
      <w:pPr>
        <w:jc w:val="both"/>
        <w:rPr>
          <w:rFonts w:cstheme="minorHAnsi"/>
          <w:b/>
          <w:bCs/>
          <w:sz w:val="24"/>
          <w:szCs w:val="24"/>
        </w:rPr>
      </w:pPr>
      <w:r w:rsidRPr="007E254F">
        <w:rPr>
          <w:rFonts w:cstheme="minorHAnsi"/>
          <w:b/>
          <w:bCs/>
          <w:sz w:val="24"/>
          <w:szCs w:val="24"/>
        </w:rPr>
        <w:t>Storm Discovery and Historic</w:t>
      </w:r>
      <w:r w:rsidR="000D59CC">
        <w:rPr>
          <w:rFonts w:cstheme="minorHAnsi"/>
          <w:b/>
          <w:bCs/>
          <w:sz w:val="24"/>
          <w:szCs w:val="24"/>
        </w:rPr>
        <w:t>al</w:t>
      </w:r>
      <w:r w:rsidRPr="007E254F">
        <w:rPr>
          <w:rFonts w:cstheme="minorHAnsi"/>
          <w:b/>
          <w:bCs/>
          <w:sz w:val="24"/>
          <w:szCs w:val="24"/>
        </w:rPr>
        <w:t xml:space="preserve"> Work</w:t>
      </w:r>
    </w:p>
    <w:p w14:paraId="1D422881" w14:textId="77777777" w:rsidR="007E254F" w:rsidRDefault="007E254F" w:rsidP="00073D02">
      <w:pPr>
        <w:jc w:val="both"/>
        <w:rPr>
          <w:rFonts w:cstheme="minorHAnsi"/>
          <w:color w:val="000000"/>
        </w:rPr>
      </w:pPr>
      <w:r>
        <w:rPr>
          <w:rFonts w:cstheme="minorHAnsi"/>
          <w:color w:val="000000"/>
        </w:rPr>
        <w:t>High</w:t>
      </w:r>
      <w:r w:rsidR="00C713D2">
        <w:rPr>
          <w:rFonts w:cstheme="minorHAnsi"/>
          <w:color w:val="000000"/>
        </w:rPr>
        <w:t>-</w:t>
      </w:r>
      <w:r>
        <w:rPr>
          <w:rFonts w:cstheme="minorHAnsi"/>
          <w:color w:val="000000"/>
        </w:rPr>
        <w:t xml:space="preserve">grade copper mineralization was discovered at Storm in the mid-1990s by Cominco geologists conducting regional </w:t>
      </w:r>
      <w:r w:rsidR="00AA204C">
        <w:rPr>
          <w:rFonts w:cstheme="minorHAnsi"/>
          <w:color w:val="000000"/>
        </w:rPr>
        <w:t xml:space="preserve">zinc </w:t>
      </w:r>
      <w:r>
        <w:rPr>
          <w:rFonts w:cstheme="minorHAnsi"/>
          <w:color w:val="000000"/>
        </w:rPr>
        <w:t xml:space="preserve">exploration around their then-producing Polaris lead-zinc mine. A massive chalcocite boulder found in </w:t>
      </w:r>
      <w:r w:rsidR="008C36EC">
        <w:rPr>
          <w:rFonts w:cstheme="minorHAnsi"/>
          <w:color w:val="000000"/>
        </w:rPr>
        <w:t xml:space="preserve">a tributary of </w:t>
      </w:r>
      <w:r>
        <w:rPr>
          <w:rFonts w:cstheme="minorHAnsi"/>
          <w:color w:val="000000"/>
        </w:rPr>
        <w:t xml:space="preserve">the Aston River </w:t>
      </w:r>
      <w:r w:rsidR="008C36EC">
        <w:rPr>
          <w:rFonts w:cstheme="minorHAnsi"/>
          <w:color w:val="000000"/>
        </w:rPr>
        <w:t xml:space="preserve">in 1996 </w:t>
      </w:r>
      <w:r>
        <w:rPr>
          <w:rFonts w:cstheme="minorHAnsi"/>
          <w:color w:val="000000"/>
        </w:rPr>
        <w:t xml:space="preserve">was traced to impressive surface exposures of broken chalcocite mineralization </w:t>
      </w:r>
      <w:r w:rsidR="00AA204C">
        <w:rPr>
          <w:rFonts w:cstheme="minorHAnsi"/>
          <w:color w:val="000000"/>
        </w:rPr>
        <w:t xml:space="preserve">for hundreds of metres </w:t>
      </w:r>
      <w:r w:rsidR="00CD7AE9">
        <w:rPr>
          <w:rFonts w:cstheme="minorHAnsi"/>
          <w:color w:val="000000"/>
        </w:rPr>
        <w:t xml:space="preserve">of surface </w:t>
      </w:r>
      <w:r w:rsidR="00AA204C">
        <w:rPr>
          <w:rFonts w:cstheme="minorHAnsi"/>
          <w:color w:val="000000"/>
        </w:rPr>
        <w:t xml:space="preserve">strike length </w:t>
      </w:r>
      <w:r>
        <w:rPr>
          <w:rFonts w:cstheme="minorHAnsi"/>
          <w:color w:val="000000"/>
        </w:rPr>
        <w:t>at what became named the 2</w:t>
      </w:r>
      <w:r w:rsidR="00BD3CE8">
        <w:rPr>
          <w:rFonts w:cstheme="minorHAnsi"/>
          <w:color w:val="000000"/>
        </w:rPr>
        <w:t>75</w:t>
      </w:r>
      <w:r>
        <w:rPr>
          <w:rFonts w:cstheme="minorHAnsi"/>
          <w:color w:val="000000"/>
        </w:rPr>
        <w:t>0N, 2</w:t>
      </w:r>
      <w:r w:rsidR="00BD3CE8">
        <w:rPr>
          <w:rFonts w:cstheme="minorHAnsi"/>
          <w:color w:val="000000"/>
        </w:rPr>
        <w:t>20</w:t>
      </w:r>
      <w:r>
        <w:rPr>
          <w:rFonts w:cstheme="minorHAnsi"/>
          <w:color w:val="000000"/>
        </w:rPr>
        <w:t xml:space="preserve">0N, and 3500N </w:t>
      </w:r>
      <w:r w:rsidR="00F10480">
        <w:rPr>
          <w:rFonts w:cstheme="minorHAnsi"/>
          <w:color w:val="000000"/>
        </w:rPr>
        <w:t>zones</w:t>
      </w:r>
      <w:r>
        <w:rPr>
          <w:rFonts w:cstheme="minorHAnsi"/>
          <w:color w:val="000000"/>
        </w:rPr>
        <w:t xml:space="preserve">. </w:t>
      </w:r>
      <w:r w:rsidR="00BE10B3">
        <w:rPr>
          <w:rFonts w:cstheme="minorHAnsi"/>
          <w:color w:val="000000"/>
        </w:rPr>
        <w:t>Subsequent seasons of prospecting, geophysics and over 9</w:t>
      </w:r>
      <w:r w:rsidR="00241323">
        <w:rPr>
          <w:rFonts w:cstheme="minorHAnsi"/>
          <w:color w:val="000000"/>
        </w:rPr>
        <w:t>,</w:t>
      </w:r>
      <w:r w:rsidR="00BE10B3">
        <w:rPr>
          <w:rFonts w:cstheme="minorHAnsi"/>
          <w:color w:val="000000"/>
        </w:rPr>
        <w:t>000</w:t>
      </w:r>
      <w:r w:rsidR="00241323">
        <w:rPr>
          <w:rFonts w:cstheme="minorHAnsi"/>
          <w:color w:val="000000"/>
        </w:rPr>
        <w:t xml:space="preserve"> </w:t>
      </w:r>
      <w:r w:rsidR="00BE10B3">
        <w:rPr>
          <w:rFonts w:cstheme="minorHAnsi"/>
          <w:color w:val="000000"/>
        </w:rPr>
        <w:t xml:space="preserve">m of drilling into the early 2000s confirmed a significant amount of copper </w:t>
      </w:r>
      <w:r w:rsidR="00AA204C">
        <w:rPr>
          <w:rFonts w:cstheme="minorHAnsi"/>
          <w:color w:val="000000"/>
        </w:rPr>
        <w:t xml:space="preserve">mineralization </w:t>
      </w:r>
      <w:r w:rsidR="00BE10B3">
        <w:rPr>
          <w:rFonts w:cstheme="minorHAnsi"/>
          <w:color w:val="000000"/>
        </w:rPr>
        <w:t>below the surface exposures as well as making the blind discovery of the 4100N Zone, a large area of copper mineralization with no surface exposure.</w:t>
      </w:r>
    </w:p>
    <w:p w14:paraId="0E188E8B" w14:textId="77777777" w:rsidR="008C36EC" w:rsidRDefault="008C36EC" w:rsidP="00073D02">
      <w:pPr>
        <w:jc w:val="both"/>
        <w:rPr>
          <w:rFonts w:cstheme="minorHAnsi"/>
          <w:color w:val="000000"/>
        </w:rPr>
      </w:pPr>
      <w:r>
        <w:rPr>
          <w:rFonts w:cstheme="minorHAnsi"/>
          <w:color w:val="000000"/>
        </w:rPr>
        <w:t>Following the merger of Cominco with Teck in 2001 and the closure of the Polaris Mine, the Storm claims were allowed to lapse</w:t>
      </w:r>
      <w:r w:rsidR="00AA204C">
        <w:rPr>
          <w:rFonts w:cstheme="minorHAnsi"/>
          <w:color w:val="000000"/>
        </w:rPr>
        <w:t xml:space="preserve"> in 2007</w:t>
      </w:r>
      <w:r>
        <w:rPr>
          <w:rFonts w:cstheme="minorHAnsi"/>
          <w:color w:val="000000"/>
        </w:rPr>
        <w:t xml:space="preserve">. Commander Resources staked the property </w:t>
      </w:r>
      <w:r w:rsidR="00AA204C">
        <w:rPr>
          <w:rFonts w:cstheme="minorHAnsi"/>
          <w:color w:val="000000"/>
        </w:rPr>
        <w:t xml:space="preserve">in 2008 </w:t>
      </w:r>
      <w:r>
        <w:rPr>
          <w:rFonts w:cstheme="minorHAnsi"/>
          <w:color w:val="000000"/>
        </w:rPr>
        <w:t>and flew a helicopter</w:t>
      </w:r>
      <w:r w:rsidR="00584533">
        <w:rPr>
          <w:rFonts w:cstheme="minorHAnsi"/>
          <w:color w:val="000000"/>
        </w:rPr>
        <w:t>-borne</w:t>
      </w:r>
      <w:r>
        <w:rPr>
          <w:rFonts w:cstheme="minorHAnsi"/>
          <w:color w:val="000000"/>
        </w:rPr>
        <w:t xml:space="preserve"> VTEM survey in 2011 but conducted no additional drilling. </w:t>
      </w:r>
      <w:r w:rsidR="00AA204C">
        <w:rPr>
          <w:rFonts w:cstheme="minorHAnsi"/>
          <w:color w:val="000000"/>
        </w:rPr>
        <w:t>Aston Bay</w:t>
      </w:r>
      <w:r w:rsidR="00584533">
        <w:rPr>
          <w:rFonts w:cstheme="minorHAnsi"/>
          <w:color w:val="000000"/>
        </w:rPr>
        <w:t xml:space="preserve"> subsequently</w:t>
      </w:r>
      <w:r w:rsidR="00AA204C">
        <w:rPr>
          <w:rFonts w:cstheme="minorHAnsi"/>
          <w:color w:val="000000"/>
        </w:rPr>
        <w:t xml:space="preserve"> entered into an earn-in agreement with Commander and </w:t>
      </w:r>
      <w:r w:rsidR="00812105">
        <w:rPr>
          <w:rFonts w:cstheme="minorHAnsi"/>
          <w:color w:val="000000"/>
        </w:rPr>
        <w:t>consolidated 100% ownership in 2015. Commander retain</w:t>
      </w:r>
      <w:r w:rsidR="00BB2C33">
        <w:rPr>
          <w:rFonts w:cstheme="minorHAnsi"/>
          <w:color w:val="000000"/>
        </w:rPr>
        <w:t>ed</w:t>
      </w:r>
      <w:r w:rsidR="00812105">
        <w:rPr>
          <w:rFonts w:cstheme="minorHAnsi"/>
          <w:color w:val="000000"/>
        </w:rPr>
        <w:t xml:space="preserve"> a 0.875% Gross Overriding Royalty </w:t>
      </w:r>
      <w:proofErr w:type="gramStart"/>
      <w:r w:rsidR="00812105">
        <w:rPr>
          <w:rFonts w:cstheme="minorHAnsi"/>
          <w:color w:val="000000"/>
        </w:rPr>
        <w:t>in the area of</w:t>
      </w:r>
      <w:proofErr w:type="gramEnd"/>
      <w:r w:rsidR="00812105">
        <w:rPr>
          <w:rFonts w:cstheme="minorHAnsi"/>
          <w:color w:val="000000"/>
        </w:rPr>
        <w:t xml:space="preserve"> the original Storm claims</w:t>
      </w:r>
      <w:r w:rsidR="00BB2C33">
        <w:rPr>
          <w:rFonts w:cstheme="minorHAnsi"/>
          <w:color w:val="000000"/>
        </w:rPr>
        <w:t xml:space="preserve"> which </w:t>
      </w:r>
      <w:r w:rsidR="00D00EC4">
        <w:rPr>
          <w:rFonts w:cstheme="minorHAnsi"/>
          <w:color w:val="000000"/>
        </w:rPr>
        <w:t xml:space="preserve">was </w:t>
      </w:r>
      <w:r w:rsidR="00BB2C33">
        <w:rPr>
          <w:rFonts w:cstheme="minorHAnsi"/>
          <w:color w:val="000000"/>
        </w:rPr>
        <w:t xml:space="preserve">purchased by </w:t>
      </w:r>
      <w:r w:rsidR="00BB2C33" w:rsidRPr="00BB2C33">
        <w:rPr>
          <w:rFonts w:cstheme="minorHAnsi"/>
          <w:color w:val="000000"/>
        </w:rPr>
        <w:t>Taurus Mining Royalty Fund L.P.</w:t>
      </w:r>
      <w:r w:rsidR="00BB2C33">
        <w:rPr>
          <w:rFonts w:cstheme="minorHAnsi"/>
          <w:color w:val="000000"/>
        </w:rPr>
        <w:t xml:space="preserve"> in January 2024.</w:t>
      </w:r>
    </w:p>
    <w:p w14:paraId="5F212E61" w14:textId="77777777" w:rsidR="00812105" w:rsidRDefault="00812105" w:rsidP="00073D02">
      <w:pPr>
        <w:jc w:val="both"/>
        <w:rPr>
          <w:rFonts w:cstheme="minorHAnsi"/>
          <w:color w:val="000000"/>
        </w:rPr>
      </w:pPr>
      <w:r>
        <w:rPr>
          <w:rFonts w:cstheme="minorHAnsi"/>
          <w:color w:val="000000"/>
        </w:rPr>
        <w:t xml:space="preserve">In 2016 Aston Bay entered into an earn-in agreement with BHP, </w:t>
      </w:r>
      <w:r w:rsidR="00BD3CE8">
        <w:rPr>
          <w:rFonts w:cstheme="minorHAnsi"/>
          <w:color w:val="000000"/>
        </w:rPr>
        <w:t xml:space="preserve">who conducted a </w:t>
      </w:r>
      <w:r w:rsidR="00584533">
        <w:rPr>
          <w:rFonts w:cstheme="minorHAnsi"/>
          <w:color w:val="000000"/>
        </w:rPr>
        <w:t>2,000-station soil sampling program and drilled 1</w:t>
      </w:r>
      <w:r w:rsidR="00241323">
        <w:rPr>
          <w:rFonts w:cstheme="minorHAnsi"/>
          <w:color w:val="000000"/>
        </w:rPr>
        <w:t>,</w:t>
      </w:r>
      <w:r w:rsidR="00584533">
        <w:rPr>
          <w:rFonts w:cstheme="minorHAnsi"/>
          <w:color w:val="000000"/>
        </w:rPr>
        <w:t xml:space="preserve">951m </w:t>
      </w:r>
      <w:r w:rsidR="00241323">
        <w:rPr>
          <w:rFonts w:cstheme="minorHAnsi"/>
          <w:color w:val="000000"/>
        </w:rPr>
        <w:t xml:space="preserve">of </w:t>
      </w:r>
      <w:r w:rsidR="00584533">
        <w:rPr>
          <w:rFonts w:cstheme="minorHAnsi"/>
          <w:color w:val="000000"/>
        </w:rPr>
        <w:t>core in 12 diamond drill holes</w:t>
      </w:r>
      <w:r w:rsidR="008F44AA">
        <w:rPr>
          <w:rFonts w:cstheme="minorHAnsi"/>
          <w:color w:val="000000"/>
        </w:rPr>
        <w:t>, yielding up to 16m* @ 3</w:t>
      </w:r>
      <w:r w:rsidR="00584533">
        <w:rPr>
          <w:rFonts w:cstheme="minorHAnsi"/>
          <w:color w:val="000000"/>
        </w:rPr>
        <w:t>.</w:t>
      </w:r>
      <w:r w:rsidR="008F44AA">
        <w:rPr>
          <w:rFonts w:cstheme="minorHAnsi"/>
          <w:color w:val="000000"/>
        </w:rPr>
        <w:t xml:space="preserve">1% Cu. </w:t>
      </w:r>
      <w:r w:rsidR="00584533">
        <w:rPr>
          <w:rFonts w:cstheme="minorHAnsi"/>
          <w:color w:val="000000"/>
        </w:rPr>
        <w:t xml:space="preserve"> BHP exited the agreement in 2017</w:t>
      </w:r>
      <w:r w:rsidR="008947D9">
        <w:rPr>
          <w:rFonts w:cstheme="minorHAnsi"/>
          <w:color w:val="000000"/>
        </w:rPr>
        <w:t xml:space="preserve"> </w:t>
      </w:r>
      <w:r w:rsidR="008947D9" w:rsidRPr="005B7D93">
        <w:rPr>
          <w:rFonts w:cstheme="minorHAnsi"/>
          <w:color w:val="000000"/>
        </w:rPr>
        <w:t>and retain</w:t>
      </w:r>
      <w:r w:rsidR="005B7D93" w:rsidRPr="005B7D93">
        <w:rPr>
          <w:rFonts w:cstheme="minorHAnsi"/>
          <w:color w:val="000000"/>
        </w:rPr>
        <w:t>s</w:t>
      </w:r>
      <w:r w:rsidR="008947D9" w:rsidRPr="005B7D93">
        <w:rPr>
          <w:rFonts w:cstheme="minorHAnsi"/>
          <w:color w:val="000000"/>
        </w:rPr>
        <w:t xml:space="preserve"> no residual interest in the project</w:t>
      </w:r>
      <w:r w:rsidR="00584533">
        <w:rPr>
          <w:rFonts w:cstheme="minorHAnsi"/>
          <w:color w:val="000000"/>
        </w:rPr>
        <w:t xml:space="preserve">. Aston Bay conducted a </w:t>
      </w:r>
      <w:r w:rsidR="00584533">
        <w:rPr>
          <w:rFonts w:cstheme="minorHAnsi"/>
          <w:color w:val="000000"/>
        </w:rPr>
        <w:lastRenderedPageBreak/>
        <w:t xml:space="preserve">property-wide airborne gravity </w:t>
      </w:r>
      <w:proofErr w:type="spellStart"/>
      <w:r w:rsidR="00584533">
        <w:rPr>
          <w:rFonts w:cstheme="minorHAnsi"/>
          <w:color w:val="000000"/>
        </w:rPr>
        <w:t>gradiometry</w:t>
      </w:r>
      <w:proofErr w:type="spellEnd"/>
      <w:r w:rsidR="00584533">
        <w:rPr>
          <w:rFonts w:cstheme="minorHAnsi"/>
          <w:color w:val="000000"/>
        </w:rPr>
        <w:t xml:space="preserve"> </w:t>
      </w:r>
      <w:r w:rsidR="008F44AA">
        <w:rPr>
          <w:rFonts w:cstheme="minorHAnsi"/>
          <w:color w:val="000000"/>
        </w:rPr>
        <w:t xml:space="preserve">survey </w:t>
      </w:r>
      <w:r w:rsidR="00584533">
        <w:rPr>
          <w:rFonts w:cstheme="minorHAnsi"/>
          <w:color w:val="000000"/>
        </w:rPr>
        <w:t xml:space="preserve">in 2017 and drilled </w:t>
      </w:r>
      <w:r w:rsidR="008F44AA">
        <w:rPr>
          <w:rFonts w:cstheme="minorHAnsi"/>
          <w:color w:val="000000"/>
        </w:rPr>
        <w:t>2</w:t>
      </w:r>
      <w:r w:rsidR="00241323">
        <w:rPr>
          <w:rFonts w:cstheme="minorHAnsi"/>
          <w:color w:val="000000"/>
        </w:rPr>
        <w:t>,</w:t>
      </w:r>
      <w:r w:rsidR="008F44AA">
        <w:rPr>
          <w:rFonts w:cstheme="minorHAnsi"/>
          <w:color w:val="000000"/>
        </w:rPr>
        <w:t xml:space="preserve">913m in nine </w:t>
      </w:r>
      <w:r w:rsidR="00241323">
        <w:rPr>
          <w:rFonts w:cstheme="minorHAnsi"/>
          <w:color w:val="000000"/>
        </w:rPr>
        <w:t xml:space="preserve">core </w:t>
      </w:r>
      <w:r w:rsidR="008F44AA">
        <w:rPr>
          <w:rFonts w:cstheme="minorHAnsi"/>
          <w:color w:val="000000"/>
        </w:rPr>
        <w:t xml:space="preserve">holes in the Storm area in 2018 yielding a best intercept of </w:t>
      </w:r>
      <w:r w:rsidR="008F44AA" w:rsidRPr="008F44AA">
        <w:rPr>
          <w:rFonts w:cstheme="minorHAnsi"/>
          <w:color w:val="000000"/>
        </w:rPr>
        <w:t>1.5</w:t>
      </w:r>
      <w:r w:rsidR="008F44AA">
        <w:rPr>
          <w:rFonts w:cstheme="minorHAnsi"/>
          <w:color w:val="000000"/>
        </w:rPr>
        <w:t>m* @</w:t>
      </w:r>
      <w:r w:rsidR="008F44AA" w:rsidRPr="008F44AA">
        <w:rPr>
          <w:rFonts w:cstheme="minorHAnsi"/>
          <w:color w:val="000000"/>
        </w:rPr>
        <w:t xml:space="preserve"> 4.</w:t>
      </w:r>
      <w:r w:rsidR="00E86FD1">
        <w:rPr>
          <w:rFonts w:cstheme="minorHAnsi"/>
          <w:color w:val="000000"/>
        </w:rPr>
        <w:t>4</w:t>
      </w:r>
      <w:r w:rsidR="008F44AA" w:rsidRPr="008F44AA">
        <w:rPr>
          <w:rFonts w:cstheme="minorHAnsi"/>
          <w:color w:val="000000"/>
        </w:rPr>
        <w:t>% Cu and</w:t>
      </w:r>
      <w:r w:rsidR="008F44AA">
        <w:rPr>
          <w:rFonts w:cstheme="minorHAnsi"/>
          <w:color w:val="000000"/>
        </w:rPr>
        <w:t xml:space="preserve"> </w:t>
      </w:r>
      <w:r w:rsidR="008F44AA" w:rsidRPr="008F44AA">
        <w:rPr>
          <w:rFonts w:cstheme="minorHAnsi"/>
          <w:color w:val="000000"/>
        </w:rPr>
        <w:t>20.5m</w:t>
      </w:r>
      <w:r w:rsidR="008F44AA">
        <w:rPr>
          <w:rFonts w:cstheme="minorHAnsi"/>
          <w:color w:val="000000"/>
        </w:rPr>
        <w:t>* @</w:t>
      </w:r>
      <w:r w:rsidR="008F44AA" w:rsidRPr="008F44AA">
        <w:rPr>
          <w:rFonts w:cstheme="minorHAnsi"/>
          <w:color w:val="000000"/>
        </w:rPr>
        <w:t xml:space="preserve"> 0.</w:t>
      </w:r>
      <w:r w:rsidR="00E86FD1">
        <w:rPr>
          <w:rFonts w:cstheme="minorHAnsi"/>
          <w:color w:val="000000"/>
        </w:rPr>
        <w:t>6</w:t>
      </w:r>
      <w:r w:rsidR="008F44AA" w:rsidRPr="008F44AA">
        <w:rPr>
          <w:rFonts w:cstheme="minorHAnsi"/>
          <w:color w:val="000000"/>
        </w:rPr>
        <w:t>% Cu</w:t>
      </w:r>
      <w:r w:rsidR="008F44AA">
        <w:rPr>
          <w:rFonts w:cstheme="minorHAnsi"/>
          <w:color w:val="000000"/>
        </w:rPr>
        <w:t>.</w:t>
      </w:r>
    </w:p>
    <w:p w14:paraId="16FD2ECF" w14:textId="77777777" w:rsidR="00AB63B8" w:rsidRPr="008F44AA" w:rsidRDefault="00AB63B8" w:rsidP="00073D02">
      <w:pPr>
        <w:keepNext/>
        <w:keepLines/>
        <w:jc w:val="both"/>
        <w:rPr>
          <w:rFonts w:cstheme="minorHAnsi"/>
          <w:b/>
          <w:bCs/>
          <w:sz w:val="24"/>
          <w:szCs w:val="24"/>
        </w:rPr>
      </w:pPr>
      <w:r w:rsidRPr="008F44AA">
        <w:rPr>
          <w:rFonts w:cstheme="minorHAnsi"/>
          <w:b/>
          <w:bCs/>
          <w:sz w:val="24"/>
          <w:szCs w:val="24"/>
        </w:rPr>
        <w:t xml:space="preserve">Agreement with American West </w:t>
      </w:r>
    </w:p>
    <w:p w14:paraId="09F98070" w14:textId="77777777" w:rsidR="00AB63B8" w:rsidRPr="00B62C44" w:rsidRDefault="00AB63B8" w:rsidP="00073D02">
      <w:pPr>
        <w:jc w:val="both"/>
      </w:pPr>
      <w:r w:rsidRPr="00C52A72">
        <w:t>As previously disclosed, Aston Bay entered into an Option Agreement dated March 9, 2021 (the “Option Agreement”) with American West Metals</w:t>
      </w:r>
      <w:r>
        <w:t xml:space="preserve"> Limited</w:t>
      </w:r>
      <w:r w:rsidRPr="00C52A72">
        <w:t xml:space="preserve"> and its wholly-owned subsidiary, Tornado Metals Ltd. (collectively, “American West”) pursuant to which American West was granted an option (the “Option”) to earn an 80% undivided interest in the Project by spending a minimum of CAD$10 million </w:t>
      </w:r>
      <w:r w:rsidRPr="00B62C44">
        <w:t xml:space="preserve">on qualifying exploration expenditures (“Expenditures”). The parties amended and restated the Option Agreement as of February 27, </w:t>
      </w:r>
      <w:proofErr w:type="gramStart"/>
      <w:r w:rsidRPr="00B62C44">
        <w:t>2023</w:t>
      </w:r>
      <w:proofErr w:type="gramEnd"/>
      <w:r w:rsidRPr="00B62C44">
        <w:t xml:space="preserve"> to facilitate American West potentially financing the Expenditures through flow-through shares but did not change the commercial agreement between the parties.</w:t>
      </w:r>
    </w:p>
    <w:p w14:paraId="43C0F5DF" w14:textId="2CB49552" w:rsidR="00AB63B8" w:rsidRDefault="00AB63B8" w:rsidP="00073D02">
      <w:pPr>
        <w:spacing w:after="240"/>
        <w:jc w:val="both"/>
      </w:pPr>
      <w:r w:rsidRPr="00C52A72">
        <w:t>The Expenditures were completed during the 2023 drilling program and American West exercise</w:t>
      </w:r>
      <w:r>
        <w:t>d</w:t>
      </w:r>
      <w:r w:rsidRPr="00C52A72">
        <w:t xml:space="preserve"> the Option in accordance with the terms of the Option Agreement, as amended. American West and Aston Bay </w:t>
      </w:r>
      <w:r w:rsidR="00197C5E">
        <w:t xml:space="preserve">have formed </w:t>
      </w:r>
      <w:proofErr w:type="gramStart"/>
      <w:r w:rsidR="00197C5E">
        <w:t>a</w:t>
      </w:r>
      <w:proofErr w:type="gramEnd"/>
      <w:r w:rsidRPr="00C52A72">
        <w:t xml:space="preserve"> 80/20 unincorporated joint venture and </w:t>
      </w:r>
      <w:r w:rsidR="00197C5E">
        <w:t xml:space="preserve">are finalising </w:t>
      </w:r>
      <w:r w:rsidRPr="00C52A72">
        <w:t xml:space="preserve">a joint venture agreement. Under </w:t>
      </w:r>
      <w:r w:rsidR="00197C5E">
        <w:t>the joint venture</w:t>
      </w:r>
      <w:r w:rsidRPr="00C52A72">
        <w:t xml:space="preserve">, Aston Bay shall have a free carried interest until American West has </w:t>
      </w:r>
      <w:proofErr w:type="gramStart"/>
      <w:r w:rsidRPr="00C52A72">
        <w:t>made a decision</w:t>
      </w:r>
      <w:proofErr w:type="gramEnd"/>
      <w:r w:rsidRPr="00C52A72">
        <w:t xml:space="preserve"> to mine upon completion of a bankable feasibility study, meaning American West will be solely responsible for funding the joint venture until such decision is made. After such decision is made, Aston Bay will be diluted in the event it does not elect to contribute its proportionate share and its interest in the Project will be converted into a 2% net smelter returns royalty if its interest is diluted to below 10%.</w:t>
      </w:r>
    </w:p>
    <w:p w14:paraId="5CA533CB" w14:textId="77777777" w:rsidR="004755A8" w:rsidRPr="004755A8" w:rsidRDefault="004755A8" w:rsidP="00073D02">
      <w:pPr>
        <w:jc w:val="both"/>
        <w:rPr>
          <w:rFonts w:cstheme="minorHAnsi"/>
          <w:b/>
          <w:bCs/>
          <w:sz w:val="24"/>
          <w:szCs w:val="24"/>
        </w:rPr>
      </w:pPr>
      <w:r w:rsidRPr="004755A8">
        <w:rPr>
          <w:rFonts w:cstheme="minorHAnsi"/>
          <w:b/>
          <w:bCs/>
          <w:sz w:val="24"/>
          <w:szCs w:val="24"/>
        </w:rPr>
        <w:t>Recent Work</w:t>
      </w:r>
    </w:p>
    <w:p w14:paraId="48C0CD09" w14:textId="77777777" w:rsidR="00DC4FB5" w:rsidRDefault="004755A8" w:rsidP="00073D02">
      <w:pPr>
        <w:jc w:val="both"/>
        <w:rPr>
          <w:rFonts w:cstheme="minorHAnsi"/>
          <w:color w:val="000000"/>
        </w:rPr>
      </w:pPr>
      <w:r>
        <w:rPr>
          <w:rFonts w:cstheme="minorHAnsi"/>
          <w:color w:val="000000"/>
        </w:rPr>
        <w:t xml:space="preserve">American West completed a </w:t>
      </w:r>
      <w:r w:rsidR="00C03F29">
        <w:rPr>
          <w:rFonts w:cstheme="minorHAnsi"/>
          <w:color w:val="000000"/>
        </w:rPr>
        <w:t xml:space="preserve">fixed loop electromagnetic (FLEM) ground geophysical survey in 2021 </w:t>
      </w:r>
      <w:r w:rsidR="0057364D">
        <w:rPr>
          <w:rFonts w:cstheme="minorHAnsi"/>
          <w:color w:val="000000"/>
        </w:rPr>
        <w:t>that yielded</w:t>
      </w:r>
      <w:r w:rsidR="00C03F29">
        <w:rPr>
          <w:rFonts w:cstheme="minorHAnsi"/>
          <w:color w:val="000000"/>
        </w:rPr>
        <w:t xml:space="preserve"> several new subsurface conductive anomalies. </w:t>
      </w:r>
      <w:r w:rsidR="00660F2E">
        <w:rPr>
          <w:rFonts w:cstheme="minorHAnsi"/>
          <w:color w:val="000000"/>
        </w:rPr>
        <w:t xml:space="preserve">A total of </w:t>
      </w:r>
      <w:r w:rsidR="00C03F29">
        <w:rPr>
          <w:rFonts w:cstheme="minorHAnsi"/>
          <w:color w:val="000000"/>
        </w:rPr>
        <w:t>1</w:t>
      </w:r>
      <w:r w:rsidR="00241323">
        <w:rPr>
          <w:rFonts w:cstheme="minorHAnsi"/>
          <w:color w:val="000000"/>
        </w:rPr>
        <w:t>,</w:t>
      </w:r>
      <w:r w:rsidR="00C03F29">
        <w:rPr>
          <w:rFonts w:cstheme="minorHAnsi"/>
          <w:color w:val="000000"/>
        </w:rPr>
        <w:t>534m were drilled in 10 diamond drill holes in the 2022 season, yielding</w:t>
      </w:r>
      <w:r w:rsidR="00DC4FB5">
        <w:rPr>
          <w:rFonts w:cstheme="minorHAnsi"/>
          <w:color w:val="000000"/>
        </w:rPr>
        <w:t xml:space="preserve"> several impressive near-surface</w:t>
      </w:r>
      <w:r w:rsidR="00C03F29">
        <w:rPr>
          <w:rFonts w:cstheme="minorHAnsi"/>
          <w:color w:val="000000"/>
        </w:rPr>
        <w:t xml:space="preserve"> intercepts including 41m* @ 4.1% </w:t>
      </w:r>
      <w:r w:rsidR="00DC4FB5">
        <w:rPr>
          <w:rFonts w:cstheme="minorHAnsi"/>
          <w:color w:val="000000"/>
        </w:rPr>
        <w:t xml:space="preserve">Cu as well as 68m of sulfide mineralization associated with a deeper conductive anomaly. </w:t>
      </w:r>
    </w:p>
    <w:p w14:paraId="2786A764" w14:textId="77777777" w:rsidR="00DC4FB5" w:rsidRDefault="00206224" w:rsidP="00073D02">
      <w:pPr>
        <w:jc w:val="both"/>
        <w:rPr>
          <w:rFonts w:cstheme="minorHAnsi"/>
          <w:color w:val="000000"/>
        </w:rPr>
      </w:pPr>
      <w:r>
        <w:rPr>
          <w:rFonts w:cstheme="minorHAnsi"/>
          <w:color w:val="000000"/>
        </w:rPr>
        <w:t>In April 2022</w:t>
      </w:r>
      <w:r w:rsidR="00F10480">
        <w:rPr>
          <w:rFonts w:cstheme="minorHAnsi"/>
          <w:color w:val="000000"/>
        </w:rPr>
        <w:t>,</w:t>
      </w:r>
      <w:r>
        <w:rPr>
          <w:rFonts w:cstheme="minorHAnsi"/>
          <w:color w:val="000000"/>
        </w:rPr>
        <w:t xml:space="preserve"> r</w:t>
      </w:r>
      <w:r w:rsidR="00DC4FB5">
        <w:rPr>
          <w:rFonts w:cstheme="minorHAnsi"/>
          <w:color w:val="000000"/>
        </w:rPr>
        <w:t xml:space="preserve">esults of beneficiation studies demonstrated </w:t>
      </w:r>
      <w:r>
        <w:rPr>
          <w:rFonts w:cstheme="minorHAnsi"/>
          <w:color w:val="000000"/>
        </w:rPr>
        <w:t>t</w:t>
      </w:r>
      <w:r w:rsidR="00DC4FB5">
        <w:rPr>
          <w:rFonts w:cstheme="minorHAnsi"/>
          <w:color w:val="000000"/>
        </w:rPr>
        <w:t>hat</w:t>
      </w:r>
      <w:r>
        <w:rPr>
          <w:rFonts w:cstheme="minorHAnsi"/>
          <w:color w:val="000000"/>
        </w:rPr>
        <w:t xml:space="preserve"> a mineralized intercept grading 4% Cu from the 4100N area could be upgraded to a 54% Cu direct ship product using standard sorting technology. Further beneficiation studies are ongoing.</w:t>
      </w:r>
    </w:p>
    <w:p w14:paraId="73D067FD" w14:textId="77777777" w:rsidR="00DC4FB5" w:rsidRDefault="00DC4FB5" w:rsidP="00073D02">
      <w:pPr>
        <w:jc w:val="both"/>
        <w:rPr>
          <w:rFonts w:cstheme="minorHAnsi"/>
          <w:color w:val="000000"/>
        </w:rPr>
      </w:pPr>
      <w:r>
        <w:rPr>
          <w:rFonts w:cstheme="minorHAnsi"/>
          <w:color w:val="000000"/>
        </w:rPr>
        <w:t>In April 2023</w:t>
      </w:r>
      <w:r w:rsidR="0095309C">
        <w:rPr>
          <w:rFonts w:cstheme="minorHAnsi"/>
          <w:color w:val="000000"/>
        </w:rPr>
        <w:t>,</w:t>
      </w:r>
      <w:r>
        <w:rPr>
          <w:rFonts w:cstheme="minorHAnsi"/>
          <w:color w:val="000000"/>
        </w:rPr>
        <w:t xml:space="preserve"> American West embarked on a spring delineation drilling program using a helicopter-portable RC drill rig </w:t>
      </w:r>
      <w:r w:rsidR="00206224">
        <w:rPr>
          <w:rFonts w:cstheme="minorHAnsi"/>
          <w:color w:val="000000"/>
        </w:rPr>
        <w:t xml:space="preserve">as well as </w:t>
      </w:r>
      <w:r w:rsidR="0095309C">
        <w:rPr>
          <w:rFonts w:cstheme="minorHAnsi"/>
          <w:color w:val="000000"/>
        </w:rPr>
        <w:t xml:space="preserve">conducting </w:t>
      </w:r>
      <w:r>
        <w:rPr>
          <w:rFonts w:cstheme="minorHAnsi"/>
          <w:color w:val="000000"/>
        </w:rPr>
        <w:t xml:space="preserve">gravity and moving loop electromagnetic (MLEM) </w:t>
      </w:r>
      <w:r w:rsidR="00206224">
        <w:rPr>
          <w:rFonts w:cstheme="minorHAnsi"/>
          <w:color w:val="000000"/>
        </w:rPr>
        <w:t xml:space="preserve">ground </w:t>
      </w:r>
      <w:r>
        <w:rPr>
          <w:rFonts w:cstheme="minorHAnsi"/>
          <w:color w:val="000000"/>
        </w:rPr>
        <w:t xml:space="preserve">geophysical programs. </w:t>
      </w:r>
    </w:p>
    <w:p w14:paraId="1D324BC0" w14:textId="77777777" w:rsidR="00102F75" w:rsidRDefault="0095309C" w:rsidP="00073D02">
      <w:pPr>
        <w:jc w:val="both"/>
        <w:rPr>
          <w:rFonts w:cstheme="minorHAnsi"/>
          <w:color w:val="000000"/>
        </w:rPr>
      </w:pPr>
      <w:r>
        <w:rPr>
          <w:rFonts w:cstheme="minorHAnsi"/>
          <w:color w:val="000000"/>
        </w:rPr>
        <w:t xml:space="preserve">The </w:t>
      </w:r>
      <w:r w:rsidR="00DC4FB5">
        <w:rPr>
          <w:rFonts w:cstheme="minorHAnsi"/>
          <w:color w:val="000000"/>
        </w:rPr>
        <w:t>summer 2023 program</w:t>
      </w:r>
      <w:r w:rsidR="00F01F26">
        <w:rPr>
          <w:rFonts w:cstheme="minorHAnsi"/>
          <w:color w:val="000000"/>
        </w:rPr>
        <w:t xml:space="preserve"> conducted</w:t>
      </w:r>
      <w:r>
        <w:rPr>
          <w:rFonts w:cstheme="minorHAnsi"/>
          <w:color w:val="000000"/>
        </w:rPr>
        <w:t xml:space="preserve"> </w:t>
      </w:r>
      <w:r w:rsidR="00DC4FB5">
        <w:rPr>
          <w:rFonts w:cstheme="minorHAnsi"/>
          <w:color w:val="000000"/>
        </w:rPr>
        <w:t xml:space="preserve">further delineation drilling of the near-surface high-grade copper zones to advance them toward maiden resource </w:t>
      </w:r>
      <w:r>
        <w:rPr>
          <w:rFonts w:cstheme="minorHAnsi"/>
          <w:color w:val="000000"/>
        </w:rPr>
        <w:t xml:space="preserve">estimates </w:t>
      </w:r>
      <w:r w:rsidR="00DC4FB5">
        <w:rPr>
          <w:rFonts w:cstheme="minorHAnsi"/>
          <w:color w:val="000000"/>
        </w:rPr>
        <w:t>by late 2023</w:t>
      </w:r>
      <w:r>
        <w:rPr>
          <w:rFonts w:cstheme="minorHAnsi"/>
          <w:color w:val="000000"/>
        </w:rPr>
        <w:t xml:space="preserve"> or early 2024</w:t>
      </w:r>
      <w:r w:rsidR="00DC4FB5">
        <w:rPr>
          <w:rFonts w:cstheme="minorHAnsi"/>
          <w:color w:val="000000"/>
        </w:rPr>
        <w:t xml:space="preserve">. Diamond drilling </w:t>
      </w:r>
      <w:r w:rsidR="00F01F26">
        <w:rPr>
          <w:rFonts w:cstheme="minorHAnsi"/>
          <w:color w:val="000000"/>
        </w:rPr>
        <w:t>tested</w:t>
      </w:r>
      <w:r w:rsidR="00DC4FB5">
        <w:rPr>
          <w:rFonts w:cstheme="minorHAnsi"/>
          <w:color w:val="000000"/>
        </w:rPr>
        <w:t xml:space="preserve"> new high-priority gravity targets</w:t>
      </w:r>
      <w:r w:rsidR="00206224">
        <w:rPr>
          <w:rFonts w:cstheme="minorHAnsi"/>
          <w:color w:val="000000"/>
        </w:rPr>
        <w:t xml:space="preserve"> and environmental baseline studies will be initiated. </w:t>
      </w:r>
    </w:p>
    <w:p w14:paraId="2D90BB86" w14:textId="77777777" w:rsidR="00102F75" w:rsidRPr="00102F75" w:rsidRDefault="00664907" w:rsidP="00073D02">
      <w:pPr>
        <w:jc w:val="both"/>
        <w:rPr>
          <w:rFonts w:cstheme="minorHAnsi"/>
          <w:i/>
          <w:iCs/>
          <w:color w:val="000000"/>
        </w:rPr>
      </w:pPr>
      <w:r w:rsidRPr="00615D49">
        <w:rPr>
          <w:rFonts w:cstheme="minorHAnsi"/>
          <w:i/>
          <w:iCs/>
          <w:color w:val="000000"/>
        </w:rPr>
        <w:t>*Stated drill</w:t>
      </w:r>
      <w:r w:rsidR="00054F48" w:rsidRPr="00615D49">
        <w:rPr>
          <w:rFonts w:cstheme="minorHAnsi"/>
          <w:i/>
          <w:iCs/>
          <w:color w:val="000000"/>
        </w:rPr>
        <w:t xml:space="preserve"> </w:t>
      </w:r>
      <w:r w:rsidRPr="00615D49">
        <w:rPr>
          <w:rFonts w:cstheme="minorHAnsi"/>
          <w:i/>
          <w:iCs/>
          <w:color w:val="000000"/>
        </w:rPr>
        <w:t>hole intersection</w:t>
      </w:r>
      <w:r w:rsidR="00097472" w:rsidRPr="00615D49">
        <w:rPr>
          <w:rFonts w:cstheme="minorHAnsi"/>
          <w:i/>
          <w:iCs/>
          <w:color w:val="000000"/>
        </w:rPr>
        <w:t>s</w:t>
      </w:r>
      <w:r w:rsidRPr="00615D49">
        <w:rPr>
          <w:rFonts w:cstheme="minorHAnsi"/>
          <w:i/>
          <w:iCs/>
          <w:color w:val="000000"/>
        </w:rPr>
        <w:t xml:space="preserve"> are all core leng</w:t>
      </w:r>
      <w:r w:rsidR="008D05AC" w:rsidRPr="00615D49">
        <w:rPr>
          <w:rFonts w:cstheme="minorHAnsi"/>
          <w:i/>
          <w:iCs/>
          <w:color w:val="000000"/>
        </w:rPr>
        <w:t>th</w:t>
      </w:r>
      <w:r w:rsidR="00891FE7" w:rsidRPr="00615D49">
        <w:rPr>
          <w:rFonts w:cstheme="minorHAnsi"/>
          <w:i/>
          <w:iCs/>
          <w:color w:val="000000"/>
        </w:rPr>
        <w:t>,</w:t>
      </w:r>
      <w:r w:rsidRPr="00615D49">
        <w:rPr>
          <w:rFonts w:cstheme="minorHAnsi"/>
          <w:i/>
          <w:iCs/>
          <w:color w:val="000000"/>
        </w:rPr>
        <w:t xml:space="preserve"> and true width is expected to be 60</w:t>
      </w:r>
      <w:r w:rsidR="00484CA5" w:rsidRPr="00615D49">
        <w:rPr>
          <w:rFonts w:cstheme="minorHAnsi"/>
          <w:i/>
          <w:iCs/>
          <w:color w:val="000000"/>
        </w:rPr>
        <w:t>%</w:t>
      </w:r>
      <w:r w:rsidRPr="00615D49">
        <w:rPr>
          <w:rFonts w:cstheme="minorHAnsi"/>
          <w:i/>
          <w:iCs/>
          <w:color w:val="000000"/>
        </w:rPr>
        <w:t xml:space="preserve"> to </w:t>
      </w:r>
      <w:r w:rsidR="008947D9">
        <w:rPr>
          <w:rFonts w:cstheme="minorHAnsi"/>
          <w:i/>
          <w:iCs/>
          <w:color w:val="000000"/>
        </w:rPr>
        <w:t>100</w:t>
      </w:r>
      <w:r w:rsidR="00484CA5" w:rsidRPr="00615D49">
        <w:rPr>
          <w:rFonts w:cstheme="minorHAnsi"/>
          <w:i/>
          <w:iCs/>
          <w:color w:val="000000"/>
        </w:rPr>
        <w:t>%</w:t>
      </w:r>
      <w:r w:rsidRPr="00615D49">
        <w:rPr>
          <w:rFonts w:cstheme="minorHAnsi"/>
          <w:i/>
          <w:iCs/>
          <w:color w:val="000000"/>
        </w:rPr>
        <w:t xml:space="preserve"> of core length.</w:t>
      </w:r>
    </w:p>
    <w:p w14:paraId="4A5A0C93" w14:textId="77777777" w:rsidR="00CA65A1" w:rsidRPr="00E72731" w:rsidRDefault="00CA65A1" w:rsidP="0043630F">
      <w:pPr>
        <w:spacing w:before="240" w:after="120"/>
        <w:jc w:val="both"/>
        <w:rPr>
          <w:rFonts w:cstheme="minorHAnsi"/>
          <w:b/>
          <w:bCs/>
          <w:sz w:val="24"/>
          <w:szCs w:val="24"/>
        </w:rPr>
      </w:pPr>
      <w:r w:rsidRPr="00E72731">
        <w:rPr>
          <w:rFonts w:cstheme="minorHAnsi"/>
          <w:b/>
          <w:bCs/>
          <w:sz w:val="24"/>
          <w:szCs w:val="24"/>
        </w:rPr>
        <w:t>About Aston Bay Holdings</w:t>
      </w:r>
    </w:p>
    <w:p w14:paraId="7BA152AB" w14:textId="77777777" w:rsidR="006B27C0" w:rsidRPr="00734E9D" w:rsidRDefault="006B27C0" w:rsidP="006B27C0">
      <w:pPr>
        <w:pStyle w:val="Default"/>
        <w:jc w:val="both"/>
        <w:rPr>
          <w:rFonts w:asciiTheme="minorHAnsi" w:hAnsiTheme="minorHAnsi" w:cstheme="minorHAnsi"/>
          <w:color w:val="auto"/>
          <w:sz w:val="22"/>
          <w:szCs w:val="22"/>
        </w:rPr>
      </w:pPr>
      <w:r w:rsidRPr="00734E9D">
        <w:rPr>
          <w:rFonts w:asciiTheme="minorHAnsi" w:hAnsiTheme="minorHAnsi" w:cstheme="minorHAnsi"/>
          <w:color w:val="auto"/>
          <w:sz w:val="22"/>
          <w:szCs w:val="22"/>
        </w:rPr>
        <w:t>Aston Bay is a publicly traded mineral exploration company exploring for high-grade copper and gold deposits in Virginia, USA, and Nunavut, Canada. The Company is led by CEO Thomas Ullrich with exploration in Virginia directed by the Company</w:t>
      </w:r>
      <w:r>
        <w:rPr>
          <w:rFonts w:asciiTheme="minorHAnsi" w:hAnsiTheme="minorHAnsi" w:cstheme="minorHAnsi"/>
          <w:color w:val="auto"/>
          <w:sz w:val="22"/>
          <w:szCs w:val="22"/>
        </w:rPr>
        <w:t>’</w:t>
      </w:r>
      <w:r w:rsidRPr="00734E9D">
        <w:rPr>
          <w:rFonts w:asciiTheme="minorHAnsi" w:hAnsiTheme="minorHAnsi" w:cstheme="minorHAnsi"/>
          <w:color w:val="auto"/>
          <w:sz w:val="22"/>
          <w:szCs w:val="22"/>
        </w:rPr>
        <w:t xml:space="preserve">s advisor, Don Taylor, the 2018 Thayer Lindsley Award winner for his discovery of the Taylor Pb-Zn-Ag Deposit in Arizona. The Company is currently exploring the </w:t>
      </w:r>
      <w:r w:rsidRPr="00734E9D">
        <w:rPr>
          <w:rFonts w:asciiTheme="minorHAnsi" w:hAnsiTheme="minorHAnsi" w:cstheme="minorHAnsi"/>
          <w:color w:val="auto"/>
          <w:sz w:val="22"/>
          <w:szCs w:val="22"/>
        </w:rPr>
        <w:lastRenderedPageBreak/>
        <w:t>high-grade Buckingham Gold Vein in central Virginia and is in advanced stages of negotiation on other lands with high-grade copper potential in the area.</w:t>
      </w:r>
    </w:p>
    <w:p w14:paraId="76ED6034" w14:textId="77777777" w:rsidR="006B27C0" w:rsidRPr="00734E9D" w:rsidRDefault="006B27C0" w:rsidP="006B27C0">
      <w:pPr>
        <w:pStyle w:val="Default"/>
        <w:jc w:val="both"/>
        <w:rPr>
          <w:rFonts w:asciiTheme="minorHAnsi" w:hAnsiTheme="minorHAnsi" w:cstheme="minorHAnsi"/>
          <w:color w:val="auto"/>
          <w:sz w:val="22"/>
          <w:szCs w:val="22"/>
        </w:rPr>
      </w:pPr>
    </w:p>
    <w:p w14:paraId="0B90B549" w14:textId="79C4C254" w:rsidR="006B27C0" w:rsidRPr="00734E9D" w:rsidRDefault="006B27C0" w:rsidP="006B27C0">
      <w:pPr>
        <w:pStyle w:val="Default"/>
        <w:jc w:val="both"/>
        <w:rPr>
          <w:rFonts w:asciiTheme="minorHAnsi" w:hAnsiTheme="minorHAnsi" w:cstheme="minorHAnsi"/>
          <w:color w:val="auto"/>
          <w:sz w:val="22"/>
          <w:szCs w:val="22"/>
        </w:rPr>
      </w:pPr>
      <w:r w:rsidRPr="00734E9D">
        <w:rPr>
          <w:rFonts w:asciiTheme="minorHAnsi" w:hAnsiTheme="minorHAnsi" w:cstheme="minorHAnsi"/>
          <w:color w:val="auto"/>
          <w:sz w:val="22"/>
          <w:szCs w:val="22"/>
        </w:rPr>
        <w:t xml:space="preserve">The Company and its joint venture partners, American West Metals Limited and its </w:t>
      </w:r>
      <w:proofErr w:type="gramStart"/>
      <w:r w:rsidRPr="00734E9D">
        <w:rPr>
          <w:rFonts w:asciiTheme="minorHAnsi" w:hAnsiTheme="minorHAnsi" w:cstheme="minorHAnsi"/>
          <w:color w:val="auto"/>
          <w:sz w:val="22"/>
          <w:szCs w:val="22"/>
        </w:rPr>
        <w:t>wholly-owned</w:t>
      </w:r>
      <w:proofErr w:type="gramEnd"/>
      <w:r w:rsidRPr="00734E9D">
        <w:rPr>
          <w:rFonts w:asciiTheme="minorHAnsi" w:hAnsiTheme="minorHAnsi" w:cstheme="minorHAnsi"/>
          <w:color w:val="auto"/>
          <w:sz w:val="22"/>
          <w:szCs w:val="22"/>
        </w:rPr>
        <w:t xml:space="preserve"> subsidiary, Tornado Metals Ltd. (collectively, “</w:t>
      </w:r>
      <w:r w:rsidRPr="00734E9D">
        <w:rPr>
          <w:rFonts w:asciiTheme="minorHAnsi" w:hAnsiTheme="minorHAnsi" w:cstheme="minorHAnsi"/>
          <w:b/>
          <w:bCs/>
          <w:color w:val="auto"/>
          <w:sz w:val="22"/>
          <w:szCs w:val="22"/>
        </w:rPr>
        <w:t>American West</w:t>
      </w:r>
      <w:r w:rsidRPr="00734E9D">
        <w:rPr>
          <w:rFonts w:asciiTheme="minorHAnsi" w:hAnsiTheme="minorHAnsi" w:cstheme="minorHAnsi"/>
          <w:color w:val="auto"/>
          <w:sz w:val="22"/>
          <w:szCs w:val="22"/>
        </w:rPr>
        <w:t xml:space="preserve">”) have </w:t>
      </w:r>
      <w:r w:rsidR="00197C5E">
        <w:rPr>
          <w:rFonts w:asciiTheme="minorHAnsi" w:hAnsiTheme="minorHAnsi" w:cstheme="minorHAnsi"/>
          <w:color w:val="auto"/>
          <w:sz w:val="22"/>
          <w:szCs w:val="22"/>
        </w:rPr>
        <w:t>formed a</w:t>
      </w:r>
      <w:r w:rsidRPr="00734E9D">
        <w:rPr>
          <w:rFonts w:asciiTheme="minorHAnsi" w:hAnsiTheme="minorHAnsi" w:cstheme="minorHAnsi"/>
          <w:color w:val="auto"/>
          <w:sz w:val="22"/>
          <w:szCs w:val="22"/>
        </w:rPr>
        <w:t xml:space="preserve"> 20/80 unincorporated joint venture and </w:t>
      </w:r>
      <w:r w:rsidR="00197C5E">
        <w:rPr>
          <w:rFonts w:asciiTheme="minorHAnsi" w:hAnsiTheme="minorHAnsi" w:cstheme="minorHAnsi"/>
          <w:color w:val="auto"/>
          <w:sz w:val="22"/>
          <w:szCs w:val="22"/>
        </w:rPr>
        <w:t xml:space="preserve">are finalising </w:t>
      </w:r>
      <w:r w:rsidRPr="00734E9D">
        <w:rPr>
          <w:rFonts w:asciiTheme="minorHAnsi" w:hAnsiTheme="minorHAnsi" w:cstheme="minorHAnsi"/>
          <w:color w:val="auto"/>
          <w:sz w:val="22"/>
          <w:szCs w:val="22"/>
        </w:rPr>
        <w:t xml:space="preserve">a joint venture agreement in respect of the Storm Project property, which hosts the Storm Copper Project and the Seal Zinc Deposit. Under </w:t>
      </w:r>
      <w:r w:rsidR="00197C5E">
        <w:rPr>
          <w:rFonts w:asciiTheme="minorHAnsi" w:hAnsiTheme="minorHAnsi" w:cstheme="minorHAnsi"/>
          <w:color w:val="auto"/>
          <w:sz w:val="22"/>
          <w:szCs w:val="22"/>
        </w:rPr>
        <w:t>the unincorporated joint venture</w:t>
      </w:r>
      <w:r w:rsidRPr="00734E9D">
        <w:rPr>
          <w:rFonts w:asciiTheme="minorHAnsi" w:hAnsiTheme="minorHAnsi" w:cstheme="minorHAnsi"/>
          <w:color w:val="auto"/>
          <w:sz w:val="22"/>
          <w:szCs w:val="22"/>
        </w:rPr>
        <w:t xml:space="preserve">, Aston Bay shall have a free carried interest until American West has </w:t>
      </w:r>
      <w:proofErr w:type="gramStart"/>
      <w:r w:rsidRPr="00734E9D">
        <w:rPr>
          <w:rFonts w:asciiTheme="minorHAnsi" w:hAnsiTheme="minorHAnsi" w:cstheme="minorHAnsi"/>
          <w:color w:val="auto"/>
          <w:sz w:val="22"/>
          <w:szCs w:val="22"/>
        </w:rPr>
        <w:t>made a decision</w:t>
      </w:r>
      <w:proofErr w:type="gramEnd"/>
      <w:r w:rsidRPr="00734E9D">
        <w:rPr>
          <w:rFonts w:asciiTheme="minorHAnsi" w:hAnsiTheme="minorHAnsi" w:cstheme="minorHAnsi"/>
          <w:color w:val="auto"/>
          <w:sz w:val="22"/>
          <w:szCs w:val="22"/>
        </w:rPr>
        <w:t xml:space="preserve"> to mine upon completion of a bankable feasibility study, meaning American West will be solely responsible for funding the joint venture until such decision is made. After such decision is made, Aston Bay will be diluted in the event it does not elect to contribute its proportionate share and its interest in the Storm Project property will be converted into a 2% net smelter returns royalty if its interest is diluted to below 10%.</w:t>
      </w:r>
    </w:p>
    <w:p w14:paraId="498777E0" w14:textId="77777777" w:rsidR="0053579C" w:rsidRPr="00E72731" w:rsidRDefault="0053579C" w:rsidP="0043630F">
      <w:pPr>
        <w:spacing w:before="240" w:after="120"/>
        <w:jc w:val="both"/>
        <w:rPr>
          <w:rFonts w:cstheme="minorHAnsi"/>
          <w:b/>
          <w:sz w:val="24"/>
          <w:szCs w:val="24"/>
        </w:rPr>
      </w:pPr>
      <w:r w:rsidRPr="00E72731">
        <w:rPr>
          <w:rFonts w:cstheme="minorHAnsi"/>
          <w:b/>
          <w:bCs/>
          <w:sz w:val="24"/>
          <w:szCs w:val="24"/>
        </w:rPr>
        <w:t>About American West Metals Limited</w:t>
      </w:r>
    </w:p>
    <w:p w14:paraId="6D0EBBB7" w14:textId="11FB2D87" w:rsidR="001B1188" w:rsidRDefault="001B1188" w:rsidP="00BB2C33">
      <w:pPr>
        <w:spacing w:after="0"/>
        <w:ind w:right="-51"/>
        <w:jc w:val="both"/>
      </w:pPr>
      <w:r w:rsidRPr="00433B15">
        <w:rPr>
          <w:b/>
          <w:bCs/>
          <w:sz w:val="19"/>
          <w:szCs w:val="19"/>
        </w:rPr>
        <w:t>AMERICAN WEST METALS LIMITED</w:t>
      </w:r>
      <w:r w:rsidRPr="00433B15">
        <w:rPr>
          <w:sz w:val="19"/>
          <w:szCs w:val="19"/>
        </w:rPr>
        <w:t xml:space="preserve"> </w:t>
      </w:r>
      <w:r w:rsidRPr="003A403C">
        <w:rPr>
          <w:sz w:val="19"/>
          <w:szCs w:val="19"/>
        </w:rPr>
        <w:t xml:space="preserve">(ASX: AW1) </w:t>
      </w:r>
      <w:r w:rsidRPr="00A827CE">
        <w:t>is a</w:t>
      </w:r>
      <w:r>
        <w:t>n</w:t>
      </w:r>
      <w:r w:rsidRPr="00A827CE">
        <w:t xml:space="preserve"> Australian</w:t>
      </w:r>
      <w:r>
        <w:t xml:space="preserve"> clean energy mining </w:t>
      </w:r>
      <w:r w:rsidRPr="00A827CE">
        <w:t xml:space="preserve">company focused on growth through the discovery and development of major base metal mineral deposits in Tier 1 jurisdictions of North America. </w:t>
      </w:r>
      <w:r w:rsidR="00197C5E">
        <w:t>The company’s</w:t>
      </w:r>
      <w:r>
        <w:t xml:space="preserve"> strategy is</w:t>
      </w:r>
      <w:r w:rsidRPr="00A827CE">
        <w:t xml:space="preserve"> focused on developing mines that have a low-footprint </w:t>
      </w:r>
      <w:r w:rsidR="00CE5CD1">
        <w:t>a</w:t>
      </w:r>
      <w:r w:rsidRPr="00A827CE">
        <w:t>nd support the global energy transformation.</w:t>
      </w:r>
      <w:r w:rsidR="00CE5CD1">
        <w:t xml:space="preserve"> </w:t>
      </w:r>
      <w:r w:rsidR="00197C5E">
        <w:t xml:space="preserve">AW1’s </w:t>
      </w:r>
      <w:r w:rsidRPr="00A827CE">
        <w:t xml:space="preserve">portfolio of copper and zinc projects </w:t>
      </w:r>
      <w:r>
        <w:t>in Utah</w:t>
      </w:r>
      <w:r w:rsidR="00CE5CD1">
        <w:t xml:space="preserve"> </w:t>
      </w:r>
      <w:r>
        <w:t xml:space="preserve">and Canada </w:t>
      </w:r>
      <w:r w:rsidRPr="00A827CE">
        <w:t xml:space="preserve">include significant existing resource inventories and high-grade </w:t>
      </w:r>
      <w:r w:rsidR="006A5AA9">
        <w:t>mineralization</w:t>
      </w:r>
      <w:r w:rsidRPr="00A827CE">
        <w:t xml:space="preserve"> that can generate robust mining proposals. Core to </w:t>
      </w:r>
      <w:r w:rsidR="00197C5E">
        <w:t>AW1’s</w:t>
      </w:r>
      <w:r w:rsidRPr="00A827CE">
        <w:t xml:space="preserve"> approach is </w:t>
      </w:r>
      <w:r w:rsidR="00197C5E">
        <w:t>a</w:t>
      </w:r>
      <w:r w:rsidRPr="00A827CE">
        <w:t xml:space="preserve"> commitment to the ethical extraction and processing of minerals and making a meaningful contribution to the communities where </w:t>
      </w:r>
      <w:r w:rsidR="00197C5E">
        <w:t>its</w:t>
      </w:r>
      <w:r w:rsidRPr="00A827CE">
        <w:t xml:space="preserve"> projects are located.</w:t>
      </w:r>
    </w:p>
    <w:p w14:paraId="69445889" w14:textId="6C0E5DFF" w:rsidR="001B1188" w:rsidRDefault="001B1188" w:rsidP="00BB2C33">
      <w:pPr>
        <w:spacing w:after="0"/>
        <w:jc w:val="both"/>
        <w:rPr>
          <w:noProof/>
        </w:rPr>
      </w:pPr>
      <w:r w:rsidRPr="00A827CE">
        <w:t>Led by a highly experienced leadership team,</w:t>
      </w:r>
      <w:r w:rsidR="00197C5E">
        <w:t xml:space="preserve"> AW1’s</w:t>
      </w:r>
      <w:r w:rsidRPr="00A827CE">
        <w:t xml:space="preserve"> strategic initiatives lay the foundation for a sustainable business which </w:t>
      </w:r>
      <w:r>
        <w:t>aims to</w:t>
      </w:r>
      <w:r w:rsidRPr="00A827CE">
        <w:t xml:space="preserve"> deliver </w:t>
      </w:r>
      <w:proofErr w:type="gramStart"/>
      <w:r w:rsidRPr="00A827CE">
        <w:t>high-multiplier</w:t>
      </w:r>
      <w:proofErr w:type="gramEnd"/>
      <w:r w:rsidRPr="00A827CE">
        <w:t xml:space="preserve"> returns on shareholder investment and economic benefits </w:t>
      </w:r>
      <w:r w:rsidR="00CE5CD1">
        <w:t>t</w:t>
      </w:r>
      <w:r w:rsidRPr="00A827CE">
        <w:t>o all stakeholders</w:t>
      </w:r>
      <w:r>
        <w:t>.</w:t>
      </w:r>
      <w:r w:rsidRPr="00CA7C4C">
        <w:rPr>
          <w:noProof/>
        </w:rPr>
        <w:t xml:space="preserve"> </w:t>
      </w:r>
    </w:p>
    <w:p w14:paraId="7E055FC0" w14:textId="77777777" w:rsidR="001B1188" w:rsidRDefault="001B1188" w:rsidP="001B1188">
      <w:pPr>
        <w:spacing w:after="0"/>
      </w:pPr>
    </w:p>
    <w:p w14:paraId="2F373CBE" w14:textId="77777777" w:rsidR="0053579C" w:rsidRPr="00F05DD6" w:rsidRDefault="0053579C" w:rsidP="001B1188">
      <w:r w:rsidRPr="00F05DD6">
        <w:t xml:space="preserve">For further information on American West, </w:t>
      </w:r>
      <w:r w:rsidR="0051750C" w:rsidRPr="00F05DD6">
        <w:t xml:space="preserve">visit: </w:t>
      </w:r>
      <w:r w:rsidRPr="00F05DD6">
        <w:t>www.americanwestmetals.com.</w:t>
      </w:r>
    </w:p>
    <w:bookmarkEnd w:id="1"/>
    <w:p w14:paraId="7521FF64" w14:textId="77777777" w:rsidR="0053579C" w:rsidRPr="00615D49" w:rsidRDefault="0053579C" w:rsidP="0053579C">
      <w:pPr>
        <w:jc w:val="both"/>
        <w:rPr>
          <w:rFonts w:cstheme="minorHAnsi"/>
        </w:rPr>
      </w:pPr>
      <w:r w:rsidRPr="00615D49">
        <w:rPr>
          <w:rFonts w:cstheme="minorHAnsi"/>
        </w:rPr>
        <w:t>FORWARD-LOOKING STATEMENTS</w:t>
      </w:r>
    </w:p>
    <w:p w14:paraId="344F8C46" w14:textId="77777777" w:rsidR="0053579C" w:rsidRPr="00615D49" w:rsidRDefault="001C5623" w:rsidP="0053579C">
      <w:pPr>
        <w:jc w:val="both"/>
        <w:rPr>
          <w:rFonts w:cstheme="minorHAnsi"/>
        </w:rPr>
      </w:pPr>
      <w:r w:rsidRPr="00615D49">
        <w:rPr>
          <w:rFonts w:cstheme="minorHAnsi"/>
        </w:rPr>
        <w:t>Statements made in this news release, including those regarding</w:t>
      </w:r>
      <w:r>
        <w:rPr>
          <w:rFonts w:cstheme="minorHAnsi"/>
        </w:rPr>
        <w:t xml:space="preserve"> entering into the joint venture and each party’s interest </w:t>
      </w:r>
      <w:r w:rsidRPr="00615D49">
        <w:rPr>
          <w:rFonts w:cstheme="minorHAnsi"/>
        </w:rPr>
        <w:t xml:space="preserve">in the Project </w:t>
      </w:r>
      <w:r>
        <w:rPr>
          <w:rFonts w:cstheme="minorHAnsi"/>
        </w:rPr>
        <w:t xml:space="preserve">pursuant to the agreement in respect of the joint venture, </w:t>
      </w:r>
      <w:r w:rsidRPr="00615D49">
        <w:rPr>
          <w:rFonts w:cstheme="minorHAnsi"/>
        </w:rPr>
        <w:t xml:space="preserve">management objectives, forecasts, estimates, expectations, or predictions of the future </w:t>
      </w:r>
      <w:r w:rsidR="0053579C" w:rsidRPr="00615D49">
        <w:rPr>
          <w:rFonts w:cstheme="minorHAnsi"/>
        </w:rPr>
        <w:t xml:space="preserve">may constitute “forward-looking statement”, which can be identified by the use of conditional or future tenses or by the use of such verbs as “believe”, “expect”, “may”, “will”, “should”, “estimate”, “anticipate”, “project”, “plan”, and words of similar import, including variations thereof and negative forms. This press release contains forward-looking statements that reflect, as of the date of this press release, Aston Bay’s expectations, estimates and projections about its operations, the mining industry and the economic environment in which it operates. Statements in this press release that are not supported by historical fact are forward-looking statements, meaning they involve risk, uncertainty and other factors that could cause actual results to differ materially from those expressed or implied by such forward-looking statements. Although Aston Bay believes that the assumptions inherent in the forward-looking statements are reasonable, undue reliance should not be placed on these statements, which apply only at the time of writing of this press release. Aston Bay disclaims any intention or obligation to update or revise any forward-looking statement, whether </w:t>
      </w:r>
      <w:proofErr w:type="gramStart"/>
      <w:r w:rsidR="0053579C" w:rsidRPr="00615D49">
        <w:rPr>
          <w:rFonts w:cstheme="minorHAnsi"/>
        </w:rPr>
        <w:t>as a result of</w:t>
      </w:r>
      <w:proofErr w:type="gramEnd"/>
      <w:r w:rsidR="0053579C" w:rsidRPr="00615D49">
        <w:rPr>
          <w:rFonts w:cstheme="minorHAnsi"/>
        </w:rPr>
        <w:t xml:space="preserve"> new information, future events or otherwise, except to the extent required by securities legislation.</w:t>
      </w:r>
    </w:p>
    <w:p w14:paraId="6AC53776" w14:textId="77777777" w:rsidR="001855BE" w:rsidRDefault="001855BE" w:rsidP="001855BE">
      <w:pPr>
        <w:pStyle w:val="Default"/>
        <w:jc w:val="both"/>
        <w:rPr>
          <w:i/>
          <w:iCs/>
          <w:color w:val="auto"/>
          <w:sz w:val="22"/>
          <w:szCs w:val="22"/>
        </w:rPr>
      </w:pPr>
      <w:r>
        <w:rPr>
          <w:i/>
          <w:iCs/>
          <w:color w:val="auto"/>
          <w:sz w:val="22"/>
          <w:szCs w:val="22"/>
        </w:rPr>
        <w:t>Neither TSX Venture Exchange nor its regulation services provider (as that term is defined in policies of the TSX Venture Exchange) accepts responsibility for the adequacy or accuracy of this news release.</w:t>
      </w:r>
    </w:p>
    <w:p w14:paraId="2AEDA87F" w14:textId="77777777" w:rsidR="001855BE" w:rsidRDefault="001855BE" w:rsidP="00CA65A1">
      <w:pPr>
        <w:rPr>
          <w:rFonts w:cstheme="minorHAnsi"/>
          <w:b/>
          <w:bCs/>
        </w:rPr>
      </w:pPr>
    </w:p>
    <w:p w14:paraId="7A65E913" w14:textId="77777777" w:rsidR="00CA65A1" w:rsidRPr="00615D49" w:rsidRDefault="00CA65A1" w:rsidP="00CA65A1">
      <w:pPr>
        <w:rPr>
          <w:rFonts w:cstheme="minorHAnsi"/>
          <w:b/>
          <w:bCs/>
        </w:rPr>
      </w:pPr>
      <w:r w:rsidRPr="00615D49">
        <w:rPr>
          <w:rFonts w:cstheme="minorHAnsi"/>
          <w:b/>
          <w:bCs/>
        </w:rPr>
        <w:lastRenderedPageBreak/>
        <w:t>For more information contact:</w:t>
      </w:r>
    </w:p>
    <w:p w14:paraId="32AB6F0C" w14:textId="77777777" w:rsidR="00CA65A1" w:rsidRPr="00615D49" w:rsidRDefault="00CA65A1" w:rsidP="000972A8">
      <w:pPr>
        <w:spacing w:after="120" w:line="240" w:lineRule="auto"/>
        <w:rPr>
          <w:rFonts w:cstheme="minorHAnsi"/>
        </w:rPr>
      </w:pPr>
      <w:r w:rsidRPr="00615D49">
        <w:rPr>
          <w:rFonts w:cstheme="minorHAnsi"/>
        </w:rPr>
        <w:t>Thomas Ullrich, Chief Executive Officer</w:t>
      </w:r>
      <w:r w:rsidRPr="00615D49">
        <w:rPr>
          <w:rFonts w:cstheme="minorHAnsi"/>
        </w:rPr>
        <w:br/>
      </w:r>
      <w:hyperlink r:id="rId12" w:history="1">
        <w:r w:rsidRPr="00615D49">
          <w:rPr>
            <w:rStyle w:val="Hyperlink"/>
            <w:rFonts w:cstheme="minorHAnsi"/>
          </w:rPr>
          <w:t>thomas.ullrich@astonbayholdings.com</w:t>
        </w:r>
      </w:hyperlink>
      <w:r w:rsidRPr="00615D49">
        <w:rPr>
          <w:rFonts w:cstheme="minorHAnsi"/>
        </w:rPr>
        <w:br/>
      </w:r>
      <w:r w:rsidR="00622650" w:rsidRPr="00615D49">
        <w:rPr>
          <w:rFonts w:cstheme="minorHAnsi"/>
        </w:rPr>
        <w:t>(</w:t>
      </w:r>
      <w:r w:rsidRPr="00615D49">
        <w:rPr>
          <w:rFonts w:cstheme="minorHAnsi"/>
        </w:rPr>
        <w:t>416</w:t>
      </w:r>
      <w:r w:rsidR="00622650" w:rsidRPr="00615D49">
        <w:rPr>
          <w:rFonts w:cstheme="minorHAnsi"/>
        </w:rPr>
        <w:t xml:space="preserve">) </w:t>
      </w:r>
      <w:r w:rsidRPr="00615D49">
        <w:rPr>
          <w:rFonts w:cstheme="minorHAnsi"/>
        </w:rPr>
        <w:t>456-3516</w:t>
      </w:r>
    </w:p>
    <w:p w14:paraId="75CFDD9F" w14:textId="77777777" w:rsidR="00CA65A1" w:rsidRPr="00D218E7" w:rsidRDefault="00CA65A1" w:rsidP="00CA65A1">
      <w:pPr>
        <w:rPr>
          <w:lang w:val="es-ES"/>
        </w:rPr>
      </w:pPr>
    </w:p>
    <w:sectPr w:rsidR="00CA65A1" w:rsidRPr="00D218E7" w:rsidSect="008F3026">
      <w:type w:val="continuous"/>
      <w:pgSz w:w="12240" w:h="15840"/>
      <w:pgMar w:top="72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6BFD96" w14:textId="77777777" w:rsidR="00F37F19" w:rsidRDefault="00F37F19" w:rsidP="007E60AB">
      <w:pPr>
        <w:spacing w:after="0" w:line="240" w:lineRule="auto"/>
      </w:pPr>
      <w:r>
        <w:separator/>
      </w:r>
    </w:p>
  </w:endnote>
  <w:endnote w:type="continuationSeparator" w:id="0">
    <w:p w14:paraId="6B0D541D" w14:textId="77777777" w:rsidR="00F37F19" w:rsidRDefault="00F37F19" w:rsidP="007E60AB">
      <w:pPr>
        <w:spacing w:after="0" w:line="240" w:lineRule="auto"/>
      </w:pPr>
      <w:r>
        <w:continuationSeparator/>
      </w:r>
    </w:p>
  </w:endnote>
  <w:endnote w:type="continuationNotice" w:id="1">
    <w:p w14:paraId="1171ADE5" w14:textId="77777777" w:rsidR="00F37F19" w:rsidRDefault="00F37F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pira">
    <w:altName w:val="Calibri"/>
    <w:panose1 w:val="00000000000000000000"/>
    <w:charset w:val="00"/>
    <w:family w:val="modern"/>
    <w:notTrueType/>
    <w:pitch w:val="variable"/>
    <w:sig w:usb0="800000AF" w:usb1="4000206B" w:usb2="00000000" w:usb3="00000000" w:csb0="00000013"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Next Demi Bold">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E60123" w14:textId="77777777" w:rsidR="00F37F19" w:rsidRDefault="00F37F19" w:rsidP="007E60AB">
      <w:pPr>
        <w:spacing w:after="0" w:line="240" w:lineRule="auto"/>
      </w:pPr>
      <w:r>
        <w:separator/>
      </w:r>
    </w:p>
  </w:footnote>
  <w:footnote w:type="continuationSeparator" w:id="0">
    <w:p w14:paraId="3528AAD0" w14:textId="77777777" w:rsidR="00F37F19" w:rsidRDefault="00F37F19" w:rsidP="007E60AB">
      <w:pPr>
        <w:spacing w:after="0" w:line="240" w:lineRule="auto"/>
      </w:pPr>
      <w:r>
        <w:continuationSeparator/>
      </w:r>
    </w:p>
  </w:footnote>
  <w:footnote w:type="continuationNotice" w:id="1">
    <w:p w14:paraId="19CC1D2A" w14:textId="77777777" w:rsidR="00F37F19" w:rsidRDefault="00F37F19">
      <w:pPr>
        <w:spacing w:after="0" w:line="240" w:lineRule="auto"/>
      </w:pPr>
    </w:p>
  </w:footnote>
  <w:footnote w:id="2">
    <w:p w14:paraId="0B00B75D" w14:textId="76766461" w:rsidR="00FE5B13" w:rsidRPr="001F57AA" w:rsidRDefault="00FE5B13" w:rsidP="00FE5B13">
      <w:pPr>
        <w:pStyle w:val="FootnoteText"/>
        <w:rPr>
          <w:lang w:val="en-AU"/>
        </w:rPr>
      </w:pPr>
      <w:r>
        <w:rPr>
          <w:rStyle w:val="FootnoteReference"/>
        </w:rPr>
        <w:footnoteRef/>
      </w:r>
      <w:r>
        <w:t xml:space="preserve"> </w:t>
      </w:r>
      <w:r>
        <w:rPr>
          <w:lang w:val="en-AU"/>
        </w:rPr>
        <w:t xml:space="preserve">Based on </w:t>
      </w:r>
      <w:proofErr w:type="gramStart"/>
      <w:r w:rsidR="00ED462F">
        <w:rPr>
          <w:lang w:val="en-AU"/>
        </w:rPr>
        <w:t>USD:CAD</w:t>
      </w:r>
      <w:proofErr w:type="gramEnd"/>
      <w:r>
        <w:rPr>
          <w:lang w:val="en-AU"/>
        </w:rPr>
        <w:t xml:space="preserve"> exchange rate of 1:1.37.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5FE8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07CDC"/>
    <w:multiLevelType w:val="hybridMultilevel"/>
    <w:tmpl w:val="A4DAB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2C4B1C"/>
    <w:multiLevelType w:val="hybridMultilevel"/>
    <w:tmpl w:val="61684632"/>
    <w:lvl w:ilvl="0" w:tplc="069AA2C8">
      <w:numFmt w:val="bullet"/>
      <w:lvlText w:val="-"/>
      <w:lvlJc w:val="left"/>
      <w:pPr>
        <w:ind w:left="1080" w:hanging="360"/>
      </w:pPr>
      <w:rPr>
        <w:rFonts w:ascii="Aspira" w:eastAsia="Times New Roman" w:hAnsi="Aspira" w:cs="Open San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62B51C2"/>
    <w:multiLevelType w:val="hybridMultilevel"/>
    <w:tmpl w:val="721C3864"/>
    <w:lvl w:ilvl="0" w:tplc="2650149E">
      <w:numFmt w:val="bullet"/>
      <w:lvlText w:val="-"/>
      <w:lvlJc w:val="left"/>
      <w:pPr>
        <w:ind w:left="720" w:hanging="360"/>
      </w:pPr>
      <w:rPr>
        <w:rFonts w:ascii="Aspira" w:eastAsia="Times New Roman" w:hAnsi="Aspira" w:cs="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766933"/>
    <w:multiLevelType w:val="hybridMultilevel"/>
    <w:tmpl w:val="42BA36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9AF3B3C"/>
    <w:multiLevelType w:val="hybridMultilevel"/>
    <w:tmpl w:val="3A7AC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D61F30"/>
    <w:multiLevelType w:val="hybridMultilevel"/>
    <w:tmpl w:val="59A8197C"/>
    <w:lvl w:ilvl="0" w:tplc="707816FE">
      <w:numFmt w:val="bullet"/>
      <w:lvlText w:val="•"/>
      <w:lvlJc w:val="left"/>
      <w:pPr>
        <w:ind w:left="1080" w:hanging="720"/>
      </w:pPr>
      <w:rPr>
        <w:rFonts w:ascii="Aspira" w:eastAsia="Times New Roman" w:hAnsi="Aspira" w:cs="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700F33"/>
    <w:multiLevelType w:val="hybridMultilevel"/>
    <w:tmpl w:val="B530AA82"/>
    <w:lvl w:ilvl="0" w:tplc="10090001">
      <w:start w:val="1"/>
      <w:numFmt w:val="bullet"/>
      <w:lvlText w:val=""/>
      <w:lvlJc w:val="left"/>
      <w:pPr>
        <w:ind w:left="2280" w:hanging="360"/>
      </w:pPr>
      <w:rPr>
        <w:rFonts w:ascii="Symbol" w:hAnsi="Symbol" w:hint="default"/>
      </w:rPr>
    </w:lvl>
    <w:lvl w:ilvl="1" w:tplc="10090003" w:tentative="1">
      <w:start w:val="1"/>
      <w:numFmt w:val="bullet"/>
      <w:lvlText w:val="o"/>
      <w:lvlJc w:val="left"/>
      <w:pPr>
        <w:ind w:left="3000" w:hanging="360"/>
      </w:pPr>
      <w:rPr>
        <w:rFonts w:ascii="Courier New" w:hAnsi="Courier New" w:cs="Courier New" w:hint="default"/>
      </w:rPr>
    </w:lvl>
    <w:lvl w:ilvl="2" w:tplc="10090005" w:tentative="1">
      <w:start w:val="1"/>
      <w:numFmt w:val="bullet"/>
      <w:lvlText w:val=""/>
      <w:lvlJc w:val="left"/>
      <w:pPr>
        <w:ind w:left="3720" w:hanging="360"/>
      </w:pPr>
      <w:rPr>
        <w:rFonts w:ascii="Wingdings" w:hAnsi="Wingdings" w:hint="default"/>
      </w:rPr>
    </w:lvl>
    <w:lvl w:ilvl="3" w:tplc="10090001" w:tentative="1">
      <w:start w:val="1"/>
      <w:numFmt w:val="bullet"/>
      <w:lvlText w:val=""/>
      <w:lvlJc w:val="left"/>
      <w:pPr>
        <w:ind w:left="4440" w:hanging="360"/>
      </w:pPr>
      <w:rPr>
        <w:rFonts w:ascii="Symbol" w:hAnsi="Symbol" w:hint="default"/>
      </w:rPr>
    </w:lvl>
    <w:lvl w:ilvl="4" w:tplc="10090003" w:tentative="1">
      <w:start w:val="1"/>
      <w:numFmt w:val="bullet"/>
      <w:lvlText w:val="o"/>
      <w:lvlJc w:val="left"/>
      <w:pPr>
        <w:ind w:left="5160" w:hanging="360"/>
      </w:pPr>
      <w:rPr>
        <w:rFonts w:ascii="Courier New" w:hAnsi="Courier New" w:cs="Courier New" w:hint="default"/>
      </w:rPr>
    </w:lvl>
    <w:lvl w:ilvl="5" w:tplc="10090005" w:tentative="1">
      <w:start w:val="1"/>
      <w:numFmt w:val="bullet"/>
      <w:lvlText w:val=""/>
      <w:lvlJc w:val="left"/>
      <w:pPr>
        <w:ind w:left="5880" w:hanging="360"/>
      </w:pPr>
      <w:rPr>
        <w:rFonts w:ascii="Wingdings" w:hAnsi="Wingdings" w:hint="default"/>
      </w:rPr>
    </w:lvl>
    <w:lvl w:ilvl="6" w:tplc="10090001" w:tentative="1">
      <w:start w:val="1"/>
      <w:numFmt w:val="bullet"/>
      <w:lvlText w:val=""/>
      <w:lvlJc w:val="left"/>
      <w:pPr>
        <w:ind w:left="6600" w:hanging="360"/>
      </w:pPr>
      <w:rPr>
        <w:rFonts w:ascii="Symbol" w:hAnsi="Symbol" w:hint="default"/>
      </w:rPr>
    </w:lvl>
    <w:lvl w:ilvl="7" w:tplc="10090003" w:tentative="1">
      <w:start w:val="1"/>
      <w:numFmt w:val="bullet"/>
      <w:lvlText w:val="o"/>
      <w:lvlJc w:val="left"/>
      <w:pPr>
        <w:ind w:left="7320" w:hanging="360"/>
      </w:pPr>
      <w:rPr>
        <w:rFonts w:ascii="Courier New" w:hAnsi="Courier New" w:cs="Courier New" w:hint="default"/>
      </w:rPr>
    </w:lvl>
    <w:lvl w:ilvl="8" w:tplc="10090005" w:tentative="1">
      <w:start w:val="1"/>
      <w:numFmt w:val="bullet"/>
      <w:lvlText w:val=""/>
      <w:lvlJc w:val="left"/>
      <w:pPr>
        <w:ind w:left="8040" w:hanging="360"/>
      </w:pPr>
      <w:rPr>
        <w:rFonts w:ascii="Wingdings" w:hAnsi="Wingdings" w:hint="default"/>
      </w:rPr>
    </w:lvl>
  </w:abstractNum>
  <w:abstractNum w:abstractNumId="8" w15:restartNumberingAfterBreak="0">
    <w:nsid w:val="0F6F48D0"/>
    <w:multiLevelType w:val="hybridMultilevel"/>
    <w:tmpl w:val="6FCA0E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11504F"/>
    <w:multiLevelType w:val="hybridMultilevel"/>
    <w:tmpl w:val="DF5C4E92"/>
    <w:lvl w:ilvl="0" w:tplc="0210697A">
      <w:start w:val="1"/>
      <w:numFmt w:val="bullet"/>
      <w:lvlText w:val=""/>
      <w:lvlJc w:val="left"/>
      <w:pPr>
        <w:ind w:left="2226" w:hanging="360"/>
      </w:pPr>
      <w:rPr>
        <w:rFonts w:ascii="Symbol" w:hAnsi="Symbol" w:hint="default"/>
        <w:color w:val="auto"/>
      </w:rPr>
    </w:lvl>
    <w:lvl w:ilvl="1" w:tplc="10090001">
      <w:start w:val="1"/>
      <w:numFmt w:val="bullet"/>
      <w:lvlText w:val=""/>
      <w:lvlJc w:val="left"/>
      <w:pPr>
        <w:ind w:left="2946" w:hanging="360"/>
      </w:pPr>
      <w:rPr>
        <w:rFonts w:ascii="Symbol" w:hAnsi="Symbol" w:hint="default"/>
      </w:rPr>
    </w:lvl>
    <w:lvl w:ilvl="2" w:tplc="08090005">
      <w:start w:val="1"/>
      <w:numFmt w:val="bullet"/>
      <w:lvlText w:val=""/>
      <w:lvlJc w:val="left"/>
      <w:pPr>
        <w:ind w:left="3666" w:hanging="360"/>
      </w:pPr>
      <w:rPr>
        <w:rFonts w:ascii="Wingdings" w:hAnsi="Wingdings" w:hint="default"/>
      </w:rPr>
    </w:lvl>
    <w:lvl w:ilvl="3" w:tplc="08090001">
      <w:start w:val="1"/>
      <w:numFmt w:val="bullet"/>
      <w:lvlText w:val=""/>
      <w:lvlJc w:val="left"/>
      <w:pPr>
        <w:ind w:left="4386" w:hanging="360"/>
      </w:pPr>
      <w:rPr>
        <w:rFonts w:ascii="Symbol" w:hAnsi="Symbol" w:hint="default"/>
      </w:rPr>
    </w:lvl>
    <w:lvl w:ilvl="4" w:tplc="08090003">
      <w:start w:val="1"/>
      <w:numFmt w:val="bullet"/>
      <w:lvlText w:val="o"/>
      <w:lvlJc w:val="left"/>
      <w:pPr>
        <w:ind w:left="5106" w:hanging="360"/>
      </w:pPr>
      <w:rPr>
        <w:rFonts w:ascii="Courier New" w:hAnsi="Courier New" w:cs="Courier New" w:hint="default"/>
      </w:rPr>
    </w:lvl>
    <w:lvl w:ilvl="5" w:tplc="08090005">
      <w:start w:val="1"/>
      <w:numFmt w:val="bullet"/>
      <w:lvlText w:val=""/>
      <w:lvlJc w:val="left"/>
      <w:pPr>
        <w:ind w:left="5826" w:hanging="360"/>
      </w:pPr>
      <w:rPr>
        <w:rFonts w:ascii="Wingdings" w:hAnsi="Wingdings" w:hint="default"/>
      </w:rPr>
    </w:lvl>
    <w:lvl w:ilvl="6" w:tplc="08090001" w:tentative="1">
      <w:start w:val="1"/>
      <w:numFmt w:val="bullet"/>
      <w:lvlText w:val=""/>
      <w:lvlJc w:val="left"/>
      <w:pPr>
        <w:ind w:left="6546" w:hanging="360"/>
      </w:pPr>
      <w:rPr>
        <w:rFonts w:ascii="Symbol" w:hAnsi="Symbol" w:hint="default"/>
      </w:rPr>
    </w:lvl>
    <w:lvl w:ilvl="7" w:tplc="08090003" w:tentative="1">
      <w:start w:val="1"/>
      <w:numFmt w:val="bullet"/>
      <w:lvlText w:val="o"/>
      <w:lvlJc w:val="left"/>
      <w:pPr>
        <w:ind w:left="7266" w:hanging="360"/>
      </w:pPr>
      <w:rPr>
        <w:rFonts w:ascii="Courier New" w:hAnsi="Courier New" w:cs="Courier New" w:hint="default"/>
      </w:rPr>
    </w:lvl>
    <w:lvl w:ilvl="8" w:tplc="08090005" w:tentative="1">
      <w:start w:val="1"/>
      <w:numFmt w:val="bullet"/>
      <w:lvlText w:val=""/>
      <w:lvlJc w:val="left"/>
      <w:pPr>
        <w:ind w:left="7986" w:hanging="360"/>
      </w:pPr>
      <w:rPr>
        <w:rFonts w:ascii="Wingdings" w:hAnsi="Wingdings" w:hint="default"/>
      </w:rPr>
    </w:lvl>
  </w:abstractNum>
  <w:abstractNum w:abstractNumId="10" w15:restartNumberingAfterBreak="0">
    <w:nsid w:val="1AF8463E"/>
    <w:multiLevelType w:val="multilevel"/>
    <w:tmpl w:val="AAF4E11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DF56C2F"/>
    <w:multiLevelType w:val="hybridMultilevel"/>
    <w:tmpl w:val="47944F04"/>
    <w:lvl w:ilvl="0" w:tplc="BEA65908">
      <w:start w:val="1"/>
      <w:numFmt w:val="bullet"/>
      <w:lvlText w:val="•"/>
      <w:lvlJc w:val="left"/>
      <w:pPr>
        <w:tabs>
          <w:tab w:val="num" w:pos="720"/>
        </w:tabs>
        <w:ind w:left="720" w:hanging="360"/>
      </w:pPr>
      <w:rPr>
        <w:rFonts w:ascii="Arial" w:hAnsi="Arial" w:hint="default"/>
      </w:rPr>
    </w:lvl>
    <w:lvl w:ilvl="1" w:tplc="E5BE6604" w:tentative="1">
      <w:start w:val="1"/>
      <w:numFmt w:val="bullet"/>
      <w:lvlText w:val="•"/>
      <w:lvlJc w:val="left"/>
      <w:pPr>
        <w:tabs>
          <w:tab w:val="num" w:pos="1440"/>
        </w:tabs>
        <w:ind w:left="1440" w:hanging="360"/>
      </w:pPr>
      <w:rPr>
        <w:rFonts w:ascii="Arial" w:hAnsi="Arial" w:hint="default"/>
      </w:rPr>
    </w:lvl>
    <w:lvl w:ilvl="2" w:tplc="08CCFF6C" w:tentative="1">
      <w:start w:val="1"/>
      <w:numFmt w:val="bullet"/>
      <w:lvlText w:val="•"/>
      <w:lvlJc w:val="left"/>
      <w:pPr>
        <w:tabs>
          <w:tab w:val="num" w:pos="2160"/>
        </w:tabs>
        <w:ind w:left="2160" w:hanging="360"/>
      </w:pPr>
      <w:rPr>
        <w:rFonts w:ascii="Arial" w:hAnsi="Arial" w:hint="default"/>
      </w:rPr>
    </w:lvl>
    <w:lvl w:ilvl="3" w:tplc="77544AB4" w:tentative="1">
      <w:start w:val="1"/>
      <w:numFmt w:val="bullet"/>
      <w:lvlText w:val="•"/>
      <w:lvlJc w:val="left"/>
      <w:pPr>
        <w:tabs>
          <w:tab w:val="num" w:pos="2880"/>
        </w:tabs>
        <w:ind w:left="2880" w:hanging="360"/>
      </w:pPr>
      <w:rPr>
        <w:rFonts w:ascii="Arial" w:hAnsi="Arial" w:hint="default"/>
      </w:rPr>
    </w:lvl>
    <w:lvl w:ilvl="4" w:tplc="427AA972" w:tentative="1">
      <w:start w:val="1"/>
      <w:numFmt w:val="bullet"/>
      <w:lvlText w:val="•"/>
      <w:lvlJc w:val="left"/>
      <w:pPr>
        <w:tabs>
          <w:tab w:val="num" w:pos="3600"/>
        </w:tabs>
        <w:ind w:left="3600" w:hanging="360"/>
      </w:pPr>
      <w:rPr>
        <w:rFonts w:ascii="Arial" w:hAnsi="Arial" w:hint="default"/>
      </w:rPr>
    </w:lvl>
    <w:lvl w:ilvl="5" w:tplc="1B7CC718" w:tentative="1">
      <w:start w:val="1"/>
      <w:numFmt w:val="bullet"/>
      <w:lvlText w:val="•"/>
      <w:lvlJc w:val="left"/>
      <w:pPr>
        <w:tabs>
          <w:tab w:val="num" w:pos="4320"/>
        </w:tabs>
        <w:ind w:left="4320" w:hanging="360"/>
      </w:pPr>
      <w:rPr>
        <w:rFonts w:ascii="Arial" w:hAnsi="Arial" w:hint="default"/>
      </w:rPr>
    </w:lvl>
    <w:lvl w:ilvl="6" w:tplc="5EC66110" w:tentative="1">
      <w:start w:val="1"/>
      <w:numFmt w:val="bullet"/>
      <w:lvlText w:val="•"/>
      <w:lvlJc w:val="left"/>
      <w:pPr>
        <w:tabs>
          <w:tab w:val="num" w:pos="5040"/>
        </w:tabs>
        <w:ind w:left="5040" w:hanging="360"/>
      </w:pPr>
      <w:rPr>
        <w:rFonts w:ascii="Arial" w:hAnsi="Arial" w:hint="default"/>
      </w:rPr>
    </w:lvl>
    <w:lvl w:ilvl="7" w:tplc="40820B66" w:tentative="1">
      <w:start w:val="1"/>
      <w:numFmt w:val="bullet"/>
      <w:lvlText w:val="•"/>
      <w:lvlJc w:val="left"/>
      <w:pPr>
        <w:tabs>
          <w:tab w:val="num" w:pos="5760"/>
        </w:tabs>
        <w:ind w:left="5760" w:hanging="360"/>
      </w:pPr>
      <w:rPr>
        <w:rFonts w:ascii="Arial" w:hAnsi="Arial" w:hint="default"/>
      </w:rPr>
    </w:lvl>
    <w:lvl w:ilvl="8" w:tplc="A0F0BB4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E700B4"/>
    <w:multiLevelType w:val="hybridMultilevel"/>
    <w:tmpl w:val="649633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79B1DBE"/>
    <w:multiLevelType w:val="hybridMultilevel"/>
    <w:tmpl w:val="7E2489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7CB45A6"/>
    <w:multiLevelType w:val="hybridMultilevel"/>
    <w:tmpl w:val="536A63C8"/>
    <w:lvl w:ilvl="0" w:tplc="5374DD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C6316EA"/>
    <w:multiLevelType w:val="hybridMultilevel"/>
    <w:tmpl w:val="7214C8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F230718"/>
    <w:multiLevelType w:val="hybridMultilevel"/>
    <w:tmpl w:val="83142A2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0D77177"/>
    <w:multiLevelType w:val="hybridMultilevel"/>
    <w:tmpl w:val="724ADCF4"/>
    <w:lvl w:ilvl="0" w:tplc="10090001">
      <w:start w:val="1"/>
      <w:numFmt w:val="bullet"/>
      <w:pStyle w:val="BulletPoints"/>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364077F5"/>
    <w:multiLevelType w:val="hybridMultilevel"/>
    <w:tmpl w:val="A54A8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8D3DAA"/>
    <w:multiLevelType w:val="hybridMultilevel"/>
    <w:tmpl w:val="DD083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FE0BD6"/>
    <w:multiLevelType w:val="hybridMultilevel"/>
    <w:tmpl w:val="D832AD88"/>
    <w:lvl w:ilvl="0" w:tplc="2AD485A6">
      <w:numFmt w:val="bullet"/>
      <w:lvlText w:val="-"/>
      <w:lvlJc w:val="left"/>
      <w:pPr>
        <w:ind w:left="420" w:hanging="360"/>
      </w:pPr>
      <w:rPr>
        <w:rFonts w:ascii="Aspira" w:eastAsia="Times New Roman" w:hAnsi="Aspira" w:cs="Open Sans"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1" w15:restartNumberingAfterBreak="0">
    <w:nsid w:val="40CB75FF"/>
    <w:multiLevelType w:val="hybridMultilevel"/>
    <w:tmpl w:val="08BA4622"/>
    <w:lvl w:ilvl="0" w:tplc="10090003">
      <w:start w:val="1"/>
      <w:numFmt w:val="bullet"/>
      <w:lvlText w:val="o"/>
      <w:lvlJc w:val="left"/>
      <w:pPr>
        <w:ind w:left="786" w:hanging="360"/>
      </w:pPr>
      <w:rPr>
        <w:rFonts w:ascii="Courier New" w:hAnsi="Courier New" w:cs="Courier New" w:hint="default"/>
        <w:color w:val="auto"/>
      </w:rPr>
    </w:lvl>
    <w:lvl w:ilvl="1" w:tplc="FFFFFFFF">
      <w:start w:val="1"/>
      <w:numFmt w:val="bullet"/>
      <w:lvlText w:val="o"/>
      <w:lvlJc w:val="left"/>
      <w:pPr>
        <w:ind w:left="1506" w:hanging="360"/>
      </w:pPr>
      <w:rPr>
        <w:rFonts w:ascii="Courier New" w:hAnsi="Courier New" w:cs="Courier New" w:hint="default"/>
      </w:rPr>
    </w:lvl>
    <w:lvl w:ilvl="2" w:tplc="10090003">
      <w:start w:val="1"/>
      <w:numFmt w:val="bullet"/>
      <w:lvlText w:val="o"/>
      <w:lvlJc w:val="left"/>
      <w:pPr>
        <w:ind w:left="2226" w:hanging="360"/>
      </w:pPr>
      <w:rPr>
        <w:rFonts w:ascii="Courier New" w:hAnsi="Courier New" w:cs="Courier New" w:hint="default"/>
      </w:rPr>
    </w:lvl>
    <w:lvl w:ilvl="3" w:tplc="FFFFFFFF">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2" w15:restartNumberingAfterBreak="0">
    <w:nsid w:val="435E1F4F"/>
    <w:multiLevelType w:val="hybridMultilevel"/>
    <w:tmpl w:val="CF882AEC"/>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1E0306"/>
    <w:multiLevelType w:val="hybridMultilevel"/>
    <w:tmpl w:val="45D448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DD75A6"/>
    <w:multiLevelType w:val="hybridMultilevel"/>
    <w:tmpl w:val="045A34E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5" w15:restartNumberingAfterBreak="0">
    <w:nsid w:val="4937762A"/>
    <w:multiLevelType w:val="hybridMultilevel"/>
    <w:tmpl w:val="D91C9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E01387"/>
    <w:multiLevelType w:val="hybridMultilevel"/>
    <w:tmpl w:val="E6A604D4"/>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C226B54"/>
    <w:multiLevelType w:val="hybridMultilevel"/>
    <w:tmpl w:val="86FCF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F63563B"/>
    <w:multiLevelType w:val="hybridMultilevel"/>
    <w:tmpl w:val="E0281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836333"/>
    <w:multiLevelType w:val="hybridMultilevel"/>
    <w:tmpl w:val="B11604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5AB477AF"/>
    <w:multiLevelType w:val="hybridMultilevel"/>
    <w:tmpl w:val="87147A4C"/>
    <w:lvl w:ilvl="0" w:tplc="0C090001">
      <w:start w:val="1"/>
      <w:numFmt w:val="bullet"/>
      <w:lvlText w:val=""/>
      <w:lvlJc w:val="left"/>
      <w:pPr>
        <w:ind w:left="108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C9038F4"/>
    <w:multiLevelType w:val="hybridMultilevel"/>
    <w:tmpl w:val="2F9E501E"/>
    <w:lvl w:ilvl="0" w:tplc="5374DD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12F12D0"/>
    <w:multiLevelType w:val="hybridMultilevel"/>
    <w:tmpl w:val="99D4C98E"/>
    <w:lvl w:ilvl="0" w:tplc="10090001">
      <w:start w:val="1"/>
      <w:numFmt w:val="bullet"/>
      <w:lvlText w:val=""/>
      <w:lvlJc w:val="left"/>
      <w:pPr>
        <w:ind w:left="1069" w:hanging="360"/>
      </w:pPr>
      <w:rPr>
        <w:rFonts w:ascii="Symbol" w:hAnsi="Symbol" w:hint="default"/>
        <w:color w:val="auto"/>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690110DA"/>
    <w:multiLevelType w:val="hybridMultilevel"/>
    <w:tmpl w:val="8384FE5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F7B1565"/>
    <w:multiLevelType w:val="hybridMultilevel"/>
    <w:tmpl w:val="C0F06A58"/>
    <w:lvl w:ilvl="0" w:tplc="0B86749C">
      <w:start w:val="1"/>
      <w:numFmt w:val="bullet"/>
      <w:pStyle w:val="BulletBlack"/>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A51323"/>
    <w:multiLevelType w:val="hybridMultilevel"/>
    <w:tmpl w:val="BDF01D5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6685855"/>
    <w:multiLevelType w:val="hybridMultilevel"/>
    <w:tmpl w:val="DF986800"/>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8B16DD8"/>
    <w:multiLevelType w:val="hybridMultilevel"/>
    <w:tmpl w:val="6F3CCB74"/>
    <w:lvl w:ilvl="0" w:tplc="10090003">
      <w:start w:val="1"/>
      <w:numFmt w:val="bullet"/>
      <w:lvlText w:val="o"/>
      <w:lvlJc w:val="left"/>
      <w:pPr>
        <w:ind w:left="1077" w:hanging="360"/>
      </w:pPr>
      <w:rPr>
        <w:rFonts w:ascii="Courier New" w:hAnsi="Courier New" w:cs="Courier New"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38" w15:restartNumberingAfterBreak="0">
    <w:nsid w:val="796F7B5F"/>
    <w:multiLevelType w:val="hybridMultilevel"/>
    <w:tmpl w:val="9E489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EC7497"/>
    <w:multiLevelType w:val="hybridMultilevel"/>
    <w:tmpl w:val="1B34F2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DE877A0"/>
    <w:multiLevelType w:val="hybridMultilevel"/>
    <w:tmpl w:val="2ADEEC7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1" w15:restartNumberingAfterBreak="0">
    <w:nsid w:val="7EDB6C31"/>
    <w:multiLevelType w:val="multilevel"/>
    <w:tmpl w:val="48B0D518"/>
    <w:lvl w:ilvl="0">
      <w:start w:val="1"/>
      <w:numFmt w:val="decimal"/>
      <w:pStyle w:val="WMHeading1"/>
      <w:lvlText w:val="%1."/>
      <w:lvlJc w:val="left"/>
      <w:pPr>
        <w:ind w:left="709" w:hanging="709"/>
      </w:pPr>
      <w:rPr>
        <w:rFonts w:hint="default"/>
      </w:rPr>
    </w:lvl>
    <w:lvl w:ilvl="1">
      <w:start w:val="1"/>
      <w:numFmt w:val="decimal"/>
      <w:pStyle w:val="WMHeading2"/>
      <w:lvlText w:val="%1.%2."/>
      <w:lvlJc w:val="left"/>
      <w:pPr>
        <w:ind w:left="8790" w:hanging="709"/>
      </w:pPr>
      <w:rPr>
        <w:rFonts w:hint="default"/>
      </w:rPr>
    </w:lvl>
    <w:lvl w:ilvl="2">
      <w:start w:val="1"/>
      <w:numFmt w:val="decimal"/>
      <w:pStyle w:val="WMHeading3"/>
      <w:lvlText w:val="%1.%2.%3"/>
      <w:lvlJc w:val="left"/>
      <w:pPr>
        <w:ind w:left="1277" w:hanging="709"/>
      </w:pPr>
      <w:rPr>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WMHeading4"/>
      <w:lvlText w:val="%1.%2.%3.%4"/>
      <w:lvlJc w:val="left"/>
      <w:pPr>
        <w:ind w:left="709" w:hanging="709"/>
      </w:pPr>
      <w:rPr>
        <w:rFonts w:hint="default"/>
      </w:rPr>
    </w:lvl>
    <w:lvl w:ilvl="4">
      <w:start w:val="1"/>
      <w:numFmt w:val="upperLetter"/>
      <w:pStyle w:val="WMHeading5"/>
      <w:lvlText w:val="(%5)"/>
      <w:lvlJc w:val="left"/>
      <w:pPr>
        <w:ind w:left="2126" w:hanging="708"/>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2A3FB3"/>
    <w:multiLevelType w:val="hybridMultilevel"/>
    <w:tmpl w:val="CEA888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26783357">
    <w:abstractNumId w:val="0"/>
  </w:num>
  <w:num w:numId="2" w16cid:durableId="1012489688">
    <w:abstractNumId w:val="17"/>
  </w:num>
  <w:num w:numId="3" w16cid:durableId="1002126688">
    <w:abstractNumId w:val="9"/>
  </w:num>
  <w:num w:numId="4" w16cid:durableId="787699340">
    <w:abstractNumId w:val="33"/>
  </w:num>
  <w:num w:numId="5" w16cid:durableId="745492798">
    <w:abstractNumId w:val="13"/>
  </w:num>
  <w:num w:numId="6" w16cid:durableId="1703938666">
    <w:abstractNumId w:val="30"/>
  </w:num>
  <w:num w:numId="7" w16cid:durableId="1018120112">
    <w:abstractNumId w:val="39"/>
  </w:num>
  <w:num w:numId="8" w16cid:durableId="1092355953">
    <w:abstractNumId w:val="27"/>
  </w:num>
  <w:num w:numId="9" w16cid:durableId="1352953647">
    <w:abstractNumId w:val="11"/>
  </w:num>
  <w:num w:numId="10" w16cid:durableId="1309552102">
    <w:abstractNumId w:val="34"/>
  </w:num>
  <w:num w:numId="11" w16cid:durableId="2120952883">
    <w:abstractNumId w:val="28"/>
  </w:num>
  <w:num w:numId="12" w16cid:durableId="1776052836">
    <w:abstractNumId w:val="18"/>
  </w:num>
  <w:num w:numId="13" w16cid:durableId="1998916649">
    <w:abstractNumId w:val="8"/>
  </w:num>
  <w:num w:numId="14" w16cid:durableId="950013512">
    <w:abstractNumId w:val="38"/>
  </w:num>
  <w:num w:numId="15" w16cid:durableId="1209806629">
    <w:abstractNumId w:val="42"/>
  </w:num>
  <w:num w:numId="16" w16cid:durableId="865483794">
    <w:abstractNumId w:val="16"/>
  </w:num>
  <w:num w:numId="17" w16cid:durableId="386688784">
    <w:abstractNumId w:val="41"/>
  </w:num>
  <w:num w:numId="18" w16cid:durableId="1425767030">
    <w:abstractNumId w:val="1"/>
  </w:num>
  <w:num w:numId="19" w16cid:durableId="1287856723">
    <w:abstractNumId w:val="25"/>
  </w:num>
  <w:num w:numId="20" w16cid:durableId="1534885699">
    <w:abstractNumId w:val="9"/>
    <w:lvlOverride w:ilvl="0">
      <w:startOverride w:val="1"/>
    </w:lvlOverride>
  </w:num>
  <w:num w:numId="21" w16cid:durableId="71853985">
    <w:abstractNumId w:val="4"/>
  </w:num>
  <w:num w:numId="22" w16cid:durableId="1331828472">
    <w:abstractNumId w:val="3"/>
  </w:num>
  <w:num w:numId="23" w16cid:durableId="2054960145">
    <w:abstractNumId w:val="24"/>
  </w:num>
  <w:num w:numId="24" w16cid:durableId="1494103353">
    <w:abstractNumId w:val="29"/>
  </w:num>
  <w:num w:numId="25" w16cid:durableId="2050184236">
    <w:abstractNumId w:val="19"/>
  </w:num>
  <w:num w:numId="26" w16cid:durableId="1188836635">
    <w:abstractNumId w:val="6"/>
  </w:num>
  <w:num w:numId="27" w16cid:durableId="1994485872">
    <w:abstractNumId w:val="20"/>
  </w:num>
  <w:num w:numId="28" w16cid:durableId="432164438">
    <w:abstractNumId w:val="5"/>
  </w:num>
  <w:num w:numId="29" w16cid:durableId="345329030">
    <w:abstractNumId w:val="7"/>
  </w:num>
  <w:num w:numId="30" w16cid:durableId="46682791">
    <w:abstractNumId w:val="12"/>
  </w:num>
  <w:num w:numId="31" w16cid:durableId="1232421629">
    <w:abstractNumId w:val="22"/>
  </w:num>
  <w:num w:numId="32" w16cid:durableId="1557088021">
    <w:abstractNumId w:val="10"/>
  </w:num>
  <w:num w:numId="33" w16cid:durableId="1964534091">
    <w:abstractNumId w:val="21"/>
  </w:num>
  <w:num w:numId="34" w16cid:durableId="408235699">
    <w:abstractNumId w:val="26"/>
  </w:num>
  <w:num w:numId="35" w16cid:durableId="1724711912">
    <w:abstractNumId w:val="36"/>
  </w:num>
  <w:num w:numId="36" w16cid:durableId="1646931663">
    <w:abstractNumId w:val="9"/>
  </w:num>
  <w:num w:numId="37" w16cid:durableId="1042367568">
    <w:abstractNumId w:val="34"/>
  </w:num>
  <w:num w:numId="38" w16cid:durableId="1107880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23917134">
    <w:abstractNumId w:val="5"/>
  </w:num>
  <w:num w:numId="40" w16cid:durableId="1553809437">
    <w:abstractNumId w:val="40"/>
  </w:num>
  <w:num w:numId="41" w16cid:durableId="1780101216">
    <w:abstractNumId w:val="37"/>
  </w:num>
  <w:num w:numId="42" w16cid:durableId="79642428">
    <w:abstractNumId w:val="23"/>
  </w:num>
  <w:num w:numId="43" w16cid:durableId="1012298614">
    <w:abstractNumId w:val="15"/>
  </w:num>
  <w:num w:numId="44" w16cid:durableId="707803615">
    <w:abstractNumId w:val="2"/>
  </w:num>
  <w:num w:numId="45" w16cid:durableId="2129926515">
    <w:abstractNumId w:val="9"/>
  </w:num>
  <w:num w:numId="46" w16cid:durableId="1958833806">
    <w:abstractNumId w:val="5"/>
  </w:num>
  <w:num w:numId="47" w16cid:durableId="485249223">
    <w:abstractNumId w:val="32"/>
  </w:num>
  <w:num w:numId="48" w16cid:durableId="753211795">
    <w:abstractNumId w:val="35"/>
  </w:num>
  <w:num w:numId="49" w16cid:durableId="1062406473">
    <w:abstractNumId w:val="14"/>
  </w:num>
  <w:num w:numId="50" w16cid:durableId="181201822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687"/>
    <w:rsid w:val="00000C4A"/>
    <w:rsid w:val="00000D35"/>
    <w:rsid w:val="000021C7"/>
    <w:rsid w:val="00002931"/>
    <w:rsid w:val="00002E55"/>
    <w:rsid w:val="00002F7D"/>
    <w:rsid w:val="00003D89"/>
    <w:rsid w:val="00004A79"/>
    <w:rsid w:val="000050B1"/>
    <w:rsid w:val="000052D0"/>
    <w:rsid w:val="0000585A"/>
    <w:rsid w:val="00005C4A"/>
    <w:rsid w:val="00006441"/>
    <w:rsid w:val="00006589"/>
    <w:rsid w:val="00010A6C"/>
    <w:rsid w:val="00010D69"/>
    <w:rsid w:val="000111C5"/>
    <w:rsid w:val="00015D45"/>
    <w:rsid w:val="00017D49"/>
    <w:rsid w:val="0002085B"/>
    <w:rsid w:val="00020CAE"/>
    <w:rsid w:val="00021ACC"/>
    <w:rsid w:val="00021FED"/>
    <w:rsid w:val="000220B8"/>
    <w:rsid w:val="00024603"/>
    <w:rsid w:val="00027077"/>
    <w:rsid w:val="00031657"/>
    <w:rsid w:val="0003167E"/>
    <w:rsid w:val="000323C6"/>
    <w:rsid w:val="00035E1D"/>
    <w:rsid w:val="00035EA6"/>
    <w:rsid w:val="00036506"/>
    <w:rsid w:val="0003678F"/>
    <w:rsid w:val="00036C39"/>
    <w:rsid w:val="00036CDB"/>
    <w:rsid w:val="00037480"/>
    <w:rsid w:val="000374B4"/>
    <w:rsid w:val="00037AFD"/>
    <w:rsid w:val="000405A6"/>
    <w:rsid w:val="000410C7"/>
    <w:rsid w:val="000418E1"/>
    <w:rsid w:val="00041A99"/>
    <w:rsid w:val="00041E4F"/>
    <w:rsid w:val="00041FCB"/>
    <w:rsid w:val="00043A63"/>
    <w:rsid w:val="00043BCD"/>
    <w:rsid w:val="0004467B"/>
    <w:rsid w:val="000459E6"/>
    <w:rsid w:val="0004650C"/>
    <w:rsid w:val="00047179"/>
    <w:rsid w:val="0004724F"/>
    <w:rsid w:val="000474E0"/>
    <w:rsid w:val="000479AD"/>
    <w:rsid w:val="0005257A"/>
    <w:rsid w:val="000539B5"/>
    <w:rsid w:val="00053AA6"/>
    <w:rsid w:val="00053C9B"/>
    <w:rsid w:val="00054F31"/>
    <w:rsid w:val="00054F48"/>
    <w:rsid w:val="00055C54"/>
    <w:rsid w:val="000565B0"/>
    <w:rsid w:val="00056B96"/>
    <w:rsid w:val="00056D24"/>
    <w:rsid w:val="00056D5A"/>
    <w:rsid w:val="000572DC"/>
    <w:rsid w:val="0005773C"/>
    <w:rsid w:val="0006006F"/>
    <w:rsid w:val="0006020C"/>
    <w:rsid w:val="00060852"/>
    <w:rsid w:val="0006143B"/>
    <w:rsid w:val="00062085"/>
    <w:rsid w:val="000632DF"/>
    <w:rsid w:val="00064650"/>
    <w:rsid w:val="000671E8"/>
    <w:rsid w:val="00070816"/>
    <w:rsid w:val="00070849"/>
    <w:rsid w:val="00070897"/>
    <w:rsid w:val="000708DB"/>
    <w:rsid w:val="000716C9"/>
    <w:rsid w:val="000725AC"/>
    <w:rsid w:val="000732D2"/>
    <w:rsid w:val="00073D02"/>
    <w:rsid w:val="000756B7"/>
    <w:rsid w:val="000756E9"/>
    <w:rsid w:val="00076052"/>
    <w:rsid w:val="000766D7"/>
    <w:rsid w:val="00076B32"/>
    <w:rsid w:val="0008168D"/>
    <w:rsid w:val="00081842"/>
    <w:rsid w:val="00081921"/>
    <w:rsid w:val="00081983"/>
    <w:rsid w:val="00082179"/>
    <w:rsid w:val="000823FC"/>
    <w:rsid w:val="00083245"/>
    <w:rsid w:val="00083E55"/>
    <w:rsid w:val="00084EC3"/>
    <w:rsid w:val="00085A88"/>
    <w:rsid w:val="00086B10"/>
    <w:rsid w:val="00087651"/>
    <w:rsid w:val="0009012D"/>
    <w:rsid w:val="00090586"/>
    <w:rsid w:val="00091394"/>
    <w:rsid w:val="000914B2"/>
    <w:rsid w:val="00091C98"/>
    <w:rsid w:val="000922B4"/>
    <w:rsid w:val="00093E0E"/>
    <w:rsid w:val="0009427E"/>
    <w:rsid w:val="000951FF"/>
    <w:rsid w:val="00096A84"/>
    <w:rsid w:val="00097023"/>
    <w:rsid w:val="000972A8"/>
    <w:rsid w:val="00097472"/>
    <w:rsid w:val="000A0982"/>
    <w:rsid w:val="000A1808"/>
    <w:rsid w:val="000A18A1"/>
    <w:rsid w:val="000A190A"/>
    <w:rsid w:val="000A1E98"/>
    <w:rsid w:val="000A294F"/>
    <w:rsid w:val="000A2ACF"/>
    <w:rsid w:val="000A3A5E"/>
    <w:rsid w:val="000A451F"/>
    <w:rsid w:val="000A4712"/>
    <w:rsid w:val="000A4E8C"/>
    <w:rsid w:val="000A4FB2"/>
    <w:rsid w:val="000A5062"/>
    <w:rsid w:val="000A574B"/>
    <w:rsid w:val="000A577E"/>
    <w:rsid w:val="000A6AA7"/>
    <w:rsid w:val="000A74A0"/>
    <w:rsid w:val="000A762F"/>
    <w:rsid w:val="000A7E93"/>
    <w:rsid w:val="000B0F1A"/>
    <w:rsid w:val="000B1B34"/>
    <w:rsid w:val="000B1C28"/>
    <w:rsid w:val="000B2CF3"/>
    <w:rsid w:val="000B2E1F"/>
    <w:rsid w:val="000B3B8C"/>
    <w:rsid w:val="000B4F13"/>
    <w:rsid w:val="000B5357"/>
    <w:rsid w:val="000B632F"/>
    <w:rsid w:val="000B72CF"/>
    <w:rsid w:val="000B745F"/>
    <w:rsid w:val="000B7E19"/>
    <w:rsid w:val="000C197D"/>
    <w:rsid w:val="000C1B9A"/>
    <w:rsid w:val="000C2262"/>
    <w:rsid w:val="000C23F2"/>
    <w:rsid w:val="000C25EF"/>
    <w:rsid w:val="000C2CFC"/>
    <w:rsid w:val="000C36D5"/>
    <w:rsid w:val="000C3BA5"/>
    <w:rsid w:val="000C4AC1"/>
    <w:rsid w:val="000C4F6D"/>
    <w:rsid w:val="000C56F9"/>
    <w:rsid w:val="000C590C"/>
    <w:rsid w:val="000C6004"/>
    <w:rsid w:val="000C6217"/>
    <w:rsid w:val="000C6673"/>
    <w:rsid w:val="000C719E"/>
    <w:rsid w:val="000D0822"/>
    <w:rsid w:val="000D2271"/>
    <w:rsid w:val="000D2B86"/>
    <w:rsid w:val="000D5376"/>
    <w:rsid w:val="000D5619"/>
    <w:rsid w:val="000D59CC"/>
    <w:rsid w:val="000D692A"/>
    <w:rsid w:val="000D77D1"/>
    <w:rsid w:val="000D7924"/>
    <w:rsid w:val="000D7B50"/>
    <w:rsid w:val="000E0CE6"/>
    <w:rsid w:val="000E2381"/>
    <w:rsid w:val="000E271E"/>
    <w:rsid w:val="000E28E0"/>
    <w:rsid w:val="000E2F2F"/>
    <w:rsid w:val="000E3B69"/>
    <w:rsid w:val="000E51CF"/>
    <w:rsid w:val="000E55D3"/>
    <w:rsid w:val="000E5888"/>
    <w:rsid w:val="000E593D"/>
    <w:rsid w:val="000E59C0"/>
    <w:rsid w:val="000E61EA"/>
    <w:rsid w:val="000E7415"/>
    <w:rsid w:val="000E7BB7"/>
    <w:rsid w:val="000E7CB6"/>
    <w:rsid w:val="000F0516"/>
    <w:rsid w:val="000F1EF6"/>
    <w:rsid w:val="000F2403"/>
    <w:rsid w:val="000F2720"/>
    <w:rsid w:val="000F2EAF"/>
    <w:rsid w:val="000F446E"/>
    <w:rsid w:val="000F4B72"/>
    <w:rsid w:val="000F4B85"/>
    <w:rsid w:val="000F4B91"/>
    <w:rsid w:val="000F53CE"/>
    <w:rsid w:val="000F5D32"/>
    <w:rsid w:val="000F6DBF"/>
    <w:rsid w:val="000F7317"/>
    <w:rsid w:val="000F764C"/>
    <w:rsid w:val="001024F1"/>
    <w:rsid w:val="00102C76"/>
    <w:rsid w:val="00102F75"/>
    <w:rsid w:val="001033C7"/>
    <w:rsid w:val="00103F69"/>
    <w:rsid w:val="001043A9"/>
    <w:rsid w:val="00104CAF"/>
    <w:rsid w:val="00105028"/>
    <w:rsid w:val="001059BD"/>
    <w:rsid w:val="0010686D"/>
    <w:rsid w:val="001070F1"/>
    <w:rsid w:val="001075A6"/>
    <w:rsid w:val="00110D4B"/>
    <w:rsid w:val="00111E07"/>
    <w:rsid w:val="0011213F"/>
    <w:rsid w:val="00112357"/>
    <w:rsid w:val="00113C94"/>
    <w:rsid w:val="001149C7"/>
    <w:rsid w:val="00115B2C"/>
    <w:rsid w:val="00116B02"/>
    <w:rsid w:val="00117241"/>
    <w:rsid w:val="0012034A"/>
    <w:rsid w:val="00120AFE"/>
    <w:rsid w:val="00120D50"/>
    <w:rsid w:val="0012147B"/>
    <w:rsid w:val="0012230D"/>
    <w:rsid w:val="001226E6"/>
    <w:rsid w:val="00122F5D"/>
    <w:rsid w:val="00125066"/>
    <w:rsid w:val="00126AED"/>
    <w:rsid w:val="001271EB"/>
    <w:rsid w:val="00127307"/>
    <w:rsid w:val="0012760C"/>
    <w:rsid w:val="00127FBE"/>
    <w:rsid w:val="0013086C"/>
    <w:rsid w:val="00132587"/>
    <w:rsid w:val="00132A02"/>
    <w:rsid w:val="00132F76"/>
    <w:rsid w:val="001331F4"/>
    <w:rsid w:val="00133219"/>
    <w:rsid w:val="00134C9A"/>
    <w:rsid w:val="001355DD"/>
    <w:rsid w:val="00136285"/>
    <w:rsid w:val="00136831"/>
    <w:rsid w:val="00137066"/>
    <w:rsid w:val="00137E42"/>
    <w:rsid w:val="00137F41"/>
    <w:rsid w:val="00142817"/>
    <w:rsid w:val="00142B76"/>
    <w:rsid w:val="00144794"/>
    <w:rsid w:val="00144EB1"/>
    <w:rsid w:val="00144F1C"/>
    <w:rsid w:val="00144F2D"/>
    <w:rsid w:val="00145D44"/>
    <w:rsid w:val="00147774"/>
    <w:rsid w:val="0015082C"/>
    <w:rsid w:val="0015199E"/>
    <w:rsid w:val="00152A8E"/>
    <w:rsid w:val="00152B51"/>
    <w:rsid w:val="00153171"/>
    <w:rsid w:val="00153211"/>
    <w:rsid w:val="00153473"/>
    <w:rsid w:val="001553DF"/>
    <w:rsid w:val="0015593C"/>
    <w:rsid w:val="00156010"/>
    <w:rsid w:val="0015683C"/>
    <w:rsid w:val="00160B54"/>
    <w:rsid w:val="001617D9"/>
    <w:rsid w:val="001618CE"/>
    <w:rsid w:val="00162135"/>
    <w:rsid w:val="00163253"/>
    <w:rsid w:val="001640A5"/>
    <w:rsid w:val="001646C2"/>
    <w:rsid w:val="00165025"/>
    <w:rsid w:val="001706D2"/>
    <w:rsid w:val="00170A20"/>
    <w:rsid w:val="00170A61"/>
    <w:rsid w:val="00170BD5"/>
    <w:rsid w:val="00170D09"/>
    <w:rsid w:val="001711D9"/>
    <w:rsid w:val="00172633"/>
    <w:rsid w:val="0017285B"/>
    <w:rsid w:val="001732BC"/>
    <w:rsid w:val="00173815"/>
    <w:rsid w:val="00174535"/>
    <w:rsid w:val="00175B38"/>
    <w:rsid w:val="00177B63"/>
    <w:rsid w:val="00180566"/>
    <w:rsid w:val="00181235"/>
    <w:rsid w:val="001827F6"/>
    <w:rsid w:val="0018401C"/>
    <w:rsid w:val="00184A51"/>
    <w:rsid w:val="00184A62"/>
    <w:rsid w:val="00184D5C"/>
    <w:rsid w:val="001855BE"/>
    <w:rsid w:val="00186390"/>
    <w:rsid w:val="00186D35"/>
    <w:rsid w:val="00186D78"/>
    <w:rsid w:val="001875D1"/>
    <w:rsid w:val="00187C0B"/>
    <w:rsid w:val="00190772"/>
    <w:rsid w:val="00191802"/>
    <w:rsid w:val="00191CE7"/>
    <w:rsid w:val="00191D80"/>
    <w:rsid w:val="00192C9F"/>
    <w:rsid w:val="00192EBC"/>
    <w:rsid w:val="001932D5"/>
    <w:rsid w:val="0019350C"/>
    <w:rsid w:val="00193943"/>
    <w:rsid w:val="00194A0C"/>
    <w:rsid w:val="00195441"/>
    <w:rsid w:val="0019610C"/>
    <w:rsid w:val="00197639"/>
    <w:rsid w:val="00197C5E"/>
    <w:rsid w:val="001A2242"/>
    <w:rsid w:val="001A3EEC"/>
    <w:rsid w:val="001A4149"/>
    <w:rsid w:val="001A4361"/>
    <w:rsid w:val="001A458D"/>
    <w:rsid w:val="001A4C70"/>
    <w:rsid w:val="001A6054"/>
    <w:rsid w:val="001A6123"/>
    <w:rsid w:val="001A69D8"/>
    <w:rsid w:val="001A6A5B"/>
    <w:rsid w:val="001A760E"/>
    <w:rsid w:val="001A7E6C"/>
    <w:rsid w:val="001B0742"/>
    <w:rsid w:val="001B10B2"/>
    <w:rsid w:val="001B1188"/>
    <w:rsid w:val="001B1899"/>
    <w:rsid w:val="001B18B9"/>
    <w:rsid w:val="001B1A8A"/>
    <w:rsid w:val="001B1D04"/>
    <w:rsid w:val="001B1F8E"/>
    <w:rsid w:val="001B2349"/>
    <w:rsid w:val="001B286E"/>
    <w:rsid w:val="001B2E8E"/>
    <w:rsid w:val="001B3215"/>
    <w:rsid w:val="001B3531"/>
    <w:rsid w:val="001B37CE"/>
    <w:rsid w:val="001B5BBF"/>
    <w:rsid w:val="001B5CF4"/>
    <w:rsid w:val="001B5D96"/>
    <w:rsid w:val="001B61D2"/>
    <w:rsid w:val="001B6245"/>
    <w:rsid w:val="001B67EF"/>
    <w:rsid w:val="001B6D43"/>
    <w:rsid w:val="001B7999"/>
    <w:rsid w:val="001B7BF0"/>
    <w:rsid w:val="001C069C"/>
    <w:rsid w:val="001C091E"/>
    <w:rsid w:val="001C18A5"/>
    <w:rsid w:val="001C1B6D"/>
    <w:rsid w:val="001C3404"/>
    <w:rsid w:val="001C3DC8"/>
    <w:rsid w:val="001C4457"/>
    <w:rsid w:val="001C48C4"/>
    <w:rsid w:val="001C5335"/>
    <w:rsid w:val="001C5623"/>
    <w:rsid w:val="001C5FB7"/>
    <w:rsid w:val="001C6181"/>
    <w:rsid w:val="001D04D5"/>
    <w:rsid w:val="001D06B4"/>
    <w:rsid w:val="001D3F1D"/>
    <w:rsid w:val="001D45C0"/>
    <w:rsid w:val="001D6C25"/>
    <w:rsid w:val="001E0BCB"/>
    <w:rsid w:val="001E279F"/>
    <w:rsid w:val="001E376A"/>
    <w:rsid w:val="001E3A05"/>
    <w:rsid w:val="001E40B4"/>
    <w:rsid w:val="001E546F"/>
    <w:rsid w:val="001E5E35"/>
    <w:rsid w:val="001E77D6"/>
    <w:rsid w:val="001E7CA5"/>
    <w:rsid w:val="001E7D02"/>
    <w:rsid w:val="001F09FE"/>
    <w:rsid w:val="001F2B05"/>
    <w:rsid w:val="001F2B98"/>
    <w:rsid w:val="001F46F0"/>
    <w:rsid w:val="001F660F"/>
    <w:rsid w:val="001F6F48"/>
    <w:rsid w:val="0020007F"/>
    <w:rsid w:val="0020334D"/>
    <w:rsid w:val="0020430F"/>
    <w:rsid w:val="00205046"/>
    <w:rsid w:val="00206224"/>
    <w:rsid w:val="0020638F"/>
    <w:rsid w:val="002070F4"/>
    <w:rsid w:val="00207ABC"/>
    <w:rsid w:val="00207C82"/>
    <w:rsid w:val="00210FDC"/>
    <w:rsid w:val="00211F83"/>
    <w:rsid w:val="00211F8D"/>
    <w:rsid w:val="002132B7"/>
    <w:rsid w:val="002142F5"/>
    <w:rsid w:val="002159E2"/>
    <w:rsid w:val="002163DA"/>
    <w:rsid w:val="0021674A"/>
    <w:rsid w:val="00216776"/>
    <w:rsid w:val="00216F3D"/>
    <w:rsid w:val="00217219"/>
    <w:rsid w:val="00217702"/>
    <w:rsid w:val="00217A4C"/>
    <w:rsid w:val="002206E5"/>
    <w:rsid w:val="00220F1A"/>
    <w:rsid w:val="0022183A"/>
    <w:rsid w:val="00221983"/>
    <w:rsid w:val="00221AE6"/>
    <w:rsid w:val="00221DF3"/>
    <w:rsid w:val="002220E2"/>
    <w:rsid w:val="00223D16"/>
    <w:rsid w:val="0022408A"/>
    <w:rsid w:val="002240DF"/>
    <w:rsid w:val="002253AF"/>
    <w:rsid w:val="002269C3"/>
    <w:rsid w:val="002270FC"/>
    <w:rsid w:val="0022723F"/>
    <w:rsid w:val="00227A47"/>
    <w:rsid w:val="002300D3"/>
    <w:rsid w:val="00231698"/>
    <w:rsid w:val="00231C50"/>
    <w:rsid w:val="00233634"/>
    <w:rsid w:val="00233FF9"/>
    <w:rsid w:val="00234E1B"/>
    <w:rsid w:val="002351FE"/>
    <w:rsid w:val="00235587"/>
    <w:rsid w:val="002355FE"/>
    <w:rsid w:val="0023623F"/>
    <w:rsid w:val="002366FC"/>
    <w:rsid w:val="00241323"/>
    <w:rsid w:val="00241ECD"/>
    <w:rsid w:val="00242CF9"/>
    <w:rsid w:val="002430FB"/>
    <w:rsid w:val="00243B1B"/>
    <w:rsid w:val="002442C0"/>
    <w:rsid w:val="0024580E"/>
    <w:rsid w:val="0024656D"/>
    <w:rsid w:val="00246C53"/>
    <w:rsid w:val="00247742"/>
    <w:rsid w:val="00247BCC"/>
    <w:rsid w:val="00250AD6"/>
    <w:rsid w:val="00251542"/>
    <w:rsid w:val="00251F70"/>
    <w:rsid w:val="002543ED"/>
    <w:rsid w:val="00254F66"/>
    <w:rsid w:val="002552E4"/>
    <w:rsid w:val="00255B60"/>
    <w:rsid w:val="002569EE"/>
    <w:rsid w:val="002578D2"/>
    <w:rsid w:val="00257DAF"/>
    <w:rsid w:val="00261320"/>
    <w:rsid w:val="00261930"/>
    <w:rsid w:val="00261C10"/>
    <w:rsid w:val="00264E98"/>
    <w:rsid w:val="0026531F"/>
    <w:rsid w:val="00265F5B"/>
    <w:rsid w:val="0027008A"/>
    <w:rsid w:val="00272423"/>
    <w:rsid w:val="00272531"/>
    <w:rsid w:val="00273DF4"/>
    <w:rsid w:val="00273E13"/>
    <w:rsid w:val="002740BD"/>
    <w:rsid w:val="00274304"/>
    <w:rsid w:val="00274DF7"/>
    <w:rsid w:val="002758E5"/>
    <w:rsid w:val="00275F5A"/>
    <w:rsid w:val="00276C5C"/>
    <w:rsid w:val="00276CBD"/>
    <w:rsid w:val="00276EBD"/>
    <w:rsid w:val="002773D6"/>
    <w:rsid w:val="002773DB"/>
    <w:rsid w:val="00280FFD"/>
    <w:rsid w:val="00282571"/>
    <w:rsid w:val="00282A2D"/>
    <w:rsid w:val="00285CC1"/>
    <w:rsid w:val="00286038"/>
    <w:rsid w:val="00286868"/>
    <w:rsid w:val="00286C5F"/>
    <w:rsid w:val="00287549"/>
    <w:rsid w:val="00290458"/>
    <w:rsid w:val="00290DC5"/>
    <w:rsid w:val="002911BE"/>
    <w:rsid w:val="00291BB4"/>
    <w:rsid w:val="00293217"/>
    <w:rsid w:val="00293B35"/>
    <w:rsid w:val="00294017"/>
    <w:rsid w:val="00296C73"/>
    <w:rsid w:val="00296C9E"/>
    <w:rsid w:val="0029764B"/>
    <w:rsid w:val="002A08A6"/>
    <w:rsid w:val="002A1582"/>
    <w:rsid w:val="002A286F"/>
    <w:rsid w:val="002A40C8"/>
    <w:rsid w:val="002A41C6"/>
    <w:rsid w:val="002A46AB"/>
    <w:rsid w:val="002A4CA2"/>
    <w:rsid w:val="002A7049"/>
    <w:rsid w:val="002A72A2"/>
    <w:rsid w:val="002A7354"/>
    <w:rsid w:val="002B1B3B"/>
    <w:rsid w:val="002B264A"/>
    <w:rsid w:val="002B2894"/>
    <w:rsid w:val="002B28ED"/>
    <w:rsid w:val="002B2920"/>
    <w:rsid w:val="002B2939"/>
    <w:rsid w:val="002B2DAF"/>
    <w:rsid w:val="002B48AC"/>
    <w:rsid w:val="002B4D9E"/>
    <w:rsid w:val="002B4FAD"/>
    <w:rsid w:val="002B673D"/>
    <w:rsid w:val="002B7F10"/>
    <w:rsid w:val="002B7FCB"/>
    <w:rsid w:val="002C0D07"/>
    <w:rsid w:val="002C11E4"/>
    <w:rsid w:val="002C1C48"/>
    <w:rsid w:val="002C3104"/>
    <w:rsid w:val="002C3377"/>
    <w:rsid w:val="002C3C36"/>
    <w:rsid w:val="002C4738"/>
    <w:rsid w:val="002C51C5"/>
    <w:rsid w:val="002C56CA"/>
    <w:rsid w:val="002C61BB"/>
    <w:rsid w:val="002C7491"/>
    <w:rsid w:val="002C7EA5"/>
    <w:rsid w:val="002D0465"/>
    <w:rsid w:val="002D1161"/>
    <w:rsid w:val="002D1B45"/>
    <w:rsid w:val="002D2103"/>
    <w:rsid w:val="002D4D5A"/>
    <w:rsid w:val="002D4D8B"/>
    <w:rsid w:val="002D581D"/>
    <w:rsid w:val="002D6CD4"/>
    <w:rsid w:val="002D72AF"/>
    <w:rsid w:val="002E13A6"/>
    <w:rsid w:val="002E140A"/>
    <w:rsid w:val="002E3323"/>
    <w:rsid w:val="002E38F4"/>
    <w:rsid w:val="002E440C"/>
    <w:rsid w:val="002E448F"/>
    <w:rsid w:val="002E5946"/>
    <w:rsid w:val="002E60C8"/>
    <w:rsid w:val="002E64FD"/>
    <w:rsid w:val="002E69ED"/>
    <w:rsid w:val="002E736D"/>
    <w:rsid w:val="002F01C7"/>
    <w:rsid w:val="002F02FA"/>
    <w:rsid w:val="002F0A0D"/>
    <w:rsid w:val="002F0A7A"/>
    <w:rsid w:val="002F0BF7"/>
    <w:rsid w:val="002F0D89"/>
    <w:rsid w:val="002F0DB7"/>
    <w:rsid w:val="002F2068"/>
    <w:rsid w:val="002F3DA7"/>
    <w:rsid w:val="002F433D"/>
    <w:rsid w:val="002F44E6"/>
    <w:rsid w:val="002F4A18"/>
    <w:rsid w:val="002F5307"/>
    <w:rsid w:val="002F6501"/>
    <w:rsid w:val="002F6AD4"/>
    <w:rsid w:val="002F7A11"/>
    <w:rsid w:val="002F7C7E"/>
    <w:rsid w:val="00300201"/>
    <w:rsid w:val="00301C61"/>
    <w:rsid w:val="00301D6E"/>
    <w:rsid w:val="00302AC2"/>
    <w:rsid w:val="00304D16"/>
    <w:rsid w:val="0030590C"/>
    <w:rsid w:val="0030592B"/>
    <w:rsid w:val="003059E1"/>
    <w:rsid w:val="00305E5F"/>
    <w:rsid w:val="00306BA3"/>
    <w:rsid w:val="003102DE"/>
    <w:rsid w:val="003108B2"/>
    <w:rsid w:val="00311190"/>
    <w:rsid w:val="0031148A"/>
    <w:rsid w:val="003116DC"/>
    <w:rsid w:val="00311FA1"/>
    <w:rsid w:val="00313ECE"/>
    <w:rsid w:val="00314EA6"/>
    <w:rsid w:val="0031555B"/>
    <w:rsid w:val="00315746"/>
    <w:rsid w:val="00315940"/>
    <w:rsid w:val="00316CB1"/>
    <w:rsid w:val="00316CE1"/>
    <w:rsid w:val="003200FB"/>
    <w:rsid w:val="00320FCB"/>
    <w:rsid w:val="003221FB"/>
    <w:rsid w:val="00324051"/>
    <w:rsid w:val="00325185"/>
    <w:rsid w:val="00325BF8"/>
    <w:rsid w:val="00326267"/>
    <w:rsid w:val="00326431"/>
    <w:rsid w:val="00326719"/>
    <w:rsid w:val="00327832"/>
    <w:rsid w:val="00330604"/>
    <w:rsid w:val="0033060E"/>
    <w:rsid w:val="003323B3"/>
    <w:rsid w:val="00332719"/>
    <w:rsid w:val="00332AB3"/>
    <w:rsid w:val="00333237"/>
    <w:rsid w:val="00333E1F"/>
    <w:rsid w:val="00334B0E"/>
    <w:rsid w:val="00336027"/>
    <w:rsid w:val="0033663A"/>
    <w:rsid w:val="00336873"/>
    <w:rsid w:val="003375A4"/>
    <w:rsid w:val="00337F18"/>
    <w:rsid w:val="0034039A"/>
    <w:rsid w:val="00340E2F"/>
    <w:rsid w:val="00341911"/>
    <w:rsid w:val="00341969"/>
    <w:rsid w:val="00341D56"/>
    <w:rsid w:val="00341DA5"/>
    <w:rsid w:val="00342DDE"/>
    <w:rsid w:val="0034466C"/>
    <w:rsid w:val="003452EA"/>
    <w:rsid w:val="00345666"/>
    <w:rsid w:val="0034625F"/>
    <w:rsid w:val="00346A36"/>
    <w:rsid w:val="00346D13"/>
    <w:rsid w:val="003470CF"/>
    <w:rsid w:val="003471B4"/>
    <w:rsid w:val="0034739B"/>
    <w:rsid w:val="0034762C"/>
    <w:rsid w:val="003503A4"/>
    <w:rsid w:val="0035064A"/>
    <w:rsid w:val="00350F64"/>
    <w:rsid w:val="00352ECB"/>
    <w:rsid w:val="003545F9"/>
    <w:rsid w:val="00354677"/>
    <w:rsid w:val="00354AAD"/>
    <w:rsid w:val="00354D61"/>
    <w:rsid w:val="00355020"/>
    <w:rsid w:val="0035588A"/>
    <w:rsid w:val="0035600B"/>
    <w:rsid w:val="00357AA7"/>
    <w:rsid w:val="0036248D"/>
    <w:rsid w:val="00363F1B"/>
    <w:rsid w:val="0036427C"/>
    <w:rsid w:val="00364601"/>
    <w:rsid w:val="00364DB5"/>
    <w:rsid w:val="00366C61"/>
    <w:rsid w:val="003674E4"/>
    <w:rsid w:val="00370493"/>
    <w:rsid w:val="003709F7"/>
    <w:rsid w:val="003718B1"/>
    <w:rsid w:val="00372B09"/>
    <w:rsid w:val="0037309B"/>
    <w:rsid w:val="0037327E"/>
    <w:rsid w:val="00373602"/>
    <w:rsid w:val="00373811"/>
    <w:rsid w:val="00373CA3"/>
    <w:rsid w:val="00373FCA"/>
    <w:rsid w:val="00374C3E"/>
    <w:rsid w:val="00374F52"/>
    <w:rsid w:val="00375195"/>
    <w:rsid w:val="00376557"/>
    <w:rsid w:val="00376A78"/>
    <w:rsid w:val="00382453"/>
    <w:rsid w:val="00383191"/>
    <w:rsid w:val="003845F5"/>
    <w:rsid w:val="003852E2"/>
    <w:rsid w:val="00385895"/>
    <w:rsid w:val="003863F9"/>
    <w:rsid w:val="00386770"/>
    <w:rsid w:val="00387F63"/>
    <w:rsid w:val="0039045A"/>
    <w:rsid w:val="0039292C"/>
    <w:rsid w:val="003938A7"/>
    <w:rsid w:val="00393B19"/>
    <w:rsid w:val="00393F2D"/>
    <w:rsid w:val="00394AE3"/>
    <w:rsid w:val="00394FA8"/>
    <w:rsid w:val="00395464"/>
    <w:rsid w:val="00395C7F"/>
    <w:rsid w:val="00395E40"/>
    <w:rsid w:val="00395F95"/>
    <w:rsid w:val="00396EAF"/>
    <w:rsid w:val="00397268"/>
    <w:rsid w:val="003977DD"/>
    <w:rsid w:val="003A0E90"/>
    <w:rsid w:val="003A10A1"/>
    <w:rsid w:val="003A11F0"/>
    <w:rsid w:val="003A31C8"/>
    <w:rsid w:val="003A3339"/>
    <w:rsid w:val="003A3AE2"/>
    <w:rsid w:val="003A3CC4"/>
    <w:rsid w:val="003A403C"/>
    <w:rsid w:val="003A44AB"/>
    <w:rsid w:val="003A47E8"/>
    <w:rsid w:val="003A615B"/>
    <w:rsid w:val="003A6214"/>
    <w:rsid w:val="003A67D7"/>
    <w:rsid w:val="003A6C19"/>
    <w:rsid w:val="003A7537"/>
    <w:rsid w:val="003A7A1A"/>
    <w:rsid w:val="003A7A55"/>
    <w:rsid w:val="003A7CBA"/>
    <w:rsid w:val="003B01E8"/>
    <w:rsid w:val="003B02F2"/>
    <w:rsid w:val="003B0E26"/>
    <w:rsid w:val="003B1447"/>
    <w:rsid w:val="003B16EF"/>
    <w:rsid w:val="003B19D3"/>
    <w:rsid w:val="003B2542"/>
    <w:rsid w:val="003B5204"/>
    <w:rsid w:val="003B5CCB"/>
    <w:rsid w:val="003B5D3F"/>
    <w:rsid w:val="003B618D"/>
    <w:rsid w:val="003B696E"/>
    <w:rsid w:val="003B6C7B"/>
    <w:rsid w:val="003C0300"/>
    <w:rsid w:val="003C04C2"/>
    <w:rsid w:val="003C09DF"/>
    <w:rsid w:val="003C0C77"/>
    <w:rsid w:val="003C146F"/>
    <w:rsid w:val="003C1527"/>
    <w:rsid w:val="003C2286"/>
    <w:rsid w:val="003C2F3C"/>
    <w:rsid w:val="003C355E"/>
    <w:rsid w:val="003C365D"/>
    <w:rsid w:val="003C45FB"/>
    <w:rsid w:val="003C4CFE"/>
    <w:rsid w:val="003C52DD"/>
    <w:rsid w:val="003C5398"/>
    <w:rsid w:val="003C54C2"/>
    <w:rsid w:val="003C5747"/>
    <w:rsid w:val="003C655F"/>
    <w:rsid w:val="003C6687"/>
    <w:rsid w:val="003C6C1B"/>
    <w:rsid w:val="003C7983"/>
    <w:rsid w:val="003D0790"/>
    <w:rsid w:val="003D1046"/>
    <w:rsid w:val="003D2412"/>
    <w:rsid w:val="003D2632"/>
    <w:rsid w:val="003D330C"/>
    <w:rsid w:val="003D34FA"/>
    <w:rsid w:val="003D3BB1"/>
    <w:rsid w:val="003D3DA8"/>
    <w:rsid w:val="003D4773"/>
    <w:rsid w:val="003D4A02"/>
    <w:rsid w:val="003D508C"/>
    <w:rsid w:val="003D542E"/>
    <w:rsid w:val="003D5636"/>
    <w:rsid w:val="003D6236"/>
    <w:rsid w:val="003D6A95"/>
    <w:rsid w:val="003D7C3A"/>
    <w:rsid w:val="003E066C"/>
    <w:rsid w:val="003E0BC8"/>
    <w:rsid w:val="003E0E20"/>
    <w:rsid w:val="003E38A9"/>
    <w:rsid w:val="003E3F10"/>
    <w:rsid w:val="003E535C"/>
    <w:rsid w:val="003E5995"/>
    <w:rsid w:val="003E5A82"/>
    <w:rsid w:val="003E5C8D"/>
    <w:rsid w:val="003E60C0"/>
    <w:rsid w:val="003E7D80"/>
    <w:rsid w:val="003E7EA7"/>
    <w:rsid w:val="003E7ED3"/>
    <w:rsid w:val="003F1D06"/>
    <w:rsid w:val="003F1F94"/>
    <w:rsid w:val="003F30F9"/>
    <w:rsid w:val="003F3BED"/>
    <w:rsid w:val="003F43A4"/>
    <w:rsid w:val="003F4AEA"/>
    <w:rsid w:val="003F4CDF"/>
    <w:rsid w:val="003F5A4E"/>
    <w:rsid w:val="003F5C16"/>
    <w:rsid w:val="003F5EBD"/>
    <w:rsid w:val="003F61B0"/>
    <w:rsid w:val="003F7646"/>
    <w:rsid w:val="0040083A"/>
    <w:rsid w:val="0040100A"/>
    <w:rsid w:val="0040169A"/>
    <w:rsid w:val="004018ED"/>
    <w:rsid w:val="00401FA0"/>
    <w:rsid w:val="00402846"/>
    <w:rsid w:val="00403512"/>
    <w:rsid w:val="004036A2"/>
    <w:rsid w:val="00403E21"/>
    <w:rsid w:val="00404FB3"/>
    <w:rsid w:val="0041049A"/>
    <w:rsid w:val="00411387"/>
    <w:rsid w:val="004118CF"/>
    <w:rsid w:val="00411C98"/>
    <w:rsid w:val="00412873"/>
    <w:rsid w:val="00412CE2"/>
    <w:rsid w:val="0041381E"/>
    <w:rsid w:val="00414047"/>
    <w:rsid w:val="00415548"/>
    <w:rsid w:val="0041590C"/>
    <w:rsid w:val="00415A80"/>
    <w:rsid w:val="00415CF2"/>
    <w:rsid w:val="004205E2"/>
    <w:rsid w:val="00420A9F"/>
    <w:rsid w:val="00420BBB"/>
    <w:rsid w:val="004213B8"/>
    <w:rsid w:val="00423397"/>
    <w:rsid w:val="004234A5"/>
    <w:rsid w:val="00424247"/>
    <w:rsid w:val="00424394"/>
    <w:rsid w:val="004252BB"/>
    <w:rsid w:val="004252F7"/>
    <w:rsid w:val="004260C0"/>
    <w:rsid w:val="004263A5"/>
    <w:rsid w:val="0042651F"/>
    <w:rsid w:val="004268B0"/>
    <w:rsid w:val="00426ED5"/>
    <w:rsid w:val="00427CC3"/>
    <w:rsid w:val="004303D6"/>
    <w:rsid w:val="00431078"/>
    <w:rsid w:val="00431870"/>
    <w:rsid w:val="00431A23"/>
    <w:rsid w:val="00433366"/>
    <w:rsid w:val="004333B9"/>
    <w:rsid w:val="00433A13"/>
    <w:rsid w:val="00433AF4"/>
    <w:rsid w:val="00433B15"/>
    <w:rsid w:val="00434874"/>
    <w:rsid w:val="00434EE5"/>
    <w:rsid w:val="00435CA7"/>
    <w:rsid w:val="0043630F"/>
    <w:rsid w:val="00436F91"/>
    <w:rsid w:val="00437552"/>
    <w:rsid w:val="00442A4D"/>
    <w:rsid w:val="00442FF9"/>
    <w:rsid w:val="004460F7"/>
    <w:rsid w:val="00446233"/>
    <w:rsid w:val="0044658C"/>
    <w:rsid w:val="00446693"/>
    <w:rsid w:val="00446B75"/>
    <w:rsid w:val="004474BB"/>
    <w:rsid w:val="0045002B"/>
    <w:rsid w:val="004506FD"/>
    <w:rsid w:val="00451155"/>
    <w:rsid w:val="00451956"/>
    <w:rsid w:val="00451DEE"/>
    <w:rsid w:val="004521DF"/>
    <w:rsid w:val="00453D2A"/>
    <w:rsid w:val="004540F9"/>
    <w:rsid w:val="00454806"/>
    <w:rsid w:val="004569BC"/>
    <w:rsid w:val="00456A04"/>
    <w:rsid w:val="004571B7"/>
    <w:rsid w:val="00457BAD"/>
    <w:rsid w:val="00461236"/>
    <w:rsid w:val="00461541"/>
    <w:rsid w:val="00461758"/>
    <w:rsid w:val="0046192A"/>
    <w:rsid w:val="004629DC"/>
    <w:rsid w:val="00463DCF"/>
    <w:rsid w:val="00464760"/>
    <w:rsid w:val="00464B25"/>
    <w:rsid w:val="00464EF9"/>
    <w:rsid w:val="00465F27"/>
    <w:rsid w:val="00466C27"/>
    <w:rsid w:val="0046705C"/>
    <w:rsid w:val="00467409"/>
    <w:rsid w:val="00467BF0"/>
    <w:rsid w:val="00467CCB"/>
    <w:rsid w:val="00467D3B"/>
    <w:rsid w:val="004718AD"/>
    <w:rsid w:val="0047226C"/>
    <w:rsid w:val="00472AFD"/>
    <w:rsid w:val="00474B56"/>
    <w:rsid w:val="00474F2F"/>
    <w:rsid w:val="004755A8"/>
    <w:rsid w:val="004755D6"/>
    <w:rsid w:val="00476754"/>
    <w:rsid w:val="00477754"/>
    <w:rsid w:val="00480125"/>
    <w:rsid w:val="00481E5F"/>
    <w:rsid w:val="00482C75"/>
    <w:rsid w:val="00482E22"/>
    <w:rsid w:val="00483130"/>
    <w:rsid w:val="0048458C"/>
    <w:rsid w:val="00484CA5"/>
    <w:rsid w:val="00485327"/>
    <w:rsid w:val="0048609B"/>
    <w:rsid w:val="00486689"/>
    <w:rsid w:val="00487434"/>
    <w:rsid w:val="00491460"/>
    <w:rsid w:val="004914DF"/>
    <w:rsid w:val="00491D95"/>
    <w:rsid w:val="00491FE3"/>
    <w:rsid w:val="00492599"/>
    <w:rsid w:val="00493A6D"/>
    <w:rsid w:val="0049458C"/>
    <w:rsid w:val="00494859"/>
    <w:rsid w:val="00494C59"/>
    <w:rsid w:val="0049611E"/>
    <w:rsid w:val="00497AD9"/>
    <w:rsid w:val="004A0FA0"/>
    <w:rsid w:val="004A1040"/>
    <w:rsid w:val="004A1117"/>
    <w:rsid w:val="004A3CDC"/>
    <w:rsid w:val="004A4765"/>
    <w:rsid w:val="004A4878"/>
    <w:rsid w:val="004A66FF"/>
    <w:rsid w:val="004B033B"/>
    <w:rsid w:val="004B0C0C"/>
    <w:rsid w:val="004B0C22"/>
    <w:rsid w:val="004B2332"/>
    <w:rsid w:val="004B32F9"/>
    <w:rsid w:val="004B363E"/>
    <w:rsid w:val="004B3770"/>
    <w:rsid w:val="004B4401"/>
    <w:rsid w:val="004B481D"/>
    <w:rsid w:val="004B4BE7"/>
    <w:rsid w:val="004B4D48"/>
    <w:rsid w:val="004B4DEC"/>
    <w:rsid w:val="004B4FF7"/>
    <w:rsid w:val="004B5000"/>
    <w:rsid w:val="004B67A9"/>
    <w:rsid w:val="004B730B"/>
    <w:rsid w:val="004B7F28"/>
    <w:rsid w:val="004C039B"/>
    <w:rsid w:val="004C0416"/>
    <w:rsid w:val="004C055B"/>
    <w:rsid w:val="004C0774"/>
    <w:rsid w:val="004C21FF"/>
    <w:rsid w:val="004C2499"/>
    <w:rsid w:val="004C24EB"/>
    <w:rsid w:val="004C2845"/>
    <w:rsid w:val="004C2F61"/>
    <w:rsid w:val="004C324A"/>
    <w:rsid w:val="004C3746"/>
    <w:rsid w:val="004C3C9E"/>
    <w:rsid w:val="004C3F17"/>
    <w:rsid w:val="004C405F"/>
    <w:rsid w:val="004C4CD0"/>
    <w:rsid w:val="004C4D1B"/>
    <w:rsid w:val="004C627D"/>
    <w:rsid w:val="004D0667"/>
    <w:rsid w:val="004D07C5"/>
    <w:rsid w:val="004D1717"/>
    <w:rsid w:val="004D37C6"/>
    <w:rsid w:val="004D5B7A"/>
    <w:rsid w:val="004D5D8B"/>
    <w:rsid w:val="004D6FA0"/>
    <w:rsid w:val="004D781B"/>
    <w:rsid w:val="004E28A2"/>
    <w:rsid w:val="004E29E2"/>
    <w:rsid w:val="004E2E87"/>
    <w:rsid w:val="004E347B"/>
    <w:rsid w:val="004E3798"/>
    <w:rsid w:val="004E3C52"/>
    <w:rsid w:val="004E3D27"/>
    <w:rsid w:val="004E40F5"/>
    <w:rsid w:val="004E441F"/>
    <w:rsid w:val="004E4B7C"/>
    <w:rsid w:val="004E508D"/>
    <w:rsid w:val="004E7065"/>
    <w:rsid w:val="004E70D8"/>
    <w:rsid w:val="004E7997"/>
    <w:rsid w:val="004F2526"/>
    <w:rsid w:val="004F27C9"/>
    <w:rsid w:val="004F2D53"/>
    <w:rsid w:val="004F5CF8"/>
    <w:rsid w:val="004F6A84"/>
    <w:rsid w:val="004F6C7A"/>
    <w:rsid w:val="004F7890"/>
    <w:rsid w:val="00500CD6"/>
    <w:rsid w:val="0050134F"/>
    <w:rsid w:val="005022AF"/>
    <w:rsid w:val="0050240B"/>
    <w:rsid w:val="005031FD"/>
    <w:rsid w:val="005034BA"/>
    <w:rsid w:val="00503C12"/>
    <w:rsid w:val="00504B03"/>
    <w:rsid w:val="0050501E"/>
    <w:rsid w:val="00506BB7"/>
    <w:rsid w:val="005070E6"/>
    <w:rsid w:val="005103FF"/>
    <w:rsid w:val="005115C8"/>
    <w:rsid w:val="00512CAC"/>
    <w:rsid w:val="0051356D"/>
    <w:rsid w:val="00514468"/>
    <w:rsid w:val="00514852"/>
    <w:rsid w:val="00515969"/>
    <w:rsid w:val="00515F34"/>
    <w:rsid w:val="005170E1"/>
    <w:rsid w:val="0051750C"/>
    <w:rsid w:val="00520270"/>
    <w:rsid w:val="00520564"/>
    <w:rsid w:val="0052086C"/>
    <w:rsid w:val="00521E04"/>
    <w:rsid w:val="0052214D"/>
    <w:rsid w:val="00522A25"/>
    <w:rsid w:val="00522B2F"/>
    <w:rsid w:val="00523F14"/>
    <w:rsid w:val="005250A1"/>
    <w:rsid w:val="005255A7"/>
    <w:rsid w:val="00525D89"/>
    <w:rsid w:val="005267E9"/>
    <w:rsid w:val="00526885"/>
    <w:rsid w:val="00526F35"/>
    <w:rsid w:val="00527E40"/>
    <w:rsid w:val="00530094"/>
    <w:rsid w:val="00530286"/>
    <w:rsid w:val="00531A9D"/>
    <w:rsid w:val="00531EAD"/>
    <w:rsid w:val="00531ECE"/>
    <w:rsid w:val="0053376C"/>
    <w:rsid w:val="00535092"/>
    <w:rsid w:val="0053579C"/>
    <w:rsid w:val="00535CC7"/>
    <w:rsid w:val="00536695"/>
    <w:rsid w:val="00536785"/>
    <w:rsid w:val="00536F3C"/>
    <w:rsid w:val="005379B9"/>
    <w:rsid w:val="00540E01"/>
    <w:rsid w:val="0054180F"/>
    <w:rsid w:val="00541954"/>
    <w:rsid w:val="00541DB2"/>
    <w:rsid w:val="005422C9"/>
    <w:rsid w:val="0054344C"/>
    <w:rsid w:val="00543BC7"/>
    <w:rsid w:val="00543ECE"/>
    <w:rsid w:val="005455F4"/>
    <w:rsid w:val="00546FD7"/>
    <w:rsid w:val="0054744E"/>
    <w:rsid w:val="00547B18"/>
    <w:rsid w:val="005504E9"/>
    <w:rsid w:val="00551648"/>
    <w:rsid w:val="005519CF"/>
    <w:rsid w:val="0055227E"/>
    <w:rsid w:val="00552EC7"/>
    <w:rsid w:val="00553BEC"/>
    <w:rsid w:val="005545CF"/>
    <w:rsid w:val="00555F42"/>
    <w:rsid w:val="00556B17"/>
    <w:rsid w:val="00557763"/>
    <w:rsid w:val="00557C6D"/>
    <w:rsid w:val="00560C77"/>
    <w:rsid w:val="00561489"/>
    <w:rsid w:val="00562C1D"/>
    <w:rsid w:val="00563397"/>
    <w:rsid w:val="005634BB"/>
    <w:rsid w:val="005634F8"/>
    <w:rsid w:val="005635E9"/>
    <w:rsid w:val="00563F4D"/>
    <w:rsid w:val="0056458A"/>
    <w:rsid w:val="005649B2"/>
    <w:rsid w:val="00565918"/>
    <w:rsid w:val="005666ED"/>
    <w:rsid w:val="00567732"/>
    <w:rsid w:val="00567EEC"/>
    <w:rsid w:val="00570904"/>
    <w:rsid w:val="00571A36"/>
    <w:rsid w:val="00571A37"/>
    <w:rsid w:val="00572036"/>
    <w:rsid w:val="00572051"/>
    <w:rsid w:val="00572547"/>
    <w:rsid w:val="005728C8"/>
    <w:rsid w:val="005728DC"/>
    <w:rsid w:val="00572F93"/>
    <w:rsid w:val="00573528"/>
    <w:rsid w:val="0057364D"/>
    <w:rsid w:val="00573659"/>
    <w:rsid w:val="005740BB"/>
    <w:rsid w:val="00574593"/>
    <w:rsid w:val="0057524F"/>
    <w:rsid w:val="00575375"/>
    <w:rsid w:val="00575E18"/>
    <w:rsid w:val="0057605D"/>
    <w:rsid w:val="00577108"/>
    <w:rsid w:val="00577B2B"/>
    <w:rsid w:val="00580285"/>
    <w:rsid w:val="00581555"/>
    <w:rsid w:val="0058170E"/>
    <w:rsid w:val="00584533"/>
    <w:rsid w:val="005850A7"/>
    <w:rsid w:val="0058659D"/>
    <w:rsid w:val="0058677E"/>
    <w:rsid w:val="00587044"/>
    <w:rsid w:val="005877CE"/>
    <w:rsid w:val="00590776"/>
    <w:rsid w:val="00590A67"/>
    <w:rsid w:val="00591FB4"/>
    <w:rsid w:val="00593A0A"/>
    <w:rsid w:val="00594388"/>
    <w:rsid w:val="00594646"/>
    <w:rsid w:val="00595559"/>
    <w:rsid w:val="005956A9"/>
    <w:rsid w:val="00595CAC"/>
    <w:rsid w:val="005961E4"/>
    <w:rsid w:val="00596596"/>
    <w:rsid w:val="00596A01"/>
    <w:rsid w:val="00597A06"/>
    <w:rsid w:val="005A0525"/>
    <w:rsid w:val="005A288C"/>
    <w:rsid w:val="005A29B1"/>
    <w:rsid w:val="005A3B01"/>
    <w:rsid w:val="005A492B"/>
    <w:rsid w:val="005A4FC6"/>
    <w:rsid w:val="005A5C0E"/>
    <w:rsid w:val="005A6081"/>
    <w:rsid w:val="005B02A5"/>
    <w:rsid w:val="005B04A1"/>
    <w:rsid w:val="005B1589"/>
    <w:rsid w:val="005B29BF"/>
    <w:rsid w:val="005B4890"/>
    <w:rsid w:val="005B7D93"/>
    <w:rsid w:val="005C056C"/>
    <w:rsid w:val="005C08E7"/>
    <w:rsid w:val="005C10B3"/>
    <w:rsid w:val="005C1270"/>
    <w:rsid w:val="005C1CA1"/>
    <w:rsid w:val="005C2F9F"/>
    <w:rsid w:val="005C3938"/>
    <w:rsid w:val="005C42FC"/>
    <w:rsid w:val="005C45AC"/>
    <w:rsid w:val="005C6D28"/>
    <w:rsid w:val="005C73EE"/>
    <w:rsid w:val="005D0E6D"/>
    <w:rsid w:val="005D125E"/>
    <w:rsid w:val="005D22FA"/>
    <w:rsid w:val="005D28A1"/>
    <w:rsid w:val="005D3B69"/>
    <w:rsid w:val="005D4BA1"/>
    <w:rsid w:val="005D5A2A"/>
    <w:rsid w:val="005D5B6A"/>
    <w:rsid w:val="005D7EDB"/>
    <w:rsid w:val="005E0C3F"/>
    <w:rsid w:val="005E2393"/>
    <w:rsid w:val="005E3328"/>
    <w:rsid w:val="005E3C8B"/>
    <w:rsid w:val="005E4742"/>
    <w:rsid w:val="005E6647"/>
    <w:rsid w:val="005E6F01"/>
    <w:rsid w:val="005E76C1"/>
    <w:rsid w:val="005F0857"/>
    <w:rsid w:val="005F0DA6"/>
    <w:rsid w:val="005F1CCC"/>
    <w:rsid w:val="005F371F"/>
    <w:rsid w:val="005F39A9"/>
    <w:rsid w:val="005F554C"/>
    <w:rsid w:val="005F5610"/>
    <w:rsid w:val="005F5BBD"/>
    <w:rsid w:val="005F606B"/>
    <w:rsid w:val="005F69F5"/>
    <w:rsid w:val="005F6F58"/>
    <w:rsid w:val="006009B4"/>
    <w:rsid w:val="00600F7A"/>
    <w:rsid w:val="006018E1"/>
    <w:rsid w:val="00603044"/>
    <w:rsid w:val="00603463"/>
    <w:rsid w:val="00603CDF"/>
    <w:rsid w:val="00603E56"/>
    <w:rsid w:val="00604391"/>
    <w:rsid w:val="00604BFD"/>
    <w:rsid w:val="00605283"/>
    <w:rsid w:val="00605FB7"/>
    <w:rsid w:val="006065C9"/>
    <w:rsid w:val="00606DEC"/>
    <w:rsid w:val="00607310"/>
    <w:rsid w:val="00607FE5"/>
    <w:rsid w:val="00610506"/>
    <w:rsid w:val="00610668"/>
    <w:rsid w:val="00611019"/>
    <w:rsid w:val="0061186B"/>
    <w:rsid w:val="0061243F"/>
    <w:rsid w:val="0061265C"/>
    <w:rsid w:val="00612787"/>
    <w:rsid w:val="00612813"/>
    <w:rsid w:val="00612C88"/>
    <w:rsid w:val="00612D00"/>
    <w:rsid w:val="00613CA0"/>
    <w:rsid w:val="006143F3"/>
    <w:rsid w:val="006153A8"/>
    <w:rsid w:val="00615B10"/>
    <w:rsid w:val="00615D49"/>
    <w:rsid w:val="0061631D"/>
    <w:rsid w:val="006164A3"/>
    <w:rsid w:val="00616D35"/>
    <w:rsid w:val="00617EF0"/>
    <w:rsid w:val="00620CD2"/>
    <w:rsid w:val="0062146C"/>
    <w:rsid w:val="0062196D"/>
    <w:rsid w:val="00622320"/>
    <w:rsid w:val="0062263C"/>
    <w:rsid w:val="00622650"/>
    <w:rsid w:val="006234C7"/>
    <w:rsid w:val="006234D8"/>
    <w:rsid w:val="006234F0"/>
    <w:rsid w:val="006249A3"/>
    <w:rsid w:val="00624B00"/>
    <w:rsid w:val="00624E03"/>
    <w:rsid w:val="00624E21"/>
    <w:rsid w:val="00627E10"/>
    <w:rsid w:val="0063236F"/>
    <w:rsid w:val="00632AB7"/>
    <w:rsid w:val="00632F68"/>
    <w:rsid w:val="00633AAA"/>
    <w:rsid w:val="00633B33"/>
    <w:rsid w:val="00634ED3"/>
    <w:rsid w:val="006357B3"/>
    <w:rsid w:val="00636B3A"/>
    <w:rsid w:val="0063789A"/>
    <w:rsid w:val="00640A41"/>
    <w:rsid w:val="00644531"/>
    <w:rsid w:val="00644D30"/>
    <w:rsid w:val="0064505C"/>
    <w:rsid w:val="00647593"/>
    <w:rsid w:val="00647ECB"/>
    <w:rsid w:val="00651311"/>
    <w:rsid w:val="00651380"/>
    <w:rsid w:val="00651403"/>
    <w:rsid w:val="006515EC"/>
    <w:rsid w:val="00651C62"/>
    <w:rsid w:val="00653252"/>
    <w:rsid w:val="00654208"/>
    <w:rsid w:val="00654249"/>
    <w:rsid w:val="00654B09"/>
    <w:rsid w:val="0065547F"/>
    <w:rsid w:val="0065581A"/>
    <w:rsid w:val="00656B65"/>
    <w:rsid w:val="00656EAB"/>
    <w:rsid w:val="00660ADA"/>
    <w:rsid w:val="00660F2E"/>
    <w:rsid w:val="0066144A"/>
    <w:rsid w:val="00661B12"/>
    <w:rsid w:val="00663E1C"/>
    <w:rsid w:val="006640D8"/>
    <w:rsid w:val="00664430"/>
    <w:rsid w:val="00664907"/>
    <w:rsid w:val="00664B5C"/>
    <w:rsid w:val="00665326"/>
    <w:rsid w:val="00665767"/>
    <w:rsid w:val="00666D57"/>
    <w:rsid w:val="00667236"/>
    <w:rsid w:val="0066734F"/>
    <w:rsid w:val="00667997"/>
    <w:rsid w:val="0067090C"/>
    <w:rsid w:val="006710CB"/>
    <w:rsid w:val="006710F0"/>
    <w:rsid w:val="00671284"/>
    <w:rsid w:val="006720F5"/>
    <w:rsid w:val="00672F92"/>
    <w:rsid w:val="00673887"/>
    <w:rsid w:val="0067396E"/>
    <w:rsid w:val="00675CE1"/>
    <w:rsid w:val="00677E5D"/>
    <w:rsid w:val="006814D9"/>
    <w:rsid w:val="00682CDB"/>
    <w:rsid w:val="00682FCE"/>
    <w:rsid w:val="00683025"/>
    <w:rsid w:val="006834D1"/>
    <w:rsid w:val="0068651B"/>
    <w:rsid w:val="006869B7"/>
    <w:rsid w:val="00690239"/>
    <w:rsid w:val="00691122"/>
    <w:rsid w:val="0069126D"/>
    <w:rsid w:val="006937AF"/>
    <w:rsid w:val="006937DE"/>
    <w:rsid w:val="00693849"/>
    <w:rsid w:val="00694002"/>
    <w:rsid w:val="00694573"/>
    <w:rsid w:val="0069462E"/>
    <w:rsid w:val="006951AE"/>
    <w:rsid w:val="00695D81"/>
    <w:rsid w:val="00696181"/>
    <w:rsid w:val="006973E5"/>
    <w:rsid w:val="006A0072"/>
    <w:rsid w:val="006A0B60"/>
    <w:rsid w:val="006A1A18"/>
    <w:rsid w:val="006A370A"/>
    <w:rsid w:val="006A48C3"/>
    <w:rsid w:val="006A49A1"/>
    <w:rsid w:val="006A5AA9"/>
    <w:rsid w:val="006B0B60"/>
    <w:rsid w:val="006B1407"/>
    <w:rsid w:val="006B1E55"/>
    <w:rsid w:val="006B27C0"/>
    <w:rsid w:val="006B2C7B"/>
    <w:rsid w:val="006B36CB"/>
    <w:rsid w:val="006B4DF9"/>
    <w:rsid w:val="006B5C16"/>
    <w:rsid w:val="006B5D29"/>
    <w:rsid w:val="006B719F"/>
    <w:rsid w:val="006C2550"/>
    <w:rsid w:val="006C2D3A"/>
    <w:rsid w:val="006C2E29"/>
    <w:rsid w:val="006C30B9"/>
    <w:rsid w:val="006C55FD"/>
    <w:rsid w:val="006C6329"/>
    <w:rsid w:val="006C76B9"/>
    <w:rsid w:val="006C7777"/>
    <w:rsid w:val="006C7C2B"/>
    <w:rsid w:val="006D09F4"/>
    <w:rsid w:val="006D11F0"/>
    <w:rsid w:val="006D1CB8"/>
    <w:rsid w:val="006D34A5"/>
    <w:rsid w:val="006D3B96"/>
    <w:rsid w:val="006D40A8"/>
    <w:rsid w:val="006D4397"/>
    <w:rsid w:val="006D5C5E"/>
    <w:rsid w:val="006D694F"/>
    <w:rsid w:val="006E09F1"/>
    <w:rsid w:val="006E0C98"/>
    <w:rsid w:val="006E2480"/>
    <w:rsid w:val="006E48AF"/>
    <w:rsid w:val="006E5220"/>
    <w:rsid w:val="006E592F"/>
    <w:rsid w:val="006E6C34"/>
    <w:rsid w:val="006E6F16"/>
    <w:rsid w:val="006E7709"/>
    <w:rsid w:val="006F015A"/>
    <w:rsid w:val="006F0A42"/>
    <w:rsid w:val="006F1BBF"/>
    <w:rsid w:val="006F31AF"/>
    <w:rsid w:val="006F3B6B"/>
    <w:rsid w:val="006F4541"/>
    <w:rsid w:val="006F4EB2"/>
    <w:rsid w:val="006F58AC"/>
    <w:rsid w:val="006F5BED"/>
    <w:rsid w:val="006F6249"/>
    <w:rsid w:val="006F6652"/>
    <w:rsid w:val="006F6896"/>
    <w:rsid w:val="006F78D1"/>
    <w:rsid w:val="006F7B1D"/>
    <w:rsid w:val="006F7BDD"/>
    <w:rsid w:val="006F7C13"/>
    <w:rsid w:val="007011AC"/>
    <w:rsid w:val="00701736"/>
    <w:rsid w:val="00703088"/>
    <w:rsid w:val="00703C74"/>
    <w:rsid w:val="00704513"/>
    <w:rsid w:val="007051AB"/>
    <w:rsid w:val="00705DBD"/>
    <w:rsid w:val="00705E55"/>
    <w:rsid w:val="007068D3"/>
    <w:rsid w:val="00707230"/>
    <w:rsid w:val="0070729F"/>
    <w:rsid w:val="0070764B"/>
    <w:rsid w:val="00707A1A"/>
    <w:rsid w:val="00707AAC"/>
    <w:rsid w:val="00707AC6"/>
    <w:rsid w:val="00710B85"/>
    <w:rsid w:val="00711CAB"/>
    <w:rsid w:val="007120A1"/>
    <w:rsid w:val="007133F6"/>
    <w:rsid w:val="0071358B"/>
    <w:rsid w:val="00713C2D"/>
    <w:rsid w:val="00714F48"/>
    <w:rsid w:val="0071522E"/>
    <w:rsid w:val="0071641F"/>
    <w:rsid w:val="00716AD6"/>
    <w:rsid w:val="00716B24"/>
    <w:rsid w:val="00716DCD"/>
    <w:rsid w:val="00716FC4"/>
    <w:rsid w:val="00717AEF"/>
    <w:rsid w:val="0072147E"/>
    <w:rsid w:val="0072221A"/>
    <w:rsid w:val="00722B2E"/>
    <w:rsid w:val="00723044"/>
    <w:rsid w:val="007230B4"/>
    <w:rsid w:val="007230D3"/>
    <w:rsid w:val="00723425"/>
    <w:rsid w:val="00723A35"/>
    <w:rsid w:val="00723FA4"/>
    <w:rsid w:val="00725A40"/>
    <w:rsid w:val="00725B7F"/>
    <w:rsid w:val="00726DC3"/>
    <w:rsid w:val="00727AFB"/>
    <w:rsid w:val="00727CE2"/>
    <w:rsid w:val="00730AC5"/>
    <w:rsid w:val="00731958"/>
    <w:rsid w:val="00731DDB"/>
    <w:rsid w:val="00732D29"/>
    <w:rsid w:val="00733452"/>
    <w:rsid w:val="007335DA"/>
    <w:rsid w:val="00734183"/>
    <w:rsid w:val="00734233"/>
    <w:rsid w:val="00735103"/>
    <w:rsid w:val="00735B8C"/>
    <w:rsid w:val="00736ACE"/>
    <w:rsid w:val="00736AF6"/>
    <w:rsid w:val="00737E37"/>
    <w:rsid w:val="00740834"/>
    <w:rsid w:val="00741415"/>
    <w:rsid w:val="00741483"/>
    <w:rsid w:val="00741FEE"/>
    <w:rsid w:val="0074254F"/>
    <w:rsid w:val="00742A44"/>
    <w:rsid w:val="00742FE6"/>
    <w:rsid w:val="007432F0"/>
    <w:rsid w:val="00745406"/>
    <w:rsid w:val="007458BB"/>
    <w:rsid w:val="00745D92"/>
    <w:rsid w:val="00746A52"/>
    <w:rsid w:val="00750E91"/>
    <w:rsid w:val="007510BB"/>
    <w:rsid w:val="00751BDE"/>
    <w:rsid w:val="00751E4E"/>
    <w:rsid w:val="00752085"/>
    <w:rsid w:val="00752DA8"/>
    <w:rsid w:val="007536EB"/>
    <w:rsid w:val="00753962"/>
    <w:rsid w:val="00754018"/>
    <w:rsid w:val="0075560B"/>
    <w:rsid w:val="00755952"/>
    <w:rsid w:val="00756277"/>
    <w:rsid w:val="00756C76"/>
    <w:rsid w:val="00757104"/>
    <w:rsid w:val="00757697"/>
    <w:rsid w:val="00760AEE"/>
    <w:rsid w:val="00761673"/>
    <w:rsid w:val="007640EE"/>
    <w:rsid w:val="007642EE"/>
    <w:rsid w:val="0076459B"/>
    <w:rsid w:val="00764B23"/>
    <w:rsid w:val="007713D3"/>
    <w:rsid w:val="00771702"/>
    <w:rsid w:val="0077442D"/>
    <w:rsid w:val="00775DE3"/>
    <w:rsid w:val="00776CDA"/>
    <w:rsid w:val="0077782A"/>
    <w:rsid w:val="00777E08"/>
    <w:rsid w:val="00781534"/>
    <w:rsid w:val="0078159B"/>
    <w:rsid w:val="00782ADA"/>
    <w:rsid w:val="007835FF"/>
    <w:rsid w:val="0078363B"/>
    <w:rsid w:val="00783721"/>
    <w:rsid w:val="00783E73"/>
    <w:rsid w:val="007856ED"/>
    <w:rsid w:val="00786DA6"/>
    <w:rsid w:val="00787B94"/>
    <w:rsid w:val="007900B8"/>
    <w:rsid w:val="007905EF"/>
    <w:rsid w:val="007907FA"/>
    <w:rsid w:val="0079087B"/>
    <w:rsid w:val="00790FF6"/>
    <w:rsid w:val="00791005"/>
    <w:rsid w:val="00791149"/>
    <w:rsid w:val="00791415"/>
    <w:rsid w:val="00791C5B"/>
    <w:rsid w:val="0079344B"/>
    <w:rsid w:val="00794667"/>
    <w:rsid w:val="00795431"/>
    <w:rsid w:val="0079722A"/>
    <w:rsid w:val="007A0CBE"/>
    <w:rsid w:val="007A0FB3"/>
    <w:rsid w:val="007A1A02"/>
    <w:rsid w:val="007A1C75"/>
    <w:rsid w:val="007A2C41"/>
    <w:rsid w:val="007A42B5"/>
    <w:rsid w:val="007A4D65"/>
    <w:rsid w:val="007A4F0C"/>
    <w:rsid w:val="007A4FDE"/>
    <w:rsid w:val="007A6D3E"/>
    <w:rsid w:val="007A7B5C"/>
    <w:rsid w:val="007B17C3"/>
    <w:rsid w:val="007B22D0"/>
    <w:rsid w:val="007B318F"/>
    <w:rsid w:val="007B38CE"/>
    <w:rsid w:val="007B3C8C"/>
    <w:rsid w:val="007B4B2F"/>
    <w:rsid w:val="007B5DD5"/>
    <w:rsid w:val="007B60F6"/>
    <w:rsid w:val="007B7223"/>
    <w:rsid w:val="007B7DFA"/>
    <w:rsid w:val="007C1388"/>
    <w:rsid w:val="007C2901"/>
    <w:rsid w:val="007C2D5C"/>
    <w:rsid w:val="007C2FCC"/>
    <w:rsid w:val="007C346D"/>
    <w:rsid w:val="007C3ADF"/>
    <w:rsid w:val="007C3BD9"/>
    <w:rsid w:val="007C54A5"/>
    <w:rsid w:val="007C5DEF"/>
    <w:rsid w:val="007C6D2F"/>
    <w:rsid w:val="007C72BE"/>
    <w:rsid w:val="007D118F"/>
    <w:rsid w:val="007D1707"/>
    <w:rsid w:val="007D1EEA"/>
    <w:rsid w:val="007D34D6"/>
    <w:rsid w:val="007D37BE"/>
    <w:rsid w:val="007D3935"/>
    <w:rsid w:val="007D4240"/>
    <w:rsid w:val="007D4594"/>
    <w:rsid w:val="007D4B60"/>
    <w:rsid w:val="007D6F5B"/>
    <w:rsid w:val="007D721E"/>
    <w:rsid w:val="007D7C25"/>
    <w:rsid w:val="007E034A"/>
    <w:rsid w:val="007E035D"/>
    <w:rsid w:val="007E0756"/>
    <w:rsid w:val="007E1602"/>
    <w:rsid w:val="007E245B"/>
    <w:rsid w:val="007E254F"/>
    <w:rsid w:val="007E2940"/>
    <w:rsid w:val="007E33D6"/>
    <w:rsid w:val="007E37FC"/>
    <w:rsid w:val="007E3B1F"/>
    <w:rsid w:val="007E3FF9"/>
    <w:rsid w:val="007E4E6A"/>
    <w:rsid w:val="007E560F"/>
    <w:rsid w:val="007E5B88"/>
    <w:rsid w:val="007E5C09"/>
    <w:rsid w:val="007E5D16"/>
    <w:rsid w:val="007E5DE8"/>
    <w:rsid w:val="007E60AB"/>
    <w:rsid w:val="007E7393"/>
    <w:rsid w:val="007E788A"/>
    <w:rsid w:val="007F0416"/>
    <w:rsid w:val="007F0A8B"/>
    <w:rsid w:val="007F1BB7"/>
    <w:rsid w:val="007F1F06"/>
    <w:rsid w:val="007F3C0D"/>
    <w:rsid w:val="007F4CAB"/>
    <w:rsid w:val="007F5554"/>
    <w:rsid w:val="007F56E2"/>
    <w:rsid w:val="00801D12"/>
    <w:rsid w:val="008024EA"/>
    <w:rsid w:val="0080317F"/>
    <w:rsid w:val="00804404"/>
    <w:rsid w:val="00804C65"/>
    <w:rsid w:val="00804EB5"/>
    <w:rsid w:val="00805203"/>
    <w:rsid w:val="00805B29"/>
    <w:rsid w:val="008064DB"/>
    <w:rsid w:val="00806B2E"/>
    <w:rsid w:val="00806BF9"/>
    <w:rsid w:val="00806FAC"/>
    <w:rsid w:val="0080725F"/>
    <w:rsid w:val="00807D05"/>
    <w:rsid w:val="0081165D"/>
    <w:rsid w:val="00812105"/>
    <w:rsid w:val="00813490"/>
    <w:rsid w:val="008149E3"/>
    <w:rsid w:val="008153BA"/>
    <w:rsid w:val="008163ED"/>
    <w:rsid w:val="00817DCE"/>
    <w:rsid w:val="0082012E"/>
    <w:rsid w:val="00820BCF"/>
    <w:rsid w:val="00821229"/>
    <w:rsid w:val="008241AA"/>
    <w:rsid w:val="0082552B"/>
    <w:rsid w:val="008260F4"/>
    <w:rsid w:val="008279F5"/>
    <w:rsid w:val="00827C8C"/>
    <w:rsid w:val="0083023F"/>
    <w:rsid w:val="00831AF0"/>
    <w:rsid w:val="00832202"/>
    <w:rsid w:val="008326DA"/>
    <w:rsid w:val="0083369B"/>
    <w:rsid w:val="0083390A"/>
    <w:rsid w:val="008347B8"/>
    <w:rsid w:val="00834CD9"/>
    <w:rsid w:val="00835EB6"/>
    <w:rsid w:val="008365D2"/>
    <w:rsid w:val="0083799C"/>
    <w:rsid w:val="00841614"/>
    <w:rsid w:val="008423B8"/>
    <w:rsid w:val="008425C7"/>
    <w:rsid w:val="00843470"/>
    <w:rsid w:val="008437A3"/>
    <w:rsid w:val="00843841"/>
    <w:rsid w:val="0084392E"/>
    <w:rsid w:val="00843B9F"/>
    <w:rsid w:val="00844F9B"/>
    <w:rsid w:val="008451E6"/>
    <w:rsid w:val="0084591D"/>
    <w:rsid w:val="0084662D"/>
    <w:rsid w:val="008468D9"/>
    <w:rsid w:val="008471D5"/>
    <w:rsid w:val="008477BC"/>
    <w:rsid w:val="00850762"/>
    <w:rsid w:val="00852308"/>
    <w:rsid w:val="0085322C"/>
    <w:rsid w:val="008535F7"/>
    <w:rsid w:val="00853721"/>
    <w:rsid w:val="0085558A"/>
    <w:rsid w:val="00855D99"/>
    <w:rsid w:val="00855F40"/>
    <w:rsid w:val="00856FE3"/>
    <w:rsid w:val="008571DC"/>
    <w:rsid w:val="008576D2"/>
    <w:rsid w:val="0085787E"/>
    <w:rsid w:val="008607FB"/>
    <w:rsid w:val="00861811"/>
    <w:rsid w:val="00861BE3"/>
    <w:rsid w:val="00862E51"/>
    <w:rsid w:val="00863C94"/>
    <w:rsid w:val="00865325"/>
    <w:rsid w:val="00865B3E"/>
    <w:rsid w:val="00866064"/>
    <w:rsid w:val="008667EE"/>
    <w:rsid w:val="0086732C"/>
    <w:rsid w:val="00867B86"/>
    <w:rsid w:val="00867C90"/>
    <w:rsid w:val="00870167"/>
    <w:rsid w:val="00871261"/>
    <w:rsid w:val="00871765"/>
    <w:rsid w:val="00871A5B"/>
    <w:rsid w:val="0087338C"/>
    <w:rsid w:val="00875767"/>
    <w:rsid w:val="008764EA"/>
    <w:rsid w:val="0087753B"/>
    <w:rsid w:val="00877A89"/>
    <w:rsid w:val="008802BB"/>
    <w:rsid w:val="00881A6E"/>
    <w:rsid w:val="00882D96"/>
    <w:rsid w:val="0088300F"/>
    <w:rsid w:val="00883677"/>
    <w:rsid w:val="008837BC"/>
    <w:rsid w:val="00884692"/>
    <w:rsid w:val="00884ED7"/>
    <w:rsid w:val="0088520A"/>
    <w:rsid w:val="00885F47"/>
    <w:rsid w:val="008870BF"/>
    <w:rsid w:val="00887EF8"/>
    <w:rsid w:val="0089065B"/>
    <w:rsid w:val="008907E5"/>
    <w:rsid w:val="00891265"/>
    <w:rsid w:val="00891CFB"/>
    <w:rsid w:val="00891FE7"/>
    <w:rsid w:val="008929FC"/>
    <w:rsid w:val="00892ED7"/>
    <w:rsid w:val="00893318"/>
    <w:rsid w:val="00893F1B"/>
    <w:rsid w:val="00894039"/>
    <w:rsid w:val="008947C2"/>
    <w:rsid w:val="008947D9"/>
    <w:rsid w:val="008964A5"/>
    <w:rsid w:val="00896A35"/>
    <w:rsid w:val="008976B2"/>
    <w:rsid w:val="00897E6F"/>
    <w:rsid w:val="00897ECD"/>
    <w:rsid w:val="008A0225"/>
    <w:rsid w:val="008A09B7"/>
    <w:rsid w:val="008A1AA2"/>
    <w:rsid w:val="008A205F"/>
    <w:rsid w:val="008A21E2"/>
    <w:rsid w:val="008A28DA"/>
    <w:rsid w:val="008A2BB7"/>
    <w:rsid w:val="008A37C4"/>
    <w:rsid w:val="008A399F"/>
    <w:rsid w:val="008A3A57"/>
    <w:rsid w:val="008A4F29"/>
    <w:rsid w:val="008A4FAC"/>
    <w:rsid w:val="008A57B3"/>
    <w:rsid w:val="008A580A"/>
    <w:rsid w:val="008A582F"/>
    <w:rsid w:val="008A72A5"/>
    <w:rsid w:val="008B0120"/>
    <w:rsid w:val="008B0231"/>
    <w:rsid w:val="008B107B"/>
    <w:rsid w:val="008B1746"/>
    <w:rsid w:val="008B44BB"/>
    <w:rsid w:val="008B4D5B"/>
    <w:rsid w:val="008B5930"/>
    <w:rsid w:val="008B5D86"/>
    <w:rsid w:val="008B5F88"/>
    <w:rsid w:val="008B6F9B"/>
    <w:rsid w:val="008B77FC"/>
    <w:rsid w:val="008C17DC"/>
    <w:rsid w:val="008C1EA3"/>
    <w:rsid w:val="008C334A"/>
    <w:rsid w:val="008C36EC"/>
    <w:rsid w:val="008C3DD8"/>
    <w:rsid w:val="008C457F"/>
    <w:rsid w:val="008C4834"/>
    <w:rsid w:val="008C4EB4"/>
    <w:rsid w:val="008C6CEA"/>
    <w:rsid w:val="008C76B5"/>
    <w:rsid w:val="008C7CBE"/>
    <w:rsid w:val="008D0359"/>
    <w:rsid w:val="008D05AC"/>
    <w:rsid w:val="008D222A"/>
    <w:rsid w:val="008D3176"/>
    <w:rsid w:val="008D31F9"/>
    <w:rsid w:val="008D32DF"/>
    <w:rsid w:val="008D3334"/>
    <w:rsid w:val="008D34F0"/>
    <w:rsid w:val="008D419D"/>
    <w:rsid w:val="008D471E"/>
    <w:rsid w:val="008D6E02"/>
    <w:rsid w:val="008D7929"/>
    <w:rsid w:val="008E062B"/>
    <w:rsid w:val="008E083E"/>
    <w:rsid w:val="008E0B50"/>
    <w:rsid w:val="008E12E1"/>
    <w:rsid w:val="008E215E"/>
    <w:rsid w:val="008E3A18"/>
    <w:rsid w:val="008E3B42"/>
    <w:rsid w:val="008E461D"/>
    <w:rsid w:val="008E474D"/>
    <w:rsid w:val="008E4D7D"/>
    <w:rsid w:val="008E63EB"/>
    <w:rsid w:val="008E66CD"/>
    <w:rsid w:val="008E78E9"/>
    <w:rsid w:val="008F039C"/>
    <w:rsid w:val="008F087F"/>
    <w:rsid w:val="008F1503"/>
    <w:rsid w:val="008F1825"/>
    <w:rsid w:val="008F199F"/>
    <w:rsid w:val="008F1C9E"/>
    <w:rsid w:val="008F2E73"/>
    <w:rsid w:val="008F3026"/>
    <w:rsid w:val="008F44AA"/>
    <w:rsid w:val="008F4D08"/>
    <w:rsid w:val="008F5156"/>
    <w:rsid w:val="008F60D4"/>
    <w:rsid w:val="008F68C8"/>
    <w:rsid w:val="008F6943"/>
    <w:rsid w:val="008F698C"/>
    <w:rsid w:val="008F6D99"/>
    <w:rsid w:val="008F6F3D"/>
    <w:rsid w:val="008F782C"/>
    <w:rsid w:val="009007AD"/>
    <w:rsid w:val="00901F4F"/>
    <w:rsid w:val="00904188"/>
    <w:rsid w:val="0090452A"/>
    <w:rsid w:val="00904B71"/>
    <w:rsid w:val="0090505C"/>
    <w:rsid w:val="0090555E"/>
    <w:rsid w:val="009070FB"/>
    <w:rsid w:val="0090720F"/>
    <w:rsid w:val="00910092"/>
    <w:rsid w:val="00910825"/>
    <w:rsid w:val="00911AAA"/>
    <w:rsid w:val="00911B8F"/>
    <w:rsid w:val="00913576"/>
    <w:rsid w:val="00914EE4"/>
    <w:rsid w:val="009150BE"/>
    <w:rsid w:val="00915C4F"/>
    <w:rsid w:val="00916B68"/>
    <w:rsid w:val="009178D5"/>
    <w:rsid w:val="00917C8B"/>
    <w:rsid w:val="009204F7"/>
    <w:rsid w:val="0092129F"/>
    <w:rsid w:val="00922ABC"/>
    <w:rsid w:val="009231E5"/>
    <w:rsid w:val="00924788"/>
    <w:rsid w:val="009248FC"/>
    <w:rsid w:val="00924D35"/>
    <w:rsid w:val="009252D1"/>
    <w:rsid w:val="00925C6B"/>
    <w:rsid w:val="00926582"/>
    <w:rsid w:val="00926F59"/>
    <w:rsid w:val="0092755E"/>
    <w:rsid w:val="0092758D"/>
    <w:rsid w:val="00927948"/>
    <w:rsid w:val="00931A7F"/>
    <w:rsid w:val="00931F7B"/>
    <w:rsid w:val="00932A6C"/>
    <w:rsid w:val="009338F3"/>
    <w:rsid w:val="009345D1"/>
    <w:rsid w:val="00937CF0"/>
    <w:rsid w:val="00941883"/>
    <w:rsid w:val="0094265F"/>
    <w:rsid w:val="00942B7D"/>
    <w:rsid w:val="00943D32"/>
    <w:rsid w:val="0094461B"/>
    <w:rsid w:val="0094556C"/>
    <w:rsid w:val="00945D00"/>
    <w:rsid w:val="009471F9"/>
    <w:rsid w:val="00950440"/>
    <w:rsid w:val="00950B5D"/>
    <w:rsid w:val="00951A80"/>
    <w:rsid w:val="0095309C"/>
    <w:rsid w:val="00955875"/>
    <w:rsid w:val="00955FFC"/>
    <w:rsid w:val="00956D13"/>
    <w:rsid w:val="00957B9D"/>
    <w:rsid w:val="009606E7"/>
    <w:rsid w:val="00961AF2"/>
    <w:rsid w:val="00962248"/>
    <w:rsid w:val="00962495"/>
    <w:rsid w:val="00963306"/>
    <w:rsid w:val="00963C5F"/>
    <w:rsid w:val="009668FB"/>
    <w:rsid w:val="0096751F"/>
    <w:rsid w:val="009678D0"/>
    <w:rsid w:val="009679C5"/>
    <w:rsid w:val="00967B16"/>
    <w:rsid w:val="00970D38"/>
    <w:rsid w:val="009711A8"/>
    <w:rsid w:val="009729CE"/>
    <w:rsid w:val="00974365"/>
    <w:rsid w:val="0097491A"/>
    <w:rsid w:val="00976377"/>
    <w:rsid w:val="0097745E"/>
    <w:rsid w:val="0098104E"/>
    <w:rsid w:val="0098139E"/>
    <w:rsid w:val="009837D0"/>
    <w:rsid w:val="00983DAC"/>
    <w:rsid w:val="00984C78"/>
    <w:rsid w:val="00985B87"/>
    <w:rsid w:val="00986DF5"/>
    <w:rsid w:val="00987B66"/>
    <w:rsid w:val="00990A7F"/>
    <w:rsid w:val="00990AF3"/>
    <w:rsid w:val="00990F69"/>
    <w:rsid w:val="00991110"/>
    <w:rsid w:val="009914AB"/>
    <w:rsid w:val="009925FE"/>
    <w:rsid w:val="0099272A"/>
    <w:rsid w:val="00992DD1"/>
    <w:rsid w:val="00993F46"/>
    <w:rsid w:val="00994B8A"/>
    <w:rsid w:val="00994C3E"/>
    <w:rsid w:val="00995423"/>
    <w:rsid w:val="00995AA5"/>
    <w:rsid w:val="009962F1"/>
    <w:rsid w:val="009963FB"/>
    <w:rsid w:val="0099654E"/>
    <w:rsid w:val="00997411"/>
    <w:rsid w:val="00997698"/>
    <w:rsid w:val="009A15BD"/>
    <w:rsid w:val="009A1954"/>
    <w:rsid w:val="009A2086"/>
    <w:rsid w:val="009A216B"/>
    <w:rsid w:val="009A27E4"/>
    <w:rsid w:val="009A2C1A"/>
    <w:rsid w:val="009A5296"/>
    <w:rsid w:val="009A54C1"/>
    <w:rsid w:val="009A5BC5"/>
    <w:rsid w:val="009A5E7F"/>
    <w:rsid w:val="009A5F07"/>
    <w:rsid w:val="009A63BC"/>
    <w:rsid w:val="009B31BC"/>
    <w:rsid w:val="009B3601"/>
    <w:rsid w:val="009B36C4"/>
    <w:rsid w:val="009B3C18"/>
    <w:rsid w:val="009B3E9E"/>
    <w:rsid w:val="009B3FE1"/>
    <w:rsid w:val="009B434B"/>
    <w:rsid w:val="009B55EA"/>
    <w:rsid w:val="009B5872"/>
    <w:rsid w:val="009B62F9"/>
    <w:rsid w:val="009B79A8"/>
    <w:rsid w:val="009B7A08"/>
    <w:rsid w:val="009C0189"/>
    <w:rsid w:val="009C0651"/>
    <w:rsid w:val="009C066C"/>
    <w:rsid w:val="009C14A5"/>
    <w:rsid w:val="009C1605"/>
    <w:rsid w:val="009C1E00"/>
    <w:rsid w:val="009C22ED"/>
    <w:rsid w:val="009C473B"/>
    <w:rsid w:val="009C4EFC"/>
    <w:rsid w:val="009C5AF7"/>
    <w:rsid w:val="009C6A2C"/>
    <w:rsid w:val="009C6AE7"/>
    <w:rsid w:val="009C726A"/>
    <w:rsid w:val="009C78AA"/>
    <w:rsid w:val="009D38A7"/>
    <w:rsid w:val="009D478A"/>
    <w:rsid w:val="009D5478"/>
    <w:rsid w:val="009D5A5B"/>
    <w:rsid w:val="009D5C68"/>
    <w:rsid w:val="009D6E51"/>
    <w:rsid w:val="009D75F0"/>
    <w:rsid w:val="009D7DA1"/>
    <w:rsid w:val="009E0F2F"/>
    <w:rsid w:val="009E18AE"/>
    <w:rsid w:val="009E2199"/>
    <w:rsid w:val="009E244F"/>
    <w:rsid w:val="009E2668"/>
    <w:rsid w:val="009E29A1"/>
    <w:rsid w:val="009E2A11"/>
    <w:rsid w:val="009E30B8"/>
    <w:rsid w:val="009E3ABF"/>
    <w:rsid w:val="009E3B09"/>
    <w:rsid w:val="009E420B"/>
    <w:rsid w:val="009E45D0"/>
    <w:rsid w:val="009E4CAD"/>
    <w:rsid w:val="009E5262"/>
    <w:rsid w:val="009E52D7"/>
    <w:rsid w:val="009E537A"/>
    <w:rsid w:val="009E550A"/>
    <w:rsid w:val="009E677E"/>
    <w:rsid w:val="009E7B7E"/>
    <w:rsid w:val="009F044D"/>
    <w:rsid w:val="009F0E89"/>
    <w:rsid w:val="009F1E30"/>
    <w:rsid w:val="009F1FA0"/>
    <w:rsid w:val="009F21EB"/>
    <w:rsid w:val="009F3421"/>
    <w:rsid w:val="009F3482"/>
    <w:rsid w:val="009F3D2C"/>
    <w:rsid w:val="009F4475"/>
    <w:rsid w:val="009F475B"/>
    <w:rsid w:val="009F4A11"/>
    <w:rsid w:val="009F4BBB"/>
    <w:rsid w:val="009F5F5C"/>
    <w:rsid w:val="009F657A"/>
    <w:rsid w:val="009F7611"/>
    <w:rsid w:val="00A00B63"/>
    <w:rsid w:val="00A00E5E"/>
    <w:rsid w:val="00A01997"/>
    <w:rsid w:val="00A019D4"/>
    <w:rsid w:val="00A02688"/>
    <w:rsid w:val="00A02CA1"/>
    <w:rsid w:val="00A02F60"/>
    <w:rsid w:val="00A035D0"/>
    <w:rsid w:val="00A06746"/>
    <w:rsid w:val="00A068E6"/>
    <w:rsid w:val="00A070AE"/>
    <w:rsid w:val="00A075FB"/>
    <w:rsid w:val="00A0767E"/>
    <w:rsid w:val="00A0794B"/>
    <w:rsid w:val="00A07B36"/>
    <w:rsid w:val="00A11FF3"/>
    <w:rsid w:val="00A13415"/>
    <w:rsid w:val="00A135BF"/>
    <w:rsid w:val="00A13AD8"/>
    <w:rsid w:val="00A13BE3"/>
    <w:rsid w:val="00A13F3A"/>
    <w:rsid w:val="00A14AC8"/>
    <w:rsid w:val="00A1539F"/>
    <w:rsid w:val="00A16723"/>
    <w:rsid w:val="00A170DC"/>
    <w:rsid w:val="00A1729F"/>
    <w:rsid w:val="00A17BF9"/>
    <w:rsid w:val="00A204AF"/>
    <w:rsid w:val="00A20A10"/>
    <w:rsid w:val="00A2109D"/>
    <w:rsid w:val="00A2142A"/>
    <w:rsid w:val="00A225DA"/>
    <w:rsid w:val="00A229B7"/>
    <w:rsid w:val="00A23023"/>
    <w:rsid w:val="00A2308C"/>
    <w:rsid w:val="00A24555"/>
    <w:rsid w:val="00A269A0"/>
    <w:rsid w:val="00A27081"/>
    <w:rsid w:val="00A27B0B"/>
    <w:rsid w:val="00A27B70"/>
    <w:rsid w:val="00A27F66"/>
    <w:rsid w:val="00A307FD"/>
    <w:rsid w:val="00A32607"/>
    <w:rsid w:val="00A327EF"/>
    <w:rsid w:val="00A33DAA"/>
    <w:rsid w:val="00A33E46"/>
    <w:rsid w:val="00A33F80"/>
    <w:rsid w:val="00A34880"/>
    <w:rsid w:val="00A37140"/>
    <w:rsid w:val="00A379AF"/>
    <w:rsid w:val="00A40772"/>
    <w:rsid w:val="00A412BB"/>
    <w:rsid w:val="00A4237A"/>
    <w:rsid w:val="00A42776"/>
    <w:rsid w:val="00A427A4"/>
    <w:rsid w:val="00A42ED6"/>
    <w:rsid w:val="00A42F02"/>
    <w:rsid w:val="00A44DAD"/>
    <w:rsid w:val="00A45E6A"/>
    <w:rsid w:val="00A46959"/>
    <w:rsid w:val="00A46A4F"/>
    <w:rsid w:val="00A50103"/>
    <w:rsid w:val="00A50709"/>
    <w:rsid w:val="00A50C07"/>
    <w:rsid w:val="00A50EB6"/>
    <w:rsid w:val="00A52D8C"/>
    <w:rsid w:val="00A53784"/>
    <w:rsid w:val="00A53A2C"/>
    <w:rsid w:val="00A53F45"/>
    <w:rsid w:val="00A5451A"/>
    <w:rsid w:val="00A549F0"/>
    <w:rsid w:val="00A54C4E"/>
    <w:rsid w:val="00A55948"/>
    <w:rsid w:val="00A62D27"/>
    <w:rsid w:val="00A6381A"/>
    <w:rsid w:val="00A63E9C"/>
    <w:rsid w:val="00A64621"/>
    <w:rsid w:val="00A65524"/>
    <w:rsid w:val="00A65856"/>
    <w:rsid w:val="00A65EC7"/>
    <w:rsid w:val="00A70C32"/>
    <w:rsid w:val="00A71158"/>
    <w:rsid w:val="00A71281"/>
    <w:rsid w:val="00A7175B"/>
    <w:rsid w:val="00A726B2"/>
    <w:rsid w:val="00A7330A"/>
    <w:rsid w:val="00A7353B"/>
    <w:rsid w:val="00A749EB"/>
    <w:rsid w:val="00A74B3B"/>
    <w:rsid w:val="00A74CD8"/>
    <w:rsid w:val="00A754BF"/>
    <w:rsid w:val="00A75EF4"/>
    <w:rsid w:val="00A768D6"/>
    <w:rsid w:val="00A772C1"/>
    <w:rsid w:val="00A80D16"/>
    <w:rsid w:val="00A80EC0"/>
    <w:rsid w:val="00A815B8"/>
    <w:rsid w:val="00A81853"/>
    <w:rsid w:val="00A81868"/>
    <w:rsid w:val="00A81C56"/>
    <w:rsid w:val="00A825A1"/>
    <w:rsid w:val="00A827D5"/>
    <w:rsid w:val="00A84099"/>
    <w:rsid w:val="00A85875"/>
    <w:rsid w:val="00A85CA2"/>
    <w:rsid w:val="00A90CA5"/>
    <w:rsid w:val="00A90FE4"/>
    <w:rsid w:val="00A91EFF"/>
    <w:rsid w:val="00A925D9"/>
    <w:rsid w:val="00A92B23"/>
    <w:rsid w:val="00A967C7"/>
    <w:rsid w:val="00AA01B8"/>
    <w:rsid w:val="00AA0674"/>
    <w:rsid w:val="00AA0781"/>
    <w:rsid w:val="00AA1753"/>
    <w:rsid w:val="00AA204C"/>
    <w:rsid w:val="00AA642C"/>
    <w:rsid w:val="00AA645F"/>
    <w:rsid w:val="00AA66FF"/>
    <w:rsid w:val="00AA6C46"/>
    <w:rsid w:val="00AA736C"/>
    <w:rsid w:val="00AA760F"/>
    <w:rsid w:val="00AA7616"/>
    <w:rsid w:val="00AA7DB4"/>
    <w:rsid w:val="00AB0322"/>
    <w:rsid w:val="00AB14F9"/>
    <w:rsid w:val="00AB182C"/>
    <w:rsid w:val="00AB3F31"/>
    <w:rsid w:val="00AB4651"/>
    <w:rsid w:val="00AB63B8"/>
    <w:rsid w:val="00AB64DD"/>
    <w:rsid w:val="00AB7647"/>
    <w:rsid w:val="00AB78ED"/>
    <w:rsid w:val="00AC050C"/>
    <w:rsid w:val="00AC0B8A"/>
    <w:rsid w:val="00AC137F"/>
    <w:rsid w:val="00AC1A40"/>
    <w:rsid w:val="00AC1C49"/>
    <w:rsid w:val="00AC2A6C"/>
    <w:rsid w:val="00AC308D"/>
    <w:rsid w:val="00AC3F52"/>
    <w:rsid w:val="00AC5155"/>
    <w:rsid w:val="00AC6C66"/>
    <w:rsid w:val="00AC7A39"/>
    <w:rsid w:val="00AD0A9A"/>
    <w:rsid w:val="00AD150D"/>
    <w:rsid w:val="00AD203A"/>
    <w:rsid w:val="00AD3536"/>
    <w:rsid w:val="00AD41BA"/>
    <w:rsid w:val="00AD57AA"/>
    <w:rsid w:val="00AD6813"/>
    <w:rsid w:val="00AD6F6A"/>
    <w:rsid w:val="00AD733F"/>
    <w:rsid w:val="00AD7887"/>
    <w:rsid w:val="00AE06EF"/>
    <w:rsid w:val="00AE06F1"/>
    <w:rsid w:val="00AE0C13"/>
    <w:rsid w:val="00AE25CF"/>
    <w:rsid w:val="00AE4CDD"/>
    <w:rsid w:val="00AE56B2"/>
    <w:rsid w:val="00AE5D26"/>
    <w:rsid w:val="00AE656D"/>
    <w:rsid w:val="00AE6578"/>
    <w:rsid w:val="00AE6983"/>
    <w:rsid w:val="00AE7F23"/>
    <w:rsid w:val="00AF0DCD"/>
    <w:rsid w:val="00AF0F3C"/>
    <w:rsid w:val="00AF1D1B"/>
    <w:rsid w:val="00AF30E0"/>
    <w:rsid w:val="00AF3178"/>
    <w:rsid w:val="00AF3C2E"/>
    <w:rsid w:val="00AF3CE7"/>
    <w:rsid w:val="00AF4D81"/>
    <w:rsid w:val="00AF4DA5"/>
    <w:rsid w:val="00AF6C98"/>
    <w:rsid w:val="00AF77E3"/>
    <w:rsid w:val="00B00AC2"/>
    <w:rsid w:val="00B00AE9"/>
    <w:rsid w:val="00B00F77"/>
    <w:rsid w:val="00B02264"/>
    <w:rsid w:val="00B024F5"/>
    <w:rsid w:val="00B02D47"/>
    <w:rsid w:val="00B03500"/>
    <w:rsid w:val="00B03783"/>
    <w:rsid w:val="00B03C85"/>
    <w:rsid w:val="00B04284"/>
    <w:rsid w:val="00B06643"/>
    <w:rsid w:val="00B068C7"/>
    <w:rsid w:val="00B0794B"/>
    <w:rsid w:val="00B100EC"/>
    <w:rsid w:val="00B103F2"/>
    <w:rsid w:val="00B105C3"/>
    <w:rsid w:val="00B10CAF"/>
    <w:rsid w:val="00B111D4"/>
    <w:rsid w:val="00B11A77"/>
    <w:rsid w:val="00B11CE6"/>
    <w:rsid w:val="00B1343D"/>
    <w:rsid w:val="00B135A0"/>
    <w:rsid w:val="00B14341"/>
    <w:rsid w:val="00B14D69"/>
    <w:rsid w:val="00B14F55"/>
    <w:rsid w:val="00B169F4"/>
    <w:rsid w:val="00B16B0C"/>
    <w:rsid w:val="00B16C25"/>
    <w:rsid w:val="00B17A13"/>
    <w:rsid w:val="00B17A80"/>
    <w:rsid w:val="00B20B62"/>
    <w:rsid w:val="00B21F6C"/>
    <w:rsid w:val="00B22106"/>
    <w:rsid w:val="00B23342"/>
    <w:rsid w:val="00B24DE9"/>
    <w:rsid w:val="00B24FD1"/>
    <w:rsid w:val="00B25367"/>
    <w:rsid w:val="00B267F6"/>
    <w:rsid w:val="00B27C60"/>
    <w:rsid w:val="00B27CBC"/>
    <w:rsid w:val="00B30628"/>
    <w:rsid w:val="00B3083F"/>
    <w:rsid w:val="00B30ACE"/>
    <w:rsid w:val="00B31C28"/>
    <w:rsid w:val="00B31CAE"/>
    <w:rsid w:val="00B3251E"/>
    <w:rsid w:val="00B32B0F"/>
    <w:rsid w:val="00B33595"/>
    <w:rsid w:val="00B3388D"/>
    <w:rsid w:val="00B34C47"/>
    <w:rsid w:val="00B37DEB"/>
    <w:rsid w:val="00B42B3E"/>
    <w:rsid w:val="00B42F48"/>
    <w:rsid w:val="00B43574"/>
    <w:rsid w:val="00B437A0"/>
    <w:rsid w:val="00B4563F"/>
    <w:rsid w:val="00B45BD5"/>
    <w:rsid w:val="00B45E9C"/>
    <w:rsid w:val="00B4747B"/>
    <w:rsid w:val="00B47A48"/>
    <w:rsid w:val="00B47F26"/>
    <w:rsid w:val="00B5012A"/>
    <w:rsid w:val="00B50D28"/>
    <w:rsid w:val="00B510E7"/>
    <w:rsid w:val="00B517B4"/>
    <w:rsid w:val="00B52459"/>
    <w:rsid w:val="00B53B83"/>
    <w:rsid w:val="00B55667"/>
    <w:rsid w:val="00B55C49"/>
    <w:rsid w:val="00B57C37"/>
    <w:rsid w:val="00B611CC"/>
    <w:rsid w:val="00B61C46"/>
    <w:rsid w:val="00B62A5B"/>
    <w:rsid w:val="00B62D30"/>
    <w:rsid w:val="00B63F2A"/>
    <w:rsid w:val="00B653FB"/>
    <w:rsid w:val="00B661EA"/>
    <w:rsid w:val="00B66482"/>
    <w:rsid w:val="00B667AF"/>
    <w:rsid w:val="00B71E1E"/>
    <w:rsid w:val="00B72CDC"/>
    <w:rsid w:val="00B72FA2"/>
    <w:rsid w:val="00B734D6"/>
    <w:rsid w:val="00B73596"/>
    <w:rsid w:val="00B740C7"/>
    <w:rsid w:val="00B74563"/>
    <w:rsid w:val="00B7456C"/>
    <w:rsid w:val="00B747E6"/>
    <w:rsid w:val="00B7484C"/>
    <w:rsid w:val="00B74AEF"/>
    <w:rsid w:val="00B75D16"/>
    <w:rsid w:val="00B7734F"/>
    <w:rsid w:val="00B77889"/>
    <w:rsid w:val="00B778B6"/>
    <w:rsid w:val="00B77E0A"/>
    <w:rsid w:val="00B822D2"/>
    <w:rsid w:val="00B824CC"/>
    <w:rsid w:val="00B82513"/>
    <w:rsid w:val="00B82BF6"/>
    <w:rsid w:val="00B8421D"/>
    <w:rsid w:val="00B84CF0"/>
    <w:rsid w:val="00B85CC4"/>
    <w:rsid w:val="00B87543"/>
    <w:rsid w:val="00B9005B"/>
    <w:rsid w:val="00B9024D"/>
    <w:rsid w:val="00B90923"/>
    <w:rsid w:val="00B909B0"/>
    <w:rsid w:val="00B90CBB"/>
    <w:rsid w:val="00B911FA"/>
    <w:rsid w:val="00B915CC"/>
    <w:rsid w:val="00B92863"/>
    <w:rsid w:val="00B936F4"/>
    <w:rsid w:val="00B94148"/>
    <w:rsid w:val="00B9536E"/>
    <w:rsid w:val="00B95F63"/>
    <w:rsid w:val="00B96724"/>
    <w:rsid w:val="00B969CD"/>
    <w:rsid w:val="00B97300"/>
    <w:rsid w:val="00BA0FB2"/>
    <w:rsid w:val="00BA1B2F"/>
    <w:rsid w:val="00BA2ADB"/>
    <w:rsid w:val="00BA2B35"/>
    <w:rsid w:val="00BA2ED8"/>
    <w:rsid w:val="00BA3BE8"/>
    <w:rsid w:val="00BA4036"/>
    <w:rsid w:val="00BA445C"/>
    <w:rsid w:val="00BA5422"/>
    <w:rsid w:val="00BA5C84"/>
    <w:rsid w:val="00BA67AE"/>
    <w:rsid w:val="00BA6C27"/>
    <w:rsid w:val="00BA6F2E"/>
    <w:rsid w:val="00BA6F5F"/>
    <w:rsid w:val="00BA7A1A"/>
    <w:rsid w:val="00BA7F19"/>
    <w:rsid w:val="00BB14B0"/>
    <w:rsid w:val="00BB1F38"/>
    <w:rsid w:val="00BB2C1D"/>
    <w:rsid w:val="00BB2C33"/>
    <w:rsid w:val="00BB30D5"/>
    <w:rsid w:val="00BB38B7"/>
    <w:rsid w:val="00BB3D29"/>
    <w:rsid w:val="00BB5092"/>
    <w:rsid w:val="00BB598A"/>
    <w:rsid w:val="00BB6206"/>
    <w:rsid w:val="00BB6617"/>
    <w:rsid w:val="00BB6CDA"/>
    <w:rsid w:val="00BB74A0"/>
    <w:rsid w:val="00BB7E65"/>
    <w:rsid w:val="00BC0384"/>
    <w:rsid w:val="00BC0433"/>
    <w:rsid w:val="00BC0AFE"/>
    <w:rsid w:val="00BC260B"/>
    <w:rsid w:val="00BC2B5E"/>
    <w:rsid w:val="00BC2CFD"/>
    <w:rsid w:val="00BC3919"/>
    <w:rsid w:val="00BC3EE1"/>
    <w:rsid w:val="00BC41A8"/>
    <w:rsid w:val="00BC4750"/>
    <w:rsid w:val="00BC4813"/>
    <w:rsid w:val="00BC4914"/>
    <w:rsid w:val="00BC56C3"/>
    <w:rsid w:val="00BC5967"/>
    <w:rsid w:val="00BC6FBF"/>
    <w:rsid w:val="00BC7174"/>
    <w:rsid w:val="00BC795F"/>
    <w:rsid w:val="00BC7E2C"/>
    <w:rsid w:val="00BD064C"/>
    <w:rsid w:val="00BD084A"/>
    <w:rsid w:val="00BD0957"/>
    <w:rsid w:val="00BD1468"/>
    <w:rsid w:val="00BD165C"/>
    <w:rsid w:val="00BD1DB0"/>
    <w:rsid w:val="00BD3CE8"/>
    <w:rsid w:val="00BD46BD"/>
    <w:rsid w:val="00BD4C15"/>
    <w:rsid w:val="00BD4C20"/>
    <w:rsid w:val="00BD6435"/>
    <w:rsid w:val="00BD72EA"/>
    <w:rsid w:val="00BD781E"/>
    <w:rsid w:val="00BD7A7C"/>
    <w:rsid w:val="00BE098D"/>
    <w:rsid w:val="00BE10B3"/>
    <w:rsid w:val="00BE10FD"/>
    <w:rsid w:val="00BE1B04"/>
    <w:rsid w:val="00BE23D4"/>
    <w:rsid w:val="00BE2E60"/>
    <w:rsid w:val="00BE5AD5"/>
    <w:rsid w:val="00BE7E27"/>
    <w:rsid w:val="00BF0B43"/>
    <w:rsid w:val="00BF1199"/>
    <w:rsid w:val="00BF212E"/>
    <w:rsid w:val="00BF4305"/>
    <w:rsid w:val="00BF57B1"/>
    <w:rsid w:val="00BF67DC"/>
    <w:rsid w:val="00BF7652"/>
    <w:rsid w:val="00C00610"/>
    <w:rsid w:val="00C016DC"/>
    <w:rsid w:val="00C03EDE"/>
    <w:rsid w:val="00C03F29"/>
    <w:rsid w:val="00C05210"/>
    <w:rsid w:val="00C053F7"/>
    <w:rsid w:val="00C05DC2"/>
    <w:rsid w:val="00C063E4"/>
    <w:rsid w:val="00C07148"/>
    <w:rsid w:val="00C0798B"/>
    <w:rsid w:val="00C07A4F"/>
    <w:rsid w:val="00C07F1C"/>
    <w:rsid w:val="00C10F1B"/>
    <w:rsid w:val="00C111B4"/>
    <w:rsid w:val="00C113FF"/>
    <w:rsid w:val="00C116CE"/>
    <w:rsid w:val="00C1205E"/>
    <w:rsid w:val="00C1661B"/>
    <w:rsid w:val="00C17D74"/>
    <w:rsid w:val="00C21466"/>
    <w:rsid w:val="00C21DD6"/>
    <w:rsid w:val="00C220E1"/>
    <w:rsid w:val="00C2228A"/>
    <w:rsid w:val="00C23104"/>
    <w:rsid w:val="00C238C6"/>
    <w:rsid w:val="00C24069"/>
    <w:rsid w:val="00C243A5"/>
    <w:rsid w:val="00C24B14"/>
    <w:rsid w:val="00C2569F"/>
    <w:rsid w:val="00C2570C"/>
    <w:rsid w:val="00C26674"/>
    <w:rsid w:val="00C30568"/>
    <w:rsid w:val="00C30731"/>
    <w:rsid w:val="00C3095F"/>
    <w:rsid w:val="00C3120E"/>
    <w:rsid w:val="00C32AF4"/>
    <w:rsid w:val="00C3403A"/>
    <w:rsid w:val="00C343C9"/>
    <w:rsid w:val="00C346B7"/>
    <w:rsid w:val="00C36804"/>
    <w:rsid w:val="00C36E4A"/>
    <w:rsid w:val="00C372AC"/>
    <w:rsid w:val="00C37ADF"/>
    <w:rsid w:val="00C42F36"/>
    <w:rsid w:val="00C43B1A"/>
    <w:rsid w:val="00C450BD"/>
    <w:rsid w:val="00C46D56"/>
    <w:rsid w:val="00C4754C"/>
    <w:rsid w:val="00C50155"/>
    <w:rsid w:val="00C5068D"/>
    <w:rsid w:val="00C522B7"/>
    <w:rsid w:val="00C52B7E"/>
    <w:rsid w:val="00C53A16"/>
    <w:rsid w:val="00C54973"/>
    <w:rsid w:val="00C54E15"/>
    <w:rsid w:val="00C54F27"/>
    <w:rsid w:val="00C556BA"/>
    <w:rsid w:val="00C557D8"/>
    <w:rsid w:val="00C60F89"/>
    <w:rsid w:val="00C62274"/>
    <w:rsid w:val="00C641B2"/>
    <w:rsid w:val="00C65304"/>
    <w:rsid w:val="00C65D5E"/>
    <w:rsid w:val="00C66BAD"/>
    <w:rsid w:val="00C671D4"/>
    <w:rsid w:val="00C70935"/>
    <w:rsid w:val="00C70EA8"/>
    <w:rsid w:val="00C713D2"/>
    <w:rsid w:val="00C7153B"/>
    <w:rsid w:val="00C726EF"/>
    <w:rsid w:val="00C72CB9"/>
    <w:rsid w:val="00C7340D"/>
    <w:rsid w:val="00C7359B"/>
    <w:rsid w:val="00C73E11"/>
    <w:rsid w:val="00C7479C"/>
    <w:rsid w:val="00C75170"/>
    <w:rsid w:val="00C7564D"/>
    <w:rsid w:val="00C75E05"/>
    <w:rsid w:val="00C763CB"/>
    <w:rsid w:val="00C763DF"/>
    <w:rsid w:val="00C80BA4"/>
    <w:rsid w:val="00C814BF"/>
    <w:rsid w:val="00C82677"/>
    <w:rsid w:val="00C8289A"/>
    <w:rsid w:val="00C82ABE"/>
    <w:rsid w:val="00C82C61"/>
    <w:rsid w:val="00C83F33"/>
    <w:rsid w:val="00C85829"/>
    <w:rsid w:val="00C85B71"/>
    <w:rsid w:val="00C85D6B"/>
    <w:rsid w:val="00C871D2"/>
    <w:rsid w:val="00C875F3"/>
    <w:rsid w:val="00C87BF4"/>
    <w:rsid w:val="00C87DDB"/>
    <w:rsid w:val="00C87E14"/>
    <w:rsid w:val="00C901B3"/>
    <w:rsid w:val="00C9042C"/>
    <w:rsid w:val="00C9101A"/>
    <w:rsid w:val="00C91076"/>
    <w:rsid w:val="00C91701"/>
    <w:rsid w:val="00C92F87"/>
    <w:rsid w:val="00C9386C"/>
    <w:rsid w:val="00C940D1"/>
    <w:rsid w:val="00C951B3"/>
    <w:rsid w:val="00C95E33"/>
    <w:rsid w:val="00C96930"/>
    <w:rsid w:val="00C97DFA"/>
    <w:rsid w:val="00CA0379"/>
    <w:rsid w:val="00CA03B2"/>
    <w:rsid w:val="00CA0873"/>
    <w:rsid w:val="00CA1E7B"/>
    <w:rsid w:val="00CA3EB0"/>
    <w:rsid w:val="00CA44CC"/>
    <w:rsid w:val="00CA65A1"/>
    <w:rsid w:val="00CA7243"/>
    <w:rsid w:val="00CA7C4C"/>
    <w:rsid w:val="00CB0292"/>
    <w:rsid w:val="00CB20E8"/>
    <w:rsid w:val="00CB240E"/>
    <w:rsid w:val="00CB2D23"/>
    <w:rsid w:val="00CB3128"/>
    <w:rsid w:val="00CB32E7"/>
    <w:rsid w:val="00CB4859"/>
    <w:rsid w:val="00CB4AC6"/>
    <w:rsid w:val="00CB513B"/>
    <w:rsid w:val="00CB55C3"/>
    <w:rsid w:val="00CC0142"/>
    <w:rsid w:val="00CC03CE"/>
    <w:rsid w:val="00CC1FAF"/>
    <w:rsid w:val="00CC20B6"/>
    <w:rsid w:val="00CC24D8"/>
    <w:rsid w:val="00CC3082"/>
    <w:rsid w:val="00CC38DC"/>
    <w:rsid w:val="00CC4A80"/>
    <w:rsid w:val="00CC5180"/>
    <w:rsid w:val="00CC5A83"/>
    <w:rsid w:val="00CC6151"/>
    <w:rsid w:val="00CC708F"/>
    <w:rsid w:val="00CC731D"/>
    <w:rsid w:val="00CD0A68"/>
    <w:rsid w:val="00CD110B"/>
    <w:rsid w:val="00CD1E0E"/>
    <w:rsid w:val="00CD20AD"/>
    <w:rsid w:val="00CD2743"/>
    <w:rsid w:val="00CD2C9D"/>
    <w:rsid w:val="00CD3026"/>
    <w:rsid w:val="00CD3299"/>
    <w:rsid w:val="00CD336E"/>
    <w:rsid w:val="00CD3D08"/>
    <w:rsid w:val="00CD4B0C"/>
    <w:rsid w:val="00CD5429"/>
    <w:rsid w:val="00CD5948"/>
    <w:rsid w:val="00CD5961"/>
    <w:rsid w:val="00CD653F"/>
    <w:rsid w:val="00CD7AE9"/>
    <w:rsid w:val="00CE133A"/>
    <w:rsid w:val="00CE1EB3"/>
    <w:rsid w:val="00CE308E"/>
    <w:rsid w:val="00CE4072"/>
    <w:rsid w:val="00CE5CD1"/>
    <w:rsid w:val="00CE5D89"/>
    <w:rsid w:val="00CE706B"/>
    <w:rsid w:val="00CE7AE2"/>
    <w:rsid w:val="00CE7E7C"/>
    <w:rsid w:val="00CF0B4E"/>
    <w:rsid w:val="00CF24F9"/>
    <w:rsid w:val="00CF35BF"/>
    <w:rsid w:val="00CF41A5"/>
    <w:rsid w:val="00CF436A"/>
    <w:rsid w:val="00CF6119"/>
    <w:rsid w:val="00D002B7"/>
    <w:rsid w:val="00D00799"/>
    <w:rsid w:val="00D00E81"/>
    <w:rsid w:val="00D00EC4"/>
    <w:rsid w:val="00D0151B"/>
    <w:rsid w:val="00D01FC7"/>
    <w:rsid w:val="00D02338"/>
    <w:rsid w:val="00D028F9"/>
    <w:rsid w:val="00D02F13"/>
    <w:rsid w:val="00D03AD9"/>
    <w:rsid w:val="00D04C18"/>
    <w:rsid w:val="00D05E19"/>
    <w:rsid w:val="00D0684F"/>
    <w:rsid w:val="00D068E1"/>
    <w:rsid w:val="00D06EF0"/>
    <w:rsid w:val="00D075FB"/>
    <w:rsid w:val="00D11163"/>
    <w:rsid w:val="00D11B01"/>
    <w:rsid w:val="00D11E1B"/>
    <w:rsid w:val="00D12BEF"/>
    <w:rsid w:val="00D13A45"/>
    <w:rsid w:val="00D142F5"/>
    <w:rsid w:val="00D161EF"/>
    <w:rsid w:val="00D16D01"/>
    <w:rsid w:val="00D16EA4"/>
    <w:rsid w:val="00D16F05"/>
    <w:rsid w:val="00D20BBC"/>
    <w:rsid w:val="00D20F11"/>
    <w:rsid w:val="00D218E7"/>
    <w:rsid w:val="00D23555"/>
    <w:rsid w:val="00D235D1"/>
    <w:rsid w:val="00D23690"/>
    <w:rsid w:val="00D23E7A"/>
    <w:rsid w:val="00D251D2"/>
    <w:rsid w:val="00D25324"/>
    <w:rsid w:val="00D25E02"/>
    <w:rsid w:val="00D260B2"/>
    <w:rsid w:val="00D2668F"/>
    <w:rsid w:val="00D26A78"/>
    <w:rsid w:val="00D271C6"/>
    <w:rsid w:val="00D27C43"/>
    <w:rsid w:val="00D30155"/>
    <w:rsid w:val="00D30DFA"/>
    <w:rsid w:val="00D3179A"/>
    <w:rsid w:val="00D339A6"/>
    <w:rsid w:val="00D361AE"/>
    <w:rsid w:val="00D3629E"/>
    <w:rsid w:val="00D36954"/>
    <w:rsid w:val="00D40153"/>
    <w:rsid w:val="00D41646"/>
    <w:rsid w:val="00D41981"/>
    <w:rsid w:val="00D43C7A"/>
    <w:rsid w:val="00D44948"/>
    <w:rsid w:val="00D4533F"/>
    <w:rsid w:val="00D453B5"/>
    <w:rsid w:val="00D464D0"/>
    <w:rsid w:val="00D4749A"/>
    <w:rsid w:val="00D47601"/>
    <w:rsid w:val="00D4793A"/>
    <w:rsid w:val="00D50821"/>
    <w:rsid w:val="00D50CA9"/>
    <w:rsid w:val="00D511C9"/>
    <w:rsid w:val="00D520AE"/>
    <w:rsid w:val="00D52101"/>
    <w:rsid w:val="00D522FD"/>
    <w:rsid w:val="00D53059"/>
    <w:rsid w:val="00D53A37"/>
    <w:rsid w:val="00D53DA4"/>
    <w:rsid w:val="00D544A2"/>
    <w:rsid w:val="00D54DFB"/>
    <w:rsid w:val="00D55479"/>
    <w:rsid w:val="00D55B5D"/>
    <w:rsid w:val="00D56195"/>
    <w:rsid w:val="00D56687"/>
    <w:rsid w:val="00D566C1"/>
    <w:rsid w:val="00D56FFD"/>
    <w:rsid w:val="00D608B1"/>
    <w:rsid w:val="00D60A6E"/>
    <w:rsid w:val="00D61037"/>
    <w:rsid w:val="00D613B2"/>
    <w:rsid w:val="00D620B9"/>
    <w:rsid w:val="00D64BD4"/>
    <w:rsid w:val="00D66405"/>
    <w:rsid w:val="00D67386"/>
    <w:rsid w:val="00D678D8"/>
    <w:rsid w:val="00D71258"/>
    <w:rsid w:val="00D72D5C"/>
    <w:rsid w:val="00D72E07"/>
    <w:rsid w:val="00D74F94"/>
    <w:rsid w:val="00D756B5"/>
    <w:rsid w:val="00D82596"/>
    <w:rsid w:val="00D83404"/>
    <w:rsid w:val="00D83F15"/>
    <w:rsid w:val="00D85DE4"/>
    <w:rsid w:val="00D86BDC"/>
    <w:rsid w:val="00D87AD3"/>
    <w:rsid w:val="00D90D07"/>
    <w:rsid w:val="00D90DB7"/>
    <w:rsid w:val="00D91003"/>
    <w:rsid w:val="00D91111"/>
    <w:rsid w:val="00D912EB"/>
    <w:rsid w:val="00D91B69"/>
    <w:rsid w:val="00D931C3"/>
    <w:rsid w:val="00D940D4"/>
    <w:rsid w:val="00D95A64"/>
    <w:rsid w:val="00D95D9F"/>
    <w:rsid w:val="00D95EB7"/>
    <w:rsid w:val="00D96AB9"/>
    <w:rsid w:val="00D9761C"/>
    <w:rsid w:val="00D977D9"/>
    <w:rsid w:val="00DA0D5A"/>
    <w:rsid w:val="00DA2CAD"/>
    <w:rsid w:val="00DA33FF"/>
    <w:rsid w:val="00DA3DBF"/>
    <w:rsid w:val="00DA61D8"/>
    <w:rsid w:val="00DA6529"/>
    <w:rsid w:val="00DA68AF"/>
    <w:rsid w:val="00DA696A"/>
    <w:rsid w:val="00DA6FB5"/>
    <w:rsid w:val="00DB03B9"/>
    <w:rsid w:val="00DB057E"/>
    <w:rsid w:val="00DB0D9E"/>
    <w:rsid w:val="00DB33D1"/>
    <w:rsid w:val="00DB3D95"/>
    <w:rsid w:val="00DB40A4"/>
    <w:rsid w:val="00DB44C9"/>
    <w:rsid w:val="00DB4703"/>
    <w:rsid w:val="00DB4714"/>
    <w:rsid w:val="00DB4D4F"/>
    <w:rsid w:val="00DB6E79"/>
    <w:rsid w:val="00DB6EBF"/>
    <w:rsid w:val="00DC01A1"/>
    <w:rsid w:val="00DC055D"/>
    <w:rsid w:val="00DC2537"/>
    <w:rsid w:val="00DC3454"/>
    <w:rsid w:val="00DC3834"/>
    <w:rsid w:val="00DC4FB5"/>
    <w:rsid w:val="00DC533D"/>
    <w:rsid w:val="00DC585A"/>
    <w:rsid w:val="00DC70F1"/>
    <w:rsid w:val="00DC7148"/>
    <w:rsid w:val="00DC7595"/>
    <w:rsid w:val="00DD150E"/>
    <w:rsid w:val="00DD1BA4"/>
    <w:rsid w:val="00DD2BEF"/>
    <w:rsid w:val="00DD41EA"/>
    <w:rsid w:val="00DD52B7"/>
    <w:rsid w:val="00DD53CC"/>
    <w:rsid w:val="00DD54F7"/>
    <w:rsid w:val="00DD569E"/>
    <w:rsid w:val="00DD58E4"/>
    <w:rsid w:val="00DD681D"/>
    <w:rsid w:val="00DD6FBA"/>
    <w:rsid w:val="00DD7978"/>
    <w:rsid w:val="00DD7EBB"/>
    <w:rsid w:val="00DE068E"/>
    <w:rsid w:val="00DE14B1"/>
    <w:rsid w:val="00DE26BE"/>
    <w:rsid w:val="00DE2E76"/>
    <w:rsid w:val="00DE303F"/>
    <w:rsid w:val="00DE307E"/>
    <w:rsid w:val="00DE3299"/>
    <w:rsid w:val="00DE3444"/>
    <w:rsid w:val="00DE3D80"/>
    <w:rsid w:val="00DE4D4F"/>
    <w:rsid w:val="00DE7026"/>
    <w:rsid w:val="00DE73A6"/>
    <w:rsid w:val="00DE7A72"/>
    <w:rsid w:val="00DE7F3A"/>
    <w:rsid w:val="00DF076C"/>
    <w:rsid w:val="00DF098A"/>
    <w:rsid w:val="00DF0ACF"/>
    <w:rsid w:val="00DF106A"/>
    <w:rsid w:val="00DF19B7"/>
    <w:rsid w:val="00DF26CE"/>
    <w:rsid w:val="00DF3A92"/>
    <w:rsid w:val="00DF58F8"/>
    <w:rsid w:val="00DF5E39"/>
    <w:rsid w:val="00DF7789"/>
    <w:rsid w:val="00E007E4"/>
    <w:rsid w:val="00E02A37"/>
    <w:rsid w:val="00E03739"/>
    <w:rsid w:val="00E03965"/>
    <w:rsid w:val="00E0633C"/>
    <w:rsid w:val="00E06A2B"/>
    <w:rsid w:val="00E06E34"/>
    <w:rsid w:val="00E1028E"/>
    <w:rsid w:val="00E1087B"/>
    <w:rsid w:val="00E108F4"/>
    <w:rsid w:val="00E113CE"/>
    <w:rsid w:val="00E11CA5"/>
    <w:rsid w:val="00E125F3"/>
    <w:rsid w:val="00E13F08"/>
    <w:rsid w:val="00E14274"/>
    <w:rsid w:val="00E15F9A"/>
    <w:rsid w:val="00E1798D"/>
    <w:rsid w:val="00E179B3"/>
    <w:rsid w:val="00E17A84"/>
    <w:rsid w:val="00E201A9"/>
    <w:rsid w:val="00E20781"/>
    <w:rsid w:val="00E20B70"/>
    <w:rsid w:val="00E211F4"/>
    <w:rsid w:val="00E21BA6"/>
    <w:rsid w:val="00E22B27"/>
    <w:rsid w:val="00E233A4"/>
    <w:rsid w:val="00E23654"/>
    <w:rsid w:val="00E236ED"/>
    <w:rsid w:val="00E254FF"/>
    <w:rsid w:val="00E25B7B"/>
    <w:rsid w:val="00E2610A"/>
    <w:rsid w:val="00E26201"/>
    <w:rsid w:val="00E2664F"/>
    <w:rsid w:val="00E266D8"/>
    <w:rsid w:val="00E26B12"/>
    <w:rsid w:val="00E277F2"/>
    <w:rsid w:val="00E27E9F"/>
    <w:rsid w:val="00E303D2"/>
    <w:rsid w:val="00E31338"/>
    <w:rsid w:val="00E32CD8"/>
    <w:rsid w:val="00E32F77"/>
    <w:rsid w:val="00E338C8"/>
    <w:rsid w:val="00E34FEE"/>
    <w:rsid w:val="00E372AF"/>
    <w:rsid w:val="00E3752F"/>
    <w:rsid w:val="00E407CF"/>
    <w:rsid w:val="00E40876"/>
    <w:rsid w:val="00E410AB"/>
    <w:rsid w:val="00E411CA"/>
    <w:rsid w:val="00E41E3B"/>
    <w:rsid w:val="00E42413"/>
    <w:rsid w:val="00E43FF4"/>
    <w:rsid w:val="00E4491E"/>
    <w:rsid w:val="00E451A7"/>
    <w:rsid w:val="00E45708"/>
    <w:rsid w:val="00E4576B"/>
    <w:rsid w:val="00E46B13"/>
    <w:rsid w:val="00E470FF"/>
    <w:rsid w:val="00E50B3B"/>
    <w:rsid w:val="00E5101F"/>
    <w:rsid w:val="00E52246"/>
    <w:rsid w:val="00E53988"/>
    <w:rsid w:val="00E546E7"/>
    <w:rsid w:val="00E5488F"/>
    <w:rsid w:val="00E57D37"/>
    <w:rsid w:val="00E6111A"/>
    <w:rsid w:val="00E613CC"/>
    <w:rsid w:val="00E614B2"/>
    <w:rsid w:val="00E61ED9"/>
    <w:rsid w:val="00E62070"/>
    <w:rsid w:val="00E62704"/>
    <w:rsid w:val="00E634D8"/>
    <w:rsid w:val="00E63DA4"/>
    <w:rsid w:val="00E63FE3"/>
    <w:rsid w:val="00E64A95"/>
    <w:rsid w:val="00E70289"/>
    <w:rsid w:val="00E72731"/>
    <w:rsid w:val="00E72AB9"/>
    <w:rsid w:val="00E744CF"/>
    <w:rsid w:val="00E749ED"/>
    <w:rsid w:val="00E7500E"/>
    <w:rsid w:val="00E75B4A"/>
    <w:rsid w:val="00E76905"/>
    <w:rsid w:val="00E76F93"/>
    <w:rsid w:val="00E774CE"/>
    <w:rsid w:val="00E777C2"/>
    <w:rsid w:val="00E801AA"/>
    <w:rsid w:val="00E8051C"/>
    <w:rsid w:val="00E80ECA"/>
    <w:rsid w:val="00E80F4A"/>
    <w:rsid w:val="00E8158E"/>
    <w:rsid w:val="00E81971"/>
    <w:rsid w:val="00E82139"/>
    <w:rsid w:val="00E83759"/>
    <w:rsid w:val="00E84919"/>
    <w:rsid w:val="00E8543D"/>
    <w:rsid w:val="00E86FD1"/>
    <w:rsid w:val="00E9158F"/>
    <w:rsid w:val="00E92373"/>
    <w:rsid w:val="00E92605"/>
    <w:rsid w:val="00E92956"/>
    <w:rsid w:val="00E93660"/>
    <w:rsid w:val="00E93B85"/>
    <w:rsid w:val="00E942E4"/>
    <w:rsid w:val="00E94318"/>
    <w:rsid w:val="00E95009"/>
    <w:rsid w:val="00E951FA"/>
    <w:rsid w:val="00E961AC"/>
    <w:rsid w:val="00E966E4"/>
    <w:rsid w:val="00E96B4C"/>
    <w:rsid w:val="00E9746F"/>
    <w:rsid w:val="00E977EA"/>
    <w:rsid w:val="00EA0351"/>
    <w:rsid w:val="00EA07C8"/>
    <w:rsid w:val="00EA0F1C"/>
    <w:rsid w:val="00EA113F"/>
    <w:rsid w:val="00EA1820"/>
    <w:rsid w:val="00EA25CC"/>
    <w:rsid w:val="00EA4DC0"/>
    <w:rsid w:val="00EA72F0"/>
    <w:rsid w:val="00EA73B7"/>
    <w:rsid w:val="00EB197D"/>
    <w:rsid w:val="00EB21AB"/>
    <w:rsid w:val="00EB2426"/>
    <w:rsid w:val="00EB42A5"/>
    <w:rsid w:val="00EB49D9"/>
    <w:rsid w:val="00EB4DF4"/>
    <w:rsid w:val="00EB500B"/>
    <w:rsid w:val="00EB5820"/>
    <w:rsid w:val="00EB5C45"/>
    <w:rsid w:val="00EB5D4C"/>
    <w:rsid w:val="00EB5FE1"/>
    <w:rsid w:val="00EB629A"/>
    <w:rsid w:val="00EB68BC"/>
    <w:rsid w:val="00EB6D64"/>
    <w:rsid w:val="00EB76D8"/>
    <w:rsid w:val="00EB77E4"/>
    <w:rsid w:val="00EC1797"/>
    <w:rsid w:val="00EC17BD"/>
    <w:rsid w:val="00EC221E"/>
    <w:rsid w:val="00EC2E48"/>
    <w:rsid w:val="00EC322F"/>
    <w:rsid w:val="00EC38E9"/>
    <w:rsid w:val="00EC4105"/>
    <w:rsid w:val="00EC48AA"/>
    <w:rsid w:val="00EC4DB3"/>
    <w:rsid w:val="00EC4DF0"/>
    <w:rsid w:val="00EC5FCE"/>
    <w:rsid w:val="00EC67FB"/>
    <w:rsid w:val="00EC6A00"/>
    <w:rsid w:val="00EC6BA3"/>
    <w:rsid w:val="00EC79B6"/>
    <w:rsid w:val="00ED1C38"/>
    <w:rsid w:val="00ED1D19"/>
    <w:rsid w:val="00ED2D67"/>
    <w:rsid w:val="00ED462F"/>
    <w:rsid w:val="00ED4BBF"/>
    <w:rsid w:val="00ED611D"/>
    <w:rsid w:val="00ED67CC"/>
    <w:rsid w:val="00ED6A8D"/>
    <w:rsid w:val="00EE038F"/>
    <w:rsid w:val="00EE03E2"/>
    <w:rsid w:val="00EE06CD"/>
    <w:rsid w:val="00EE26FA"/>
    <w:rsid w:val="00EE2EB1"/>
    <w:rsid w:val="00EE311B"/>
    <w:rsid w:val="00EE3410"/>
    <w:rsid w:val="00EE45D4"/>
    <w:rsid w:val="00EE565F"/>
    <w:rsid w:val="00EE5BAF"/>
    <w:rsid w:val="00EE5C70"/>
    <w:rsid w:val="00EE6605"/>
    <w:rsid w:val="00EF0391"/>
    <w:rsid w:val="00EF0571"/>
    <w:rsid w:val="00EF0575"/>
    <w:rsid w:val="00EF0853"/>
    <w:rsid w:val="00EF130D"/>
    <w:rsid w:val="00EF2328"/>
    <w:rsid w:val="00EF3C69"/>
    <w:rsid w:val="00EF5D22"/>
    <w:rsid w:val="00EF60FD"/>
    <w:rsid w:val="00EF755C"/>
    <w:rsid w:val="00F000C5"/>
    <w:rsid w:val="00F011DE"/>
    <w:rsid w:val="00F012EE"/>
    <w:rsid w:val="00F01D40"/>
    <w:rsid w:val="00F01F26"/>
    <w:rsid w:val="00F0262D"/>
    <w:rsid w:val="00F03612"/>
    <w:rsid w:val="00F04498"/>
    <w:rsid w:val="00F049B6"/>
    <w:rsid w:val="00F04C1E"/>
    <w:rsid w:val="00F057B4"/>
    <w:rsid w:val="00F05B7F"/>
    <w:rsid w:val="00F05DD6"/>
    <w:rsid w:val="00F0687D"/>
    <w:rsid w:val="00F06A07"/>
    <w:rsid w:val="00F06B83"/>
    <w:rsid w:val="00F10103"/>
    <w:rsid w:val="00F10480"/>
    <w:rsid w:val="00F110E2"/>
    <w:rsid w:val="00F11335"/>
    <w:rsid w:val="00F1144B"/>
    <w:rsid w:val="00F11896"/>
    <w:rsid w:val="00F120E3"/>
    <w:rsid w:val="00F12CA5"/>
    <w:rsid w:val="00F12E6D"/>
    <w:rsid w:val="00F1330E"/>
    <w:rsid w:val="00F138B9"/>
    <w:rsid w:val="00F1405B"/>
    <w:rsid w:val="00F14B5B"/>
    <w:rsid w:val="00F15152"/>
    <w:rsid w:val="00F16ABC"/>
    <w:rsid w:val="00F16C3D"/>
    <w:rsid w:val="00F16DF8"/>
    <w:rsid w:val="00F16E4E"/>
    <w:rsid w:val="00F17DC6"/>
    <w:rsid w:val="00F209CB"/>
    <w:rsid w:val="00F20B33"/>
    <w:rsid w:val="00F20C65"/>
    <w:rsid w:val="00F20CAE"/>
    <w:rsid w:val="00F210E5"/>
    <w:rsid w:val="00F2134F"/>
    <w:rsid w:val="00F223C0"/>
    <w:rsid w:val="00F225BB"/>
    <w:rsid w:val="00F23B8A"/>
    <w:rsid w:val="00F23F26"/>
    <w:rsid w:val="00F24145"/>
    <w:rsid w:val="00F242E8"/>
    <w:rsid w:val="00F2548A"/>
    <w:rsid w:val="00F25DF2"/>
    <w:rsid w:val="00F262E8"/>
    <w:rsid w:val="00F26C54"/>
    <w:rsid w:val="00F31833"/>
    <w:rsid w:val="00F3194B"/>
    <w:rsid w:val="00F31DA3"/>
    <w:rsid w:val="00F32700"/>
    <w:rsid w:val="00F32A69"/>
    <w:rsid w:val="00F32F5A"/>
    <w:rsid w:val="00F356C5"/>
    <w:rsid w:val="00F368D7"/>
    <w:rsid w:val="00F36C1F"/>
    <w:rsid w:val="00F37F19"/>
    <w:rsid w:val="00F408EB"/>
    <w:rsid w:val="00F40A88"/>
    <w:rsid w:val="00F40E46"/>
    <w:rsid w:val="00F40F81"/>
    <w:rsid w:val="00F415EE"/>
    <w:rsid w:val="00F4270D"/>
    <w:rsid w:val="00F42EDC"/>
    <w:rsid w:val="00F42F2F"/>
    <w:rsid w:val="00F43458"/>
    <w:rsid w:val="00F435CE"/>
    <w:rsid w:val="00F438BA"/>
    <w:rsid w:val="00F4444C"/>
    <w:rsid w:val="00F4481C"/>
    <w:rsid w:val="00F44C03"/>
    <w:rsid w:val="00F45CB0"/>
    <w:rsid w:val="00F46F8D"/>
    <w:rsid w:val="00F503FD"/>
    <w:rsid w:val="00F50430"/>
    <w:rsid w:val="00F51CCC"/>
    <w:rsid w:val="00F526B6"/>
    <w:rsid w:val="00F52E48"/>
    <w:rsid w:val="00F53212"/>
    <w:rsid w:val="00F53833"/>
    <w:rsid w:val="00F552FD"/>
    <w:rsid w:val="00F565FA"/>
    <w:rsid w:val="00F5770C"/>
    <w:rsid w:val="00F6009C"/>
    <w:rsid w:val="00F6140C"/>
    <w:rsid w:val="00F61972"/>
    <w:rsid w:val="00F61DB1"/>
    <w:rsid w:val="00F620D0"/>
    <w:rsid w:val="00F625E3"/>
    <w:rsid w:val="00F62762"/>
    <w:rsid w:val="00F62931"/>
    <w:rsid w:val="00F632CE"/>
    <w:rsid w:val="00F6354D"/>
    <w:rsid w:val="00F63D4A"/>
    <w:rsid w:val="00F63E95"/>
    <w:rsid w:val="00F64089"/>
    <w:rsid w:val="00F64740"/>
    <w:rsid w:val="00F65924"/>
    <w:rsid w:val="00F659A2"/>
    <w:rsid w:val="00F65E39"/>
    <w:rsid w:val="00F660B5"/>
    <w:rsid w:val="00F67098"/>
    <w:rsid w:val="00F723AA"/>
    <w:rsid w:val="00F72D29"/>
    <w:rsid w:val="00F75625"/>
    <w:rsid w:val="00F75D05"/>
    <w:rsid w:val="00F75D9A"/>
    <w:rsid w:val="00F7685D"/>
    <w:rsid w:val="00F802AD"/>
    <w:rsid w:val="00F803BE"/>
    <w:rsid w:val="00F80BD1"/>
    <w:rsid w:val="00F8157D"/>
    <w:rsid w:val="00F8160B"/>
    <w:rsid w:val="00F81B8E"/>
    <w:rsid w:val="00F81C93"/>
    <w:rsid w:val="00F81CE6"/>
    <w:rsid w:val="00F81D02"/>
    <w:rsid w:val="00F82AEB"/>
    <w:rsid w:val="00F82F4A"/>
    <w:rsid w:val="00F8311A"/>
    <w:rsid w:val="00F838D0"/>
    <w:rsid w:val="00F83D8A"/>
    <w:rsid w:val="00F86949"/>
    <w:rsid w:val="00F869B0"/>
    <w:rsid w:val="00F86B0E"/>
    <w:rsid w:val="00F90B96"/>
    <w:rsid w:val="00F90E72"/>
    <w:rsid w:val="00F91605"/>
    <w:rsid w:val="00F9160B"/>
    <w:rsid w:val="00F9235F"/>
    <w:rsid w:val="00F95866"/>
    <w:rsid w:val="00F9625C"/>
    <w:rsid w:val="00F962E0"/>
    <w:rsid w:val="00F9666E"/>
    <w:rsid w:val="00F969C7"/>
    <w:rsid w:val="00F97600"/>
    <w:rsid w:val="00F97699"/>
    <w:rsid w:val="00F978D6"/>
    <w:rsid w:val="00F97A49"/>
    <w:rsid w:val="00FA0211"/>
    <w:rsid w:val="00FA17EB"/>
    <w:rsid w:val="00FA20D8"/>
    <w:rsid w:val="00FA317A"/>
    <w:rsid w:val="00FA449D"/>
    <w:rsid w:val="00FA4526"/>
    <w:rsid w:val="00FA4C78"/>
    <w:rsid w:val="00FA55CB"/>
    <w:rsid w:val="00FA6B9E"/>
    <w:rsid w:val="00FA6EF4"/>
    <w:rsid w:val="00FA7525"/>
    <w:rsid w:val="00FB0952"/>
    <w:rsid w:val="00FB13A9"/>
    <w:rsid w:val="00FB37FD"/>
    <w:rsid w:val="00FB3B0E"/>
    <w:rsid w:val="00FB52F5"/>
    <w:rsid w:val="00FB52FF"/>
    <w:rsid w:val="00FB5933"/>
    <w:rsid w:val="00FB597D"/>
    <w:rsid w:val="00FB60D3"/>
    <w:rsid w:val="00FB6FEF"/>
    <w:rsid w:val="00FB7EBC"/>
    <w:rsid w:val="00FC0C0F"/>
    <w:rsid w:val="00FC203E"/>
    <w:rsid w:val="00FC2067"/>
    <w:rsid w:val="00FC2D87"/>
    <w:rsid w:val="00FC2E89"/>
    <w:rsid w:val="00FC2F90"/>
    <w:rsid w:val="00FC3F4E"/>
    <w:rsid w:val="00FC4764"/>
    <w:rsid w:val="00FC4CD9"/>
    <w:rsid w:val="00FC5CB5"/>
    <w:rsid w:val="00FC605F"/>
    <w:rsid w:val="00FC6B6B"/>
    <w:rsid w:val="00FC6FAE"/>
    <w:rsid w:val="00FC7370"/>
    <w:rsid w:val="00FD22A2"/>
    <w:rsid w:val="00FD2307"/>
    <w:rsid w:val="00FD2763"/>
    <w:rsid w:val="00FD2C89"/>
    <w:rsid w:val="00FD31AE"/>
    <w:rsid w:val="00FD390C"/>
    <w:rsid w:val="00FD4447"/>
    <w:rsid w:val="00FD44F7"/>
    <w:rsid w:val="00FD4877"/>
    <w:rsid w:val="00FD57B3"/>
    <w:rsid w:val="00FD5825"/>
    <w:rsid w:val="00FD59EF"/>
    <w:rsid w:val="00FD5FEA"/>
    <w:rsid w:val="00FD713F"/>
    <w:rsid w:val="00FD789C"/>
    <w:rsid w:val="00FD7C87"/>
    <w:rsid w:val="00FD7D39"/>
    <w:rsid w:val="00FE0792"/>
    <w:rsid w:val="00FE1095"/>
    <w:rsid w:val="00FE210B"/>
    <w:rsid w:val="00FE2925"/>
    <w:rsid w:val="00FE2D45"/>
    <w:rsid w:val="00FE4858"/>
    <w:rsid w:val="00FE5B13"/>
    <w:rsid w:val="00FE5CCC"/>
    <w:rsid w:val="00FE626C"/>
    <w:rsid w:val="00FE6787"/>
    <w:rsid w:val="00FE7953"/>
    <w:rsid w:val="00FF0371"/>
    <w:rsid w:val="00FF0FCC"/>
    <w:rsid w:val="00FF2BFF"/>
    <w:rsid w:val="00FF4122"/>
    <w:rsid w:val="00FF42E5"/>
    <w:rsid w:val="00FF445C"/>
    <w:rsid w:val="00FF4EF2"/>
    <w:rsid w:val="00FF5FBD"/>
    <w:rsid w:val="00FF6E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3041BD"/>
  <w15:docId w15:val="{DDA72F32-DF11-4CD4-805A-D27EA9E1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9B4"/>
  </w:style>
  <w:style w:type="paragraph" w:styleId="Heading1">
    <w:name w:val="heading 1"/>
    <w:basedOn w:val="Normal"/>
    <w:next w:val="Normal"/>
    <w:link w:val="Heading1Char"/>
    <w:uiPriority w:val="9"/>
    <w:qFormat/>
    <w:rsid w:val="007E60AB"/>
    <w:pPr>
      <w:spacing w:after="120" w:line="276" w:lineRule="auto"/>
      <w:jc w:val="both"/>
      <w:outlineLvl w:val="0"/>
    </w:pPr>
    <w:rPr>
      <w:rFonts w:ascii="Aspira" w:eastAsia="Times New Roman" w:hAnsi="Aspira" w:cs="Open Sans"/>
      <w:b/>
      <w:bCs/>
      <w:color w:val="1E2859"/>
      <w:sz w:val="34"/>
      <w:szCs w:val="34"/>
      <w:lang w:val="en-US" w:eastAsia="en-GB"/>
    </w:rPr>
  </w:style>
  <w:style w:type="paragraph" w:styleId="Heading2">
    <w:name w:val="heading 2"/>
    <w:basedOn w:val="Normal"/>
    <w:next w:val="Normal"/>
    <w:link w:val="Heading2Char"/>
    <w:uiPriority w:val="9"/>
    <w:unhideWhenUsed/>
    <w:qFormat/>
    <w:rsid w:val="007E60AB"/>
    <w:pPr>
      <w:spacing w:after="120" w:line="276" w:lineRule="auto"/>
      <w:outlineLvl w:val="1"/>
    </w:pPr>
    <w:rPr>
      <w:rFonts w:ascii="Aspira" w:eastAsia="Times New Roman" w:hAnsi="Aspira" w:cs="Open Sans"/>
      <w:b/>
      <w:bCs/>
      <w:color w:val="0093AC"/>
      <w:sz w:val="32"/>
      <w:szCs w:val="32"/>
      <w:lang w:val="en-US" w:eastAsia="en-GB"/>
    </w:rPr>
  </w:style>
  <w:style w:type="paragraph" w:styleId="Heading3">
    <w:name w:val="heading 3"/>
    <w:basedOn w:val="Normal"/>
    <w:next w:val="Normal"/>
    <w:link w:val="Heading3Char"/>
    <w:uiPriority w:val="9"/>
    <w:unhideWhenUsed/>
    <w:qFormat/>
    <w:rsid w:val="007E60AB"/>
    <w:pPr>
      <w:keepNext/>
      <w:keepLines/>
      <w:spacing w:before="40" w:after="120" w:line="276" w:lineRule="auto"/>
      <w:jc w:val="both"/>
      <w:outlineLvl w:val="2"/>
    </w:pPr>
    <w:rPr>
      <w:rFonts w:ascii="Aspira" w:eastAsiaTheme="majorEastAsia" w:hAnsi="Aspira" w:cstheme="majorBidi"/>
      <w:b/>
      <w:bCs/>
      <w:color w:val="1E2859"/>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65A1"/>
    <w:rPr>
      <w:color w:val="0563C1" w:themeColor="hyperlink"/>
      <w:u w:val="single"/>
    </w:rPr>
  </w:style>
  <w:style w:type="paragraph" w:customStyle="1" w:styleId="Default">
    <w:name w:val="Default"/>
    <w:rsid w:val="00DA696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C00610"/>
    <w:pPr>
      <w:spacing w:after="0" w:line="240" w:lineRule="auto"/>
    </w:pPr>
    <w:rPr>
      <w:sz w:val="24"/>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E6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86C"/>
    <w:rPr>
      <w:rFonts w:ascii="Tahoma" w:hAnsi="Tahoma" w:cs="Tahoma"/>
      <w:sz w:val="16"/>
      <w:szCs w:val="16"/>
    </w:rPr>
  </w:style>
  <w:style w:type="character" w:styleId="CommentReference">
    <w:name w:val="annotation reference"/>
    <w:basedOn w:val="DefaultParagraphFont"/>
    <w:uiPriority w:val="99"/>
    <w:semiHidden/>
    <w:unhideWhenUsed/>
    <w:rsid w:val="0052086C"/>
    <w:rPr>
      <w:sz w:val="16"/>
      <w:szCs w:val="16"/>
    </w:rPr>
  </w:style>
  <w:style w:type="paragraph" w:styleId="CommentText">
    <w:name w:val="annotation text"/>
    <w:basedOn w:val="Normal"/>
    <w:link w:val="CommentTextChar"/>
    <w:uiPriority w:val="99"/>
    <w:unhideWhenUsed/>
    <w:rsid w:val="007E60AB"/>
    <w:pPr>
      <w:spacing w:line="240" w:lineRule="auto"/>
    </w:pPr>
    <w:rPr>
      <w:sz w:val="20"/>
      <w:szCs w:val="20"/>
    </w:rPr>
  </w:style>
  <w:style w:type="character" w:customStyle="1" w:styleId="CommentTextChar">
    <w:name w:val="Comment Text Char"/>
    <w:basedOn w:val="DefaultParagraphFont"/>
    <w:link w:val="CommentText"/>
    <w:uiPriority w:val="99"/>
    <w:rsid w:val="0052086C"/>
    <w:rPr>
      <w:sz w:val="20"/>
      <w:szCs w:val="20"/>
    </w:rPr>
  </w:style>
  <w:style w:type="paragraph" w:styleId="CommentSubject">
    <w:name w:val="annotation subject"/>
    <w:basedOn w:val="CommentText"/>
    <w:next w:val="CommentText"/>
    <w:link w:val="CommentSubjectChar"/>
    <w:uiPriority w:val="99"/>
    <w:semiHidden/>
    <w:unhideWhenUsed/>
    <w:rsid w:val="0052086C"/>
    <w:rPr>
      <w:b/>
      <w:bCs/>
    </w:rPr>
  </w:style>
  <w:style w:type="character" w:customStyle="1" w:styleId="CommentSubjectChar">
    <w:name w:val="Comment Subject Char"/>
    <w:basedOn w:val="CommentTextChar"/>
    <w:link w:val="CommentSubject"/>
    <w:uiPriority w:val="99"/>
    <w:semiHidden/>
    <w:rsid w:val="0052086C"/>
    <w:rPr>
      <w:b/>
      <w:bCs/>
      <w:sz w:val="20"/>
      <w:szCs w:val="20"/>
    </w:rPr>
  </w:style>
  <w:style w:type="character" w:customStyle="1" w:styleId="cf01">
    <w:name w:val="cf01"/>
    <w:basedOn w:val="DefaultParagraphFont"/>
    <w:rsid w:val="00664907"/>
    <w:rPr>
      <w:rFonts w:ascii="Segoe UI" w:hAnsi="Segoe UI" w:cs="Segoe UI" w:hint="default"/>
      <w:sz w:val="18"/>
      <w:szCs w:val="18"/>
    </w:rPr>
  </w:style>
  <w:style w:type="character" w:styleId="FollowedHyperlink">
    <w:name w:val="FollowedHyperlink"/>
    <w:basedOn w:val="DefaultParagraphFont"/>
    <w:uiPriority w:val="99"/>
    <w:semiHidden/>
    <w:unhideWhenUsed/>
    <w:rsid w:val="008907E5"/>
    <w:rPr>
      <w:color w:val="954F72" w:themeColor="followedHyperlink"/>
      <w:u w:val="single"/>
    </w:rPr>
  </w:style>
  <w:style w:type="paragraph" w:styleId="Caption">
    <w:name w:val="caption"/>
    <w:basedOn w:val="Normal"/>
    <w:next w:val="Normal"/>
    <w:uiPriority w:val="35"/>
    <w:unhideWhenUsed/>
    <w:qFormat/>
    <w:rsid w:val="007E60AB"/>
    <w:pPr>
      <w:spacing w:after="200" w:line="240" w:lineRule="auto"/>
    </w:pPr>
    <w:rPr>
      <w:i/>
      <w:iCs/>
      <w:color w:val="44546A" w:themeColor="text2"/>
      <w:sz w:val="18"/>
      <w:szCs w:val="18"/>
    </w:rPr>
  </w:style>
  <w:style w:type="paragraph" w:styleId="ListParagraph">
    <w:name w:val="List Paragraph"/>
    <w:aliases w:val="Highlights List Paragraph"/>
    <w:basedOn w:val="Normal"/>
    <w:uiPriority w:val="34"/>
    <w:qFormat/>
    <w:rsid w:val="006009B4"/>
    <w:pPr>
      <w:ind w:left="720"/>
      <w:contextualSpacing/>
    </w:pPr>
  </w:style>
  <w:style w:type="paragraph" w:styleId="Revision">
    <w:name w:val="Revision"/>
    <w:hidden/>
    <w:uiPriority w:val="99"/>
    <w:semiHidden/>
    <w:rsid w:val="007E60AB"/>
    <w:pPr>
      <w:spacing w:after="0" w:line="240" w:lineRule="auto"/>
    </w:pPr>
  </w:style>
  <w:style w:type="character" w:customStyle="1" w:styleId="UnresolvedMention1">
    <w:name w:val="Unresolved Mention1"/>
    <w:basedOn w:val="DefaultParagraphFont"/>
    <w:uiPriority w:val="99"/>
    <w:semiHidden/>
    <w:unhideWhenUsed/>
    <w:rsid w:val="002F2068"/>
    <w:rPr>
      <w:color w:val="605E5C"/>
      <w:shd w:val="clear" w:color="auto" w:fill="E1DFDD"/>
    </w:rPr>
  </w:style>
  <w:style w:type="paragraph" w:styleId="NormalWeb">
    <w:name w:val="Normal (Web)"/>
    <w:basedOn w:val="Normal"/>
    <w:uiPriority w:val="99"/>
    <w:unhideWhenUsed/>
    <w:rsid w:val="007E60AB"/>
    <w:pPr>
      <w:spacing w:before="100" w:beforeAutospacing="1" w:after="100" w:afterAutospacing="1" w:line="240" w:lineRule="auto"/>
    </w:pPr>
    <w:rPr>
      <w:rFonts w:ascii="Calibri" w:hAnsi="Calibri" w:cs="Calibri"/>
      <w:lang w:eastAsia="en-CA"/>
    </w:rPr>
  </w:style>
  <w:style w:type="character" w:customStyle="1" w:styleId="Heading1Char">
    <w:name w:val="Heading 1 Char"/>
    <w:basedOn w:val="DefaultParagraphFont"/>
    <w:link w:val="Heading1"/>
    <w:uiPriority w:val="9"/>
    <w:rsid w:val="00132F76"/>
    <w:rPr>
      <w:rFonts w:ascii="Aspira" w:eastAsia="Times New Roman" w:hAnsi="Aspira" w:cs="Open Sans"/>
      <w:b/>
      <w:bCs/>
      <w:color w:val="1E2859"/>
      <w:sz w:val="34"/>
      <w:szCs w:val="34"/>
      <w:lang w:val="en-US" w:eastAsia="en-GB"/>
    </w:rPr>
  </w:style>
  <w:style w:type="character" w:customStyle="1" w:styleId="Heading2Char">
    <w:name w:val="Heading 2 Char"/>
    <w:basedOn w:val="DefaultParagraphFont"/>
    <w:link w:val="Heading2"/>
    <w:uiPriority w:val="9"/>
    <w:rsid w:val="00132F76"/>
    <w:rPr>
      <w:rFonts w:ascii="Aspira" w:eastAsia="Times New Roman" w:hAnsi="Aspira" w:cs="Open Sans"/>
      <w:b/>
      <w:bCs/>
      <w:color w:val="0093AC"/>
      <w:sz w:val="32"/>
      <w:szCs w:val="32"/>
      <w:lang w:val="en-US" w:eastAsia="en-GB"/>
    </w:rPr>
  </w:style>
  <w:style w:type="character" w:customStyle="1" w:styleId="Heading3Char">
    <w:name w:val="Heading 3 Char"/>
    <w:basedOn w:val="DefaultParagraphFont"/>
    <w:link w:val="Heading3"/>
    <w:uiPriority w:val="9"/>
    <w:rsid w:val="00132F76"/>
    <w:rPr>
      <w:rFonts w:ascii="Aspira" w:eastAsiaTheme="majorEastAsia" w:hAnsi="Aspira" w:cstheme="majorBidi"/>
      <w:b/>
      <w:bCs/>
      <w:color w:val="1E2859"/>
      <w:sz w:val="24"/>
      <w:szCs w:val="24"/>
      <w:lang w:val="en-US" w:eastAsia="en-GB"/>
    </w:rPr>
  </w:style>
  <w:style w:type="paragraph" w:styleId="Header">
    <w:name w:val="header"/>
    <w:basedOn w:val="Normal"/>
    <w:link w:val="HeaderChar"/>
    <w:uiPriority w:val="99"/>
    <w:unhideWhenUsed/>
    <w:rsid w:val="007E60AB"/>
    <w:pPr>
      <w:tabs>
        <w:tab w:val="center" w:pos="4513"/>
        <w:tab w:val="right" w:pos="9026"/>
      </w:tabs>
      <w:spacing w:after="120" w:line="276" w:lineRule="auto"/>
      <w:jc w:val="both"/>
    </w:pPr>
    <w:rPr>
      <w:rFonts w:ascii="Aspira" w:eastAsia="Times New Roman" w:hAnsi="Aspira" w:cs="Open Sans"/>
      <w:color w:val="000000"/>
      <w:sz w:val="20"/>
      <w:szCs w:val="20"/>
      <w:lang w:val="en-US" w:eastAsia="en-GB"/>
    </w:rPr>
  </w:style>
  <w:style w:type="character" w:customStyle="1" w:styleId="HeaderChar">
    <w:name w:val="Header Char"/>
    <w:basedOn w:val="DefaultParagraphFont"/>
    <w:link w:val="Header"/>
    <w:uiPriority w:val="99"/>
    <w:rsid w:val="00132F76"/>
    <w:rPr>
      <w:rFonts w:ascii="Aspira" w:eastAsia="Times New Roman" w:hAnsi="Aspira" w:cs="Open Sans"/>
      <w:color w:val="000000"/>
      <w:sz w:val="20"/>
      <w:szCs w:val="20"/>
      <w:lang w:val="en-US" w:eastAsia="en-GB"/>
    </w:rPr>
  </w:style>
  <w:style w:type="paragraph" w:styleId="Footer">
    <w:name w:val="footer"/>
    <w:basedOn w:val="Normal"/>
    <w:link w:val="FooterChar"/>
    <w:uiPriority w:val="99"/>
    <w:unhideWhenUsed/>
    <w:rsid w:val="007E60AB"/>
    <w:pPr>
      <w:tabs>
        <w:tab w:val="center" w:pos="4513"/>
        <w:tab w:val="right" w:pos="9026"/>
      </w:tabs>
      <w:spacing w:after="120" w:line="276" w:lineRule="auto"/>
      <w:jc w:val="both"/>
    </w:pPr>
    <w:rPr>
      <w:rFonts w:ascii="Aspira" w:eastAsia="Times New Roman" w:hAnsi="Aspira" w:cs="Open Sans"/>
      <w:color w:val="000000"/>
      <w:sz w:val="20"/>
      <w:szCs w:val="20"/>
      <w:lang w:val="en-US" w:eastAsia="en-GB"/>
    </w:rPr>
  </w:style>
  <w:style w:type="character" w:customStyle="1" w:styleId="FooterChar">
    <w:name w:val="Footer Char"/>
    <w:basedOn w:val="DefaultParagraphFont"/>
    <w:link w:val="Footer"/>
    <w:uiPriority w:val="99"/>
    <w:rsid w:val="00132F76"/>
    <w:rPr>
      <w:rFonts w:ascii="Aspira" w:eastAsia="Times New Roman" w:hAnsi="Aspira" w:cs="Open Sans"/>
      <w:color w:val="000000"/>
      <w:sz w:val="20"/>
      <w:szCs w:val="20"/>
      <w:lang w:val="en-US" w:eastAsia="en-GB"/>
    </w:rPr>
  </w:style>
  <w:style w:type="character" w:customStyle="1" w:styleId="UnresolvedMention10">
    <w:name w:val="Unresolved Mention1"/>
    <w:basedOn w:val="DefaultParagraphFont"/>
    <w:uiPriority w:val="99"/>
    <w:semiHidden/>
    <w:unhideWhenUsed/>
    <w:rsid w:val="00132F76"/>
    <w:rPr>
      <w:color w:val="605E5C"/>
      <w:shd w:val="clear" w:color="auto" w:fill="E1DFDD"/>
    </w:rPr>
  </w:style>
  <w:style w:type="paragraph" w:customStyle="1" w:styleId="Date1">
    <w:name w:val="Date1"/>
    <w:basedOn w:val="Heading2"/>
    <w:rsid w:val="00132F76"/>
    <w:rPr>
      <w:b w:val="0"/>
      <w:bCs w:val="0"/>
      <w:color w:val="1E2859"/>
      <w:sz w:val="24"/>
      <w:szCs w:val="24"/>
    </w:rPr>
  </w:style>
  <w:style w:type="paragraph" w:customStyle="1" w:styleId="BulletPoints">
    <w:name w:val="Bullet Points"/>
    <w:basedOn w:val="ListParagraph"/>
    <w:qFormat/>
    <w:rsid w:val="007E60AB"/>
    <w:pPr>
      <w:numPr>
        <w:numId w:val="2"/>
      </w:numPr>
      <w:spacing w:after="120" w:line="276" w:lineRule="auto"/>
      <w:contextualSpacing w:val="0"/>
      <w:jc w:val="both"/>
    </w:pPr>
    <w:rPr>
      <w:rFonts w:ascii="Aspira" w:eastAsia="Times New Roman" w:hAnsi="Aspira" w:cs="Open Sans"/>
      <w:color w:val="000000"/>
      <w:lang w:val="en-US" w:eastAsia="en-GB"/>
    </w:rPr>
  </w:style>
  <w:style w:type="character" w:styleId="Strong">
    <w:name w:val="Strong"/>
    <w:basedOn w:val="DefaultParagraphFont"/>
    <w:uiPriority w:val="22"/>
    <w:qFormat/>
    <w:rsid w:val="00132F76"/>
    <w:rPr>
      <w:b/>
      <w:bCs/>
      <w:caps/>
      <w:color w:val="1E2859"/>
      <w:sz w:val="36"/>
      <w:szCs w:val="36"/>
    </w:rPr>
  </w:style>
  <w:style w:type="character" w:styleId="FootnoteReference">
    <w:name w:val="footnote reference"/>
    <w:basedOn w:val="DefaultParagraphFont"/>
    <w:uiPriority w:val="99"/>
    <w:semiHidden/>
    <w:unhideWhenUsed/>
    <w:rsid w:val="00132F76"/>
    <w:rPr>
      <w:vertAlign w:val="superscript"/>
    </w:rPr>
  </w:style>
  <w:style w:type="paragraph" w:customStyle="1" w:styleId="WMBodyText">
    <w:name w:val="WM Body Text"/>
    <w:basedOn w:val="Normal"/>
    <w:rsid w:val="007E60AB"/>
    <w:pPr>
      <w:spacing w:after="240" w:line="276" w:lineRule="auto"/>
      <w:jc w:val="both"/>
    </w:pPr>
    <w:rPr>
      <w:rFonts w:ascii="Arial" w:hAnsi="Arial"/>
      <w:sz w:val="20"/>
      <w:lang w:val="en-US"/>
    </w:rPr>
  </w:style>
  <w:style w:type="paragraph" w:customStyle="1" w:styleId="BulletBlack">
    <w:name w:val="Bullet Black"/>
    <w:basedOn w:val="Normal"/>
    <w:qFormat/>
    <w:rsid w:val="007E60AB"/>
    <w:pPr>
      <w:numPr>
        <w:numId w:val="10"/>
      </w:numPr>
      <w:spacing w:after="120" w:line="276" w:lineRule="auto"/>
      <w:jc w:val="both"/>
    </w:pPr>
    <w:rPr>
      <w:rFonts w:ascii="Aspira" w:eastAsia="Times New Roman" w:hAnsi="Aspira" w:cs="Open Sans"/>
      <w:color w:val="000000" w:themeColor="text1"/>
      <w:sz w:val="20"/>
      <w:szCs w:val="20"/>
      <w:lang w:val="en-US" w:eastAsia="en-GB"/>
    </w:rPr>
  </w:style>
  <w:style w:type="paragraph" w:customStyle="1" w:styleId="BoldText">
    <w:name w:val="Bold Text"/>
    <w:basedOn w:val="Normal"/>
    <w:qFormat/>
    <w:rsid w:val="007E60AB"/>
    <w:pPr>
      <w:spacing w:before="200" w:after="120" w:line="276" w:lineRule="auto"/>
      <w:jc w:val="both"/>
    </w:pPr>
    <w:rPr>
      <w:rFonts w:ascii="Avenir Next Demi Bold" w:eastAsia="Times New Roman" w:hAnsi="Avenir Next Demi Bold" w:cs="Open Sans"/>
      <w:b/>
      <w:bCs/>
      <w:sz w:val="20"/>
      <w:szCs w:val="20"/>
      <w:lang w:val="en-US" w:eastAsia="en-GB"/>
    </w:rPr>
  </w:style>
  <w:style w:type="paragraph" w:customStyle="1" w:styleId="WMHeading1">
    <w:name w:val="WM Heading 1"/>
    <w:basedOn w:val="Normal"/>
    <w:rsid w:val="007E60AB"/>
    <w:pPr>
      <w:keepNext/>
      <w:numPr>
        <w:numId w:val="17"/>
      </w:numPr>
      <w:spacing w:after="240" w:line="276" w:lineRule="auto"/>
      <w:jc w:val="both"/>
    </w:pPr>
    <w:rPr>
      <w:rFonts w:ascii="Arial" w:eastAsia="Times New Roman" w:hAnsi="Arial" w:cs="Times New Roman"/>
      <w:b/>
      <w:sz w:val="26"/>
      <w:szCs w:val="24"/>
      <w:lang w:val="en-US"/>
    </w:rPr>
  </w:style>
  <w:style w:type="paragraph" w:customStyle="1" w:styleId="WMHeading2">
    <w:name w:val="WM Heading 2"/>
    <w:basedOn w:val="Normal"/>
    <w:rsid w:val="007E60AB"/>
    <w:pPr>
      <w:keepNext/>
      <w:numPr>
        <w:ilvl w:val="1"/>
        <w:numId w:val="17"/>
      </w:numPr>
      <w:spacing w:after="240" w:line="276" w:lineRule="auto"/>
      <w:ind w:left="709"/>
      <w:jc w:val="both"/>
    </w:pPr>
    <w:rPr>
      <w:rFonts w:ascii="Arial" w:eastAsia="Times New Roman" w:hAnsi="Arial" w:cs="Times New Roman"/>
      <w:b/>
      <w:sz w:val="20"/>
      <w:szCs w:val="24"/>
      <w:lang w:val="en-US"/>
    </w:rPr>
  </w:style>
  <w:style w:type="paragraph" w:customStyle="1" w:styleId="WMHeading3">
    <w:name w:val="WM Heading 3"/>
    <w:basedOn w:val="Normal"/>
    <w:next w:val="WMHeading4"/>
    <w:rsid w:val="007E60AB"/>
    <w:pPr>
      <w:keepNext/>
      <w:numPr>
        <w:ilvl w:val="2"/>
        <w:numId w:val="17"/>
      </w:numPr>
      <w:spacing w:after="240" w:line="276" w:lineRule="auto"/>
      <w:jc w:val="both"/>
    </w:pPr>
    <w:rPr>
      <w:rFonts w:ascii="Arial" w:eastAsia="Times New Roman" w:hAnsi="Arial" w:cs="Times New Roman"/>
      <w:b/>
      <w:sz w:val="20"/>
      <w:szCs w:val="24"/>
      <w:lang w:val="en-US"/>
    </w:rPr>
  </w:style>
  <w:style w:type="paragraph" w:customStyle="1" w:styleId="WMHeading4">
    <w:name w:val="WM Heading 4"/>
    <w:basedOn w:val="Normal"/>
    <w:rsid w:val="007E60AB"/>
    <w:pPr>
      <w:numPr>
        <w:ilvl w:val="3"/>
        <w:numId w:val="17"/>
      </w:numPr>
      <w:spacing w:after="240" w:line="276" w:lineRule="auto"/>
      <w:jc w:val="both"/>
    </w:pPr>
    <w:rPr>
      <w:rFonts w:ascii="Arial" w:eastAsia="Times New Roman" w:hAnsi="Arial" w:cs="Times New Roman"/>
      <w:i/>
      <w:sz w:val="20"/>
      <w:szCs w:val="24"/>
      <w:lang w:val="en-US"/>
    </w:rPr>
  </w:style>
  <w:style w:type="paragraph" w:customStyle="1" w:styleId="WMHeading5">
    <w:name w:val="WM Heading 5"/>
    <w:basedOn w:val="Normal"/>
    <w:rsid w:val="007E60AB"/>
    <w:pPr>
      <w:numPr>
        <w:ilvl w:val="4"/>
        <w:numId w:val="17"/>
      </w:numPr>
      <w:spacing w:after="240" w:line="276" w:lineRule="auto"/>
      <w:jc w:val="both"/>
    </w:pPr>
    <w:rPr>
      <w:rFonts w:ascii="Arial" w:eastAsia="Times New Roman" w:hAnsi="Arial" w:cs="Times New Roman"/>
      <w:sz w:val="20"/>
      <w:szCs w:val="24"/>
      <w:lang w:val="en-US"/>
    </w:rPr>
  </w:style>
  <w:style w:type="paragraph" w:customStyle="1" w:styleId="msonormal0">
    <w:name w:val="msonormal"/>
    <w:basedOn w:val="Normal"/>
    <w:rsid w:val="007E60A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7E60AB"/>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9">
    <w:name w:val="xl69"/>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0">
    <w:name w:val="xl70"/>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1">
    <w:name w:val="xl71"/>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2">
    <w:name w:val="xl72"/>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3">
    <w:name w:val="xl73"/>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4">
    <w:name w:val="xl74"/>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5">
    <w:name w:val="xl75"/>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6">
    <w:name w:val="xl76"/>
    <w:basedOn w:val="Normal"/>
    <w:rsid w:val="006009B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7">
    <w:name w:val="xl77"/>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9">
    <w:name w:val="xl79"/>
    <w:basedOn w:val="Normal"/>
    <w:rsid w:val="007E60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character" w:customStyle="1" w:styleId="UnresolvedMention2">
    <w:name w:val="Unresolved Mention2"/>
    <w:basedOn w:val="DefaultParagraphFont"/>
    <w:uiPriority w:val="99"/>
    <w:semiHidden/>
    <w:unhideWhenUsed/>
    <w:rsid w:val="0090505C"/>
    <w:rPr>
      <w:color w:val="605E5C"/>
      <w:shd w:val="clear" w:color="auto" w:fill="E1DFDD"/>
    </w:rPr>
  </w:style>
  <w:style w:type="character" w:customStyle="1" w:styleId="UnresolvedMention3">
    <w:name w:val="Unresolved Mention3"/>
    <w:basedOn w:val="DefaultParagraphFont"/>
    <w:uiPriority w:val="99"/>
    <w:semiHidden/>
    <w:unhideWhenUsed/>
    <w:rsid w:val="004B0C0C"/>
    <w:rPr>
      <w:color w:val="605E5C"/>
      <w:shd w:val="clear" w:color="auto" w:fill="E1DFDD"/>
    </w:rPr>
  </w:style>
  <w:style w:type="character" w:customStyle="1" w:styleId="UnresolvedMention4">
    <w:name w:val="Unresolved Mention4"/>
    <w:basedOn w:val="DefaultParagraphFont"/>
    <w:uiPriority w:val="99"/>
    <w:semiHidden/>
    <w:unhideWhenUsed/>
    <w:rsid w:val="00941883"/>
    <w:rPr>
      <w:color w:val="605E5C"/>
      <w:shd w:val="clear" w:color="auto" w:fill="E1DFDD"/>
    </w:rPr>
  </w:style>
  <w:style w:type="paragraph" w:styleId="FootnoteText">
    <w:name w:val="footnote text"/>
    <w:basedOn w:val="Normal"/>
    <w:link w:val="FootnoteTextChar"/>
    <w:uiPriority w:val="99"/>
    <w:semiHidden/>
    <w:unhideWhenUsed/>
    <w:rsid w:val="00FE5B13"/>
    <w:pPr>
      <w:spacing w:after="0" w:line="240" w:lineRule="auto"/>
      <w:jc w:val="both"/>
    </w:pPr>
    <w:rPr>
      <w:rFonts w:ascii="Aspira" w:eastAsia="Times New Roman" w:hAnsi="Aspira" w:cs="Open Sans"/>
      <w:color w:val="000000"/>
      <w:sz w:val="20"/>
      <w:szCs w:val="20"/>
      <w:lang w:val="en-US" w:eastAsia="en-GB"/>
    </w:rPr>
  </w:style>
  <w:style w:type="character" w:customStyle="1" w:styleId="FootnoteTextChar">
    <w:name w:val="Footnote Text Char"/>
    <w:basedOn w:val="DefaultParagraphFont"/>
    <w:link w:val="FootnoteText"/>
    <w:uiPriority w:val="99"/>
    <w:semiHidden/>
    <w:rsid w:val="00FE5B13"/>
    <w:rPr>
      <w:rFonts w:ascii="Aspira" w:eastAsia="Times New Roman" w:hAnsi="Aspira" w:cs="Open Sans"/>
      <w:color w:val="000000"/>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0203">
      <w:bodyDiv w:val="1"/>
      <w:marLeft w:val="0"/>
      <w:marRight w:val="0"/>
      <w:marTop w:val="0"/>
      <w:marBottom w:val="0"/>
      <w:divBdr>
        <w:top w:val="none" w:sz="0" w:space="0" w:color="auto"/>
        <w:left w:val="none" w:sz="0" w:space="0" w:color="auto"/>
        <w:bottom w:val="none" w:sz="0" w:space="0" w:color="auto"/>
        <w:right w:val="none" w:sz="0" w:space="0" w:color="auto"/>
      </w:divBdr>
    </w:div>
    <w:div w:id="70201532">
      <w:bodyDiv w:val="1"/>
      <w:marLeft w:val="0"/>
      <w:marRight w:val="0"/>
      <w:marTop w:val="0"/>
      <w:marBottom w:val="0"/>
      <w:divBdr>
        <w:top w:val="none" w:sz="0" w:space="0" w:color="auto"/>
        <w:left w:val="none" w:sz="0" w:space="0" w:color="auto"/>
        <w:bottom w:val="none" w:sz="0" w:space="0" w:color="auto"/>
        <w:right w:val="none" w:sz="0" w:space="0" w:color="auto"/>
      </w:divBdr>
    </w:div>
    <w:div w:id="74208914">
      <w:bodyDiv w:val="1"/>
      <w:marLeft w:val="0"/>
      <w:marRight w:val="0"/>
      <w:marTop w:val="0"/>
      <w:marBottom w:val="0"/>
      <w:divBdr>
        <w:top w:val="none" w:sz="0" w:space="0" w:color="auto"/>
        <w:left w:val="none" w:sz="0" w:space="0" w:color="auto"/>
        <w:bottom w:val="none" w:sz="0" w:space="0" w:color="auto"/>
        <w:right w:val="none" w:sz="0" w:space="0" w:color="auto"/>
      </w:divBdr>
    </w:div>
    <w:div w:id="104156011">
      <w:bodyDiv w:val="1"/>
      <w:marLeft w:val="0"/>
      <w:marRight w:val="0"/>
      <w:marTop w:val="0"/>
      <w:marBottom w:val="0"/>
      <w:divBdr>
        <w:top w:val="none" w:sz="0" w:space="0" w:color="auto"/>
        <w:left w:val="none" w:sz="0" w:space="0" w:color="auto"/>
        <w:bottom w:val="none" w:sz="0" w:space="0" w:color="auto"/>
        <w:right w:val="none" w:sz="0" w:space="0" w:color="auto"/>
      </w:divBdr>
    </w:div>
    <w:div w:id="113408466">
      <w:bodyDiv w:val="1"/>
      <w:marLeft w:val="0"/>
      <w:marRight w:val="0"/>
      <w:marTop w:val="0"/>
      <w:marBottom w:val="0"/>
      <w:divBdr>
        <w:top w:val="none" w:sz="0" w:space="0" w:color="auto"/>
        <w:left w:val="none" w:sz="0" w:space="0" w:color="auto"/>
        <w:bottom w:val="none" w:sz="0" w:space="0" w:color="auto"/>
        <w:right w:val="none" w:sz="0" w:space="0" w:color="auto"/>
      </w:divBdr>
    </w:div>
    <w:div w:id="243495255">
      <w:bodyDiv w:val="1"/>
      <w:marLeft w:val="0"/>
      <w:marRight w:val="0"/>
      <w:marTop w:val="0"/>
      <w:marBottom w:val="0"/>
      <w:divBdr>
        <w:top w:val="none" w:sz="0" w:space="0" w:color="auto"/>
        <w:left w:val="none" w:sz="0" w:space="0" w:color="auto"/>
        <w:bottom w:val="none" w:sz="0" w:space="0" w:color="auto"/>
        <w:right w:val="none" w:sz="0" w:space="0" w:color="auto"/>
      </w:divBdr>
      <w:divsChild>
        <w:div w:id="1362976368">
          <w:marLeft w:val="0"/>
          <w:marRight w:val="0"/>
          <w:marTop w:val="0"/>
          <w:marBottom w:val="0"/>
          <w:divBdr>
            <w:top w:val="none" w:sz="0" w:space="0" w:color="auto"/>
            <w:left w:val="none" w:sz="0" w:space="0" w:color="auto"/>
            <w:bottom w:val="none" w:sz="0" w:space="0" w:color="auto"/>
            <w:right w:val="none" w:sz="0" w:space="0" w:color="auto"/>
          </w:divBdr>
        </w:div>
      </w:divsChild>
    </w:div>
    <w:div w:id="277302233">
      <w:bodyDiv w:val="1"/>
      <w:marLeft w:val="0"/>
      <w:marRight w:val="0"/>
      <w:marTop w:val="0"/>
      <w:marBottom w:val="0"/>
      <w:divBdr>
        <w:top w:val="none" w:sz="0" w:space="0" w:color="auto"/>
        <w:left w:val="none" w:sz="0" w:space="0" w:color="auto"/>
        <w:bottom w:val="none" w:sz="0" w:space="0" w:color="auto"/>
        <w:right w:val="none" w:sz="0" w:space="0" w:color="auto"/>
      </w:divBdr>
    </w:div>
    <w:div w:id="351612010">
      <w:bodyDiv w:val="1"/>
      <w:marLeft w:val="0"/>
      <w:marRight w:val="0"/>
      <w:marTop w:val="0"/>
      <w:marBottom w:val="0"/>
      <w:divBdr>
        <w:top w:val="none" w:sz="0" w:space="0" w:color="auto"/>
        <w:left w:val="none" w:sz="0" w:space="0" w:color="auto"/>
        <w:bottom w:val="none" w:sz="0" w:space="0" w:color="auto"/>
        <w:right w:val="none" w:sz="0" w:space="0" w:color="auto"/>
      </w:divBdr>
    </w:div>
    <w:div w:id="386487907">
      <w:bodyDiv w:val="1"/>
      <w:marLeft w:val="0"/>
      <w:marRight w:val="0"/>
      <w:marTop w:val="0"/>
      <w:marBottom w:val="0"/>
      <w:divBdr>
        <w:top w:val="none" w:sz="0" w:space="0" w:color="auto"/>
        <w:left w:val="none" w:sz="0" w:space="0" w:color="auto"/>
        <w:bottom w:val="none" w:sz="0" w:space="0" w:color="auto"/>
        <w:right w:val="none" w:sz="0" w:space="0" w:color="auto"/>
      </w:divBdr>
    </w:div>
    <w:div w:id="522598809">
      <w:bodyDiv w:val="1"/>
      <w:marLeft w:val="0"/>
      <w:marRight w:val="0"/>
      <w:marTop w:val="0"/>
      <w:marBottom w:val="0"/>
      <w:divBdr>
        <w:top w:val="none" w:sz="0" w:space="0" w:color="auto"/>
        <w:left w:val="none" w:sz="0" w:space="0" w:color="auto"/>
        <w:bottom w:val="none" w:sz="0" w:space="0" w:color="auto"/>
        <w:right w:val="none" w:sz="0" w:space="0" w:color="auto"/>
      </w:divBdr>
      <w:divsChild>
        <w:div w:id="186716252">
          <w:marLeft w:val="360"/>
          <w:marRight w:val="0"/>
          <w:marTop w:val="200"/>
          <w:marBottom w:val="0"/>
          <w:divBdr>
            <w:top w:val="none" w:sz="0" w:space="0" w:color="auto"/>
            <w:left w:val="none" w:sz="0" w:space="0" w:color="auto"/>
            <w:bottom w:val="none" w:sz="0" w:space="0" w:color="auto"/>
            <w:right w:val="none" w:sz="0" w:space="0" w:color="auto"/>
          </w:divBdr>
        </w:div>
        <w:div w:id="195890771">
          <w:marLeft w:val="360"/>
          <w:marRight w:val="0"/>
          <w:marTop w:val="200"/>
          <w:marBottom w:val="0"/>
          <w:divBdr>
            <w:top w:val="none" w:sz="0" w:space="0" w:color="auto"/>
            <w:left w:val="none" w:sz="0" w:space="0" w:color="auto"/>
            <w:bottom w:val="none" w:sz="0" w:space="0" w:color="auto"/>
            <w:right w:val="none" w:sz="0" w:space="0" w:color="auto"/>
          </w:divBdr>
        </w:div>
        <w:div w:id="413009989">
          <w:marLeft w:val="360"/>
          <w:marRight w:val="0"/>
          <w:marTop w:val="200"/>
          <w:marBottom w:val="0"/>
          <w:divBdr>
            <w:top w:val="none" w:sz="0" w:space="0" w:color="auto"/>
            <w:left w:val="none" w:sz="0" w:space="0" w:color="auto"/>
            <w:bottom w:val="none" w:sz="0" w:space="0" w:color="auto"/>
            <w:right w:val="none" w:sz="0" w:space="0" w:color="auto"/>
          </w:divBdr>
        </w:div>
        <w:div w:id="513417883">
          <w:marLeft w:val="360"/>
          <w:marRight w:val="0"/>
          <w:marTop w:val="200"/>
          <w:marBottom w:val="0"/>
          <w:divBdr>
            <w:top w:val="none" w:sz="0" w:space="0" w:color="auto"/>
            <w:left w:val="none" w:sz="0" w:space="0" w:color="auto"/>
            <w:bottom w:val="none" w:sz="0" w:space="0" w:color="auto"/>
            <w:right w:val="none" w:sz="0" w:space="0" w:color="auto"/>
          </w:divBdr>
        </w:div>
        <w:div w:id="1438402899">
          <w:marLeft w:val="360"/>
          <w:marRight w:val="0"/>
          <w:marTop w:val="200"/>
          <w:marBottom w:val="0"/>
          <w:divBdr>
            <w:top w:val="none" w:sz="0" w:space="0" w:color="auto"/>
            <w:left w:val="none" w:sz="0" w:space="0" w:color="auto"/>
            <w:bottom w:val="none" w:sz="0" w:space="0" w:color="auto"/>
            <w:right w:val="none" w:sz="0" w:space="0" w:color="auto"/>
          </w:divBdr>
        </w:div>
      </w:divsChild>
    </w:div>
    <w:div w:id="625038915">
      <w:bodyDiv w:val="1"/>
      <w:marLeft w:val="0"/>
      <w:marRight w:val="0"/>
      <w:marTop w:val="0"/>
      <w:marBottom w:val="0"/>
      <w:divBdr>
        <w:top w:val="none" w:sz="0" w:space="0" w:color="auto"/>
        <w:left w:val="none" w:sz="0" w:space="0" w:color="auto"/>
        <w:bottom w:val="none" w:sz="0" w:space="0" w:color="auto"/>
        <w:right w:val="none" w:sz="0" w:space="0" w:color="auto"/>
      </w:divBdr>
    </w:div>
    <w:div w:id="625938205">
      <w:bodyDiv w:val="1"/>
      <w:marLeft w:val="0"/>
      <w:marRight w:val="0"/>
      <w:marTop w:val="0"/>
      <w:marBottom w:val="0"/>
      <w:divBdr>
        <w:top w:val="none" w:sz="0" w:space="0" w:color="auto"/>
        <w:left w:val="none" w:sz="0" w:space="0" w:color="auto"/>
        <w:bottom w:val="none" w:sz="0" w:space="0" w:color="auto"/>
        <w:right w:val="none" w:sz="0" w:space="0" w:color="auto"/>
      </w:divBdr>
    </w:div>
    <w:div w:id="735861948">
      <w:bodyDiv w:val="1"/>
      <w:marLeft w:val="0"/>
      <w:marRight w:val="0"/>
      <w:marTop w:val="0"/>
      <w:marBottom w:val="0"/>
      <w:divBdr>
        <w:top w:val="none" w:sz="0" w:space="0" w:color="auto"/>
        <w:left w:val="none" w:sz="0" w:space="0" w:color="auto"/>
        <w:bottom w:val="none" w:sz="0" w:space="0" w:color="auto"/>
        <w:right w:val="none" w:sz="0" w:space="0" w:color="auto"/>
      </w:divBdr>
    </w:div>
    <w:div w:id="780339181">
      <w:bodyDiv w:val="1"/>
      <w:marLeft w:val="0"/>
      <w:marRight w:val="0"/>
      <w:marTop w:val="0"/>
      <w:marBottom w:val="0"/>
      <w:divBdr>
        <w:top w:val="none" w:sz="0" w:space="0" w:color="auto"/>
        <w:left w:val="none" w:sz="0" w:space="0" w:color="auto"/>
        <w:bottom w:val="none" w:sz="0" w:space="0" w:color="auto"/>
        <w:right w:val="none" w:sz="0" w:space="0" w:color="auto"/>
      </w:divBdr>
    </w:div>
    <w:div w:id="804273629">
      <w:bodyDiv w:val="1"/>
      <w:marLeft w:val="0"/>
      <w:marRight w:val="0"/>
      <w:marTop w:val="0"/>
      <w:marBottom w:val="0"/>
      <w:divBdr>
        <w:top w:val="none" w:sz="0" w:space="0" w:color="auto"/>
        <w:left w:val="none" w:sz="0" w:space="0" w:color="auto"/>
        <w:bottom w:val="none" w:sz="0" w:space="0" w:color="auto"/>
        <w:right w:val="none" w:sz="0" w:space="0" w:color="auto"/>
      </w:divBdr>
    </w:div>
    <w:div w:id="808208463">
      <w:bodyDiv w:val="1"/>
      <w:marLeft w:val="0"/>
      <w:marRight w:val="0"/>
      <w:marTop w:val="0"/>
      <w:marBottom w:val="0"/>
      <w:divBdr>
        <w:top w:val="none" w:sz="0" w:space="0" w:color="auto"/>
        <w:left w:val="none" w:sz="0" w:space="0" w:color="auto"/>
        <w:bottom w:val="none" w:sz="0" w:space="0" w:color="auto"/>
        <w:right w:val="none" w:sz="0" w:space="0" w:color="auto"/>
      </w:divBdr>
    </w:div>
    <w:div w:id="839854978">
      <w:bodyDiv w:val="1"/>
      <w:marLeft w:val="0"/>
      <w:marRight w:val="0"/>
      <w:marTop w:val="0"/>
      <w:marBottom w:val="0"/>
      <w:divBdr>
        <w:top w:val="none" w:sz="0" w:space="0" w:color="auto"/>
        <w:left w:val="none" w:sz="0" w:space="0" w:color="auto"/>
        <w:bottom w:val="none" w:sz="0" w:space="0" w:color="auto"/>
        <w:right w:val="none" w:sz="0" w:space="0" w:color="auto"/>
      </w:divBdr>
    </w:div>
    <w:div w:id="973826163">
      <w:bodyDiv w:val="1"/>
      <w:marLeft w:val="0"/>
      <w:marRight w:val="0"/>
      <w:marTop w:val="0"/>
      <w:marBottom w:val="0"/>
      <w:divBdr>
        <w:top w:val="none" w:sz="0" w:space="0" w:color="auto"/>
        <w:left w:val="none" w:sz="0" w:space="0" w:color="auto"/>
        <w:bottom w:val="none" w:sz="0" w:space="0" w:color="auto"/>
        <w:right w:val="none" w:sz="0" w:space="0" w:color="auto"/>
      </w:divBdr>
    </w:div>
    <w:div w:id="976036198">
      <w:bodyDiv w:val="1"/>
      <w:marLeft w:val="0"/>
      <w:marRight w:val="0"/>
      <w:marTop w:val="0"/>
      <w:marBottom w:val="0"/>
      <w:divBdr>
        <w:top w:val="none" w:sz="0" w:space="0" w:color="auto"/>
        <w:left w:val="none" w:sz="0" w:space="0" w:color="auto"/>
        <w:bottom w:val="none" w:sz="0" w:space="0" w:color="auto"/>
        <w:right w:val="none" w:sz="0" w:space="0" w:color="auto"/>
      </w:divBdr>
    </w:div>
    <w:div w:id="1045061076">
      <w:bodyDiv w:val="1"/>
      <w:marLeft w:val="0"/>
      <w:marRight w:val="0"/>
      <w:marTop w:val="0"/>
      <w:marBottom w:val="0"/>
      <w:divBdr>
        <w:top w:val="none" w:sz="0" w:space="0" w:color="auto"/>
        <w:left w:val="none" w:sz="0" w:space="0" w:color="auto"/>
        <w:bottom w:val="none" w:sz="0" w:space="0" w:color="auto"/>
        <w:right w:val="none" w:sz="0" w:space="0" w:color="auto"/>
      </w:divBdr>
    </w:div>
    <w:div w:id="1109395876">
      <w:bodyDiv w:val="1"/>
      <w:marLeft w:val="0"/>
      <w:marRight w:val="0"/>
      <w:marTop w:val="0"/>
      <w:marBottom w:val="0"/>
      <w:divBdr>
        <w:top w:val="none" w:sz="0" w:space="0" w:color="auto"/>
        <w:left w:val="none" w:sz="0" w:space="0" w:color="auto"/>
        <w:bottom w:val="none" w:sz="0" w:space="0" w:color="auto"/>
        <w:right w:val="none" w:sz="0" w:space="0" w:color="auto"/>
      </w:divBdr>
    </w:div>
    <w:div w:id="1122462108">
      <w:bodyDiv w:val="1"/>
      <w:marLeft w:val="0"/>
      <w:marRight w:val="0"/>
      <w:marTop w:val="0"/>
      <w:marBottom w:val="0"/>
      <w:divBdr>
        <w:top w:val="none" w:sz="0" w:space="0" w:color="auto"/>
        <w:left w:val="none" w:sz="0" w:space="0" w:color="auto"/>
        <w:bottom w:val="none" w:sz="0" w:space="0" w:color="auto"/>
        <w:right w:val="none" w:sz="0" w:space="0" w:color="auto"/>
      </w:divBdr>
    </w:div>
    <w:div w:id="1176380643">
      <w:bodyDiv w:val="1"/>
      <w:marLeft w:val="0"/>
      <w:marRight w:val="0"/>
      <w:marTop w:val="0"/>
      <w:marBottom w:val="0"/>
      <w:divBdr>
        <w:top w:val="none" w:sz="0" w:space="0" w:color="auto"/>
        <w:left w:val="none" w:sz="0" w:space="0" w:color="auto"/>
        <w:bottom w:val="none" w:sz="0" w:space="0" w:color="auto"/>
        <w:right w:val="none" w:sz="0" w:space="0" w:color="auto"/>
      </w:divBdr>
    </w:div>
    <w:div w:id="1204440423">
      <w:bodyDiv w:val="1"/>
      <w:marLeft w:val="0"/>
      <w:marRight w:val="0"/>
      <w:marTop w:val="0"/>
      <w:marBottom w:val="0"/>
      <w:divBdr>
        <w:top w:val="none" w:sz="0" w:space="0" w:color="auto"/>
        <w:left w:val="none" w:sz="0" w:space="0" w:color="auto"/>
        <w:bottom w:val="none" w:sz="0" w:space="0" w:color="auto"/>
        <w:right w:val="none" w:sz="0" w:space="0" w:color="auto"/>
      </w:divBdr>
    </w:div>
    <w:div w:id="1299648437">
      <w:bodyDiv w:val="1"/>
      <w:marLeft w:val="0"/>
      <w:marRight w:val="0"/>
      <w:marTop w:val="0"/>
      <w:marBottom w:val="0"/>
      <w:divBdr>
        <w:top w:val="none" w:sz="0" w:space="0" w:color="auto"/>
        <w:left w:val="none" w:sz="0" w:space="0" w:color="auto"/>
        <w:bottom w:val="none" w:sz="0" w:space="0" w:color="auto"/>
        <w:right w:val="none" w:sz="0" w:space="0" w:color="auto"/>
      </w:divBdr>
    </w:div>
    <w:div w:id="1441215843">
      <w:bodyDiv w:val="1"/>
      <w:marLeft w:val="0"/>
      <w:marRight w:val="0"/>
      <w:marTop w:val="0"/>
      <w:marBottom w:val="0"/>
      <w:divBdr>
        <w:top w:val="none" w:sz="0" w:space="0" w:color="auto"/>
        <w:left w:val="none" w:sz="0" w:space="0" w:color="auto"/>
        <w:bottom w:val="none" w:sz="0" w:space="0" w:color="auto"/>
        <w:right w:val="none" w:sz="0" w:space="0" w:color="auto"/>
      </w:divBdr>
    </w:div>
    <w:div w:id="1521820686">
      <w:bodyDiv w:val="1"/>
      <w:marLeft w:val="0"/>
      <w:marRight w:val="0"/>
      <w:marTop w:val="0"/>
      <w:marBottom w:val="0"/>
      <w:divBdr>
        <w:top w:val="none" w:sz="0" w:space="0" w:color="auto"/>
        <w:left w:val="none" w:sz="0" w:space="0" w:color="auto"/>
        <w:bottom w:val="none" w:sz="0" w:space="0" w:color="auto"/>
        <w:right w:val="none" w:sz="0" w:space="0" w:color="auto"/>
      </w:divBdr>
    </w:div>
    <w:div w:id="1589998526">
      <w:bodyDiv w:val="1"/>
      <w:marLeft w:val="0"/>
      <w:marRight w:val="0"/>
      <w:marTop w:val="0"/>
      <w:marBottom w:val="0"/>
      <w:divBdr>
        <w:top w:val="none" w:sz="0" w:space="0" w:color="auto"/>
        <w:left w:val="none" w:sz="0" w:space="0" w:color="auto"/>
        <w:bottom w:val="none" w:sz="0" w:space="0" w:color="auto"/>
        <w:right w:val="none" w:sz="0" w:space="0" w:color="auto"/>
      </w:divBdr>
    </w:div>
    <w:div w:id="1617983435">
      <w:bodyDiv w:val="1"/>
      <w:marLeft w:val="0"/>
      <w:marRight w:val="0"/>
      <w:marTop w:val="0"/>
      <w:marBottom w:val="0"/>
      <w:divBdr>
        <w:top w:val="none" w:sz="0" w:space="0" w:color="auto"/>
        <w:left w:val="none" w:sz="0" w:space="0" w:color="auto"/>
        <w:bottom w:val="none" w:sz="0" w:space="0" w:color="auto"/>
        <w:right w:val="none" w:sz="0" w:space="0" w:color="auto"/>
      </w:divBdr>
    </w:div>
    <w:div w:id="1690794997">
      <w:bodyDiv w:val="1"/>
      <w:marLeft w:val="0"/>
      <w:marRight w:val="0"/>
      <w:marTop w:val="0"/>
      <w:marBottom w:val="0"/>
      <w:divBdr>
        <w:top w:val="none" w:sz="0" w:space="0" w:color="auto"/>
        <w:left w:val="none" w:sz="0" w:space="0" w:color="auto"/>
        <w:bottom w:val="none" w:sz="0" w:space="0" w:color="auto"/>
        <w:right w:val="none" w:sz="0" w:space="0" w:color="auto"/>
      </w:divBdr>
    </w:div>
    <w:div w:id="1845364573">
      <w:bodyDiv w:val="1"/>
      <w:marLeft w:val="0"/>
      <w:marRight w:val="0"/>
      <w:marTop w:val="0"/>
      <w:marBottom w:val="0"/>
      <w:divBdr>
        <w:top w:val="none" w:sz="0" w:space="0" w:color="auto"/>
        <w:left w:val="none" w:sz="0" w:space="0" w:color="auto"/>
        <w:bottom w:val="none" w:sz="0" w:space="0" w:color="auto"/>
        <w:right w:val="none" w:sz="0" w:space="0" w:color="auto"/>
      </w:divBdr>
    </w:div>
    <w:div w:id="1848445995">
      <w:bodyDiv w:val="1"/>
      <w:marLeft w:val="0"/>
      <w:marRight w:val="0"/>
      <w:marTop w:val="0"/>
      <w:marBottom w:val="0"/>
      <w:divBdr>
        <w:top w:val="none" w:sz="0" w:space="0" w:color="auto"/>
        <w:left w:val="none" w:sz="0" w:space="0" w:color="auto"/>
        <w:bottom w:val="none" w:sz="0" w:space="0" w:color="auto"/>
        <w:right w:val="none" w:sz="0" w:space="0" w:color="auto"/>
      </w:divBdr>
    </w:div>
    <w:div w:id="1910460297">
      <w:bodyDiv w:val="1"/>
      <w:marLeft w:val="0"/>
      <w:marRight w:val="0"/>
      <w:marTop w:val="0"/>
      <w:marBottom w:val="0"/>
      <w:divBdr>
        <w:top w:val="none" w:sz="0" w:space="0" w:color="auto"/>
        <w:left w:val="none" w:sz="0" w:space="0" w:color="auto"/>
        <w:bottom w:val="none" w:sz="0" w:space="0" w:color="auto"/>
        <w:right w:val="none" w:sz="0" w:space="0" w:color="auto"/>
      </w:divBdr>
    </w:div>
    <w:div w:id="1914856041">
      <w:bodyDiv w:val="1"/>
      <w:marLeft w:val="0"/>
      <w:marRight w:val="0"/>
      <w:marTop w:val="0"/>
      <w:marBottom w:val="0"/>
      <w:divBdr>
        <w:top w:val="none" w:sz="0" w:space="0" w:color="auto"/>
        <w:left w:val="none" w:sz="0" w:space="0" w:color="auto"/>
        <w:bottom w:val="none" w:sz="0" w:space="0" w:color="auto"/>
        <w:right w:val="none" w:sz="0" w:space="0" w:color="auto"/>
      </w:divBdr>
    </w:div>
    <w:div w:id="1928077558">
      <w:bodyDiv w:val="1"/>
      <w:marLeft w:val="0"/>
      <w:marRight w:val="0"/>
      <w:marTop w:val="0"/>
      <w:marBottom w:val="0"/>
      <w:divBdr>
        <w:top w:val="none" w:sz="0" w:space="0" w:color="auto"/>
        <w:left w:val="none" w:sz="0" w:space="0" w:color="auto"/>
        <w:bottom w:val="none" w:sz="0" w:space="0" w:color="auto"/>
        <w:right w:val="none" w:sz="0" w:space="0" w:color="auto"/>
      </w:divBdr>
    </w:div>
    <w:div w:id="1938365276">
      <w:bodyDiv w:val="1"/>
      <w:marLeft w:val="0"/>
      <w:marRight w:val="0"/>
      <w:marTop w:val="0"/>
      <w:marBottom w:val="0"/>
      <w:divBdr>
        <w:top w:val="none" w:sz="0" w:space="0" w:color="auto"/>
        <w:left w:val="none" w:sz="0" w:space="0" w:color="auto"/>
        <w:bottom w:val="none" w:sz="0" w:space="0" w:color="auto"/>
        <w:right w:val="none" w:sz="0" w:space="0" w:color="auto"/>
      </w:divBdr>
    </w:div>
    <w:div w:id="1945647839">
      <w:bodyDiv w:val="1"/>
      <w:marLeft w:val="0"/>
      <w:marRight w:val="0"/>
      <w:marTop w:val="0"/>
      <w:marBottom w:val="0"/>
      <w:divBdr>
        <w:top w:val="none" w:sz="0" w:space="0" w:color="auto"/>
        <w:left w:val="none" w:sz="0" w:space="0" w:color="auto"/>
        <w:bottom w:val="none" w:sz="0" w:space="0" w:color="auto"/>
        <w:right w:val="none" w:sz="0" w:space="0" w:color="auto"/>
      </w:divBdr>
    </w:div>
    <w:div w:id="196025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homas.ullrich@astonbayholding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FBAF2229763B46B5AB3CCFED567478" ma:contentTypeVersion="16" ma:contentTypeDescription="Create a new document." ma:contentTypeScope="" ma:versionID="7d6689a34c08038e23534ad3fcdc64ac">
  <xsd:schema xmlns:xsd="http://www.w3.org/2001/XMLSchema" xmlns:xs="http://www.w3.org/2001/XMLSchema" xmlns:p="http://schemas.microsoft.com/office/2006/metadata/properties" xmlns:ns2="5891ce8a-c872-4dd2-b9da-4792c4b30615" xmlns:ns3="7c5d780f-714b-438b-8916-277c9a4e3cf3" targetNamespace="http://schemas.microsoft.com/office/2006/metadata/properties" ma:root="true" ma:fieldsID="92d065fc59f86b2584d29eddd8ea3182" ns2:_="" ns3:_="">
    <xsd:import namespace="5891ce8a-c872-4dd2-b9da-4792c4b30615"/>
    <xsd:import namespace="7c5d780f-714b-438b-8916-277c9a4e3cf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1ce8a-c872-4dd2-b9da-4792c4b30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e0396f9-dd6b-481f-8051-3fa33348bf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c5d780f-714b-438b-8916-277c9a4e3cf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48e4f0-b65a-40b7-a59e-5d2af314351b}" ma:internalName="TaxCatchAll" ma:showField="CatchAllData" ma:web="7c5d780f-714b-438b-8916-277c9a4e3c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91ce8a-c872-4dd2-b9da-4792c4b30615">
      <Terms xmlns="http://schemas.microsoft.com/office/infopath/2007/PartnerControls"/>
    </lcf76f155ced4ddcb4097134ff3c332f>
    <TaxCatchAll xmlns="7c5d780f-714b-438b-8916-277c9a4e3c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78315-07B8-47B0-BE2E-C4211420E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1ce8a-c872-4dd2-b9da-4792c4b30615"/>
    <ds:schemaRef ds:uri="7c5d780f-714b-438b-8916-277c9a4e3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AF467-B894-4206-A407-CA4DE9ADBCC7}">
  <ds:schemaRefs>
    <ds:schemaRef ds:uri="http://schemas.microsoft.com/office/2006/metadata/properties"/>
    <ds:schemaRef ds:uri="http://schemas.microsoft.com/office/infopath/2007/PartnerControls"/>
    <ds:schemaRef ds:uri="5891ce8a-c872-4dd2-b9da-4792c4b30615"/>
    <ds:schemaRef ds:uri="7c5d780f-714b-438b-8916-277c9a4e3cf3"/>
  </ds:schemaRefs>
</ds:datastoreItem>
</file>

<file path=customXml/itemProps3.xml><?xml version="1.0" encoding="utf-8"?>
<ds:datastoreItem xmlns:ds="http://schemas.openxmlformats.org/officeDocument/2006/customXml" ds:itemID="{D0ECF57C-B655-4085-AB6C-AACDF31F1317}">
  <ds:schemaRefs>
    <ds:schemaRef ds:uri="http://schemas.microsoft.com/sharepoint/v3/contenttype/forms"/>
  </ds:schemaRefs>
</ds:datastoreItem>
</file>

<file path=customXml/itemProps4.xml><?xml version="1.0" encoding="utf-8"?>
<ds:datastoreItem xmlns:ds="http://schemas.openxmlformats.org/officeDocument/2006/customXml" ds:itemID="{318AB48D-3F94-4317-8442-53F63AC50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2430</Words>
  <Characters>13853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Ullrich</dc:creator>
  <cp:lastModifiedBy>Thomas Ullrich</cp:lastModifiedBy>
  <cp:revision>6</cp:revision>
  <dcterms:created xsi:type="dcterms:W3CDTF">2024-06-23T03:30:00Z</dcterms:created>
  <dcterms:modified xsi:type="dcterms:W3CDTF">2024-06-23T20:28:00Z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0x0101007CFBAF2229763B46B5AB3CCFED567478</vt:lpwstr>
  </property>
</Properties>
</file>