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93A52" w14:textId="1F95769A" w:rsidR="007775DF" w:rsidRDefault="005671ED" w:rsidP="00BB1982">
      <w:pPr>
        <w:jc w:val="both"/>
        <w:rPr>
          <w:rFonts w:ascii="Times New Roman" w:eastAsia="Times New Roman" w:hAnsi="Times New Roman" w:cs="Times New Roman"/>
          <w:b/>
          <w:bCs/>
          <w:color w:val="000000"/>
          <w:sz w:val="24"/>
          <w:szCs w:val="24"/>
        </w:rPr>
      </w:pPr>
      <w:bookmarkStart w:id="0" w:name="_Hlk156823768"/>
      <w:r>
        <w:rPr>
          <w:rFonts w:ascii="Times New Roman" w:eastAsia="Times New Roman" w:hAnsi="Times New Roman" w:cs="Times New Roman"/>
          <w:b/>
          <w:bCs/>
          <w:color w:val="000000"/>
          <w:sz w:val="24"/>
          <w:szCs w:val="24"/>
        </w:rPr>
        <w:t xml:space="preserve">RBLX CLASS ACTION - </w:t>
      </w:r>
      <w:r w:rsidR="007775DF" w:rsidRPr="007775DF">
        <w:rPr>
          <w:rFonts w:ascii="Times New Roman" w:eastAsia="Times New Roman" w:hAnsi="Times New Roman" w:cs="Times New Roman"/>
          <w:b/>
          <w:bCs/>
          <w:color w:val="000000"/>
          <w:sz w:val="24"/>
          <w:szCs w:val="24"/>
        </w:rPr>
        <w:t xml:space="preserve">Kessler Topaz Meltzer &amp; Check, LLP Reminds Investors of </w:t>
      </w:r>
      <w:r w:rsidR="005565FA">
        <w:rPr>
          <w:rFonts w:ascii="Times New Roman" w:eastAsia="Times New Roman" w:hAnsi="Times New Roman" w:cs="Times New Roman"/>
          <w:b/>
          <w:bCs/>
          <w:color w:val="000000"/>
          <w:sz w:val="24"/>
          <w:szCs w:val="24"/>
        </w:rPr>
        <w:t xml:space="preserve">Filed </w:t>
      </w:r>
      <w:r w:rsidR="007775DF" w:rsidRPr="007775DF">
        <w:rPr>
          <w:rFonts w:ascii="Times New Roman" w:eastAsia="Times New Roman" w:hAnsi="Times New Roman" w:cs="Times New Roman"/>
          <w:b/>
          <w:bCs/>
          <w:color w:val="000000"/>
          <w:sz w:val="24"/>
          <w:szCs w:val="24"/>
        </w:rPr>
        <w:t xml:space="preserve">Securities Fraud Class Action Lawsuit against </w:t>
      </w:r>
      <w:r w:rsidR="007775DF">
        <w:rPr>
          <w:rFonts w:ascii="Times New Roman" w:eastAsia="Times New Roman" w:hAnsi="Times New Roman" w:cs="Times New Roman"/>
          <w:b/>
          <w:bCs/>
          <w:color w:val="000000"/>
          <w:sz w:val="24"/>
          <w:szCs w:val="24"/>
        </w:rPr>
        <w:t>Roblox Corporation (RBLX)</w:t>
      </w:r>
    </w:p>
    <w:p w14:paraId="0B89322E" w14:textId="3621F781"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w:t>
      </w:r>
      <w:r w:rsidR="00FC1EEB">
        <w:rPr>
          <w:rFonts w:ascii="Times New Roman" w:eastAsia="Times New Roman" w:hAnsi="Times New Roman" w:cs="Times New Roman"/>
          <w:sz w:val="24"/>
          <w:szCs w:val="24"/>
        </w:rPr>
        <w:t xml:space="preserve">uly </w:t>
      </w:r>
      <w:r w:rsidR="005671ED">
        <w:rPr>
          <w:rFonts w:ascii="Times New Roman" w:eastAsia="Times New Roman" w:hAnsi="Times New Roman" w:cs="Times New Roman"/>
          <w:sz w:val="24"/>
          <w:szCs w:val="24"/>
        </w:rPr>
        <w:t>10</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sidRPr="007775DF">
        <w:rPr>
          <w:rStyle w:val="Hyperlink"/>
          <w:rFonts w:ascii="Times New Roman" w:eastAsia="Times New Roman" w:hAnsi="Times New Roman" w:cs="Times New Roman"/>
          <w:color w:val="0000FF"/>
          <w:sz w:val="24"/>
          <w:szCs w:val="24"/>
        </w:rPr>
        <w:fldChar w:fldCharType="begin"/>
      </w:r>
      <w:r w:rsidR="00182A6B" w:rsidRPr="007775DF">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sidRPr="007775DF">
        <w:rPr>
          <w:rStyle w:val="Hyperlink"/>
          <w:rFonts w:ascii="Times New Roman" w:eastAsia="Times New Roman" w:hAnsi="Times New Roman" w:cs="Times New Roman"/>
          <w:color w:val="0000FF"/>
          <w:sz w:val="24"/>
          <w:szCs w:val="24"/>
        </w:rPr>
        <w:fldChar w:fldCharType="separate"/>
      </w:r>
      <w:r w:rsidR="004666B7" w:rsidRPr="007775DF">
        <w:rPr>
          <w:rStyle w:val="Hyperlink"/>
          <w:rFonts w:ascii="Times New Roman" w:eastAsia="Times New Roman" w:hAnsi="Times New Roman" w:cs="Times New Roman"/>
          <w:color w:val="0000FF"/>
          <w:sz w:val="24"/>
          <w:szCs w:val="24"/>
        </w:rPr>
        <w:t>Kessler Topaz Meltzer &amp; Check, LLP</w:t>
      </w:r>
      <w:r w:rsidR="00182A6B" w:rsidRPr="007775DF">
        <w:rPr>
          <w:rStyle w:val="Hyperlink"/>
          <w:rFonts w:ascii="Times New Roman" w:eastAsia="Times New Roman" w:hAnsi="Times New Roman" w:cs="Times New Roman"/>
          <w:color w:val="0000FF"/>
          <w:sz w:val="24"/>
          <w:szCs w:val="24"/>
        </w:rPr>
        <w:fldChar w:fldCharType="end"/>
      </w:r>
      <w:r w:rsidR="004238C2" w:rsidRPr="007775DF">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Pr="007775DF" w:rsidRDefault="0094541B" w:rsidP="00182A6B">
      <w:pPr>
        <w:rPr>
          <w:rStyle w:val="Hyperlink"/>
          <w:rFonts w:ascii="Times New Roman" w:hAnsi="Times New Roman" w:cs="Times New Roman"/>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7775DF">
          <w:rPr>
            <w:rStyle w:val="Hyperlink"/>
            <w:rFonts w:ascii="Times New Roman" w:eastAsia="Times New Roman" w:hAnsi="Times New Roman" w:cs="Times New Roman"/>
            <w:b/>
            <w:color w:val="0000FF"/>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7775DF">
          <w:rPr>
            <w:rStyle w:val="Hyperlink"/>
            <w:rFonts w:ascii="Times New Roman" w:eastAsia="Times New Roman" w:hAnsi="Times New Roman" w:cs="Times New Roman"/>
            <w:b/>
            <w:color w:val="0000FF"/>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4EAFA93"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7775DF" w:rsidRPr="007775DF">
          <w:rPr>
            <w:rStyle w:val="Hyperlink"/>
            <w:color w:val="0000FF"/>
            <w:szCs w:val="24"/>
          </w:rPr>
          <w:t>Kessler Topaz Meltzer &amp; Check, LLP</w:t>
        </w:r>
      </w:hyperlink>
      <w:r w:rsidR="007775DF">
        <w:rPr>
          <w:rStyle w:val="Hyperlink"/>
          <w:szCs w:val="24"/>
          <w:u w:val="none"/>
        </w:rPr>
        <w:t xml:space="preserve"> </w:t>
      </w:r>
      <w:r w:rsidR="004666B7" w:rsidRPr="007775DF">
        <w:rPr>
          <w:szCs w:val="24"/>
        </w:rPr>
        <w:t>or</w:t>
      </w:r>
      <w:r w:rsidR="004666B7" w:rsidRPr="00BB1982">
        <w:rPr>
          <w:szCs w:val="24"/>
        </w:rPr>
        <w:t xml:space="preserve">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7775DF">
          <w:rPr>
            <w:rStyle w:val="Hyperlink"/>
            <w:color w:val="0000FF"/>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5671ED"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1FCFF8BD" w14:textId="77777777" w:rsidR="008C15B0" w:rsidRPr="00BB1982" w:rsidRDefault="005671ED"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5671ED">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5671ED" w:rsidP="008F7FE8">
      <w:pPr>
        <w:spacing w:after="0" w:line="240" w:lineRule="auto"/>
        <w:jc w:val="both"/>
        <w:rPr>
          <w:rFonts w:ascii="Times New Roman" w:eastAsia="Times New Roman" w:hAnsi="Times New Roman" w:cs="Times New Roman"/>
          <w:sz w:val="24"/>
          <w:szCs w:val="24"/>
        </w:rPr>
      </w:pPr>
      <w:hyperlink r:id="rId16"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5671ED"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5671ED"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47F9C"/>
    <w:rsid w:val="002A1226"/>
    <w:rsid w:val="002C192D"/>
    <w:rsid w:val="003065E7"/>
    <w:rsid w:val="003550D6"/>
    <w:rsid w:val="003C61A1"/>
    <w:rsid w:val="003E4CD1"/>
    <w:rsid w:val="003F5BAC"/>
    <w:rsid w:val="00416CED"/>
    <w:rsid w:val="004238C2"/>
    <w:rsid w:val="00465B27"/>
    <w:rsid w:val="004666B7"/>
    <w:rsid w:val="00480DDC"/>
    <w:rsid w:val="004969BF"/>
    <w:rsid w:val="004F1440"/>
    <w:rsid w:val="00523E74"/>
    <w:rsid w:val="00534205"/>
    <w:rsid w:val="0053736E"/>
    <w:rsid w:val="005432A9"/>
    <w:rsid w:val="005474FE"/>
    <w:rsid w:val="005565FA"/>
    <w:rsid w:val="00565577"/>
    <w:rsid w:val="005671ED"/>
    <w:rsid w:val="00571079"/>
    <w:rsid w:val="00571927"/>
    <w:rsid w:val="005767FD"/>
    <w:rsid w:val="00577F1E"/>
    <w:rsid w:val="005A128B"/>
    <w:rsid w:val="005E1447"/>
    <w:rsid w:val="006243B6"/>
    <w:rsid w:val="00672FCC"/>
    <w:rsid w:val="00694BFF"/>
    <w:rsid w:val="006D7446"/>
    <w:rsid w:val="007044A5"/>
    <w:rsid w:val="007507A5"/>
    <w:rsid w:val="007775DF"/>
    <w:rsid w:val="00796C16"/>
    <w:rsid w:val="00797AE2"/>
    <w:rsid w:val="007A0691"/>
    <w:rsid w:val="007D72E8"/>
    <w:rsid w:val="00814DA6"/>
    <w:rsid w:val="008778EE"/>
    <w:rsid w:val="008A6002"/>
    <w:rsid w:val="008C4CCC"/>
    <w:rsid w:val="008D0573"/>
    <w:rsid w:val="008E1574"/>
    <w:rsid w:val="00901B8F"/>
    <w:rsid w:val="009117DA"/>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D1C94"/>
    <w:rsid w:val="00B06905"/>
    <w:rsid w:val="00B372B7"/>
    <w:rsid w:val="00B46435"/>
    <w:rsid w:val="00B80E76"/>
    <w:rsid w:val="00B9593F"/>
    <w:rsid w:val="00BA5791"/>
    <w:rsid w:val="00BA7AEF"/>
    <w:rsid w:val="00BB1982"/>
    <w:rsid w:val="00BB4A78"/>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168DA"/>
    <w:rsid w:val="00D225C3"/>
    <w:rsid w:val="00D25ECC"/>
    <w:rsid w:val="00D82DFA"/>
    <w:rsid w:val="00DA6251"/>
    <w:rsid w:val="00DA6363"/>
    <w:rsid w:val="00DA7326"/>
    <w:rsid w:val="00DB5756"/>
    <w:rsid w:val="00DC5ED3"/>
    <w:rsid w:val="00DF0441"/>
    <w:rsid w:val="00DF5FFE"/>
    <w:rsid w:val="00E44B70"/>
    <w:rsid w:val="00E54CAF"/>
    <w:rsid w:val="00E64F3F"/>
    <w:rsid w:val="00E83B59"/>
    <w:rsid w:val="00E87370"/>
    <w:rsid w:val="00E9323C"/>
    <w:rsid w:val="00EA1197"/>
    <w:rsid w:val="00EA1C1E"/>
    <w:rsid w:val="00EA5C12"/>
    <w:rsid w:val="00EB1BBC"/>
    <w:rsid w:val="00ED1108"/>
    <w:rsid w:val="00EE40F2"/>
    <w:rsid w:val="00F04D77"/>
    <w:rsid w:val="00F12534"/>
    <w:rsid w:val="00F521A9"/>
    <w:rsid w:val="00F56A80"/>
    <w:rsid w:val="00F6732C"/>
    <w:rsid w:val="00F8540E"/>
    <w:rsid w:val="00F90ED2"/>
    <w:rsid w:val="00F934FB"/>
    <w:rsid w:val="00FC1EEB"/>
    <w:rsid w:val="00FD64AB"/>
    <w:rsid w:val="00FD684A"/>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2024-07-03T15:57:00Z</dcterms:created>
  <dcterms:modified xsi:type="dcterms:W3CDTF">2024-07-03T15:57:00Z</dcterms:modified>
</cp:coreProperties>
</file>