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xlsx" ContentType="application/vnd.openxmlformats-officedocument.spreadsheetml.sheet"/>
  <Default Extension="png" ContentType="image/png"/>
  <Default Extension="bin" ContentType="application/vnd.openxmlformats-officedocument.oleObjec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C0596" w14:textId="77777777" w:rsidR="0026350A" w:rsidRPr="00F87236" w:rsidRDefault="002D689A" w:rsidP="002D689A">
      <w:pPr>
        <w:autoSpaceDE w:val="0"/>
        <w:autoSpaceDN w:val="0"/>
        <w:adjustRightInd w:val="0"/>
        <w:spacing w:after="0" w:line="240" w:lineRule="auto"/>
        <w:jc w:val="center"/>
        <w:rPr>
          <w:rFonts w:ascii="Garamond" w:hAnsi="Garamond" w:cs="MyriadPro-Regular"/>
          <w:sz w:val="20"/>
          <w:szCs w:val="20"/>
        </w:rPr>
      </w:pPr>
      <w:r w:rsidRPr="001614DF">
        <w:rPr>
          <w:noProof/>
          <w:lang w:eastAsia="zh-CN"/>
        </w:rPr>
        <w:drawing>
          <wp:inline distT="0" distB="0" distL="0" distR="0" wp14:anchorId="739D9D16" wp14:editId="00A05593">
            <wp:extent cx="1235122" cy="777923"/>
            <wp:effectExtent l="0" t="0" r="3175" b="3175"/>
            <wp:docPr id="114" name="Picture 114" descr="SNV_blue_300dpi"/>
            <wp:cNvGraphicFramePr/>
            <a:graphic xmlns:a="http://schemas.openxmlformats.org/drawingml/2006/main">
              <a:graphicData uri="http://schemas.openxmlformats.org/drawingml/2006/picture">
                <pic:pic xmlns:pic="http://schemas.openxmlformats.org/drawingml/2006/picture">
                  <pic:nvPicPr>
                    <pic:cNvPr id="2" name="Picture 2" descr="SNV_blue_300dp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243" cy="776740"/>
                    </a:xfrm>
                    <a:prstGeom prst="rect">
                      <a:avLst/>
                    </a:prstGeom>
                    <a:noFill/>
                    <a:ln>
                      <a:noFill/>
                    </a:ln>
                  </pic:spPr>
                </pic:pic>
              </a:graphicData>
            </a:graphic>
          </wp:inline>
        </w:drawing>
      </w:r>
    </w:p>
    <w:p w14:paraId="409F48FF" w14:textId="77777777" w:rsidR="0026350A" w:rsidRDefault="0026350A" w:rsidP="0026350A">
      <w:pPr>
        <w:autoSpaceDE w:val="0"/>
        <w:autoSpaceDN w:val="0"/>
        <w:adjustRightInd w:val="0"/>
        <w:spacing w:after="0" w:line="240" w:lineRule="auto"/>
        <w:rPr>
          <w:rFonts w:ascii="Garamond" w:hAnsi="Garamond" w:cs="MyriadPro-Regular"/>
          <w:sz w:val="20"/>
          <w:szCs w:val="20"/>
        </w:rPr>
      </w:pPr>
    </w:p>
    <w:p w14:paraId="39C04211" w14:textId="77777777" w:rsidR="0026350A" w:rsidRDefault="0026350A" w:rsidP="0026350A">
      <w:pPr>
        <w:autoSpaceDE w:val="0"/>
        <w:autoSpaceDN w:val="0"/>
        <w:adjustRightInd w:val="0"/>
        <w:spacing w:after="0" w:line="240" w:lineRule="auto"/>
        <w:rPr>
          <w:rFonts w:ascii="Garamond" w:hAnsi="Garamond" w:cs="MyriadPro-Regular"/>
          <w:sz w:val="20"/>
          <w:szCs w:val="20"/>
        </w:rPr>
      </w:pPr>
    </w:p>
    <w:p w14:paraId="1FB36171" w14:textId="77777777" w:rsidR="0026350A" w:rsidRPr="00F87236" w:rsidRDefault="0026350A" w:rsidP="0026350A">
      <w:pPr>
        <w:autoSpaceDE w:val="0"/>
        <w:autoSpaceDN w:val="0"/>
        <w:adjustRightInd w:val="0"/>
        <w:spacing w:after="0" w:line="240" w:lineRule="auto"/>
        <w:rPr>
          <w:rFonts w:ascii="Garamond" w:hAnsi="Garamond" w:cs="MyriadPro-Regular"/>
          <w:sz w:val="20"/>
          <w:szCs w:val="20"/>
        </w:rPr>
      </w:pPr>
    </w:p>
    <w:p w14:paraId="3FADE8AB" w14:textId="77777777" w:rsidR="0026350A" w:rsidRPr="00F87236" w:rsidRDefault="0026350A" w:rsidP="0026350A">
      <w:pPr>
        <w:autoSpaceDE w:val="0"/>
        <w:autoSpaceDN w:val="0"/>
        <w:adjustRightInd w:val="0"/>
        <w:spacing w:after="0" w:line="240" w:lineRule="auto"/>
        <w:rPr>
          <w:rFonts w:ascii="Garamond" w:hAnsi="Garamond" w:cs="MyriadPro-Regular"/>
          <w:sz w:val="20"/>
          <w:szCs w:val="20"/>
        </w:rPr>
      </w:pPr>
    </w:p>
    <w:p w14:paraId="0DC3BFF1" w14:textId="77777777" w:rsidR="0026350A" w:rsidRPr="00F87236" w:rsidRDefault="0026350A" w:rsidP="0026350A">
      <w:pPr>
        <w:autoSpaceDE w:val="0"/>
        <w:autoSpaceDN w:val="0"/>
        <w:adjustRightInd w:val="0"/>
        <w:spacing w:after="0" w:line="240" w:lineRule="auto"/>
        <w:rPr>
          <w:rFonts w:ascii="Garamond" w:hAnsi="Garamond" w:cs="MyriadPro-Regular"/>
          <w:sz w:val="20"/>
          <w:szCs w:val="20"/>
        </w:rPr>
      </w:pPr>
    </w:p>
    <w:p w14:paraId="29A72F88" w14:textId="2FA076C7" w:rsidR="007128F5" w:rsidRDefault="0026350A" w:rsidP="0026350A">
      <w:pPr>
        <w:spacing w:after="0"/>
        <w:jc w:val="center"/>
        <w:rPr>
          <w:rFonts w:ascii="Garamond" w:hAnsi="Garamond"/>
          <w:b/>
          <w:color w:val="4F81BD" w:themeColor="accent1"/>
          <w:sz w:val="40"/>
          <w:szCs w:val="56"/>
        </w:rPr>
      </w:pPr>
      <w:r w:rsidRPr="004C7533">
        <w:rPr>
          <w:rFonts w:ascii="Garamond" w:hAnsi="Garamond"/>
          <w:b/>
          <w:color w:val="4F81BD" w:themeColor="accent1"/>
          <w:sz w:val="40"/>
          <w:szCs w:val="56"/>
        </w:rPr>
        <w:t>Smart Water for Agriculture Pro</w:t>
      </w:r>
      <w:r w:rsidR="007128F5">
        <w:rPr>
          <w:rFonts w:ascii="Garamond" w:hAnsi="Garamond"/>
          <w:b/>
          <w:color w:val="4F81BD" w:themeColor="accent1"/>
          <w:sz w:val="40"/>
          <w:szCs w:val="56"/>
        </w:rPr>
        <w:t>ject</w:t>
      </w:r>
      <w:r w:rsidRPr="004C7533">
        <w:rPr>
          <w:rFonts w:ascii="Garamond" w:hAnsi="Garamond"/>
          <w:b/>
          <w:color w:val="4F81BD" w:themeColor="accent1"/>
          <w:sz w:val="40"/>
          <w:szCs w:val="56"/>
        </w:rPr>
        <w:t xml:space="preserve"> </w:t>
      </w:r>
    </w:p>
    <w:p w14:paraId="0DD749FA" w14:textId="6F467FD9" w:rsidR="0026350A" w:rsidRPr="004C7533" w:rsidRDefault="0026350A" w:rsidP="0026350A">
      <w:pPr>
        <w:spacing w:after="0"/>
        <w:jc w:val="center"/>
        <w:rPr>
          <w:rFonts w:ascii="Garamond" w:hAnsi="Garamond"/>
          <w:b/>
          <w:color w:val="4F81BD" w:themeColor="accent1"/>
          <w:sz w:val="40"/>
          <w:szCs w:val="56"/>
        </w:rPr>
      </w:pPr>
      <w:r w:rsidRPr="004C7533">
        <w:rPr>
          <w:rFonts w:ascii="Garamond" w:hAnsi="Garamond"/>
          <w:b/>
          <w:color w:val="4F81BD" w:themeColor="accent1"/>
          <w:sz w:val="40"/>
          <w:szCs w:val="56"/>
        </w:rPr>
        <w:t xml:space="preserve">Baseline Survey </w:t>
      </w:r>
      <w:r w:rsidR="007128F5" w:rsidRPr="004C7533">
        <w:rPr>
          <w:rFonts w:ascii="Garamond" w:hAnsi="Garamond"/>
          <w:b/>
          <w:color w:val="4F81BD" w:themeColor="accent1"/>
          <w:sz w:val="40"/>
          <w:szCs w:val="56"/>
        </w:rPr>
        <w:t>Report</w:t>
      </w:r>
    </w:p>
    <w:p w14:paraId="173DBFEF" w14:textId="77777777" w:rsidR="0026350A" w:rsidRPr="004C7533" w:rsidRDefault="0026350A" w:rsidP="0026350A">
      <w:pPr>
        <w:spacing w:after="0"/>
        <w:jc w:val="center"/>
        <w:rPr>
          <w:rFonts w:ascii="Garamond" w:hAnsi="Garamond"/>
          <w:b/>
          <w:color w:val="4F81BD" w:themeColor="accent1"/>
          <w:sz w:val="40"/>
          <w:szCs w:val="56"/>
        </w:rPr>
      </w:pPr>
    </w:p>
    <w:p w14:paraId="36F8EB92" w14:textId="3385DF6C" w:rsidR="0026350A" w:rsidRPr="004C7533" w:rsidRDefault="0026350A" w:rsidP="0026350A">
      <w:pPr>
        <w:spacing w:after="0"/>
        <w:jc w:val="center"/>
        <w:rPr>
          <w:rFonts w:ascii="Garamond" w:hAnsi="Garamond"/>
          <w:b/>
          <w:color w:val="4F81BD" w:themeColor="accent1"/>
          <w:sz w:val="40"/>
          <w:szCs w:val="56"/>
        </w:rPr>
      </w:pPr>
    </w:p>
    <w:p w14:paraId="06721F47" w14:textId="77777777" w:rsidR="0026350A" w:rsidRPr="004C7533" w:rsidRDefault="0026350A" w:rsidP="0026350A">
      <w:pPr>
        <w:autoSpaceDE w:val="0"/>
        <w:autoSpaceDN w:val="0"/>
        <w:adjustRightInd w:val="0"/>
        <w:spacing w:after="0" w:line="240" w:lineRule="auto"/>
        <w:rPr>
          <w:rFonts w:ascii="Garamond" w:hAnsi="Garamond" w:cs="MyriadPro-Regular"/>
          <w:color w:val="4F81BD" w:themeColor="accent1"/>
          <w:sz w:val="12"/>
          <w:szCs w:val="20"/>
        </w:rPr>
      </w:pPr>
    </w:p>
    <w:p w14:paraId="63269519" w14:textId="77777777" w:rsidR="0026350A" w:rsidRPr="004C7533" w:rsidRDefault="0026350A" w:rsidP="0026350A">
      <w:pPr>
        <w:spacing w:after="0"/>
        <w:jc w:val="center"/>
        <w:rPr>
          <w:rFonts w:ascii="Garamond" w:hAnsi="Garamond"/>
          <w:b/>
          <w:color w:val="4F81BD" w:themeColor="accent1"/>
          <w:sz w:val="20"/>
          <w:szCs w:val="56"/>
        </w:rPr>
      </w:pPr>
    </w:p>
    <w:p w14:paraId="5A32C3A9" w14:textId="77777777" w:rsidR="0026350A" w:rsidRPr="004C7533" w:rsidRDefault="0026350A" w:rsidP="0026350A">
      <w:pPr>
        <w:spacing w:after="0"/>
        <w:jc w:val="center"/>
        <w:rPr>
          <w:rFonts w:ascii="Garamond" w:hAnsi="Garamond"/>
          <w:b/>
          <w:color w:val="4F81BD" w:themeColor="accent1"/>
          <w:sz w:val="28"/>
          <w:szCs w:val="56"/>
        </w:rPr>
      </w:pPr>
    </w:p>
    <w:p w14:paraId="68891397" w14:textId="3A6F5214" w:rsidR="0026350A" w:rsidRPr="004C7533" w:rsidRDefault="007C67A1" w:rsidP="0026350A">
      <w:pPr>
        <w:spacing w:after="0"/>
        <w:jc w:val="center"/>
        <w:rPr>
          <w:rFonts w:ascii="Garamond" w:hAnsi="Garamond"/>
          <w:b/>
          <w:color w:val="4F81BD" w:themeColor="accent1"/>
          <w:sz w:val="40"/>
          <w:szCs w:val="56"/>
        </w:rPr>
      </w:pPr>
      <w:r>
        <w:rPr>
          <w:rFonts w:ascii="Garamond" w:hAnsi="Garamond"/>
          <w:b/>
          <w:color w:val="4F81BD" w:themeColor="accent1"/>
          <w:sz w:val="40"/>
          <w:szCs w:val="56"/>
        </w:rPr>
        <w:t>Dec</w:t>
      </w:r>
      <w:r w:rsidRPr="004C7533">
        <w:rPr>
          <w:rFonts w:ascii="Garamond" w:hAnsi="Garamond"/>
          <w:b/>
          <w:color w:val="4F81BD" w:themeColor="accent1"/>
          <w:sz w:val="40"/>
          <w:szCs w:val="56"/>
        </w:rPr>
        <w:t xml:space="preserve">ember </w:t>
      </w:r>
      <w:r w:rsidR="0026350A" w:rsidRPr="004C7533">
        <w:rPr>
          <w:rFonts w:ascii="Garamond" w:hAnsi="Garamond"/>
          <w:b/>
          <w:color w:val="4F81BD" w:themeColor="accent1"/>
          <w:sz w:val="40"/>
          <w:szCs w:val="56"/>
        </w:rPr>
        <w:t>2016</w:t>
      </w:r>
    </w:p>
    <w:p w14:paraId="6DC188F4" w14:textId="77777777" w:rsidR="0026350A" w:rsidRDefault="0026350A" w:rsidP="0026350A">
      <w:pPr>
        <w:spacing w:after="0"/>
        <w:jc w:val="center"/>
        <w:rPr>
          <w:rFonts w:ascii="Garamond" w:hAnsi="Garamond"/>
          <w:b/>
          <w:sz w:val="36"/>
          <w:szCs w:val="56"/>
        </w:rPr>
      </w:pPr>
    </w:p>
    <w:p w14:paraId="34AFF792" w14:textId="77777777" w:rsidR="0026350A" w:rsidRDefault="0026350A" w:rsidP="0026350A">
      <w:pPr>
        <w:spacing w:after="0"/>
        <w:jc w:val="center"/>
        <w:rPr>
          <w:rFonts w:ascii="Garamond" w:hAnsi="Garamond"/>
          <w:b/>
          <w:sz w:val="36"/>
          <w:szCs w:val="56"/>
        </w:rPr>
      </w:pPr>
    </w:p>
    <w:p w14:paraId="7B11263E" w14:textId="77777777" w:rsidR="00C30326" w:rsidRDefault="00C30326" w:rsidP="0026350A">
      <w:pPr>
        <w:spacing w:after="0"/>
        <w:jc w:val="center"/>
        <w:rPr>
          <w:rFonts w:ascii="Garamond" w:hAnsi="Garamond"/>
          <w:b/>
          <w:sz w:val="36"/>
          <w:szCs w:val="56"/>
        </w:rPr>
      </w:pPr>
    </w:p>
    <w:p w14:paraId="5BF51D85" w14:textId="77777777" w:rsidR="00C30326" w:rsidRDefault="00C30326" w:rsidP="0026350A">
      <w:pPr>
        <w:spacing w:after="0"/>
        <w:jc w:val="center"/>
        <w:rPr>
          <w:rFonts w:ascii="Garamond" w:hAnsi="Garamond"/>
          <w:b/>
          <w:sz w:val="36"/>
          <w:szCs w:val="56"/>
        </w:rPr>
      </w:pPr>
    </w:p>
    <w:p w14:paraId="657A610A" w14:textId="77777777" w:rsidR="00C30326" w:rsidRDefault="00C30326" w:rsidP="0026350A">
      <w:pPr>
        <w:spacing w:after="0"/>
        <w:jc w:val="center"/>
        <w:rPr>
          <w:rFonts w:ascii="Garamond" w:hAnsi="Garamond"/>
          <w:b/>
          <w:sz w:val="36"/>
          <w:szCs w:val="56"/>
        </w:rPr>
      </w:pPr>
    </w:p>
    <w:p w14:paraId="22E9A1CA" w14:textId="77777777" w:rsidR="00C30326" w:rsidRDefault="00C30326" w:rsidP="0026350A">
      <w:pPr>
        <w:spacing w:after="0"/>
        <w:jc w:val="center"/>
        <w:rPr>
          <w:rFonts w:ascii="Garamond" w:hAnsi="Garamond"/>
          <w:b/>
          <w:sz w:val="36"/>
          <w:szCs w:val="56"/>
        </w:rPr>
      </w:pPr>
    </w:p>
    <w:p w14:paraId="77F07E19" w14:textId="77777777" w:rsidR="00C30326" w:rsidRDefault="00C30326" w:rsidP="0026350A">
      <w:pPr>
        <w:spacing w:after="0"/>
        <w:jc w:val="center"/>
        <w:rPr>
          <w:rFonts w:ascii="Garamond" w:hAnsi="Garamond"/>
          <w:b/>
          <w:sz w:val="36"/>
          <w:szCs w:val="56"/>
        </w:rPr>
      </w:pPr>
    </w:p>
    <w:p w14:paraId="60227C5E" w14:textId="77777777" w:rsidR="00C30326" w:rsidRDefault="00C30326" w:rsidP="0026350A">
      <w:pPr>
        <w:spacing w:after="0"/>
        <w:jc w:val="center"/>
        <w:rPr>
          <w:rFonts w:ascii="Garamond" w:hAnsi="Garamond"/>
          <w:b/>
          <w:sz w:val="36"/>
          <w:szCs w:val="56"/>
        </w:rPr>
      </w:pPr>
    </w:p>
    <w:p w14:paraId="260A0295" w14:textId="77777777" w:rsidR="00C30326" w:rsidRPr="00533AC2" w:rsidRDefault="00C30326" w:rsidP="0026350A">
      <w:pPr>
        <w:spacing w:after="0"/>
        <w:jc w:val="center"/>
        <w:rPr>
          <w:rFonts w:ascii="Garamond" w:hAnsi="Garamond"/>
          <w:b/>
          <w:sz w:val="36"/>
          <w:szCs w:val="56"/>
        </w:rPr>
      </w:pPr>
    </w:p>
    <w:p w14:paraId="5DB96A7D" w14:textId="77777777" w:rsidR="0026350A" w:rsidRPr="00533AC2" w:rsidRDefault="0026350A" w:rsidP="0026350A">
      <w:pPr>
        <w:pStyle w:val="Default"/>
        <w:jc w:val="center"/>
        <w:rPr>
          <w:rFonts w:ascii="Garamond" w:hAnsi="Garamond" w:cstheme="minorBidi"/>
          <w:b/>
          <w:color w:val="auto"/>
          <w:szCs w:val="56"/>
        </w:rPr>
      </w:pPr>
      <w:r w:rsidRPr="00533AC2">
        <w:rPr>
          <w:rFonts w:ascii="Garamond" w:hAnsi="Garamond" w:cstheme="minorBidi"/>
          <w:b/>
          <w:color w:val="auto"/>
          <w:szCs w:val="56"/>
        </w:rPr>
        <w:t>Prepared For:</w:t>
      </w:r>
    </w:p>
    <w:p w14:paraId="2D371E12" w14:textId="77777777" w:rsidR="0026350A" w:rsidRPr="004C7533" w:rsidRDefault="0026350A" w:rsidP="0026350A">
      <w:pPr>
        <w:pStyle w:val="Default"/>
        <w:jc w:val="center"/>
        <w:rPr>
          <w:rFonts w:ascii="Garamond" w:hAnsi="Garamond" w:cstheme="minorBidi"/>
          <w:b/>
          <w:color w:val="auto"/>
          <w:szCs w:val="56"/>
        </w:rPr>
      </w:pPr>
      <w:r w:rsidRPr="004C7533">
        <w:rPr>
          <w:rFonts w:ascii="Garamond" w:hAnsi="Garamond" w:cstheme="minorBidi"/>
          <w:b/>
          <w:color w:val="auto"/>
          <w:szCs w:val="56"/>
        </w:rPr>
        <w:t xml:space="preserve">Smart Water for Agriculture </w:t>
      </w:r>
    </w:p>
    <w:p w14:paraId="36895827" w14:textId="77777777" w:rsidR="0026350A" w:rsidRPr="004C7533" w:rsidRDefault="0026350A" w:rsidP="0026350A">
      <w:pPr>
        <w:pStyle w:val="Default"/>
        <w:jc w:val="center"/>
        <w:rPr>
          <w:rFonts w:ascii="Garamond" w:hAnsi="Garamond" w:cstheme="minorBidi"/>
          <w:b/>
          <w:color w:val="auto"/>
          <w:szCs w:val="56"/>
        </w:rPr>
      </w:pPr>
      <w:r w:rsidRPr="004C7533">
        <w:rPr>
          <w:rFonts w:ascii="Garamond" w:hAnsi="Garamond" w:cstheme="minorBidi"/>
          <w:b/>
          <w:color w:val="auto"/>
          <w:szCs w:val="56"/>
        </w:rPr>
        <w:t>SNV Netherlands Development Organisation</w:t>
      </w:r>
    </w:p>
    <w:p w14:paraId="4E07B22C" w14:textId="77777777" w:rsidR="0026350A" w:rsidRPr="004C7533" w:rsidRDefault="0026350A" w:rsidP="0026350A">
      <w:pPr>
        <w:pStyle w:val="Default"/>
        <w:jc w:val="center"/>
        <w:rPr>
          <w:rFonts w:ascii="Garamond" w:hAnsi="Garamond" w:cstheme="minorBidi"/>
          <w:b/>
          <w:color w:val="auto"/>
          <w:szCs w:val="56"/>
        </w:rPr>
      </w:pPr>
      <w:proofErr w:type="spellStart"/>
      <w:r w:rsidRPr="004C7533">
        <w:rPr>
          <w:rFonts w:ascii="Garamond" w:hAnsi="Garamond" w:cstheme="minorBidi"/>
          <w:b/>
          <w:color w:val="auto"/>
          <w:szCs w:val="56"/>
        </w:rPr>
        <w:t>Ngong</w:t>
      </w:r>
      <w:proofErr w:type="spellEnd"/>
      <w:r w:rsidRPr="004C7533">
        <w:rPr>
          <w:rFonts w:ascii="Garamond" w:hAnsi="Garamond" w:cstheme="minorBidi"/>
          <w:b/>
          <w:color w:val="auto"/>
          <w:szCs w:val="56"/>
        </w:rPr>
        <w:t xml:space="preserve"> </w:t>
      </w:r>
      <w:r>
        <w:rPr>
          <w:rFonts w:ascii="Garamond" w:hAnsi="Garamond" w:cstheme="minorBidi"/>
          <w:b/>
          <w:color w:val="auto"/>
          <w:szCs w:val="56"/>
        </w:rPr>
        <w:t xml:space="preserve">Lane, off </w:t>
      </w:r>
      <w:proofErr w:type="spellStart"/>
      <w:r>
        <w:rPr>
          <w:rFonts w:ascii="Garamond" w:hAnsi="Garamond" w:cstheme="minorBidi"/>
          <w:b/>
          <w:color w:val="auto"/>
          <w:szCs w:val="56"/>
        </w:rPr>
        <w:t>Ngong</w:t>
      </w:r>
      <w:proofErr w:type="spellEnd"/>
      <w:r>
        <w:rPr>
          <w:rFonts w:ascii="Garamond" w:hAnsi="Garamond" w:cstheme="minorBidi"/>
          <w:b/>
          <w:color w:val="auto"/>
          <w:szCs w:val="56"/>
        </w:rPr>
        <w:t xml:space="preserve"> R</w:t>
      </w:r>
      <w:r w:rsidRPr="004C7533">
        <w:rPr>
          <w:rFonts w:ascii="Garamond" w:hAnsi="Garamond" w:cstheme="minorBidi"/>
          <w:b/>
          <w:color w:val="auto"/>
          <w:szCs w:val="56"/>
        </w:rPr>
        <w:t>oad, Nairobi</w:t>
      </w:r>
    </w:p>
    <w:p w14:paraId="184B324E" w14:textId="77777777" w:rsidR="0026350A" w:rsidRPr="004C7533" w:rsidRDefault="0026350A" w:rsidP="0026350A">
      <w:pPr>
        <w:pStyle w:val="Default"/>
        <w:jc w:val="center"/>
        <w:rPr>
          <w:rFonts w:ascii="Garamond" w:hAnsi="Garamond" w:cstheme="minorBidi"/>
          <w:b/>
          <w:color w:val="auto"/>
          <w:szCs w:val="56"/>
        </w:rPr>
      </w:pPr>
      <w:r w:rsidRPr="004C7533">
        <w:rPr>
          <w:rFonts w:ascii="Garamond" w:hAnsi="Garamond" w:cstheme="minorBidi"/>
          <w:b/>
          <w:color w:val="auto"/>
          <w:szCs w:val="56"/>
        </w:rPr>
        <w:t>Kenya</w:t>
      </w:r>
    </w:p>
    <w:p w14:paraId="17D59887" w14:textId="77777777" w:rsidR="0026350A" w:rsidRPr="00533AC2" w:rsidRDefault="0026350A" w:rsidP="0026350A">
      <w:pPr>
        <w:pStyle w:val="Default"/>
        <w:jc w:val="center"/>
        <w:rPr>
          <w:rFonts w:ascii="Garamond" w:hAnsi="Garamond" w:cstheme="minorBidi"/>
          <w:b/>
          <w:color w:val="auto"/>
          <w:szCs w:val="56"/>
        </w:rPr>
      </w:pPr>
      <w:r w:rsidRPr="004C7533">
        <w:rPr>
          <w:rFonts w:ascii="Garamond" w:hAnsi="Garamond" w:cstheme="minorBidi"/>
          <w:b/>
          <w:color w:val="auto"/>
          <w:szCs w:val="56"/>
        </w:rPr>
        <w:t>T</w:t>
      </w:r>
      <w:r>
        <w:rPr>
          <w:rFonts w:ascii="Garamond" w:hAnsi="Garamond" w:cstheme="minorBidi"/>
          <w:b/>
          <w:color w:val="auto"/>
          <w:szCs w:val="56"/>
        </w:rPr>
        <w:t xml:space="preserve">elephone: </w:t>
      </w:r>
      <w:r w:rsidRPr="004C7533">
        <w:rPr>
          <w:rFonts w:ascii="Garamond" w:hAnsi="Garamond" w:cstheme="minorBidi"/>
          <w:b/>
          <w:color w:val="auto"/>
          <w:szCs w:val="56"/>
        </w:rPr>
        <w:t xml:space="preserve"> +254 20 240 58 98</w:t>
      </w:r>
    </w:p>
    <w:p w14:paraId="784943BD" w14:textId="77777777" w:rsidR="0026350A" w:rsidRPr="00533AC2" w:rsidRDefault="0026350A" w:rsidP="0026350A">
      <w:pPr>
        <w:pStyle w:val="Default"/>
        <w:jc w:val="center"/>
        <w:rPr>
          <w:rFonts w:ascii="Garamond" w:hAnsi="Garamond" w:cstheme="minorBidi"/>
          <w:b/>
          <w:color w:val="auto"/>
          <w:szCs w:val="56"/>
        </w:rPr>
      </w:pPr>
    </w:p>
    <w:p w14:paraId="2DB89B8D" w14:textId="77777777" w:rsidR="0026350A" w:rsidRPr="00533AC2" w:rsidRDefault="0026350A" w:rsidP="0026350A">
      <w:pPr>
        <w:pStyle w:val="Default"/>
        <w:jc w:val="center"/>
        <w:rPr>
          <w:rFonts w:ascii="Garamond" w:hAnsi="Garamond" w:cstheme="minorBidi"/>
          <w:b/>
          <w:color w:val="auto"/>
          <w:szCs w:val="56"/>
        </w:rPr>
      </w:pPr>
    </w:p>
    <w:p w14:paraId="1E344DA9" w14:textId="77777777" w:rsidR="0026350A" w:rsidRPr="00533AC2" w:rsidRDefault="0026350A" w:rsidP="0026350A">
      <w:pPr>
        <w:spacing w:after="0"/>
        <w:jc w:val="center"/>
        <w:rPr>
          <w:rFonts w:ascii="Garamond" w:hAnsi="Garamond"/>
          <w:b/>
          <w:sz w:val="28"/>
          <w:szCs w:val="56"/>
        </w:rPr>
      </w:pPr>
    </w:p>
    <w:p w14:paraId="4292F6F8" w14:textId="77777777" w:rsidR="0026350A" w:rsidRPr="00AB0598" w:rsidRDefault="0026350A" w:rsidP="0026350A">
      <w:pPr>
        <w:autoSpaceDE w:val="0"/>
        <w:autoSpaceDN w:val="0"/>
        <w:adjustRightInd w:val="0"/>
        <w:spacing w:after="0" w:line="240" w:lineRule="auto"/>
        <w:rPr>
          <w:rFonts w:ascii="Garamond" w:hAnsi="Garamond" w:cs="MyriadPro-Regular"/>
          <w:sz w:val="16"/>
          <w:szCs w:val="20"/>
        </w:rPr>
      </w:pPr>
    </w:p>
    <w:p w14:paraId="1B1950A0" w14:textId="77777777" w:rsidR="007F0D9A" w:rsidRDefault="007F0D9A" w:rsidP="0026350A">
      <w:pPr>
        <w:jc w:val="center"/>
        <w:rPr>
          <w:rFonts w:ascii="Garamond" w:hAnsi="Garamond" w:cs="MyriadPro-Regular"/>
          <w:b/>
          <w:sz w:val="20"/>
          <w:szCs w:val="24"/>
        </w:rPr>
      </w:pPr>
    </w:p>
    <w:p w14:paraId="3536DD5F" w14:textId="77777777" w:rsidR="007F0D9A" w:rsidRDefault="007F0D9A" w:rsidP="0026350A">
      <w:pPr>
        <w:jc w:val="center"/>
        <w:rPr>
          <w:rFonts w:ascii="Garamond" w:hAnsi="Garamond" w:cs="MyriadPro-Regular"/>
          <w:b/>
          <w:sz w:val="20"/>
          <w:szCs w:val="24"/>
        </w:rPr>
      </w:pPr>
    </w:p>
    <w:p w14:paraId="14D757C9" w14:textId="77777777" w:rsidR="007F0D9A" w:rsidRDefault="007F0D9A" w:rsidP="0026350A">
      <w:pPr>
        <w:jc w:val="center"/>
        <w:rPr>
          <w:rFonts w:ascii="Garamond" w:hAnsi="Garamond" w:cs="MyriadPro-Regular"/>
          <w:b/>
          <w:sz w:val="20"/>
          <w:szCs w:val="24"/>
        </w:rPr>
      </w:pPr>
    </w:p>
    <w:p w14:paraId="4EF03226" w14:textId="77777777" w:rsidR="00416F30" w:rsidRDefault="00416F30" w:rsidP="0026350A">
      <w:pPr>
        <w:jc w:val="center"/>
        <w:rPr>
          <w:rFonts w:ascii="Garamond" w:hAnsi="Garamond" w:cs="MyriadPro-Regular"/>
          <w:b/>
          <w:sz w:val="20"/>
          <w:szCs w:val="24"/>
        </w:rPr>
      </w:pPr>
    </w:p>
    <w:p w14:paraId="244F7E6E" w14:textId="0580F685" w:rsidR="0026350A" w:rsidRPr="002A7A6A" w:rsidRDefault="007F0D9A" w:rsidP="0026350A">
      <w:pPr>
        <w:jc w:val="center"/>
        <w:rPr>
          <w:rFonts w:ascii="Garamond" w:hAnsi="Garamond" w:cs="MyriadPro-Regular"/>
          <w:b/>
          <w:color w:val="4F81BD" w:themeColor="accent1"/>
          <w:sz w:val="24"/>
          <w:szCs w:val="24"/>
        </w:rPr>
      </w:pPr>
      <w:r w:rsidRPr="005F5EB7">
        <w:rPr>
          <w:rFonts w:ascii="Garamond" w:hAnsi="Garamond" w:cs="MyriadPro-Regular"/>
          <w:b/>
          <w:sz w:val="20"/>
          <w:szCs w:val="24"/>
        </w:rPr>
        <w:t>Prepared by Impact Matters L</w:t>
      </w:r>
      <w:r w:rsidR="005F5EB7" w:rsidRPr="005F5EB7">
        <w:rPr>
          <w:rFonts w:ascii="Garamond" w:hAnsi="Garamond" w:cs="MyriadPro-Regular"/>
          <w:b/>
          <w:sz w:val="20"/>
          <w:szCs w:val="24"/>
        </w:rPr>
        <w:t>imited</w:t>
      </w:r>
      <w:r w:rsidR="005F5EB7">
        <w:rPr>
          <w:rFonts w:ascii="Garamond" w:hAnsi="Garamond" w:cs="MyriadPro-Regular"/>
          <w:b/>
          <w:sz w:val="20"/>
          <w:szCs w:val="24"/>
        </w:rPr>
        <w:t xml:space="preserve"> </w:t>
      </w:r>
      <w:r w:rsidRPr="00AB0598">
        <w:rPr>
          <w:rFonts w:ascii="Garamond" w:hAnsi="Garamond" w:cs="MyriadPro-Regular"/>
          <w:b/>
          <w:sz w:val="20"/>
          <w:szCs w:val="24"/>
        </w:rPr>
        <w:t xml:space="preserve">for review by SNV/Smart Water for Agriculture </w:t>
      </w:r>
      <w:r w:rsidR="00FC274D">
        <w:rPr>
          <w:rFonts w:ascii="Garamond" w:hAnsi="Garamond" w:cs="MyriadPro-Regular"/>
          <w:b/>
          <w:sz w:val="20"/>
          <w:szCs w:val="24"/>
        </w:rPr>
        <w:t>Project</w:t>
      </w:r>
      <w:r w:rsidR="0026350A" w:rsidRPr="00F87236">
        <w:rPr>
          <w:rFonts w:ascii="Garamond" w:hAnsi="Garamond" w:cs="MyriadPro-Regular"/>
          <w:b/>
          <w:sz w:val="24"/>
          <w:szCs w:val="24"/>
        </w:rPr>
        <w:br w:type="page"/>
      </w:r>
    </w:p>
    <w:sdt>
      <w:sdtPr>
        <w:rPr>
          <w:rFonts w:asciiTheme="minorHAnsi" w:eastAsiaTheme="minorHAnsi" w:hAnsiTheme="minorHAnsi"/>
          <w:color w:val="auto"/>
          <w:spacing w:val="0"/>
          <w:sz w:val="17"/>
        </w:rPr>
        <w:id w:val="-1387559285"/>
        <w:docPartObj>
          <w:docPartGallery w:val="Table of Contents"/>
          <w:docPartUnique/>
        </w:docPartObj>
      </w:sdtPr>
      <w:sdtEndPr>
        <w:rPr>
          <w:rFonts w:ascii="Garamond" w:hAnsi="Garamond"/>
          <w:bCs/>
          <w:noProof/>
          <w:sz w:val="20"/>
          <w:szCs w:val="20"/>
        </w:rPr>
      </w:sdtEndPr>
      <w:sdtContent>
        <w:p w14:paraId="18B21595" w14:textId="77777777" w:rsidR="00081ACE" w:rsidRPr="00362308" w:rsidRDefault="00081ACE" w:rsidP="00362308">
          <w:pPr>
            <w:pStyle w:val="TOCHeading"/>
            <w:spacing w:after="0" w:line="240" w:lineRule="auto"/>
            <w:rPr>
              <w:rFonts w:ascii="Garamond" w:hAnsi="Garamond"/>
              <w:b/>
              <w:sz w:val="18"/>
            </w:rPr>
          </w:pPr>
          <w:r w:rsidRPr="00362308">
            <w:rPr>
              <w:rFonts w:ascii="Garamond" w:hAnsi="Garamond"/>
              <w:b/>
              <w:sz w:val="28"/>
            </w:rPr>
            <w:t>Table of Contents</w:t>
          </w:r>
        </w:p>
        <w:p w14:paraId="1931ED40" w14:textId="77777777" w:rsidR="00362308" w:rsidRPr="005F34B4" w:rsidRDefault="00081ACE" w:rsidP="00362308">
          <w:pPr>
            <w:pStyle w:val="TOC1"/>
            <w:tabs>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r w:rsidRPr="005F34B4">
            <w:rPr>
              <w:rFonts w:ascii="Garamond" w:hAnsi="Garamond"/>
              <w:b w:val="0"/>
              <w:bCs/>
              <w:sz w:val="20"/>
              <w:szCs w:val="20"/>
            </w:rPr>
            <w:fldChar w:fldCharType="begin"/>
          </w:r>
          <w:r w:rsidRPr="005F34B4">
            <w:rPr>
              <w:rFonts w:ascii="Garamond" w:hAnsi="Garamond"/>
              <w:b w:val="0"/>
              <w:bCs/>
              <w:sz w:val="20"/>
              <w:szCs w:val="20"/>
            </w:rPr>
            <w:instrText xml:space="preserve"> TOC \o "1-3" \h \z \u </w:instrText>
          </w:r>
          <w:r w:rsidRPr="005F34B4">
            <w:rPr>
              <w:rFonts w:ascii="Garamond" w:hAnsi="Garamond"/>
              <w:b w:val="0"/>
              <w:bCs/>
              <w:sz w:val="20"/>
              <w:szCs w:val="20"/>
            </w:rPr>
            <w:fldChar w:fldCharType="separate"/>
          </w:r>
          <w:hyperlink w:anchor="_Toc470036783" w:history="1">
            <w:r w:rsidR="00362308" w:rsidRPr="005F34B4">
              <w:rPr>
                <w:rStyle w:val="Hyperlink"/>
                <w:rFonts w:ascii="Garamond" w:hAnsi="Garamond" w:cs="MyriadPro-Regular"/>
                <w:b w:val="0"/>
                <w:bCs/>
                <w:noProof/>
                <w:color w:val="000000" w:themeColor="text1"/>
                <w:sz w:val="20"/>
                <w:szCs w:val="20"/>
                <w:shd w:val="pct15" w:color="auto" w:fill="FFFFFF"/>
              </w:rPr>
              <w:t>List of Acronyms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_Toc470036783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5</w:t>
            </w:r>
            <w:r w:rsidR="00362308" w:rsidRPr="005F34B4">
              <w:rPr>
                <w:rFonts w:ascii="Garamond" w:hAnsi="Garamond"/>
                <w:b w:val="0"/>
                <w:bCs/>
                <w:noProof/>
                <w:webHidden/>
                <w:color w:val="000000" w:themeColor="text1"/>
                <w:sz w:val="20"/>
                <w:szCs w:val="20"/>
                <w:shd w:val="pct15" w:color="auto" w:fill="FFFFFF"/>
              </w:rPr>
              <w:fldChar w:fldCharType="end"/>
            </w:r>
          </w:hyperlink>
        </w:p>
        <w:p w14:paraId="2B6761C7" w14:textId="77777777" w:rsidR="00362308" w:rsidRPr="005F34B4" w:rsidRDefault="000C587E" w:rsidP="00362308">
          <w:pPr>
            <w:pStyle w:val="TOC1"/>
            <w:tabs>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84" w:history="1">
            <w:r w:rsidR="00362308" w:rsidRPr="005F34B4">
              <w:rPr>
                <w:rStyle w:val="Hyperlink"/>
                <w:rFonts w:ascii="Garamond" w:hAnsi="Garamond"/>
                <w:b w:val="0"/>
                <w:bCs/>
                <w:noProof/>
                <w:color w:val="000000" w:themeColor="text1"/>
                <w:sz w:val="20"/>
                <w:szCs w:val="20"/>
                <w:shd w:val="pct15" w:color="auto" w:fill="FFFFFF"/>
              </w:rPr>
              <w:t>Executive Summary</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_Toc470036784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6</w:t>
            </w:r>
            <w:r w:rsidR="00362308" w:rsidRPr="005F34B4">
              <w:rPr>
                <w:rFonts w:ascii="Garamond" w:hAnsi="Garamond"/>
                <w:b w:val="0"/>
                <w:bCs/>
                <w:noProof/>
                <w:webHidden/>
                <w:color w:val="000000" w:themeColor="text1"/>
                <w:sz w:val="20"/>
                <w:szCs w:val="20"/>
                <w:shd w:val="pct15" w:color="auto" w:fill="FFFFFF"/>
              </w:rPr>
              <w:fldChar w:fldCharType="end"/>
            </w:r>
          </w:hyperlink>
        </w:p>
        <w:p w14:paraId="381EEB9B" w14:textId="77777777" w:rsidR="00362308" w:rsidRPr="005F34B4" w:rsidRDefault="000C587E" w:rsidP="00362308">
          <w:pPr>
            <w:pStyle w:val="TOC1"/>
            <w:tabs>
              <w:tab w:val="left" w:pos="68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85" w:history="1">
            <w:r w:rsidR="00362308" w:rsidRPr="005F34B4">
              <w:rPr>
                <w:rStyle w:val="Hyperlink"/>
                <w:rFonts w:ascii="Garamond" w:hAnsi="Garamond"/>
                <w:b w:val="0"/>
                <w:bCs/>
                <w:noProof/>
                <w:color w:val="000000" w:themeColor="text1"/>
                <w:sz w:val="20"/>
                <w:szCs w:val="20"/>
                <w:shd w:val="pct15" w:color="auto" w:fill="FFFFFF"/>
              </w:rPr>
              <w:t>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Introduction</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_Toc470036785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13</w:t>
            </w:r>
            <w:r w:rsidR="00362308" w:rsidRPr="005F34B4">
              <w:rPr>
                <w:rFonts w:ascii="Garamond" w:hAnsi="Garamond"/>
                <w:b w:val="0"/>
                <w:bCs/>
                <w:noProof/>
                <w:webHidden/>
                <w:color w:val="000000" w:themeColor="text1"/>
                <w:sz w:val="20"/>
                <w:szCs w:val="20"/>
                <w:shd w:val="pct15" w:color="auto" w:fill="FFFFFF"/>
              </w:rPr>
              <w:fldChar w:fldCharType="end"/>
            </w:r>
          </w:hyperlink>
        </w:p>
        <w:p w14:paraId="15416AC2"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86" w:history="1">
            <w:r w:rsidR="00362308" w:rsidRPr="005F34B4">
              <w:rPr>
                <w:rStyle w:val="Hyperlink"/>
                <w:rFonts w:ascii="Garamond" w:hAnsi="Garamond"/>
                <w:b w:val="0"/>
                <w:bCs/>
                <w:noProof/>
                <w:color w:val="000000" w:themeColor="text1"/>
                <w:sz w:val="20"/>
                <w:szCs w:val="20"/>
                <w:shd w:val="pct15" w:color="auto" w:fill="FFFFFF"/>
              </w:rPr>
              <w:t>1.1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Background of the Smart Water for Agriculture Project</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_Toc470036786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13</w:t>
            </w:r>
            <w:r w:rsidR="00362308" w:rsidRPr="005F34B4">
              <w:rPr>
                <w:rFonts w:ascii="Garamond" w:hAnsi="Garamond"/>
                <w:b w:val="0"/>
                <w:bCs/>
                <w:noProof/>
                <w:webHidden/>
                <w:color w:val="000000" w:themeColor="text1"/>
                <w:sz w:val="20"/>
                <w:szCs w:val="20"/>
                <w:shd w:val="pct15" w:color="auto" w:fill="FFFFFF"/>
              </w:rPr>
              <w:fldChar w:fldCharType="end"/>
            </w:r>
          </w:hyperlink>
        </w:p>
        <w:p w14:paraId="09A958F7"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87" w:history="1">
            <w:r w:rsidR="00362308" w:rsidRPr="005F34B4">
              <w:rPr>
                <w:rStyle w:val="Hyperlink"/>
                <w:rFonts w:ascii="Garamond" w:hAnsi="Garamond"/>
                <w:b w:val="0"/>
                <w:bCs/>
                <w:noProof/>
                <w:color w:val="000000" w:themeColor="text1"/>
                <w:sz w:val="20"/>
                <w:szCs w:val="20"/>
                <w:shd w:val="pct15" w:color="auto" w:fill="FFFFFF"/>
              </w:rPr>
              <w:t>1.2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Research Objectives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_Toc470036787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14</w:t>
            </w:r>
            <w:r w:rsidR="00362308" w:rsidRPr="005F34B4">
              <w:rPr>
                <w:rFonts w:ascii="Garamond" w:hAnsi="Garamond"/>
                <w:b w:val="0"/>
                <w:bCs/>
                <w:noProof/>
                <w:webHidden/>
                <w:color w:val="000000" w:themeColor="text1"/>
                <w:sz w:val="20"/>
                <w:szCs w:val="20"/>
                <w:shd w:val="pct15" w:color="auto" w:fill="FFFFFF"/>
              </w:rPr>
              <w:fldChar w:fldCharType="end"/>
            </w:r>
          </w:hyperlink>
        </w:p>
        <w:p w14:paraId="40C6AFF5"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88" w:history="1">
            <w:r w:rsidR="00362308" w:rsidRPr="005F34B4">
              <w:rPr>
                <w:rStyle w:val="Hyperlink"/>
                <w:rFonts w:ascii="Garamond" w:hAnsi="Garamond"/>
                <w:b w:val="0"/>
                <w:bCs/>
                <w:noProof/>
                <w:color w:val="000000" w:themeColor="text1"/>
                <w:sz w:val="20"/>
                <w:szCs w:val="20"/>
                <w:shd w:val="pct15" w:color="auto" w:fill="FFFFFF"/>
              </w:rPr>
              <w:t>2.1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Baseline Research Methodology</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_Toc470036788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15</w:t>
            </w:r>
            <w:r w:rsidR="00362308" w:rsidRPr="005F34B4">
              <w:rPr>
                <w:rFonts w:ascii="Garamond" w:hAnsi="Garamond"/>
                <w:b w:val="0"/>
                <w:bCs/>
                <w:noProof/>
                <w:webHidden/>
                <w:color w:val="000000" w:themeColor="text1"/>
                <w:sz w:val="20"/>
                <w:szCs w:val="20"/>
                <w:shd w:val="pct15" w:color="auto" w:fill="FFFFFF"/>
              </w:rPr>
              <w:fldChar w:fldCharType="end"/>
            </w:r>
          </w:hyperlink>
        </w:p>
        <w:p w14:paraId="215914A2"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89" w:history="1">
            <w:r w:rsidR="00362308" w:rsidRPr="005F34B4">
              <w:rPr>
                <w:rStyle w:val="Hyperlink"/>
                <w:rFonts w:ascii="Garamond" w:hAnsi="Garamond"/>
                <w:bCs/>
                <w:noProof/>
                <w:color w:val="000000" w:themeColor="text1"/>
                <w:sz w:val="20"/>
                <w:szCs w:val="20"/>
                <w:shd w:val="pct15" w:color="auto" w:fill="FFFFFF"/>
              </w:rPr>
              <w:t>2.1.1</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Research Design</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_Toc470036789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15</w:t>
            </w:r>
            <w:r w:rsidR="00362308" w:rsidRPr="005F34B4">
              <w:rPr>
                <w:rFonts w:ascii="Garamond" w:hAnsi="Garamond"/>
                <w:bCs/>
                <w:noProof/>
                <w:webHidden/>
                <w:color w:val="000000" w:themeColor="text1"/>
                <w:sz w:val="20"/>
                <w:szCs w:val="20"/>
                <w:shd w:val="pct15" w:color="auto" w:fill="FFFFFF"/>
              </w:rPr>
              <w:fldChar w:fldCharType="end"/>
            </w:r>
          </w:hyperlink>
        </w:p>
        <w:p w14:paraId="71796164"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0" w:history="1">
            <w:r w:rsidR="00362308" w:rsidRPr="005F34B4">
              <w:rPr>
                <w:rStyle w:val="Hyperlink"/>
                <w:rFonts w:ascii="Garamond" w:hAnsi="Garamond"/>
                <w:bCs/>
                <w:noProof/>
                <w:color w:val="000000" w:themeColor="text1"/>
                <w:sz w:val="20"/>
                <w:szCs w:val="20"/>
                <w:shd w:val="pct15" w:color="auto" w:fill="FFFFFF"/>
              </w:rPr>
              <w:t>2.1.2</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Data Collection Process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_Toc470036790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15</w:t>
            </w:r>
            <w:r w:rsidR="00362308" w:rsidRPr="005F34B4">
              <w:rPr>
                <w:rFonts w:ascii="Garamond" w:hAnsi="Garamond"/>
                <w:bCs/>
                <w:noProof/>
                <w:webHidden/>
                <w:color w:val="000000" w:themeColor="text1"/>
                <w:sz w:val="20"/>
                <w:szCs w:val="20"/>
                <w:shd w:val="pct15" w:color="auto" w:fill="FFFFFF"/>
              </w:rPr>
              <w:fldChar w:fldCharType="end"/>
            </w:r>
          </w:hyperlink>
        </w:p>
        <w:p w14:paraId="589A31A9"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1" w:history="1">
            <w:r w:rsidR="00362308" w:rsidRPr="005F34B4">
              <w:rPr>
                <w:rStyle w:val="Hyperlink"/>
                <w:rFonts w:ascii="Garamond" w:hAnsi="Garamond"/>
                <w:bCs/>
                <w:noProof/>
                <w:color w:val="000000" w:themeColor="text1"/>
                <w:sz w:val="20"/>
                <w:szCs w:val="20"/>
                <w:shd w:val="pct15" w:color="auto" w:fill="FFFFFF"/>
              </w:rPr>
              <w:t>2.1.3</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Sampling</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_Toc470036791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18</w:t>
            </w:r>
            <w:r w:rsidR="00362308" w:rsidRPr="005F34B4">
              <w:rPr>
                <w:rFonts w:ascii="Garamond" w:hAnsi="Garamond"/>
                <w:bCs/>
                <w:noProof/>
                <w:webHidden/>
                <w:color w:val="000000" w:themeColor="text1"/>
                <w:sz w:val="20"/>
                <w:szCs w:val="20"/>
                <w:shd w:val="pct15" w:color="auto" w:fill="FFFFFF"/>
              </w:rPr>
              <w:fldChar w:fldCharType="end"/>
            </w:r>
          </w:hyperlink>
        </w:p>
        <w:p w14:paraId="2E7015CF"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2" w:history="1">
            <w:r w:rsidR="00362308" w:rsidRPr="005F34B4">
              <w:rPr>
                <w:rStyle w:val="Hyperlink"/>
                <w:rFonts w:ascii="Garamond" w:hAnsi="Garamond"/>
                <w:bCs/>
                <w:noProof/>
                <w:color w:val="000000" w:themeColor="text1"/>
                <w:sz w:val="20"/>
                <w:szCs w:val="20"/>
                <w:shd w:val="pct15" w:color="auto" w:fill="FFFFFF"/>
              </w:rPr>
              <w:t>2.1.4</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Data Analysis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_Toc470036792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21</w:t>
            </w:r>
            <w:r w:rsidR="00362308" w:rsidRPr="005F34B4">
              <w:rPr>
                <w:rFonts w:ascii="Garamond" w:hAnsi="Garamond"/>
                <w:bCs/>
                <w:noProof/>
                <w:webHidden/>
                <w:color w:val="000000" w:themeColor="text1"/>
                <w:sz w:val="20"/>
                <w:szCs w:val="20"/>
                <w:shd w:val="pct15" w:color="auto" w:fill="FFFFFF"/>
              </w:rPr>
              <w:fldChar w:fldCharType="end"/>
            </w:r>
          </w:hyperlink>
        </w:p>
        <w:p w14:paraId="1D0171E1" w14:textId="77777777" w:rsidR="00362308" w:rsidRPr="005F34B4" w:rsidRDefault="000C587E" w:rsidP="00362308">
          <w:pPr>
            <w:pStyle w:val="TOC1"/>
            <w:tabs>
              <w:tab w:val="left" w:pos="68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93" w:history="1">
            <w:r w:rsidR="00362308" w:rsidRPr="005F34B4">
              <w:rPr>
                <w:rStyle w:val="Hyperlink"/>
                <w:rFonts w:ascii="Garamond" w:hAnsi="Garamond"/>
                <w:b w:val="0"/>
                <w:bCs/>
                <w:noProof/>
                <w:color w:val="000000" w:themeColor="text1"/>
                <w:sz w:val="20"/>
                <w:szCs w:val="20"/>
                <w:shd w:val="pct15" w:color="auto" w:fill="FFFFFF"/>
              </w:rPr>
              <w:t>3</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Literature review</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_Toc470036793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23</w:t>
            </w:r>
            <w:r w:rsidR="00362308" w:rsidRPr="005F34B4">
              <w:rPr>
                <w:rFonts w:ascii="Garamond" w:hAnsi="Garamond"/>
                <w:b w:val="0"/>
                <w:bCs/>
                <w:noProof/>
                <w:webHidden/>
                <w:color w:val="000000" w:themeColor="text1"/>
                <w:sz w:val="20"/>
                <w:szCs w:val="20"/>
                <w:shd w:val="pct15" w:color="auto" w:fill="FFFFFF"/>
              </w:rPr>
              <w:fldChar w:fldCharType="end"/>
            </w:r>
          </w:hyperlink>
        </w:p>
        <w:p w14:paraId="5B7A89BF"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94" w:history="1">
            <w:r w:rsidR="00362308" w:rsidRPr="005F34B4">
              <w:rPr>
                <w:rStyle w:val="Hyperlink"/>
                <w:rFonts w:ascii="Garamond" w:hAnsi="Garamond"/>
                <w:b w:val="0"/>
                <w:bCs/>
                <w:noProof/>
                <w:color w:val="000000" w:themeColor="text1"/>
                <w:sz w:val="20"/>
                <w:szCs w:val="20"/>
                <w:shd w:val="pct15" w:color="auto" w:fill="FFFFFF"/>
              </w:rPr>
              <w:t>3.1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Overview of Water for Agriculture in Kenya</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_Toc470036794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23</w:t>
            </w:r>
            <w:r w:rsidR="00362308" w:rsidRPr="005F34B4">
              <w:rPr>
                <w:rFonts w:ascii="Garamond" w:hAnsi="Garamond"/>
                <w:b w:val="0"/>
                <w:bCs/>
                <w:noProof/>
                <w:webHidden/>
                <w:color w:val="000000" w:themeColor="text1"/>
                <w:sz w:val="20"/>
                <w:szCs w:val="20"/>
                <w:shd w:val="pct15" w:color="auto" w:fill="FFFFFF"/>
              </w:rPr>
              <w:fldChar w:fldCharType="end"/>
            </w:r>
          </w:hyperlink>
        </w:p>
        <w:p w14:paraId="07034965"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795" w:history="1">
            <w:r w:rsidR="00362308" w:rsidRPr="005F34B4">
              <w:rPr>
                <w:rStyle w:val="Hyperlink"/>
                <w:rFonts w:ascii="Garamond" w:hAnsi="Garamond"/>
                <w:b w:val="0"/>
                <w:bCs/>
                <w:noProof/>
                <w:color w:val="000000" w:themeColor="text1"/>
                <w:sz w:val="20"/>
                <w:szCs w:val="20"/>
                <w:shd w:val="pct15" w:color="auto" w:fill="FFFFFF"/>
              </w:rPr>
              <w:t>3.2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Overview of the agricultural sector in the SWA Project Counties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_Toc470036795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24</w:t>
            </w:r>
            <w:r w:rsidR="00362308" w:rsidRPr="005F34B4">
              <w:rPr>
                <w:rFonts w:ascii="Garamond" w:hAnsi="Garamond"/>
                <w:b w:val="0"/>
                <w:bCs/>
                <w:noProof/>
                <w:webHidden/>
                <w:color w:val="000000" w:themeColor="text1"/>
                <w:sz w:val="20"/>
                <w:szCs w:val="20"/>
                <w:shd w:val="pct15" w:color="auto" w:fill="FFFFFF"/>
              </w:rPr>
              <w:fldChar w:fldCharType="end"/>
            </w:r>
          </w:hyperlink>
        </w:p>
        <w:p w14:paraId="2423557A"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6" w:history="1">
            <w:r w:rsidR="00362308" w:rsidRPr="005F34B4">
              <w:rPr>
                <w:rStyle w:val="Hyperlink"/>
                <w:rFonts w:ascii="Garamond" w:hAnsi="Garamond"/>
                <w:bCs/>
                <w:noProof/>
                <w:color w:val="000000" w:themeColor="text1"/>
                <w:sz w:val="20"/>
                <w:szCs w:val="20"/>
                <w:shd w:val="pct15" w:color="auto" w:fill="FFFFFF"/>
              </w:rPr>
              <w:t>3.2.1</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Machakos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_Toc470036796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24</w:t>
            </w:r>
            <w:r w:rsidR="00362308" w:rsidRPr="005F34B4">
              <w:rPr>
                <w:rFonts w:ascii="Garamond" w:hAnsi="Garamond"/>
                <w:bCs/>
                <w:noProof/>
                <w:webHidden/>
                <w:color w:val="000000" w:themeColor="text1"/>
                <w:sz w:val="20"/>
                <w:szCs w:val="20"/>
                <w:shd w:val="pct15" w:color="auto" w:fill="FFFFFF"/>
              </w:rPr>
              <w:fldChar w:fldCharType="end"/>
            </w:r>
          </w:hyperlink>
        </w:p>
        <w:p w14:paraId="7A92DC1E"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7" w:history="1">
            <w:r w:rsidR="00362308" w:rsidRPr="005F34B4">
              <w:rPr>
                <w:rStyle w:val="Hyperlink"/>
                <w:rFonts w:ascii="Garamond" w:hAnsi="Garamond"/>
                <w:bCs/>
                <w:noProof/>
                <w:color w:val="000000" w:themeColor="text1"/>
                <w:sz w:val="20"/>
                <w:szCs w:val="20"/>
                <w:shd w:val="pct15" w:color="auto" w:fill="FFFFFF"/>
              </w:rPr>
              <w:t>3.2.2</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Laikipia</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_Toc470036797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25</w:t>
            </w:r>
            <w:r w:rsidR="00362308" w:rsidRPr="005F34B4">
              <w:rPr>
                <w:rFonts w:ascii="Garamond" w:hAnsi="Garamond"/>
                <w:bCs/>
                <w:noProof/>
                <w:webHidden/>
                <w:color w:val="000000" w:themeColor="text1"/>
                <w:sz w:val="20"/>
                <w:szCs w:val="20"/>
                <w:shd w:val="pct15" w:color="auto" w:fill="FFFFFF"/>
              </w:rPr>
              <w:fldChar w:fldCharType="end"/>
            </w:r>
          </w:hyperlink>
        </w:p>
        <w:p w14:paraId="6F1370F1"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8" w:history="1">
            <w:r w:rsidR="00362308" w:rsidRPr="005F34B4">
              <w:rPr>
                <w:rStyle w:val="Hyperlink"/>
                <w:rFonts w:ascii="Garamond" w:hAnsi="Garamond"/>
                <w:bCs/>
                <w:noProof/>
                <w:color w:val="000000" w:themeColor="text1"/>
                <w:sz w:val="20"/>
                <w:szCs w:val="20"/>
                <w:shd w:val="pct15" w:color="auto" w:fill="FFFFFF"/>
              </w:rPr>
              <w:t>3.2.3</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Meru County</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_Toc470036798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26</w:t>
            </w:r>
            <w:r w:rsidR="00362308" w:rsidRPr="005F34B4">
              <w:rPr>
                <w:rFonts w:ascii="Garamond" w:hAnsi="Garamond"/>
                <w:bCs/>
                <w:noProof/>
                <w:webHidden/>
                <w:color w:val="000000" w:themeColor="text1"/>
                <w:sz w:val="20"/>
                <w:szCs w:val="20"/>
                <w:shd w:val="pct15" w:color="auto" w:fill="FFFFFF"/>
              </w:rPr>
              <w:fldChar w:fldCharType="end"/>
            </w:r>
          </w:hyperlink>
        </w:p>
        <w:p w14:paraId="57E0CC1B"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799" w:history="1">
            <w:r w:rsidR="00362308" w:rsidRPr="005F34B4">
              <w:rPr>
                <w:rStyle w:val="Hyperlink"/>
                <w:rFonts w:ascii="Garamond" w:hAnsi="Garamond"/>
                <w:bCs/>
                <w:noProof/>
                <w:color w:val="000000" w:themeColor="text1"/>
                <w:sz w:val="20"/>
                <w:szCs w:val="20"/>
                <w:shd w:val="pct15" w:color="auto" w:fill="FFFFFF"/>
              </w:rPr>
              <w:t>3.2.4</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Nakuru</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_Toc470036799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27</w:t>
            </w:r>
            <w:r w:rsidR="00362308" w:rsidRPr="005F34B4">
              <w:rPr>
                <w:rFonts w:ascii="Garamond" w:hAnsi="Garamond"/>
                <w:bCs/>
                <w:noProof/>
                <w:webHidden/>
                <w:color w:val="000000" w:themeColor="text1"/>
                <w:sz w:val="20"/>
                <w:szCs w:val="20"/>
                <w:shd w:val="pct15" w:color="auto" w:fill="FFFFFF"/>
              </w:rPr>
              <w:fldChar w:fldCharType="end"/>
            </w:r>
          </w:hyperlink>
        </w:p>
        <w:p w14:paraId="6602F9B4"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800" w:history="1">
            <w:r w:rsidR="00362308" w:rsidRPr="005F34B4">
              <w:rPr>
                <w:rStyle w:val="Hyperlink"/>
                <w:rFonts w:ascii="Garamond" w:hAnsi="Garamond"/>
                <w:bCs/>
                <w:noProof/>
                <w:color w:val="000000" w:themeColor="text1"/>
                <w:sz w:val="20"/>
                <w:szCs w:val="20"/>
                <w:shd w:val="pct15" w:color="auto" w:fill="FFFFFF"/>
              </w:rPr>
              <w:t>3.2.5</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Uasin Gishu</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_Toc470036800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27</w:t>
            </w:r>
            <w:r w:rsidR="00362308" w:rsidRPr="005F34B4">
              <w:rPr>
                <w:rFonts w:ascii="Garamond" w:hAnsi="Garamond"/>
                <w:bCs/>
                <w:noProof/>
                <w:webHidden/>
                <w:color w:val="000000" w:themeColor="text1"/>
                <w:sz w:val="20"/>
                <w:szCs w:val="20"/>
                <w:shd w:val="pct15" w:color="auto" w:fill="FFFFFF"/>
              </w:rPr>
              <w:fldChar w:fldCharType="end"/>
            </w:r>
          </w:hyperlink>
        </w:p>
        <w:p w14:paraId="1B325CB0" w14:textId="77777777" w:rsidR="00362308" w:rsidRPr="005F34B4" w:rsidRDefault="000C587E" w:rsidP="00362308">
          <w:pPr>
            <w:pStyle w:val="TOC1"/>
            <w:tabs>
              <w:tab w:val="left" w:pos="68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01" w:history="1">
            <w:r w:rsidR="00362308" w:rsidRPr="005F34B4">
              <w:rPr>
                <w:rStyle w:val="Hyperlink"/>
                <w:rFonts w:ascii="Garamond" w:hAnsi="Garamond"/>
                <w:b w:val="0"/>
                <w:bCs/>
                <w:noProof/>
                <w:color w:val="000000" w:themeColor="text1"/>
                <w:sz w:val="20"/>
                <w:szCs w:val="20"/>
                <w:shd w:val="pct15" w:color="auto" w:fill="FFFFFF"/>
              </w:rPr>
              <w:t>4</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Research Findings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_Toc470036801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28</w:t>
            </w:r>
            <w:r w:rsidR="00362308" w:rsidRPr="005F34B4">
              <w:rPr>
                <w:rFonts w:ascii="Garamond" w:hAnsi="Garamond"/>
                <w:b w:val="0"/>
                <w:bCs/>
                <w:noProof/>
                <w:webHidden/>
                <w:color w:val="000000" w:themeColor="text1"/>
                <w:sz w:val="20"/>
                <w:szCs w:val="20"/>
                <w:shd w:val="pct15" w:color="auto" w:fill="FFFFFF"/>
              </w:rPr>
              <w:fldChar w:fldCharType="end"/>
            </w:r>
          </w:hyperlink>
        </w:p>
        <w:p w14:paraId="761A8DCC"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02" w:history="1">
            <w:r w:rsidR="00362308" w:rsidRPr="005F34B4">
              <w:rPr>
                <w:rStyle w:val="Hyperlink"/>
                <w:rFonts w:ascii="Garamond" w:hAnsi="Garamond"/>
                <w:b w:val="0"/>
                <w:bCs/>
                <w:noProof/>
                <w:color w:val="000000" w:themeColor="text1"/>
                <w:sz w:val="20"/>
                <w:szCs w:val="20"/>
                <w:shd w:val="pct15" w:color="auto" w:fill="FFFFFF"/>
              </w:rPr>
              <w:t>4.1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SWA SME Farmers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_Toc470036802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28</w:t>
            </w:r>
            <w:r w:rsidR="00362308" w:rsidRPr="005F34B4">
              <w:rPr>
                <w:rFonts w:ascii="Garamond" w:hAnsi="Garamond"/>
                <w:b w:val="0"/>
                <w:bCs/>
                <w:noProof/>
                <w:webHidden/>
                <w:color w:val="000000" w:themeColor="text1"/>
                <w:sz w:val="20"/>
                <w:szCs w:val="20"/>
                <w:shd w:val="pct15" w:color="auto" w:fill="FFFFFF"/>
              </w:rPr>
              <w:fldChar w:fldCharType="end"/>
            </w:r>
          </w:hyperlink>
        </w:p>
        <w:p w14:paraId="73BEBE59"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803" w:history="1">
            <w:r w:rsidR="00362308" w:rsidRPr="005F34B4">
              <w:rPr>
                <w:rStyle w:val="Hyperlink"/>
                <w:rFonts w:ascii="Garamond" w:hAnsi="Garamond"/>
                <w:bCs/>
                <w:noProof/>
                <w:color w:val="000000" w:themeColor="text1"/>
                <w:sz w:val="20"/>
                <w:szCs w:val="20"/>
                <w:shd w:val="pct15" w:color="auto" w:fill="FFFFFF"/>
              </w:rPr>
              <w:t>4.1.1</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Farming Households in the SWA Counties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_Toc470036803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28</w:t>
            </w:r>
            <w:r w:rsidR="00362308" w:rsidRPr="005F34B4">
              <w:rPr>
                <w:rFonts w:ascii="Garamond" w:hAnsi="Garamond"/>
                <w:bCs/>
                <w:noProof/>
                <w:webHidden/>
                <w:color w:val="000000" w:themeColor="text1"/>
                <w:sz w:val="20"/>
                <w:szCs w:val="20"/>
                <w:shd w:val="pct15" w:color="auto" w:fill="FFFFFF"/>
              </w:rPr>
              <w:fldChar w:fldCharType="end"/>
            </w:r>
          </w:hyperlink>
        </w:p>
        <w:p w14:paraId="77994441"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804" w:history="1">
            <w:r w:rsidR="00362308" w:rsidRPr="005F34B4">
              <w:rPr>
                <w:rStyle w:val="Hyperlink"/>
                <w:rFonts w:ascii="Garamond" w:hAnsi="Garamond"/>
                <w:bCs/>
                <w:noProof/>
                <w:color w:val="000000" w:themeColor="text1"/>
                <w:sz w:val="20"/>
                <w:szCs w:val="20"/>
                <w:shd w:val="pct15" w:color="auto" w:fill="FFFFFF"/>
              </w:rPr>
              <w:t>4.1.2</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Gender-Type of Households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_Toc470036804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29</w:t>
            </w:r>
            <w:r w:rsidR="00362308" w:rsidRPr="005F34B4">
              <w:rPr>
                <w:rFonts w:ascii="Garamond" w:hAnsi="Garamond"/>
                <w:bCs/>
                <w:noProof/>
                <w:webHidden/>
                <w:color w:val="000000" w:themeColor="text1"/>
                <w:sz w:val="20"/>
                <w:szCs w:val="20"/>
                <w:shd w:val="pct15" w:color="auto" w:fill="FFFFFF"/>
              </w:rPr>
              <w:fldChar w:fldCharType="end"/>
            </w:r>
          </w:hyperlink>
        </w:p>
        <w:p w14:paraId="4DDC6F6B"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805" w:history="1">
            <w:r w:rsidR="00362308" w:rsidRPr="005F34B4">
              <w:rPr>
                <w:rStyle w:val="Hyperlink"/>
                <w:rFonts w:ascii="Garamond" w:hAnsi="Garamond"/>
                <w:bCs/>
                <w:noProof/>
                <w:color w:val="000000" w:themeColor="text1"/>
                <w:sz w:val="20"/>
                <w:szCs w:val="20"/>
                <w:shd w:val="pct15" w:color="auto" w:fill="FFFFFF"/>
              </w:rPr>
              <w:t>4.1.3</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Household access to and average land size</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_Toc470036805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30</w:t>
            </w:r>
            <w:r w:rsidR="00362308" w:rsidRPr="005F34B4">
              <w:rPr>
                <w:rFonts w:ascii="Garamond" w:hAnsi="Garamond"/>
                <w:bCs/>
                <w:noProof/>
                <w:webHidden/>
                <w:color w:val="000000" w:themeColor="text1"/>
                <w:sz w:val="20"/>
                <w:szCs w:val="20"/>
                <w:shd w:val="pct15" w:color="auto" w:fill="FFFFFF"/>
              </w:rPr>
              <w:fldChar w:fldCharType="end"/>
            </w:r>
          </w:hyperlink>
        </w:p>
        <w:p w14:paraId="1CAB34D0" w14:textId="77777777" w:rsidR="00362308" w:rsidRPr="005F34B4" w:rsidRDefault="000C587E" w:rsidP="00362308">
          <w:pPr>
            <w:pStyle w:val="TOC3"/>
            <w:tabs>
              <w:tab w:val="left" w:pos="1540"/>
              <w:tab w:val="right" w:leader="dot" w:pos="8494"/>
            </w:tabs>
            <w:spacing w:line="240" w:lineRule="auto"/>
            <w:rPr>
              <w:rFonts w:ascii="Garamond" w:eastAsiaTheme="minorEastAsia" w:hAnsi="Garamond"/>
              <w:bCs/>
              <w:noProof/>
              <w:color w:val="000000" w:themeColor="text1"/>
              <w:sz w:val="20"/>
              <w:szCs w:val="20"/>
              <w:shd w:val="pct15" w:color="auto" w:fill="FFFFFF"/>
              <w:lang w:eastAsia="en-GB"/>
            </w:rPr>
          </w:pPr>
          <w:hyperlink w:anchor="_Toc470036806" w:history="1">
            <w:r w:rsidR="00362308" w:rsidRPr="005F34B4">
              <w:rPr>
                <w:rStyle w:val="Hyperlink"/>
                <w:rFonts w:ascii="Garamond" w:hAnsi="Garamond"/>
                <w:bCs/>
                <w:noProof/>
                <w:color w:val="000000" w:themeColor="text1"/>
                <w:sz w:val="20"/>
                <w:szCs w:val="20"/>
                <w:shd w:val="pct15" w:color="auto" w:fill="FFFFFF"/>
              </w:rPr>
              <w:t>4.1.4</w:t>
            </w:r>
            <w:r w:rsidR="00362308" w:rsidRPr="005F34B4">
              <w:rPr>
                <w:rFonts w:ascii="Garamond" w:eastAsiaTheme="minorEastAsia" w:hAnsi="Garamond"/>
                <w:bCs/>
                <w:noProof/>
                <w:color w:val="000000" w:themeColor="text1"/>
                <w:sz w:val="20"/>
                <w:szCs w:val="20"/>
                <w:shd w:val="pct15" w:color="auto" w:fill="FFFFFF"/>
                <w:lang w:eastAsia="en-GB"/>
              </w:rPr>
              <w:tab/>
            </w:r>
            <w:r w:rsidR="00362308" w:rsidRPr="005F34B4">
              <w:rPr>
                <w:rStyle w:val="Hyperlink"/>
                <w:rFonts w:ascii="Garamond" w:hAnsi="Garamond"/>
                <w:bCs/>
                <w:noProof/>
                <w:color w:val="000000" w:themeColor="text1"/>
                <w:sz w:val="20"/>
                <w:szCs w:val="20"/>
                <w:shd w:val="pct15" w:color="auto" w:fill="FFFFFF"/>
              </w:rPr>
              <w:t>Type of Farming practiced by smallholder farmers</w:t>
            </w:r>
            <w:r w:rsidR="00362308" w:rsidRPr="005F34B4">
              <w:rPr>
                <w:rFonts w:ascii="Garamond" w:hAnsi="Garamond"/>
                <w:bCs/>
                <w:noProof/>
                <w:webHidden/>
                <w:color w:val="000000" w:themeColor="text1"/>
                <w:sz w:val="20"/>
                <w:szCs w:val="20"/>
                <w:shd w:val="pct15" w:color="auto" w:fill="FFFFFF"/>
              </w:rPr>
              <w:tab/>
            </w:r>
            <w:r w:rsidR="00362308" w:rsidRPr="005F34B4">
              <w:rPr>
                <w:rFonts w:ascii="Garamond" w:hAnsi="Garamond"/>
                <w:bCs/>
                <w:noProof/>
                <w:webHidden/>
                <w:color w:val="000000" w:themeColor="text1"/>
                <w:sz w:val="20"/>
                <w:szCs w:val="20"/>
                <w:shd w:val="pct15" w:color="auto" w:fill="FFFFFF"/>
              </w:rPr>
              <w:fldChar w:fldCharType="begin"/>
            </w:r>
            <w:r w:rsidR="00362308" w:rsidRPr="005F34B4">
              <w:rPr>
                <w:rFonts w:ascii="Garamond" w:hAnsi="Garamond"/>
                <w:bCs/>
                <w:noProof/>
                <w:webHidden/>
                <w:color w:val="000000" w:themeColor="text1"/>
                <w:sz w:val="20"/>
                <w:szCs w:val="20"/>
                <w:shd w:val="pct15" w:color="auto" w:fill="FFFFFF"/>
              </w:rPr>
              <w:instrText xml:space="preserve"> PAGEREF _Toc470036806 \h </w:instrText>
            </w:r>
            <w:r w:rsidR="00362308" w:rsidRPr="005F34B4">
              <w:rPr>
                <w:rFonts w:ascii="Garamond" w:hAnsi="Garamond"/>
                <w:bCs/>
                <w:noProof/>
                <w:webHidden/>
                <w:color w:val="000000" w:themeColor="text1"/>
                <w:sz w:val="20"/>
                <w:szCs w:val="20"/>
                <w:shd w:val="pct15" w:color="auto" w:fill="FFFFFF"/>
              </w:rPr>
            </w:r>
            <w:r w:rsidR="00362308" w:rsidRPr="005F34B4">
              <w:rPr>
                <w:rFonts w:ascii="Garamond" w:hAnsi="Garamond"/>
                <w:bCs/>
                <w:noProof/>
                <w:webHidden/>
                <w:color w:val="000000" w:themeColor="text1"/>
                <w:sz w:val="20"/>
                <w:szCs w:val="20"/>
                <w:shd w:val="pct15" w:color="auto" w:fill="FFFFFF"/>
              </w:rPr>
              <w:fldChar w:fldCharType="separate"/>
            </w:r>
            <w:r w:rsidR="00362308" w:rsidRPr="005F34B4">
              <w:rPr>
                <w:rFonts w:ascii="Garamond" w:hAnsi="Garamond"/>
                <w:bCs/>
                <w:noProof/>
                <w:webHidden/>
                <w:color w:val="000000" w:themeColor="text1"/>
                <w:sz w:val="20"/>
                <w:szCs w:val="20"/>
                <w:shd w:val="pct15" w:color="auto" w:fill="FFFFFF"/>
              </w:rPr>
              <w:t>31</w:t>
            </w:r>
            <w:r w:rsidR="00362308" w:rsidRPr="005F34B4">
              <w:rPr>
                <w:rFonts w:ascii="Garamond" w:hAnsi="Garamond"/>
                <w:bCs/>
                <w:noProof/>
                <w:webHidden/>
                <w:color w:val="000000" w:themeColor="text1"/>
                <w:sz w:val="20"/>
                <w:szCs w:val="20"/>
                <w:shd w:val="pct15" w:color="auto" w:fill="FFFFFF"/>
              </w:rPr>
              <w:fldChar w:fldCharType="end"/>
            </w:r>
          </w:hyperlink>
        </w:p>
        <w:p w14:paraId="6F15DA57"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07" w:history="1">
            <w:r w:rsidR="00362308" w:rsidRPr="005F34B4">
              <w:rPr>
                <w:rStyle w:val="Hyperlink"/>
                <w:rFonts w:ascii="Garamond" w:hAnsi="Garamond"/>
                <w:b w:val="0"/>
                <w:bCs/>
                <w:noProof/>
                <w:color w:val="000000" w:themeColor="text1"/>
                <w:sz w:val="20"/>
                <w:szCs w:val="20"/>
                <w:shd w:val="pct15" w:color="auto" w:fill="FFFFFF"/>
              </w:rPr>
              <w:t>4.2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Outcome 1</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_Toc470036807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31</w:t>
            </w:r>
            <w:r w:rsidR="00362308" w:rsidRPr="005F34B4">
              <w:rPr>
                <w:rFonts w:ascii="Garamond" w:hAnsi="Garamond"/>
                <w:b w:val="0"/>
                <w:bCs/>
                <w:noProof/>
                <w:webHidden/>
                <w:color w:val="000000" w:themeColor="text1"/>
                <w:sz w:val="20"/>
                <w:szCs w:val="20"/>
                <w:shd w:val="pct15" w:color="auto" w:fill="FFFFFF"/>
              </w:rPr>
              <w:fldChar w:fldCharType="end"/>
            </w:r>
          </w:hyperlink>
        </w:p>
        <w:p w14:paraId="34662016"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08" w:history="1">
            <w:r w:rsidR="00362308" w:rsidRPr="005F34B4">
              <w:rPr>
                <w:rStyle w:val="Hyperlink"/>
                <w:rFonts w:ascii="Garamond" w:hAnsi="Garamond" w:cs="Times New Roman"/>
                <w:b w:val="0"/>
                <w:bCs/>
                <w:noProof/>
                <w:color w:val="000000" w:themeColor="text1"/>
                <w:sz w:val="20"/>
                <w:szCs w:val="20"/>
                <w:shd w:val="pct15" w:color="auto" w:fill="FFFFFF"/>
              </w:rPr>
              <w:t>4.2.1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Engagement in Irrigation Platforms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_Toc470036808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31</w:t>
            </w:r>
            <w:r w:rsidR="00362308" w:rsidRPr="005F34B4">
              <w:rPr>
                <w:rFonts w:ascii="Garamond" w:hAnsi="Garamond"/>
                <w:b w:val="0"/>
                <w:bCs/>
                <w:noProof/>
                <w:webHidden/>
                <w:color w:val="000000" w:themeColor="text1"/>
                <w:sz w:val="20"/>
                <w:szCs w:val="20"/>
                <w:shd w:val="pct15" w:color="auto" w:fill="FFFFFF"/>
              </w:rPr>
              <w:fldChar w:fldCharType="end"/>
            </w:r>
          </w:hyperlink>
        </w:p>
        <w:p w14:paraId="4CE9B5CC"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09" w:history="1">
            <w:r w:rsidR="00362308" w:rsidRPr="005F34B4">
              <w:rPr>
                <w:rStyle w:val="Hyperlink"/>
                <w:rFonts w:ascii="Garamond" w:hAnsi="Garamond" w:cs="Times New Roman"/>
                <w:b w:val="0"/>
                <w:bCs/>
                <w:noProof/>
                <w:color w:val="000000" w:themeColor="text1"/>
                <w:sz w:val="20"/>
                <w:szCs w:val="20"/>
                <w:shd w:val="pct15" w:color="auto" w:fill="FFFFFF"/>
              </w:rPr>
              <w:t>4.2.2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Smart Water Products and Services and business linkages by the platform</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_Toc470036809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33</w:t>
            </w:r>
            <w:r w:rsidR="00362308" w:rsidRPr="005F34B4">
              <w:rPr>
                <w:rFonts w:ascii="Garamond" w:hAnsi="Garamond"/>
                <w:b w:val="0"/>
                <w:bCs/>
                <w:noProof/>
                <w:webHidden/>
                <w:color w:val="000000" w:themeColor="text1"/>
                <w:sz w:val="20"/>
                <w:szCs w:val="20"/>
                <w:shd w:val="pct15" w:color="auto" w:fill="FFFFFF"/>
              </w:rPr>
              <w:fldChar w:fldCharType="end"/>
            </w:r>
          </w:hyperlink>
        </w:p>
        <w:p w14:paraId="3CF029BA"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0" w:history="1">
            <w:r w:rsidR="00362308" w:rsidRPr="005F34B4">
              <w:rPr>
                <w:rStyle w:val="Hyperlink"/>
                <w:rFonts w:ascii="Garamond" w:hAnsi="Garamond" w:cs="Times New Roman"/>
                <w:b w:val="0"/>
                <w:bCs/>
                <w:noProof/>
                <w:color w:val="000000" w:themeColor="text1"/>
                <w:sz w:val="20"/>
                <w:szCs w:val="20"/>
                <w:shd w:val="pct15" w:color="auto" w:fill="FFFFFF"/>
              </w:rPr>
              <w:t>4.3</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Outcome 2</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_Toc470036810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35</w:t>
            </w:r>
            <w:r w:rsidR="00362308" w:rsidRPr="005F34B4">
              <w:rPr>
                <w:rFonts w:ascii="Garamond" w:hAnsi="Garamond"/>
                <w:b w:val="0"/>
                <w:bCs/>
                <w:noProof/>
                <w:webHidden/>
                <w:color w:val="000000" w:themeColor="text1"/>
                <w:sz w:val="20"/>
                <w:szCs w:val="20"/>
                <w:shd w:val="pct15" w:color="auto" w:fill="FFFFFF"/>
              </w:rPr>
              <w:fldChar w:fldCharType="end"/>
            </w:r>
          </w:hyperlink>
        </w:p>
        <w:p w14:paraId="647D9D82" w14:textId="514E1E5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1" w:history="1">
            <w:r w:rsidR="00362308" w:rsidRPr="005F34B4">
              <w:rPr>
                <w:rStyle w:val="Hyperlink"/>
                <w:rFonts w:ascii="Garamond" w:hAnsi="Garamond" w:cs="Times New Roman"/>
                <w:b w:val="0"/>
                <w:bCs/>
                <w:noProof/>
                <w:color w:val="000000" w:themeColor="text1"/>
                <w:sz w:val="20"/>
                <w:szCs w:val="20"/>
                <w:shd w:val="pct15" w:color="auto" w:fill="FFFFFF"/>
              </w:rPr>
              <w:t>4.3.1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Farmers Accessing and Using SW and Associated Services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_Toc470036811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35</w:t>
            </w:r>
            <w:r w:rsidR="00362308" w:rsidRPr="005F34B4">
              <w:rPr>
                <w:rFonts w:ascii="Garamond" w:hAnsi="Garamond"/>
                <w:b w:val="0"/>
                <w:bCs/>
                <w:noProof/>
                <w:webHidden/>
                <w:color w:val="000000" w:themeColor="text1"/>
                <w:sz w:val="20"/>
                <w:szCs w:val="20"/>
                <w:shd w:val="pct15" w:color="auto" w:fill="FFFFFF"/>
              </w:rPr>
              <w:fldChar w:fldCharType="end"/>
            </w:r>
          </w:hyperlink>
        </w:p>
        <w:p w14:paraId="4210755E"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2" w:history="1">
            <w:r w:rsidR="00362308" w:rsidRPr="005F34B4">
              <w:rPr>
                <w:rStyle w:val="Hyperlink"/>
                <w:rFonts w:ascii="Garamond" w:hAnsi="Garamond" w:cs="Times New Roman"/>
                <w:b w:val="0"/>
                <w:bCs/>
                <w:noProof/>
                <w:color w:val="000000" w:themeColor="text1"/>
                <w:sz w:val="20"/>
                <w:szCs w:val="20"/>
                <w:shd w:val="pct15" w:color="auto" w:fill="FFFFFF"/>
              </w:rPr>
              <w:t>4.3.2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Smart Water Technology and Associated Services Providers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_Toc470036812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37</w:t>
            </w:r>
            <w:r w:rsidR="00362308" w:rsidRPr="005F34B4">
              <w:rPr>
                <w:rFonts w:ascii="Garamond" w:hAnsi="Garamond"/>
                <w:b w:val="0"/>
                <w:bCs/>
                <w:noProof/>
                <w:webHidden/>
                <w:color w:val="000000" w:themeColor="text1"/>
                <w:sz w:val="20"/>
                <w:szCs w:val="20"/>
                <w:shd w:val="pct15" w:color="auto" w:fill="FFFFFF"/>
              </w:rPr>
              <w:fldChar w:fldCharType="end"/>
            </w:r>
          </w:hyperlink>
        </w:p>
        <w:p w14:paraId="0C737BA1"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3" w:history="1">
            <w:r w:rsidR="00362308" w:rsidRPr="005F34B4">
              <w:rPr>
                <w:rStyle w:val="Hyperlink"/>
                <w:rFonts w:ascii="Garamond" w:hAnsi="Garamond"/>
                <w:b w:val="0"/>
                <w:bCs/>
                <w:noProof/>
                <w:color w:val="000000" w:themeColor="text1"/>
                <w:sz w:val="20"/>
                <w:szCs w:val="20"/>
                <w:shd w:val="pct15" w:color="auto" w:fill="FFFFFF"/>
              </w:rPr>
              <w:t>4.4</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Outcome 3</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_Toc470036813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38</w:t>
            </w:r>
            <w:r w:rsidR="00362308" w:rsidRPr="005F34B4">
              <w:rPr>
                <w:rFonts w:ascii="Garamond" w:hAnsi="Garamond"/>
                <w:b w:val="0"/>
                <w:bCs/>
                <w:noProof/>
                <w:webHidden/>
                <w:color w:val="000000" w:themeColor="text1"/>
                <w:sz w:val="20"/>
                <w:szCs w:val="20"/>
                <w:shd w:val="pct15" w:color="auto" w:fill="FFFFFF"/>
              </w:rPr>
              <w:fldChar w:fldCharType="end"/>
            </w:r>
          </w:hyperlink>
        </w:p>
        <w:p w14:paraId="455A9938"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4" w:history="1">
            <w:r w:rsidR="00362308" w:rsidRPr="005F34B4">
              <w:rPr>
                <w:rStyle w:val="Hyperlink"/>
                <w:rFonts w:ascii="Garamond" w:hAnsi="Garamond"/>
                <w:b w:val="0"/>
                <w:bCs/>
                <w:noProof/>
                <w:color w:val="000000" w:themeColor="text1"/>
                <w:sz w:val="20"/>
                <w:szCs w:val="20"/>
                <w:shd w:val="pct15" w:color="auto" w:fill="FFFFFF"/>
              </w:rPr>
              <w:t>4.4.1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Access to Finance</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_Toc470036814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38</w:t>
            </w:r>
            <w:r w:rsidR="00362308" w:rsidRPr="005F34B4">
              <w:rPr>
                <w:rFonts w:ascii="Garamond" w:hAnsi="Garamond"/>
                <w:b w:val="0"/>
                <w:bCs/>
                <w:noProof/>
                <w:webHidden/>
                <w:color w:val="000000" w:themeColor="text1"/>
                <w:sz w:val="20"/>
                <w:szCs w:val="20"/>
                <w:shd w:val="pct15" w:color="auto" w:fill="FFFFFF"/>
              </w:rPr>
              <w:fldChar w:fldCharType="end"/>
            </w:r>
          </w:hyperlink>
        </w:p>
        <w:p w14:paraId="3FB4C8FE"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5" w:history="1">
            <w:r w:rsidR="00362308" w:rsidRPr="005F34B4">
              <w:rPr>
                <w:rStyle w:val="Hyperlink"/>
                <w:rFonts w:ascii="Garamond" w:hAnsi="Garamond"/>
                <w:b w:val="0"/>
                <w:bCs/>
                <w:noProof/>
                <w:color w:val="000000" w:themeColor="text1"/>
                <w:sz w:val="20"/>
                <w:szCs w:val="20"/>
                <w:shd w:val="pct15" w:color="auto" w:fill="FFFFFF"/>
              </w:rPr>
              <w:t>4.4.1.1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Income</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_Toc470036815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38</w:t>
            </w:r>
            <w:r w:rsidR="00362308" w:rsidRPr="005F34B4">
              <w:rPr>
                <w:rFonts w:ascii="Garamond" w:hAnsi="Garamond"/>
                <w:b w:val="0"/>
                <w:bCs/>
                <w:noProof/>
                <w:webHidden/>
                <w:color w:val="000000" w:themeColor="text1"/>
                <w:sz w:val="20"/>
                <w:szCs w:val="20"/>
                <w:shd w:val="pct15" w:color="auto" w:fill="FFFFFF"/>
              </w:rPr>
              <w:fldChar w:fldCharType="end"/>
            </w:r>
          </w:hyperlink>
        </w:p>
        <w:p w14:paraId="158F9556"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6" w:history="1">
            <w:r w:rsidR="00362308" w:rsidRPr="005F34B4">
              <w:rPr>
                <w:rStyle w:val="Hyperlink"/>
                <w:rFonts w:ascii="Garamond" w:hAnsi="Garamond"/>
                <w:b w:val="0"/>
                <w:bCs/>
                <w:noProof/>
                <w:color w:val="000000" w:themeColor="text1"/>
                <w:sz w:val="20"/>
                <w:szCs w:val="20"/>
                <w:shd w:val="pct15" w:color="auto" w:fill="FFFFFF"/>
              </w:rPr>
              <w:t>4.4.1.2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Financial Inclusion</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_Toc470036816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39</w:t>
            </w:r>
            <w:r w:rsidR="00362308" w:rsidRPr="005F34B4">
              <w:rPr>
                <w:rFonts w:ascii="Garamond" w:hAnsi="Garamond"/>
                <w:b w:val="0"/>
                <w:bCs/>
                <w:noProof/>
                <w:webHidden/>
                <w:color w:val="000000" w:themeColor="text1"/>
                <w:sz w:val="20"/>
                <w:szCs w:val="20"/>
                <w:shd w:val="pct15" w:color="auto" w:fill="FFFFFF"/>
              </w:rPr>
              <w:fldChar w:fldCharType="end"/>
            </w:r>
          </w:hyperlink>
        </w:p>
        <w:p w14:paraId="4060CEA5"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7" w:history="1">
            <w:r w:rsidR="00362308" w:rsidRPr="005F34B4">
              <w:rPr>
                <w:rStyle w:val="Hyperlink"/>
                <w:rFonts w:ascii="Garamond" w:hAnsi="Garamond"/>
                <w:b w:val="0"/>
                <w:bCs/>
                <w:noProof/>
                <w:color w:val="000000" w:themeColor="text1"/>
                <w:sz w:val="20"/>
                <w:szCs w:val="20"/>
                <w:shd w:val="pct15" w:color="auto" w:fill="FFFFFF"/>
              </w:rPr>
              <w:t>4.4.1.3</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Financial Institution used by SME Farmers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_Toc470036817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40</w:t>
            </w:r>
            <w:r w:rsidR="00362308" w:rsidRPr="005F34B4">
              <w:rPr>
                <w:rFonts w:ascii="Garamond" w:hAnsi="Garamond"/>
                <w:b w:val="0"/>
                <w:bCs/>
                <w:noProof/>
                <w:webHidden/>
                <w:color w:val="000000" w:themeColor="text1"/>
                <w:sz w:val="20"/>
                <w:szCs w:val="20"/>
                <w:shd w:val="pct15" w:color="auto" w:fill="FFFFFF"/>
              </w:rPr>
              <w:fldChar w:fldCharType="end"/>
            </w:r>
          </w:hyperlink>
        </w:p>
        <w:p w14:paraId="5CE477F1"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8" w:history="1">
            <w:r w:rsidR="00362308" w:rsidRPr="005F34B4">
              <w:rPr>
                <w:rStyle w:val="Hyperlink"/>
                <w:rFonts w:ascii="Garamond" w:hAnsi="Garamond"/>
                <w:b w:val="0"/>
                <w:bCs/>
                <w:noProof/>
                <w:color w:val="000000" w:themeColor="text1"/>
                <w:sz w:val="20"/>
                <w:szCs w:val="20"/>
                <w:shd w:val="pct15" w:color="auto" w:fill="FFFFFF"/>
              </w:rPr>
              <w:t>4.4.1.4</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Saving Behaviour</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_Toc470036818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41</w:t>
            </w:r>
            <w:r w:rsidR="00362308" w:rsidRPr="005F34B4">
              <w:rPr>
                <w:rFonts w:ascii="Garamond" w:hAnsi="Garamond"/>
                <w:b w:val="0"/>
                <w:bCs/>
                <w:noProof/>
                <w:webHidden/>
                <w:color w:val="000000" w:themeColor="text1"/>
                <w:sz w:val="20"/>
                <w:szCs w:val="20"/>
                <w:shd w:val="pct15" w:color="auto" w:fill="FFFFFF"/>
              </w:rPr>
              <w:fldChar w:fldCharType="end"/>
            </w:r>
          </w:hyperlink>
        </w:p>
        <w:p w14:paraId="43DA36E3"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19" w:history="1">
            <w:r w:rsidR="00362308" w:rsidRPr="005F34B4">
              <w:rPr>
                <w:rStyle w:val="Hyperlink"/>
                <w:rFonts w:ascii="Garamond" w:hAnsi="Garamond"/>
                <w:b w:val="0"/>
                <w:bCs/>
                <w:noProof/>
                <w:color w:val="000000" w:themeColor="text1"/>
                <w:sz w:val="20"/>
                <w:szCs w:val="20"/>
                <w:shd w:val="pct15" w:color="auto" w:fill="FFFFFF"/>
              </w:rPr>
              <w:t>4.4.1.5</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Access to Credit</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_Toc470036819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42</w:t>
            </w:r>
            <w:r w:rsidR="00362308" w:rsidRPr="005F34B4">
              <w:rPr>
                <w:rFonts w:ascii="Garamond" w:hAnsi="Garamond"/>
                <w:b w:val="0"/>
                <w:bCs/>
                <w:noProof/>
                <w:webHidden/>
                <w:color w:val="000000" w:themeColor="text1"/>
                <w:sz w:val="20"/>
                <w:szCs w:val="20"/>
                <w:shd w:val="pct15" w:color="auto" w:fill="FFFFFF"/>
              </w:rPr>
              <w:fldChar w:fldCharType="end"/>
            </w:r>
          </w:hyperlink>
        </w:p>
        <w:p w14:paraId="2578703E"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0" w:history="1">
            <w:r w:rsidR="00362308" w:rsidRPr="005F34B4">
              <w:rPr>
                <w:rStyle w:val="Hyperlink"/>
                <w:rFonts w:ascii="Garamond" w:hAnsi="Garamond"/>
                <w:b w:val="0"/>
                <w:bCs/>
                <w:noProof/>
                <w:color w:val="000000" w:themeColor="text1"/>
                <w:sz w:val="20"/>
                <w:szCs w:val="20"/>
                <w:shd w:val="pct15" w:color="auto" w:fill="FFFFFF"/>
              </w:rPr>
              <w:t>4.4.1.6</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access to insurance</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_Toc470036820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43</w:t>
            </w:r>
            <w:r w:rsidR="00362308" w:rsidRPr="005F34B4">
              <w:rPr>
                <w:rFonts w:ascii="Garamond" w:hAnsi="Garamond"/>
                <w:b w:val="0"/>
                <w:bCs/>
                <w:noProof/>
                <w:webHidden/>
                <w:color w:val="000000" w:themeColor="text1"/>
                <w:sz w:val="20"/>
                <w:szCs w:val="20"/>
                <w:shd w:val="pct15" w:color="auto" w:fill="FFFFFF"/>
              </w:rPr>
              <w:fldChar w:fldCharType="end"/>
            </w:r>
          </w:hyperlink>
        </w:p>
        <w:p w14:paraId="1876C2D5" w14:textId="77777777" w:rsidR="00362308" w:rsidRPr="005F34B4" w:rsidRDefault="000C587E" w:rsidP="00362308">
          <w:pPr>
            <w:pStyle w:val="TOC2"/>
            <w:tabs>
              <w:tab w:val="left" w:pos="154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1" w:history="1">
            <w:r w:rsidR="00362308" w:rsidRPr="005F34B4">
              <w:rPr>
                <w:rStyle w:val="Hyperlink"/>
                <w:rFonts w:ascii="Garamond" w:hAnsi="Garamond"/>
                <w:b w:val="0"/>
                <w:bCs/>
                <w:noProof/>
                <w:color w:val="000000" w:themeColor="text1"/>
                <w:sz w:val="20"/>
                <w:szCs w:val="20"/>
                <w:shd w:val="pct15" w:color="auto" w:fill="FFFFFF"/>
              </w:rPr>
              <w:t>4.4.1.7</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Barriers to Financial Access for SME Farmers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_Toc470036821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43</w:t>
            </w:r>
            <w:r w:rsidR="00362308" w:rsidRPr="005F34B4">
              <w:rPr>
                <w:rFonts w:ascii="Garamond" w:hAnsi="Garamond"/>
                <w:b w:val="0"/>
                <w:bCs/>
                <w:noProof/>
                <w:webHidden/>
                <w:color w:val="000000" w:themeColor="text1"/>
                <w:sz w:val="20"/>
                <w:szCs w:val="20"/>
                <w:shd w:val="pct15" w:color="auto" w:fill="FFFFFF"/>
              </w:rPr>
              <w:fldChar w:fldCharType="end"/>
            </w:r>
          </w:hyperlink>
        </w:p>
        <w:p w14:paraId="1F1D23B9"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2" w:history="1">
            <w:r w:rsidR="00362308" w:rsidRPr="005F34B4">
              <w:rPr>
                <w:rStyle w:val="Hyperlink"/>
                <w:rFonts w:ascii="Garamond" w:hAnsi="Garamond" w:cs="Times New Roman"/>
                <w:b w:val="0"/>
                <w:bCs/>
                <w:noProof/>
                <w:color w:val="000000" w:themeColor="text1"/>
                <w:sz w:val="20"/>
                <w:szCs w:val="20"/>
                <w:shd w:val="pct15" w:color="auto" w:fill="FFFFFF"/>
              </w:rPr>
              <w:t>4.5</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Outcome 4</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_Toc470036822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45</w:t>
            </w:r>
            <w:r w:rsidR="00362308" w:rsidRPr="005F34B4">
              <w:rPr>
                <w:rFonts w:ascii="Garamond" w:hAnsi="Garamond"/>
                <w:b w:val="0"/>
                <w:bCs/>
                <w:noProof/>
                <w:webHidden/>
                <w:color w:val="000000" w:themeColor="text1"/>
                <w:sz w:val="20"/>
                <w:szCs w:val="20"/>
                <w:shd w:val="pct15" w:color="auto" w:fill="FFFFFF"/>
              </w:rPr>
              <w:fldChar w:fldCharType="end"/>
            </w:r>
          </w:hyperlink>
        </w:p>
        <w:p w14:paraId="3BF0287B"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3" w:history="1">
            <w:r w:rsidR="00362308" w:rsidRPr="005F34B4">
              <w:rPr>
                <w:rStyle w:val="Hyperlink"/>
                <w:rFonts w:ascii="Garamond" w:hAnsi="Garamond"/>
                <w:b w:val="0"/>
                <w:bCs/>
                <w:noProof/>
                <w:color w:val="000000" w:themeColor="text1"/>
                <w:sz w:val="20"/>
                <w:szCs w:val="20"/>
                <w:shd w:val="pct15" w:color="auto" w:fill="FFFFFF"/>
              </w:rPr>
              <w:t>4.5.1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access to information</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_Toc470036823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46</w:t>
            </w:r>
            <w:r w:rsidR="00362308" w:rsidRPr="005F34B4">
              <w:rPr>
                <w:rFonts w:ascii="Garamond" w:hAnsi="Garamond"/>
                <w:b w:val="0"/>
                <w:bCs/>
                <w:noProof/>
                <w:webHidden/>
                <w:color w:val="000000" w:themeColor="text1"/>
                <w:sz w:val="20"/>
                <w:szCs w:val="20"/>
                <w:shd w:val="pct15" w:color="auto" w:fill="FFFFFF"/>
              </w:rPr>
              <w:fldChar w:fldCharType="end"/>
            </w:r>
          </w:hyperlink>
        </w:p>
        <w:p w14:paraId="074DB9F9"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4" w:history="1">
            <w:r w:rsidR="00362308" w:rsidRPr="005F34B4">
              <w:rPr>
                <w:rStyle w:val="Hyperlink"/>
                <w:rFonts w:ascii="Garamond" w:hAnsi="Garamond" w:cs="Times New Roman"/>
                <w:b w:val="0"/>
                <w:bCs/>
                <w:noProof/>
                <w:color w:val="000000" w:themeColor="text1"/>
                <w:sz w:val="20"/>
                <w:szCs w:val="20"/>
                <w:shd w:val="pct15" w:color="auto" w:fill="FFFFFF"/>
              </w:rPr>
              <w:t>4.5.2</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Capacity of Existing Knowledge Centre</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_Toc470036824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46</w:t>
            </w:r>
            <w:r w:rsidR="00362308" w:rsidRPr="005F34B4">
              <w:rPr>
                <w:rFonts w:ascii="Garamond" w:hAnsi="Garamond"/>
                <w:b w:val="0"/>
                <w:bCs/>
                <w:noProof/>
                <w:webHidden/>
                <w:color w:val="000000" w:themeColor="text1"/>
                <w:sz w:val="20"/>
                <w:szCs w:val="20"/>
                <w:shd w:val="pct15" w:color="auto" w:fill="FFFFFF"/>
              </w:rPr>
              <w:fldChar w:fldCharType="end"/>
            </w:r>
          </w:hyperlink>
        </w:p>
        <w:p w14:paraId="4BE43D47" w14:textId="77777777"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5" w:history="1">
            <w:r w:rsidR="00362308" w:rsidRPr="005F34B4">
              <w:rPr>
                <w:rStyle w:val="Hyperlink"/>
                <w:rFonts w:ascii="Garamond" w:hAnsi="Garamond"/>
                <w:b w:val="0"/>
                <w:bCs/>
                <w:noProof/>
                <w:color w:val="000000" w:themeColor="text1"/>
                <w:sz w:val="20"/>
                <w:szCs w:val="20"/>
                <w:shd w:val="pct15" w:color="auto" w:fill="FFFFFF"/>
              </w:rPr>
              <w:t>4.6</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Outcome 5</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_Toc470036825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47</w:t>
            </w:r>
            <w:r w:rsidR="00362308" w:rsidRPr="005F34B4">
              <w:rPr>
                <w:rFonts w:ascii="Garamond" w:hAnsi="Garamond"/>
                <w:b w:val="0"/>
                <w:bCs/>
                <w:noProof/>
                <w:webHidden/>
                <w:color w:val="000000" w:themeColor="text1"/>
                <w:sz w:val="20"/>
                <w:szCs w:val="20"/>
                <w:shd w:val="pct15" w:color="auto" w:fill="FFFFFF"/>
              </w:rPr>
              <w:fldChar w:fldCharType="end"/>
            </w:r>
          </w:hyperlink>
        </w:p>
        <w:p w14:paraId="0E0FB300" w14:textId="0374B2CB" w:rsidR="00362308" w:rsidRPr="005F34B4" w:rsidRDefault="000C587E" w:rsidP="00362308">
          <w:pPr>
            <w:pStyle w:val="TOC2"/>
            <w:tabs>
              <w:tab w:val="left" w:pos="132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6" w:history="1">
            <w:r w:rsidR="00362308" w:rsidRPr="005F34B4">
              <w:rPr>
                <w:rStyle w:val="Hyperlink"/>
                <w:rFonts w:ascii="Garamond" w:hAnsi="Garamond"/>
                <w:b w:val="0"/>
                <w:bCs/>
                <w:noProof/>
                <w:color w:val="000000" w:themeColor="text1"/>
                <w:sz w:val="20"/>
                <w:szCs w:val="20"/>
                <w:shd w:val="pct15" w:color="auto" w:fill="FFFFFF"/>
              </w:rPr>
              <w:t>4.6.1</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b w:val="0"/>
                <w:bCs/>
                <w:noProof/>
                <w:color w:val="000000" w:themeColor="text1"/>
                <w:sz w:val="20"/>
                <w:szCs w:val="20"/>
                <w:shd w:val="pct15" w:color="auto" w:fill="FFFFFF"/>
              </w:rPr>
              <w:t>SME farmers market &amp; business linkage with Kenyan &amp; Dutch companies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_Toc470036826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47</w:t>
            </w:r>
            <w:r w:rsidR="00362308" w:rsidRPr="005F34B4">
              <w:rPr>
                <w:rFonts w:ascii="Garamond" w:hAnsi="Garamond"/>
                <w:b w:val="0"/>
                <w:bCs/>
                <w:noProof/>
                <w:webHidden/>
                <w:color w:val="000000" w:themeColor="text1"/>
                <w:sz w:val="20"/>
                <w:szCs w:val="20"/>
                <w:shd w:val="pct15" w:color="auto" w:fill="FFFFFF"/>
              </w:rPr>
              <w:fldChar w:fldCharType="end"/>
            </w:r>
          </w:hyperlink>
        </w:p>
        <w:p w14:paraId="0B52B130" w14:textId="77777777" w:rsidR="00362308" w:rsidRPr="005F34B4" w:rsidRDefault="000C587E" w:rsidP="00362308">
          <w:pPr>
            <w:pStyle w:val="TOC1"/>
            <w:tabs>
              <w:tab w:val="left" w:pos="680"/>
              <w:tab w:val="right" w:leader="dot" w:pos="8494"/>
            </w:tabs>
            <w:spacing w:line="240" w:lineRule="auto"/>
            <w:rPr>
              <w:rFonts w:ascii="Garamond" w:eastAsiaTheme="minorEastAsia" w:hAnsi="Garamond"/>
              <w:b w:val="0"/>
              <w:bCs/>
              <w:noProof/>
              <w:color w:val="000000" w:themeColor="text1"/>
              <w:sz w:val="20"/>
              <w:szCs w:val="20"/>
              <w:shd w:val="pct15" w:color="auto" w:fill="FFFFFF"/>
              <w:lang w:eastAsia="en-GB"/>
            </w:rPr>
          </w:pPr>
          <w:hyperlink w:anchor="_Toc470036827" w:history="1">
            <w:r w:rsidR="00362308" w:rsidRPr="005F34B4">
              <w:rPr>
                <w:rStyle w:val="Hyperlink"/>
                <w:rFonts w:ascii="Garamond" w:hAnsi="Garamond"/>
                <w:b w:val="0"/>
                <w:bCs/>
                <w:noProof/>
                <w:color w:val="000000" w:themeColor="text1"/>
                <w:sz w:val="20"/>
                <w:szCs w:val="20"/>
                <w:shd w:val="pct15" w:color="auto" w:fill="FFFFFF"/>
              </w:rPr>
              <w:t>5</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Conclusion and Recommendations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_Toc470036827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48</w:t>
            </w:r>
            <w:r w:rsidR="00362308" w:rsidRPr="005F34B4">
              <w:rPr>
                <w:rFonts w:ascii="Garamond" w:hAnsi="Garamond"/>
                <w:b w:val="0"/>
                <w:bCs/>
                <w:noProof/>
                <w:webHidden/>
                <w:color w:val="000000" w:themeColor="text1"/>
                <w:sz w:val="20"/>
                <w:szCs w:val="20"/>
                <w:shd w:val="pct15" w:color="auto" w:fill="FFFFFF"/>
              </w:rPr>
              <w:fldChar w:fldCharType="end"/>
            </w:r>
          </w:hyperlink>
        </w:p>
        <w:p w14:paraId="7E643C06" w14:textId="77777777" w:rsidR="00362308" w:rsidRPr="005F34B4" w:rsidRDefault="000C587E" w:rsidP="00362308">
          <w:pPr>
            <w:pStyle w:val="TOC1"/>
            <w:tabs>
              <w:tab w:val="left" w:pos="680"/>
              <w:tab w:val="right" w:leader="dot" w:pos="8494"/>
            </w:tabs>
            <w:spacing w:line="240" w:lineRule="auto"/>
            <w:rPr>
              <w:rFonts w:ascii="Garamond" w:eastAsiaTheme="minorEastAsia" w:hAnsi="Garamond"/>
              <w:b w:val="0"/>
              <w:bCs/>
              <w:noProof/>
              <w:color w:val="auto"/>
              <w:sz w:val="20"/>
              <w:szCs w:val="20"/>
              <w:lang w:eastAsia="en-GB"/>
            </w:rPr>
          </w:pPr>
          <w:hyperlink w:anchor="_Toc470036828" w:history="1">
            <w:r w:rsidR="00362308" w:rsidRPr="005F34B4">
              <w:rPr>
                <w:rStyle w:val="Hyperlink"/>
                <w:rFonts w:ascii="Garamond" w:hAnsi="Garamond" w:cs="Times New Roman"/>
                <w:b w:val="0"/>
                <w:bCs/>
                <w:noProof/>
                <w:color w:val="000000" w:themeColor="text1"/>
                <w:sz w:val="20"/>
                <w:szCs w:val="20"/>
                <w:shd w:val="pct15" w:color="auto" w:fill="FFFFFF"/>
              </w:rPr>
              <w:t>6</w:t>
            </w:r>
            <w:r w:rsidR="00362308" w:rsidRPr="005F34B4">
              <w:rPr>
                <w:rFonts w:ascii="Garamond" w:eastAsiaTheme="minorEastAsia" w:hAnsi="Garamond"/>
                <w:b w:val="0"/>
                <w:bCs/>
                <w:noProof/>
                <w:color w:val="000000" w:themeColor="text1"/>
                <w:sz w:val="20"/>
                <w:szCs w:val="20"/>
                <w:shd w:val="pct15" w:color="auto" w:fill="FFFFFF"/>
                <w:lang w:eastAsia="en-GB"/>
              </w:rPr>
              <w:tab/>
            </w:r>
            <w:r w:rsidR="00362308" w:rsidRPr="005F34B4">
              <w:rPr>
                <w:rStyle w:val="Hyperlink"/>
                <w:rFonts w:ascii="Garamond" w:hAnsi="Garamond" w:cs="Times New Roman"/>
                <w:b w:val="0"/>
                <w:bCs/>
                <w:noProof/>
                <w:color w:val="000000" w:themeColor="text1"/>
                <w:sz w:val="20"/>
                <w:szCs w:val="20"/>
                <w:shd w:val="pct15" w:color="auto" w:fill="FFFFFF"/>
              </w:rPr>
              <w:t>Annexes</w:t>
            </w:r>
            <w:r w:rsidR="00362308" w:rsidRPr="005F34B4">
              <w:rPr>
                <w:rFonts w:ascii="Garamond" w:hAnsi="Garamond"/>
                <w:b w:val="0"/>
                <w:bCs/>
                <w:noProof/>
                <w:webHidden/>
                <w:color w:val="000000" w:themeColor="text1"/>
                <w:sz w:val="20"/>
                <w:szCs w:val="20"/>
                <w:shd w:val="pct15" w:color="auto" w:fill="FFFFFF"/>
              </w:rPr>
              <w:tab/>
            </w:r>
            <w:r w:rsidR="00362308" w:rsidRPr="005F34B4">
              <w:rPr>
                <w:rFonts w:ascii="Garamond" w:hAnsi="Garamond"/>
                <w:b w:val="0"/>
                <w:bCs/>
                <w:noProof/>
                <w:webHidden/>
                <w:color w:val="000000" w:themeColor="text1"/>
                <w:sz w:val="20"/>
                <w:szCs w:val="20"/>
                <w:shd w:val="pct15" w:color="auto" w:fill="FFFFFF"/>
              </w:rPr>
              <w:fldChar w:fldCharType="begin"/>
            </w:r>
            <w:r w:rsidR="00362308" w:rsidRPr="005F34B4">
              <w:rPr>
                <w:rFonts w:ascii="Garamond" w:hAnsi="Garamond"/>
                <w:b w:val="0"/>
                <w:bCs/>
                <w:noProof/>
                <w:webHidden/>
                <w:color w:val="000000" w:themeColor="text1"/>
                <w:sz w:val="20"/>
                <w:szCs w:val="20"/>
                <w:shd w:val="pct15" w:color="auto" w:fill="FFFFFF"/>
              </w:rPr>
              <w:instrText xml:space="preserve"> PAGEREF _Toc470036828 \h </w:instrText>
            </w:r>
            <w:r w:rsidR="00362308" w:rsidRPr="005F34B4">
              <w:rPr>
                <w:rFonts w:ascii="Garamond" w:hAnsi="Garamond"/>
                <w:b w:val="0"/>
                <w:bCs/>
                <w:noProof/>
                <w:webHidden/>
                <w:color w:val="000000" w:themeColor="text1"/>
                <w:sz w:val="20"/>
                <w:szCs w:val="20"/>
                <w:shd w:val="pct15" w:color="auto" w:fill="FFFFFF"/>
              </w:rPr>
            </w:r>
            <w:r w:rsidR="00362308" w:rsidRPr="005F34B4">
              <w:rPr>
                <w:rFonts w:ascii="Garamond" w:hAnsi="Garamond"/>
                <w:b w:val="0"/>
                <w:bCs/>
                <w:noProof/>
                <w:webHidden/>
                <w:color w:val="000000" w:themeColor="text1"/>
                <w:sz w:val="20"/>
                <w:szCs w:val="20"/>
                <w:shd w:val="pct15" w:color="auto" w:fill="FFFFFF"/>
              </w:rPr>
              <w:fldChar w:fldCharType="separate"/>
            </w:r>
            <w:r w:rsidR="00362308" w:rsidRPr="005F34B4">
              <w:rPr>
                <w:rFonts w:ascii="Garamond" w:hAnsi="Garamond"/>
                <w:b w:val="0"/>
                <w:bCs/>
                <w:noProof/>
                <w:webHidden/>
                <w:color w:val="000000" w:themeColor="text1"/>
                <w:sz w:val="20"/>
                <w:szCs w:val="20"/>
                <w:shd w:val="pct15" w:color="auto" w:fill="FFFFFF"/>
              </w:rPr>
              <w:t>50</w:t>
            </w:r>
            <w:r w:rsidR="00362308" w:rsidRPr="005F34B4">
              <w:rPr>
                <w:rFonts w:ascii="Garamond" w:hAnsi="Garamond"/>
                <w:b w:val="0"/>
                <w:bCs/>
                <w:noProof/>
                <w:webHidden/>
                <w:color w:val="000000" w:themeColor="text1"/>
                <w:sz w:val="20"/>
                <w:szCs w:val="20"/>
                <w:shd w:val="pct15" w:color="auto" w:fill="FFFFFF"/>
              </w:rPr>
              <w:fldChar w:fldCharType="end"/>
            </w:r>
          </w:hyperlink>
        </w:p>
        <w:p w14:paraId="2693A6DE" w14:textId="77777777" w:rsidR="00081ACE" w:rsidRPr="005F34B4" w:rsidRDefault="00081ACE" w:rsidP="00362308">
          <w:pPr>
            <w:spacing w:after="0" w:line="240" w:lineRule="auto"/>
            <w:rPr>
              <w:rFonts w:ascii="Garamond" w:hAnsi="Garamond"/>
              <w:bCs/>
              <w:sz w:val="20"/>
              <w:szCs w:val="20"/>
            </w:rPr>
          </w:pPr>
          <w:r w:rsidRPr="005F34B4">
            <w:rPr>
              <w:rFonts w:ascii="Garamond" w:hAnsi="Garamond"/>
              <w:bCs/>
              <w:noProof/>
              <w:sz w:val="20"/>
              <w:szCs w:val="20"/>
            </w:rPr>
            <w:fldChar w:fldCharType="end"/>
          </w:r>
        </w:p>
      </w:sdtContent>
    </w:sdt>
    <w:p w14:paraId="0975605A" w14:textId="77777777" w:rsidR="0026350A" w:rsidRPr="005F34B4" w:rsidRDefault="0026350A" w:rsidP="0026350A">
      <w:pPr>
        <w:autoSpaceDE w:val="0"/>
        <w:autoSpaceDN w:val="0"/>
        <w:adjustRightInd w:val="0"/>
        <w:spacing w:after="0" w:line="240" w:lineRule="auto"/>
        <w:rPr>
          <w:rFonts w:ascii="Garamond" w:hAnsi="Garamond" w:cs="MyriadPro-Regular"/>
          <w:bCs/>
          <w:sz w:val="20"/>
          <w:szCs w:val="20"/>
        </w:rPr>
      </w:pPr>
      <w:r w:rsidRPr="005F34B4">
        <w:rPr>
          <w:rFonts w:ascii="Garamond" w:hAnsi="Garamond" w:cs="MyriadPro-Regular"/>
          <w:bCs/>
          <w:sz w:val="20"/>
          <w:szCs w:val="20"/>
        </w:rPr>
        <w:br w:type="page"/>
      </w:r>
      <w:r w:rsidRPr="005F34B4">
        <w:rPr>
          <w:rFonts w:ascii="Garamond" w:hAnsi="Garamond" w:cs="MyriadPro-Regular"/>
          <w:bCs/>
          <w:sz w:val="20"/>
          <w:szCs w:val="20"/>
        </w:rPr>
        <w:lastRenderedPageBreak/>
        <w:t xml:space="preserve">List of Tables </w:t>
      </w:r>
    </w:p>
    <w:p w14:paraId="1A916A82" w14:textId="77777777" w:rsidR="00416F30" w:rsidRPr="005F34B4" w:rsidRDefault="00387612">
      <w:pPr>
        <w:pStyle w:val="TableofFigures"/>
        <w:tabs>
          <w:tab w:val="right" w:leader="dot" w:pos="8494"/>
        </w:tabs>
        <w:rPr>
          <w:rFonts w:ascii="Garamond" w:eastAsiaTheme="minorEastAsia" w:hAnsi="Garamond"/>
          <w:bCs/>
          <w:noProof/>
          <w:sz w:val="20"/>
          <w:szCs w:val="20"/>
          <w:lang w:eastAsia="en-GB"/>
        </w:rPr>
      </w:pPr>
      <w:r w:rsidRPr="005F34B4">
        <w:rPr>
          <w:rFonts w:ascii="Garamond" w:hAnsi="Garamond" w:cs="MyriadPro-Regular"/>
          <w:bCs/>
          <w:sz w:val="20"/>
          <w:szCs w:val="20"/>
        </w:rPr>
        <w:fldChar w:fldCharType="begin"/>
      </w:r>
      <w:r w:rsidRPr="005F34B4">
        <w:rPr>
          <w:rFonts w:ascii="Garamond" w:hAnsi="Garamond" w:cs="MyriadPro-Regular"/>
          <w:bCs/>
          <w:sz w:val="20"/>
          <w:szCs w:val="20"/>
        </w:rPr>
        <w:instrText xml:space="preserve"> TOC \h \z \c "Table" </w:instrText>
      </w:r>
      <w:r w:rsidRPr="005F34B4">
        <w:rPr>
          <w:rFonts w:ascii="Garamond" w:hAnsi="Garamond" w:cs="MyriadPro-Regular"/>
          <w:bCs/>
          <w:sz w:val="20"/>
          <w:szCs w:val="20"/>
        </w:rPr>
        <w:fldChar w:fldCharType="separate"/>
      </w:r>
      <w:hyperlink w:anchor="_Toc469933363" w:history="1">
        <w:r w:rsidR="00416F30" w:rsidRPr="005F34B4">
          <w:rPr>
            <w:rStyle w:val="Hyperlink"/>
            <w:rFonts w:ascii="Garamond" w:hAnsi="Garamond"/>
            <w:bCs/>
            <w:noProof/>
            <w:sz w:val="20"/>
            <w:szCs w:val="20"/>
          </w:rPr>
          <w:t>Table 1: Sample distribution across the SWA Program Counties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_Toc469933363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18</w:t>
        </w:r>
        <w:r w:rsidR="00416F30" w:rsidRPr="005F34B4">
          <w:rPr>
            <w:rFonts w:ascii="Garamond" w:hAnsi="Garamond"/>
            <w:bCs/>
            <w:noProof/>
            <w:webHidden/>
            <w:sz w:val="20"/>
            <w:szCs w:val="20"/>
          </w:rPr>
          <w:fldChar w:fldCharType="end"/>
        </w:r>
      </w:hyperlink>
    </w:p>
    <w:p w14:paraId="57AFCB27"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4" w:history="1">
        <w:r w:rsidR="00416F30" w:rsidRPr="005F34B4">
          <w:rPr>
            <w:rStyle w:val="Hyperlink"/>
            <w:rFonts w:ascii="Garamond" w:hAnsi="Garamond"/>
            <w:bCs/>
            <w:noProof/>
            <w:sz w:val="20"/>
            <w:szCs w:val="20"/>
          </w:rPr>
          <w:t>Table 2: Distribution of the sample achieved across SWA Program counties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_Toc469933364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19</w:t>
        </w:r>
        <w:r w:rsidR="00416F30" w:rsidRPr="005F34B4">
          <w:rPr>
            <w:rFonts w:ascii="Garamond" w:hAnsi="Garamond"/>
            <w:bCs/>
            <w:noProof/>
            <w:webHidden/>
            <w:sz w:val="20"/>
            <w:szCs w:val="20"/>
          </w:rPr>
          <w:fldChar w:fldCharType="end"/>
        </w:r>
      </w:hyperlink>
    </w:p>
    <w:p w14:paraId="0E116D6A"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5" w:history="1">
        <w:r w:rsidR="00416F30" w:rsidRPr="005F34B4">
          <w:rPr>
            <w:rStyle w:val="Hyperlink"/>
            <w:rFonts w:ascii="Garamond" w:hAnsi="Garamond"/>
            <w:bCs/>
            <w:noProof/>
            <w:sz w:val="20"/>
            <w:szCs w:val="20"/>
          </w:rPr>
          <w:t>Table 3: total number of households practicing irrigation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_Toc469933365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27</w:t>
        </w:r>
        <w:r w:rsidR="00416F30" w:rsidRPr="005F34B4">
          <w:rPr>
            <w:rFonts w:ascii="Garamond" w:hAnsi="Garamond"/>
            <w:bCs/>
            <w:noProof/>
            <w:webHidden/>
            <w:sz w:val="20"/>
            <w:szCs w:val="20"/>
          </w:rPr>
          <w:fldChar w:fldCharType="end"/>
        </w:r>
      </w:hyperlink>
    </w:p>
    <w:p w14:paraId="4D9F319B"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6" w:history="1">
        <w:r w:rsidR="00416F30" w:rsidRPr="005F34B4">
          <w:rPr>
            <w:rStyle w:val="Hyperlink"/>
            <w:rFonts w:ascii="Garamond" w:hAnsi="Garamond"/>
            <w:bCs/>
            <w:noProof/>
            <w:sz w:val="20"/>
            <w:szCs w:val="20"/>
          </w:rPr>
          <w:t xml:space="preserve">Table 4: </w:t>
        </w:r>
        <w:r w:rsidR="00416F30" w:rsidRPr="005F34B4">
          <w:rPr>
            <w:rStyle w:val="Hyperlink"/>
            <w:rFonts w:ascii="Garamond" w:hAnsi="Garamond" w:cs="Times New Roman"/>
            <w:bCs/>
            <w:noProof/>
            <w:sz w:val="20"/>
            <w:szCs w:val="20"/>
          </w:rPr>
          <w:t>Type of Agricultural groups/association farmers are engaged in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_Toc469933366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32</w:t>
        </w:r>
        <w:r w:rsidR="00416F30" w:rsidRPr="005F34B4">
          <w:rPr>
            <w:rFonts w:ascii="Garamond" w:hAnsi="Garamond"/>
            <w:bCs/>
            <w:noProof/>
            <w:webHidden/>
            <w:sz w:val="20"/>
            <w:szCs w:val="20"/>
          </w:rPr>
          <w:fldChar w:fldCharType="end"/>
        </w:r>
      </w:hyperlink>
    </w:p>
    <w:p w14:paraId="6F3EE6B1"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7" w:history="1">
        <w:r w:rsidR="00416F30" w:rsidRPr="005F34B4">
          <w:rPr>
            <w:rStyle w:val="Hyperlink"/>
            <w:rFonts w:ascii="Garamond" w:hAnsi="Garamond"/>
            <w:bCs/>
            <w:noProof/>
            <w:sz w:val="20"/>
            <w:szCs w:val="20"/>
          </w:rPr>
          <w:t xml:space="preserve">Table 5: </w:t>
        </w:r>
        <w:r w:rsidR="00416F30" w:rsidRPr="005F34B4">
          <w:rPr>
            <w:rStyle w:val="Hyperlink"/>
            <w:rFonts w:ascii="Garamond" w:hAnsi="Garamond" w:cs="Times New Roman"/>
            <w:bCs/>
            <w:noProof/>
            <w:sz w:val="20"/>
            <w:szCs w:val="20"/>
          </w:rPr>
          <w:t>Main activity of Agricultural group /association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_Toc469933367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33</w:t>
        </w:r>
        <w:r w:rsidR="00416F30" w:rsidRPr="005F34B4">
          <w:rPr>
            <w:rFonts w:ascii="Garamond" w:hAnsi="Garamond"/>
            <w:bCs/>
            <w:noProof/>
            <w:webHidden/>
            <w:sz w:val="20"/>
            <w:szCs w:val="20"/>
          </w:rPr>
          <w:fldChar w:fldCharType="end"/>
        </w:r>
      </w:hyperlink>
    </w:p>
    <w:p w14:paraId="5B24F6E8"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8" w:history="1">
        <w:r w:rsidR="00416F30" w:rsidRPr="005F34B4">
          <w:rPr>
            <w:rStyle w:val="Hyperlink"/>
            <w:rFonts w:ascii="Garamond" w:hAnsi="Garamond"/>
            <w:bCs/>
            <w:noProof/>
            <w:sz w:val="20"/>
            <w:szCs w:val="20"/>
          </w:rPr>
          <w:t xml:space="preserve">Table 6: </w:t>
        </w:r>
        <w:r w:rsidR="00416F30" w:rsidRPr="005F34B4">
          <w:rPr>
            <w:rStyle w:val="Hyperlink"/>
            <w:rFonts w:ascii="Garamond" w:hAnsi="Garamond" w:cs="Times New Roman"/>
            <w:bCs/>
            <w:noProof/>
            <w:sz w:val="20"/>
            <w:szCs w:val="20"/>
          </w:rPr>
          <w:t>Most critical challenge facing farmers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_Toc469933368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33</w:t>
        </w:r>
        <w:r w:rsidR="00416F30" w:rsidRPr="005F34B4">
          <w:rPr>
            <w:rFonts w:ascii="Garamond" w:hAnsi="Garamond"/>
            <w:bCs/>
            <w:noProof/>
            <w:webHidden/>
            <w:sz w:val="20"/>
            <w:szCs w:val="20"/>
          </w:rPr>
          <w:fldChar w:fldCharType="end"/>
        </w:r>
      </w:hyperlink>
    </w:p>
    <w:p w14:paraId="3420FD9F"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69" w:history="1">
        <w:r w:rsidR="00416F30" w:rsidRPr="005F34B4">
          <w:rPr>
            <w:rStyle w:val="Hyperlink"/>
            <w:rFonts w:ascii="Garamond" w:hAnsi="Garamond"/>
            <w:bCs/>
            <w:noProof/>
            <w:sz w:val="20"/>
            <w:szCs w:val="20"/>
          </w:rPr>
          <w:t>Table 7: Irrigation and water management method used</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_Toc469933369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35</w:t>
        </w:r>
        <w:r w:rsidR="00416F30" w:rsidRPr="005F34B4">
          <w:rPr>
            <w:rFonts w:ascii="Garamond" w:hAnsi="Garamond"/>
            <w:bCs/>
            <w:noProof/>
            <w:webHidden/>
            <w:sz w:val="20"/>
            <w:szCs w:val="20"/>
          </w:rPr>
          <w:fldChar w:fldCharType="end"/>
        </w:r>
      </w:hyperlink>
    </w:p>
    <w:p w14:paraId="70AE8058"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0" w:history="1">
        <w:r w:rsidR="00416F30" w:rsidRPr="005F34B4">
          <w:rPr>
            <w:rStyle w:val="Hyperlink"/>
            <w:rFonts w:ascii="Garamond" w:hAnsi="Garamond"/>
            <w:bCs/>
            <w:noProof/>
            <w:sz w:val="20"/>
            <w:szCs w:val="20"/>
          </w:rPr>
          <w:t>Table 8: Main financial services providers used by SME farmers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_Toc469933370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39</w:t>
        </w:r>
        <w:r w:rsidR="00416F30" w:rsidRPr="005F34B4">
          <w:rPr>
            <w:rFonts w:ascii="Garamond" w:hAnsi="Garamond"/>
            <w:bCs/>
            <w:noProof/>
            <w:webHidden/>
            <w:sz w:val="20"/>
            <w:szCs w:val="20"/>
          </w:rPr>
          <w:fldChar w:fldCharType="end"/>
        </w:r>
      </w:hyperlink>
    </w:p>
    <w:p w14:paraId="717EAA06"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1" w:history="1">
        <w:r w:rsidR="00416F30" w:rsidRPr="005F34B4">
          <w:rPr>
            <w:rStyle w:val="Hyperlink"/>
            <w:rFonts w:ascii="Garamond" w:hAnsi="Garamond"/>
            <w:bCs/>
            <w:noProof/>
            <w:sz w:val="20"/>
            <w:szCs w:val="20"/>
          </w:rPr>
          <w:t>Table 9: Main Source of agricultural loan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_Toc469933371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41</w:t>
        </w:r>
        <w:r w:rsidR="00416F30" w:rsidRPr="005F34B4">
          <w:rPr>
            <w:rFonts w:ascii="Garamond" w:hAnsi="Garamond"/>
            <w:bCs/>
            <w:noProof/>
            <w:webHidden/>
            <w:sz w:val="20"/>
            <w:szCs w:val="20"/>
          </w:rPr>
          <w:fldChar w:fldCharType="end"/>
        </w:r>
      </w:hyperlink>
    </w:p>
    <w:p w14:paraId="234DA457"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2" w:history="1">
        <w:r w:rsidR="00416F30" w:rsidRPr="005F34B4">
          <w:rPr>
            <w:rStyle w:val="Hyperlink"/>
            <w:rFonts w:ascii="Garamond" w:hAnsi="Garamond"/>
            <w:bCs/>
            <w:noProof/>
            <w:sz w:val="20"/>
            <w:szCs w:val="20"/>
          </w:rPr>
          <w:t>Table 10: Farmers’ source of information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_Toc469933372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45</w:t>
        </w:r>
        <w:r w:rsidR="00416F30" w:rsidRPr="005F34B4">
          <w:rPr>
            <w:rFonts w:ascii="Garamond" w:hAnsi="Garamond"/>
            <w:bCs/>
            <w:noProof/>
            <w:webHidden/>
            <w:sz w:val="20"/>
            <w:szCs w:val="20"/>
          </w:rPr>
          <w:fldChar w:fldCharType="end"/>
        </w:r>
      </w:hyperlink>
    </w:p>
    <w:p w14:paraId="29CF49AF" w14:textId="77777777" w:rsidR="00387612" w:rsidRPr="005F34B4" w:rsidRDefault="00387612" w:rsidP="0026350A">
      <w:pPr>
        <w:spacing w:after="160" w:line="259" w:lineRule="auto"/>
        <w:rPr>
          <w:rFonts w:cs="MyriadPro-Regular"/>
          <w:bCs/>
          <w:sz w:val="20"/>
          <w:szCs w:val="20"/>
        </w:rPr>
      </w:pPr>
      <w:r w:rsidRPr="005F34B4">
        <w:rPr>
          <w:rFonts w:ascii="Garamond" w:hAnsi="Garamond" w:cs="MyriadPro-Regular"/>
          <w:bCs/>
          <w:sz w:val="20"/>
          <w:szCs w:val="20"/>
        </w:rPr>
        <w:fldChar w:fldCharType="end"/>
      </w:r>
    </w:p>
    <w:p w14:paraId="104A786C" w14:textId="77777777" w:rsidR="00387612" w:rsidRPr="005F34B4" w:rsidRDefault="00387612" w:rsidP="0026350A">
      <w:pPr>
        <w:spacing w:after="160" w:line="259" w:lineRule="auto"/>
        <w:rPr>
          <w:rFonts w:ascii="Garamond" w:hAnsi="Garamond" w:cs="MyriadPro-Regular"/>
          <w:bCs/>
          <w:sz w:val="20"/>
          <w:szCs w:val="20"/>
        </w:rPr>
      </w:pPr>
    </w:p>
    <w:p w14:paraId="13FA8368" w14:textId="77777777" w:rsidR="00387612" w:rsidRPr="005F34B4" w:rsidRDefault="00387612" w:rsidP="0026350A">
      <w:pPr>
        <w:spacing w:after="160" w:line="259" w:lineRule="auto"/>
        <w:rPr>
          <w:rFonts w:ascii="Garamond" w:hAnsi="Garamond" w:cs="Times New Roman"/>
          <w:bCs/>
          <w:sz w:val="20"/>
          <w:szCs w:val="20"/>
        </w:rPr>
      </w:pPr>
      <w:r w:rsidRPr="005F34B4">
        <w:rPr>
          <w:rFonts w:ascii="Garamond" w:hAnsi="Garamond" w:cs="Times New Roman"/>
          <w:bCs/>
          <w:sz w:val="20"/>
          <w:szCs w:val="20"/>
        </w:rPr>
        <w:t>List of charts</w:t>
      </w:r>
    </w:p>
    <w:p w14:paraId="6CFE1D80" w14:textId="77777777" w:rsidR="00416F30" w:rsidRPr="005F34B4" w:rsidRDefault="00387612">
      <w:pPr>
        <w:pStyle w:val="TableofFigures"/>
        <w:tabs>
          <w:tab w:val="right" w:leader="dot" w:pos="8494"/>
        </w:tabs>
        <w:rPr>
          <w:rFonts w:ascii="Garamond" w:eastAsiaTheme="minorEastAsia" w:hAnsi="Garamond"/>
          <w:bCs/>
          <w:noProof/>
          <w:sz w:val="20"/>
          <w:szCs w:val="20"/>
          <w:lang w:eastAsia="en-GB"/>
        </w:rPr>
      </w:pPr>
      <w:r w:rsidRPr="005F34B4">
        <w:rPr>
          <w:rFonts w:ascii="Garamond" w:hAnsi="Garamond" w:cs="MyriadPro-Regular"/>
          <w:bCs/>
          <w:sz w:val="20"/>
          <w:szCs w:val="20"/>
        </w:rPr>
        <w:fldChar w:fldCharType="begin"/>
      </w:r>
      <w:r w:rsidRPr="005F34B4">
        <w:rPr>
          <w:rFonts w:ascii="Garamond" w:hAnsi="Garamond" w:cs="MyriadPro-Regular"/>
          <w:bCs/>
          <w:sz w:val="20"/>
          <w:szCs w:val="20"/>
        </w:rPr>
        <w:instrText xml:space="preserve"> TOC \h \z \c "Chart" </w:instrText>
      </w:r>
      <w:r w:rsidRPr="005F34B4">
        <w:rPr>
          <w:rFonts w:ascii="Garamond" w:hAnsi="Garamond" w:cs="MyriadPro-Regular"/>
          <w:bCs/>
          <w:sz w:val="20"/>
          <w:szCs w:val="20"/>
        </w:rPr>
        <w:fldChar w:fldCharType="separate"/>
      </w:r>
      <w:hyperlink w:anchor="_Toc469933373" w:history="1">
        <w:r w:rsidR="00416F30" w:rsidRPr="005F34B4">
          <w:rPr>
            <w:rStyle w:val="Hyperlink"/>
            <w:rFonts w:ascii="Garamond" w:hAnsi="Garamond"/>
            <w:bCs/>
            <w:noProof/>
            <w:sz w:val="20"/>
            <w:szCs w:val="20"/>
          </w:rPr>
          <w:t>Chart 1: Household type by gender</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_Toc469933373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28</w:t>
        </w:r>
        <w:r w:rsidR="00416F30" w:rsidRPr="005F34B4">
          <w:rPr>
            <w:rFonts w:ascii="Garamond" w:hAnsi="Garamond"/>
            <w:bCs/>
            <w:noProof/>
            <w:webHidden/>
            <w:sz w:val="20"/>
            <w:szCs w:val="20"/>
          </w:rPr>
          <w:fldChar w:fldCharType="end"/>
        </w:r>
      </w:hyperlink>
    </w:p>
    <w:p w14:paraId="6BBEA950"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4" w:history="1">
        <w:r w:rsidR="00416F30" w:rsidRPr="005F34B4">
          <w:rPr>
            <w:rStyle w:val="Hyperlink"/>
            <w:rFonts w:ascii="Garamond" w:hAnsi="Garamond"/>
            <w:bCs/>
            <w:noProof/>
            <w:sz w:val="20"/>
            <w:szCs w:val="20"/>
          </w:rPr>
          <w:t>Chart 2: number of pieces owned/accessed by household and average size</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_Toc469933374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29</w:t>
        </w:r>
        <w:r w:rsidR="00416F30" w:rsidRPr="005F34B4">
          <w:rPr>
            <w:rFonts w:ascii="Garamond" w:hAnsi="Garamond"/>
            <w:bCs/>
            <w:noProof/>
            <w:webHidden/>
            <w:sz w:val="20"/>
            <w:szCs w:val="20"/>
          </w:rPr>
          <w:fldChar w:fldCharType="end"/>
        </w:r>
      </w:hyperlink>
    </w:p>
    <w:p w14:paraId="0C725EF9"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5" w:history="1">
        <w:r w:rsidR="00416F30" w:rsidRPr="005F34B4">
          <w:rPr>
            <w:rStyle w:val="Hyperlink"/>
            <w:rFonts w:ascii="Garamond" w:hAnsi="Garamond"/>
            <w:bCs/>
            <w:noProof/>
            <w:sz w:val="20"/>
            <w:szCs w:val="20"/>
          </w:rPr>
          <w:t>Chart 3: Farming Activities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_Toc469933375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30</w:t>
        </w:r>
        <w:r w:rsidR="00416F30" w:rsidRPr="005F34B4">
          <w:rPr>
            <w:rFonts w:ascii="Garamond" w:hAnsi="Garamond"/>
            <w:bCs/>
            <w:noProof/>
            <w:webHidden/>
            <w:sz w:val="20"/>
            <w:szCs w:val="20"/>
          </w:rPr>
          <w:fldChar w:fldCharType="end"/>
        </w:r>
      </w:hyperlink>
    </w:p>
    <w:p w14:paraId="1AB22225"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6" w:history="1">
        <w:r w:rsidR="00416F30" w:rsidRPr="005F34B4">
          <w:rPr>
            <w:rStyle w:val="Hyperlink"/>
            <w:rFonts w:ascii="Garamond" w:hAnsi="Garamond"/>
            <w:bCs/>
            <w:noProof/>
            <w:sz w:val="20"/>
            <w:szCs w:val="20"/>
          </w:rPr>
          <w:t>Chart 4:</w:t>
        </w:r>
        <w:r w:rsidR="00416F30" w:rsidRPr="005F34B4">
          <w:rPr>
            <w:rStyle w:val="Hyperlink"/>
            <w:rFonts w:ascii="Garamond" w:hAnsi="Garamond" w:cs="Times New Roman"/>
            <w:bCs/>
            <w:noProof/>
            <w:sz w:val="20"/>
            <w:szCs w:val="20"/>
          </w:rPr>
          <w:t xml:space="preserve"> Membership to an Agricultural Group/Association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_Toc469933376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31</w:t>
        </w:r>
        <w:r w:rsidR="00416F30" w:rsidRPr="005F34B4">
          <w:rPr>
            <w:rFonts w:ascii="Garamond" w:hAnsi="Garamond"/>
            <w:bCs/>
            <w:noProof/>
            <w:webHidden/>
            <w:sz w:val="20"/>
            <w:szCs w:val="20"/>
          </w:rPr>
          <w:fldChar w:fldCharType="end"/>
        </w:r>
      </w:hyperlink>
    </w:p>
    <w:p w14:paraId="3ED494F2"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7" w:history="1">
        <w:r w:rsidR="00416F30" w:rsidRPr="005F34B4">
          <w:rPr>
            <w:rStyle w:val="Hyperlink"/>
            <w:rFonts w:ascii="Garamond" w:hAnsi="Garamond"/>
            <w:bCs/>
            <w:noProof/>
            <w:sz w:val="20"/>
            <w:szCs w:val="20"/>
          </w:rPr>
          <w:t>Chart 5: Household Membership in Agricultural Groups/Association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_Toc469933377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31</w:t>
        </w:r>
        <w:r w:rsidR="00416F30" w:rsidRPr="005F34B4">
          <w:rPr>
            <w:rFonts w:ascii="Garamond" w:hAnsi="Garamond"/>
            <w:bCs/>
            <w:noProof/>
            <w:webHidden/>
            <w:sz w:val="20"/>
            <w:szCs w:val="20"/>
          </w:rPr>
          <w:fldChar w:fldCharType="end"/>
        </w:r>
      </w:hyperlink>
    </w:p>
    <w:p w14:paraId="7C62E7E5"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8" w:history="1">
        <w:r w:rsidR="00416F30" w:rsidRPr="005F34B4">
          <w:rPr>
            <w:rStyle w:val="Hyperlink"/>
            <w:rFonts w:ascii="Garamond" w:hAnsi="Garamond"/>
            <w:bCs/>
            <w:noProof/>
            <w:sz w:val="20"/>
            <w:szCs w:val="20"/>
          </w:rPr>
          <w:t xml:space="preserve">Chart 6: </w:t>
        </w:r>
        <w:r w:rsidR="00416F30" w:rsidRPr="005F34B4">
          <w:rPr>
            <w:rStyle w:val="Hyperlink"/>
            <w:rFonts w:ascii="Garamond" w:hAnsi="Garamond" w:cs="Times New Roman"/>
            <w:bCs/>
            <w:noProof/>
            <w:sz w:val="20"/>
            <w:szCs w:val="20"/>
          </w:rPr>
          <w:t>Number of farmers using water management methods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_Toc469933378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34</w:t>
        </w:r>
        <w:r w:rsidR="00416F30" w:rsidRPr="005F34B4">
          <w:rPr>
            <w:rFonts w:ascii="Garamond" w:hAnsi="Garamond"/>
            <w:bCs/>
            <w:noProof/>
            <w:webHidden/>
            <w:sz w:val="20"/>
            <w:szCs w:val="20"/>
          </w:rPr>
          <w:fldChar w:fldCharType="end"/>
        </w:r>
      </w:hyperlink>
    </w:p>
    <w:p w14:paraId="7967302D"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79" w:history="1">
        <w:r w:rsidR="00416F30" w:rsidRPr="005F34B4">
          <w:rPr>
            <w:rStyle w:val="Hyperlink"/>
            <w:rFonts w:ascii="Garamond" w:hAnsi="Garamond"/>
            <w:bCs/>
            <w:noProof/>
            <w:sz w:val="20"/>
            <w:szCs w:val="20"/>
          </w:rPr>
          <w:t>Chart 7: SME farmers with income from farm activities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_Toc469933379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37</w:t>
        </w:r>
        <w:r w:rsidR="00416F30" w:rsidRPr="005F34B4">
          <w:rPr>
            <w:rFonts w:ascii="Garamond" w:hAnsi="Garamond"/>
            <w:bCs/>
            <w:noProof/>
            <w:webHidden/>
            <w:sz w:val="20"/>
            <w:szCs w:val="20"/>
          </w:rPr>
          <w:fldChar w:fldCharType="end"/>
        </w:r>
      </w:hyperlink>
    </w:p>
    <w:p w14:paraId="06B03572"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0" w:history="1">
        <w:r w:rsidR="00416F30" w:rsidRPr="005F34B4">
          <w:rPr>
            <w:rStyle w:val="Hyperlink"/>
            <w:rFonts w:ascii="Garamond" w:hAnsi="Garamond"/>
            <w:bCs/>
            <w:noProof/>
            <w:sz w:val="20"/>
            <w:szCs w:val="20"/>
          </w:rPr>
          <w:t>Chart 8: Household members’ access and control of income from farm activities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_Toc469933380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37</w:t>
        </w:r>
        <w:r w:rsidR="00416F30" w:rsidRPr="005F34B4">
          <w:rPr>
            <w:rFonts w:ascii="Garamond" w:hAnsi="Garamond"/>
            <w:bCs/>
            <w:noProof/>
            <w:webHidden/>
            <w:sz w:val="20"/>
            <w:szCs w:val="20"/>
          </w:rPr>
          <w:fldChar w:fldCharType="end"/>
        </w:r>
      </w:hyperlink>
    </w:p>
    <w:p w14:paraId="30FF1D13"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1" w:history="1">
        <w:r w:rsidR="00416F30" w:rsidRPr="005F34B4">
          <w:rPr>
            <w:rStyle w:val="Hyperlink"/>
            <w:rFonts w:ascii="Garamond" w:hAnsi="Garamond"/>
            <w:bCs/>
            <w:noProof/>
            <w:sz w:val="20"/>
            <w:szCs w:val="20"/>
          </w:rPr>
          <w:t>Chart 9: SME farmers average household annual income from farm activities in Kenyan Shilling?</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_Toc469933381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38</w:t>
        </w:r>
        <w:r w:rsidR="00416F30" w:rsidRPr="005F34B4">
          <w:rPr>
            <w:rFonts w:ascii="Garamond" w:hAnsi="Garamond"/>
            <w:bCs/>
            <w:noProof/>
            <w:webHidden/>
            <w:sz w:val="20"/>
            <w:szCs w:val="20"/>
          </w:rPr>
          <w:fldChar w:fldCharType="end"/>
        </w:r>
      </w:hyperlink>
    </w:p>
    <w:p w14:paraId="460B2064"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2" w:history="1">
        <w:r w:rsidR="00416F30" w:rsidRPr="005F34B4">
          <w:rPr>
            <w:rStyle w:val="Hyperlink"/>
            <w:rFonts w:ascii="Garamond" w:hAnsi="Garamond"/>
            <w:bCs/>
            <w:noProof/>
            <w:sz w:val="20"/>
            <w:szCs w:val="20"/>
          </w:rPr>
          <w:t>Chart 10: SME farmers with access to financial service providers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_Toc469933382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38</w:t>
        </w:r>
        <w:r w:rsidR="00416F30" w:rsidRPr="005F34B4">
          <w:rPr>
            <w:rFonts w:ascii="Garamond" w:hAnsi="Garamond"/>
            <w:bCs/>
            <w:noProof/>
            <w:webHidden/>
            <w:sz w:val="20"/>
            <w:szCs w:val="20"/>
          </w:rPr>
          <w:fldChar w:fldCharType="end"/>
        </w:r>
      </w:hyperlink>
    </w:p>
    <w:p w14:paraId="33E688E6"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3" w:history="1">
        <w:r w:rsidR="00416F30" w:rsidRPr="005F34B4">
          <w:rPr>
            <w:rStyle w:val="Hyperlink"/>
            <w:rFonts w:ascii="Garamond" w:hAnsi="Garamond"/>
            <w:bCs/>
            <w:noProof/>
            <w:sz w:val="20"/>
            <w:szCs w:val="20"/>
          </w:rPr>
          <w:t>Chart 11: SWA counties total population financial inclusion</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_Toc469933383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39</w:t>
        </w:r>
        <w:r w:rsidR="00416F30" w:rsidRPr="005F34B4">
          <w:rPr>
            <w:rFonts w:ascii="Garamond" w:hAnsi="Garamond"/>
            <w:bCs/>
            <w:noProof/>
            <w:webHidden/>
            <w:sz w:val="20"/>
            <w:szCs w:val="20"/>
          </w:rPr>
          <w:fldChar w:fldCharType="end"/>
        </w:r>
      </w:hyperlink>
    </w:p>
    <w:p w14:paraId="2E1EC0F6"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4" w:history="1">
        <w:r w:rsidR="00416F30" w:rsidRPr="005F34B4">
          <w:rPr>
            <w:rStyle w:val="Hyperlink"/>
            <w:rFonts w:ascii="Garamond" w:hAnsi="Garamond"/>
            <w:bCs/>
            <w:noProof/>
            <w:sz w:val="20"/>
            <w:szCs w:val="20"/>
          </w:rPr>
          <w:t>Chart 12: SME farmers saving of income from farm activities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_Toc469933384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40</w:t>
        </w:r>
        <w:r w:rsidR="00416F30" w:rsidRPr="005F34B4">
          <w:rPr>
            <w:rFonts w:ascii="Garamond" w:hAnsi="Garamond"/>
            <w:bCs/>
            <w:noProof/>
            <w:webHidden/>
            <w:sz w:val="20"/>
            <w:szCs w:val="20"/>
          </w:rPr>
          <w:fldChar w:fldCharType="end"/>
        </w:r>
      </w:hyperlink>
    </w:p>
    <w:p w14:paraId="6CDD7C4D"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5" w:history="1">
        <w:r w:rsidR="00416F30" w:rsidRPr="005F34B4">
          <w:rPr>
            <w:rStyle w:val="Hyperlink"/>
            <w:rFonts w:ascii="Garamond" w:hAnsi="Garamond"/>
            <w:bCs/>
            <w:noProof/>
            <w:sz w:val="20"/>
            <w:szCs w:val="20"/>
          </w:rPr>
          <w:t>Chart 13: Main purposes why SME farmers save</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_Toc469933385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40</w:t>
        </w:r>
        <w:r w:rsidR="00416F30" w:rsidRPr="005F34B4">
          <w:rPr>
            <w:rFonts w:ascii="Garamond" w:hAnsi="Garamond"/>
            <w:bCs/>
            <w:noProof/>
            <w:webHidden/>
            <w:sz w:val="20"/>
            <w:szCs w:val="20"/>
          </w:rPr>
          <w:fldChar w:fldCharType="end"/>
        </w:r>
      </w:hyperlink>
    </w:p>
    <w:p w14:paraId="07F67523"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6" w:history="1">
        <w:r w:rsidR="00416F30" w:rsidRPr="005F34B4">
          <w:rPr>
            <w:rStyle w:val="Hyperlink"/>
            <w:rFonts w:ascii="Garamond" w:hAnsi="Garamond"/>
            <w:bCs/>
            <w:noProof/>
            <w:sz w:val="20"/>
            <w:szCs w:val="20"/>
          </w:rPr>
          <w:t>Chart 14: Financial Services Providers used by SME farmers</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_Toc469933386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41</w:t>
        </w:r>
        <w:r w:rsidR="00416F30" w:rsidRPr="005F34B4">
          <w:rPr>
            <w:rFonts w:ascii="Garamond" w:hAnsi="Garamond"/>
            <w:bCs/>
            <w:noProof/>
            <w:webHidden/>
            <w:sz w:val="20"/>
            <w:szCs w:val="20"/>
          </w:rPr>
          <w:fldChar w:fldCharType="end"/>
        </w:r>
      </w:hyperlink>
    </w:p>
    <w:p w14:paraId="14F8670E" w14:textId="77777777" w:rsidR="00416F30" w:rsidRPr="005F34B4" w:rsidRDefault="000C587E">
      <w:pPr>
        <w:pStyle w:val="TableofFigures"/>
        <w:tabs>
          <w:tab w:val="right" w:leader="dot" w:pos="8494"/>
        </w:tabs>
        <w:rPr>
          <w:rFonts w:ascii="Garamond" w:eastAsiaTheme="minorEastAsia" w:hAnsi="Garamond"/>
          <w:bCs/>
          <w:noProof/>
          <w:sz w:val="20"/>
          <w:szCs w:val="20"/>
          <w:lang w:eastAsia="en-GB"/>
        </w:rPr>
      </w:pPr>
      <w:hyperlink w:anchor="_Toc469933387" w:history="1">
        <w:r w:rsidR="00416F30" w:rsidRPr="005F34B4">
          <w:rPr>
            <w:rStyle w:val="Hyperlink"/>
            <w:rFonts w:ascii="Garamond" w:hAnsi="Garamond"/>
            <w:bCs/>
            <w:noProof/>
            <w:sz w:val="20"/>
            <w:szCs w:val="20"/>
          </w:rPr>
          <w:t>Chart 15: SME farmers’ who have applied for credit</w:t>
        </w:r>
        <w:r w:rsidR="00416F30" w:rsidRPr="005F34B4">
          <w:rPr>
            <w:rFonts w:ascii="Garamond" w:hAnsi="Garamond"/>
            <w:bCs/>
            <w:noProof/>
            <w:webHidden/>
            <w:sz w:val="20"/>
            <w:szCs w:val="20"/>
          </w:rPr>
          <w:tab/>
        </w:r>
        <w:r w:rsidR="00416F30" w:rsidRPr="005F34B4">
          <w:rPr>
            <w:rFonts w:ascii="Garamond" w:hAnsi="Garamond"/>
            <w:bCs/>
            <w:noProof/>
            <w:webHidden/>
            <w:sz w:val="20"/>
            <w:szCs w:val="20"/>
          </w:rPr>
          <w:fldChar w:fldCharType="begin"/>
        </w:r>
        <w:r w:rsidR="00416F30" w:rsidRPr="005F34B4">
          <w:rPr>
            <w:rFonts w:ascii="Garamond" w:hAnsi="Garamond"/>
            <w:bCs/>
            <w:noProof/>
            <w:webHidden/>
            <w:sz w:val="20"/>
            <w:szCs w:val="20"/>
          </w:rPr>
          <w:instrText xml:space="preserve"> PAGEREF _Toc469933387 \h </w:instrText>
        </w:r>
        <w:r w:rsidR="00416F30" w:rsidRPr="005F34B4">
          <w:rPr>
            <w:rFonts w:ascii="Garamond" w:hAnsi="Garamond"/>
            <w:bCs/>
            <w:noProof/>
            <w:webHidden/>
            <w:sz w:val="20"/>
            <w:szCs w:val="20"/>
          </w:rPr>
        </w:r>
        <w:r w:rsidR="00416F30" w:rsidRPr="005F34B4">
          <w:rPr>
            <w:rFonts w:ascii="Garamond" w:hAnsi="Garamond"/>
            <w:bCs/>
            <w:noProof/>
            <w:webHidden/>
            <w:sz w:val="20"/>
            <w:szCs w:val="20"/>
          </w:rPr>
          <w:fldChar w:fldCharType="separate"/>
        </w:r>
        <w:r w:rsidR="00362308" w:rsidRPr="005F34B4">
          <w:rPr>
            <w:rFonts w:ascii="Garamond" w:hAnsi="Garamond"/>
            <w:bCs/>
            <w:noProof/>
            <w:webHidden/>
            <w:sz w:val="20"/>
            <w:szCs w:val="20"/>
          </w:rPr>
          <w:t>41</w:t>
        </w:r>
        <w:r w:rsidR="00416F30" w:rsidRPr="005F34B4">
          <w:rPr>
            <w:rFonts w:ascii="Garamond" w:hAnsi="Garamond"/>
            <w:bCs/>
            <w:noProof/>
            <w:webHidden/>
            <w:sz w:val="20"/>
            <w:szCs w:val="20"/>
          </w:rPr>
          <w:fldChar w:fldCharType="end"/>
        </w:r>
      </w:hyperlink>
    </w:p>
    <w:p w14:paraId="7563FB66" w14:textId="77777777" w:rsidR="0026350A" w:rsidRDefault="00387612" w:rsidP="0026350A">
      <w:pPr>
        <w:spacing w:after="160" w:line="259" w:lineRule="auto"/>
        <w:rPr>
          <w:rFonts w:asciiTheme="majorHAnsi" w:eastAsiaTheme="majorEastAsia" w:hAnsiTheme="majorHAnsi" w:cs="MyriadPro-Regular"/>
          <w:b/>
          <w:bCs/>
          <w:color w:val="365F91" w:themeColor="accent1" w:themeShade="BF"/>
          <w:sz w:val="28"/>
          <w:szCs w:val="28"/>
        </w:rPr>
      </w:pPr>
      <w:r w:rsidRPr="005F34B4">
        <w:rPr>
          <w:rFonts w:ascii="Garamond" w:hAnsi="Garamond" w:cs="MyriadPro-Regular"/>
          <w:bCs/>
          <w:sz w:val="20"/>
          <w:szCs w:val="20"/>
        </w:rPr>
        <w:fldChar w:fldCharType="end"/>
      </w:r>
      <w:r w:rsidR="0026350A">
        <w:rPr>
          <w:rFonts w:cs="MyriadPro-Regular"/>
        </w:rPr>
        <w:br w:type="page"/>
      </w:r>
    </w:p>
    <w:p w14:paraId="17B06B26" w14:textId="77777777" w:rsidR="0026350A" w:rsidRPr="005F34B4" w:rsidRDefault="0026350A" w:rsidP="00214182">
      <w:pPr>
        <w:pStyle w:val="Heading1"/>
        <w:numPr>
          <w:ilvl w:val="0"/>
          <w:numId w:val="0"/>
        </w:numPr>
        <w:rPr>
          <w:rFonts w:ascii="Garamond" w:hAnsi="Garamond" w:cs="MyriadPro-Regular"/>
          <w:b w:val="0"/>
          <w:sz w:val="22"/>
          <w:szCs w:val="22"/>
        </w:rPr>
      </w:pPr>
      <w:bookmarkStart w:id="0" w:name="_Toc467571690"/>
      <w:bookmarkStart w:id="1" w:name="_Toc470036783"/>
      <w:r w:rsidRPr="005F34B4">
        <w:rPr>
          <w:rFonts w:ascii="Garamond" w:hAnsi="Garamond" w:cs="MyriadPro-Regular"/>
          <w:sz w:val="22"/>
          <w:szCs w:val="22"/>
        </w:rPr>
        <w:lastRenderedPageBreak/>
        <w:t>List of Acronyms</w:t>
      </w:r>
      <w:bookmarkEnd w:id="0"/>
      <w:bookmarkEnd w:id="1"/>
      <w:r w:rsidRPr="005F34B4">
        <w:rPr>
          <w:rFonts w:ascii="Garamond" w:hAnsi="Garamond" w:cs="MyriadPro-Regular"/>
          <w:sz w:val="22"/>
          <w:szCs w:val="22"/>
        </w:rPr>
        <w:t xml:space="preserve"> </w:t>
      </w:r>
    </w:p>
    <w:p w14:paraId="660B4447" w14:textId="77777777" w:rsidR="0026350A" w:rsidRPr="005F34B4" w:rsidRDefault="0026350A" w:rsidP="0026350A">
      <w:pPr>
        <w:rPr>
          <w:rFonts w:ascii="Garamond" w:hAnsi="Garamond"/>
          <w:sz w:val="22"/>
        </w:rPr>
      </w:pPr>
    </w:p>
    <w:p w14:paraId="0D4F13FF" w14:textId="0E0424B7" w:rsidR="00A5148C" w:rsidRPr="005F34B4" w:rsidRDefault="00A5148C" w:rsidP="003B636B">
      <w:pPr>
        <w:rPr>
          <w:rFonts w:ascii="Garamond" w:hAnsi="Garamond"/>
          <w:sz w:val="22"/>
        </w:rPr>
      </w:pPr>
      <w:r w:rsidRPr="005F34B4">
        <w:rPr>
          <w:rFonts w:ascii="Garamond" w:hAnsi="Garamond"/>
          <w:sz w:val="22"/>
        </w:rPr>
        <w:t>AFK</w:t>
      </w:r>
      <w:r w:rsidRPr="005F34B4">
        <w:rPr>
          <w:rFonts w:ascii="Garamond" w:hAnsi="Garamond"/>
          <w:sz w:val="22"/>
        </w:rPr>
        <w:tab/>
      </w:r>
      <w:r w:rsidRPr="005F34B4">
        <w:rPr>
          <w:rFonts w:ascii="Garamond" w:hAnsi="Garamond"/>
          <w:sz w:val="22"/>
        </w:rPr>
        <w:tab/>
      </w:r>
      <w:r w:rsidRPr="005F34B4">
        <w:rPr>
          <w:rFonts w:ascii="Garamond" w:hAnsi="Garamond"/>
          <w:sz w:val="22"/>
        </w:rPr>
        <w:tab/>
      </w:r>
      <w:proofErr w:type="spellStart"/>
      <w:r w:rsidRPr="005F34B4">
        <w:rPr>
          <w:rFonts w:ascii="Garamond" w:hAnsi="Garamond"/>
          <w:sz w:val="22"/>
        </w:rPr>
        <w:t>Amiran</w:t>
      </w:r>
      <w:proofErr w:type="spellEnd"/>
      <w:r w:rsidRPr="005F34B4">
        <w:rPr>
          <w:rFonts w:ascii="Garamond" w:hAnsi="Garamond"/>
          <w:sz w:val="22"/>
        </w:rPr>
        <w:t xml:space="preserve"> Farmers Kit </w:t>
      </w:r>
    </w:p>
    <w:p w14:paraId="59474FD4" w14:textId="2DBEDBD4" w:rsidR="003B636B" w:rsidRPr="005F34B4" w:rsidRDefault="003B636B" w:rsidP="003B636B">
      <w:pPr>
        <w:rPr>
          <w:rFonts w:ascii="Garamond" w:hAnsi="Garamond"/>
          <w:sz w:val="22"/>
        </w:rPr>
      </w:pPr>
      <w:r w:rsidRPr="005F34B4">
        <w:rPr>
          <w:rFonts w:ascii="Garamond" w:hAnsi="Garamond"/>
          <w:sz w:val="22"/>
        </w:rPr>
        <w:t>ASDSP</w:t>
      </w:r>
      <w:r w:rsidRPr="005F34B4">
        <w:rPr>
          <w:rFonts w:ascii="Garamond" w:hAnsi="Garamond"/>
          <w:sz w:val="22"/>
        </w:rPr>
        <w:tab/>
      </w:r>
      <w:r w:rsidRPr="005F34B4">
        <w:rPr>
          <w:rFonts w:ascii="Garamond" w:hAnsi="Garamond"/>
          <w:sz w:val="22"/>
        </w:rPr>
        <w:tab/>
        <w:t xml:space="preserve">Agricultural Sector Development Support Programme </w:t>
      </w:r>
    </w:p>
    <w:p w14:paraId="31D7762A" w14:textId="2CD81689" w:rsidR="006B53D2" w:rsidRPr="005F34B4" w:rsidRDefault="005F34B4" w:rsidP="003B636B">
      <w:pPr>
        <w:rPr>
          <w:rFonts w:ascii="Garamond" w:hAnsi="Garamond"/>
          <w:sz w:val="22"/>
        </w:rPr>
      </w:pPr>
      <w:r>
        <w:rPr>
          <w:rFonts w:ascii="Garamond" w:hAnsi="Garamond"/>
          <w:sz w:val="22"/>
        </w:rPr>
        <w:t xml:space="preserve">ATC </w:t>
      </w:r>
      <w:r>
        <w:rPr>
          <w:rFonts w:ascii="Garamond" w:hAnsi="Garamond"/>
          <w:sz w:val="22"/>
        </w:rPr>
        <w:tab/>
      </w:r>
      <w:r w:rsidR="006B53D2" w:rsidRPr="005F34B4">
        <w:rPr>
          <w:rFonts w:ascii="Garamond" w:hAnsi="Garamond"/>
          <w:sz w:val="22"/>
        </w:rPr>
        <w:tab/>
        <w:t>Agricultural Training Centres</w:t>
      </w:r>
    </w:p>
    <w:p w14:paraId="0AF87FDA" w14:textId="63B3347E" w:rsidR="0099456C" w:rsidRPr="005F34B4" w:rsidRDefault="0099456C" w:rsidP="003B636B">
      <w:pPr>
        <w:rPr>
          <w:rFonts w:ascii="Garamond" w:hAnsi="Garamond"/>
          <w:sz w:val="22"/>
        </w:rPr>
      </w:pPr>
      <w:r w:rsidRPr="005F34B4">
        <w:rPr>
          <w:rFonts w:ascii="Garamond" w:hAnsi="Garamond"/>
          <w:sz w:val="22"/>
        </w:rPr>
        <w:t>CDF</w:t>
      </w:r>
      <w:r w:rsidR="006B53D2" w:rsidRPr="005F34B4">
        <w:rPr>
          <w:rFonts w:ascii="Garamond" w:hAnsi="Garamond"/>
          <w:sz w:val="22"/>
        </w:rPr>
        <w:tab/>
      </w:r>
      <w:r w:rsidR="006B53D2" w:rsidRPr="005F34B4">
        <w:rPr>
          <w:rFonts w:ascii="Garamond" w:hAnsi="Garamond"/>
          <w:sz w:val="22"/>
        </w:rPr>
        <w:tab/>
      </w:r>
      <w:r w:rsidR="006B53D2" w:rsidRPr="005F34B4">
        <w:rPr>
          <w:rFonts w:ascii="Garamond" w:hAnsi="Garamond"/>
          <w:sz w:val="22"/>
        </w:rPr>
        <w:tab/>
        <w:t>Constituency Development Fund</w:t>
      </w:r>
    </w:p>
    <w:p w14:paraId="1FCE5168" w14:textId="12105B2B" w:rsidR="003B636B" w:rsidRPr="005F34B4" w:rsidRDefault="003B636B" w:rsidP="003B636B">
      <w:pPr>
        <w:rPr>
          <w:sz w:val="22"/>
        </w:rPr>
      </w:pPr>
      <w:r w:rsidRPr="005F34B4">
        <w:rPr>
          <w:rFonts w:ascii="Garamond" w:hAnsi="Garamond"/>
          <w:sz w:val="22"/>
        </w:rPr>
        <w:t>CIDP</w:t>
      </w:r>
      <w:r w:rsidR="005F34B4">
        <w:rPr>
          <w:rFonts w:ascii="Garamond" w:hAnsi="Garamond"/>
          <w:sz w:val="22"/>
        </w:rPr>
        <w:tab/>
      </w:r>
      <w:r w:rsidR="005F34B4">
        <w:rPr>
          <w:rFonts w:ascii="Garamond" w:hAnsi="Garamond"/>
          <w:sz w:val="22"/>
        </w:rPr>
        <w:tab/>
      </w:r>
      <w:r w:rsidRPr="005F34B4">
        <w:rPr>
          <w:rFonts w:ascii="Garamond" w:hAnsi="Garamond"/>
          <w:sz w:val="22"/>
        </w:rPr>
        <w:t>County Integrated Development Plan</w:t>
      </w:r>
    </w:p>
    <w:p w14:paraId="4915D102" w14:textId="77777777" w:rsidR="003B636B" w:rsidRPr="005F34B4" w:rsidRDefault="003B636B" w:rsidP="003B636B">
      <w:pPr>
        <w:rPr>
          <w:rFonts w:ascii="Garamond" w:hAnsi="Garamond"/>
          <w:sz w:val="22"/>
        </w:rPr>
      </w:pPr>
      <w:r w:rsidRPr="005F34B4">
        <w:rPr>
          <w:rFonts w:ascii="Garamond" w:hAnsi="Garamond"/>
          <w:sz w:val="22"/>
        </w:rPr>
        <w:t>FAO</w:t>
      </w:r>
      <w:r w:rsidRPr="005F34B4">
        <w:rPr>
          <w:rFonts w:ascii="Garamond" w:hAnsi="Garamond"/>
          <w:sz w:val="22"/>
        </w:rPr>
        <w:tab/>
      </w:r>
      <w:r w:rsidRPr="005F34B4">
        <w:rPr>
          <w:rFonts w:ascii="Garamond" w:hAnsi="Garamond"/>
          <w:sz w:val="22"/>
        </w:rPr>
        <w:tab/>
      </w:r>
      <w:r w:rsidRPr="005F34B4">
        <w:rPr>
          <w:rFonts w:ascii="Garamond" w:hAnsi="Garamond"/>
          <w:sz w:val="22"/>
        </w:rPr>
        <w:tab/>
        <w:t>Food Agricultu</w:t>
      </w:r>
      <w:r w:rsidR="00552E85" w:rsidRPr="005F34B4">
        <w:rPr>
          <w:rFonts w:ascii="Garamond" w:hAnsi="Garamond"/>
          <w:sz w:val="22"/>
        </w:rPr>
        <w:t>ral Organisation</w:t>
      </w:r>
    </w:p>
    <w:p w14:paraId="640BF83C" w14:textId="6E86C064" w:rsidR="00972A61" w:rsidRPr="005F34B4" w:rsidRDefault="005F34B4" w:rsidP="003B636B">
      <w:pPr>
        <w:rPr>
          <w:rFonts w:ascii="Garamond" w:hAnsi="Garamond"/>
          <w:sz w:val="22"/>
        </w:rPr>
      </w:pPr>
      <w:r>
        <w:rPr>
          <w:rFonts w:ascii="Garamond" w:hAnsi="Garamond"/>
          <w:sz w:val="22"/>
        </w:rPr>
        <w:t>GPS</w:t>
      </w:r>
      <w:r>
        <w:rPr>
          <w:rFonts w:ascii="Garamond" w:hAnsi="Garamond"/>
          <w:sz w:val="22"/>
        </w:rPr>
        <w:tab/>
      </w:r>
      <w:r>
        <w:rPr>
          <w:rFonts w:ascii="Garamond" w:hAnsi="Garamond"/>
          <w:sz w:val="22"/>
        </w:rPr>
        <w:tab/>
      </w:r>
      <w:r>
        <w:rPr>
          <w:rFonts w:ascii="Garamond" w:hAnsi="Garamond"/>
          <w:sz w:val="22"/>
        </w:rPr>
        <w:tab/>
      </w:r>
      <w:r w:rsidR="00972A61" w:rsidRPr="005F34B4">
        <w:rPr>
          <w:rFonts w:ascii="Garamond" w:hAnsi="Garamond"/>
          <w:sz w:val="22"/>
        </w:rPr>
        <w:t xml:space="preserve">Global Position System data </w:t>
      </w:r>
    </w:p>
    <w:p w14:paraId="6500057A" w14:textId="4D5A71A9" w:rsidR="00A94FFC" w:rsidRPr="005F34B4" w:rsidRDefault="00A94FFC" w:rsidP="003B636B">
      <w:pPr>
        <w:rPr>
          <w:rFonts w:ascii="Garamond" w:hAnsi="Garamond"/>
          <w:sz w:val="22"/>
        </w:rPr>
      </w:pPr>
      <w:r w:rsidRPr="005F34B4">
        <w:rPr>
          <w:rFonts w:ascii="Garamond" w:hAnsi="Garamond"/>
          <w:sz w:val="22"/>
        </w:rPr>
        <w:t>KIHBS</w:t>
      </w:r>
      <w:r w:rsidR="00F87CD7" w:rsidRPr="005F34B4">
        <w:rPr>
          <w:rFonts w:ascii="Garamond" w:hAnsi="Garamond"/>
          <w:sz w:val="22"/>
        </w:rPr>
        <w:tab/>
      </w:r>
      <w:r w:rsidR="00F87CD7" w:rsidRPr="005F34B4">
        <w:rPr>
          <w:rFonts w:ascii="Garamond" w:hAnsi="Garamond"/>
          <w:sz w:val="22"/>
        </w:rPr>
        <w:tab/>
        <w:t>Kenya Integrated Household Budget Survey</w:t>
      </w:r>
    </w:p>
    <w:p w14:paraId="4CDF0BA9" w14:textId="1D4695EB" w:rsidR="00552E85" w:rsidRPr="005F34B4" w:rsidRDefault="00552E85" w:rsidP="003B636B">
      <w:pPr>
        <w:rPr>
          <w:rFonts w:ascii="Garamond" w:hAnsi="Garamond"/>
          <w:sz w:val="22"/>
        </w:rPr>
      </w:pPr>
      <w:r w:rsidRPr="005F34B4">
        <w:rPr>
          <w:rFonts w:ascii="Garamond" w:hAnsi="Garamond"/>
          <w:sz w:val="22"/>
        </w:rPr>
        <w:t>KPHC</w:t>
      </w:r>
      <w:r w:rsidR="005F34B4">
        <w:rPr>
          <w:rFonts w:ascii="Garamond" w:hAnsi="Garamond"/>
          <w:sz w:val="22"/>
        </w:rPr>
        <w:tab/>
      </w:r>
      <w:r w:rsidR="005F34B4">
        <w:rPr>
          <w:rFonts w:ascii="Garamond" w:hAnsi="Garamond"/>
          <w:sz w:val="22"/>
        </w:rPr>
        <w:tab/>
      </w:r>
      <w:r w:rsidRPr="005F34B4">
        <w:rPr>
          <w:rFonts w:ascii="Garamond" w:hAnsi="Garamond"/>
          <w:sz w:val="22"/>
        </w:rPr>
        <w:t>Kenya Population and Housing Census</w:t>
      </w:r>
    </w:p>
    <w:p w14:paraId="23CF3347" w14:textId="5C2D7075" w:rsidR="003B636B" w:rsidRPr="005F34B4" w:rsidRDefault="003B636B" w:rsidP="003B636B">
      <w:pPr>
        <w:rPr>
          <w:rFonts w:ascii="Garamond" w:hAnsi="Garamond"/>
          <w:sz w:val="22"/>
        </w:rPr>
      </w:pPr>
      <w:r w:rsidRPr="005F34B4">
        <w:rPr>
          <w:rFonts w:ascii="Garamond" w:hAnsi="Garamond"/>
          <w:sz w:val="22"/>
        </w:rPr>
        <w:t>KARLO</w:t>
      </w:r>
      <w:r w:rsidR="005F34B4">
        <w:rPr>
          <w:rFonts w:ascii="Garamond" w:hAnsi="Garamond"/>
          <w:sz w:val="22"/>
        </w:rPr>
        <w:tab/>
      </w:r>
      <w:r w:rsidRPr="005F34B4">
        <w:rPr>
          <w:rFonts w:ascii="Garamond" w:hAnsi="Garamond"/>
          <w:sz w:val="22"/>
        </w:rPr>
        <w:t>Kenya Agricultural Research and Livestock Organisation</w:t>
      </w:r>
    </w:p>
    <w:p w14:paraId="44E692F3" w14:textId="77A436BE" w:rsidR="00FA1AD4" w:rsidRPr="005F34B4" w:rsidRDefault="005F34B4" w:rsidP="003B636B">
      <w:pPr>
        <w:rPr>
          <w:rFonts w:ascii="Garamond" w:hAnsi="Garamond"/>
          <w:sz w:val="22"/>
        </w:rPr>
      </w:pPr>
      <w:r>
        <w:rPr>
          <w:rFonts w:ascii="Garamond" w:hAnsi="Garamond" w:cs="Times New Roman"/>
          <w:sz w:val="22"/>
        </w:rPr>
        <w:t>MFIs</w:t>
      </w:r>
      <w:r>
        <w:rPr>
          <w:rFonts w:ascii="Garamond" w:hAnsi="Garamond" w:cs="Times New Roman"/>
          <w:sz w:val="22"/>
        </w:rPr>
        <w:tab/>
      </w:r>
      <w:r>
        <w:rPr>
          <w:rFonts w:ascii="Garamond" w:hAnsi="Garamond" w:cs="Times New Roman"/>
          <w:sz w:val="22"/>
        </w:rPr>
        <w:tab/>
      </w:r>
      <w:r w:rsidR="00FA1AD4" w:rsidRPr="005F34B4">
        <w:rPr>
          <w:rFonts w:ascii="Garamond" w:hAnsi="Garamond" w:cs="Times New Roman"/>
          <w:sz w:val="22"/>
        </w:rPr>
        <w:t>Micro-finance Institutions</w:t>
      </w:r>
    </w:p>
    <w:p w14:paraId="3CF91A3B" w14:textId="17367A67" w:rsidR="009D1615" w:rsidRPr="005F34B4" w:rsidRDefault="009D1615" w:rsidP="003B636B">
      <w:pPr>
        <w:rPr>
          <w:rFonts w:ascii="Garamond" w:hAnsi="Garamond"/>
          <w:sz w:val="22"/>
        </w:rPr>
      </w:pPr>
      <w:r w:rsidRPr="005F34B4">
        <w:rPr>
          <w:rFonts w:ascii="Garamond" w:hAnsi="Garamond"/>
          <w:sz w:val="22"/>
        </w:rPr>
        <w:t>ROSCA</w:t>
      </w:r>
      <w:r w:rsidR="005F34B4">
        <w:rPr>
          <w:rFonts w:ascii="Garamond" w:hAnsi="Garamond"/>
          <w:sz w:val="22"/>
        </w:rPr>
        <w:t xml:space="preserve"> </w:t>
      </w:r>
      <w:r w:rsidR="005F34B4">
        <w:rPr>
          <w:rFonts w:ascii="Garamond" w:hAnsi="Garamond"/>
          <w:sz w:val="22"/>
        </w:rPr>
        <w:tab/>
      </w:r>
      <w:r w:rsidRPr="005F34B4">
        <w:rPr>
          <w:rFonts w:ascii="Garamond" w:hAnsi="Garamond"/>
          <w:sz w:val="22"/>
        </w:rPr>
        <w:t>Rotating Savings and Credit Association</w:t>
      </w:r>
    </w:p>
    <w:p w14:paraId="5EEEFF4F" w14:textId="50D738D1" w:rsidR="003B636B" w:rsidRPr="005F34B4" w:rsidRDefault="003B636B" w:rsidP="003B636B">
      <w:pPr>
        <w:rPr>
          <w:rFonts w:ascii="Garamond" w:hAnsi="Garamond"/>
          <w:sz w:val="22"/>
        </w:rPr>
      </w:pPr>
      <w:r w:rsidRPr="005F34B4">
        <w:rPr>
          <w:rFonts w:ascii="Garamond" w:hAnsi="Garamond"/>
          <w:sz w:val="22"/>
        </w:rPr>
        <w:t>SME</w:t>
      </w:r>
      <w:r w:rsidRPr="005F34B4">
        <w:rPr>
          <w:rFonts w:ascii="Garamond" w:hAnsi="Garamond"/>
          <w:sz w:val="22"/>
        </w:rPr>
        <w:tab/>
      </w:r>
      <w:r w:rsidRPr="005F34B4">
        <w:rPr>
          <w:rFonts w:ascii="Garamond" w:hAnsi="Garamond"/>
          <w:sz w:val="22"/>
        </w:rPr>
        <w:tab/>
      </w:r>
      <w:r w:rsidRPr="005F34B4">
        <w:rPr>
          <w:rFonts w:ascii="Garamond" w:hAnsi="Garamond"/>
          <w:sz w:val="22"/>
        </w:rPr>
        <w:tab/>
        <w:t>Small and Medium Entrepreneurial</w:t>
      </w:r>
      <w:r w:rsidR="006B53D2" w:rsidRPr="005F34B4">
        <w:rPr>
          <w:rFonts w:ascii="Garamond" w:hAnsi="Garamond"/>
          <w:sz w:val="22"/>
        </w:rPr>
        <w:t xml:space="preserve"> Farmer</w:t>
      </w:r>
    </w:p>
    <w:p w14:paraId="11C575B5" w14:textId="77777777" w:rsidR="00A8476B" w:rsidRPr="005F34B4" w:rsidRDefault="00A8476B" w:rsidP="003B636B">
      <w:pPr>
        <w:rPr>
          <w:rFonts w:ascii="Garamond" w:hAnsi="Garamond"/>
          <w:sz w:val="22"/>
        </w:rPr>
      </w:pPr>
      <w:r w:rsidRPr="005F34B4">
        <w:rPr>
          <w:rFonts w:ascii="Garamond" w:hAnsi="Garamond" w:cs="Arial"/>
          <w:sz w:val="22"/>
          <w:lang w:eastAsia="en-GB"/>
        </w:rPr>
        <w:t>SPSS</w:t>
      </w:r>
      <w:r w:rsidRPr="005F34B4">
        <w:rPr>
          <w:rFonts w:ascii="Garamond" w:hAnsi="Garamond" w:cs="Arial"/>
          <w:sz w:val="22"/>
          <w:lang w:eastAsia="en-GB"/>
        </w:rPr>
        <w:tab/>
      </w:r>
      <w:r w:rsidRPr="005F34B4">
        <w:rPr>
          <w:rFonts w:ascii="Garamond" w:hAnsi="Garamond" w:cs="Arial"/>
          <w:sz w:val="22"/>
          <w:lang w:eastAsia="en-GB"/>
        </w:rPr>
        <w:tab/>
      </w:r>
      <w:r w:rsidRPr="005F34B4">
        <w:rPr>
          <w:rFonts w:ascii="Garamond" w:hAnsi="Garamond" w:cs="Arial"/>
          <w:sz w:val="22"/>
          <w:lang w:eastAsia="en-GB"/>
        </w:rPr>
        <w:tab/>
        <w:t>Statistical Package for Social Scientists</w:t>
      </w:r>
    </w:p>
    <w:p w14:paraId="68842C6B" w14:textId="1BE628DD" w:rsidR="00A502C2" w:rsidRPr="005F34B4" w:rsidRDefault="005F34B4" w:rsidP="003B636B">
      <w:pPr>
        <w:rPr>
          <w:rFonts w:ascii="Garamond" w:hAnsi="Garamond"/>
          <w:sz w:val="22"/>
        </w:rPr>
      </w:pPr>
      <w:r>
        <w:rPr>
          <w:rFonts w:ascii="Garamond" w:hAnsi="Garamond"/>
          <w:sz w:val="22"/>
        </w:rPr>
        <w:t>SW</w:t>
      </w:r>
      <w:r>
        <w:rPr>
          <w:rFonts w:ascii="Garamond" w:hAnsi="Garamond"/>
          <w:sz w:val="22"/>
        </w:rPr>
        <w:tab/>
      </w:r>
      <w:r>
        <w:rPr>
          <w:rFonts w:ascii="Garamond" w:hAnsi="Garamond"/>
          <w:sz w:val="22"/>
        </w:rPr>
        <w:tab/>
      </w:r>
      <w:r>
        <w:rPr>
          <w:rFonts w:ascii="Garamond" w:hAnsi="Garamond"/>
          <w:sz w:val="22"/>
        </w:rPr>
        <w:tab/>
      </w:r>
      <w:r w:rsidR="00A502C2" w:rsidRPr="005F34B4">
        <w:rPr>
          <w:rFonts w:ascii="Garamond" w:hAnsi="Garamond"/>
          <w:sz w:val="22"/>
        </w:rPr>
        <w:t xml:space="preserve">Smart Water </w:t>
      </w:r>
    </w:p>
    <w:p w14:paraId="5F416BD5" w14:textId="77777777" w:rsidR="003B636B" w:rsidRPr="005F34B4" w:rsidRDefault="003B636B" w:rsidP="003B636B">
      <w:pPr>
        <w:rPr>
          <w:rFonts w:ascii="Garamond" w:hAnsi="Garamond"/>
          <w:sz w:val="22"/>
        </w:rPr>
      </w:pPr>
      <w:r w:rsidRPr="005F34B4">
        <w:rPr>
          <w:rFonts w:ascii="Garamond" w:hAnsi="Garamond"/>
          <w:sz w:val="22"/>
        </w:rPr>
        <w:t>SWA</w:t>
      </w:r>
      <w:r w:rsidRPr="005F34B4">
        <w:rPr>
          <w:rFonts w:ascii="Garamond" w:hAnsi="Garamond"/>
          <w:sz w:val="22"/>
        </w:rPr>
        <w:tab/>
      </w:r>
      <w:r w:rsidRPr="005F34B4">
        <w:rPr>
          <w:rFonts w:ascii="Garamond" w:hAnsi="Garamond"/>
          <w:sz w:val="22"/>
        </w:rPr>
        <w:tab/>
      </w:r>
      <w:r w:rsidRPr="005F34B4">
        <w:rPr>
          <w:rFonts w:ascii="Garamond" w:hAnsi="Garamond"/>
          <w:sz w:val="22"/>
        </w:rPr>
        <w:tab/>
        <w:t xml:space="preserve">Smart Water for Agriculture </w:t>
      </w:r>
    </w:p>
    <w:p w14:paraId="6BD2A45E" w14:textId="73741B1D" w:rsidR="003B636B" w:rsidRPr="005F34B4" w:rsidRDefault="003B636B" w:rsidP="003B636B">
      <w:pPr>
        <w:rPr>
          <w:rFonts w:ascii="Garamond" w:hAnsi="Garamond"/>
          <w:sz w:val="22"/>
        </w:rPr>
      </w:pPr>
      <w:r w:rsidRPr="005F34B4">
        <w:rPr>
          <w:rFonts w:ascii="Garamond" w:hAnsi="Garamond"/>
          <w:sz w:val="22"/>
        </w:rPr>
        <w:t>SWS</w:t>
      </w:r>
      <w:r w:rsidR="005F34B4">
        <w:rPr>
          <w:rFonts w:ascii="Garamond" w:hAnsi="Garamond"/>
          <w:sz w:val="22"/>
        </w:rPr>
        <w:tab/>
      </w:r>
      <w:r w:rsidR="005F34B4">
        <w:rPr>
          <w:rFonts w:ascii="Garamond" w:hAnsi="Garamond"/>
          <w:sz w:val="22"/>
        </w:rPr>
        <w:tab/>
      </w:r>
      <w:r w:rsidR="005F34B4">
        <w:rPr>
          <w:rFonts w:ascii="Garamond" w:hAnsi="Garamond"/>
          <w:sz w:val="22"/>
        </w:rPr>
        <w:tab/>
      </w:r>
      <w:r w:rsidRPr="005F34B4">
        <w:rPr>
          <w:rFonts w:ascii="Garamond" w:hAnsi="Garamond"/>
          <w:sz w:val="22"/>
        </w:rPr>
        <w:t xml:space="preserve">Smart Water Solutions </w:t>
      </w:r>
    </w:p>
    <w:p w14:paraId="0AF889C3" w14:textId="02CCFB62" w:rsidR="00A17067" w:rsidRPr="005F34B4" w:rsidRDefault="005F34B4" w:rsidP="003B636B">
      <w:pPr>
        <w:rPr>
          <w:rFonts w:ascii="Garamond" w:hAnsi="Garamond"/>
          <w:sz w:val="22"/>
        </w:rPr>
      </w:pPr>
      <w:r>
        <w:rPr>
          <w:rFonts w:ascii="Garamond" w:hAnsi="Garamond"/>
          <w:sz w:val="22"/>
        </w:rPr>
        <w:t>SWPS</w:t>
      </w:r>
      <w:r>
        <w:rPr>
          <w:rFonts w:ascii="Garamond" w:hAnsi="Garamond"/>
          <w:sz w:val="22"/>
        </w:rPr>
        <w:tab/>
      </w:r>
      <w:r>
        <w:rPr>
          <w:rFonts w:ascii="Garamond" w:hAnsi="Garamond"/>
          <w:sz w:val="22"/>
        </w:rPr>
        <w:tab/>
      </w:r>
      <w:r w:rsidR="00A17067" w:rsidRPr="005F34B4">
        <w:rPr>
          <w:rFonts w:ascii="Garamond" w:hAnsi="Garamond"/>
          <w:sz w:val="22"/>
        </w:rPr>
        <w:t>Smart Water Products and Services</w:t>
      </w:r>
    </w:p>
    <w:p w14:paraId="7BC9A89F" w14:textId="77777777" w:rsidR="0026350A" w:rsidRDefault="0026350A" w:rsidP="0026350A">
      <w:pPr>
        <w:rPr>
          <w:rFonts w:ascii="Garamond" w:hAnsi="Garamond"/>
          <w:sz w:val="24"/>
          <w:szCs w:val="24"/>
        </w:rPr>
      </w:pPr>
    </w:p>
    <w:p w14:paraId="0256D11B" w14:textId="77777777" w:rsidR="0026350A" w:rsidRDefault="0026350A" w:rsidP="0026350A">
      <w:pPr>
        <w:spacing w:after="160" w:line="259" w:lineRule="auto"/>
        <w:rPr>
          <w:rFonts w:ascii="Garamond" w:eastAsiaTheme="majorEastAsia" w:hAnsi="Garamond" w:cstheme="majorBidi"/>
          <w:b/>
          <w:bCs/>
          <w:color w:val="365F91" w:themeColor="accent1" w:themeShade="BF"/>
          <w:sz w:val="28"/>
          <w:szCs w:val="28"/>
        </w:rPr>
      </w:pPr>
      <w:bookmarkStart w:id="2" w:name="_Toc439491524"/>
      <w:r>
        <w:rPr>
          <w:rFonts w:ascii="Garamond" w:hAnsi="Garamond"/>
        </w:rPr>
        <w:br w:type="page"/>
      </w:r>
    </w:p>
    <w:p w14:paraId="57A0974E" w14:textId="77777777" w:rsidR="0026350A" w:rsidRPr="005F34B4" w:rsidRDefault="0026350A" w:rsidP="00AE1075">
      <w:pPr>
        <w:pStyle w:val="Heading1"/>
        <w:numPr>
          <w:ilvl w:val="0"/>
          <w:numId w:val="0"/>
        </w:numPr>
        <w:spacing w:line="276" w:lineRule="auto"/>
        <w:rPr>
          <w:rFonts w:ascii="Garamond" w:hAnsi="Garamond"/>
          <w:sz w:val="22"/>
          <w:szCs w:val="22"/>
        </w:rPr>
      </w:pPr>
      <w:bookmarkStart w:id="3" w:name="_Toc467571691"/>
      <w:bookmarkStart w:id="4" w:name="_Toc470036784"/>
      <w:r w:rsidRPr="005F34B4">
        <w:rPr>
          <w:rFonts w:ascii="Garamond" w:hAnsi="Garamond"/>
          <w:sz w:val="22"/>
          <w:szCs w:val="22"/>
        </w:rPr>
        <w:lastRenderedPageBreak/>
        <w:t>Executive Summary</w:t>
      </w:r>
      <w:bookmarkEnd w:id="3"/>
      <w:bookmarkEnd w:id="4"/>
      <w:r w:rsidRPr="005F34B4">
        <w:rPr>
          <w:rFonts w:ascii="Garamond" w:hAnsi="Garamond"/>
          <w:sz w:val="22"/>
          <w:szCs w:val="22"/>
        </w:rPr>
        <w:t xml:space="preserve"> </w:t>
      </w:r>
    </w:p>
    <w:p w14:paraId="73653EB9" w14:textId="2B2CE91C" w:rsidR="00C30326" w:rsidRDefault="00C30326" w:rsidP="00AE1075">
      <w:pPr>
        <w:spacing w:after="0" w:line="276" w:lineRule="auto"/>
        <w:jc w:val="both"/>
        <w:rPr>
          <w:rFonts w:ascii="Garamond" w:hAnsi="Garamond" w:cs="Times New Roman"/>
          <w:sz w:val="22"/>
        </w:rPr>
      </w:pPr>
      <w:r w:rsidRPr="005F34B4">
        <w:rPr>
          <w:rFonts w:ascii="Garamond" w:hAnsi="Garamond" w:cs="Times New Roman"/>
          <w:sz w:val="22"/>
        </w:rPr>
        <w:t xml:space="preserve">The SWA project seeks to contribute to increased water productivity in agriculture and increased income and food security through the development of a dynamic and sustainable “Smart Water Solutions”. The main target of this 4-year program is the Small-Medium Entrepreneurial (SME) farmers in the five counties of </w:t>
      </w:r>
      <w:proofErr w:type="spellStart"/>
      <w:r w:rsidRPr="005F34B4">
        <w:rPr>
          <w:rFonts w:ascii="Garamond" w:hAnsi="Garamond" w:cs="Times New Roman"/>
          <w:sz w:val="22"/>
        </w:rPr>
        <w:t>Uasin</w:t>
      </w:r>
      <w:proofErr w:type="spellEnd"/>
      <w:r w:rsidRPr="005F34B4">
        <w:rPr>
          <w:rFonts w:ascii="Garamond" w:hAnsi="Garamond" w:cs="Times New Roman"/>
          <w:sz w:val="22"/>
        </w:rPr>
        <w:t xml:space="preserve"> </w:t>
      </w:r>
      <w:proofErr w:type="spellStart"/>
      <w:r w:rsidRPr="005F34B4">
        <w:rPr>
          <w:rFonts w:ascii="Garamond" w:hAnsi="Garamond" w:cs="Times New Roman"/>
          <w:sz w:val="22"/>
        </w:rPr>
        <w:t>Gishu</w:t>
      </w:r>
      <w:proofErr w:type="spellEnd"/>
      <w:r w:rsidRPr="005F34B4">
        <w:rPr>
          <w:rFonts w:ascii="Garamond" w:hAnsi="Garamond" w:cs="Times New Roman"/>
          <w:sz w:val="22"/>
        </w:rPr>
        <w:t xml:space="preserve">, </w:t>
      </w:r>
      <w:proofErr w:type="spellStart"/>
      <w:r w:rsidRPr="005F34B4">
        <w:rPr>
          <w:rFonts w:ascii="Garamond" w:hAnsi="Garamond" w:cs="Times New Roman"/>
          <w:sz w:val="22"/>
        </w:rPr>
        <w:t>Nakuru</w:t>
      </w:r>
      <w:proofErr w:type="spellEnd"/>
      <w:r w:rsidRPr="005F34B4">
        <w:rPr>
          <w:rFonts w:ascii="Garamond" w:hAnsi="Garamond" w:cs="Times New Roman"/>
          <w:sz w:val="22"/>
        </w:rPr>
        <w:t xml:space="preserve">, </w:t>
      </w:r>
      <w:proofErr w:type="spellStart"/>
      <w:r w:rsidRPr="005F34B4">
        <w:rPr>
          <w:rFonts w:ascii="Garamond" w:hAnsi="Garamond" w:cs="Times New Roman"/>
          <w:sz w:val="22"/>
        </w:rPr>
        <w:t>Laikipia</w:t>
      </w:r>
      <w:proofErr w:type="spellEnd"/>
      <w:r w:rsidRPr="005F34B4">
        <w:rPr>
          <w:rFonts w:ascii="Garamond" w:hAnsi="Garamond" w:cs="Times New Roman"/>
          <w:sz w:val="22"/>
        </w:rPr>
        <w:t xml:space="preserve">, Meru, and </w:t>
      </w:r>
      <w:proofErr w:type="spellStart"/>
      <w:r w:rsidRPr="005F34B4">
        <w:rPr>
          <w:rFonts w:ascii="Garamond" w:hAnsi="Garamond" w:cs="Times New Roman"/>
          <w:sz w:val="22"/>
        </w:rPr>
        <w:t>Machakos</w:t>
      </w:r>
      <w:proofErr w:type="spellEnd"/>
      <w:r w:rsidRPr="005F34B4">
        <w:rPr>
          <w:rFonts w:ascii="Garamond" w:hAnsi="Garamond" w:cs="Times New Roman"/>
          <w:sz w:val="22"/>
        </w:rPr>
        <w:t xml:space="preserve">. Other key stakeholders in the project include: suppliers and providers of smart water solutions, whose capacities, quality and range of services and products will be strengthened to adequately meet the demands of SME farmers; financial institutions that could provide products aimed at supporting farmers in uptake of Smart Water Solution (SWS); and both Kenyan and Dutch companies interested in investing and bringing innovation into this sector.  </w:t>
      </w:r>
    </w:p>
    <w:p w14:paraId="624BF517" w14:textId="77777777" w:rsidR="00AE1075" w:rsidRPr="005F34B4" w:rsidRDefault="00AE1075" w:rsidP="00AE1075">
      <w:pPr>
        <w:spacing w:after="0" w:line="276" w:lineRule="auto"/>
        <w:jc w:val="both"/>
        <w:rPr>
          <w:rFonts w:ascii="Garamond" w:hAnsi="Garamond" w:cs="Times New Roman"/>
          <w:sz w:val="22"/>
        </w:rPr>
      </w:pPr>
    </w:p>
    <w:p w14:paraId="4DF88FDA" w14:textId="74F7AC83" w:rsidR="00741EF5" w:rsidRDefault="00C30326" w:rsidP="00AE1075">
      <w:pPr>
        <w:spacing w:after="0" w:line="276" w:lineRule="auto"/>
        <w:jc w:val="both"/>
        <w:rPr>
          <w:rFonts w:ascii="Garamond" w:hAnsi="Garamond" w:cs="Times New Roman"/>
          <w:sz w:val="22"/>
        </w:rPr>
      </w:pPr>
      <w:r w:rsidRPr="005F34B4">
        <w:rPr>
          <w:rFonts w:ascii="Garamond" w:hAnsi="Garamond" w:cs="Times New Roman"/>
          <w:sz w:val="22"/>
        </w:rPr>
        <w:t xml:space="preserve">At the inception phase, a baseline survey was required and the survey was implemented in the five counties among the project target groups. The overall objective of the baseline survey was to review, survey, and verify SWA project goals, objectives, target groups and expected result areas so as to establish the baseline indicator profile against which project targets would be set for implementation, performance monitoring and evaluation. </w:t>
      </w:r>
      <w:r w:rsidR="00741EF5" w:rsidRPr="005F34B4">
        <w:rPr>
          <w:rFonts w:ascii="Garamond" w:hAnsi="Garamond" w:cs="Times New Roman"/>
          <w:sz w:val="22"/>
        </w:rPr>
        <w:t xml:space="preserve">This baseline survey was carried out in the months of October and November 2016. </w:t>
      </w:r>
    </w:p>
    <w:p w14:paraId="6524A185" w14:textId="77777777" w:rsidR="00AE1075" w:rsidRPr="005F34B4" w:rsidRDefault="00AE1075" w:rsidP="00AE1075">
      <w:pPr>
        <w:spacing w:after="0" w:line="276" w:lineRule="auto"/>
        <w:jc w:val="both"/>
        <w:rPr>
          <w:rFonts w:ascii="Garamond" w:hAnsi="Garamond" w:cs="Times New Roman"/>
          <w:sz w:val="22"/>
        </w:rPr>
      </w:pPr>
    </w:p>
    <w:p w14:paraId="53B374E3" w14:textId="77777777" w:rsidR="00741EF5" w:rsidRPr="005F34B4" w:rsidRDefault="00741EF5" w:rsidP="00AE1075">
      <w:pPr>
        <w:spacing w:after="0" w:line="276" w:lineRule="auto"/>
        <w:jc w:val="both"/>
        <w:rPr>
          <w:rFonts w:ascii="Garamond" w:hAnsi="Garamond"/>
          <w:b/>
          <w:sz w:val="22"/>
        </w:rPr>
      </w:pPr>
      <w:r w:rsidRPr="005F34B4">
        <w:rPr>
          <w:rFonts w:ascii="Garamond" w:hAnsi="Garamond"/>
          <w:b/>
          <w:sz w:val="22"/>
        </w:rPr>
        <w:t xml:space="preserve">Survey approach </w:t>
      </w:r>
    </w:p>
    <w:p w14:paraId="31861189" w14:textId="0CD48651" w:rsidR="00741EF5" w:rsidRDefault="00741EF5" w:rsidP="00AE1075">
      <w:pPr>
        <w:spacing w:after="0" w:line="276" w:lineRule="auto"/>
        <w:jc w:val="both"/>
        <w:rPr>
          <w:rFonts w:ascii="Garamond" w:hAnsi="Garamond"/>
          <w:sz w:val="22"/>
        </w:rPr>
      </w:pPr>
      <w:r w:rsidRPr="005F34B4">
        <w:rPr>
          <w:rFonts w:ascii="Garamond" w:hAnsi="Garamond"/>
          <w:sz w:val="22"/>
        </w:rPr>
        <w:t>A mixed research methods approach was used to obtain primary data required to address the survey objectives. A cross-sectional survey was designed to target SME farmers in the five counties and key informant qualitative interviews were used to collect data from SWA</w:t>
      </w:r>
      <w:r w:rsidR="00C30326" w:rsidRPr="005F34B4">
        <w:rPr>
          <w:rFonts w:ascii="Garamond" w:hAnsi="Garamond"/>
          <w:sz w:val="22"/>
        </w:rPr>
        <w:t xml:space="preserve"> project</w:t>
      </w:r>
      <w:r w:rsidRPr="005F34B4">
        <w:rPr>
          <w:rFonts w:ascii="Garamond" w:hAnsi="Garamond"/>
          <w:sz w:val="22"/>
        </w:rPr>
        <w:t xml:space="preserve"> stakeholders. Primary data gathered from the survey was complimented with relevant secondary information from recent relevant literature to address the wide scope of the project </w:t>
      </w:r>
      <w:r w:rsidR="00C30326" w:rsidRPr="005F34B4">
        <w:rPr>
          <w:rFonts w:ascii="Garamond" w:hAnsi="Garamond"/>
          <w:sz w:val="22"/>
        </w:rPr>
        <w:t xml:space="preserve">information </w:t>
      </w:r>
      <w:r w:rsidRPr="005F34B4">
        <w:rPr>
          <w:rFonts w:ascii="Garamond" w:hAnsi="Garamond"/>
          <w:sz w:val="22"/>
        </w:rPr>
        <w:t xml:space="preserve">needs and diverse program target stakeholders. </w:t>
      </w:r>
    </w:p>
    <w:p w14:paraId="4955574A" w14:textId="77777777" w:rsidR="00AE1075" w:rsidRPr="005F34B4" w:rsidRDefault="00AE1075" w:rsidP="00AE1075">
      <w:pPr>
        <w:spacing w:after="0" w:line="276" w:lineRule="auto"/>
        <w:jc w:val="both"/>
        <w:rPr>
          <w:rFonts w:ascii="Garamond" w:hAnsi="Garamond"/>
          <w:sz w:val="22"/>
        </w:rPr>
      </w:pPr>
    </w:p>
    <w:p w14:paraId="7261978B" w14:textId="50318F3E" w:rsidR="00741EF5" w:rsidRDefault="00741EF5" w:rsidP="00AE1075">
      <w:pPr>
        <w:spacing w:after="0" w:line="276" w:lineRule="auto"/>
        <w:jc w:val="both"/>
        <w:rPr>
          <w:rFonts w:ascii="Garamond" w:hAnsi="Garamond"/>
          <w:sz w:val="22"/>
        </w:rPr>
      </w:pPr>
      <w:r w:rsidRPr="005F34B4">
        <w:rPr>
          <w:rFonts w:ascii="Garamond" w:hAnsi="Garamond"/>
          <w:sz w:val="22"/>
        </w:rPr>
        <w:t>A multi-stage random sampling design was employed in this survey to identify a representative sample to collect the required data for the SWA baseline</w:t>
      </w:r>
      <w:r w:rsidR="00C30326" w:rsidRPr="005F34B4">
        <w:rPr>
          <w:rFonts w:ascii="Garamond" w:hAnsi="Garamond"/>
          <w:sz w:val="22"/>
        </w:rPr>
        <w:t xml:space="preserve"> survey</w:t>
      </w:r>
      <w:r w:rsidRPr="005F34B4">
        <w:rPr>
          <w:rFonts w:ascii="Garamond" w:hAnsi="Garamond"/>
          <w:sz w:val="22"/>
        </w:rPr>
        <w:t xml:space="preserve"> in the counties selected.  First the</w:t>
      </w:r>
      <w:r w:rsidR="00C30326" w:rsidRPr="005F34B4">
        <w:rPr>
          <w:rFonts w:ascii="Garamond" w:hAnsi="Garamond"/>
          <w:sz w:val="22"/>
        </w:rPr>
        <w:t xml:space="preserve"> selection of SWA</w:t>
      </w:r>
      <w:r w:rsidR="00360420" w:rsidRPr="005F34B4">
        <w:rPr>
          <w:rFonts w:ascii="Garamond" w:hAnsi="Garamond"/>
          <w:sz w:val="22"/>
        </w:rPr>
        <w:t xml:space="preserve"> project target c</w:t>
      </w:r>
      <w:r w:rsidR="00C30326" w:rsidRPr="005F34B4">
        <w:rPr>
          <w:rFonts w:ascii="Garamond" w:hAnsi="Garamond"/>
          <w:sz w:val="22"/>
        </w:rPr>
        <w:t>ounties and c</w:t>
      </w:r>
      <w:r w:rsidRPr="005F34B4">
        <w:rPr>
          <w:rFonts w:ascii="Garamond" w:hAnsi="Garamond"/>
          <w:sz w:val="22"/>
        </w:rPr>
        <w:t xml:space="preserve">lusters used purposive sampling design to identify counties that already show propensity to successfully adopt smart water technologies and also representative of the geographical scope of targeted farmers.  To support this process, </w:t>
      </w:r>
      <w:r w:rsidR="00C30326" w:rsidRPr="005F34B4">
        <w:rPr>
          <w:rFonts w:ascii="Garamond" w:hAnsi="Garamond"/>
          <w:sz w:val="22"/>
        </w:rPr>
        <w:t xml:space="preserve">a rapid </w:t>
      </w:r>
      <w:r w:rsidRPr="005F34B4">
        <w:rPr>
          <w:rFonts w:ascii="Garamond" w:hAnsi="Garamond"/>
          <w:sz w:val="22"/>
        </w:rPr>
        <w:t xml:space="preserve">assessment </w:t>
      </w:r>
      <w:r w:rsidR="00C30326" w:rsidRPr="005F34B4">
        <w:rPr>
          <w:rFonts w:ascii="Garamond" w:hAnsi="Garamond"/>
          <w:sz w:val="22"/>
        </w:rPr>
        <w:t xml:space="preserve">was carried and the results of the assessment aided the sample design of the baseline survey. </w:t>
      </w:r>
      <w:r w:rsidRPr="005F34B4">
        <w:rPr>
          <w:rFonts w:ascii="Garamond" w:hAnsi="Garamond"/>
          <w:sz w:val="22"/>
        </w:rPr>
        <w:t xml:space="preserve">  To determine the sample size used for the baseline survey, the sample size was determined by employing the standard sample size equation.  Using a standard confidence level of 95</w:t>
      </w:r>
      <w:r w:rsidR="00BB3FC9" w:rsidRPr="005F34B4">
        <w:rPr>
          <w:rFonts w:ascii="Garamond" w:hAnsi="Garamond"/>
          <w:sz w:val="22"/>
        </w:rPr>
        <w:t xml:space="preserve">% </w:t>
      </w:r>
      <w:r w:rsidRPr="005F34B4">
        <w:rPr>
          <w:rFonts w:ascii="Garamond" w:hAnsi="Garamond"/>
          <w:sz w:val="22"/>
        </w:rPr>
        <w:t xml:space="preserve">and </w:t>
      </w:r>
      <w:r w:rsidR="009D044F" w:rsidRPr="005F34B4">
        <w:rPr>
          <w:rFonts w:ascii="Garamond" w:hAnsi="Garamond"/>
          <w:sz w:val="22"/>
        </w:rPr>
        <w:t xml:space="preserve">5% margin of error, and </w:t>
      </w:r>
      <w:r w:rsidRPr="005F34B4">
        <w:rPr>
          <w:rFonts w:ascii="Garamond" w:hAnsi="Garamond"/>
          <w:sz w:val="22"/>
        </w:rPr>
        <w:t>providing for a 30</w:t>
      </w:r>
      <w:r w:rsidR="009D044F" w:rsidRPr="005F34B4">
        <w:rPr>
          <w:rFonts w:ascii="Garamond" w:hAnsi="Garamond"/>
          <w:sz w:val="22"/>
        </w:rPr>
        <w:t xml:space="preserve">% </w:t>
      </w:r>
      <w:r w:rsidRPr="005F34B4">
        <w:rPr>
          <w:rFonts w:ascii="Garamond" w:hAnsi="Garamond"/>
          <w:sz w:val="22"/>
        </w:rPr>
        <w:t xml:space="preserve">for contingencies such as non-responses, the final sample arrived at was of 544. This baseline survey achieved a sample of 557 households randomly selected from </w:t>
      </w:r>
      <w:r w:rsidR="00360420" w:rsidRPr="005F34B4">
        <w:rPr>
          <w:rFonts w:ascii="Garamond" w:hAnsi="Garamond"/>
          <w:sz w:val="22"/>
        </w:rPr>
        <w:t>twenty</w:t>
      </w:r>
      <w:r w:rsidR="00BB3FC9" w:rsidRPr="005F34B4">
        <w:rPr>
          <w:rFonts w:ascii="Garamond" w:hAnsi="Garamond"/>
          <w:sz w:val="22"/>
        </w:rPr>
        <w:t>-</w:t>
      </w:r>
      <w:r w:rsidR="00360420" w:rsidRPr="005F34B4">
        <w:rPr>
          <w:rFonts w:ascii="Garamond" w:hAnsi="Garamond"/>
          <w:sz w:val="22"/>
        </w:rPr>
        <w:t xml:space="preserve">nine </w:t>
      </w:r>
      <w:r w:rsidRPr="005F34B4">
        <w:rPr>
          <w:rFonts w:ascii="Garamond" w:hAnsi="Garamond"/>
          <w:sz w:val="22"/>
        </w:rPr>
        <w:t xml:space="preserve">clusters in the five counties. </w:t>
      </w:r>
      <w:r w:rsidR="00002BA8" w:rsidRPr="005F34B4">
        <w:rPr>
          <w:rFonts w:ascii="Garamond" w:hAnsi="Garamond"/>
          <w:sz w:val="22"/>
        </w:rPr>
        <w:t xml:space="preserve">The need to balance between the allocated sample per county and clusters resulted in a higher sample than expected. </w:t>
      </w:r>
    </w:p>
    <w:p w14:paraId="6A0281E7" w14:textId="77777777" w:rsidR="00AE1075" w:rsidRPr="005F34B4" w:rsidRDefault="00AE1075" w:rsidP="00AE1075">
      <w:pPr>
        <w:spacing w:after="0" w:line="276" w:lineRule="auto"/>
        <w:jc w:val="both"/>
        <w:rPr>
          <w:rFonts w:ascii="Garamond" w:hAnsi="Garamond"/>
          <w:sz w:val="22"/>
        </w:rPr>
      </w:pPr>
    </w:p>
    <w:p w14:paraId="2F21DCE4" w14:textId="185128BD" w:rsidR="00360420" w:rsidRDefault="00360420" w:rsidP="00AE1075">
      <w:pPr>
        <w:spacing w:after="0" w:line="276" w:lineRule="auto"/>
        <w:jc w:val="both"/>
        <w:rPr>
          <w:rFonts w:ascii="Garamond" w:hAnsi="Garamond"/>
          <w:sz w:val="22"/>
        </w:rPr>
      </w:pPr>
      <w:r w:rsidRPr="005F34B4">
        <w:rPr>
          <w:rFonts w:ascii="Garamond" w:hAnsi="Garamond"/>
          <w:sz w:val="22"/>
        </w:rPr>
        <w:t>T</w:t>
      </w:r>
      <w:r w:rsidR="00741EF5" w:rsidRPr="005F34B4">
        <w:rPr>
          <w:rFonts w:ascii="Garamond" w:hAnsi="Garamond"/>
          <w:sz w:val="22"/>
        </w:rPr>
        <w:t xml:space="preserve">he </w:t>
      </w:r>
      <w:r w:rsidRPr="005F34B4">
        <w:rPr>
          <w:rFonts w:ascii="Garamond" w:hAnsi="Garamond"/>
          <w:sz w:val="22"/>
        </w:rPr>
        <w:t xml:space="preserve">inclusion criteria for the survey considered the SWA project definition of an </w:t>
      </w:r>
      <w:r w:rsidR="00741EF5" w:rsidRPr="005F34B4">
        <w:rPr>
          <w:rFonts w:ascii="Garamond" w:hAnsi="Garamond"/>
          <w:sz w:val="22"/>
        </w:rPr>
        <w:t>SME farmer</w:t>
      </w:r>
      <w:r w:rsidRPr="005F34B4">
        <w:rPr>
          <w:rFonts w:ascii="Garamond" w:hAnsi="Garamond"/>
          <w:sz w:val="22"/>
        </w:rPr>
        <w:t xml:space="preserve">. The farmer cultivates between 0.25 to 12.5 acres of land, is involved in some commercial farming and is growing </w:t>
      </w:r>
      <w:r w:rsidR="00741EF5" w:rsidRPr="005F34B4">
        <w:rPr>
          <w:rFonts w:ascii="Garamond" w:hAnsi="Garamond"/>
          <w:sz w:val="22"/>
        </w:rPr>
        <w:t xml:space="preserve">horticulture and/or fodder </w:t>
      </w:r>
      <w:r w:rsidRPr="005F34B4">
        <w:rPr>
          <w:rFonts w:ascii="Garamond" w:hAnsi="Garamond"/>
          <w:sz w:val="22"/>
        </w:rPr>
        <w:t>crops for sale. With the consideration that the project sought to work to support smart water agriculture, the target farmer was selected among those already involved in irrigation</w:t>
      </w:r>
      <w:r w:rsidR="00741EF5" w:rsidRPr="005F34B4">
        <w:rPr>
          <w:rFonts w:ascii="Garamond" w:hAnsi="Garamond"/>
          <w:sz w:val="22"/>
        </w:rPr>
        <w:t xml:space="preserve"> activities</w:t>
      </w:r>
      <w:r w:rsidR="00010235" w:rsidRPr="005F34B4">
        <w:rPr>
          <w:rFonts w:ascii="Garamond" w:hAnsi="Garamond"/>
          <w:sz w:val="22"/>
        </w:rPr>
        <w:t xml:space="preserve"> </w:t>
      </w:r>
      <w:r w:rsidR="00741EF5" w:rsidRPr="005F34B4">
        <w:rPr>
          <w:rFonts w:ascii="Garamond" w:hAnsi="Garamond"/>
          <w:sz w:val="22"/>
        </w:rPr>
        <w:t>in an area that has water sources such as perennial rivers and springs, dams, boreholes and seasonal sources and swamps.</w:t>
      </w:r>
      <w:r w:rsidR="00010235" w:rsidRPr="005F34B4">
        <w:rPr>
          <w:rFonts w:ascii="Garamond" w:hAnsi="Garamond"/>
          <w:sz w:val="22"/>
        </w:rPr>
        <w:t xml:space="preserve"> </w:t>
      </w:r>
    </w:p>
    <w:p w14:paraId="7D3E7AD1" w14:textId="77777777" w:rsidR="00AE1075" w:rsidRPr="005F34B4" w:rsidRDefault="00AE1075" w:rsidP="00AE1075">
      <w:pPr>
        <w:spacing w:after="0" w:line="276" w:lineRule="auto"/>
        <w:jc w:val="both"/>
        <w:rPr>
          <w:rFonts w:ascii="Garamond" w:hAnsi="Garamond"/>
          <w:sz w:val="22"/>
        </w:rPr>
      </w:pPr>
    </w:p>
    <w:p w14:paraId="2CEAB823" w14:textId="2F66387E" w:rsidR="00741EF5" w:rsidRPr="005F34B4" w:rsidRDefault="00741EF5" w:rsidP="00AE1075">
      <w:pPr>
        <w:spacing w:after="0" w:line="276" w:lineRule="auto"/>
        <w:jc w:val="both"/>
        <w:rPr>
          <w:rFonts w:ascii="Garamond" w:hAnsi="Garamond"/>
          <w:sz w:val="22"/>
        </w:rPr>
      </w:pPr>
      <w:r w:rsidRPr="005F34B4">
        <w:rPr>
          <w:rFonts w:ascii="Garamond" w:hAnsi="Garamond"/>
          <w:sz w:val="22"/>
        </w:rPr>
        <w:t>Data collect</w:t>
      </w:r>
      <w:r w:rsidR="001404FC" w:rsidRPr="005F34B4">
        <w:rPr>
          <w:rFonts w:ascii="Garamond" w:hAnsi="Garamond"/>
          <w:sz w:val="22"/>
        </w:rPr>
        <w:t>ion</w:t>
      </w:r>
      <w:r w:rsidRPr="005F34B4">
        <w:rPr>
          <w:rFonts w:ascii="Garamond" w:hAnsi="Garamond"/>
          <w:sz w:val="22"/>
        </w:rPr>
        <w:t xml:space="preserve"> was done on mobile devices using </w:t>
      </w:r>
      <w:proofErr w:type="spellStart"/>
      <w:r w:rsidRPr="005F34B4">
        <w:rPr>
          <w:rFonts w:ascii="Garamond" w:hAnsi="Garamond"/>
          <w:sz w:val="22"/>
        </w:rPr>
        <w:t>Akvo</w:t>
      </w:r>
      <w:proofErr w:type="spellEnd"/>
      <w:r w:rsidRPr="005F34B4">
        <w:rPr>
          <w:rFonts w:ascii="Garamond" w:hAnsi="Garamond"/>
          <w:sz w:val="22"/>
        </w:rPr>
        <w:t xml:space="preserve"> Flow </w:t>
      </w:r>
      <w:r w:rsidR="00360420" w:rsidRPr="005F34B4">
        <w:rPr>
          <w:rFonts w:ascii="Garamond" w:hAnsi="Garamond"/>
          <w:sz w:val="22"/>
        </w:rPr>
        <w:t>electronic</w:t>
      </w:r>
      <w:r w:rsidRPr="005F34B4">
        <w:rPr>
          <w:rFonts w:ascii="Garamond" w:hAnsi="Garamond"/>
          <w:sz w:val="22"/>
        </w:rPr>
        <w:t xml:space="preserve"> </w:t>
      </w:r>
      <w:r w:rsidR="00360420" w:rsidRPr="005F34B4">
        <w:rPr>
          <w:rFonts w:ascii="Garamond" w:hAnsi="Garamond"/>
          <w:sz w:val="22"/>
        </w:rPr>
        <w:t xml:space="preserve">data collection </w:t>
      </w:r>
      <w:r w:rsidRPr="005F34B4">
        <w:rPr>
          <w:rFonts w:ascii="Garamond" w:hAnsi="Garamond"/>
          <w:sz w:val="22"/>
        </w:rPr>
        <w:t xml:space="preserve">platform. At the end of each day, and after all quality checks had been done, data was </w:t>
      </w:r>
      <w:r w:rsidR="00360420" w:rsidRPr="005F34B4">
        <w:rPr>
          <w:rFonts w:ascii="Garamond" w:hAnsi="Garamond"/>
          <w:sz w:val="22"/>
        </w:rPr>
        <w:t xml:space="preserve">electronically </w:t>
      </w:r>
      <w:r w:rsidR="00360420" w:rsidRPr="005F34B4">
        <w:rPr>
          <w:rFonts w:ascii="Garamond" w:hAnsi="Garamond"/>
          <w:sz w:val="22"/>
        </w:rPr>
        <w:lastRenderedPageBreak/>
        <w:t>transmitted to a secure server</w:t>
      </w:r>
      <w:r w:rsidRPr="005F34B4">
        <w:rPr>
          <w:rFonts w:ascii="Garamond" w:hAnsi="Garamond"/>
          <w:sz w:val="22"/>
        </w:rPr>
        <w:t>. Data was finally downloaded at the end of the survey for analysis using S</w:t>
      </w:r>
      <w:r w:rsidR="00427C7B" w:rsidRPr="005F34B4">
        <w:rPr>
          <w:rFonts w:ascii="Garamond" w:hAnsi="Garamond"/>
          <w:sz w:val="22"/>
        </w:rPr>
        <w:t>tatistical Package for Social Sciences (S</w:t>
      </w:r>
      <w:r w:rsidRPr="005F34B4">
        <w:rPr>
          <w:rFonts w:ascii="Garamond" w:hAnsi="Garamond"/>
          <w:sz w:val="22"/>
        </w:rPr>
        <w:t>PSS</w:t>
      </w:r>
      <w:r w:rsidR="00427C7B" w:rsidRPr="005F34B4">
        <w:rPr>
          <w:rFonts w:ascii="Garamond" w:hAnsi="Garamond"/>
          <w:sz w:val="22"/>
        </w:rPr>
        <w:t>)</w:t>
      </w:r>
      <w:r w:rsidRPr="005F34B4">
        <w:rPr>
          <w:rFonts w:ascii="Garamond" w:hAnsi="Garamond"/>
          <w:sz w:val="22"/>
        </w:rPr>
        <w:t xml:space="preserve">. </w:t>
      </w:r>
    </w:p>
    <w:p w14:paraId="43A6E0AC" w14:textId="77777777" w:rsidR="00741EF5" w:rsidRPr="005F34B4" w:rsidRDefault="00741EF5" w:rsidP="00AE1075">
      <w:pPr>
        <w:spacing w:after="0" w:line="276" w:lineRule="auto"/>
        <w:jc w:val="both"/>
        <w:rPr>
          <w:rFonts w:ascii="Garamond" w:hAnsi="Garamond" w:cs="Times New Roman"/>
          <w:sz w:val="22"/>
        </w:rPr>
      </w:pPr>
    </w:p>
    <w:p w14:paraId="4F48FD93" w14:textId="7C94A270" w:rsidR="00461A92" w:rsidRPr="005F34B4" w:rsidRDefault="00741EF5" w:rsidP="00AE1075">
      <w:pPr>
        <w:spacing w:after="0" w:line="276" w:lineRule="auto"/>
        <w:jc w:val="both"/>
        <w:rPr>
          <w:rFonts w:ascii="Garamond" w:hAnsi="Garamond" w:cs="Times New Roman"/>
          <w:b/>
          <w:sz w:val="22"/>
        </w:rPr>
      </w:pPr>
      <w:r w:rsidRPr="005F34B4">
        <w:rPr>
          <w:rFonts w:ascii="Garamond" w:hAnsi="Garamond" w:cs="Times New Roman"/>
          <w:b/>
          <w:sz w:val="22"/>
        </w:rPr>
        <w:t xml:space="preserve">Findings </w:t>
      </w:r>
    </w:p>
    <w:p w14:paraId="4AF0A5A2" w14:textId="5B53F6F1" w:rsidR="001D0379" w:rsidRPr="005F34B4" w:rsidRDefault="00461A92" w:rsidP="00AE1075">
      <w:pPr>
        <w:pStyle w:val="NoSpacing"/>
        <w:spacing w:line="276" w:lineRule="auto"/>
        <w:jc w:val="both"/>
        <w:rPr>
          <w:rFonts w:ascii="Garamond" w:hAnsi="Garamond"/>
          <w:sz w:val="22"/>
        </w:rPr>
      </w:pPr>
      <w:r w:rsidRPr="005F34B4">
        <w:rPr>
          <w:rFonts w:ascii="Garamond" w:hAnsi="Garamond"/>
          <w:sz w:val="22"/>
        </w:rPr>
        <w:t xml:space="preserve">The SWA project is focused and seeks to work with already existing partners to improve and scale-up the water productivity for agriculture </w:t>
      </w:r>
      <w:r w:rsidR="001B1908" w:rsidRPr="005F34B4">
        <w:rPr>
          <w:rFonts w:ascii="Garamond" w:hAnsi="Garamond"/>
          <w:sz w:val="22"/>
        </w:rPr>
        <w:t xml:space="preserve">and increase income </w:t>
      </w:r>
      <w:r w:rsidRPr="005F34B4">
        <w:rPr>
          <w:rFonts w:ascii="Garamond" w:hAnsi="Garamond"/>
          <w:sz w:val="22"/>
        </w:rPr>
        <w:t>among</w:t>
      </w:r>
      <w:r w:rsidR="001B1908" w:rsidRPr="005F34B4">
        <w:rPr>
          <w:rFonts w:ascii="Garamond" w:hAnsi="Garamond"/>
          <w:sz w:val="22"/>
        </w:rPr>
        <w:t xml:space="preserve"> SME </w:t>
      </w:r>
      <w:r w:rsidRPr="005F34B4">
        <w:rPr>
          <w:rFonts w:ascii="Garamond" w:hAnsi="Garamond"/>
          <w:sz w:val="22"/>
        </w:rPr>
        <w:t xml:space="preserve">farmers in five counties. </w:t>
      </w:r>
      <w:r w:rsidR="001B1908" w:rsidRPr="005F34B4">
        <w:rPr>
          <w:rFonts w:ascii="Garamond" w:hAnsi="Garamond"/>
          <w:sz w:val="22"/>
        </w:rPr>
        <w:t>The project targets to reach 20,000 SME farmers, male and females, to effectively adopt</w:t>
      </w:r>
      <w:r w:rsidR="00F554C0" w:rsidRPr="005F34B4">
        <w:rPr>
          <w:rFonts w:ascii="Garamond" w:hAnsi="Garamond"/>
          <w:sz w:val="22"/>
        </w:rPr>
        <w:t xml:space="preserve"> </w:t>
      </w:r>
      <w:r w:rsidR="001B1908" w:rsidRPr="005F34B4">
        <w:rPr>
          <w:rFonts w:ascii="Garamond" w:hAnsi="Garamond"/>
          <w:sz w:val="22"/>
        </w:rPr>
        <w:t>SWS</w:t>
      </w:r>
      <w:r w:rsidR="00F554C0" w:rsidRPr="005F34B4">
        <w:rPr>
          <w:rFonts w:ascii="Garamond" w:hAnsi="Garamond"/>
          <w:sz w:val="22"/>
        </w:rPr>
        <w:t xml:space="preserve">, </w:t>
      </w:r>
      <w:r w:rsidR="001B1908" w:rsidRPr="005F34B4">
        <w:rPr>
          <w:rFonts w:ascii="Garamond" w:hAnsi="Garamond"/>
          <w:sz w:val="22"/>
        </w:rPr>
        <w:t xml:space="preserve">which are supplied by market actors. </w:t>
      </w:r>
      <w:r w:rsidR="001B1908" w:rsidRPr="005F34B4">
        <w:rPr>
          <w:rFonts w:ascii="Garamond" w:hAnsi="Garamond"/>
          <w:sz w:val="22"/>
        </w:rPr>
        <w:t xml:space="preserve">The baseline survey has validated this as a viable target. </w:t>
      </w:r>
      <w:r w:rsidRPr="005F34B4">
        <w:rPr>
          <w:rFonts w:ascii="Garamond" w:hAnsi="Garamond"/>
          <w:sz w:val="22"/>
        </w:rPr>
        <w:t>An analysis of secondary data triangulated against the primary data shows that the</w:t>
      </w:r>
      <w:r w:rsidR="002A6E6B" w:rsidRPr="005F34B4">
        <w:rPr>
          <w:rFonts w:ascii="Garamond" w:hAnsi="Garamond"/>
          <w:sz w:val="22"/>
        </w:rPr>
        <w:t>re are</w:t>
      </w:r>
      <w:r w:rsidRPr="005F34B4">
        <w:rPr>
          <w:rFonts w:ascii="Garamond" w:hAnsi="Garamond"/>
          <w:sz w:val="22"/>
        </w:rPr>
        <w:t xml:space="preserve"> </w:t>
      </w:r>
      <w:r w:rsidR="00244424" w:rsidRPr="005F34B4">
        <w:rPr>
          <w:rFonts w:ascii="Garamond" w:hAnsi="Garamond"/>
          <w:sz w:val="22"/>
        </w:rPr>
        <w:t xml:space="preserve">in excess of </w:t>
      </w:r>
      <w:r w:rsidR="00B53CF1" w:rsidRPr="005F34B4">
        <w:rPr>
          <w:rFonts w:ascii="Garamond" w:hAnsi="Garamond"/>
          <w:sz w:val="22"/>
        </w:rPr>
        <w:t>62,018</w:t>
      </w:r>
      <w:r w:rsidR="00B53CF1" w:rsidRPr="005F34B4">
        <w:rPr>
          <w:rStyle w:val="FootnoteReference"/>
          <w:rFonts w:ascii="Garamond" w:hAnsi="Garamond"/>
          <w:sz w:val="22"/>
        </w:rPr>
        <w:footnoteReference w:id="1"/>
      </w:r>
      <w:r w:rsidR="004536ED" w:rsidRPr="005F34B4">
        <w:rPr>
          <w:rFonts w:ascii="Garamond" w:hAnsi="Garamond"/>
          <w:sz w:val="22"/>
        </w:rPr>
        <w:t xml:space="preserve"> </w:t>
      </w:r>
      <w:r w:rsidR="00244424" w:rsidRPr="005F34B4">
        <w:rPr>
          <w:rFonts w:ascii="Garamond" w:hAnsi="Garamond"/>
          <w:sz w:val="22"/>
        </w:rPr>
        <w:t>farmers in the targeted counties who already are practising some irrigated agriculture with a potential of being upgraded into S</w:t>
      </w:r>
      <w:r w:rsidR="00BB3FC9" w:rsidRPr="005F34B4">
        <w:rPr>
          <w:rFonts w:ascii="Garamond" w:hAnsi="Garamond"/>
          <w:sz w:val="22"/>
        </w:rPr>
        <w:t xml:space="preserve">WS </w:t>
      </w:r>
      <w:r w:rsidR="009C638A" w:rsidRPr="005F34B4">
        <w:rPr>
          <w:rFonts w:ascii="Garamond" w:hAnsi="Garamond"/>
          <w:sz w:val="22"/>
        </w:rPr>
        <w:t>users</w:t>
      </w:r>
      <w:r w:rsidR="005E1310" w:rsidRPr="005F34B4">
        <w:rPr>
          <w:rFonts w:ascii="Garamond" w:hAnsi="Garamond"/>
          <w:sz w:val="22"/>
        </w:rPr>
        <w:t>.</w:t>
      </w:r>
      <w:r w:rsidR="00244424" w:rsidRPr="005F34B4">
        <w:rPr>
          <w:rFonts w:ascii="Garamond" w:hAnsi="Garamond"/>
          <w:sz w:val="22"/>
        </w:rPr>
        <w:t xml:space="preserve"> </w:t>
      </w:r>
      <w:r w:rsidRPr="005F34B4">
        <w:rPr>
          <w:rFonts w:ascii="Garamond" w:hAnsi="Garamond"/>
          <w:sz w:val="22"/>
        </w:rPr>
        <w:t xml:space="preserve">Within this number, the SWA project </w:t>
      </w:r>
      <w:r w:rsidR="00BB3FC9" w:rsidRPr="005F34B4">
        <w:rPr>
          <w:rFonts w:ascii="Garamond" w:hAnsi="Garamond"/>
          <w:sz w:val="22"/>
        </w:rPr>
        <w:t xml:space="preserve">might </w:t>
      </w:r>
      <w:proofErr w:type="gramStart"/>
      <w:r w:rsidRPr="005F34B4">
        <w:rPr>
          <w:rFonts w:ascii="Garamond" w:hAnsi="Garamond"/>
          <w:sz w:val="22"/>
        </w:rPr>
        <w:t>still  meet</w:t>
      </w:r>
      <w:proofErr w:type="gramEnd"/>
      <w:r w:rsidRPr="005F34B4">
        <w:rPr>
          <w:rFonts w:ascii="Garamond" w:hAnsi="Garamond"/>
          <w:sz w:val="22"/>
        </w:rPr>
        <w:t xml:space="preserve"> the target of 50% women as indication is that women largely have access to land (the critical production resource) and are involved in decision making in irrigated agriculture.</w:t>
      </w:r>
      <w:r w:rsidR="00540581" w:rsidRPr="005F34B4">
        <w:rPr>
          <w:rFonts w:ascii="Garamond" w:hAnsi="Garamond"/>
          <w:sz w:val="22"/>
        </w:rPr>
        <w:t xml:space="preserve"> </w:t>
      </w:r>
      <w:r w:rsidR="00BB3FC9" w:rsidRPr="005F34B4">
        <w:rPr>
          <w:rFonts w:ascii="Garamond" w:hAnsi="Garamond"/>
          <w:sz w:val="22"/>
        </w:rPr>
        <w:t xml:space="preserve">But there are some major bottlenecks to reach this 50% target </w:t>
      </w:r>
      <w:r w:rsidR="001D0379" w:rsidRPr="005F34B4">
        <w:rPr>
          <w:rFonts w:ascii="Garamond" w:hAnsi="Garamond"/>
          <w:sz w:val="22"/>
        </w:rPr>
        <w:t xml:space="preserve">- </w:t>
      </w:r>
      <w:r w:rsidR="00BB3FC9" w:rsidRPr="005F34B4">
        <w:rPr>
          <w:rFonts w:ascii="Garamond" w:hAnsi="Garamond"/>
          <w:sz w:val="22"/>
        </w:rPr>
        <w:t>women currently lag far behind men in their access to finance</w:t>
      </w:r>
      <w:r w:rsidR="001D0379" w:rsidRPr="005F34B4">
        <w:rPr>
          <w:rFonts w:ascii="Garamond" w:hAnsi="Garamond"/>
          <w:sz w:val="22"/>
        </w:rPr>
        <w:t>, market</w:t>
      </w:r>
      <w:r w:rsidR="00BB3FC9" w:rsidRPr="005F34B4">
        <w:rPr>
          <w:rFonts w:ascii="Garamond" w:hAnsi="Garamond"/>
          <w:sz w:val="22"/>
        </w:rPr>
        <w:t xml:space="preserve"> and</w:t>
      </w:r>
      <w:r w:rsidR="001D0379" w:rsidRPr="005F34B4">
        <w:rPr>
          <w:rFonts w:ascii="Garamond" w:hAnsi="Garamond"/>
          <w:sz w:val="22"/>
        </w:rPr>
        <w:t xml:space="preserve"> representation in agricultural groups and water user association. </w:t>
      </w:r>
    </w:p>
    <w:p w14:paraId="3E34CF56" w14:textId="3F356F8A" w:rsidR="00461A92" w:rsidRDefault="001D0379" w:rsidP="00AE1075">
      <w:pPr>
        <w:pStyle w:val="NoSpacing"/>
        <w:spacing w:line="276" w:lineRule="auto"/>
        <w:jc w:val="both"/>
        <w:rPr>
          <w:rFonts w:ascii="Garamond" w:hAnsi="Garamond"/>
          <w:sz w:val="22"/>
        </w:rPr>
      </w:pPr>
      <w:r w:rsidRPr="005F34B4">
        <w:rPr>
          <w:rFonts w:ascii="Garamond" w:hAnsi="Garamond"/>
          <w:sz w:val="22"/>
        </w:rPr>
        <w:t xml:space="preserve">Below are the findings against each of the five major SWA outcome areas. </w:t>
      </w:r>
    </w:p>
    <w:p w14:paraId="60FAA673" w14:textId="77777777" w:rsidR="00AE1075" w:rsidRPr="005F34B4" w:rsidRDefault="00AE1075" w:rsidP="00AE1075">
      <w:pPr>
        <w:pStyle w:val="NoSpacing"/>
        <w:spacing w:line="276" w:lineRule="auto"/>
        <w:jc w:val="both"/>
        <w:rPr>
          <w:rFonts w:ascii="Garamond" w:hAnsi="Garamond"/>
          <w:sz w:val="22"/>
        </w:rPr>
      </w:pPr>
    </w:p>
    <w:p w14:paraId="22DBCDBC" w14:textId="77777777" w:rsidR="00741EF5" w:rsidRPr="005F34B4" w:rsidRDefault="00741EF5" w:rsidP="00AE1075">
      <w:pPr>
        <w:pStyle w:val="ListParagraph"/>
        <w:numPr>
          <w:ilvl w:val="0"/>
          <w:numId w:val="39"/>
        </w:numPr>
        <w:spacing w:after="0" w:line="276" w:lineRule="auto"/>
        <w:jc w:val="both"/>
        <w:rPr>
          <w:rFonts w:ascii="Garamond" w:hAnsi="Garamond" w:cs="Times New Roman"/>
          <w:b/>
          <w:sz w:val="22"/>
        </w:rPr>
      </w:pPr>
      <w:r w:rsidRPr="005F34B4">
        <w:rPr>
          <w:rFonts w:ascii="Garamond" w:hAnsi="Garamond" w:cs="Times New Roman"/>
          <w:b/>
          <w:sz w:val="22"/>
        </w:rPr>
        <w:t>Irrigation Acceleration Platform (IAP)</w:t>
      </w:r>
    </w:p>
    <w:p w14:paraId="235DA658" w14:textId="64B48230" w:rsidR="00741EF5" w:rsidRDefault="00741EF5" w:rsidP="00AE1075">
      <w:pPr>
        <w:spacing w:after="0" w:line="276" w:lineRule="auto"/>
        <w:jc w:val="both"/>
        <w:rPr>
          <w:rFonts w:ascii="Garamond" w:hAnsi="Garamond" w:cs="Times New Roman"/>
          <w:sz w:val="22"/>
        </w:rPr>
      </w:pPr>
      <w:r w:rsidRPr="005F34B4">
        <w:rPr>
          <w:rFonts w:ascii="Garamond" w:hAnsi="Garamond" w:cs="Times New Roman"/>
          <w:sz w:val="22"/>
        </w:rPr>
        <w:t>At baseline, there were no SWA Irrigation Acceleration Platforms (IAP) formed yet.  The baseline however sought to understand what agricultural groups or associations farmers belong to</w:t>
      </w:r>
      <w:r w:rsidR="00AA34CD" w:rsidRPr="005F34B4">
        <w:rPr>
          <w:rFonts w:ascii="Garamond" w:hAnsi="Garamond" w:cs="Times New Roman"/>
          <w:sz w:val="22"/>
        </w:rPr>
        <w:t>,</w:t>
      </w:r>
      <w:r w:rsidRPr="005F34B4">
        <w:rPr>
          <w:rFonts w:ascii="Garamond" w:hAnsi="Garamond" w:cs="Times New Roman"/>
          <w:sz w:val="22"/>
        </w:rPr>
        <w:t xml:space="preserve"> as the </w:t>
      </w:r>
      <w:r w:rsidR="00C33E20" w:rsidRPr="005F34B4">
        <w:rPr>
          <w:rFonts w:ascii="Garamond" w:hAnsi="Garamond" w:cs="Times New Roman"/>
          <w:sz w:val="22"/>
        </w:rPr>
        <w:t xml:space="preserve">IAPs </w:t>
      </w:r>
      <w:r w:rsidRPr="005F34B4">
        <w:rPr>
          <w:rFonts w:ascii="Garamond" w:hAnsi="Garamond" w:cs="Times New Roman"/>
          <w:sz w:val="22"/>
        </w:rPr>
        <w:t xml:space="preserve">seeks to build on existing initiatives </w:t>
      </w:r>
      <w:r w:rsidR="00540581" w:rsidRPr="005F34B4">
        <w:rPr>
          <w:rFonts w:ascii="Garamond" w:hAnsi="Garamond" w:cs="Times New Roman"/>
          <w:sz w:val="22"/>
        </w:rPr>
        <w:t xml:space="preserve">and farmer groups </w:t>
      </w:r>
      <w:r w:rsidRPr="005F34B4">
        <w:rPr>
          <w:rFonts w:ascii="Garamond" w:hAnsi="Garamond" w:cs="Times New Roman"/>
          <w:sz w:val="22"/>
        </w:rPr>
        <w:t xml:space="preserve">where possible. Overall, 42 percent of farmers interviewed </w:t>
      </w:r>
      <w:r w:rsidR="00540581" w:rsidRPr="005F34B4">
        <w:rPr>
          <w:rFonts w:ascii="Garamond" w:hAnsi="Garamond" w:cs="Times New Roman"/>
          <w:sz w:val="22"/>
        </w:rPr>
        <w:t xml:space="preserve">were currently </w:t>
      </w:r>
      <w:r w:rsidRPr="005F34B4">
        <w:rPr>
          <w:rFonts w:ascii="Garamond" w:hAnsi="Garamond" w:cs="Times New Roman"/>
          <w:sz w:val="22"/>
        </w:rPr>
        <w:t xml:space="preserve">members of an agricultural group/association. Current membership is largely male (74 percent). Farmers across all the sampled clusters mentioned at least 99 agricultural groups or associations in which they are involved in. </w:t>
      </w:r>
    </w:p>
    <w:p w14:paraId="79F75A22" w14:textId="77777777" w:rsidR="00AE1075" w:rsidRPr="005F34B4" w:rsidRDefault="00AE1075" w:rsidP="00AE1075">
      <w:pPr>
        <w:spacing w:after="0" w:line="276" w:lineRule="auto"/>
        <w:jc w:val="both"/>
        <w:rPr>
          <w:rFonts w:ascii="Garamond" w:hAnsi="Garamond" w:cs="Times New Roman"/>
          <w:sz w:val="22"/>
        </w:rPr>
      </w:pPr>
    </w:p>
    <w:p w14:paraId="0F189F66" w14:textId="7BF35083" w:rsidR="00741EF5" w:rsidRDefault="00741EF5" w:rsidP="00AE1075">
      <w:pPr>
        <w:spacing w:after="0" w:line="276" w:lineRule="auto"/>
        <w:jc w:val="both"/>
        <w:rPr>
          <w:rFonts w:ascii="Garamond" w:hAnsi="Garamond" w:cs="Times New Roman"/>
          <w:sz w:val="22"/>
        </w:rPr>
      </w:pPr>
      <w:r w:rsidRPr="005F34B4">
        <w:rPr>
          <w:rFonts w:ascii="Garamond" w:hAnsi="Garamond" w:cs="Times New Roman"/>
          <w:sz w:val="22"/>
        </w:rPr>
        <w:t xml:space="preserve">At least half (58 percent) of farmers interviewed </w:t>
      </w:r>
      <w:r w:rsidR="00540581" w:rsidRPr="005F34B4">
        <w:rPr>
          <w:rFonts w:ascii="Garamond" w:hAnsi="Garamond" w:cs="Times New Roman"/>
          <w:sz w:val="22"/>
        </w:rPr>
        <w:t>are</w:t>
      </w:r>
      <w:r w:rsidRPr="005F34B4">
        <w:rPr>
          <w:rFonts w:ascii="Garamond" w:hAnsi="Garamond" w:cs="Times New Roman"/>
          <w:sz w:val="22"/>
        </w:rPr>
        <w:t xml:space="preserve"> members of a water resource </w:t>
      </w:r>
      <w:proofErr w:type="gramStart"/>
      <w:r w:rsidRPr="005F34B4">
        <w:rPr>
          <w:rFonts w:ascii="Garamond" w:hAnsi="Garamond" w:cs="Times New Roman"/>
          <w:sz w:val="22"/>
        </w:rPr>
        <w:t>users</w:t>
      </w:r>
      <w:proofErr w:type="gramEnd"/>
      <w:r w:rsidRPr="005F34B4">
        <w:rPr>
          <w:rFonts w:ascii="Garamond" w:hAnsi="Garamond" w:cs="Times New Roman"/>
          <w:sz w:val="22"/>
        </w:rPr>
        <w:t xml:space="preserve"> association. Overall, the main activities of the group are water resource management (55 percent) and produce marketing or assistance to access market (29 percent). </w:t>
      </w:r>
      <w:r w:rsidR="00540581" w:rsidRPr="005F34B4">
        <w:rPr>
          <w:rFonts w:ascii="Garamond" w:hAnsi="Garamond" w:cs="Times New Roman"/>
          <w:sz w:val="22"/>
        </w:rPr>
        <w:t xml:space="preserve">Farmers groups supporting water management are more </w:t>
      </w:r>
      <w:r w:rsidR="0093591F" w:rsidRPr="005F34B4">
        <w:rPr>
          <w:rFonts w:ascii="Garamond" w:hAnsi="Garamond" w:cs="Times New Roman"/>
          <w:sz w:val="22"/>
        </w:rPr>
        <w:t xml:space="preserve">prominent in </w:t>
      </w:r>
      <w:r w:rsidRPr="005F34B4">
        <w:rPr>
          <w:rFonts w:ascii="Garamond" w:hAnsi="Garamond" w:cs="Times New Roman"/>
          <w:sz w:val="22"/>
        </w:rPr>
        <w:t xml:space="preserve">Meru at 73 percent and </w:t>
      </w:r>
      <w:proofErr w:type="spellStart"/>
      <w:r w:rsidRPr="005F34B4">
        <w:rPr>
          <w:rFonts w:ascii="Garamond" w:hAnsi="Garamond" w:cs="Times New Roman"/>
          <w:sz w:val="22"/>
        </w:rPr>
        <w:t>Nakuru</w:t>
      </w:r>
      <w:proofErr w:type="spellEnd"/>
      <w:r w:rsidRPr="005F34B4">
        <w:rPr>
          <w:rFonts w:ascii="Garamond" w:hAnsi="Garamond" w:cs="Times New Roman"/>
          <w:sz w:val="22"/>
        </w:rPr>
        <w:t xml:space="preserve"> at 87 percent respectively. </w:t>
      </w:r>
      <w:r w:rsidR="0093591F" w:rsidRPr="005F34B4">
        <w:rPr>
          <w:rFonts w:ascii="Garamond" w:hAnsi="Garamond" w:cs="Times New Roman"/>
          <w:sz w:val="22"/>
        </w:rPr>
        <w:t>At the time of the baseline survey, f</w:t>
      </w:r>
      <w:r w:rsidRPr="005F34B4">
        <w:rPr>
          <w:rFonts w:ascii="Garamond" w:hAnsi="Garamond" w:cs="Times New Roman"/>
          <w:sz w:val="22"/>
        </w:rPr>
        <w:t>armer training/extension services and promotion of modern methods of production/technology ranked very low – 4 and 3 percent respectively</w:t>
      </w:r>
      <w:r w:rsidR="001F15CA" w:rsidRPr="005F34B4">
        <w:rPr>
          <w:rFonts w:ascii="Garamond" w:hAnsi="Garamond" w:cs="Times New Roman"/>
          <w:sz w:val="22"/>
        </w:rPr>
        <w:t>, therefore pointing to a gap that SWA project stakeholders can support</w:t>
      </w:r>
      <w:r w:rsidRPr="005F34B4">
        <w:rPr>
          <w:rFonts w:ascii="Garamond" w:hAnsi="Garamond" w:cs="Times New Roman"/>
          <w:sz w:val="22"/>
        </w:rPr>
        <w:t xml:space="preserve">. </w:t>
      </w:r>
    </w:p>
    <w:p w14:paraId="0AD073CE" w14:textId="77777777" w:rsidR="00AE1075" w:rsidRPr="005F34B4" w:rsidRDefault="00AE1075" w:rsidP="00AE1075">
      <w:pPr>
        <w:spacing w:after="0" w:line="276" w:lineRule="auto"/>
        <w:jc w:val="both"/>
        <w:rPr>
          <w:rFonts w:ascii="Garamond" w:hAnsi="Garamond" w:cs="Times New Roman"/>
          <w:sz w:val="22"/>
        </w:rPr>
      </w:pPr>
    </w:p>
    <w:p w14:paraId="09C64494" w14:textId="4064B311" w:rsidR="00741EF5" w:rsidRDefault="003E6CE1" w:rsidP="00AE1075">
      <w:pPr>
        <w:spacing w:after="0" w:line="276" w:lineRule="auto"/>
        <w:jc w:val="both"/>
        <w:rPr>
          <w:rFonts w:ascii="Garamond" w:hAnsi="Garamond"/>
          <w:sz w:val="22"/>
        </w:rPr>
      </w:pPr>
      <w:r w:rsidRPr="005F34B4">
        <w:rPr>
          <w:rFonts w:ascii="Garamond" w:hAnsi="Garamond" w:cs="Times New Roman"/>
          <w:sz w:val="22"/>
        </w:rPr>
        <w:t>The baseline survey unveiled the most pertinent challenges facing the farmer the SWA project and in particular the IAP may address. T</w:t>
      </w:r>
      <w:r w:rsidR="00741EF5" w:rsidRPr="005F34B4">
        <w:rPr>
          <w:rFonts w:ascii="Garamond" w:hAnsi="Garamond" w:cs="Times New Roman"/>
          <w:sz w:val="22"/>
        </w:rPr>
        <w:t xml:space="preserve">he most critical challenge </w:t>
      </w:r>
      <w:r w:rsidRPr="005F34B4">
        <w:rPr>
          <w:rFonts w:ascii="Garamond" w:hAnsi="Garamond" w:cs="Times New Roman"/>
          <w:sz w:val="22"/>
        </w:rPr>
        <w:t xml:space="preserve">cited by the surveyed farmers </w:t>
      </w:r>
      <w:r w:rsidR="00741EF5" w:rsidRPr="005F34B4">
        <w:rPr>
          <w:rFonts w:ascii="Garamond" w:hAnsi="Garamond" w:cs="Times New Roman"/>
          <w:sz w:val="22"/>
        </w:rPr>
        <w:t xml:space="preserve">is inadequate water flow/scare water resources (63 percent). </w:t>
      </w:r>
      <w:r w:rsidR="00741EF5" w:rsidRPr="005F34B4">
        <w:rPr>
          <w:rFonts w:ascii="Garamond" w:hAnsi="Garamond"/>
          <w:sz w:val="22"/>
        </w:rPr>
        <w:t xml:space="preserve">Farmers </w:t>
      </w:r>
      <w:r w:rsidRPr="005F34B4">
        <w:rPr>
          <w:rFonts w:ascii="Garamond" w:hAnsi="Garamond"/>
          <w:sz w:val="22"/>
        </w:rPr>
        <w:t>also are concerned about</w:t>
      </w:r>
      <w:r w:rsidR="00741EF5" w:rsidRPr="005F34B4">
        <w:rPr>
          <w:rFonts w:ascii="Garamond" w:hAnsi="Garamond"/>
          <w:sz w:val="22"/>
        </w:rPr>
        <w:t xml:space="preserve"> poor market prices and cost of inputs (</w:t>
      </w:r>
      <w:r w:rsidRPr="005F34B4">
        <w:rPr>
          <w:rFonts w:ascii="Garamond" w:hAnsi="Garamond"/>
          <w:sz w:val="22"/>
        </w:rPr>
        <w:t xml:space="preserve">mentioned </w:t>
      </w:r>
      <w:r w:rsidR="00741EF5" w:rsidRPr="005F34B4">
        <w:rPr>
          <w:rFonts w:ascii="Garamond" w:hAnsi="Garamond"/>
          <w:sz w:val="22"/>
        </w:rPr>
        <w:t>47 percent</w:t>
      </w:r>
      <w:r w:rsidRPr="005F34B4">
        <w:rPr>
          <w:rFonts w:ascii="Garamond" w:hAnsi="Garamond"/>
          <w:sz w:val="22"/>
        </w:rPr>
        <w:t xml:space="preserve"> and </w:t>
      </w:r>
      <w:r w:rsidR="00741EF5" w:rsidRPr="005F34B4">
        <w:rPr>
          <w:rFonts w:ascii="Garamond" w:hAnsi="Garamond"/>
          <w:sz w:val="22"/>
        </w:rPr>
        <w:t>41 percent</w:t>
      </w:r>
      <w:r w:rsidRPr="005F34B4">
        <w:rPr>
          <w:rFonts w:ascii="Garamond" w:hAnsi="Garamond"/>
          <w:sz w:val="22"/>
        </w:rPr>
        <w:t xml:space="preserve"> of farmers respectively</w:t>
      </w:r>
      <w:r w:rsidR="00741EF5" w:rsidRPr="005F34B4">
        <w:rPr>
          <w:rFonts w:ascii="Garamond" w:hAnsi="Garamond"/>
          <w:sz w:val="22"/>
        </w:rPr>
        <w:t xml:space="preserve">). </w:t>
      </w:r>
    </w:p>
    <w:p w14:paraId="2149C250" w14:textId="77777777" w:rsidR="00AE1075" w:rsidRPr="005F34B4" w:rsidRDefault="00AE1075" w:rsidP="00AE1075">
      <w:pPr>
        <w:spacing w:after="0" w:line="276" w:lineRule="auto"/>
        <w:jc w:val="both"/>
        <w:rPr>
          <w:rFonts w:ascii="Garamond" w:hAnsi="Garamond"/>
          <w:sz w:val="22"/>
        </w:rPr>
      </w:pPr>
    </w:p>
    <w:p w14:paraId="16419518" w14:textId="77777777" w:rsidR="00741EF5" w:rsidRPr="005F34B4" w:rsidRDefault="00741EF5" w:rsidP="00AE1075">
      <w:pPr>
        <w:pStyle w:val="ListParagraph"/>
        <w:numPr>
          <w:ilvl w:val="0"/>
          <w:numId w:val="39"/>
        </w:numPr>
        <w:spacing w:after="0" w:line="276" w:lineRule="auto"/>
        <w:jc w:val="both"/>
        <w:rPr>
          <w:rFonts w:ascii="Garamond" w:hAnsi="Garamond" w:cs="Times New Roman"/>
          <w:b/>
          <w:sz w:val="22"/>
        </w:rPr>
      </w:pPr>
      <w:r w:rsidRPr="005F34B4">
        <w:rPr>
          <w:rFonts w:ascii="Garamond" w:hAnsi="Garamond" w:cs="Times New Roman"/>
          <w:b/>
          <w:sz w:val="22"/>
        </w:rPr>
        <w:t xml:space="preserve">Use of irrigation technologies </w:t>
      </w:r>
    </w:p>
    <w:p w14:paraId="1F15A46E" w14:textId="6F94C12F" w:rsidR="00CC0B49" w:rsidRDefault="00B363FB" w:rsidP="00AE1075">
      <w:pPr>
        <w:spacing w:after="0" w:line="276" w:lineRule="auto"/>
        <w:jc w:val="both"/>
        <w:rPr>
          <w:rFonts w:ascii="Garamond" w:hAnsi="Garamond" w:cs="Times New Roman"/>
          <w:sz w:val="22"/>
        </w:rPr>
      </w:pPr>
      <w:r w:rsidRPr="005F34B4">
        <w:rPr>
          <w:rFonts w:ascii="Garamond" w:hAnsi="Garamond" w:cs="Times New Roman"/>
          <w:sz w:val="22"/>
        </w:rPr>
        <w:t>The survey estimated that there are about 57,805 farmers in the five counties currently practising irrigated agriculture. This is a projection from secondary data and a 95 percent of the total number of 62,018 farmers who reported in this baseline that they had functioning irrigation system.  S</w:t>
      </w:r>
      <w:r w:rsidR="00741EF5" w:rsidRPr="005F34B4">
        <w:rPr>
          <w:rFonts w:ascii="Garamond" w:hAnsi="Garamond" w:cs="Times New Roman"/>
          <w:sz w:val="22"/>
        </w:rPr>
        <w:t xml:space="preserve">prinkler irrigation was the </w:t>
      </w:r>
      <w:r w:rsidR="00293FD4" w:rsidRPr="005F34B4">
        <w:rPr>
          <w:rFonts w:ascii="Garamond" w:hAnsi="Garamond" w:cs="Times New Roman"/>
          <w:sz w:val="22"/>
        </w:rPr>
        <w:t>most widely (48 percent)</w:t>
      </w:r>
      <w:r w:rsidR="00741EF5" w:rsidRPr="005F34B4">
        <w:rPr>
          <w:rFonts w:ascii="Garamond" w:hAnsi="Garamond" w:cs="Times New Roman"/>
          <w:sz w:val="22"/>
        </w:rPr>
        <w:t xml:space="preserve"> used method of irrigation </w:t>
      </w:r>
      <w:r w:rsidR="00293FD4" w:rsidRPr="005F34B4">
        <w:rPr>
          <w:rFonts w:ascii="Garamond" w:hAnsi="Garamond" w:cs="Times New Roman"/>
          <w:sz w:val="22"/>
        </w:rPr>
        <w:t>across the surveyed counties and particularly high (8</w:t>
      </w:r>
      <w:r w:rsidR="004A0A4B" w:rsidRPr="005F34B4">
        <w:rPr>
          <w:rFonts w:ascii="Garamond" w:hAnsi="Garamond" w:cs="Times New Roman"/>
          <w:sz w:val="22"/>
        </w:rPr>
        <w:t>3</w:t>
      </w:r>
      <w:r w:rsidR="00293FD4" w:rsidRPr="005F34B4">
        <w:rPr>
          <w:rFonts w:ascii="Garamond" w:hAnsi="Garamond" w:cs="Times New Roman"/>
          <w:sz w:val="22"/>
        </w:rPr>
        <w:t xml:space="preserve"> percent</w:t>
      </w:r>
      <w:r w:rsidR="00CB3B78" w:rsidRPr="005F34B4">
        <w:rPr>
          <w:rFonts w:ascii="Garamond" w:hAnsi="Garamond" w:cs="Times New Roman"/>
          <w:sz w:val="22"/>
        </w:rPr>
        <w:t>)</w:t>
      </w:r>
      <w:r w:rsidR="00293FD4" w:rsidRPr="005F34B4">
        <w:rPr>
          <w:rFonts w:ascii="Garamond" w:hAnsi="Garamond" w:cs="Times New Roman"/>
          <w:sz w:val="22"/>
        </w:rPr>
        <w:t xml:space="preserve"> in Meru County</w:t>
      </w:r>
      <w:r w:rsidR="00741EF5" w:rsidRPr="005F34B4">
        <w:rPr>
          <w:rFonts w:ascii="Garamond" w:hAnsi="Garamond" w:cs="Times New Roman"/>
          <w:sz w:val="22"/>
        </w:rPr>
        <w:t xml:space="preserve">. There are opportunities to improve water productivity in the selected counties by working together with other actors in the regions. Technologies in use currently </w:t>
      </w:r>
      <w:r w:rsidR="00293FD4" w:rsidRPr="005F34B4">
        <w:rPr>
          <w:rFonts w:ascii="Garamond" w:hAnsi="Garamond" w:cs="Times New Roman"/>
          <w:sz w:val="22"/>
        </w:rPr>
        <w:t xml:space="preserve">and water use practices </w:t>
      </w:r>
      <w:r w:rsidR="00741EF5" w:rsidRPr="005F34B4">
        <w:rPr>
          <w:rFonts w:ascii="Garamond" w:hAnsi="Garamond" w:cs="Times New Roman"/>
          <w:sz w:val="22"/>
        </w:rPr>
        <w:t xml:space="preserve">are not optimal. </w:t>
      </w:r>
      <w:r w:rsidR="004A0A4B" w:rsidRPr="005F34B4">
        <w:rPr>
          <w:rFonts w:ascii="Garamond" w:hAnsi="Garamond" w:cs="Times New Roman"/>
          <w:sz w:val="22"/>
        </w:rPr>
        <w:t xml:space="preserve">For instance, about a fifth of </w:t>
      </w:r>
      <w:r w:rsidR="004A0A4B" w:rsidRPr="005F34B4">
        <w:rPr>
          <w:rFonts w:ascii="Garamond" w:hAnsi="Garamond" w:cs="Times New Roman"/>
          <w:sz w:val="22"/>
        </w:rPr>
        <w:lastRenderedPageBreak/>
        <w:t xml:space="preserve">the sampled farmers </w:t>
      </w:r>
      <w:r w:rsidR="00741EF5" w:rsidRPr="005F34B4">
        <w:rPr>
          <w:rFonts w:ascii="Garamond" w:hAnsi="Garamond" w:cs="Times New Roman"/>
          <w:sz w:val="22"/>
        </w:rPr>
        <w:t>are using non-</w:t>
      </w:r>
      <w:r w:rsidR="004A0A4B" w:rsidRPr="005F34B4">
        <w:rPr>
          <w:rFonts w:ascii="Garamond" w:hAnsi="Garamond" w:cs="Times New Roman"/>
          <w:sz w:val="22"/>
        </w:rPr>
        <w:t>equipped</w:t>
      </w:r>
      <w:r w:rsidR="00741EF5" w:rsidRPr="005F34B4">
        <w:rPr>
          <w:rFonts w:ascii="Garamond" w:hAnsi="Garamond" w:cs="Times New Roman"/>
          <w:sz w:val="22"/>
        </w:rPr>
        <w:t xml:space="preserve"> </w:t>
      </w:r>
      <w:r w:rsidR="004A0A4B" w:rsidRPr="005F34B4">
        <w:rPr>
          <w:rFonts w:ascii="Garamond" w:hAnsi="Garamond" w:cs="Times New Roman"/>
          <w:sz w:val="22"/>
        </w:rPr>
        <w:t xml:space="preserve">irrigation methods such as use of a bucket while only about six percent use storage water tanks to conserve or store irrigation water. </w:t>
      </w:r>
      <w:r w:rsidR="00741EF5" w:rsidRPr="005F34B4">
        <w:rPr>
          <w:rFonts w:ascii="Garamond" w:hAnsi="Garamond" w:cs="Times New Roman"/>
          <w:sz w:val="22"/>
        </w:rPr>
        <w:t xml:space="preserve">These methods the SME farmer already considers are less energy efficient, costly, labour intensive and are not </w:t>
      </w:r>
      <w:r w:rsidR="00102CED" w:rsidRPr="005F34B4">
        <w:rPr>
          <w:rFonts w:ascii="Garamond" w:hAnsi="Garamond" w:cs="Times New Roman"/>
          <w:sz w:val="22"/>
        </w:rPr>
        <w:t>optimal</w:t>
      </w:r>
      <w:r w:rsidR="00741EF5" w:rsidRPr="005F34B4">
        <w:rPr>
          <w:rFonts w:ascii="Garamond" w:hAnsi="Garamond" w:cs="Times New Roman"/>
          <w:sz w:val="22"/>
        </w:rPr>
        <w:t xml:space="preserve">. </w:t>
      </w:r>
      <w:r w:rsidR="00CC0B49" w:rsidRPr="005F34B4">
        <w:rPr>
          <w:rFonts w:ascii="Garamond" w:hAnsi="Garamond" w:cs="Times New Roman"/>
          <w:sz w:val="22"/>
        </w:rPr>
        <w:t xml:space="preserve">For </w:t>
      </w:r>
      <w:proofErr w:type="gramStart"/>
      <w:r w:rsidR="00CC0B49" w:rsidRPr="005F34B4">
        <w:rPr>
          <w:rFonts w:ascii="Garamond" w:hAnsi="Garamond" w:cs="Times New Roman"/>
          <w:sz w:val="22"/>
        </w:rPr>
        <w:t>instance</w:t>
      </w:r>
      <w:proofErr w:type="gramEnd"/>
      <w:r w:rsidR="00CC0B49" w:rsidRPr="005F34B4">
        <w:rPr>
          <w:rFonts w:ascii="Garamond" w:hAnsi="Garamond" w:cs="Times New Roman"/>
          <w:sz w:val="22"/>
        </w:rPr>
        <w:t xml:space="preserve"> a farmer cultivating an acre of land uses six litres of fuel per day to</w:t>
      </w:r>
      <w:r w:rsidR="00CA511F" w:rsidRPr="005F34B4">
        <w:rPr>
          <w:rFonts w:ascii="Garamond" w:hAnsi="Garamond" w:cs="Times New Roman"/>
          <w:sz w:val="22"/>
        </w:rPr>
        <w:t xml:space="preserve"> pump water from a r</w:t>
      </w:r>
      <w:r w:rsidR="00CC0B49" w:rsidRPr="005F34B4">
        <w:rPr>
          <w:rFonts w:ascii="Garamond" w:hAnsi="Garamond" w:cs="Times New Roman"/>
          <w:sz w:val="22"/>
        </w:rPr>
        <w:t xml:space="preserve">iver in </w:t>
      </w:r>
      <w:proofErr w:type="spellStart"/>
      <w:r w:rsidR="00CC0B49" w:rsidRPr="005F34B4">
        <w:rPr>
          <w:rFonts w:ascii="Garamond" w:hAnsi="Garamond" w:cs="Times New Roman"/>
          <w:sz w:val="22"/>
        </w:rPr>
        <w:t>Laikipia</w:t>
      </w:r>
      <w:proofErr w:type="spellEnd"/>
      <w:r w:rsidR="00CC0B49" w:rsidRPr="005F34B4">
        <w:rPr>
          <w:rFonts w:ascii="Garamond" w:hAnsi="Garamond" w:cs="Times New Roman"/>
          <w:sz w:val="22"/>
        </w:rPr>
        <w:t xml:space="preserve"> County. </w:t>
      </w:r>
      <w:proofErr w:type="gramStart"/>
      <w:r w:rsidR="00741EF5" w:rsidRPr="005F34B4">
        <w:rPr>
          <w:rFonts w:ascii="Garamond" w:hAnsi="Garamond" w:cs="Times New Roman"/>
          <w:sz w:val="22"/>
        </w:rPr>
        <w:t>Therefore</w:t>
      </w:r>
      <w:proofErr w:type="gramEnd"/>
      <w:r w:rsidR="00741EF5" w:rsidRPr="005F34B4">
        <w:rPr>
          <w:rFonts w:ascii="Garamond" w:hAnsi="Garamond" w:cs="Times New Roman"/>
          <w:sz w:val="22"/>
        </w:rPr>
        <w:t xml:space="preserve"> supported with knowledge and capacity to fund the upgrade to water to more efficient technologies, the farmers express strong will to shift to better technologies as </w:t>
      </w:r>
      <w:r w:rsidR="00CA511F" w:rsidRPr="005F34B4">
        <w:rPr>
          <w:rFonts w:ascii="Garamond" w:hAnsi="Garamond" w:cs="Times New Roman"/>
          <w:sz w:val="22"/>
        </w:rPr>
        <w:t>evidenced by about 54 percent who indicated they seek to adopt either drip or sprinkler irrigation.</w:t>
      </w:r>
      <w:r w:rsidR="00741EF5" w:rsidRPr="005F34B4">
        <w:rPr>
          <w:rFonts w:ascii="Garamond" w:hAnsi="Garamond" w:cs="Times New Roman"/>
          <w:sz w:val="22"/>
        </w:rPr>
        <w:t xml:space="preserve"> </w:t>
      </w:r>
    </w:p>
    <w:p w14:paraId="25B0498F" w14:textId="77777777" w:rsidR="00AE1075" w:rsidRPr="005F34B4" w:rsidRDefault="00AE1075" w:rsidP="00AE1075">
      <w:pPr>
        <w:spacing w:after="0" w:line="276" w:lineRule="auto"/>
        <w:jc w:val="both"/>
        <w:rPr>
          <w:rFonts w:ascii="Garamond" w:hAnsi="Garamond" w:cs="Times New Roman"/>
          <w:sz w:val="22"/>
        </w:rPr>
      </w:pPr>
    </w:p>
    <w:p w14:paraId="6D36ACC5" w14:textId="38C42B20" w:rsidR="00741EF5" w:rsidRDefault="00741EF5" w:rsidP="00AE1075">
      <w:pPr>
        <w:spacing w:after="0" w:line="276" w:lineRule="auto"/>
        <w:jc w:val="both"/>
        <w:rPr>
          <w:rFonts w:ascii="Garamond" w:hAnsi="Garamond" w:cs="Times New Roman"/>
          <w:sz w:val="22"/>
        </w:rPr>
      </w:pPr>
      <w:r w:rsidRPr="005F34B4">
        <w:rPr>
          <w:rFonts w:ascii="Garamond" w:hAnsi="Garamond" w:cs="Times New Roman"/>
          <w:sz w:val="22"/>
        </w:rPr>
        <w:t>There lacks supporting infrastructure to repair and maintain irrigation systems in the counties</w:t>
      </w:r>
      <w:r w:rsidR="004A0A4B" w:rsidRPr="005F34B4">
        <w:rPr>
          <w:rFonts w:ascii="Garamond" w:hAnsi="Garamond" w:cs="Times New Roman"/>
          <w:sz w:val="22"/>
        </w:rPr>
        <w:t xml:space="preserve"> as indicated by only five percent </w:t>
      </w:r>
      <w:r w:rsidR="00C75C58" w:rsidRPr="005F34B4">
        <w:rPr>
          <w:rFonts w:ascii="Garamond" w:hAnsi="Garamond" w:cs="Times New Roman"/>
          <w:sz w:val="22"/>
        </w:rPr>
        <w:t xml:space="preserve">of SME farmer </w:t>
      </w:r>
      <w:r w:rsidR="004A0A4B" w:rsidRPr="005F34B4">
        <w:rPr>
          <w:rFonts w:ascii="Garamond" w:hAnsi="Garamond" w:cs="Times New Roman"/>
          <w:sz w:val="22"/>
        </w:rPr>
        <w:t xml:space="preserve">who currently are supported by technology or solution </w:t>
      </w:r>
      <w:r w:rsidR="00C75C58" w:rsidRPr="005F34B4">
        <w:rPr>
          <w:rFonts w:ascii="Garamond" w:hAnsi="Garamond" w:cs="Times New Roman"/>
          <w:sz w:val="22"/>
        </w:rPr>
        <w:t>providers</w:t>
      </w:r>
      <w:r w:rsidRPr="005F34B4">
        <w:rPr>
          <w:rFonts w:ascii="Garamond" w:hAnsi="Garamond" w:cs="Times New Roman"/>
          <w:sz w:val="22"/>
        </w:rPr>
        <w:t xml:space="preserve">. </w:t>
      </w:r>
      <w:r w:rsidR="00CC0B49" w:rsidRPr="005F34B4">
        <w:rPr>
          <w:rFonts w:ascii="Garamond" w:hAnsi="Garamond" w:cs="Times New Roman"/>
          <w:sz w:val="22"/>
        </w:rPr>
        <w:t xml:space="preserve">Farmers are traveling long distance to have equipment repaired-losing time during travel and on redundant systems.  </w:t>
      </w:r>
      <w:r w:rsidRPr="005F34B4">
        <w:rPr>
          <w:rFonts w:ascii="Garamond" w:hAnsi="Garamond" w:cs="Times New Roman"/>
          <w:sz w:val="22"/>
        </w:rPr>
        <w:t xml:space="preserve">This has led to waste of energy, water and at times capital invested where the equipment is absolute or is retired before its full life time. </w:t>
      </w:r>
    </w:p>
    <w:p w14:paraId="7702CC43" w14:textId="77777777" w:rsidR="00AE1075" w:rsidRPr="005F34B4" w:rsidRDefault="00AE1075" w:rsidP="00AE1075">
      <w:pPr>
        <w:spacing w:after="0" w:line="276" w:lineRule="auto"/>
        <w:jc w:val="both"/>
        <w:rPr>
          <w:rFonts w:ascii="Garamond" w:hAnsi="Garamond" w:cs="Times New Roman"/>
          <w:sz w:val="22"/>
        </w:rPr>
      </w:pPr>
    </w:p>
    <w:p w14:paraId="6919DA84" w14:textId="58B738A0" w:rsidR="00CB3B78" w:rsidRDefault="00CB3B78" w:rsidP="00AE1075">
      <w:pPr>
        <w:spacing w:after="0" w:line="276" w:lineRule="auto"/>
        <w:jc w:val="both"/>
        <w:rPr>
          <w:rFonts w:ascii="Garamond" w:hAnsi="Garamond" w:cs="Times New Roman"/>
          <w:sz w:val="22"/>
        </w:rPr>
      </w:pPr>
      <w:r w:rsidRPr="005F34B4">
        <w:rPr>
          <w:rFonts w:ascii="Garamond" w:hAnsi="Garamond"/>
          <w:color w:val="2E2E2E"/>
          <w:sz w:val="22"/>
        </w:rPr>
        <w:t xml:space="preserve">This baseline identified over one hundred different water technologies providers working with farmers in the SWA project counties. </w:t>
      </w:r>
      <w:r w:rsidR="00741EF5" w:rsidRPr="005F34B4">
        <w:rPr>
          <w:rFonts w:ascii="Garamond" w:hAnsi="Garamond"/>
          <w:color w:val="2E2E2E"/>
          <w:sz w:val="22"/>
        </w:rPr>
        <w:t xml:space="preserve">Considering that farmers cite </w:t>
      </w:r>
      <w:r w:rsidR="00741EF5" w:rsidRPr="005F34B4">
        <w:rPr>
          <w:rFonts w:ascii="Garamond" w:hAnsi="Garamond" w:cs="Times New Roman"/>
          <w:sz w:val="22"/>
        </w:rPr>
        <w:t xml:space="preserve">inadequate water flow/ scarce water resources (63 percent) as one of the key challenges that they face, </w:t>
      </w:r>
      <w:r w:rsidRPr="005F34B4">
        <w:rPr>
          <w:rFonts w:ascii="Garamond" w:hAnsi="Garamond" w:cs="Times New Roman"/>
          <w:sz w:val="22"/>
        </w:rPr>
        <w:t>t</w:t>
      </w:r>
      <w:r w:rsidR="00CA511F" w:rsidRPr="005F34B4">
        <w:rPr>
          <w:rFonts w:ascii="Garamond" w:hAnsi="Garamond" w:cs="Times New Roman"/>
          <w:sz w:val="22"/>
        </w:rPr>
        <w:t>h</w:t>
      </w:r>
      <w:r w:rsidRPr="005F34B4">
        <w:rPr>
          <w:rFonts w:ascii="Garamond" w:hAnsi="Garamond" w:cs="Times New Roman"/>
          <w:sz w:val="22"/>
        </w:rPr>
        <w:t>en SWA project working with these providers has an opportunity to support the farmers with</w:t>
      </w:r>
      <w:r w:rsidR="00741EF5" w:rsidRPr="005F34B4">
        <w:rPr>
          <w:rFonts w:ascii="Garamond" w:hAnsi="Garamond" w:cs="Times New Roman"/>
          <w:sz w:val="22"/>
        </w:rPr>
        <w:t xml:space="preserve"> smart water solutions </w:t>
      </w:r>
      <w:r w:rsidRPr="005F34B4">
        <w:rPr>
          <w:rFonts w:ascii="Garamond" w:hAnsi="Garamond" w:cs="Times New Roman"/>
          <w:sz w:val="22"/>
        </w:rPr>
        <w:t>including knowledge and training, access and acquisition or upgrade of technologies, maintenance and servicing of technologies</w:t>
      </w:r>
      <w:r w:rsidR="00741EF5" w:rsidRPr="005F34B4">
        <w:rPr>
          <w:rFonts w:ascii="Garamond" w:hAnsi="Garamond" w:cs="Times New Roman"/>
          <w:sz w:val="22"/>
        </w:rPr>
        <w:t xml:space="preserve">. </w:t>
      </w:r>
    </w:p>
    <w:p w14:paraId="416313F6" w14:textId="77777777" w:rsidR="00AE1075" w:rsidRPr="005F34B4" w:rsidRDefault="00AE1075" w:rsidP="00AE1075">
      <w:pPr>
        <w:spacing w:after="0" w:line="276" w:lineRule="auto"/>
        <w:jc w:val="both"/>
        <w:rPr>
          <w:rFonts w:ascii="Garamond" w:hAnsi="Garamond" w:cs="Times New Roman"/>
          <w:sz w:val="22"/>
        </w:rPr>
      </w:pPr>
    </w:p>
    <w:p w14:paraId="386C4986" w14:textId="77F637AA" w:rsidR="00741EF5" w:rsidRDefault="006400FB" w:rsidP="00AE1075">
      <w:pPr>
        <w:spacing w:after="0" w:line="276" w:lineRule="auto"/>
        <w:jc w:val="both"/>
        <w:rPr>
          <w:rFonts w:ascii="Garamond" w:hAnsi="Garamond"/>
          <w:sz w:val="22"/>
        </w:rPr>
      </w:pPr>
      <w:r w:rsidRPr="005F34B4">
        <w:rPr>
          <w:rFonts w:ascii="Garamond" w:hAnsi="Garamond" w:cs="Times New Roman"/>
          <w:sz w:val="22"/>
        </w:rPr>
        <w:t xml:space="preserve">Thirty six percent of the farmers also point that weeds and </w:t>
      </w:r>
      <w:proofErr w:type="gramStart"/>
      <w:r w:rsidRPr="005F34B4">
        <w:rPr>
          <w:rFonts w:ascii="Garamond" w:hAnsi="Garamond" w:cs="Times New Roman"/>
          <w:sz w:val="22"/>
        </w:rPr>
        <w:t>pests</w:t>
      </w:r>
      <w:proofErr w:type="gramEnd"/>
      <w:r w:rsidRPr="005F34B4">
        <w:rPr>
          <w:rFonts w:ascii="Garamond" w:hAnsi="Garamond" w:cs="Times New Roman"/>
          <w:sz w:val="22"/>
        </w:rPr>
        <w:t xml:space="preserve"> management, lack of information on farming methods (16%) and lack of loans (11%) as some of the other main challe</w:t>
      </w:r>
      <w:r w:rsidR="00CB3B78" w:rsidRPr="005F34B4">
        <w:rPr>
          <w:rFonts w:ascii="Garamond" w:hAnsi="Garamond" w:cs="Times New Roman"/>
          <w:sz w:val="22"/>
        </w:rPr>
        <w:t xml:space="preserve">nges faced.  </w:t>
      </w:r>
      <w:r w:rsidR="00741EF5" w:rsidRPr="005F34B4">
        <w:rPr>
          <w:rFonts w:ascii="Garamond" w:hAnsi="Garamond" w:cs="Times New Roman"/>
          <w:sz w:val="22"/>
        </w:rPr>
        <w:t xml:space="preserve">It will therefore be important for the SWA </w:t>
      </w:r>
      <w:r w:rsidR="00CB3B78" w:rsidRPr="005F34B4">
        <w:rPr>
          <w:rFonts w:ascii="Garamond" w:hAnsi="Garamond" w:cs="Times New Roman"/>
          <w:sz w:val="22"/>
        </w:rPr>
        <w:t>project</w:t>
      </w:r>
      <w:r w:rsidR="00741EF5" w:rsidRPr="005F34B4">
        <w:rPr>
          <w:rFonts w:ascii="Garamond" w:hAnsi="Garamond" w:cs="Times New Roman"/>
          <w:sz w:val="22"/>
        </w:rPr>
        <w:t xml:space="preserve"> to conduct field visits in the different project implementation areas, identifying gaps in technology use and information and incorporate these in the training and information sharing sessions with farmers. This will go a long way in </w:t>
      </w:r>
      <w:r w:rsidR="00741EF5" w:rsidRPr="005F34B4">
        <w:rPr>
          <w:rFonts w:ascii="Garamond" w:hAnsi="Garamond"/>
          <w:color w:val="2E2E2E"/>
          <w:sz w:val="22"/>
        </w:rPr>
        <w:t>helping farmers to adapt and implement viable solutions, thus gaining more benefits from irrigation technology</w:t>
      </w:r>
      <w:r w:rsidR="00C75C58" w:rsidRPr="005F34B4">
        <w:rPr>
          <w:rFonts w:ascii="Garamond" w:hAnsi="Garamond"/>
          <w:color w:val="2E2E2E"/>
          <w:sz w:val="22"/>
        </w:rPr>
        <w:t xml:space="preserve"> and for the SWA project to achieve the target of increasing water productivity and increase food security</w:t>
      </w:r>
      <w:r w:rsidR="00741EF5" w:rsidRPr="005F34B4">
        <w:rPr>
          <w:rFonts w:ascii="Garamond" w:hAnsi="Garamond"/>
          <w:sz w:val="22"/>
        </w:rPr>
        <w:t>.</w:t>
      </w:r>
    </w:p>
    <w:p w14:paraId="11019452" w14:textId="77777777" w:rsidR="00AE1075" w:rsidRPr="005F34B4" w:rsidRDefault="00AE1075" w:rsidP="00AE1075">
      <w:pPr>
        <w:spacing w:after="0" w:line="276" w:lineRule="auto"/>
        <w:jc w:val="both"/>
        <w:rPr>
          <w:rFonts w:ascii="Garamond" w:hAnsi="Garamond"/>
          <w:sz w:val="22"/>
        </w:rPr>
      </w:pPr>
    </w:p>
    <w:p w14:paraId="2D4D6B5A" w14:textId="77777777" w:rsidR="00741EF5" w:rsidRPr="005F34B4" w:rsidRDefault="00741EF5" w:rsidP="00AE1075">
      <w:pPr>
        <w:pStyle w:val="ListParagraph"/>
        <w:numPr>
          <w:ilvl w:val="0"/>
          <w:numId w:val="39"/>
        </w:numPr>
        <w:spacing w:after="0" w:line="276" w:lineRule="auto"/>
        <w:jc w:val="both"/>
        <w:rPr>
          <w:rFonts w:ascii="Garamond" w:hAnsi="Garamond" w:cs="Times New Roman"/>
          <w:b/>
          <w:sz w:val="22"/>
        </w:rPr>
      </w:pPr>
      <w:r w:rsidRPr="005F34B4">
        <w:rPr>
          <w:rFonts w:ascii="Garamond" w:hAnsi="Garamond" w:cs="Times New Roman"/>
          <w:b/>
          <w:sz w:val="22"/>
        </w:rPr>
        <w:t xml:space="preserve">Finance </w:t>
      </w:r>
    </w:p>
    <w:p w14:paraId="7BCB9033" w14:textId="3BC265AD" w:rsidR="009A1737" w:rsidRDefault="00741EF5" w:rsidP="00AE1075">
      <w:pPr>
        <w:spacing w:after="0" w:line="276" w:lineRule="auto"/>
        <w:jc w:val="both"/>
        <w:rPr>
          <w:rFonts w:ascii="Garamond" w:hAnsi="Garamond"/>
          <w:sz w:val="22"/>
        </w:rPr>
      </w:pPr>
      <w:r w:rsidRPr="005F34B4">
        <w:rPr>
          <w:rFonts w:ascii="Garamond" w:hAnsi="Garamond"/>
          <w:sz w:val="22"/>
        </w:rPr>
        <w:t xml:space="preserve">To support the </w:t>
      </w:r>
      <w:proofErr w:type="gramStart"/>
      <w:r w:rsidRPr="005F34B4">
        <w:rPr>
          <w:rFonts w:ascii="Garamond" w:hAnsi="Garamond"/>
          <w:sz w:val="22"/>
        </w:rPr>
        <w:t>farmers</w:t>
      </w:r>
      <w:proofErr w:type="gramEnd"/>
      <w:r w:rsidRPr="005F34B4">
        <w:rPr>
          <w:rFonts w:ascii="Garamond" w:hAnsi="Garamond"/>
          <w:sz w:val="22"/>
        </w:rPr>
        <w:t xml:space="preserve"> adoption of SWS, financial sector providers together with technology providers are a critical success factor. The areas surveyed show 76 percent</w:t>
      </w:r>
      <w:r w:rsidR="009A1737" w:rsidRPr="005F34B4">
        <w:rPr>
          <w:rFonts w:ascii="Garamond" w:hAnsi="Garamond"/>
          <w:sz w:val="22"/>
        </w:rPr>
        <w:t xml:space="preserve">-translating to an estimated 42,934 farmers who </w:t>
      </w:r>
      <w:r w:rsidR="00C75C58" w:rsidRPr="005F34B4">
        <w:rPr>
          <w:rFonts w:ascii="Garamond" w:hAnsi="Garamond"/>
          <w:sz w:val="22"/>
        </w:rPr>
        <w:t>have access to at least one of the several financial services options ranging fr</w:t>
      </w:r>
      <w:r w:rsidRPr="005F34B4">
        <w:rPr>
          <w:rFonts w:ascii="Garamond" w:hAnsi="Garamond"/>
          <w:sz w:val="22"/>
        </w:rPr>
        <w:t>om commercial banks</w:t>
      </w:r>
      <w:r w:rsidR="00C75C58" w:rsidRPr="005F34B4">
        <w:rPr>
          <w:rFonts w:ascii="Garamond" w:hAnsi="Garamond"/>
          <w:sz w:val="22"/>
        </w:rPr>
        <w:t>, mobile money services, SACCOs</w:t>
      </w:r>
      <w:r w:rsidRPr="005F34B4">
        <w:rPr>
          <w:rFonts w:ascii="Garamond" w:hAnsi="Garamond"/>
          <w:sz w:val="22"/>
        </w:rPr>
        <w:t xml:space="preserve"> to informal saving and lending group</w:t>
      </w:r>
      <w:r w:rsidR="00C75C58" w:rsidRPr="005F34B4">
        <w:rPr>
          <w:rFonts w:ascii="Garamond" w:hAnsi="Garamond"/>
          <w:sz w:val="22"/>
        </w:rPr>
        <w:t xml:space="preserve">. </w:t>
      </w:r>
      <w:r w:rsidRPr="005F34B4">
        <w:rPr>
          <w:rFonts w:ascii="Garamond" w:hAnsi="Garamond"/>
          <w:sz w:val="22"/>
        </w:rPr>
        <w:t xml:space="preserve">There are however gaps from both supply and demand side of financial services providers. </w:t>
      </w:r>
      <w:r w:rsidR="00CA511F" w:rsidRPr="005F34B4">
        <w:rPr>
          <w:rFonts w:ascii="Garamond" w:hAnsi="Garamond"/>
          <w:sz w:val="22"/>
        </w:rPr>
        <w:t>There is very limited access to credit to support SWS (only about 6,885</w:t>
      </w:r>
      <w:r w:rsidR="00F603C1" w:rsidRPr="005F34B4">
        <w:rPr>
          <w:rFonts w:ascii="Garamond" w:hAnsi="Garamond"/>
          <w:sz w:val="22"/>
        </w:rPr>
        <w:t xml:space="preserve"> farmers, roughly 12%, </w:t>
      </w:r>
      <w:r w:rsidR="00CA511F" w:rsidRPr="005F34B4">
        <w:rPr>
          <w:rFonts w:ascii="Garamond" w:hAnsi="Garamond"/>
          <w:sz w:val="22"/>
        </w:rPr>
        <w:t xml:space="preserve">are currently accessing credit). In the </w:t>
      </w:r>
      <w:r w:rsidR="00F603C1" w:rsidRPr="005F34B4">
        <w:rPr>
          <w:rFonts w:ascii="Garamond" w:hAnsi="Garamond"/>
          <w:sz w:val="22"/>
        </w:rPr>
        <w:t xml:space="preserve">target </w:t>
      </w:r>
      <w:r w:rsidR="00CA511F" w:rsidRPr="005F34B4">
        <w:rPr>
          <w:rFonts w:ascii="Garamond" w:hAnsi="Garamond"/>
          <w:sz w:val="22"/>
        </w:rPr>
        <w:t>clusters</w:t>
      </w:r>
      <w:r w:rsidR="00F603C1" w:rsidRPr="005F34B4">
        <w:rPr>
          <w:rFonts w:ascii="Garamond" w:hAnsi="Garamond"/>
          <w:sz w:val="22"/>
        </w:rPr>
        <w:t xml:space="preserve">, </w:t>
      </w:r>
      <w:r w:rsidR="00CA511F" w:rsidRPr="005F34B4">
        <w:rPr>
          <w:rFonts w:ascii="Garamond" w:hAnsi="Garamond"/>
          <w:sz w:val="22"/>
        </w:rPr>
        <w:t xml:space="preserve">farmers have used diverse saving tools to acquire the technologies they currently have. </w:t>
      </w:r>
      <w:r w:rsidRPr="005F34B4">
        <w:rPr>
          <w:rFonts w:ascii="Garamond" w:hAnsi="Garamond"/>
          <w:sz w:val="22"/>
        </w:rPr>
        <w:t xml:space="preserve"> </w:t>
      </w:r>
      <w:r w:rsidR="009A1737" w:rsidRPr="005F34B4">
        <w:rPr>
          <w:rFonts w:ascii="Garamond" w:hAnsi="Garamond"/>
          <w:sz w:val="22"/>
        </w:rPr>
        <w:t xml:space="preserve">Seventy two percent of all farmers indicate they save from the income with major reasons for saving being education (59%). Forty seven percent of the farmers who save are mainly investing in farming inputs financing while close to a third (30%) save to finance agriculture assets. </w:t>
      </w:r>
    </w:p>
    <w:p w14:paraId="04A3BA00" w14:textId="77777777" w:rsidR="00AE1075" w:rsidRPr="005F34B4" w:rsidRDefault="00AE1075" w:rsidP="00AE1075">
      <w:pPr>
        <w:spacing w:after="0" w:line="276" w:lineRule="auto"/>
        <w:jc w:val="both"/>
        <w:rPr>
          <w:rFonts w:ascii="Garamond" w:hAnsi="Garamond"/>
          <w:sz w:val="22"/>
        </w:rPr>
      </w:pPr>
    </w:p>
    <w:p w14:paraId="6B2D5B37" w14:textId="2BC36D7F" w:rsidR="00741EF5" w:rsidRPr="005F34B4" w:rsidRDefault="00741EF5" w:rsidP="00AE1075">
      <w:pPr>
        <w:spacing w:after="0" w:line="276" w:lineRule="auto"/>
        <w:jc w:val="both"/>
        <w:rPr>
          <w:rFonts w:ascii="Garamond" w:hAnsi="Garamond"/>
          <w:sz w:val="22"/>
        </w:rPr>
      </w:pPr>
      <w:r w:rsidRPr="005F34B4">
        <w:rPr>
          <w:rFonts w:ascii="Garamond" w:hAnsi="Garamond"/>
          <w:sz w:val="22"/>
        </w:rPr>
        <w:t xml:space="preserve">The sector is characterised by information asymmetry, lack of awareness among farmers on available solutions to support their needs, unmatched product design and execution, costly credit and insurance and general limitations in financial literacy among SME farmers. A few players however have innovative financial solutions that need support to achieve scale.  </w:t>
      </w:r>
    </w:p>
    <w:p w14:paraId="0C057678" w14:textId="1D245FDF" w:rsidR="005F34B4" w:rsidRDefault="00741EF5" w:rsidP="00AE1075">
      <w:pPr>
        <w:spacing w:after="0" w:line="276" w:lineRule="auto"/>
        <w:jc w:val="both"/>
        <w:rPr>
          <w:rFonts w:ascii="Garamond" w:hAnsi="Garamond" w:cs="Times New Roman"/>
          <w:sz w:val="22"/>
        </w:rPr>
      </w:pPr>
      <w:r w:rsidRPr="005F34B4">
        <w:rPr>
          <w:rFonts w:ascii="Garamond" w:hAnsi="Garamond" w:cs="Times New Roman"/>
          <w:sz w:val="22"/>
        </w:rPr>
        <w:lastRenderedPageBreak/>
        <w:t xml:space="preserve">There currently </w:t>
      </w:r>
      <w:proofErr w:type="gramStart"/>
      <w:r w:rsidRPr="005F34B4">
        <w:rPr>
          <w:rFonts w:ascii="Garamond" w:hAnsi="Garamond" w:cs="Times New Roman"/>
          <w:sz w:val="22"/>
        </w:rPr>
        <w:t>lacks</w:t>
      </w:r>
      <w:proofErr w:type="gramEnd"/>
      <w:r w:rsidRPr="005F34B4">
        <w:rPr>
          <w:rFonts w:ascii="Garamond" w:hAnsi="Garamond" w:cs="Times New Roman"/>
          <w:sz w:val="22"/>
        </w:rPr>
        <w:t xml:space="preserve"> structured interventions that support the </w:t>
      </w:r>
      <w:r w:rsidR="00AA5988" w:rsidRPr="005F34B4">
        <w:rPr>
          <w:rFonts w:ascii="Garamond" w:hAnsi="Garamond" w:cs="Times New Roman"/>
          <w:sz w:val="22"/>
        </w:rPr>
        <w:t xml:space="preserve">financial </w:t>
      </w:r>
      <w:r w:rsidRPr="005F34B4">
        <w:rPr>
          <w:rFonts w:ascii="Garamond" w:hAnsi="Garamond" w:cs="Times New Roman"/>
          <w:sz w:val="22"/>
        </w:rPr>
        <w:t>knowledge and skills capacity building initiatives tailored for SME farmers</w:t>
      </w:r>
      <w:r w:rsidR="00AA5988" w:rsidRPr="005F34B4">
        <w:rPr>
          <w:rFonts w:ascii="Garamond" w:hAnsi="Garamond" w:cs="Times New Roman"/>
          <w:sz w:val="22"/>
        </w:rPr>
        <w:t>.</w:t>
      </w:r>
      <w:r w:rsidR="003B5BFB" w:rsidRPr="005F34B4">
        <w:rPr>
          <w:rFonts w:ascii="Garamond" w:hAnsi="Garamond" w:cs="Times New Roman"/>
          <w:sz w:val="22"/>
        </w:rPr>
        <w:t xml:space="preserve"> </w:t>
      </w:r>
      <w:r w:rsidRPr="005F34B4">
        <w:rPr>
          <w:rFonts w:ascii="Garamond" w:hAnsi="Garamond" w:cs="Times New Roman"/>
          <w:sz w:val="22"/>
        </w:rPr>
        <w:t xml:space="preserve">Financial institutions </w:t>
      </w:r>
      <w:r w:rsidR="003B5BFB" w:rsidRPr="005F34B4">
        <w:rPr>
          <w:rFonts w:ascii="Garamond" w:hAnsi="Garamond" w:cs="Times New Roman"/>
          <w:sz w:val="22"/>
        </w:rPr>
        <w:t>players ind</w:t>
      </w:r>
      <w:r w:rsidRPr="005F34B4">
        <w:rPr>
          <w:rFonts w:ascii="Garamond" w:hAnsi="Garamond" w:cs="Times New Roman"/>
          <w:sz w:val="22"/>
        </w:rPr>
        <w:t xml:space="preserve">icate there exists gaps in their understanding the smallholder farmer in general but specifically the staff lacks knowledge that would support the </w:t>
      </w:r>
      <w:r w:rsidR="003B5BFB" w:rsidRPr="005F34B4">
        <w:rPr>
          <w:rFonts w:ascii="Garamond" w:hAnsi="Garamond" w:cs="Times New Roman"/>
          <w:sz w:val="22"/>
        </w:rPr>
        <w:t xml:space="preserve">development of appropriate for </w:t>
      </w:r>
      <w:r w:rsidRPr="005F34B4">
        <w:rPr>
          <w:rFonts w:ascii="Garamond" w:hAnsi="Garamond" w:cs="Times New Roman"/>
          <w:sz w:val="22"/>
        </w:rPr>
        <w:t xml:space="preserve">SME farmer needs. </w:t>
      </w:r>
    </w:p>
    <w:p w14:paraId="489E8234" w14:textId="77777777" w:rsidR="005F34B4" w:rsidRPr="005F34B4" w:rsidRDefault="005F34B4" w:rsidP="00AE1075">
      <w:pPr>
        <w:spacing w:after="0" w:line="276" w:lineRule="auto"/>
        <w:jc w:val="both"/>
        <w:rPr>
          <w:rFonts w:ascii="Garamond" w:hAnsi="Garamond" w:cs="Times New Roman"/>
          <w:sz w:val="22"/>
        </w:rPr>
      </w:pPr>
    </w:p>
    <w:p w14:paraId="3088A27A" w14:textId="0186989C" w:rsidR="00741EF5" w:rsidRPr="005F34B4" w:rsidRDefault="00741EF5" w:rsidP="00AE1075">
      <w:pPr>
        <w:pStyle w:val="ListParagraph"/>
        <w:numPr>
          <w:ilvl w:val="0"/>
          <w:numId w:val="39"/>
        </w:numPr>
        <w:spacing w:after="0" w:line="276" w:lineRule="auto"/>
        <w:jc w:val="both"/>
        <w:rPr>
          <w:rFonts w:ascii="Garamond" w:hAnsi="Garamond" w:cs="Times New Roman"/>
          <w:b/>
          <w:sz w:val="22"/>
        </w:rPr>
      </w:pPr>
      <w:r w:rsidRPr="005F34B4">
        <w:rPr>
          <w:rFonts w:ascii="Garamond" w:hAnsi="Garamond" w:cs="Times New Roman"/>
          <w:b/>
          <w:sz w:val="22"/>
        </w:rPr>
        <w:t>Access to knowledge and information</w:t>
      </w:r>
    </w:p>
    <w:p w14:paraId="0356F088" w14:textId="63997002" w:rsidR="00CA511F" w:rsidRDefault="006400FB" w:rsidP="00AE1075">
      <w:pPr>
        <w:spacing w:after="0" w:line="276" w:lineRule="auto"/>
        <w:jc w:val="both"/>
        <w:rPr>
          <w:rFonts w:ascii="Garamond" w:hAnsi="Garamond"/>
          <w:sz w:val="22"/>
        </w:rPr>
      </w:pPr>
      <w:r w:rsidRPr="005F34B4">
        <w:rPr>
          <w:rFonts w:ascii="Garamond" w:hAnsi="Garamond"/>
          <w:sz w:val="22"/>
        </w:rPr>
        <w:t xml:space="preserve">Only </w:t>
      </w:r>
      <w:r w:rsidR="00AE1075">
        <w:rPr>
          <w:rFonts w:ascii="Garamond" w:hAnsi="Garamond"/>
          <w:sz w:val="22"/>
        </w:rPr>
        <w:t xml:space="preserve">15% </w:t>
      </w:r>
      <w:r w:rsidRPr="005F34B4">
        <w:rPr>
          <w:rFonts w:ascii="Garamond" w:hAnsi="Garamond"/>
          <w:sz w:val="22"/>
        </w:rPr>
        <w:t>of the surveyed farmers have received new information or training on irrigation practices. Generally, t</w:t>
      </w:r>
      <w:r w:rsidR="00741EF5" w:rsidRPr="005F34B4">
        <w:rPr>
          <w:rFonts w:ascii="Garamond" w:hAnsi="Garamond"/>
          <w:sz w:val="22"/>
        </w:rPr>
        <w:t>he main source of agricultural information for SME farmers is word of mouth from other farmers, friends and information obtained from demonstrations sites</w:t>
      </w:r>
      <w:r w:rsidR="00AE1075">
        <w:rPr>
          <w:rFonts w:ascii="Garamond" w:hAnsi="Garamond"/>
          <w:sz w:val="22"/>
        </w:rPr>
        <w:t xml:space="preserve"> (52%</w:t>
      </w:r>
      <w:r w:rsidR="00741EF5" w:rsidRPr="005F34B4">
        <w:rPr>
          <w:rFonts w:ascii="Garamond" w:hAnsi="Garamond"/>
          <w:sz w:val="22"/>
        </w:rPr>
        <w:t xml:space="preserve">). </w:t>
      </w:r>
      <w:r w:rsidR="00C558A6" w:rsidRPr="005F34B4">
        <w:rPr>
          <w:rFonts w:ascii="Garamond" w:hAnsi="Garamond"/>
          <w:sz w:val="22"/>
        </w:rPr>
        <w:t xml:space="preserve">Radio is a source of information for </w:t>
      </w:r>
      <w:r w:rsidRPr="005F34B4">
        <w:rPr>
          <w:rFonts w:ascii="Garamond" w:hAnsi="Garamond"/>
          <w:sz w:val="22"/>
        </w:rPr>
        <w:t>41</w:t>
      </w:r>
      <w:r w:rsidR="00AE1075">
        <w:rPr>
          <w:rFonts w:ascii="Garamond" w:hAnsi="Garamond"/>
          <w:sz w:val="22"/>
        </w:rPr>
        <w:t>%</w:t>
      </w:r>
      <w:r w:rsidR="00C558A6" w:rsidRPr="005F34B4">
        <w:rPr>
          <w:rFonts w:ascii="Garamond" w:hAnsi="Garamond"/>
          <w:sz w:val="22"/>
        </w:rPr>
        <w:t xml:space="preserve"> of the farmers while 18</w:t>
      </w:r>
      <w:r w:rsidR="00AE1075">
        <w:rPr>
          <w:rFonts w:ascii="Garamond" w:hAnsi="Garamond"/>
          <w:sz w:val="22"/>
        </w:rPr>
        <w:t xml:space="preserve">% </w:t>
      </w:r>
      <w:r w:rsidR="00C558A6" w:rsidRPr="005F34B4">
        <w:rPr>
          <w:rFonts w:ascii="Garamond" w:hAnsi="Garamond"/>
          <w:sz w:val="22"/>
        </w:rPr>
        <w:t>said they accessed information on agriculture from television</w:t>
      </w:r>
      <w:r w:rsidR="00AE1075">
        <w:rPr>
          <w:rFonts w:ascii="Garamond" w:hAnsi="Garamond"/>
          <w:sz w:val="22"/>
        </w:rPr>
        <w:t>,</w:t>
      </w:r>
      <w:r w:rsidR="00741EF5" w:rsidRPr="005F34B4">
        <w:rPr>
          <w:rFonts w:ascii="Garamond" w:hAnsi="Garamond"/>
          <w:sz w:val="22"/>
        </w:rPr>
        <w:t xml:space="preserve"> 11</w:t>
      </w:r>
      <w:r w:rsidR="00AE1075">
        <w:rPr>
          <w:rFonts w:ascii="Garamond" w:hAnsi="Garamond"/>
          <w:sz w:val="22"/>
        </w:rPr>
        <w:t>%</w:t>
      </w:r>
      <w:r w:rsidR="00741EF5" w:rsidRPr="005F34B4">
        <w:rPr>
          <w:rFonts w:ascii="Garamond" w:hAnsi="Garamond"/>
          <w:sz w:val="22"/>
        </w:rPr>
        <w:t xml:space="preserve"> mentioned specifically </w:t>
      </w:r>
      <w:proofErr w:type="spellStart"/>
      <w:r w:rsidR="00741EF5" w:rsidRPr="005F34B4">
        <w:rPr>
          <w:rFonts w:ascii="Garamond" w:hAnsi="Garamond"/>
          <w:i/>
          <w:sz w:val="22"/>
        </w:rPr>
        <w:t>Shamba</w:t>
      </w:r>
      <w:proofErr w:type="spellEnd"/>
      <w:r w:rsidR="00741EF5" w:rsidRPr="005F34B4">
        <w:rPr>
          <w:rFonts w:ascii="Garamond" w:hAnsi="Garamond"/>
          <w:i/>
          <w:sz w:val="22"/>
        </w:rPr>
        <w:t xml:space="preserve"> Shape Up</w:t>
      </w:r>
      <w:r w:rsidR="00741EF5" w:rsidRPr="005F34B4">
        <w:rPr>
          <w:rFonts w:ascii="Garamond" w:hAnsi="Garamond"/>
          <w:sz w:val="22"/>
        </w:rPr>
        <w:t xml:space="preserve"> television program on Citizen Television. The only </w:t>
      </w:r>
      <w:proofErr w:type="gramStart"/>
      <w:r w:rsidR="00741EF5" w:rsidRPr="005F34B4">
        <w:rPr>
          <w:rFonts w:ascii="Garamond" w:hAnsi="Garamond"/>
          <w:sz w:val="22"/>
        </w:rPr>
        <w:t>other</w:t>
      </w:r>
      <w:proofErr w:type="gramEnd"/>
      <w:r w:rsidR="00741EF5" w:rsidRPr="005F34B4">
        <w:rPr>
          <w:rFonts w:ascii="Garamond" w:hAnsi="Garamond"/>
          <w:sz w:val="22"/>
        </w:rPr>
        <w:t xml:space="preserve"> significant TV program is Smart Farm on the same channel-Citizen TV. Based on the low proportion of farmers in the program counties accessin</w:t>
      </w:r>
      <w:r w:rsidR="00C558A6" w:rsidRPr="005F34B4">
        <w:rPr>
          <w:rFonts w:ascii="Garamond" w:hAnsi="Garamond"/>
          <w:sz w:val="22"/>
        </w:rPr>
        <w:t xml:space="preserve">g information from </w:t>
      </w:r>
      <w:proofErr w:type="spellStart"/>
      <w:r w:rsidR="00C558A6" w:rsidRPr="005F34B4">
        <w:rPr>
          <w:rFonts w:ascii="Garamond" w:hAnsi="Garamond"/>
          <w:i/>
          <w:sz w:val="22"/>
        </w:rPr>
        <w:t>Shamba</w:t>
      </w:r>
      <w:proofErr w:type="spellEnd"/>
      <w:r w:rsidR="00C558A6" w:rsidRPr="005F34B4">
        <w:rPr>
          <w:rFonts w:ascii="Garamond" w:hAnsi="Garamond"/>
          <w:i/>
          <w:sz w:val="22"/>
        </w:rPr>
        <w:t xml:space="preserve"> Shape Up</w:t>
      </w:r>
      <w:r w:rsidR="00741EF5" w:rsidRPr="005F34B4">
        <w:rPr>
          <w:rFonts w:ascii="Garamond" w:hAnsi="Garamond"/>
          <w:sz w:val="22"/>
        </w:rPr>
        <w:t xml:space="preserve">, it is unlikely that the program will have the earlier expected reach </w:t>
      </w:r>
      <w:r w:rsidR="00277283" w:rsidRPr="005F34B4">
        <w:rPr>
          <w:rFonts w:ascii="Garamond" w:hAnsi="Garamond"/>
          <w:sz w:val="22"/>
        </w:rPr>
        <w:t xml:space="preserve">of 8million viewers </w:t>
      </w:r>
      <w:r w:rsidR="00741EF5" w:rsidRPr="005F34B4">
        <w:rPr>
          <w:rFonts w:ascii="Garamond" w:hAnsi="Garamond"/>
          <w:sz w:val="22"/>
        </w:rPr>
        <w:t xml:space="preserve">as </w:t>
      </w:r>
      <w:r w:rsidR="00277283" w:rsidRPr="005F34B4">
        <w:rPr>
          <w:rFonts w:ascii="Garamond" w:hAnsi="Garamond"/>
          <w:sz w:val="22"/>
        </w:rPr>
        <w:t xml:space="preserve">the SWA project estimated. </w:t>
      </w:r>
      <w:r w:rsidR="00741EF5" w:rsidRPr="005F34B4">
        <w:rPr>
          <w:rFonts w:ascii="Garamond" w:hAnsi="Garamond"/>
          <w:sz w:val="22"/>
        </w:rPr>
        <w:t xml:space="preserve">The SWA </w:t>
      </w:r>
      <w:r w:rsidR="00C558A6" w:rsidRPr="005F34B4">
        <w:rPr>
          <w:rFonts w:ascii="Garamond" w:hAnsi="Garamond"/>
          <w:sz w:val="22"/>
        </w:rPr>
        <w:t>project</w:t>
      </w:r>
      <w:r w:rsidR="00741EF5" w:rsidRPr="005F34B4">
        <w:rPr>
          <w:rFonts w:ascii="Garamond" w:hAnsi="Garamond"/>
          <w:sz w:val="22"/>
        </w:rPr>
        <w:t xml:space="preserve"> will therefore need to re-evaluate </w:t>
      </w:r>
      <w:r w:rsidR="00C558A6" w:rsidRPr="005F34B4">
        <w:rPr>
          <w:rFonts w:ascii="Garamond" w:hAnsi="Garamond"/>
          <w:sz w:val="22"/>
        </w:rPr>
        <w:t xml:space="preserve">additional or alternative media. It is important to note vernacular radio programs with agricultural content across the different languages </w:t>
      </w:r>
      <w:r w:rsidR="00CA511F" w:rsidRPr="005F34B4">
        <w:rPr>
          <w:rFonts w:ascii="Garamond" w:hAnsi="Garamond"/>
          <w:sz w:val="22"/>
        </w:rPr>
        <w:t xml:space="preserve">have a </w:t>
      </w:r>
      <w:r w:rsidR="00C558A6" w:rsidRPr="005F34B4">
        <w:rPr>
          <w:rFonts w:ascii="Garamond" w:hAnsi="Garamond"/>
          <w:sz w:val="22"/>
        </w:rPr>
        <w:t>wide</w:t>
      </w:r>
      <w:r w:rsidR="00CA511F" w:rsidRPr="005F34B4">
        <w:rPr>
          <w:rFonts w:ascii="Garamond" w:hAnsi="Garamond"/>
          <w:sz w:val="22"/>
        </w:rPr>
        <w:t xml:space="preserve"> reach of farmers</w:t>
      </w:r>
      <w:r w:rsidR="00C558A6" w:rsidRPr="005F34B4">
        <w:rPr>
          <w:rFonts w:ascii="Garamond" w:hAnsi="Garamond"/>
          <w:sz w:val="22"/>
        </w:rPr>
        <w:t>.  This should be</w:t>
      </w:r>
      <w:r w:rsidR="009063EF" w:rsidRPr="005F34B4">
        <w:rPr>
          <w:rFonts w:ascii="Garamond" w:hAnsi="Garamond"/>
          <w:sz w:val="22"/>
        </w:rPr>
        <w:t xml:space="preserve"> </w:t>
      </w:r>
      <w:r w:rsidR="00C558A6" w:rsidRPr="005F34B4">
        <w:rPr>
          <w:rFonts w:ascii="Garamond" w:hAnsi="Garamond"/>
          <w:sz w:val="22"/>
        </w:rPr>
        <w:t xml:space="preserve">considered </w:t>
      </w:r>
      <w:r w:rsidR="00530650" w:rsidRPr="005F34B4">
        <w:rPr>
          <w:rFonts w:ascii="Garamond" w:hAnsi="Garamond"/>
          <w:sz w:val="22"/>
        </w:rPr>
        <w:t xml:space="preserve">medium to </w:t>
      </w:r>
      <w:r w:rsidR="00C558A6" w:rsidRPr="005F34B4">
        <w:rPr>
          <w:rFonts w:ascii="Garamond" w:hAnsi="Garamond"/>
          <w:sz w:val="22"/>
        </w:rPr>
        <w:t xml:space="preserve">complement television </w:t>
      </w:r>
      <w:r w:rsidR="00530650" w:rsidRPr="005F34B4">
        <w:rPr>
          <w:rFonts w:ascii="Garamond" w:hAnsi="Garamond"/>
          <w:sz w:val="22"/>
        </w:rPr>
        <w:t xml:space="preserve">communication </w:t>
      </w:r>
      <w:r w:rsidR="00C558A6" w:rsidRPr="005F34B4">
        <w:rPr>
          <w:rFonts w:ascii="Garamond" w:hAnsi="Garamond"/>
          <w:sz w:val="22"/>
        </w:rPr>
        <w:t xml:space="preserve">especially considering that radio programs are usually significantly cheaper to </w:t>
      </w:r>
      <w:r w:rsidR="002C222F" w:rsidRPr="005F34B4">
        <w:rPr>
          <w:rFonts w:ascii="Garamond" w:hAnsi="Garamond"/>
          <w:sz w:val="22"/>
        </w:rPr>
        <w:t>sponsor compared to television.</w:t>
      </w:r>
    </w:p>
    <w:p w14:paraId="177EBE43" w14:textId="77777777" w:rsidR="00AE1075" w:rsidRPr="005F34B4" w:rsidRDefault="00AE1075" w:rsidP="00AE1075">
      <w:pPr>
        <w:spacing w:after="0" w:line="276" w:lineRule="auto"/>
        <w:jc w:val="both"/>
        <w:rPr>
          <w:rFonts w:ascii="Garamond" w:hAnsi="Garamond"/>
          <w:sz w:val="22"/>
        </w:rPr>
      </w:pPr>
    </w:p>
    <w:p w14:paraId="7465B891" w14:textId="77777777" w:rsidR="00AE1075" w:rsidRDefault="00741EF5" w:rsidP="00AE1075">
      <w:pPr>
        <w:pStyle w:val="ListParagraph"/>
        <w:numPr>
          <w:ilvl w:val="0"/>
          <w:numId w:val="39"/>
        </w:numPr>
        <w:spacing w:after="0" w:line="276" w:lineRule="auto"/>
        <w:jc w:val="both"/>
        <w:rPr>
          <w:rFonts w:ascii="Garamond" w:hAnsi="Garamond" w:cs="Times New Roman"/>
          <w:b/>
          <w:sz w:val="22"/>
        </w:rPr>
      </w:pPr>
      <w:r w:rsidRPr="005F34B4">
        <w:rPr>
          <w:rFonts w:ascii="Garamond" w:hAnsi="Garamond" w:cs="Times New Roman"/>
          <w:b/>
          <w:sz w:val="22"/>
        </w:rPr>
        <w:t>Business linkages created between Dutch and Kenyan companies</w:t>
      </w:r>
    </w:p>
    <w:p w14:paraId="65BF640D" w14:textId="6444E170" w:rsidR="00395357" w:rsidRPr="00AE1075" w:rsidRDefault="00530650" w:rsidP="00AE1075">
      <w:pPr>
        <w:spacing w:after="0" w:line="276" w:lineRule="auto"/>
        <w:jc w:val="both"/>
        <w:rPr>
          <w:rFonts w:ascii="Garamond" w:hAnsi="Garamond" w:cs="Times New Roman"/>
          <w:b/>
          <w:sz w:val="22"/>
        </w:rPr>
      </w:pPr>
      <w:r w:rsidRPr="00AE1075">
        <w:rPr>
          <w:rFonts w:ascii="Garamond" w:hAnsi="Garamond"/>
          <w:sz w:val="22"/>
        </w:rPr>
        <w:t xml:space="preserve">Partnerships potential between local players and Dutch players exist for </w:t>
      </w:r>
      <w:r w:rsidR="001A0E0D" w:rsidRPr="00AE1075">
        <w:rPr>
          <w:rFonts w:ascii="Garamond" w:hAnsi="Garamond"/>
          <w:sz w:val="22"/>
        </w:rPr>
        <w:t xml:space="preserve">providing smart water solutions including technology, knowledge transfer, </w:t>
      </w:r>
      <w:r w:rsidRPr="00AE1075">
        <w:rPr>
          <w:rFonts w:ascii="Garamond" w:hAnsi="Garamond"/>
          <w:sz w:val="22"/>
        </w:rPr>
        <w:t xml:space="preserve">training </w:t>
      </w:r>
      <w:r w:rsidR="001A0E0D" w:rsidRPr="00AE1075">
        <w:rPr>
          <w:rFonts w:ascii="Garamond" w:hAnsi="Garamond"/>
          <w:sz w:val="22"/>
        </w:rPr>
        <w:t xml:space="preserve">and </w:t>
      </w:r>
      <w:r w:rsidR="009063EF" w:rsidRPr="00AE1075">
        <w:rPr>
          <w:rFonts w:ascii="Garamond" w:hAnsi="Garamond"/>
          <w:sz w:val="22"/>
        </w:rPr>
        <w:t>capacity</w:t>
      </w:r>
      <w:r w:rsidR="001A0E0D" w:rsidRPr="00AE1075">
        <w:rPr>
          <w:rFonts w:ascii="Garamond" w:hAnsi="Garamond"/>
          <w:sz w:val="22"/>
        </w:rPr>
        <w:t xml:space="preserve"> building, market linkages, supply of affordable farm inputs, as well as collaboration for </w:t>
      </w:r>
      <w:r w:rsidR="009063EF" w:rsidRPr="00AE1075">
        <w:rPr>
          <w:rFonts w:ascii="Garamond" w:hAnsi="Garamond"/>
          <w:sz w:val="22"/>
        </w:rPr>
        <w:t xml:space="preserve">solution-oriented </w:t>
      </w:r>
      <w:r w:rsidR="001A0E0D" w:rsidRPr="00AE1075">
        <w:rPr>
          <w:rFonts w:ascii="Garamond" w:hAnsi="Garamond"/>
          <w:sz w:val="22"/>
        </w:rPr>
        <w:t xml:space="preserve">scientific research on water productivity </w:t>
      </w:r>
      <w:r w:rsidR="009063EF" w:rsidRPr="00AE1075">
        <w:rPr>
          <w:rFonts w:ascii="Garamond" w:hAnsi="Garamond"/>
          <w:sz w:val="22"/>
        </w:rPr>
        <w:t>and socio-economic issues</w:t>
      </w:r>
      <w:r w:rsidR="001A0E0D" w:rsidRPr="00AE1075">
        <w:rPr>
          <w:rFonts w:ascii="Garamond" w:hAnsi="Garamond"/>
          <w:sz w:val="22"/>
        </w:rPr>
        <w:t xml:space="preserve">. To this end, the survey identified about 20 Dutch companies and a further 40 Kenyan companies that are of interest to the SWA project.  </w:t>
      </w:r>
    </w:p>
    <w:p w14:paraId="69C7547C" w14:textId="77777777" w:rsidR="009A667D" w:rsidRPr="005F34B4" w:rsidRDefault="009A667D" w:rsidP="00AE1075">
      <w:pPr>
        <w:pStyle w:val="Default"/>
        <w:spacing w:line="276" w:lineRule="auto"/>
        <w:jc w:val="both"/>
        <w:rPr>
          <w:rFonts w:ascii="Garamond" w:hAnsi="Garamond"/>
          <w:sz w:val="22"/>
          <w:szCs w:val="22"/>
        </w:rPr>
      </w:pPr>
    </w:p>
    <w:p w14:paraId="7A6E2235" w14:textId="77777777" w:rsidR="00395357" w:rsidRPr="005F34B4" w:rsidRDefault="00395357" w:rsidP="00AE1075">
      <w:pPr>
        <w:pStyle w:val="Default"/>
        <w:spacing w:line="276" w:lineRule="auto"/>
        <w:jc w:val="both"/>
        <w:rPr>
          <w:rFonts w:ascii="Garamond" w:hAnsi="Garamond"/>
          <w:sz w:val="22"/>
          <w:szCs w:val="22"/>
        </w:rPr>
      </w:pPr>
    </w:p>
    <w:p w14:paraId="33EBCAD3" w14:textId="77777777" w:rsidR="00395726" w:rsidRPr="005F34B4" w:rsidRDefault="00395726" w:rsidP="00AE1075">
      <w:pPr>
        <w:pStyle w:val="Default"/>
        <w:spacing w:line="276" w:lineRule="auto"/>
        <w:jc w:val="both"/>
        <w:rPr>
          <w:rFonts w:ascii="Garamond" w:hAnsi="Garamond"/>
          <w:sz w:val="22"/>
          <w:szCs w:val="22"/>
        </w:rPr>
        <w:sectPr w:rsidR="00395726" w:rsidRPr="005F34B4" w:rsidSect="001525A6">
          <w:footerReference w:type="default" r:id="rId9"/>
          <w:pgSz w:w="11906" w:h="16838"/>
          <w:pgMar w:top="1418" w:right="1701" w:bottom="1474" w:left="1701" w:header="709" w:footer="709" w:gutter="0"/>
          <w:cols w:space="720"/>
          <w:titlePg/>
          <w:docGrid w:linePitch="360"/>
        </w:sectPr>
      </w:pPr>
    </w:p>
    <w:p w14:paraId="5C89B479" w14:textId="6962200F" w:rsidR="00833E05" w:rsidRPr="00B520AC" w:rsidRDefault="00B520AC" w:rsidP="0026350A">
      <w:pPr>
        <w:pStyle w:val="Default"/>
        <w:spacing w:line="276" w:lineRule="auto"/>
        <w:jc w:val="both"/>
        <w:rPr>
          <w:rFonts w:ascii="Garamond" w:hAnsi="Garamond"/>
          <w:b/>
        </w:rPr>
      </w:pPr>
      <w:r w:rsidRPr="00B520AC">
        <w:rPr>
          <w:rFonts w:ascii="Garamond" w:hAnsi="Garamond"/>
          <w:b/>
        </w:rPr>
        <w:lastRenderedPageBreak/>
        <w:t xml:space="preserve">Summary of baseline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980"/>
        <w:gridCol w:w="4241"/>
        <w:gridCol w:w="3606"/>
      </w:tblGrid>
      <w:tr w:rsidR="0096171F" w:rsidRPr="002C222F" w14:paraId="5BE7CB02" w14:textId="4ECBF127" w:rsidTr="0096171F">
        <w:trPr>
          <w:trHeight w:val="197"/>
        </w:trPr>
        <w:tc>
          <w:tcPr>
            <w:tcW w:w="2354" w:type="pct"/>
            <w:shd w:val="clear" w:color="auto" w:fill="C6D9F1" w:themeFill="text2" w:themeFillTint="33"/>
            <w:tcMar>
              <w:top w:w="72" w:type="dxa"/>
              <w:left w:w="144" w:type="dxa"/>
              <w:bottom w:w="72" w:type="dxa"/>
              <w:right w:w="144" w:type="dxa"/>
            </w:tcMar>
            <w:hideMark/>
          </w:tcPr>
          <w:p w14:paraId="26A325A4" w14:textId="77777777" w:rsidR="00B520AC" w:rsidRPr="002C222F" w:rsidRDefault="00B520AC" w:rsidP="002C222F">
            <w:pPr>
              <w:pStyle w:val="Default"/>
              <w:spacing w:line="276" w:lineRule="auto"/>
              <w:rPr>
                <w:rFonts w:ascii="Garamond" w:hAnsi="Garamond"/>
                <w:sz w:val="20"/>
                <w:szCs w:val="20"/>
              </w:rPr>
            </w:pPr>
            <w:r w:rsidRPr="002C222F">
              <w:rPr>
                <w:rFonts w:ascii="Garamond" w:hAnsi="Garamond"/>
                <w:b/>
                <w:bCs/>
                <w:sz w:val="20"/>
                <w:szCs w:val="20"/>
              </w:rPr>
              <w:t>Baseline Survey Findings</w:t>
            </w:r>
          </w:p>
        </w:tc>
        <w:tc>
          <w:tcPr>
            <w:tcW w:w="1430" w:type="pct"/>
            <w:shd w:val="clear" w:color="auto" w:fill="C6D9F1" w:themeFill="text2" w:themeFillTint="33"/>
          </w:tcPr>
          <w:p w14:paraId="125EBAD5" w14:textId="144DA8D0" w:rsidR="00B520AC" w:rsidRPr="002C222F" w:rsidRDefault="00B520AC" w:rsidP="002C222F">
            <w:pPr>
              <w:pStyle w:val="Default"/>
              <w:spacing w:line="276" w:lineRule="auto"/>
              <w:rPr>
                <w:rFonts w:ascii="Garamond" w:hAnsi="Garamond"/>
                <w:b/>
                <w:bCs/>
                <w:sz w:val="20"/>
                <w:szCs w:val="20"/>
              </w:rPr>
            </w:pPr>
            <w:r w:rsidRPr="002C222F">
              <w:rPr>
                <w:rFonts w:ascii="Garamond" w:hAnsi="Garamond"/>
                <w:b/>
                <w:bCs/>
                <w:sz w:val="20"/>
                <w:szCs w:val="20"/>
              </w:rPr>
              <w:t>Key SWA Desired Results</w:t>
            </w:r>
          </w:p>
        </w:tc>
        <w:tc>
          <w:tcPr>
            <w:tcW w:w="1216" w:type="pct"/>
            <w:shd w:val="clear" w:color="auto" w:fill="C6D9F1" w:themeFill="text2" w:themeFillTint="33"/>
          </w:tcPr>
          <w:p w14:paraId="00EF508B" w14:textId="7B066895" w:rsidR="00B520AC" w:rsidRPr="002C222F" w:rsidRDefault="00B520AC" w:rsidP="002C222F">
            <w:pPr>
              <w:pStyle w:val="Default"/>
              <w:spacing w:line="276" w:lineRule="auto"/>
              <w:rPr>
                <w:rFonts w:ascii="Garamond" w:hAnsi="Garamond"/>
                <w:b/>
                <w:bCs/>
                <w:sz w:val="20"/>
                <w:szCs w:val="20"/>
              </w:rPr>
            </w:pPr>
            <w:r w:rsidRPr="002C222F">
              <w:rPr>
                <w:rFonts w:ascii="Garamond" w:hAnsi="Garamond"/>
                <w:b/>
                <w:bCs/>
                <w:sz w:val="20"/>
                <w:szCs w:val="20"/>
              </w:rPr>
              <w:t>Co</w:t>
            </w:r>
            <w:r w:rsidR="00321247" w:rsidRPr="002C222F">
              <w:rPr>
                <w:rFonts w:ascii="Garamond" w:hAnsi="Garamond"/>
                <w:b/>
                <w:bCs/>
                <w:sz w:val="20"/>
                <w:szCs w:val="20"/>
              </w:rPr>
              <w:t>nclusion</w:t>
            </w:r>
          </w:p>
        </w:tc>
      </w:tr>
      <w:tr w:rsidR="00B520AC" w:rsidRPr="002C222F" w14:paraId="725EF4DB" w14:textId="77777777" w:rsidTr="002C222F">
        <w:trPr>
          <w:trHeight w:val="165"/>
        </w:trPr>
        <w:tc>
          <w:tcPr>
            <w:tcW w:w="5000" w:type="pct"/>
            <w:gridSpan w:val="3"/>
            <w:shd w:val="clear" w:color="auto" w:fill="auto"/>
            <w:tcMar>
              <w:top w:w="72" w:type="dxa"/>
              <w:left w:w="144" w:type="dxa"/>
              <w:bottom w:w="72" w:type="dxa"/>
              <w:right w:w="144" w:type="dxa"/>
            </w:tcMar>
          </w:tcPr>
          <w:p w14:paraId="3F386A9E" w14:textId="38456316" w:rsidR="00B520AC" w:rsidRPr="002C222F" w:rsidRDefault="00B520AC" w:rsidP="002C222F">
            <w:pPr>
              <w:pStyle w:val="Default"/>
              <w:numPr>
                <w:ilvl w:val="0"/>
                <w:numId w:val="42"/>
              </w:numPr>
              <w:spacing w:line="276" w:lineRule="auto"/>
              <w:rPr>
                <w:rFonts w:ascii="Garamond" w:hAnsi="Garamond"/>
                <w:bCs/>
                <w:sz w:val="20"/>
                <w:szCs w:val="20"/>
              </w:rPr>
            </w:pPr>
            <w:r w:rsidRPr="002C222F">
              <w:rPr>
                <w:rFonts w:ascii="Garamond" w:hAnsi="Garamond"/>
                <w:bCs/>
                <w:sz w:val="20"/>
                <w:szCs w:val="20"/>
              </w:rPr>
              <w:t>Developed Irrigation Acceleration Platforms which stimulate private sector driven, market led, innovation and business collaboration tailored for SME farmers</w:t>
            </w:r>
          </w:p>
        </w:tc>
      </w:tr>
      <w:tr w:rsidR="0096171F" w:rsidRPr="002C222F" w14:paraId="057F4A69" w14:textId="77777777" w:rsidTr="0096171F">
        <w:trPr>
          <w:trHeight w:val="597"/>
        </w:trPr>
        <w:tc>
          <w:tcPr>
            <w:tcW w:w="2354" w:type="pct"/>
            <w:shd w:val="clear" w:color="auto" w:fill="E7EEF6"/>
            <w:tcMar>
              <w:top w:w="72" w:type="dxa"/>
              <w:left w:w="144" w:type="dxa"/>
              <w:bottom w:w="72" w:type="dxa"/>
              <w:right w:w="144" w:type="dxa"/>
            </w:tcMar>
          </w:tcPr>
          <w:p w14:paraId="4926E62A" w14:textId="1985443F" w:rsidR="00B520AC" w:rsidRPr="002C222F" w:rsidRDefault="00B520AC"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Identified 99 associations &amp; </w:t>
            </w:r>
            <w:proofErr w:type="gramStart"/>
            <w:r w:rsidRPr="002C222F">
              <w:rPr>
                <w:rFonts w:ascii="Garamond" w:hAnsi="Garamond"/>
                <w:sz w:val="20"/>
                <w:szCs w:val="20"/>
                <w:lang w:val="en-US"/>
              </w:rPr>
              <w:t>groups  currently</w:t>
            </w:r>
            <w:proofErr w:type="gramEnd"/>
            <w:r w:rsidRPr="002C222F">
              <w:rPr>
                <w:rFonts w:ascii="Garamond" w:hAnsi="Garamond"/>
                <w:sz w:val="20"/>
                <w:szCs w:val="20"/>
                <w:lang w:val="en-US"/>
              </w:rPr>
              <w:t xml:space="preserve"> supporting an estimated 46,244 SME farmers </w:t>
            </w:r>
            <w:r w:rsidR="009A667D" w:rsidRPr="002C222F">
              <w:rPr>
                <w:rFonts w:ascii="Garamond" w:hAnsi="Garamond"/>
                <w:sz w:val="20"/>
                <w:szCs w:val="20"/>
                <w:lang w:val="en-US"/>
              </w:rPr>
              <w:t xml:space="preserve">in </w:t>
            </w:r>
            <w:r w:rsidRPr="002C222F">
              <w:rPr>
                <w:rFonts w:ascii="Garamond" w:hAnsi="Garamond"/>
                <w:sz w:val="20"/>
                <w:szCs w:val="20"/>
                <w:lang w:val="en-US"/>
              </w:rPr>
              <w:t>SWA project counties</w:t>
            </w:r>
          </w:p>
        </w:tc>
        <w:tc>
          <w:tcPr>
            <w:tcW w:w="1430" w:type="pct"/>
            <w:shd w:val="clear" w:color="auto" w:fill="E7EEF6"/>
          </w:tcPr>
          <w:p w14:paraId="7458AF0C" w14:textId="5CC69C5D" w:rsidR="00B520AC" w:rsidRPr="002C222F" w:rsidRDefault="00B520AC" w:rsidP="002C222F">
            <w:pPr>
              <w:pStyle w:val="Default"/>
              <w:spacing w:line="276" w:lineRule="auto"/>
              <w:rPr>
                <w:rFonts w:ascii="Garamond" w:hAnsi="Garamond"/>
                <w:sz w:val="20"/>
                <w:szCs w:val="20"/>
                <w:lang w:val="en-US"/>
              </w:rPr>
            </w:pPr>
            <w:r w:rsidRPr="002C222F">
              <w:rPr>
                <w:rFonts w:ascii="Garamond" w:hAnsi="Garamond"/>
                <w:sz w:val="20"/>
                <w:szCs w:val="20"/>
                <w:lang w:val="en-US"/>
              </w:rPr>
              <w:t>1 or more IAPs per county covering 200,000 SME farmers and promoting SWS</w:t>
            </w:r>
          </w:p>
        </w:tc>
        <w:tc>
          <w:tcPr>
            <w:tcW w:w="1216" w:type="pct"/>
            <w:shd w:val="clear" w:color="auto" w:fill="E7EEF6"/>
          </w:tcPr>
          <w:p w14:paraId="09405EBE" w14:textId="1A122536" w:rsidR="00B520AC" w:rsidRPr="002C222F" w:rsidRDefault="00395726" w:rsidP="002C222F">
            <w:pPr>
              <w:pStyle w:val="Default"/>
              <w:spacing w:line="276" w:lineRule="auto"/>
              <w:rPr>
                <w:rFonts w:ascii="Garamond" w:hAnsi="Garamond"/>
                <w:sz w:val="20"/>
                <w:szCs w:val="20"/>
              </w:rPr>
            </w:pPr>
            <w:r w:rsidRPr="002C222F">
              <w:rPr>
                <w:rFonts w:ascii="Garamond" w:hAnsi="Garamond"/>
                <w:sz w:val="20"/>
                <w:szCs w:val="20"/>
                <w:lang w:val="en-US"/>
              </w:rPr>
              <w:t>At least one</w:t>
            </w:r>
            <w:r w:rsidR="00B520AC" w:rsidRPr="002C222F">
              <w:rPr>
                <w:rFonts w:ascii="Garamond" w:hAnsi="Garamond"/>
                <w:sz w:val="20"/>
                <w:szCs w:val="20"/>
                <w:lang w:val="en-US"/>
              </w:rPr>
              <w:t xml:space="preserve"> IAP per county,</w:t>
            </w:r>
            <w:r w:rsidR="009A667D" w:rsidRPr="002C222F">
              <w:rPr>
                <w:rFonts w:ascii="Garamond" w:hAnsi="Garamond"/>
                <w:sz w:val="20"/>
                <w:szCs w:val="20"/>
                <w:lang w:val="en-US"/>
              </w:rPr>
              <w:t xml:space="preserve"> and </w:t>
            </w:r>
            <w:r w:rsidRPr="002C222F">
              <w:rPr>
                <w:rFonts w:ascii="Garamond" w:hAnsi="Garamond"/>
                <w:sz w:val="20"/>
                <w:szCs w:val="20"/>
                <w:lang w:val="en-US"/>
              </w:rPr>
              <w:t>one</w:t>
            </w:r>
            <w:r w:rsidR="009A667D" w:rsidRPr="002C222F">
              <w:rPr>
                <w:rFonts w:ascii="Garamond" w:hAnsi="Garamond"/>
                <w:sz w:val="20"/>
                <w:szCs w:val="20"/>
                <w:lang w:val="en-US"/>
              </w:rPr>
              <w:t xml:space="preserve"> national IAP</w:t>
            </w:r>
            <w:r w:rsidR="00B520AC" w:rsidRPr="002C222F">
              <w:rPr>
                <w:rFonts w:ascii="Garamond" w:hAnsi="Garamond"/>
                <w:sz w:val="20"/>
                <w:szCs w:val="20"/>
                <w:lang w:val="en-US"/>
              </w:rPr>
              <w:t xml:space="preserve"> but covering at least 46,244 SME farmers</w:t>
            </w:r>
            <w:r w:rsidRPr="002C222F">
              <w:rPr>
                <w:rFonts w:ascii="Garamond" w:hAnsi="Garamond"/>
                <w:sz w:val="20"/>
                <w:szCs w:val="20"/>
                <w:lang w:val="en-US"/>
              </w:rPr>
              <w:t xml:space="preserve"> a viable outcome</w:t>
            </w:r>
          </w:p>
        </w:tc>
      </w:tr>
      <w:tr w:rsidR="009A667D" w:rsidRPr="002C222F" w14:paraId="709DF9A0" w14:textId="77777777" w:rsidTr="0096171F">
        <w:trPr>
          <w:trHeight w:val="242"/>
        </w:trPr>
        <w:tc>
          <w:tcPr>
            <w:tcW w:w="5000" w:type="pct"/>
            <w:gridSpan w:val="3"/>
            <w:shd w:val="clear" w:color="auto" w:fill="auto"/>
            <w:tcMar>
              <w:top w:w="72" w:type="dxa"/>
              <w:left w:w="144" w:type="dxa"/>
              <w:bottom w:w="72" w:type="dxa"/>
              <w:right w:w="144" w:type="dxa"/>
            </w:tcMar>
          </w:tcPr>
          <w:p w14:paraId="0A3D66D0" w14:textId="284E6146" w:rsidR="009A667D" w:rsidRPr="002C222F" w:rsidRDefault="009A667D" w:rsidP="002C222F">
            <w:pPr>
              <w:pStyle w:val="Default"/>
              <w:numPr>
                <w:ilvl w:val="0"/>
                <w:numId w:val="42"/>
              </w:numPr>
              <w:spacing w:line="276" w:lineRule="auto"/>
              <w:rPr>
                <w:rFonts w:ascii="Garamond" w:hAnsi="Garamond"/>
                <w:sz w:val="20"/>
                <w:szCs w:val="20"/>
              </w:rPr>
            </w:pPr>
            <w:r w:rsidRPr="002C222F">
              <w:rPr>
                <w:rFonts w:ascii="Garamond" w:hAnsi="Garamond"/>
                <w:bCs/>
                <w:sz w:val="20"/>
                <w:szCs w:val="20"/>
              </w:rPr>
              <w:t>Improved</w:t>
            </w:r>
            <w:r w:rsidRPr="002C222F">
              <w:rPr>
                <w:rFonts w:ascii="Garamond" w:hAnsi="Garamond"/>
                <w:sz w:val="20"/>
                <w:szCs w:val="20"/>
              </w:rPr>
              <w:t xml:space="preserve"> access to and use of Smart Water technologies and services</w:t>
            </w:r>
          </w:p>
        </w:tc>
      </w:tr>
      <w:tr w:rsidR="0096171F" w:rsidRPr="002C222F" w14:paraId="4774072C" w14:textId="77F1A322" w:rsidTr="0096171F">
        <w:trPr>
          <w:trHeight w:val="597"/>
        </w:trPr>
        <w:tc>
          <w:tcPr>
            <w:tcW w:w="2354" w:type="pct"/>
            <w:shd w:val="clear" w:color="auto" w:fill="E7EEF6"/>
            <w:tcMar>
              <w:top w:w="72" w:type="dxa"/>
              <w:left w:w="144" w:type="dxa"/>
              <w:bottom w:w="72" w:type="dxa"/>
              <w:right w:w="144" w:type="dxa"/>
            </w:tcMar>
            <w:hideMark/>
          </w:tcPr>
          <w:p w14:paraId="25AF0C35" w14:textId="7E43607F" w:rsidR="00B520AC" w:rsidRPr="002C222F" w:rsidRDefault="009A667D" w:rsidP="002C222F">
            <w:pPr>
              <w:pStyle w:val="Default"/>
              <w:spacing w:line="276" w:lineRule="auto"/>
              <w:rPr>
                <w:rFonts w:ascii="Garamond" w:hAnsi="Garamond"/>
                <w:sz w:val="20"/>
                <w:szCs w:val="20"/>
              </w:rPr>
            </w:pPr>
            <w:r w:rsidRPr="002C222F">
              <w:rPr>
                <w:rFonts w:ascii="Garamond" w:hAnsi="Garamond"/>
                <w:sz w:val="20"/>
                <w:szCs w:val="20"/>
                <w:lang w:val="en-US"/>
              </w:rPr>
              <w:t xml:space="preserve">An estimated </w:t>
            </w:r>
            <w:r w:rsidR="00B520AC" w:rsidRPr="002C222F">
              <w:rPr>
                <w:rFonts w:ascii="Garamond" w:hAnsi="Garamond"/>
                <w:sz w:val="20"/>
                <w:szCs w:val="20"/>
                <w:lang w:val="en-US"/>
              </w:rPr>
              <w:t>57,805</w:t>
            </w:r>
            <w:r w:rsidRPr="002C222F">
              <w:rPr>
                <w:rFonts w:ascii="Garamond" w:hAnsi="Garamond"/>
                <w:sz w:val="20"/>
                <w:szCs w:val="20"/>
                <w:lang w:val="en-US"/>
              </w:rPr>
              <w:t xml:space="preserve"> are currently</w:t>
            </w:r>
            <w:r w:rsidR="00B520AC" w:rsidRPr="002C222F">
              <w:rPr>
                <w:rFonts w:ascii="Garamond" w:hAnsi="Garamond"/>
                <w:sz w:val="20"/>
                <w:szCs w:val="20"/>
                <w:lang w:val="en-US"/>
              </w:rPr>
              <w:t xml:space="preserve"> practicing irrigation</w:t>
            </w:r>
            <w:r w:rsidRPr="002C222F">
              <w:rPr>
                <w:rFonts w:ascii="Garamond" w:hAnsi="Garamond"/>
                <w:sz w:val="20"/>
                <w:szCs w:val="20"/>
                <w:lang w:val="en-US"/>
              </w:rPr>
              <w:t xml:space="preserve">, </w:t>
            </w:r>
            <w:r w:rsidR="00B520AC" w:rsidRPr="002C222F">
              <w:rPr>
                <w:rFonts w:ascii="Garamond" w:hAnsi="Garamond"/>
                <w:sz w:val="20"/>
                <w:szCs w:val="20"/>
                <w:lang w:val="en-US"/>
              </w:rPr>
              <w:t>36,000 SME farmers, 35% are women</w:t>
            </w:r>
          </w:p>
        </w:tc>
        <w:tc>
          <w:tcPr>
            <w:tcW w:w="1430" w:type="pct"/>
            <w:shd w:val="clear" w:color="auto" w:fill="E7EEF6"/>
          </w:tcPr>
          <w:p w14:paraId="3B6F3465" w14:textId="0251F14F" w:rsidR="00B520AC" w:rsidRPr="002C222F" w:rsidRDefault="00B520AC" w:rsidP="002C222F">
            <w:pPr>
              <w:pStyle w:val="Default"/>
              <w:spacing w:line="276" w:lineRule="auto"/>
              <w:rPr>
                <w:rFonts w:ascii="Garamond" w:hAnsi="Garamond"/>
                <w:sz w:val="20"/>
                <w:szCs w:val="20"/>
              </w:rPr>
            </w:pPr>
            <w:r w:rsidRPr="002C222F">
              <w:rPr>
                <w:rFonts w:ascii="Garamond" w:hAnsi="Garamond"/>
                <w:sz w:val="20"/>
                <w:szCs w:val="20"/>
                <w:lang w:val="en-US"/>
              </w:rPr>
              <w:t>20,000 SME-farmers (50% women) adopt SWS</w:t>
            </w:r>
          </w:p>
        </w:tc>
        <w:tc>
          <w:tcPr>
            <w:tcW w:w="1216" w:type="pct"/>
            <w:shd w:val="clear" w:color="auto" w:fill="E7EEF6"/>
          </w:tcPr>
          <w:p w14:paraId="0C0C49DD" w14:textId="19A2D7FE" w:rsidR="00B520AC" w:rsidRPr="002C222F" w:rsidRDefault="00321247" w:rsidP="002C222F">
            <w:pPr>
              <w:pStyle w:val="Default"/>
              <w:spacing w:line="276" w:lineRule="auto"/>
              <w:rPr>
                <w:rFonts w:ascii="Garamond" w:hAnsi="Garamond"/>
                <w:sz w:val="20"/>
                <w:szCs w:val="20"/>
              </w:rPr>
            </w:pPr>
            <w:r w:rsidRPr="002C222F">
              <w:rPr>
                <w:rFonts w:ascii="Garamond" w:hAnsi="Garamond"/>
                <w:sz w:val="20"/>
                <w:szCs w:val="20"/>
              </w:rPr>
              <w:t>SWA project can achieve a target of 20,000 SME farmers</w:t>
            </w:r>
            <w:r w:rsidR="00B520AC" w:rsidRPr="002C222F">
              <w:rPr>
                <w:rFonts w:ascii="Garamond" w:hAnsi="Garamond"/>
                <w:sz w:val="20"/>
                <w:szCs w:val="20"/>
              </w:rPr>
              <w:t xml:space="preserve"> </w:t>
            </w:r>
            <w:r w:rsidRPr="002C222F">
              <w:rPr>
                <w:rFonts w:ascii="Garamond" w:hAnsi="Garamond"/>
                <w:sz w:val="20"/>
                <w:szCs w:val="20"/>
              </w:rPr>
              <w:t>with a 50% of them women</w:t>
            </w:r>
          </w:p>
        </w:tc>
      </w:tr>
      <w:tr w:rsidR="00927F30" w:rsidRPr="002C222F" w14:paraId="496CC59E" w14:textId="77777777" w:rsidTr="002C222F">
        <w:trPr>
          <w:trHeight w:val="278"/>
        </w:trPr>
        <w:tc>
          <w:tcPr>
            <w:tcW w:w="5000" w:type="pct"/>
            <w:gridSpan w:val="3"/>
            <w:shd w:val="clear" w:color="auto" w:fill="auto"/>
            <w:tcMar>
              <w:top w:w="72" w:type="dxa"/>
              <w:left w:w="144" w:type="dxa"/>
              <w:bottom w:w="72" w:type="dxa"/>
              <w:right w:w="144" w:type="dxa"/>
            </w:tcMar>
          </w:tcPr>
          <w:p w14:paraId="39A35125" w14:textId="13687D50" w:rsidR="00927F30" w:rsidRPr="002C222F" w:rsidRDefault="00927F30" w:rsidP="002C222F">
            <w:pPr>
              <w:pStyle w:val="Default"/>
              <w:numPr>
                <w:ilvl w:val="0"/>
                <w:numId w:val="42"/>
              </w:numPr>
              <w:spacing w:line="276" w:lineRule="auto"/>
              <w:rPr>
                <w:rFonts w:ascii="Garamond" w:hAnsi="Garamond"/>
                <w:sz w:val="20"/>
                <w:szCs w:val="20"/>
                <w:lang w:val="en-US"/>
              </w:rPr>
            </w:pPr>
            <w:r w:rsidRPr="002C222F">
              <w:rPr>
                <w:rFonts w:ascii="Garamond" w:hAnsi="Garamond"/>
                <w:sz w:val="20"/>
                <w:szCs w:val="20"/>
                <w:lang w:val="en-US"/>
              </w:rPr>
              <w:t>Improved access to and use of financial products and services</w:t>
            </w:r>
          </w:p>
        </w:tc>
      </w:tr>
      <w:tr w:rsidR="0096171F" w:rsidRPr="002C222F" w14:paraId="370AA505" w14:textId="34B86CC5" w:rsidTr="0096171F">
        <w:trPr>
          <w:trHeight w:val="458"/>
        </w:trPr>
        <w:tc>
          <w:tcPr>
            <w:tcW w:w="2354" w:type="pct"/>
            <w:shd w:val="clear" w:color="auto" w:fill="DBE5F1" w:themeFill="accent1" w:themeFillTint="33"/>
            <w:tcMar>
              <w:top w:w="72" w:type="dxa"/>
              <w:left w:w="144" w:type="dxa"/>
              <w:bottom w:w="72" w:type="dxa"/>
              <w:right w:w="144" w:type="dxa"/>
            </w:tcMar>
            <w:hideMark/>
          </w:tcPr>
          <w:p w14:paraId="53D54025" w14:textId="473F27C3" w:rsidR="00B520AC" w:rsidRPr="002C222F" w:rsidRDefault="00B520AC"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Estimated 5,760 have access to </w:t>
            </w:r>
            <w:r w:rsidR="00927F30" w:rsidRPr="002C222F">
              <w:rPr>
                <w:rFonts w:ascii="Garamond" w:hAnsi="Garamond"/>
                <w:sz w:val="20"/>
                <w:szCs w:val="20"/>
                <w:lang w:val="en-US"/>
              </w:rPr>
              <w:t xml:space="preserve">and use </w:t>
            </w:r>
            <w:r w:rsidRPr="002C222F">
              <w:rPr>
                <w:rFonts w:ascii="Garamond" w:hAnsi="Garamond"/>
                <w:sz w:val="20"/>
                <w:szCs w:val="20"/>
                <w:lang w:val="en-US"/>
              </w:rPr>
              <w:t xml:space="preserve">credit </w:t>
            </w:r>
            <w:r w:rsidR="00927F30" w:rsidRPr="002C222F">
              <w:rPr>
                <w:rFonts w:ascii="Garamond" w:hAnsi="Garamond"/>
                <w:sz w:val="20"/>
                <w:szCs w:val="20"/>
                <w:lang w:val="en-US"/>
              </w:rPr>
              <w:t>during</w:t>
            </w:r>
            <w:r w:rsidRPr="002C222F">
              <w:rPr>
                <w:rFonts w:ascii="Garamond" w:hAnsi="Garamond"/>
                <w:sz w:val="20"/>
                <w:szCs w:val="20"/>
                <w:lang w:val="en-US"/>
              </w:rPr>
              <w:t xml:space="preserve"> the </w:t>
            </w:r>
            <w:r w:rsidR="00927F30" w:rsidRPr="002C222F">
              <w:rPr>
                <w:rFonts w:ascii="Garamond" w:hAnsi="Garamond"/>
                <w:sz w:val="20"/>
                <w:szCs w:val="20"/>
                <w:lang w:val="en-US"/>
              </w:rPr>
              <w:t xml:space="preserve">2016 </w:t>
            </w:r>
            <w:r w:rsidRPr="002C222F">
              <w:rPr>
                <w:rFonts w:ascii="Garamond" w:hAnsi="Garamond"/>
                <w:sz w:val="20"/>
                <w:szCs w:val="20"/>
                <w:lang w:val="en-US"/>
              </w:rPr>
              <w:t>baseline survey</w:t>
            </w:r>
          </w:p>
        </w:tc>
        <w:tc>
          <w:tcPr>
            <w:tcW w:w="1430" w:type="pct"/>
            <w:shd w:val="clear" w:color="auto" w:fill="DBE5F1" w:themeFill="accent1" w:themeFillTint="33"/>
          </w:tcPr>
          <w:p w14:paraId="2B25760E" w14:textId="1CA30A97" w:rsidR="00B520AC" w:rsidRPr="002C222F" w:rsidRDefault="00B520AC" w:rsidP="002C222F">
            <w:pPr>
              <w:pStyle w:val="Default"/>
              <w:spacing w:line="276" w:lineRule="auto"/>
              <w:rPr>
                <w:rFonts w:ascii="Garamond" w:hAnsi="Garamond"/>
                <w:sz w:val="20"/>
                <w:szCs w:val="20"/>
                <w:lang w:val="en-US"/>
              </w:rPr>
            </w:pPr>
            <w:r w:rsidRPr="002C222F">
              <w:rPr>
                <w:rFonts w:ascii="Garamond" w:hAnsi="Garamond"/>
                <w:sz w:val="20"/>
                <w:szCs w:val="20"/>
                <w:lang w:val="en-US"/>
              </w:rPr>
              <w:t>12,500 SME-famers have access to and use finance</w:t>
            </w:r>
          </w:p>
        </w:tc>
        <w:tc>
          <w:tcPr>
            <w:tcW w:w="1216" w:type="pct"/>
            <w:shd w:val="clear" w:color="auto" w:fill="DBE5F1" w:themeFill="accent1" w:themeFillTint="33"/>
          </w:tcPr>
          <w:p w14:paraId="2231A3F3" w14:textId="52E5F5FA" w:rsidR="00B520AC" w:rsidRPr="002C222F" w:rsidRDefault="00321247" w:rsidP="002C222F">
            <w:pPr>
              <w:pStyle w:val="Default"/>
              <w:spacing w:line="276" w:lineRule="auto"/>
              <w:rPr>
                <w:rFonts w:ascii="Garamond" w:hAnsi="Garamond"/>
                <w:sz w:val="20"/>
                <w:szCs w:val="20"/>
                <w:lang w:val="en-US"/>
              </w:rPr>
            </w:pPr>
            <w:r w:rsidRPr="002C222F">
              <w:rPr>
                <w:rFonts w:ascii="Garamond" w:hAnsi="Garamond"/>
                <w:sz w:val="20"/>
                <w:szCs w:val="20"/>
                <w:lang w:val="en-US"/>
              </w:rPr>
              <w:t>A target of linking 12,500 SME farmers</w:t>
            </w:r>
            <w:r w:rsidR="00927F30" w:rsidRPr="002C222F">
              <w:rPr>
                <w:rFonts w:ascii="Garamond" w:hAnsi="Garamond"/>
                <w:sz w:val="20"/>
                <w:szCs w:val="20"/>
                <w:lang w:val="en-US"/>
              </w:rPr>
              <w:t xml:space="preserve"> to</w:t>
            </w:r>
            <w:r w:rsidRPr="002C222F">
              <w:rPr>
                <w:rFonts w:ascii="Garamond" w:hAnsi="Garamond"/>
                <w:sz w:val="20"/>
                <w:szCs w:val="20"/>
                <w:lang w:val="en-US"/>
              </w:rPr>
              <w:t xml:space="preserve"> finance to support SWS is viable</w:t>
            </w:r>
            <w:r w:rsidR="00395726" w:rsidRPr="002C222F">
              <w:rPr>
                <w:rFonts w:ascii="Garamond" w:hAnsi="Garamond"/>
                <w:sz w:val="20"/>
                <w:szCs w:val="20"/>
                <w:lang w:val="en-US"/>
              </w:rPr>
              <w:t xml:space="preserve"> outcome</w:t>
            </w:r>
          </w:p>
        </w:tc>
      </w:tr>
      <w:tr w:rsidR="00927F30" w:rsidRPr="002C222F" w14:paraId="63D0E64F" w14:textId="77777777" w:rsidTr="0096171F">
        <w:trPr>
          <w:trHeight w:val="260"/>
        </w:trPr>
        <w:tc>
          <w:tcPr>
            <w:tcW w:w="5000" w:type="pct"/>
            <w:gridSpan w:val="3"/>
            <w:shd w:val="clear" w:color="auto" w:fill="auto"/>
            <w:tcMar>
              <w:top w:w="72" w:type="dxa"/>
              <w:left w:w="144" w:type="dxa"/>
              <w:bottom w:w="72" w:type="dxa"/>
              <w:right w:w="144" w:type="dxa"/>
            </w:tcMar>
          </w:tcPr>
          <w:p w14:paraId="7360CE22" w14:textId="5CCEE258" w:rsidR="00927F30" w:rsidRPr="002C222F" w:rsidRDefault="00927F30" w:rsidP="002C222F">
            <w:pPr>
              <w:pStyle w:val="Default"/>
              <w:numPr>
                <w:ilvl w:val="0"/>
                <w:numId w:val="42"/>
              </w:numPr>
              <w:spacing w:line="276" w:lineRule="auto"/>
              <w:rPr>
                <w:rFonts w:ascii="Garamond" w:hAnsi="Garamond"/>
                <w:sz w:val="20"/>
                <w:szCs w:val="20"/>
                <w:lang w:val="en-US"/>
              </w:rPr>
            </w:pPr>
            <w:r w:rsidRPr="002C222F">
              <w:rPr>
                <w:rFonts w:ascii="Garamond" w:hAnsi="Garamond"/>
                <w:sz w:val="20"/>
                <w:szCs w:val="20"/>
                <w:lang w:val="en-US"/>
              </w:rPr>
              <w:t>Increased access to knowledge and demand created for SWS</w:t>
            </w:r>
          </w:p>
        </w:tc>
      </w:tr>
      <w:tr w:rsidR="0096171F" w:rsidRPr="002C222F" w14:paraId="171DE65C" w14:textId="77777777" w:rsidTr="0096171F">
        <w:trPr>
          <w:trHeight w:val="485"/>
        </w:trPr>
        <w:tc>
          <w:tcPr>
            <w:tcW w:w="2354" w:type="pct"/>
            <w:shd w:val="clear" w:color="auto" w:fill="E7EEF6"/>
            <w:tcMar>
              <w:top w:w="72" w:type="dxa"/>
              <w:left w:w="144" w:type="dxa"/>
              <w:bottom w:w="72" w:type="dxa"/>
              <w:right w:w="144" w:type="dxa"/>
            </w:tcMar>
            <w:hideMark/>
          </w:tcPr>
          <w:p w14:paraId="1BAD1A82" w14:textId="711B1768" w:rsidR="00E40E3B" w:rsidRPr="002C222F" w:rsidRDefault="00E40E3B" w:rsidP="002C222F">
            <w:pPr>
              <w:pStyle w:val="Default"/>
              <w:spacing w:line="276" w:lineRule="auto"/>
              <w:rPr>
                <w:rFonts w:ascii="Garamond" w:hAnsi="Garamond"/>
                <w:sz w:val="20"/>
                <w:szCs w:val="20"/>
              </w:rPr>
            </w:pPr>
            <w:r w:rsidRPr="002C222F">
              <w:rPr>
                <w:rFonts w:ascii="Garamond" w:hAnsi="Garamond"/>
                <w:sz w:val="20"/>
                <w:szCs w:val="20"/>
                <w:lang w:val="en-US"/>
              </w:rPr>
              <w:t>Estimated 100 relevant organizations identified in the baseline survey</w:t>
            </w:r>
          </w:p>
        </w:tc>
        <w:tc>
          <w:tcPr>
            <w:tcW w:w="1430" w:type="pct"/>
            <w:shd w:val="clear" w:color="auto" w:fill="E7EEF6"/>
          </w:tcPr>
          <w:p w14:paraId="5ADE9DDB" w14:textId="3FE717B0" w:rsidR="00E40E3B" w:rsidRPr="002C222F" w:rsidRDefault="00E40E3B" w:rsidP="002C222F">
            <w:pPr>
              <w:pStyle w:val="Default"/>
              <w:spacing w:line="276" w:lineRule="auto"/>
              <w:rPr>
                <w:rFonts w:ascii="Garamond" w:hAnsi="Garamond"/>
                <w:sz w:val="20"/>
                <w:szCs w:val="20"/>
                <w:lang w:val="en-US"/>
              </w:rPr>
            </w:pPr>
            <w:r w:rsidRPr="002C222F">
              <w:rPr>
                <w:rFonts w:ascii="Garamond" w:hAnsi="Garamond"/>
                <w:sz w:val="20"/>
                <w:szCs w:val="20"/>
                <w:lang w:val="en-US"/>
              </w:rPr>
              <w:t>200 SWS suppliers have improved service to SME farmers</w:t>
            </w:r>
          </w:p>
        </w:tc>
        <w:tc>
          <w:tcPr>
            <w:tcW w:w="1216" w:type="pct"/>
            <w:shd w:val="clear" w:color="auto" w:fill="E7EEF6"/>
          </w:tcPr>
          <w:p w14:paraId="295AAFFB" w14:textId="1F8482A5" w:rsidR="00E40E3B" w:rsidRPr="002C222F" w:rsidRDefault="00E40E3B" w:rsidP="002C222F">
            <w:pPr>
              <w:pStyle w:val="Default"/>
              <w:spacing w:line="276" w:lineRule="auto"/>
              <w:rPr>
                <w:rFonts w:ascii="Garamond" w:hAnsi="Garamond"/>
                <w:sz w:val="20"/>
                <w:szCs w:val="20"/>
                <w:lang w:val="en-US"/>
              </w:rPr>
            </w:pPr>
            <w:r w:rsidRPr="002C222F">
              <w:rPr>
                <w:rFonts w:ascii="Garamond" w:hAnsi="Garamond"/>
                <w:sz w:val="20"/>
                <w:szCs w:val="20"/>
                <w:lang w:val="en-US"/>
              </w:rPr>
              <w:t>Achievable target</w:t>
            </w:r>
          </w:p>
        </w:tc>
      </w:tr>
      <w:tr w:rsidR="0096171F" w:rsidRPr="002C222F" w14:paraId="46E83450" w14:textId="77777777" w:rsidTr="0096171F">
        <w:trPr>
          <w:trHeight w:val="1538"/>
        </w:trPr>
        <w:tc>
          <w:tcPr>
            <w:tcW w:w="2354" w:type="pct"/>
            <w:tcBorders>
              <w:top w:val="single" w:sz="4" w:space="0" w:color="auto"/>
              <w:left w:val="single" w:sz="4" w:space="0" w:color="auto"/>
              <w:bottom w:val="single" w:sz="4" w:space="0" w:color="auto"/>
              <w:right w:val="single" w:sz="4" w:space="0" w:color="auto"/>
            </w:tcBorders>
            <w:shd w:val="clear" w:color="auto" w:fill="E7EEF6"/>
            <w:tcMar>
              <w:top w:w="72" w:type="dxa"/>
              <w:left w:w="144" w:type="dxa"/>
              <w:bottom w:w="72" w:type="dxa"/>
              <w:right w:w="144" w:type="dxa"/>
            </w:tcMar>
          </w:tcPr>
          <w:p w14:paraId="2ACC443C" w14:textId="4A9EE683" w:rsidR="00395726" w:rsidRPr="002C222F" w:rsidRDefault="00395726" w:rsidP="005F34B4">
            <w:pPr>
              <w:pStyle w:val="Default"/>
              <w:numPr>
                <w:ilvl w:val="0"/>
                <w:numId w:val="49"/>
              </w:numPr>
              <w:spacing w:line="276" w:lineRule="auto"/>
              <w:rPr>
                <w:rFonts w:ascii="Garamond" w:hAnsi="Garamond"/>
                <w:sz w:val="20"/>
                <w:szCs w:val="20"/>
                <w:lang w:val="en-US"/>
              </w:rPr>
            </w:pPr>
            <w:r w:rsidRPr="002C222F">
              <w:rPr>
                <w:rFonts w:ascii="Garamond" w:hAnsi="Garamond"/>
                <w:sz w:val="20"/>
                <w:szCs w:val="20"/>
                <w:lang w:val="en-US"/>
              </w:rPr>
              <w:t>Estimated 8220 is number o</w:t>
            </w:r>
            <w:r w:rsidR="0096171F">
              <w:rPr>
                <w:rFonts w:ascii="Garamond" w:hAnsi="Garamond"/>
                <w:sz w:val="20"/>
                <w:szCs w:val="20"/>
                <w:lang w:val="en-US"/>
              </w:rPr>
              <w:t xml:space="preserve">f farmers who have accessed </w:t>
            </w:r>
            <w:r w:rsidRPr="002C222F">
              <w:rPr>
                <w:rFonts w:ascii="Garamond" w:hAnsi="Garamond"/>
                <w:sz w:val="20"/>
                <w:szCs w:val="20"/>
                <w:lang w:val="en-US"/>
              </w:rPr>
              <w:t>information about irrigated agriculture from any organi</w:t>
            </w:r>
            <w:r w:rsidR="005F34B4">
              <w:rPr>
                <w:rFonts w:ascii="Garamond" w:hAnsi="Garamond"/>
                <w:sz w:val="20"/>
                <w:szCs w:val="20"/>
                <w:lang w:val="en-US"/>
              </w:rPr>
              <w:t xml:space="preserve">zation at the time of baseline </w:t>
            </w:r>
            <w:r w:rsidRPr="002C222F">
              <w:rPr>
                <w:rFonts w:ascii="Garamond" w:hAnsi="Garamond"/>
                <w:sz w:val="20"/>
                <w:szCs w:val="20"/>
                <w:lang w:val="en-US"/>
              </w:rPr>
              <w:t>survey</w:t>
            </w:r>
          </w:p>
          <w:p w14:paraId="75B36FF5" w14:textId="4A4660EA" w:rsidR="00395726" w:rsidRPr="002C222F" w:rsidRDefault="00395726" w:rsidP="005F34B4">
            <w:pPr>
              <w:pStyle w:val="Default"/>
              <w:numPr>
                <w:ilvl w:val="0"/>
                <w:numId w:val="49"/>
              </w:numPr>
              <w:spacing w:line="276" w:lineRule="auto"/>
              <w:rPr>
                <w:rFonts w:ascii="Garamond" w:hAnsi="Garamond"/>
                <w:sz w:val="20"/>
                <w:szCs w:val="20"/>
                <w:lang w:val="en-US"/>
              </w:rPr>
            </w:pPr>
            <w:r w:rsidRPr="002C222F">
              <w:rPr>
                <w:rFonts w:ascii="Garamond" w:hAnsi="Garamond"/>
                <w:sz w:val="20"/>
                <w:szCs w:val="20"/>
                <w:lang w:val="en-US"/>
              </w:rPr>
              <w:t xml:space="preserve">Only </w:t>
            </w:r>
            <w:r w:rsidR="005F34B4">
              <w:rPr>
                <w:rFonts w:ascii="Garamond" w:hAnsi="Garamond"/>
                <w:sz w:val="20"/>
                <w:szCs w:val="20"/>
                <w:lang w:val="en-US"/>
              </w:rPr>
              <w:t>11% of 57,805 (</w:t>
            </w:r>
            <w:r w:rsidRPr="002C222F">
              <w:rPr>
                <w:rFonts w:ascii="Garamond" w:hAnsi="Garamond"/>
                <w:sz w:val="20"/>
                <w:szCs w:val="20"/>
                <w:lang w:val="en-US"/>
              </w:rPr>
              <w:t xml:space="preserve">6,358 farmers) had access to </w:t>
            </w:r>
            <w:proofErr w:type="spellStart"/>
            <w:r w:rsidRPr="005F34B4">
              <w:rPr>
                <w:rFonts w:ascii="Garamond" w:hAnsi="Garamond"/>
                <w:sz w:val="20"/>
                <w:szCs w:val="20"/>
                <w:lang w:val="en-US"/>
              </w:rPr>
              <w:t>Shamba</w:t>
            </w:r>
            <w:proofErr w:type="spellEnd"/>
            <w:r w:rsidRPr="005F34B4">
              <w:rPr>
                <w:rFonts w:ascii="Garamond" w:hAnsi="Garamond"/>
                <w:sz w:val="20"/>
                <w:szCs w:val="20"/>
                <w:lang w:val="en-US"/>
              </w:rPr>
              <w:t xml:space="preserve"> Shape Up</w:t>
            </w:r>
            <w:r w:rsidRPr="002C222F">
              <w:rPr>
                <w:rFonts w:ascii="Garamond" w:hAnsi="Garamond"/>
                <w:sz w:val="20"/>
                <w:szCs w:val="20"/>
                <w:lang w:val="en-US"/>
              </w:rPr>
              <w:t xml:space="preserve"> at baseline stage</w:t>
            </w:r>
          </w:p>
        </w:tc>
        <w:tc>
          <w:tcPr>
            <w:tcW w:w="1430" w:type="pct"/>
            <w:tcBorders>
              <w:top w:val="single" w:sz="4" w:space="0" w:color="auto"/>
              <w:left w:val="single" w:sz="4" w:space="0" w:color="auto"/>
              <w:bottom w:val="single" w:sz="4" w:space="0" w:color="auto"/>
              <w:right w:val="single" w:sz="4" w:space="0" w:color="auto"/>
            </w:tcBorders>
            <w:shd w:val="clear" w:color="auto" w:fill="E7EEF6"/>
          </w:tcPr>
          <w:p w14:paraId="7FDB1332" w14:textId="1BAD2E95" w:rsidR="00395726" w:rsidRPr="002C222F" w:rsidRDefault="00395726"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8 million people aware of SWS through </w:t>
            </w:r>
            <w:proofErr w:type="spellStart"/>
            <w:r w:rsidRPr="002C222F">
              <w:rPr>
                <w:rFonts w:ascii="Garamond" w:hAnsi="Garamond"/>
                <w:i/>
                <w:sz w:val="20"/>
                <w:szCs w:val="20"/>
                <w:lang w:val="en-US"/>
              </w:rPr>
              <w:t>Shamba</w:t>
            </w:r>
            <w:proofErr w:type="spellEnd"/>
            <w:r w:rsidRPr="002C222F">
              <w:rPr>
                <w:rFonts w:ascii="Garamond" w:hAnsi="Garamond"/>
                <w:i/>
                <w:sz w:val="20"/>
                <w:szCs w:val="20"/>
                <w:lang w:val="en-US"/>
              </w:rPr>
              <w:t xml:space="preserve"> Shape Up</w:t>
            </w:r>
          </w:p>
        </w:tc>
        <w:tc>
          <w:tcPr>
            <w:tcW w:w="1216" w:type="pct"/>
            <w:tcBorders>
              <w:top w:val="single" w:sz="4" w:space="0" w:color="auto"/>
              <w:left w:val="single" w:sz="4" w:space="0" w:color="auto"/>
              <w:bottom w:val="single" w:sz="4" w:space="0" w:color="auto"/>
              <w:right w:val="single" w:sz="4" w:space="0" w:color="auto"/>
            </w:tcBorders>
            <w:shd w:val="clear" w:color="auto" w:fill="E7EEF6"/>
          </w:tcPr>
          <w:p w14:paraId="1838EA8E" w14:textId="65D37B01" w:rsidR="00395726" w:rsidRPr="002C222F" w:rsidRDefault="00395726" w:rsidP="005F34B4">
            <w:pPr>
              <w:pStyle w:val="Default"/>
              <w:numPr>
                <w:ilvl w:val="0"/>
                <w:numId w:val="49"/>
              </w:numPr>
              <w:spacing w:line="276" w:lineRule="auto"/>
              <w:rPr>
                <w:rFonts w:ascii="Garamond" w:hAnsi="Garamond"/>
                <w:sz w:val="20"/>
                <w:szCs w:val="20"/>
                <w:lang w:val="en-US"/>
              </w:rPr>
            </w:pPr>
            <w:r w:rsidRPr="002C222F">
              <w:rPr>
                <w:rFonts w:ascii="Garamond" w:hAnsi="Garamond"/>
                <w:sz w:val="20"/>
                <w:szCs w:val="20"/>
                <w:lang w:val="en-US"/>
              </w:rPr>
              <w:t xml:space="preserve">Revise target for </w:t>
            </w:r>
            <w:proofErr w:type="spellStart"/>
            <w:r w:rsidRPr="002C222F">
              <w:rPr>
                <w:rFonts w:ascii="Garamond" w:hAnsi="Garamond"/>
                <w:i/>
                <w:sz w:val="20"/>
                <w:szCs w:val="20"/>
                <w:lang w:val="en-US"/>
              </w:rPr>
              <w:t>Shamba</w:t>
            </w:r>
            <w:proofErr w:type="spellEnd"/>
            <w:r w:rsidRPr="002C222F">
              <w:rPr>
                <w:rFonts w:ascii="Garamond" w:hAnsi="Garamond"/>
                <w:i/>
                <w:sz w:val="20"/>
                <w:szCs w:val="20"/>
                <w:lang w:val="en-US"/>
              </w:rPr>
              <w:t xml:space="preserve"> Shape</w:t>
            </w:r>
            <w:r w:rsidR="00687A7E" w:rsidRPr="002C222F">
              <w:rPr>
                <w:rFonts w:ascii="Garamond" w:hAnsi="Garamond"/>
                <w:i/>
                <w:sz w:val="20"/>
                <w:szCs w:val="20"/>
                <w:lang w:val="en-US"/>
              </w:rPr>
              <w:t xml:space="preserve"> U</w:t>
            </w:r>
            <w:r w:rsidRPr="002C222F">
              <w:rPr>
                <w:rFonts w:ascii="Garamond" w:hAnsi="Garamond"/>
                <w:i/>
                <w:sz w:val="20"/>
                <w:szCs w:val="20"/>
                <w:lang w:val="en-US"/>
              </w:rPr>
              <w:t>p</w:t>
            </w:r>
            <w:r w:rsidRPr="002C222F">
              <w:rPr>
                <w:rFonts w:ascii="Garamond" w:hAnsi="Garamond"/>
                <w:sz w:val="20"/>
                <w:szCs w:val="20"/>
                <w:lang w:val="en-US"/>
              </w:rPr>
              <w:t xml:space="preserve"> to 383,000 (the 2016 total number of viewers of the program)</w:t>
            </w:r>
          </w:p>
          <w:p w14:paraId="127C557C" w14:textId="13CCC250" w:rsidR="00395726" w:rsidRPr="002C222F" w:rsidRDefault="00395726" w:rsidP="005F34B4">
            <w:pPr>
              <w:pStyle w:val="Default"/>
              <w:numPr>
                <w:ilvl w:val="0"/>
                <w:numId w:val="49"/>
              </w:numPr>
              <w:spacing w:line="276" w:lineRule="auto"/>
              <w:rPr>
                <w:rFonts w:ascii="Garamond" w:hAnsi="Garamond"/>
                <w:sz w:val="20"/>
                <w:szCs w:val="20"/>
                <w:lang w:val="en-US"/>
              </w:rPr>
            </w:pPr>
            <w:r w:rsidRPr="002C222F">
              <w:rPr>
                <w:rFonts w:ascii="Garamond" w:hAnsi="Garamond"/>
                <w:sz w:val="20"/>
                <w:szCs w:val="20"/>
                <w:lang w:val="en-US"/>
              </w:rPr>
              <w:t>Compliment the media campaign with other programs including vernacular stations specific to each count</w:t>
            </w:r>
            <w:r w:rsidR="0096171F">
              <w:rPr>
                <w:rFonts w:ascii="Garamond" w:hAnsi="Garamond"/>
                <w:sz w:val="20"/>
                <w:szCs w:val="20"/>
                <w:lang w:val="en-US"/>
              </w:rPr>
              <w:t>y</w:t>
            </w:r>
          </w:p>
        </w:tc>
      </w:tr>
      <w:tr w:rsidR="0096171F" w:rsidRPr="002C222F" w14:paraId="0F3D7ACD" w14:textId="77777777" w:rsidTr="0096171F">
        <w:trPr>
          <w:trHeight w:val="494"/>
        </w:trPr>
        <w:tc>
          <w:tcPr>
            <w:tcW w:w="2354" w:type="pct"/>
            <w:shd w:val="clear" w:color="auto" w:fill="E7EEF6"/>
            <w:tcMar>
              <w:top w:w="72" w:type="dxa"/>
              <w:left w:w="144" w:type="dxa"/>
              <w:bottom w:w="72" w:type="dxa"/>
              <w:right w:w="144" w:type="dxa"/>
            </w:tcMar>
          </w:tcPr>
          <w:p w14:paraId="7A516C78" w14:textId="743EE32E" w:rsidR="00927F30" w:rsidRPr="002C222F" w:rsidRDefault="00927F30"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Estimated 20 existing training </w:t>
            </w:r>
            <w:r w:rsidR="0096171F" w:rsidRPr="002C222F">
              <w:rPr>
                <w:rFonts w:ascii="Garamond" w:hAnsi="Garamond"/>
                <w:sz w:val="20"/>
                <w:szCs w:val="20"/>
                <w:lang w:val="en-US"/>
              </w:rPr>
              <w:t>centers</w:t>
            </w:r>
            <w:r w:rsidRPr="002C222F">
              <w:rPr>
                <w:rFonts w:ascii="Garamond" w:hAnsi="Garamond"/>
                <w:sz w:val="20"/>
                <w:szCs w:val="20"/>
                <w:lang w:val="en-US"/>
              </w:rPr>
              <w:t xml:space="preserve"> with potential of providing knowledge on SWPS to SM farmers 20.</w:t>
            </w:r>
          </w:p>
        </w:tc>
        <w:tc>
          <w:tcPr>
            <w:tcW w:w="1430" w:type="pct"/>
            <w:shd w:val="clear" w:color="auto" w:fill="E7EEF6"/>
          </w:tcPr>
          <w:p w14:paraId="20BB40CA" w14:textId="77777777" w:rsidR="00927F30" w:rsidRPr="002C222F" w:rsidRDefault="00927F30" w:rsidP="002C222F">
            <w:pPr>
              <w:pStyle w:val="Default"/>
              <w:spacing w:line="276" w:lineRule="auto"/>
              <w:rPr>
                <w:rFonts w:ascii="Garamond" w:hAnsi="Garamond"/>
                <w:sz w:val="20"/>
                <w:szCs w:val="20"/>
                <w:lang w:val="en-US"/>
              </w:rPr>
            </w:pPr>
          </w:p>
        </w:tc>
        <w:tc>
          <w:tcPr>
            <w:tcW w:w="1216" w:type="pct"/>
            <w:shd w:val="clear" w:color="auto" w:fill="E7EEF6"/>
          </w:tcPr>
          <w:p w14:paraId="4AB14F56" w14:textId="0D1A59D9" w:rsidR="00927F30" w:rsidRPr="002C222F" w:rsidRDefault="00395726"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Roll out initiatives to use the </w:t>
            </w:r>
            <w:r w:rsidR="0096171F" w:rsidRPr="002C222F">
              <w:rPr>
                <w:rFonts w:ascii="Garamond" w:hAnsi="Garamond"/>
                <w:sz w:val="20"/>
                <w:szCs w:val="20"/>
                <w:lang w:val="en-US"/>
              </w:rPr>
              <w:t>centers</w:t>
            </w:r>
            <w:r w:rsidRPr="002C222F">
              <w:rPr>
                <w:rFonts w:ascii="Garamond" w:hAnsi="Garamond"/>
                <w:sz w:val="20"/>
                <w:szCs w:val="20"/>
                <w:lang w:val="en-US"/>
              </w:rPr>
              <w:t xml:space="preserve"> as SWA -partner knowledge </w:t>
            </w:r>
            <w:r w:rsidR="0096171F" w:rsidRPr="002C222F">
              <w:rPr>
                <w:rFonts w:ascii="Garamond" w:hAnsi="Garamond"/>
                <w:sz w:val="20"/>
                <w:szCs w:val="20"/>
                <w:lang w:val="en-US"/>
              </w:rPr>
              <w:t>centers</w:t>
            </w:r>
          </w:p>
        </w:tc>
      </w:tr>
      <w:tr w:rsidR="00395726" w:rsidRPr="002C222F" w14:paraId="1D93EA49" w14:textId="31423BBF" w:rsidTr="002C222F">
        <w:trPr>
          <w:trHeight w:val="287"/>
        </w:trPr>
        <w:tc>
          <w:tcPr>
            <w:tcW w:w="5000" w:type="pct"/>
            <w:gridSpan w:val="3"/>
            <w:shd w:val="clear" w:color="auto" w:fill="auto"/>
            <w:tcMar>
              <w:top w:w="72" w:type="dxa"/>
              <w:left w:w="144" w:type="dxa"/>
              <w:bottom w:w="72" w:type="dxa"/>
              <w:right w:w="144" w:type="dxa"/>
            </w:tcMar>
          </w:tcPr>
          <w:p w14:paraId="54FAEEAB" w14:textId="22BA7C27" w:rsidR="00395726" w:rsidRPr="002C222F" w:rsidRDefault="00395726" w:rsidP="002C222F">
            <w:pPr>
              <w:pStyle w:val="Default"/>
              <w:numPr>
                <w:ilvl w:val="0"/>
                <w:numId w:val="42"/>
              </w:numPr>
              <w:spacing w:line="276" w:lineRule="auto"/>
              <w:rPr>
                <w:rFonts w:ascii="Garamond" w:hAnsi="Garamond"/>
                <w:sz w:val="20"/>
                <w:szCs w:val="20"/>
                <w:lang w:val="en-US"/>
              </w:rPr>
            </w:pPr>
            <w:r w:rsidRPr="002C222F">
              <w:rPr>
                <w:rFonts w:ascii="Garamond" w:hAnsi="Garamond"/>
                <w:sz w:val="20"/>
                <w:szCs w:val="20"/>
              </w:rPr>
              <w:t xml:space="preserve">Investor business linkages created between Dutch and </w:t>
            </w:r>
            <w:r w:rsidRPr="002C222F">
              <w:rPr>
                <w:rFonts w:ascii="Garamond" w:hAnsi="Garamond"/>
                <w:sz w:val="20"/>
                <w:szCs w:val="20"/>
                <w:lang w:val="en-US"/>
              </w:rPr>
              <w:t>Kenya</w:t>
            </w:r>
            <w:r w:rsidRPr="002C222F">
              <w:rPr>
                <w:rFonts w:ascii="Garamond" w:hAnsi="Garamond"/>
                <w:sz w:val="20"/>
                <w:szCs w:val="20"/>
              </w:rPr>
              <w:t xml:space="preserve"> Companies in SW services and products for small and medium farmers</w:t>
            </w:r>
          </w:p>
        </w:tc>
      </w:tr>
      <w:tr w:rsidR="0096171F" w:rsidRPr="002C222F" w14:paraId="1B9BC01A" w14:textId="77777777" w:rsidTr="0096171F">
        <w:trPr>
          <w:trHeight w:val="431"/>
        </w:trPr>
        <w:tc>
          <w:tcPr>
            <w:tcW w:w="2354" w:type="pct"/>
            <w:shd w:val="clear" w:color="auto" w:fill="E7EEF6"/>
            <w:tcMar>
              <w:top w:w="72" w:type="dxa"/>
              <w:left w:w="144" w:type="dxa"/>
              <w:bottom w:w="72" w:type="dxa"/>
              <w:right w:w="144" w:type="dxa"/>
            </w:tcMar>
            <w:hideMark/>
          </w:tcPr>
          <w:p w14:paraId="4E992E88" w14:textId="05736E7D" w:rsidR="00395726" w:rsidRPr="002C222F" w:rsidRDefault="00395726"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Baseline survey identified 60 relevant </w:t>
            </w:r>
            <w:proofErr w:type="gramStart"/>
            <w:r w:rsidRPr="002C222F">
              <w:rPr>
                <w:rFonts w:ascii="Garamond" w:hAnsi="Garamond"/>
                <w:sz w:val="20"/>
                <w:szCs w:val="20"/>
                <w:lang w:val="en-US"/>
              </w:rPr>
              <w:t>companies  20</w:t>
            </w:r>
            <w:proofErr w:type="gramEnd"/>
            <w:r w:rsidRPr="002C222F">
              <w:rPr>
                <w:rFonts w:ascii="Garamond" w:hAnsi="Garamond"/>
                <w:sz w:val="20"/>
                <w:szCs w:val="20"/>
                <w:lang w:val="en-US"/>
              </w:rPr>
              <w:t xml:space="preserve"> Dutch</w:t>
            </w:r>
          </w:p>
        </w:tc>
        <w:tc>
          <w:tcPr>
            <w:tcW w:w="1430" w:type="pct"/>
            <w:shd w:val="clear" w:color="auto" w:fill="E7EEF6"/>
          </w:tcPr>
          <w:p w14:paraId="659B033A" w14:textId="77777777" w:rsidR="00395726" w:rsidRPr="002C222F" w:rsidRDefault="00395726" w:rsidP="002C222F">
            <w:pPr>
              <w:pStyle w:val="Default"/>
              <w:spacing w:line="276" w:lineRule="auto"/>
              <w:rPr>
                <w:rFonts w:ascii="Garamond" w:hAnsi="Garamond"/>
                <w:sz w:val="20"/>
                <w:szCs w:val="20"/>
                <w:lang w:val="en-US"/>
              </w:rPr>
            </w:pPr>
            <w:r w:rsidRPr="002C222F">
              <w:rPr>
                <w:rFonts w:ascii="Garamond" w:hAnsi="Garamond"/>
                <w:sz w:val="20"/>
                <w:szCs w:val="20"/>
                <w:lang w:val="en-US"/>
              </w:rPr>
              <w:t>10 Dutch &amp; more Kenyan companies invest in SWS sector</w:t>
            </w:r>
          </w:p>
        </w:tc>
        <w:tc>
          <w:tcPr>
            <w:tcW w:w="1216" w:type="pct"/>
            <w:shd w:val="clear" w:color="auto" w:fill="E7EEF6"/>
          </w:tcPr>
          <w:p w14:paraId="06D7B086" w14:textId="32D73DA0" w:rsidR="00395726" w:rsidRPr="002C222F" w:rsidRDefault="007E43D0" w:rsidP="002C222F">
            <w:pPr>
              <w:pStyle w:val="Default"/>
              <w:spacing w:line="276" w:lineRule="auto"/>
              <w:rPr>
                <w:rFonts w:ascii="Garamond" w:hAnsi="Garamond"/>
                <w:sz w:val="20"/>
                <w:szCs w:val="20"/>
                <w:lang w:val="en-US"/>
              </w:rPr>
            </w:pPr>
            <w:r w:rsidRPr="002C222F">
              <w:rPr>
                <w:rFonts w:ascii="Garamond" w:hAnsi="Garamond"/>
                <w:sz w:val="20"/>
                <w:szCs w:val="20"/>
                <w:lang w:val="en-US"/>
              </w:rPr>
              <w:t xml:space="preserve">There is potential to recruit, retain and </w:t>
            </w:r>
            <w:r w:rsidR="00FA0731" w:rsidRPr="002C222F">
              <w:rPr>
                <w:rFonts w:ascii="Garamond" w:hAnsi="Garamond"/>
                <w:sz w:val="20"/>
                <w:szCs w:val="20"/>
                <w:lang w:val="en-US"/>
              </w:rPr>
              <w:t>grow</w:t>
            </w:r>
            <w:r w:rsidRPr="002C222F">
              <w:rPr>
                <w:rFonts w:ascii="Garamond" w:hAnsi="Garamond"/>
                <w:sz w:val="20"/>
                <w:szCs w:val="20"/>
                <w:lang w:val="en-US"/>
              </w:rPr>
              <w:t xml:space="preserve"> </w:t>
            </w:r>
            <w:r w:rsidR="00FA0731" w:rsidRPr="002C222F">
              <w:rPr>
                <w:rFonts w:ascii="Garamond" w:hAnsi="Garamond"/>
                <w:sz w:val="20"/>
                <w:szCs w:val="20"/>
                <w:lang w:val="en-US"/>
              </w:rPr>
              <w:t xml:space="preserve">more than 20 </w:t>
            </w:r>
            <w:r w:rsidRPr="002C222F">
              <w:rPr>
                <w:rFonts w:ascii="Garamond" w:hAnsi="Garamond"/>
                <w:sz w:val="20"/>
                <w:szCs w:val="20"/>
                <w:lang w:val="en-US"/>
              </w:rPr>
              <w:t xml:space="preserve">enterprises </w:t>
            </w:r>
            <w:r w:rsidR="00FA0731" w:rsidRPr="002C222F">
              <w:rPr>
                <w:rFonts w:ascii="Garamond" w:hAnsi="Garamond"/>
                <w:sz w:val="20"/>
                <w:szCs w:val="20"/>
                <w:lang w:val="en-US"/>
              </w:rPr>
              <w:t>as part of the solutions to SME farmers SWS needs under SWA project</w:t>
            </w:r>
          </w:p>
        </w:tc>
      </w:tr>
    </w:tbl>
    <w:p w14:paraId="29DD7035" w14:textId="77777777" w:rsidR="00833E05" w:rsidRPr="00F87236" w:rsidRDefault="00833E05" w:rsidP="0026350A">
      <w:pPr>
        <w:pStyle w:val="Default"/>
        <w:spacing w:line="276" w:lineRule="auto"/>
        <w:jc w:val="both"/>
        <w:rPr>
          <w:rFonts w:ascii="Garamond" w:hAnsi="Garamond"/>
        </w:rPr>
      </w:pPr>
    </w:p>
    <w:p w14:paraId="4DBE7323" w14:textId="77777777" w:rsidR="00687A7E" w:rsidRDefault="00687A7E" w:rsidP="0026350A">
      <w:pPr>
        <w:rPr>
          <w:rFonts w:ascii="Garamond" w:hAnsi="Garamond"/>
        </w:rPr>
        <w:sectPr w:rsidR="00687A7E" w:rsidSect="0096171F">
          <w:pgSz w:w="16838" w:h="11906" w:orient="landscape"/>
          <w:pgMar w:top="1080" w:right="1080" w:bottom="720" w:left="1080" w:header="706" w:footer="706" w:gutter="0"/>
          <w:cols w:space="720"/>
          <w:titlePg/>
          <w:docGrid w:linePitch="360"/>
        </w:sectPr>
      </w:pPr>
    </w:p>
    <w:p w14:paraId="3B392452" w14:textId="1095FBF0" w:rsidR="000551A9" w:rsidRDefault="000551A9">
      <w:pPr>
        <w:spacing w:after="160" w:line="0" w:lineRule="auto"/>
        <w:rPr>
          <w:rFonts w:ascii="Garamond" w:eastAsiaTheme="majorEastAsia" w:hAnsi="Garamond" w:cstheme="majorBidi"/>
          <w:b/>
          <w:color w:val="4F81BD" w:themeColor="accent1"/>
          <w:sz w:val="24"/>
          <w:szCs w:val="24"/>
        </w:rPr>
      </w:pPr>
      <w:bookmarkStart w:id="5" w:name="_Toc467571692"/>
    </w:p>
    <w:p w14:paraId="4153A5B5" w14:textId="3D853B1A" w:rsidR="0026350A" w:rsidRPr="007B2DEF" w:rsidRDefault="0026350A" w:rsidP="00203228">
      <w:pPr>
        <w:pStyle w:val="Heading1"/>
        <w:numPr>
          <w:ilvl w:val="0"/>
          <w:numId w:val="15"/>
        </w:numPr>
        <w:spacing w:before="480" w:line="276" w:lineRule="auto"/>
        <w:rPr>
          <w:rFonts w:ascii="Garamond" w:hAnsi="Garamond"/>
          <w:sz w:val="22"/>
          <w:szCs w:val="22"/>
        </w:rPr>
      </w:pPr>
      <w:bookmarkStart w:id="6" w:name="_Toc470036785"/>
      <w:r w:rsidRPr="007B2DEF">
        <w:rPr>
          <w:rFonts w:ascii="Garamond" w:hAnsi="Garamond"/>
          <w:sz w:val="22"/>
          <w:szCs w:val="22"/>
        </w:rPr>
        <w:t>Introduction</w:t>
      </w:r>
      <w:bookmarkEnd w:id="5"/>
      <w:bookmarkEnd w:id="6"/>
      <w:r w:rsidRPr="007B2DEF">
        <w:rPr>
          <w:rFonts w:ascii="Garamond" w:hAnsi="Garamond"/>
          <w:sz w:val="22"/>
          <w:szCs w:val="22"/>
        </w:rPr>
        <w:t xml:space="preserve"> </w:t>
      </w:r>
    </w:p>
    <w:p w14:paraId="4108F130" w14:textId="258D5BA8" w:rsidR="0026350A" w:rsidRPr="007B2DEF" w:rsidRDefault="0026350A" w:rsidP="00203228">
      <w:pPr>
        <w:pStyle w:val="Heading2"/>
        <w:numPr>
          <w:ilvl w:val="1"/>
          <w:numId w:val="15"/>
        </w:numPr>
        <w:spacing w:before="200" w:line="276" w:lineRule="auto"/>
        <w:rPr>
          <w:sz w:val="22"/>
          <w:szCs w:val="22"/>
        </w:rPr>
      </w:pPr>
      <w:bookmarkStart w:id="7" w:name="_Toc470036786"/>
      <w:bookmarkStart w:id="8" w:name="_Toc467571693"/>
      <w:r w:rsidRPr="007B2DEF">
        <w:rPr>
          <w:sz w:val="22"/>
          <w:szCs w:val="22"/>
        </w:rPr>
        <w:t>Background of the Smart Water for Agriculture Pro</w:t>
      </w:r>
      <w:r w:rsidR="005F5EB7" w:rsidRPr="007B2DEF">
        <w:rPr>
          <w:sz w:val="22"/>
          <w:szCs w:val="22"/>
        </w:rPr>
        <w:t>ject</w:t>
      </w:r>
      <w:bookmarkEnd w:id="7"/>
      <w:r w:rsidR="005F5EB7" w:rsidRPr="007B2DEF">
        <w:rPr>
          <w:sz w:val="22"/>
          <w:szCs w:val="22"/>
        </w:rPr>
        <w:t xml:space="preserve"> </w:t>
      </w:r>
      <w:bookmarkEnd w:id="8"/>
      <w:r w:rsidRPr="007B2DEF">
        <w:rPr>
          <w:sz w:val="22"/>
          <w:szCs w:val="22"/>
        </w:rPr>
        <w:t xml:space="preserve"> </w:t>
      </w:r>
    </w:p>
    <w:p w14:paraId="0F198F83" w14:textId="7DE52BAC" w:rsidR="006E561C" w:rsidRPr="007B2DEF" w:rsidRDefault="006E561C" w:rsidP="008D329B">
      <w:pPr>
        <w:spacing w:after="0" w:line="276" w:lineRule="auto"/>
        <w:jc w:val="both"/>
        <w:rPr>
          <w:rFonts w:ascii="Garamond" w:hAnsi="Garamond"/>
          <w:sz w:val="22"/>
        </w:rPr>
      </w:pPr>
      <w:r w:rsidRPr="007B2DEF">
        <w:rPr>
          <w:rFonts w:ascii="Garamond" w:hAnsi="Garamond"/>
          <w:sz w:val="22"/>
        </w:rPr>
        <w:t xml:space="preserve">The Kenya Smart Water for Agriculture (SWA) is a 4 year, 6 million Euro </w:t>
      </w:r>
      <w:r w:rsidR="008D329B" w:rsidRPr="007B2DEF">
        <w:rPr>
          <w:rFonts w:ascii="Garamond" w:hAnsi="Garamond"/>
          <w:sz w:val="22"/>
        </w:rPr>
        <w:t>project funded</w:t>
      </w:r>
      <w:r w:rsidRPr="007B2DEF">
        <w:rPr>
          <w:rFonts w:ascii="Garamond" w:hAnsi="Garamond"/>
          <w:sz w:val="22"/>
        </w:rPr>
        <w:t xml:space="preserve"> by the Embassy of the Kingdom of the Netherlands in Nairobi as part of its food security and private sector development agenda. SWA is implemented by a Consortium of partners. The Consortium consists of SNV as the lead organisation, </w:t>
      </w:r>
      <w:proofErr w:type="spellStart"/>
      <w:r w:rsidRPr="007B2DEF">
        <w:rPr>
          <w:rFonts w:ascii="Garamond" w:hAnsi="Garamond"/>
          <w:sz w:val="22"/>
        </w:rPr>
        <w:t>MetaMeta</w:t>
      </w:r>
      <w:proofErr w:type="spellEnd"/>
      <w:r w:rsidRPr="007B2DEF">
        <w:rPr>
          <w:rFonts w:ascii="Garamond" w:hAnsi="Garamond"/>
          <w:sz w:val="22"/>
        </w:rPr>
        <w:t xml:space="preserve">, The Royal Tropical Institute (KIT), PRACTICA and Aqua for All.  </w:t>
      </w:r>
    </w:p>
    <w:p w14:paraId="62A35C98" w14:textId="77777777" w:rsidR="006E561C" w:rsidRPr="007B2DEF" w:rsidRDefault="006E561C" w:rsidP="008D329B">
      <w:pPr>
        <w:spacing w:after="0" w:line="276" w:lineRule="auto"/>
        <w:jc w:val="both"/>
        <w:rPr>
          <w:rFonts w:ascii="Garamond" w:hAnsi="Garamond"/>
          <w:sz w:val="22"/>
        </w:rPr>
      </w:pPr>
    </w:p>
    <w:p w14:paraId="3024226A" w14:textId="46008BC0" w:rsidR="006E561C" w:rsidRPr="007B2DEF" w:rsidRDefault="006E561C" w:rsidP="008D329B">
      <w:pPr>
        <w:spacing w:after="0" w:line="276" w:lineRule="auto"/>
        <w:jc w:val="both"/>
        <w:rPr>
          <w:rFonts w:ascii="Garamond" w:hAnsi="Garamond"/>
          <w:sz w:val="22"/>
        </w:rPr>
      </w:pPr>
      <w:r w:rsidRPr="007B2DEF">
        <w:rPr>
          <w:rFonts w:ascii="Garamond" w:hAnsi="Garamond"/>
          <w:sz w:val="22"/>
        </w:rPr>
        <w:t>The pro</w:t>
      </w:r>
      <w:r w:rsidR="005F5EB7" w:rsidRPr="007B2DEF">
        <w:rPr>
          <w:rFonts w:ascii="Garamond" w:hAnsi="Garamond"/>
          <w:sz w:val="22"/>
        </w:rPr>
        <w:t xml:space="preserve">ject </w:t>
      </w:r>
      <w:r w:rsidRPr="007B2DEF">
        <w:rPr>
          <w:rFonts w:ascii="Garamond" w:hAnsi="Garamond"/>
          <w:sz w:val="22"/>
        </w:rPr>
        <w:t>aims to improve food security through optimized water availability and efficiency by small and medium farmers and businesses. Overall, SWA wishes to support small and medium entrepreneurial (SME) farmer-led irrigation. The project seeks to contribute to increased water productivity in agriculture and increased income and food security through the development of dynamic and sustainable “Smart Water Solutions”. The project</w:t>
      </w:r>
      <w:r w:rsidR="005F5EB7" w:rsidRPr="007B2DEF">
        <w:rPr>
          <w:rFonts w:ascii="Garamond" w:hAnsi="Garamond"/>
          <w:sz w:val="22"/>
        </w:rPr>
        <w:t>’s</w:t>
      </w:r>
      <w:r w:rsidRPr="007B2DEF">
        <w:rPr>
          <w:rFonts w:ascii="Garamond" w:hAnsi="Garamond"/>
          <w:sz w:val="22"/>
        </w:rPr>
        <w:t xml:space="preserve"> overall objective is to increase water productivity by 20 percent for 20,000 small and medium-sized entrepreneurial (SME) farmers. This will ensure increased resilience to climate change. </w:t>
      </w:r>
    </w:p>
    <w:p w14:paraId="75490543" w14:textId="77777777" w:rsidR="006E561C" w:rsidRPr="007B2DEF" w:rsidRDefault="006E561C" w:rsidP="008D329B">
      <w:pPr>
        <w:spacing w:after="0" w:line="276" w:lineRule="auto"/>
        <w:jc w:val="both"/>
        <w:rPr>
          <w:rFonts w:ascii="Garamond" w:hAnsi="Garamond"/>
          <w:sz w:val="22"/>
        </w:rPr>
      </w:pPr>
    </w:p>
    <w:p w14:paraId="0D5BC37E" w14:textId="1DFE124E" w:rsidR="006E561C" w:rsidRPr="007B2DEF" w:rsidRDefault="006E561C" w:rsidP="008D329B">
      <w:pPr>
        <w:spacing w:after="0" w:line="276" w:lineRule="auto"/>
        <w:jc w:val="both"/>
        <w:rPr>
          <w:rFonts w:ascii="Garamond" w:hAnsi="Garamond"/>
          <w:sz w:val="22"/>
        </w:rPr>
      </w:pPr>
      <w:r w:rsidRPr="007B2DEF">
        <w:rPr>
          <w:rFonts w:ascii="Garamond" w:hAnsi="Garamond"/>
          <w:sz w:val="22"/>
        </w:rPr>
        <w:t>In effect the farmer-led, market-based and women empowering are principles that are entrenched in this pro</w:t>
      </w:r>
      <w:r w:rsidR="005F5EB7" w:rsidRPr="007B2DEF">
        <w:rPr>
          <w:rFonts w:ascii="Garamond" w:hAnsi="Garamond"/>
          <w:sz w:val="22"/>
        </w:rPr>
        <w:t>ject</w:t>
      </w:r>
      <w:r w:rsidRPr="007B2DEF">
        <w:rPr>
          <w:rFonts w:ascii="Garamond" w:hAnsi="Garamond"/>
          <w:sz w:val="22"/>
        </w:rPr>
        <w:t xml:space="preserve"> and are aimed at promoting market-led farming enterprises for the selected value chains.  The </w:t>
      </w:r>
      <w:r w:rsidR="005F5EB7" w:rsidRPr="007B2DEF">
        <w:rPr>
          <w:rFonts w:ascii="Garamond" w:hAnsi="Garamond"/>
          <w:sz w:val="22"/>
        </w:rPr>
        <w:t xml:space="preserve">Smart Water Solutions </w:t>
      </w:r>
      <w:r w:rsidRPr="007B2DEF">
        <w:rPr>
          <w:rFonts w:ascii="Garamond" w:hAnsi="Garamond"/>
          <w:sz w:val="22"/>
        </w:rPr>
        <w:t>(SWS) that are promoted concern market–based options, both products and services that will save water</w:t>
      </w:r>
      <w:r w:rsidR="00903DB1" w:rsidRPr="007B2DEF">
        <w:rPr>
          <w:rFonts w:ascii="Garamond" w:hAnsi="Garamond"/>
          <w:sz w:val="22"/>
        </w:rPr>
        <w:t xml:space="preserve">, </w:t>
      </w:r>
      <w:r w:rsidRPr="007B2DEF">
        <w:rPr>
          <w:rFonts w:ascii="Garamond" w:hAnsi="Garamond"/>
          <w:sz w:val="22"/>
        </w:rPr>
        <w:t>energy and serve sustainable resource use, but also in many cases reduce labour and inputs</w:t>
      </w:r>
      <w:r w:rsidR="00903DB1" w:rsidRPr="007B2DEF">
        <w:rPr>
          <w:rFonts w:ascii="Garamond" w:hAnsi="Garamond"/>
          <w:sz w:val="22"/>
        </w:rPr>
        <w:t xml:space="preserve">. </w:t>
      </w:r>
      <w:r w:rsidRPr="007B2DEF">
        <w:rPr>
          <w:rFonts w:ascii="Garamond" w:hAnsi="Garamond"/>
          <w:sz w:val="22"/>
        </w:rPr>
        <w:t>Many SWS increase yields and timeliness/ quality of products – positioning them in value chain dynamics.</w:t>
      </w:r>
    </w:p>
    <w:p w14:paraId="14677ED6" w14:textId="77777777" w:rsidR="006E561C" w:rsidRPr="007B2DEF" w:rsidRDefault="006E561C" w:rsidP="008D329B">
      <w:pPr>
        <w:spacing w:after="0" w:line="276" w:lineRule="auto"/>
        <w:jc w:val="both"/>
        <w:rPr>
          <w:rFonts w:ascii="Garamond" w:hAnsi="Garamond"/>
          <w:sz w:val="22"/>
        </w:rPr>
      </w:pPr>
    </w:p>
    <w:p w14:paraId="617984D9" w14:textId="2D21AF15" w:rsidR="006E561C" w:rsidRPr="007B2DEF" w:rsidRDefault="005F5EB7" w:rsidP="008D329B">
      <w:pPr>
        <w:spacing w:after="0" w:line="276" w:lineRule="auto"/>
        <w:jc w:val="both"/>
        <w:rPr>
          <w:rFonts w:ascii="Garamond" w:hAnsi="Garamond"/>
          <w:sz w:val="22"/>
        </w:rPr>
      </w:pPr>
      <w:r w:rsidRPr="007B2DEF">
        <w:rPr>
          <w:rFonts w:ascii="Garamond" w:hAnsi="Garamond"/>
          <w:sz w:val="22"/>
        </w:rPr>
        <w:t xml:space="preserve">The </w:t>
      </w:r>
      <w:r w:rsidR="006E561C" w:rsidRPr="007B2DEF">
        <w:rPr>
          <w:rFonts w:ascii="Garamond" w:hAnsi="Garamond"/>
          <w:sz w:val="22"/>
        </w:rPr>
        <w:t xml:space="preserve">SWA </w:t>
      </w:r>
      <w:r w:rsidR="008D329B" w:rsidRPr="007B2DEF">
        <w:rPr>
          <w:rFonts w:ascii="Garamond" w:hAnsi="Garamond"/>
          <w:sz w:val="22"/>
        </w:rPr>
        <w:t>project will</w:t>
      </w:r>
      <w:r w:rsidR="00903DB1" w:rsidRPr="007B2DEF">
        <w:rPr>
          <w:rFonts w:ascii="Garamond" w:hAnsi="Garamond"/>
          <w:sz w:val="22"/>
        </w:rPr>
        <w:t xml:space="preserve"> work to </w:t>
      </w:r>
      <w:r w:rsidR="006E561C" w:rsidRPr="007B2DEF">
        <w:rPr>
          <w:rFonts w:ascii="Garamond" w:hAnsi="Garamond"/>
          <w:sz w:val="22"/>
        </w:rPr>
        <w:t>support entrepreneurial irrigated agriculture in Kenya,</w:t>
      </w:r>
      <w:r w:rsidR="00903DB1" w:rsidRPr="007B2DEF">
        <w:rPr>
          <w:rFonts w:ascii="Garamond" w:hAnsi="Garamond"/>
          <w:sz w:val="22"/>
        </w:rPr>
        <w:t xml:space="preserve"> through</w:t>
      </w:r>
      <w:r w:rsidR="006E561C" w:rsidRPr="007B2DEF">
        <w:rPr>
          <w:rFonts w:ascii="Garamond" w:hAnsi="Garamond"/>
          <w:sz w:val="22"/>
        </w:rPr>
        <w:t xml:space="preserve"> promotion of a range of smart water solutions</w:t>
      </w:r>
      <w:r w:rsidR="00903DB1" w:rsidRPr="007B2DEF">
        <w:rPr>
          <w:rFonts w:ascii="Garamond" w:hAnsi="Garamond"/>
          <w:sz w:val="22"/>
        </w:rPr>
        <w:t>. The smart water solutions</w:t>
      </w:r>
      <w:r w:rsidR="006E561C" w:rsidRPr="007B2DEF">
        <w:rPr>
          <w:rFonts w:ascii="Garamond" w:hAnsi="Garamond"/>
          <w:sz w:val="22"/>
        </w:rPr>
        <w:t xml:space="preserve"> </w:t>
      </w:r>
      <w:r w:rsidR="00903DB1" w:rsidRPr="007B2DEF">
        <w:rPr>
          <w:rFonts w:ascii="Garamond" w:hAnsi="Garamond"/>
          <w:sz w:val="22"/>
        </w:rPr>
        <w:t xml:space="preserve">are targeted at </w:t>
      </w:r>
      <w:r w:rsidR="006E561C" w:rsidRPr="007B2DEF">
        <w:rPr>
          <w:rFonts w:ascii="Garamond" w:hAnsi="Garamond"/>
          <w:sz w:val="22"/>
        </w:rPr>
        <w:t>different groups of farmers</w:t>
      </w:r>
      <w:r w:rsidR="007852A6" w:rsidRPr="007B2DEF">
        <w:rPr>
          <w:rFonts w:ascii="Garamond" w:hAnsi="Garamond"/>
          <w:sz w:val="22"/>
        </w:rPr>
        <w:t xml:space="preserve">, </w:t>
      </w:r>
      <w:r w:rsidR="006E561C" w:rsidRPr="007B2DEF">
        <w:rPr>
          <w:rFonts w:ascii="Garamond" w:hAnsi="Garamond"/>
          <w:sz w:val="22"/>
        </w:rPr>
        <w:t xml:space="preserve">strengthening of the financial and commercial products and services around irrigated agricultural development and the relevant value chains. This it is hoped will open up the development of long term linkages with Dutch and Kenyan businesses.  </w:t>
      </w:r>
    </w:p>
    <w:p w14:paraId="0DEA6003" w14:textId="77777777" w:rsidR="006E561C" w:rsidRPr="007B2DEF" w:rsidRDefault="006E561C" w:rsidP="008D329B">
      <w:pPr>
        <w:spacing w:after="0" w:line="276" w:lineRule="auto"/>
        <w:jc w:val="both"/>
        <w:rPr>
          <w:rFonts w:ascii="Garamond" w:hAnsi="Garamond"/>
          <w:sz w:val="22"/>
        </w:rPr>
      </w:pPr>
    </w:p>
    <w:p w14:paraId="73720B22" w14:textId="04DDA794" w:rsidR="0026350A" w:rsidRPr="007B2DEF" w:rsidRDefault="006E561C" w:rsidP="008D329B">
      <w:pPr>
        <w:spacing w:after="0" w:line="276" w:lineRule="auto"/>
        <w:jc w:val="both"/>
        <w:rPr>
          <w:rFonts w:ascii="Garamond" w:hAnsi="Garamond"/>
          <w:sz w:val="22"/>
        </w:rPr>
      </w:pPr>
      <w:r w:rsidRPr="007B2DEF">
        <w:rPr>
          <w:rFonts w:ascii="Garamond" w:hAnsi="Garamond"/>
          <w:sz w:val="22"/>
        </w:rPr>
        <w:t xml:space="preserve">The project </w:t>
      </w:r>
      <w:r w:rsidR="007852A6" w:rsidRPr="007B2DEF">
        <w:rPr>
          <w:rFonts w:ascii="Garamond" w:hAnsi="Garamond"/>
          <w:sz w:val="22"/>
        </w:rPr>
        <w:t xml:space="preserve">will </w:t>
      </w:r>
      <w:r w:rsidRPr="007B2DEF">
        <w:rPr>
          <w:rFonts w:ascii="Garamond" w:hAnsi="Garamond"/>
          <w:sz w:val="22"/>
        </w:rPr>
        <w:t xml:space="preserve">work with small and medium entrepreneurial farmers in five non-arid and marginally arid counties of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w:t>
      </w:r>
      <w:proofErr w:type="spellStart"/>
      <w:r w:rsidRPr="007B2DEF">
        <w:rPr>
          <w:rFonts w:ascii="Garamond" w:hAnsi="Garamond"/>
          <w:sz w:val="22"/>
        </w:rPr>
        <w:t>Nakuru</w:t>
      </w:r>
      <w:proofErr w:type="spellEnd"/>
      <w:r w:rsidRPr="007B2DEF">
        <w:rPr>
          <w:rFonts w:ascii="Garamond" w:hAnsi="Garamond"/>
          <w:sz w:val="22"/>
        </w:rPr>
        <w:t xml:space="preserve">, </w:t>
      </w:r>
      <w:proofErr w:type="spellStart"/>
      <w:r w:rsidRPr="007B2DEF">
        <w:rPr>
          <w:rFonts w:ascii="Garamond" w:hAnsi="Garamond"/>
          <w:sz w:val="22"/>
        </w:rPr>
        <w:t>Laikipia</w:t>
      </w:r>
      <w:proofErr w:type="spellEnd"/>
      <w:r w:rsidRPr="007B2DEF">
        <w:rPr>
          <w:rFonts w:ascii="Garamond" w:hAnsi="Garamond"/>
          <w:sz w:val="22"/>
        </w:rPr>
        <w:t xml:space="preserve">, Meru, and </w:t>
      </w:r>
      <w:proofErr w:type="spellStart"/>
      <w:r w:rsidRPr="007B2DEF">
        <w:rPr>
          <w:rFonts w:ascii="Garamond" w:hAnsi="Garamond"/>
          <w:sz w:val="22"/>
        </w:rPr>
        <w:t>Machakos</w:t>
      </w:r>
      <w:proofErr w:type="spellEnd"/>
      <w:r w:rsidRPr="007B2DEF">
        <w:rPr>
          <w:rFonts w:ascii="Garamond" w:hAnsi="Garamond"/>
          <w:sz w:val="22"/>
        </w:rPr>
        <w:t xml:space="preserve">. To start with, the project is working in selected </w:t>
      </w:r>
      <w:r w:rsidR="00C016D5" w:rsidRPr="007B2DEF">
        <w:rPr>
          <w:rFonts w:ascii="Garamond" w:hAnsi="Garamond"/>
          <w:sz w:val="22"/>
        </w:rPr>
        <w:t xml:space="preserve">crop </w:t>
      </w:r>
      <w:r w:rsidRPr="007B2DEF">
        <w:rPr>
          <w:rFonts w:ascii="Garamond" w:hAnsi="Garamond"/>
          <w:sz w:val="22"/>
        </w:rPr>
        <w:t xml:space="preserve">value chains </w:t>
      </w:r>
      <w:r w:rsidR="00C016D5" w:rsidRPr="007B2DEF">
        <w:rPr>
          <w:rFonts w:ascii="Garamond" w:hAnsi="Garamond"/>
          <w:sz w:val="22"/>
        </w:rPr>
        <w:t>–</w:t>
      </w:r>
      <w:r w:rsidR="00737B71" w:rsidRPr="007B2DEF">
        <w:rPr>
          <w:rFonts w:ascii="Garamond" w:hAnsi="Garamond"/>
          <w:sz w:val="22"/>
        </w:rPr>
        <w:t xml:space="preserve"> </w:t>
      </w:r>
      <w:r w:rsidR="00C016D5" w:rsidRPr="007B2DEF">
        <w:rPr>
          <w:rFonts w:ascii="Garamond" w:hAnsi="Garamond"/>
          <w:sz w:val="22"/>
        </w:rPr>
        <w:t xml:space="preserve">fodder growing </w:t>
      </w:r>
      <w:r w:rsidRPr="007B2DEF">
        <w:rPr>
          <w:rFonts w:ascii="Garamond" w:hAnsi="Garamond"/>
          <w:sz w:val="22"/>
        </w:rPr>
        <w:t>and horticulture - to transform the SME farming into sustainable enterprises. On the other hand, the pro</w:t>
      </w:r>
      <w:r w:rsidR="00737B71" w:rsidRPr="007B2DEF">
        <w:rPr>
          <w:rFonts w:ascii="Garamond" w:hAnsi="Garamond"/>
          <w:sz w:val="22"/>
        </w:rPr>
        <w:t xml:space="preserve">ject </w:t>
      </w:r>
      <w:r w:rsidRPr="007B2DEF">
        <w:rPr>
          <w:rFonts w:ascii="Garamond" w:hAnsi="Garamond"/>
          <w:sz w:val="22"/>
        </w:rPr>
        <w:t xml:space="preserve">is demand driven and its success is hedged on partnerships with suppliers and providers of smart water solutions supporting their capacity, quality and range of products and services to meet market demand. In its foundation year, </w:t>
      </w:r>
      <w:r w:rsidR="005E6E6D" w:rsidRPr="007B2DEF">
        <w:rPr>
          <w:rFonts w:ascii="Garamond" w:hAnsi="Garamond"/>
          <w:sz w:val="22"/>
        </w:rPr>
        <w:t>SWA</w:t>
      </w:r>
      <w:r w:rsidRPr="007B2DEF">
        <w:rPr>
          <w:rFonts w:ascii="Garamond" w:hAnsi="Garamond"/>
          <w:sz w:val="22"/>
        </w:rPr>
        <w:t xml:space="preserve"> is seeking to support the pro</w:t>
      </w:r>
      <w:r w:rsidR="00737B71" w:rsidRPr="007B2DEF">
        <w:rPr>
          <w:rFonts w:ascii="Garamond" w:hAnsi="Garamond"/>
          <w:sz w:val="22"/>
        </w:rPr>
        <w:t xml:space="preserve">ject </w:t>
      </w:r>
      <w:r w:rsidRPr="007B2DEF">
        <w:rPr>
          <w:rFonts w:ascii="Garamond" w:hAnsi="Garamond"/>
          <w:sz w:val="22"/>
        </w:rPr>
        <w:t xml:space="preserve">with information on the current status of affairs in the targeted counties and verify the SWA goals, objectives and target groups for the project.  This baseline supports </w:t>
      </w:r>
      <w:r w:rsidR="00737B71" w:rsidRPr="007B2DEF">
        <w:rPr>
          <w:rFonts w:ascii="Garamond" w:hAnsi="Garamond"/>
          <w:sz w:val="22"/>
        </w:rPr>
        <w:t xml:space="preserve">the </w:t>
      </w:r>
      <w:r w:rsidRPr="007B2DEF">
        <w:rPr>
          <w:rFonts w:ascii="Garamond" w:hAnsi="Garamond"/>
          <w:sz w:val="22"/>
        </w:rPr>
        <w:t>SWA pro</w:t>
      </w:r>
      <w:r w:rsidR="00737B71" w:rsidRPr="007B2DEF">
        <w:rPr>
          <w:rFonts w:ascii="Garamond" w:hAnsi="Garamond"/>
          <w:sz w:val="22"/>
        </w:rPr>
        <w:t>ject</w:t>
      </w:r>
      <w:r w:rsidRPr="007B2DEF">
        <w:rPr>
          <w:rFonts w:ascii="Garamond" w:hAnsi="Garamond"/>
          <w:sz w:val="22"/>
        </w:rPr>
        <w:t xml:space="preserve"> by </w:t>
      </w:r>
      <w:r w:rsidR="008D329B" w:rsidRPr="007B2DEF">
        <w:rPr>
          <w:rFonts w:ascii="Garamond" w:hAnsi="Garamond"/>
          <w:sz w:val="22"/>
        </w:rPr>
        <w:t>informing programing</w:t>
      </w:r>
      <w:r w:rsidRPr="007B2DEF">
        <w:rPr>
          <w:rFonts w:ascii="Garamond" w:hAnsi="Garamond"/>
          <w:sz w:val="22"/>
        </w:rPr>
        <w:t xml:space="preserve"> and monitoring and evaluation of this 4-year project.</w:t>
      </w:r>
    </w:p>
    <w:p w14:paraId="79221275" w14:textId="77777777" w:rsidR="006E561C" w:rsidRPr="007B2DEF" w:rsidRDefault="006E561C" w:rsidP="008D329B">
      <w:pPr>
        <w:spacing w:after="0" w:line="276" w:lineRule="auto"/>
        <w:jc w:val="both"/>
        <w:rPr>
          <w:rFonts w:ascii="Garamond" w:hAnsi="Garamond"/>
          <w:sz w:val="22"/>
        </w:rPr>
      </w:pPr>
    </w:p>
    <w:p w14:paraId="2B2AFD21" w14:textId="77777777" w:rsidR="0026350A" w:rsidRPr="007B2DEF" w:rsidRDefault="0026350A" w:rsidP="008D329B">
      <w:pPr>
        <w:pStyle w:val="Heading2"/>
        <w:numPr>
          <w:ilvl w:val="1"/>
          <w:numId w:val="15"/>
        </w:numPr>
        <w:spacing w:line="276" w:lineRule="auto"/>
        <w:rPr>
          <w:sz w:val="22"/>
          <w:szCs w:val="22"/>
        </w:rPr>
      </w:pPr>
      <w:bookmarkStart w:id="9" w:name="_Toc467571694"/>
      <w:bookmarkStart w:id="10" w:name="_Toc470036787"/>
      <w:r w:rsidRPr="007B2DEF">
        <w:rPr>
          <w:sz w:val="22"/>
          <w:szCs w:val="22"/>
        </w:rPr>
        <w:t>Research Objectives</w:t>
      </w:r>
      <w:bookmarkEnd w:id="9"/>
      <w:bookmarkEnd w:id="10"/>
      <w:r w:rsidRPr="007B2DEF">
        <w:rPr>
          <w:sz w:val="22"/>
          <w:szCs w:val="22"/>
        </w:rPr>
        <w:t xml:space="preserve"> </w:t>
      </w:r>
    </w:p>
    <w:p w14:paraId="78D79FAB" w14:textId="3CE36457" w:rsidR="00AA34CD" w:rsidRPr="007B2DEF" w:rsidRDefault="00AA34CD" w:rsidP="00AE1075">
      <w:pPr>
        <w:spacing w:line="276" w:lineRule="auto"/>
        <w:jc w:val="both"/>
        <w:rPr>
          <w:rFonts w:ascii="Garamond" w:hAnsi="Garamond"/>
          <w:sz w:val="22"/>
        </w:rPr>
      </w:pPr>
      <w:bookmarkStart w:id="11" w:name="_Toc467571695"/>
      <w:r w:rsidRPr="007B2DEF">
        <w:rPr>
          <w:rFonts w:ascii="Garamond" w:hAnsi="Garamond"/>
          <w:sz w:val="22"/>
        </w:rPr>
        <w:t>The objective of the baseline is to undertake a review, survey and verification of SWA project goals and objectives, target groups and expected result areas so as to establish baseline indicator profile against which project targets shall be set for implementation, performance monitoring and evaluati</w:t>
      </w:r>
      <w:r w:rsidR="000A05C9" w:rsidRPr="007B2DEF">
        <w:rPr>
          <w:rFonts w:ascii="Garamond" w:hAnsi="Garamond"/>
          <w:sz w:val="22"/>
        </w:rPr>
        <w:t>on. Using o</w:t>
      </w:r>
      <w:r w:rsidRPr="007B2DEF">
        <w:rPr>
          <w:rFonts w:ascii="Garamond" w:hAnsi="Garamond"/>
          <w:sz w:val="22"/>
        </w:rPr>
        <w:t xml:space="preserve">utcome indicators derived from the projects’ log frame, augmented by gender as </w:t>
      </w:r>
      <w:r w:rsidRPr="007B2DEF">
        <w:rPr>
          <w:rFonts w:ascii="Garamond" w:hAnsi="Garamond"/>
          <w:sz w:val="22"/>
        </w:rPr>
        <w:lastRenderedPageBreak/>
        <w:t xml:space="preserve">a cross-cutting indicator, the baseline study aimed to document the initial status of target groups in regards to smart water solutions as follows: </w:t>
      </w:r>
    </w:p>
    <w:tbl>
      <w:tblPr>
        <w:tblW w:w="8570" w:type="dxa"/>
        <w:tblInd w:w="93" w:type="dxa"/>
        <w:tblLayout w:type="fixed"/>
        <w:tblLook w:val="04A0" w:firstRow="1" w:lastRow="0" w:firstColumn="1" w:lastColumn="0" w:noHBand="0" w:noVBand="1"/>
      </w:tblPr>
      <w:tblGrid>
        <w:gridCol w:w="310"/>
        <w:gridCol w:w="3083"/>
        <w:gridCol w:w="310"/>
        <w:gridCol w:w="4867"/>
      </w:tblGrid>
      <w:tr w:rsidR="00AA34CD" w:rsidRPr="0096171F" w14:paraId="0E6F2DD4" w14:textId="77777777" w:rsidTr="00AE1075">
        <w:trPr>
          <w:trHeight w:val="255"/>
        </w:trPr>
        <w:tc>
          <w:tcPr>
            <w:tcW w:w="310" w:type="dxa"/>
            <w:tcBorders>
              <w:top w:val="single" w:sz="4" w:space="0" w:color="auto"/>
              <w:left w:val="single" w:sz="4" w:space="0" w:color="auto"/>
              <w:bottom w:val="single" w:sz="4" w:space="0" w:color="auto"/>
              <w:right w:val="single" w:sz="4" w:space="0" w:color="auto"/>
            </w:tcBorders>
            <w:vAlign w:val="center"/>
          </w:tcPr>
          <w:p w14:paraId="03155790" w14:textId="77777777" w:rsidR="00AA34CD" w:rsidRPr="0096171F" w:rsidRDefault="00AA34CD" w:rsidP="00AA34CD">
            <w:pPr>
              <w:spacing w:after="0" w:line="240" w:lineRule="auto"/>
              <w:rPr>
                <w:rFonts w:ascii="Garamond" w:eastAsia="Times New Roman" w:hAnsi="Garamond" w:cs="Times New Roman"/>
                <w:b/>
                <w:bCs/>
                <w:color w:val="000000"/>
                <w:sz w:val="20"/>
                <w:szCs w:val="20"/>
                <w:lang w:eastAsia="en-GB"/>
              </w:rPr>
            </w:pP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ED20" w14:textId="77777777" w:rsidR="00AA34CD" w:rsidRPr="0096171F" w:rsidRDefault="00AA34CD" w:rsidP="00AA34CD">
            <w:pPr>
              <w:spacing w:after="0" w:line="240" w:lineRule="auto"/>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 xml:space="preserve">Outcome </w:t>
            </w:r>
          </w:p>
        </w:tc>
        <w:tc>
          <w:tcPr>
            <w:tcW w:w="310" w:type="dxa"/>
            <w:tcBorders>
              <w:top w:val="single" w:sz="4" w:space="0" w:color="auto"/>
              <w:left w:val="nil"/>
              <w:bottom w:val="single" w:sz="4" w:space="0" w:color="auto"/>
              <w:right w:val="single" w:sz="4" w:space="0" w:color="auto"/>
            </w:tcBorders>
            <w:vAlign w:val="center"/>
          </w:tcPr>
          <w:p w14:paraId="24B1DF36" w14:textId="77777777" w:rsidR="00AA34CD" w:rsidRPr="0096171F" w:rsidRDefault="00AA34CD" w:rsidP="00AA34CD">
            <w:pPr>
              <w:spacing w:after="0" w:line="240" w:lineRule="auto"/>
              <w:rPr>
                <w:rFonts w:ascii="Garamond" w:eastAsia="Times New Roman" w:hAnsi="Garamond" w:cs="Times New Roman"/>
                <w:color w:val="000000"/>
                <w:sz w:val="20"/>
                <w:szCs w:val="20"/>
                <w:lang w:eastAsia="en-GB"/>
              </w:rPr>
            </w:pPr>
          </w:p>
        </w:tc>
        <w:tc>
          <w:tcPr>
            <w:tcW w:w="4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EB64" w14:textId="77777777" w:rsidR="00AA34CD" w:rsidRPr="0096171F" w:rsidRDefault="00AA34CD" w:rsidP="00AA34CD">
            <w:pPr>
              <w:spacing w:after="0" w:line="240" w:lineRule="auto"/>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 xml:space="preserve"> Indicators </w:t>
            </w:r>
          </w:p>
        </w:tc>
      </w:tr>
      <w:tr w:rsidR="00AA34CD" w:rsidRPr="00AE1075" w14:paraId="3C7024FC" w14:textId="77777777" w:rsidTr="00AE1075">
        <w:trPr>
          <w:trHeight w:val="900"/>
        </w:trPr>
        <w:tc>
          <w:tcPr>
            <w:tcW w:w="310" w:type="dxa"/>
            <w:vMerge w:val="restart"/>
            <w:tcBorders>
              <w:top w:val="nil"/>
              <w:left w:val="single" w:sz="4" w:space="0" w:color="auto"/>
              <w:right w:val="single" w:sz="4" w:space="0" w:color="auto"/>
            </w:tcBorders>
            <w:vAlign w:val="center"/>
          </w:tcPr>
          <w:p w14:paraId="5A3DD0F7"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14:paraId="1086815B"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 xml:space="preserve">Developed Irrigation Acceleration Platforms which stimulate private sector driven, market led, innovation and business collaboration tailored for SME farmers </w:t>
            </w:r>
          </w:p>
        </w:tc>
        <w:tc>
          <w:tcPr>
            <w:tcW w:w="310" w:type="dxa"/>
            <w:tcBorders>
              <w:top w:val="single" w:sz="4" w:space="0" w:color="auto"/>
              <w:left w:val="nil"/>
              <w:bottom w:val="single" w:sz="4" w:space="0" w:color="auto"/>
              <w:right w:val="single" w:sz="4" w:space="0" w:color="auto"/>
            </w:tcBorders>
            <w:vAlign w:val="center"/>
          </w:tcPr>
          <w:p w14:paraId="131D2992"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60D091A4" w14:textId="58E7593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No. of SME women and men farmers and suppliers of smart water products and services (Finance, knowledge, markets, technology)</w:t>
            </w:r>
            <w:r w:rsidR="0096171F" w:rsidRPr="00AE1075">
              <w:rPr>
                <w:rFonts w:ascii="Garamond" w:eastAsia="Times New Roman" w:hAnsi="Garamond" w:cs="Times New Roman"/>
                <w:color w:val="000000"/>
                <w:sz w:val="20"/>
                <w:szCs w:val="20"/>
                <w:lang w:eastAsia="en-GB"/>
              </w:rPr>
              <w:t xml:space="preserve"> </w:t>
            </w:r>
            <w:r w:rsidRPr="00AE1075">
              <w:rPr>
                <w:rFonts w:ascii="Garamond" w:eastAsia="Times New Roman" w:hAnsi="Garamond" w:cs="Times New Roman"/>
                <w:color w:val="000000"/>
                <w:sz w:val="20"/>
                <w:szCs w:val="20"/>
                <w:lang w:eastAsia="en-GB"/>
              </w:rPr>
              <w:t>engaged in irrigation platforms in every county</w:t>
            </w:r>
          </w:p>
        </w:tc>
      </w:tr>
      <w:tr w:rsidR="00AA34CD" w:rsidRPr="00AE1075" w14:paraId="2497D7E0" w14:textId="77777777" w:rsidTr="00AE1075">
        <w:trPr>
          <w:trHeight w:val="870"/>
        </w:trPr>
        <w:tc>
          <w:tcPr>
            <w:tcW w:w="310" w:type="dxa"/>
            <w:vMerge/>
            <w:tcBorders>
              <w:left w:val="single" w:sz="4" w:space="0" w:color="auto"/>
              <w:bottom w:val="single" w:sz="4" w:space="0" w:color="auto"/>
              <w:right w:val="single" w:sz="4" w:space="0" w:color="auto"/>
            </w:tcBorders>
            <w:vAlign w:val="center"/>
          </w:tcPr>
          <w:p w14:paraId="35479A4F"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16F79C79"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343A8448"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43F18C15"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Type and No. of SWP &amp; services and business linkages facilitated by the platform that meet specific needs for both women and women</w:t>
            </w:r>
          </w:p>
        </w:tc>
      </w:tr>
      <w:tr w:rsidR="00AA34CD" w:rsidRPr="00AE1075" w14:paraId="41C8217B" w14:textId="77777777" w:rsidTr="00AE1075">
        <w:trPr>
          <w:trHeight w:val="735"/>
        </w:trPr>
        <w:tc>
          <w:tcPr>
            <w:tcW w:w="310" w:type="dxa"/>
            <w:vMerge w:val="restart"/>
            <w:tcBorders>
              <w:top w:val="nil"/>
              <w:left w:val="single" w:sz="4" w:space="0" w:color="auto"/>
              <w:right w:val="single" w:sz="4" w:space="0" w:color="auto"/>
            </w:tcBorders>
            <w:vAlign w:val="center"/>
          </w:tcPr>
          <w:p w14:paraId="70416278"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14:paraId="176B9B58"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 xml:space="preserve">Improved access to and use of Smart Water technologies and services </w:t>
            </w:r>
          </w:p>
        </w:tc>
        <w:tc>
          <w:tcPr>
            <w:tcW w:w="310" w:type="dxa"/>
            <w:tcBorders>
              <w:top w:val="single" w:sz="4" w:space="0" w:color="auto"/>
              <w:left w:val="nil"/>
              <w:bottom w:val="single" w:sz="4" w:space="0" w:color="auto"/>
              <w:right w:val="single" w:sz="4" w:space="0" w:color="auto"/>
            </w:tcBorders>
            <w:vAlign w:val="center"/>
          </w:tcPr>
          <w:p w14:paraId="16333B4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4867" w:type="dxa"/>
            <w:tcBorders>
              <w:top w:val="nil"/>
              <w:left w:val="single" w:sz="4" w:space="0" w:color="auto"/>
              <w:bottom w:val="nil"/>
              <w:right w:val="single" w:sz="4" w:space="0" w:color="auto"/>
            </w:tcBorders>
            <w:shd w:val="clear" w:color="auto" w:fill="auto"/>
            <w:vAlign w:val="center"/>
            <w:hideMark/>
          </w:tcPr>
          <w:p w14:paraId="467641D3"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farmers (a) with access to SW technologies and associated services (b) using SW technologies and associated services</w:t>
            </w:r>
          </w:p>
        </w:tc>
      </w:tr>
      <w:tr w:rsidR="00AA34CD" w:rsidRPr="00AE1075" w14:paraId="0CEE33B0" w14:textId="77777777" w:rsidTr="00AE1075">
        <w:trPr>
          <w:trHeight w:val="600"/>
        </w:trPr>
        <w:tc>
          <w:tcPr>
            <w:tcW w:w="310" w:type="dxa"/>
            <w:vMerge/>
            <w:tcBorders>
              <w:left w:val="single" w:sz="4" w:space="0" w:color="auto"/>
              <w:right w:val="single" w:sz="4" w:space="0" w:color="auto"/>
            </w:tcBorders>
            <w:vAlign w:val="center"/>
          </w:tcPr>
          <w:p w14:paraId="35B93FC1"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1ECFA15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1E6C3782"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279B"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No. of SW technology and associated services providers responding to specific needs of the SME farmers</w:t>
            </w:r>
          </w:p>
        </w:tc>
      </w:tr>
      <w:tr w:rsidR="00AA34CD" w:rsidRPr="00AE1075" w14:paraId="19025680" w14:textId="77777777" w:rsidTr="00AE1075">
        <w:trPr>
          <w:trHeight w:val="255"/>
        </w:trPr>
        <w:tc>
          <w:tcPr>
            <w:tcW w:w="310" w:type="dxa"/>
            <w:vMerge/>
            <w:tcBorders>
              <w:left w:val="single" w:sz="4" w:space="0" w:color="auto"/>
              <w:bottom w:val="single" w:sz="4" w:space="0" w:color="auto"/>
              <w:right w:val="single" w:sz="4" w:space="0" w:color="auto"/>
            </w:tcBorders>
            <w:vAlign w:val="center"/>
          </w:tcPr>
          <w:p w14:paraId="29419A44"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54C7E67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13E03852"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3</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1BDD6F44"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new SW technologies supply chains developed</w:t>
            </w:r>
          </w:p>
        </w:tc>
      </w:tr>
      <w:tr w:rsidR="00AA34CD" w:rsidRPr="00AE1075" w14:paraId="0B2C117D" w14:textId="77777777" w:rsidTr="00AE1075">
        <w:trPr>
          <w:trHeight w:val="480"/>
        </w:trPr>
        <w:tc>
          <w:tcPr>
            <w:tcW w:w="310" w:type="dxa"/>
            <w:vMerge w:val="restart"/>
            <w:tcBorders>
              <w:top w:val="nil"/>
              <w:left w:val="single" w:sz="4" w:space="0" w:color="auto"/>
              <w:right w:val="single" w:sz="4" w:space="0" w:color="auto"/>
            </w:tcBorders>
            <w:vAlign w:val="center"/>
          </w:tcPr>
          <w:p w14:paraId="09BD3B54"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3</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14:paraId="3B99BC4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 xml:space="preserve">Improved access to and use of financial products and services </w:t>
            </w:r>
          </w:p>
        </w:tc>
        <w:tc>
          <w:tcPr>
            <w:tcW w:w="310" w:type="dxa"/>
            <w:tcBorders>
              <w:top w:val="single" w:sz="4" w:space="0" w:color="auto"/>
              <w:left w:val="nil"/>
              <w:bottom w:val="single" w:sz="4" w:space="0" w:color="auto"/>
              <w:right w:val="single" w:sz="4" w:space="0" w:color="auto"/>
            </w:tcBorders>
            <w:vAlign w:val="center"/>
          </w:tcPr>
          <w:p w14:paraId="13D93442"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0EB6857F"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farmers with demand to access financial products and services to adopt SW technology</w:t>
            </w:r>
          </w:p>
        </w:tc>
      </w:tr>
      <w:tr w:rsidR="00AA34CD" w:rsidRPr="00AE1075" w14:paraId="6013EB45" w14:textId="77777777" w:rsidTr="00AE1075">
        <w:trPr>
          <w:trHeight w:val="510"/>
        </w:trPr>
        <w:tc>
          <w:tcPr>
            <w:tcW w:w="310" w:type="dxa"/>
            <w:vMerge/>
            <w:tcBorders>
              <w:left w:val="single" w:sz="4" w:space="0" w:color="auto"/>
              <w:right w:val="single" w:sz="4" w:space="0" w:color="auto"/>
            </w:tcBorders>
            <w:vAlign w:val="center"/>
          </w:tcPr>
          <w:p w14:paraId="34A78C4D"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1ABE400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0FAB7FD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415474DC"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farmers with access to and using financial products and services for SW technology</w:t>
            </w:r>
          </w:p>
        </w:tc>
      </w:tr>
      <w:tr w:rsidR="00AA34CD" w:rsidRPr="00AE1075" w14:paraId="5C358185" w14:textId="77777777" w:rsidTr="00AE1075">
        <w:trPr>
          <w:trHeight w:val="480"/>
        </w:trPr>
        <w:tc>
          <w:tcPr>
            <w:tcW w:w="310" w:type="dxa"/>
            <w:vMerge/>
            <w:tcBorders>
              <w:left w:val="single" w:sz="4" w:space="0" w:color="auto"/>
              <w:bottom w:val="single" w:sz="4" w:space="0" w:color="auto"/>
              <w:right w:val="single" w:sz="4" w:space="0" w:color="auto"/>
            </w:tcBorders>
            <w:vAlign w:val="center"/>
          </w:tcPr>
          <w:p w14:paraId="77359D9D"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5EEC9149"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348E8419"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3</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5A6E801B"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financial institutions and amount of investment in supporting to farmers to adopt SW technology</w:t>
            </w:r>
          </w:p>
        </w:tc>
      </w:tr>
      <w:tr w:rsidR="00AA34CD" w:rsidRPr="00AE1075" w14:paraId="62DE30E1" w14:textId="77777777" w:rsidTr="00AE1075">
        <w:trPr>
          <w:trHeight w:val="450"/>
        </w:trPr>
        <w:tc>
          <w:tcPr>
            <w:tcW w:w="310" w:type="dxa"/>
            <w:vMerge w:val="restart"/>
            <w:tcBorders>
              <w:top w:val="nil"/>
              <w:left w:val="single" w:sz="4" w:space="0" w:color="auto"/>
              <w:right w:val="single" w:sz="4" w:space="0" w:color="auto"/>
            </w:tcBorders>
            <w:vAlign w:val="center"/>
          </w:tcPr>
          <w:p w14:paraId="0BB6B2DF"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4</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14:paraId="7AF8C988"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Increased access to knowledge and demand created for SWS</w:t>
            </w:r>
          </w:p>
        </w:tc>
        <w:tc>
          <w:tcPr>
            <w:tcW w:w="310" w:type="dxa"/>
            <w:tcBorders>
              <w:top w:val="single" w:sz="4" w:space="0" w:color="auto"/>
              <w:left w:val="nil"/>
              <w:bottom w:val="single" w:sz="4" w:space="0" w:color="auto"/>
              <w:right w:val="single" w:sz="4" w:space="0" w:color="auto"/>
            </w:tcBorders>
            <w:vAlign w:val="center"/>
          </w:tcPr>
          <w:p w14:paraId="35587346"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1D4B0A7D"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suppliers of SWPS with access to and have gained new knowledge tailored for SME farmers</w:t>
            </w:r>
          </w:p>
        </w:tc>
      </w:tr>
      <w:tr w:rsidR="00AA34CD" w:rsidRPr="00AE1075" w14:paraId="5AEBB06B" w14:textId="77777777" w:rsidTr="00AE1075">
        <w:trPr>
          <w:trHeight w:val="585"/>
        </w:trPr>
        <w:tc>
          <w:tcPr>
            <w:tcW w:w="310" w:type="dxa"/>
            <w:vMerge/>
            <w:tcBorders>
              <w:left w:val="single" w:sz="4" w:space="0" w:color="auto"/>
              <w:right w:val="single" w:sz="4" w:space="0" w:color="auto"/>
            </w:tcBorders>
            <w:vAlign w:val="center"/>
          </w:tcPr>
          <w:p w14:paraId="01060EEB"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6077056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5117AE9E"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1492B30D"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farmers with access to and gained new knowledge on SWS opportunities to their farming systems / working area</w:t>
            </w:r>
          </w:p>
        </w:tc>
      </w:tr>
      <w:tr w:rsidR="00AA34CD" w:rsidRPr="00AE1075" w14:paraId="7196DE24" w14:textId="77777777" w:rsidTr="00AE1075">
        <w:trPr>
          <w:trHeight w:val="450"/>
        </w:trPr>
        <w:tc>
          <w:tcPr>
            <w:tcW w:w="310" w:type="dxa"/>
            <w:vMerge/>
            <w:tcBorders>
              <w:left w:val="single" w:sz="4" w:space="0" w:color="auto"/>
              <w:bottom w:val="single" w:sz="4" w:space="0" w:color="auto"/>
              <w:right w:val="single" w:sz="4" w:space="0" w:color="auto"/>
            </w:tcBorders>
            <w:vAlign w:val="center"/>
          </w:tcPr>
          <w:p w14:paraId="1EDBE9A4"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759EFA36"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6EF1EE5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3</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52506747"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and capacity of existing centres providing knowledge on SWPS</w:t>
            </w:r>
          </w:p>
        </w:tc>
      </w:tr>
      <w:tr w:rsidR="00AA34CD" w:rsidRPr="00AE1075" w14:paraId="0117B429" w14:textId="77777777" w:rsidTr="00AE1075">
        <w:trPr>
          <w:trHeight w:val="495"/>
        </w:trPr>
        <w:tc>
          <w:tcPr>
            <w:tcW w:w="310" w:type="dxa"/>
            <w:vMerge w:val="restart"/>
            <w:tcBorders>
              <w:top w:val="nil"/>
              <w:left w:val="single" w:sz="4" w:space="0" w:color="auto"/>
              <w:right w:val="single" w:sz="4" w:space="0" w:color="auto"/>
            </w:tcBorders>
            <w:vAlign w:val="center"/>
          </w:tcPr>
          <w:p w14:paraId="43D4F2A1"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5</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14:paraId="5B6CE56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Investor business linkages created between Dutch and Kenya Companies in SW services and products for small and medium farmers</w:t>
            </w:r>
          </w:p>
        </w:tc>
        <w:tc>
          <w:tcPr>
            <w:tcW w:w="310" w:type="dxa"/>
            <w:tcBorders>
              <w:top w:val="single" w:sz="4" w:space="0" w:color="auto"/>
              <w:left w:val="nil"/>
              <w:bottom w:val="single" w:sz="4" w:space="0" w:color="auto"/>
              <w:right w:val="single" w:sz="4" w:space="0" w:color="auto"/>
            </w:tcBorders>
            <w:vAlign w:val="center"/>
          </w:tcPr>
          <w:p w14:paraId="7BA87A6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1</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096BA14D"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Dutch and Kenya companies engaged in joint businesses that promote SWS in project areas</w:t>
            </w:r>
          </w:p>
        </w:tc>
      </w:tr>
      <w:tr w:rsidR="00AA34CD" w:rsidRPr="00AE1075" w14:paraId="1815FF7C" w14:textId="77777777" w:rsidTr="00AE1075">
        <w:trPr>
          <w:trHeight w:val="630"/>
        </w:trPr>
        <w:tc>
          <w:tcPr>
            <w:tcW w:w="310" w:type="dxa"/>
            <w:vMerge/>
            <w:tcBorders>
              <w:left w:val="single" w:sz="4" w:space="0" w:color="auto"/>
              <w:right w:val="single" w:sz="4" w:space="0" w:color="auto"/>
            </w:tcBorders>
            <w:vAlign w:val="center"/>
          </w:tcPr>
          <w:p w14:paraId="05672A51"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61CF195A"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610C7250"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2</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358A5CC7"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Dutch and Kenyan companies interested in investing in SWPS businesses tailored for SME farmers</w:t>
            </w:r>
          </w:p>
        </w:tc>
      </w:tr>
      <w:tr w:rsidR="00AA34CD" w:rsidRPr="00AE1075" w14:paraId="61395F43" w14:textId="77777777" w:rsidTr="00AE1075">
        <w:trPr>
          <w:trHeight w:val="345"/>
        </w:trPr>
        <w:tc>
          <w:tcPr>
            <w:tcW w:w="310" w:type="dxa"/>
            <w:vMerge/>
            <w:tcBorders>
              <w:left w:val="single" w:sz="4" w:space="0" w:color="auto"/>
              <w:bottom w:val="single" w:sz="4" w:space="0" w:color="auto"/>
              <w:right w:val="single" w:sz="4" w:space="0" w:color="auto"/>
            </w:tcBorders>
            <w:vAlign w:val="center"/>
          </w:tcPr>
          <w:p w14:paraId="1EF6EC93"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083" w:type="dxa"/>
            <w:vMerge/>
            <w:tcBorders>
              <w:top w:val="nil"/>
              <w:left w:val="single" w:sz="4" w:space="0" w:color="auto"/>
              <w:bottom w:val="single" w:sz="4" w:space="0" w:color="auto"/>
              <w:right w:val="single" w:sz="4" w:space="0" w:color="auto"/>
            </w:tcBorders>
            <w:vAlign w:val="center"/>
            <w:hideMark/>
          </w:tcPr>
          <w:p w14:paraId="01DE838C"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p>
        </w:tc>
        <w:tc>
          <w:tcPr>
            <w:tcW w:w="310" w:type="dxa"/>
            <w:tcBorders>
              <w:top w:val="single" w:sz="4" w:space="0" w:color="auto"/>
              <w:left w:val="nil"/>
              <w:bottom w:val="single" w:sz="4" w:space="0" w:color="auto"/>
              <w:right w:val="single" w:sz="4" w:space="0" w:color="auto"/>
            </w:tcBorders>
            <w:vAlign w:val="center"/>
          </w:tcPr>
          <w:p w14:paraId="5069318E"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3</w:t>
            </w:r>
          </w:p>
        </w:tc>
        <w:tc>
          <w:tcPr>
            <w:tcW w:w="4867" w:type="dxa"/>
            <w:tcBorders>
              <w:top w:val="nil"/>
              <w:left w:val="single" w:sz="4" w:space="0" w:color="auto"/>
              <w:bottom w:val="single" w:sz="4" w:space="0" w:color="auto"/>
              <w:right w:val="single" w:sz="4" w:space="0" w:color="auto"/>
            </w:tcBorders>
            <w:shd w:val="clear" w:color="auto" w:fill="auto"/>
            <w:vAlign w:val="center"/>
            <w:hideMark/>
          </w:tcPr>
          <w:p w14:paraId="6E9EE80E" w14:textId="77777777" w:rsidR="00AA34CD" w:rsidRPr="00AE1075" w:rsidRDefault="00AA34CD" w:rsidP="00AA34CD">
            <w:pPr>
              <w:spacing w:after="0" w:line="240" w:lineRule="auto"/>
              <w:rPr>
                <w:rFonts w:ascii="Garamond" w:eastAsia="Times New Roman" w:hAnsi="Garamond" w:cs="Times New Roman"/>
                <w:color w:val="000000"/>
                <w:sz w:val="20"/>
                <w:szCs w:val="20"/>
                <w:lang w:eastAsia="en-GB"/>
              </w:rPr>
            </w:pPr>
            <w:r w:rsidRPr="00AE1075">
              <w:rPr>
                <w:rFonts w:ascii="Garamond" w:eastAsia="Times New Roman" w:hAnsi="Garamond" w:cs="Times New Roman"/>
                <w:color w:val="000000"/>
                <w:sz w:val="20"/>
                <w:szCs w:val="20"/>
                <w:lang w:eastAsia="en-GB"/>
              </w:rPr>
              <w:t>Number of SME farmers benefitting from the business linkages</w:t>
            </w:r>
          </w:p>
        </w:tc>
      </w:tr>
    </w:tbl>
    <w:p w14:paraId="7108890B" w14:textId="77777777" w:rsidR="00AA34CD" w:rsidRPr="00AE1075" w:rsidRDefault="00AA34CD" w:rsidP="00461A92">
      <w:pPr>
        <w:ind w:left="227" w:hanging="227"/>
        <w:rPr>
          <w:rFonts w:ascii="Garamond" w:hAnsi="Garamond"/>
          <w:sz w:val="24"/>
          <w:szCs w:val="24"/>
        </w:rPr>
      </w:pPr>
    </w:p>
    <w:p w14:paraId="15D5E01F" w14:textId="77777777" w:rsidR="0026350A" w:rsidRPr="007B2DEF" w:rsidRDefault="0026350A" w:rsidP="00203228">
      <w:pPr>
        <w:pStyle w:val="Heading2"/>
        <w:numPr>
          <w:ilvl w:val="1"/>
          <w:numId w:val="15"/>
        </w:numPr>
        <w:spacing w:before="200" w:line="276" w:lineRule="auto"/>
        <w:rPr>
          <w:sz w:val="22"/>
          <w:szCs w:val="22"/>
        </w:rPr>
      </w:pPr>
      <w:bookmarkStart w:id="12" w:name="_Toc470036788"/>
      <w:r w:rsidRPr="007B2DEF">
        <w:rPr>
          <w:sz w:val="22"/>
          <w:szCs w:val="22"/>
        </w:rPr>
        <w:t>Baseline Research Methodology</w:t>
      </w:r>
      <w:bookmarkEnd w:id="11"/>
      <w:bookmarkEnd w:id="12"/>
      <w:r w:rsidRPr="007B2DEF">
        <w:rPr>
          <w:sz w:val="22"/>
          <w:szCs w:val="22"/>
        </w:rPr>
        <w:t xml:space="preserve"> </w:t>
      </w:r>
    </w:p>
    <w:p w14:paraId="4903BFB5" w14:textId="77777777" w:rsidR="0026350A" w:rsidRPr="007B2DEF" w:rsidRDefault="0026350A" w:rsidP="00203228">
      <w:pPr>
        <w:pStyle w:val="Heading3"/>
        <w:numPr>
          <w:ilvl w:val="2"/>
          <w:numId w:val="15"/>
        </w:numPr>
        <w:spacing w:before="200" w:line="276" w:lineRule="auto"/>
        <w:rPr>
          <w:sz w:val="22"/>
          <w:szCs w:val="22"/>
        </w:rPr>
      </w:pPr>
      <w:bookmarkStart w:id="13" w:name="_Toc444592495"/>
      <w:bookmarkStart w:id="14" w:name="_Toc467571696"/>
      <w:bookmarkStart w:id="15" w:name="_Toc470036789"/>
      <w:r w:rsidRPr="007B2DEF">
        <w:rPr>
          <w:sz w:val="22"/>
          <w:szCs w:val="22"/>
        </w:rPr>
        <w:t>Research Design</w:t>
      </w:r>
      <w:bookmarkEnd w:id="13"/>
      <w:bookmarkEnd w:id="14"/>
      <w:bookmarkEnd w:id="15"/>
      <w:r w:rsidRPr="007B2DEF">
        <w:rPr>
          <w:sz w:val="22"/>
          <w:szCs w:val="22"/>
        </w:rPr>
        <w:t xml:space="preserve"> </w:t>
      </w:r>
    </w:p>
    <w:p w14:paraId="2FDE504E" w14:textId="67730B0A" w:rsidR="0026350A" w:rsidRPr="007B2DEF" w:rsidRDefault="0026350A" w:rsidP="008D329B">
      <w:pPr>
        <w:spacing w:after="0" w:line="276" w:lineRule="auto"/>
        <w:jc w:val="both"/>
        <w:rPr>
          <w:rFonts w:ascii="Garamond" w:hAnsi="Garamond"/>
          <w:sz w:val="22"/>
        </w:rPr>
      </w:pPr>
      <w:r w:rsidRPr="007B2DEF">
        <w:rPr>
          <w:rFonts w:ascii="Garamond" w:hAnsi="Garamond"/>
          <w:sz w:val="22"/>
        </w:rPr>
        <w:t>The SWA pro</w:t>
      </w:r>
      <w:r w:rsidR="00D5065E" w:rsidRPr="007B2DEF">
        <w:rPr>
          <w:rFonts w:ascii="Garamond" w:hAnsi="Garamond"/>
          <w:sz w:val="22"/>
        </w:rPr>
        <w:t>ject</w:t>
      </w:r>
      <w:r w:rsidRPr="007B2DEF">
        <w:rPr>
          <w:rFonts w:ascii="Garamond" w:hAnsi="Garamond"/>
          <w:sz w:val="22"/>
        </w:rPr>
        <w:t xml:space="preserve"> proposes to work </w:t>
      </w:r>
      <w:r w:rsidR="00AC354D" w:rsidRPr="007B2DEF">
        <w:rPr>
          <w:rFonts w:ascii="Garamond" w:hAnsi="Garamond"/>
          <w:sz w:val="22"/>
        </w:rPr>
        <w:t xml:space="preserve">with </w:t>
      </w:r>
      <w:r w:rsidRPr="007B2DEF">
        <w:rPr>
          <w:rFonts w:ascii="Garamond" w:hAnsi="Garamond"/>
          <w:sz w:val="22"/>
        </w:rPr>
        <w:t xml:space="preserve">Smart Water Solutions (SWS) providers, State and Non-State Actors among other interested stakeholders to transform the access and use of SWS among SME farmers. </w:t>
      </w:r>
      <w:proofErr w:type="gramStart"/>
      <w:r w:rsidRPr="007B2DEF">
        <w:rPr>
          <w:rFonts w:ascii="Garamond" w:hAnsi="Garamond"/>
          <w:sz w:val="22"/>
        </w:rPr>
        <w:t>Therefore</w:t>
      </w:r>
      <w:proofErr w:type="gramEnd"/>
      <w:r w:rsidRPr="007B2DEF">
        <w:rPr>
          <w:rFonts w:ascii="Garamond" w:hAnsi="Garamond"/>
          <w:sz w:val="22"/>
        </w:rPr>
        <w:t xml:space="preserve"> the design utilised </w:t>
      </w:r>
      <w:r w:rsidR="007C67A1" w:rsidRPr="007B2DEF">
        <w:rPr>
          <w:rFonts w:ascii="Garamond" w:hAnsi="Garamond"/>
          <w:sz w:val="22"/>
        </w:rPr>
        <w:t xml:space="preserve">mixed research methods </w:t>
      </w:r>
      <w:r w:rsidRPr="007B2DEF">
        <w:rPr>
          <w:rFonts w:ascii="Garamond" w:hAnsi="Garamond"/>
          <w:sz w:val="22"/>
        </w:rPr>
        <w:t xml:space="preserve">to obtain primary data required to address the above objectives. </w:t>
      </w:r>
      <w:r w:rsidR="00B72D1D" w:rsidRPr="007B2DEF">
        <w:rPr>
          <w:rFonts w:ascii="Garamond" w:hAnsi="Garamond"/>
          <w:sz w:val="22"/>
        </w:rPr>
        <w:t xml:space="preserve">A cross-sectional survey was </w:t>
      </w:r>
      <w:r w:rsidR="007B1AD3" w:rsidRPr="007B2DEF">
        <w:rPr>
          <w:rFonts w:ascii="Garamond" w:hAnsi="Garamond"/>
          <w:sz w:val="22"/>
        </w:rPr>
        <w:t xml:space="preserve">designed to target SME farmers </w:t>
      </w:r>
      <w:r w:rsidR="00B72D1D" w:rsidRPr="007B2DEF">
        <w:rPr>
          <w:rFonts w:ascii="Garamond" w:hAnsi="Garamond"/>
          <w:sz w:val="22"/>
        </w:rPr>
        <w:t xml:space="preserve">in five counties and key informant qualitative interviews </w:t>
      </w:r>
      <w:r w:rsidR="00D5065E" w:rsidRPr="007B2DEF">
        <w:rPr>
          <w:rFonts w:ascii="Garamond" w:hAnsi="Garamond"/>
          <w:sz w:val="22"/>
        </w:rPr>
        <w:t xml:space="preserve">were </w:t>
      </w:r>
      <w:r w:rsidR="00B72D1D" w:rsidRPr="007B2DEF">
        <w:rPr>
          <w:rFonts w:ascii="Garamond" w:hAnsi="Garamond"/>
          <w:sz w:val="22"/>
        </w:rPr>
        <w:t xml:space="preserve">used to collect data from SWA stakeholders. </w:t>
      </w:r>
      <w:r w:rsidRPr="007B2DEF">
        <w:rPr>
          <w:rFonts w:ascii="Garamond" w:hAnsi="Garamond"/>
          <w:sz w:val="22"/>
        </w:rPr>
        <w:t xml:space="preserve">Primary data gathered from the survey </w:t>
      </w:r>
      <w:r w:rsidR="00B72D1D" w:rsidRPr="007B2DEF">
        <w:rPr>
          <w:rFonts w:ascii="Garamond" w:hAnsi="Garamond"/>
          <w:sz w:val="22"/>
        </w:rPr>
        <w:t>was</w:t>
      </w:r>
      <w:r w:rsidRPr="007B2DEF">
        <w:rPr>
          <w:rFonts w:ascii="Garamond" w:hAnsi="Garamond"/>
          <w:sz w:val="22"/>
        </w:rPr>
        <w:t xml:space="preserve"> complimented with relevant secondary information from </w:t>
      </w:r>
      <w:r w:rsidR="007C67A1" w:rsidRPr="007B2DEF">
        <w:rPr>
          <w:rFonts w:ascii="Garamond" w:hAnsi="Garamond"/>
          <w:sz w:val="22"/>
        </w:rPr>
        <w:t xml:space="preserve">recent relevant literature to address </w:t>
      </w:r>
      <w:r w:rsidRPr="007B2DEF">
        <w:rPr>
          <w:rFonts w:ascii="Garamond" w:hAnsi="Garamond"/>
          <w:sz w:val="22"/>
        </w:rPr>
        <w:t>the wide scope of the pro</w:t>
      </w:r>
      <w:r w:rsidR="00D5065E" w:rsidRPr="007B2DEF">
        <w:rPr>
          <w:rFonts w:ascii="Garamond" w:hAnsi="Garamond"/>
          <w:sz w:val="22"/>
        </w:rPr>
        <w:t xml:space="preserve">ject </w:t>
      </w:r>
      <w:r w:rsidR="007C67A1" w:rsidRPr="007B2DEF">
        <w:rPr>
          <w:rFonts w:ascii="Garamond" w:hAnsi="Garamond"/>
          <w:sz w:val="22"/>
        </w:rPr>
        <w:t xml:space="preserve">needs </w:t>
      </w:r>
      <w:r w:rsidRPr="007B2DEF">
        <w:rPr>
          <w:rFonts w:ascii="Garamond" w:hAnsi="Garamond"/>
          <w:sz w:val="22"/>
        </w:rPr>
        <w:t xml:space="preserve">and </w:t>
      </w:r>
      <w:r w:rsidR="007C67A1" w:rsidRPr="007B2DEF">
        <w:rPr>
          <w:rFonts w:ascii="Garamond" w:hAnsi="Garamond"/>
          <w:sz w:val="22"/>
        </w:rPr>
        <w:t xml:space="preserve">diverse program </w:t>
      </w:r>
      <w:r w:rsidRPr="007B2DEF">
        <w:rPr>
          <w:rFonts w:ascii="Garamond" w:hAnsi="Garamond"/>
          <w:sz w:val="22"/>
        </w:rPr>
        <w:t xml:space="preserve">target stakeholders. </w:t>
      </w:r>
    </w:p>
    <w:p w14:paraId="7EBB9A19" w14:textId="11E58797" w:rsidR="0026350A" w:rsidRPr="007B2DEF" w:rsidRDefault="0026350A" w:rsidP="00203228">
      <w:pPr>
        <w:pStyle w:val="Heading3"/>
        <w:numPr>
          <w:ilvl w:val="2"/>
          <w:numId w:val="15"/>
        </w:numPr>
        <w:spacing w:before="200" w:line="276" w:lineRule="auto"/>
        <w:rPr>
          <w:sz w:val="22"/>
          <w:szCs w:val="22"/>
        </w:rPr>
      </w:pPr>
      <w:bookmarkStart w:id="16" w:name="_Toc444592496"/>
      <w:bookmarkStart w:id="17" w:name="_Toc467571697"/>
      <w:bookmarkStart w:id="18" w:name="_Toc470036790"/>
      <w:r w:rsidRPr="007B2DEF">
        <w:rPr>
          <w:sz w:val="22"/>
          <w:szCs w:val="22"/>
        </w:rPr>
        <w:t>Data Collection</w:t>
      </w:r>
      <w:bookmarkEnd w:id="16"/>
      <w:bookmarkEnd w:id="17"/>
      <w:r w:rsidRPr="007B2DEF">
        <w:rPr>
          <w:sz w:val="22"/>
          <w:szCs w:val="22"/>
        </w:rPr>
        <w:t xml:space="preserve"> </w:t>
      </w:r>
      <w:r w:rsidR="0008592D" w:rsidRPr="007B2DEF">
        <w:rPr>
          <w:sz w:val="22"/>
          <w:szCs w:val="22"/>
        </w:rPr>
        <w:t>Process</w:t>
      </w:r>
      <w:bookmarkEnd w:id="18"/>
      <w:r w:rsidR="0008592D" w:rsidRPr="007B2DEF">
        <w:rPr>
          <w:sz w:val="22"/>
          <w:szCs w:val="22"/>
        </w:rPr>
        <w:t xml:space="preserve"> </w:t>
      </w:r>
    </w:p>
    <w:p w14:paraId="5BBBBFB0" w14:textId="6E76A632" w:rsidR="00FC1C08" w:rsidRPr="007B2DEF" w:rsidRDefault="0008592D" w:rsidP="008D329B">
      <w:pPr>
        <w:spacing w:after="0" w:line="276" w:lineRule="auto"/>
        <w:jc w:val="both"/>
        <w:rPr>
          <w:rFonts w:ascii="Garamond" w:hAnsi="Garamond"/>
          <w:sz w:val="22"/>
        </w:rPr>
      </w:pPr>
      <w:r w:rsidRPr="007B2DEF">
        <w:rPr>
          <w:rFonts w:ascii="Garamond" w:hAnsi="Garamond"/>
          <w:sz w:val="22"/>
        </w:rPr>
        <w:t xml:space="preserve">The SWA baseline survey process was </w:t>
      </w:r>
      <w:r w:rsidR="00FC1C08" w:rsidRPr="007B2DEF">
        <w:rPr>
          <w:rFonts w:ascii="Garamond" w:hAnsi="Garamond"/>
          <w:sz w:val="22"/>
        </w:rPr>
        <w:t xml:space="preserve">planned and executed collaboratively by Impact Matters, </w:t>
      </w:r>
      <w:proofErr w:type="spellStart"/>
      <w:r w:rsidR="00C016D5" w:rsidRPr="007B2DEF">
        <w:rPr>
          <w:rFonts w:ascii="Garamond" w:hAnsi="Garamond"/>
          <w:sz w:val="22"/>
        </w:rPr>
        <w:t>Akvo</w:t>
      </w:r>
      <w:proofErr w:type="spellEnd"/>
      <w:r w:rsidR="00C016D5" w:rsidRPr="007B2DEF">
        <w:rPr>
          <w:rFonts w:ascii="Garamond" w:hAnsi="Garamond"/>
          <w:sz w:val="22"/>
        </w:rPr>
        <w:t xml:space="preserve"> </w:t>
      </w:r>
      <w:r w:rsidR="00FC1C08" w:rsidRPr="007B2DEF">
        <w:rPr>
          <w:rFonts w:ascii="Garamond" w:hAnsi="Garamond"/>
          <w:sz w:val="22"/>
        </w:rPr>
        <w:t xml:space="preserve">and SNV SWA </w:t>
      </w:r>
      <w:r w:rsidR="00D5065E" w:rsidRPr="007B2DEF">
        <w:rPr>
          <w:rFonts w:ascii="Garamond" w:hAnsi="Garamond"/>
          <w:sz w:val="22"/>
        </w:rPr>
        <w:t xml:space="preserve">project </w:t>
      </w:r>
      <w:r w:rsidR="00FC1C08" w:rsidRPr="007B2DEF">
        <w:rPr>
          <w:rFonts w:ascii="Garamond" w:hAnsi="Garamond"/>
          <w:sz w:val="22"/>
        </w:rPr>
        <w:t xml:space="preserve">team. </w:t>
      </w:r>
      <w:r w:rsidR="002F3E76" w:rsidRPr="007B2DEF">
        <w:rPr>
          <w:rFonts w:ascii="Garamond" w:hAnsi="Garamond"/>
          <w:sz w:val="22"/>
        </w:rPr>
        <w:t>Each of the stages of the process is briefly described below:</w:t>
      </w:r>
      <w:r w:rsidR="00FC1C08" w:rsidRPr="007B2DEF">
        <w:rPr>
          <w:rFonts w:ascii="Garamond" w:hAnsi="Garamond"/>
          <w:sz w:val="22"/>
        </w:rPr>
        <w:t xml:space="preserve"> </w:t>
      </w:r>
    </w:p>
    <w:p w14:paraId="17B10709" w14:textId="7D6795B8" w:rsidR="008D329B" w:rsidRPr="007B2DEF" w:rsidRDefault="008D329B" w:rsidP="008D329B">
      <w:pPr>
        <w:tabs>
          <w:tab w:val="left" w:pos="1680"/>
        </w:tabs>
        <w:spacing w:after="0" w:line="276" w:lineRule="auto"/>
        <w:jc w:val="both"/>
        <w:rPr>
          <w:rFonts w:ascii="Garamond" w:hAnsi="Garamond"/>
          <w:sz w:val="22"/>
        </w:rPr>
      </w:pPr>
      <w:r w:rsidRPr="007B2DEF">
        <w:rPr>
          <w:rFonts w:ascii="Garamond" w:hAnsi="Garamond"/>
          <w:sz w:val="22"/>
        </w:rPr>
        <w:lastRenderedPageBreak/>
        <w:tab/>
      </w:r>
    </w:p>
    <w:p w14:paraId="4AED7AB0" w14:textId="12A66DDB" w:rsidR="00FC1C08" w:rsidRPr="007B2DEF" w:rsidRDefault="002F3E76" w:rsidP="008D329B">
      <w:pPr>
        <w:spacing w:after="0" w:line="276" w:lineRule="auto"/>
        <w:jc w:val="both"/>
        <w:rPr>
          <w:rFonts w:ascii="Garamond" w:hAnsi="Garamond"/>
          <w:sz w:val="22"/>
        </w:rPr>
      </w:pPr>
      <w:r w:rsidRPr="007B2DEF">
        <w:rPr>
          <w:rFonts w:ascii="Garamond" w:hAnsi="Garamond"/>
          <w:sz w:val="22"/>
        </w:rPr>
        <w:t xml:space="preserve">Baseline </w:t>
      </w:r>
      <w:r w:rsidR="00036C14" w:rsidRPr="007B2DEF">
        <w:rPr>
          <w:rFonts w:ascii="Garamond" w:hAnsi="Garamond"/>
          <w:sz w:val="22"/>
        </w:rPr>
        <w:t>survey p</w:t>
      </w:r>
      <w:r w:rsidRPr="007B2DEF">
        <w:rPr>
          <w:rFonts w:ascii="Garamond" w:hAnsi="Garamond"/>
          <w:sz w:val="22"/>
        </w:rPr>
        <w:t xml:space="preserve">lanning: SWA </w:t>
      </w:r>
      <w:r w:rsidR="00036C14" w:rsidRPr="007B2DEF">
        <w:rPr>
          <w:rFonts w:ascii="Garamond" w:hAnsi="Garamond"/>
          <w:sz w:val="22"/>
        </w:rPr>
        <w:t>p</w:t>
      </w:r>
      <w:r w:rsidRPr="007B2DEF">
        <w:rPr>
          <w:rFonts w:ascii="Garamond" w:hAnsi="Garamond"/>
          <w:sz w:val="22"/>
        </w:rPr>
        <w:t xml:space="preserve">rogram team briefed Impact Matters’ lead consultants on the </w:t>
      </w:r>
      <w:r w:rsidR="00446808" w:rsidRPr="007B2DEF">
        <w:rPr>
          <w:rFonts w:ascii="Garamond" w:hAnsi="Garamond"/>
          <w:sz w:val="22"/>
        </w:rPr>
        <w:t>28</w:t>
      </w:r>
      <w:r w:rsidR="00446808" w:rsidRPr="007B2DEF">
        <w:rPr>
          <w:rFonts w:ascii="Garamond" w:hAnsi="Garamond"/>
          <w:sz w:val="22"/>
          <w:vertAlign w:val="superscript"/>
        </w:rPr>
        <w:t>th</w:t>
      </w:r>
      <w:r w:rsidR="00446808" w:rsidRPr="007B2DEF">
        <w:rPr>
          <w:rFonts w:ascii="Garamond" w:hAnsi="Garamond"/>
          <w:sz w:val="22"/>
        </w:rPr>
        <w:t xml:space="preserve"> September 2016. The briefing was instrumental in facilitating survey work plan (appended to this report). The survey work plan provided adequate time to develop a survey questionnaire, upload to an electronic data collection platform, survey team recruitment, team training, pilot testing and sampling. Each of </w:t>
      </w:r>
      <w:r w:rsidR="00D5065E" w:rsidRPr="007B2DEF">
        <w:rPr>
          <w:rFonts w:ascii="Garamond" w:hAnsi="Garamond"/>
          <w:sz w:val="22"/>
        </w:rPr>
        <w:t>these stages</w:t>
      </w:r>
      <w:r w:rsidR="00446808" w:rsidRPr="007B2DEF">
        <w:rPr>
          <w:rFonts w:ascii="Garamond" w:hAnsi="Garamond"/>
          <w:sz w:val="22"/>
        </w:rPr>
        <w:t xml:space="preserve"> of the survey </w:t>
      </w:r>
      <w:r w:rsidR="00D5065E" w:rsidRPr="007B2DEF">
        <w:rPr>
          <w:rFonts w:ascii="Garamond" w:hAnsi="Garamond"/>
          <w:sz w:val="22"/>
        </w:rPr>
        <w:t>is</w:t>
      </w:r>
      <w:r w:rsidR="00446808" w:rsidRPr="007B2DEF">
        <w:rPr>
          <w:rFonts w:ascii="Garamond" w:hAnsi="Garamond"/>
          <w:sz w:val="22"/>
        </w:rPr>
        <w:t xml:space="preserve"> detailed below. </w:t>
      </w:r>
    </w:p>
    <w:p w14:paraId="1074C035" w14:textId="77777777" w:rsidR="00AA34CD" w:rsidRPr="007B2DEF" w:rsidRDefault="00AA34CD" w:rsidP="008D329B">
      <w:pPr>
        <w:spacing w:after="0" w:line="276" w:lineRule="auto"/>
        <w:jc w:val="both"/>
        <w:rPr>
          <w:rFonts w:ascii="Garamond" w:hAnsi="Garamond"/>
          <w:i/>
          <w:sz w:val="22"/>
        </w:rPr>
      </w:pPr>
    </w:p>
    <w:p w14:paraId="7E13A225" w14:textId="13E8FED1" w:rsidR="0026350A" w:rsidRPr="007B2DEF" w:rsidRDefault="0026350A" w:rsidP="00136E5B">
      <w:pPr>
        <w:spacing w:after="0" w:line="276" w:lineRule="auto"/>
        <w:jc w:val="both"/>
        <w:rPr>
          <w:rFonts w:ascii="Garamond" w:hAnsi="Garamond"/>
          <w:sz w:val="22"/>
        </w:rPr>
      </w:pPr>
      <w:r w:rsidRPr="007B2DEF">
        <w:rPr>
          <w:rFonts w:ascii="Garamond" w:hAnsi="Garamond"/>
          <w:i/>
          <w:sz w:val="22"/>
        </w:rPr>
        <w:t xml:space="preserve">Survey </w:t>
      </w:r>
      <w:r w:rsidR="002F3E76" w:rsidRPr="007B2DEF">
        <w:rPr>
          <w:rFonts w:ascii="Garamond" w:hAnsi="Garamond"/>
          <w:i/>
          <w:sz w:val="22"/>
        </w:rPr>
        <w:t>questionnaire development</w:t>
      </w:r>
      <w:r w:rsidRPr="007B2DEF">
        <w:rPr>
          <w:rFonts w:ascii="Garamond" w:hAnsi="Garamond"/>
          <w:i/>
          <w:sz w:val="22"/>
        </w:rPr>
        <w:t>:</w:t>
      </w:r>
      <w:r w:rsidRPr="007B2DEF">
        <w:rPr>
          <w:rFonts w:ascii="Garamond" w:hAnsi="Garamond"/>
          <w:sz w:val="22"/>
        </w:rPr>
        <w:t xml:space="preserve"> Quantitative </w:t>
      </w:r>
      <w:r w:rsidR="007C67A1" w:rsidRPr="007B2DEF">
        <w:rPr>
          <w:rFonts w:ascii="Garamond" w:hAnsi="Garamond"/>
          <w:sz w:val="22"/>
        </w:rPr>
        <w:t>s</w:t>
      </w:r>
      <w:r w:rsidRPr="007B2DEF">
        <w:rPr>
          <w:rFonts w:ascii="Garamond" w:hAnsi="Garamond"/>
          <w:sz w:val="22"/>
        </w:rPr>
        <w:t xml:space="preserve">urvey data was collected using a </w:t>
      </w:r>
      <w:r w:rsidR="006A6805" w:rsidRPr="007B2DEF">
        <w:rPr>
          <w:rFonts w:ascii="Garamond" w:hAnsi="Garamond"/>
          <w:sz w:val="22"/>
        </w:rPr>
        <w:t xml:space="preserve">structured </w:t>
      </w:r>
      <w:r w:rsidRPr="007B2DEF">
        <w:rPr>
          <w:rFonts w:ascii="Garamond" w:hAnsi="Garamond"/>
          <w:sz w:val="22"/>
        </w:rPr>
        <w:t xml:space="preserve">questionnaire developed together with SWA </w:t>
      </w:r>
      <w:r w:rsidR="00E024D7" w:rsidRPr="007B2DEF">
        <w:rPr>
          <w:rFonts w:ascii="Garamond" w:hAnsi="Garamond"/>
          <w:sz w:val="22"/>
        </w:rPr>
        <w:t>project team</w:t>
      </w:r>
      <w:r w:rsidRPr="007B2DEF">
        <w:rPr>
          <w:rFonts w:ascii="Garamond" w:hAnsi="Garamond"/>
          <w:sz w:val="22"/>
        </w:rPr>
        <w:t xml:space="preserve"> in line with the study objectives. The questionnaire was pilot –tested and input obtained from the pilot incorporated to improve the survey instrument</w:t>
      </w:r>
      <w:r w:rsidR="00121103" w:rsidRPr="007B2DEF">
        <w:rPr>
          <w:rFonts w:ascii="Garamond" w:hAnsi="Garamond"/>
          <w:sz w:val="22"/>
        </w:rPr>
        <w:t xml:space="preserve">. </w:t>
      </w:r>
      <w:r w:rsidR="0008592D" w:rsidRPr="007B2DEF">
        <w:rPr>
          <w:rFonts w:ascii="Garamond" w:hAnsi="Garamond"/>
          <w:sz w:val="22"/>
        </w:rPr>
        <w:t xml:space="preserve">The post pilot survey questionnaire was translated into Swahili for use among those respondents who are not conversant with English language. The survey questionnaire developed through this inclusive process was signed off by SWA </w:t>
      </w:r>
      <w:r w:rsidR="00E024D7" w:rsidRPr="007B2DEF">
        <w:rPr>
          <w:rFonts w:ascii="Garamond" w:hAnsi="Garamond"/>
          <w:sz w:val="22"/>
        </w:rPr>
        <w:t xml:space="preserve">project </w:t>
      </w:r>
      <w:r w:rsidR="0008592D" w:rsidRPr="007B2DEF">
        <w:rPr>
          <w:rFonts w:ascii="Garamond" w:hAnsi="Garamond"/>
          <w:sz w:val="22"/>
        </w:rPr>
        <w:t>team for use in this survey</w:t>
      </w:r>
      <w:r w:rsidR="00193C49" w:rsidRPr="007B2DEF">
        <w:rPr>
          <w:rFonts w:ascii="Garamond" w:hAnsi="Garamond"/>
          <w:sz w:val="22"/>
        </w:rPr>
        <w:t xml:space="preserve">. </w:t>
      </w:r>
    </w:p>
    <w:p w14:paraId="62A2B971" w14:textId="77777777" w:rsidR="008D329B" w:rsidRPr="007B2DEF" w:rsidRDefault="008D329B" w:rsidP="008D329B">
      <w:pPr>
        <w:spacing w:after="0" w:line="276" w:lineRule="auto"/>
        <w:jc w:val="both"/>
        <w:rPr>
          <w:rFonts w:ascii="Garamond" w:hAnsi="Garamond"/>
          <w:i/>
          <w:sz w:val="22"/>
        </w:rPr>
      </w:pPr>
    </w:p>
    <w:p w14:paraId="52406964" w14:textId="10CD893C" w:rsidR="0026350A" w:rsidRPr="007B2DEF" w:rsidRDefault="0026350A" w:rsidP="008D329B">
      <w:pPr>
        <w:spacing w:after="0" w:line="276" w:lineRule="auto"/>
        <w:jc w:val="both"/>
        <w:rPr>
          <w:rFonts w:ascii="Garamond" w:hAnsi="Garamond"/>
          <w:sz w:val="22"/>
        </w:rPr>
      </w:pPr>
      <w:r w:rsidRPr="007B2DEF">
        <w:rPr>
          <w:rFonts w:ascii="Garamond" w:hAnsi="Garamond"/>
          <w:i/>
          <w:sz w:val="22"/>
        </w:rPr>
        <w:t>Electronic Data Collection system:</w:t>
      </w:r>
      <w:r w:rsidRPr="007B2DEF">
        <w:rPr>
          <w:rFonts w:ascii="Garamond" w:hAnsi="Garamond"/>
          <w:sz w:val="22"/>
        </w:rPr>
        <w:t xml:space="preserve"> The finalised questionnaire was programmed into the </w:t>
      </w:r>
      <w:proofErr w:type="spellStart"/>
      <w:r w:rsidRPr="007B2DEF">
        <w:rPr>
          <w:rFonts w:ascii="Garamond" w:hAnsi="Garamond"/>
          <w:sz w:val="22"/>
        </w:rPr>
        <w:t>Akvo</w:t>
      </w:r>
      <w:proofErr w:type="spellEnd"/>
      <w:r w:rsidRPr="007B2DEF">
        <w:rPr>
          <w:rFonts w:ascii="Garamond" w:hAnsi="Garamond"/>
          <w:sz w:val="22"/>
        </w:rPr>
        <w:t xml:space="preserve"> Flow</w:t>
      </w:r>
      <w:r w:rsidR="00446808" w:rsidRPr="007B2DEF">
        <w:rPr>
          <w:rStyle w:val="FootnoteReference"/>
          <w:rFonts w:ascii="Garamond" w:hAnsi="Garamond"/>
          <w:sz w:val="22"/>
        </w:rPr>
        <w:footnoteReference w:id="2"/>
      </w:r>
      <w:r w:rsidRPr="007B2DEF">
        <w:rPr>
          <w:rFonts w:ascii="Garamond" w:hAnsi="Garamond"/>
          <w:sz w:val="22"/>
        </w:rPr>
        <w:t xml:space="preserve"> </w:t>
      </w:r>
      <w:r w:rsidR="00AC354D" w:rsidRPr="007B2DEF">
        <w:rPr>
          <w:rFonts w:ascii="Garamond" w:hAnsi="Garamond"/>
          <w:sz w:val="22"/>
        </w:rPr>
        <w:t>application</w:t>
      </w:r>
      <w:r w:rsidRPr="007B2DEF">
        <w:rPr>
          <w:rFonts w:ascii="Garamond" w:hAnsi="Garamond"/>
          <w:sz w:val="22"/>
        </w:rPr>
        <w:t xml:space="preserve"> system to facilitate electronic data collection</w:t>
      </w:r>
      <w:r w:rsidR="00244F43" w:rsidRPr="007B2DEF">
        <w:rPr>
          <w:rFonts w:ascii="Garamond" w:hAnsi="Garamond"/>
          <w:sz w:val="22"/>
        </w:rPr>
        <w:t xml:space="preserve"> using hand-held electronic devices</w:t>
      </w:r>
      <w:r w:rsidRPr="007B2DEF">
        <w:rPr>
          <w:rFonts w:ascii="Garamond" w:hAnsi="Garamond"/>
          <w:sz w:val="22"/>
        </w:rPr>
        <w:t xml:space="preserve">. </w:t>
      </w:r>
      <w:r w:rsidR="00244F43" w:rsidRPr="007B2DEF">
        <w:rPr>
          <w:rFonts w:ascii="Garamond" w:hAnsi="Garamond"/>
          <w:sz w:val="22"/>
        </w:rPr>
        <w:t xml:space="preserve">The survey was supported with smartphones equipped with </w:t>
      </w:r>
      <w:r w:rsidR="00465B36" w:rsidRPr="007B2DEF">
        <w:rPr>
          <w:rFonts w:ascii="Garamond" w:hAnsi="Garamond"/>
          <w:sz w:val="22"/>
        </w:rPr>
        <w:t>Android</w:t>
      </w:r>
      <w:r w:rsidR="00244F43" w:rsidRPr="007B2DEF">
        <w:rPr>
          <w:rFonts w:ascii="Garamond" w:hAnsi="Garamond"/>
          <w:sz w:val="22"/>
        </w:rPr>
        <w:t xml:space="preserve"> operating system. </w:t>
      </w:r>
      <w:r w:rsidRPr="007B2DEF">
        <w:rPr>
          <w:rFonts w:ascii="Garamond" w:hAnsi="Garamond"/>
          <w:sz w:val="22"/>
        </w:rPr>
        <w:t xml:space="preserve">The use of mobile technology eliminated the need for data entry, drastically saving on time and reducing errors associated with </w:t>
      </w:r>
      <w:r w:rsidR="00446808" w:rsidRPr="007B2DEF">
        <w:rPr>
          <w:rFonts w:ascii="Garamond" w:hAnsi="Garamond"/>
          <w:sz w:val="22"/>
        </w:rPr>
        <w:t xml:space="preserve">pen and paper data </w:t>
      </w:r>
      <w:r w:rsidR="00465B36" w:rsidRPr="007B2DEF">
        <w:rPr>
          <w:rFonts w:ascii="Garamond" w:hAnsi="Garamond"/>
          <w:sz w:val="22"/>
        </w:rPr>
        <w:t>collection</w:t>
      </w:r>
      <w:r w:rsidR="00446808" w:rsidRPr="007B2DEF">
        <w:rPr>
          <w:rFonts w:ascii="Garamond" w:hAnsi="Garamond"/>
          <w:sz w:val="22"/>
        </w:rPr>
        <w:t xml:space="preserve"> alternative that necessitates </w:t>
      </w:r>
      <w:r w:rsidRPr="007B2DEF">
        <w:rPr>
          <w:rFonts w:ascii="Garamond" w:hAnsi="Garamond"/>
          <w:sz w:val="22"/>
        </w:rPr>
        <w:t xml:space="preserve">manual data entry.  </w:t>
      </w:r>
      <w:proofErr w:type="spellStart"/>
      <w:r w:rsidRPr="007B2DEF">
        <w:rPr>
          <w:rFonts w:ascii="Garamond" w:hAnsi="Garamond"/>
          <w:sz w:val="22"/>
        </w:rPr>
        <w:t>Akvo</w:t>
      </w:r>
      <w:proofErr w:type="spellEnd"/>
      <w:r w:rsidRPr="007B2DEF">
        <w:rPr>
          <w:rFonts w:ascii="Garamond" w:hAnsi="Garamond"/>
          <w:sz w:val="22"/>
        </w:rPr>
        <w:t xml:space="preserve"> Kenya team supported the SWA</w:t>
      </w:r>
      <w:r w:rsidR="000A05C9" w:rsidRPr="007B2DEF">
        <w:rPr>
          <w:rFonts w:ascii="Garamond" w:hAnsi="Garamond"/>
          <w:sz w:val="22"/>
        </w:rPr>
        <w:t xml:space="preserve"> project</w:t>
      </w:r>
      <w:r w:rsidRPr="007B2DEF">
        <w:rPr>
          <w:rFonts w:ascii="Garamond" w:hAnsi="Garamond"/>
          <w:sz w:val="22"/>
        </w:rPr>
        <w:t xml:space="preserve"> baseline survey design and training of the team used to collect the baseline data using </w:t>
      </w:r>
      <w:proofErr w:type="spellStart"/>
      <w:r w:rsidRPr="007B2DEF">
        <w:rPr>
          <w:rFonts w:ascii="Garamond" w:hAnsi="Garamond"/>
          <w:sz w:val="22"/>
        </w:rPr>
        <w:t>Akvo</w:t>
      </w:r>
      <w:proofErr w:type="spellEnd"/>
      <w:r w:rsidRPr="007B2DEF">
        <w:rPr>
          <w:rFonts w:ascii="Garamond" w:hAnsi="Garamond"/>
          <w:sz w:val="22"/>
        </w:rPr>
        <w:t xml:space="preserve"> Flow</w:t>
      </w:r>
      <w:r w:rsidR="00446808" w:rsidRPr="007B2DEF">
        <w:rPr>
          <w:rFonts w:ascii="Garamond" w:hAnsi="Garamond"/>
          <w:sz w:val="22"/>
        </w:rPr>
        <w:t xml:space="preserve"> survey data collection support platform</w:t>
      </w:r>
      <w:r w:rsidRPr="007B2DEF">
        <w:rPr>
          <w:rFonts w:ascii="Garamond" w:hAnsi="Garamond"/>
          <w:sz w:val="22"/>
        </w:rPr>
        <w:t>.</w:t>
      </w:r>
    </w:p>
    <w:p w14:paraId="707F6716" w14:textId="77777777" w:rsidR="008D329B" w:rsidRPr="007B2DEF" w:rsidRDefault="008D329B" w:rsidP="008D329B">
      <w:pPr>
        <w:spacing w:after="0" w:line="276" w:lineRule="auto"/>
        <w:jc w:val="both"/>
        <w:rPr>
          <w:rFonts w:ascii="Garamond" w:hAnsi="Garamond"/>
          <w:i/>
          <w:sz w:val="22"/>
        </w:rPr>
      </w:pPr>
    </w:p>
    <w:p w14:paraId="0C17F63A" w14:textId="26411976" w:rsidR="0026350A" w:rsidRPr="007B2DEF" w:rsidRDefault="0026350A" w:rsidP="008D329B">
      <w:pPr>
        <w:spacing w:after="0" w:line="276" w:lineRule="auto"/>
        <w:jc w:val="both"/>
        <w:rPr>
          <w:rFonts w:ascii="Garamond" w:hAnsi="Garamond"/>
          <w:sz w:val="22"/>
        </w:rPr>
      </w:pPr>
      <w:r w:rsidRPr="007B2DEF">
        <w:rPr>
          <w:rFonts w:ascii="Garamond" w:hAnsi="Garamond"/>
          <w:i/>
          <w:sz w:val="22"/>
        </w:rPr>
        <w:t>Survey Team</w:t>
      </w:r>
      <w:r w:rsidR="00244F43" w:rsidRPr="007B2DEF">
        <w:rPr>
          <w:rFonts w:ascii="Garamond" w:hAnsi="Garamond"/>
          <w:i/>
          <w:sz w:val="22"/>
        </w:rPr>
        <w:t xml:space="preserve"> Selection</w:t>
      </w:r>
      <w:r w:rsidRPr="007B2DEF">
        <w:rPr>
          <w:rFonts w:ascii="Garamond" w:hAnsi="Garamond"/>
          <w:i/>
          <w:sz w:val="22"/>
        </w:rPr>
        <w:t>:</w:t>
      </w:r>
      <w:r w:rsidRPr="007B2DEF">
        <w:rPr>
          <w:rFonts w:ascii="Garamond" w:hAnsi="Garamond"/>
          <w:sz w:val="22"/>
        </w:rPr>
        <w:t xml:space="preserve"> </w:t>
      </w:r>
      <w:r w:rsidR="00244F43" w:rsidRPr="007B2DEF">
        <w:rPr>
          <w:rFonts w:ascii="Garamond" w:hAnsi="Garamond"/>
          <w:sz w:val="22"/>
        </w:rPr>
        <w:t xml:space="preserve">The data collection </w:t>
      </w:r>
      <w:r w:rsidRPr="007B2DEF">
        <w:rPr>
          <w:rFonts w:ascii="Garamond" w:hAnsi="Garamond"/>
          <w:sz w:val="22"/>
        </w:rPr>
        <w:t xml:space="preserve">team was selected </w:t>
      </w:r>
      <w:r w:rsidR="002D4352" w:rsidRPr="007B2DEF">
        <w:rPr>
          <w:rFonts w:ascii="Garamond" w:hAnsi="Garamond"/>
          <w:sz w:val="22"/>
        </w:rPr>
        <w:t xml:space="preserve">based on previous experience with survey work and </w:t>
      </w:r>
      <w:r w:rsidRPr="007B2DEF">
        <w:rPr>
          <w:rFonts w:ascii="Garamond" w:hAnsi="Garamond"/>
          <w:sz w:val="22"/>
        </w:rPr>
        <w:t>include</w:t>
      </w:r>
      <w:r w:rsidR="002D4352" w:rsidRPr="007B2DEF">
        <w:rPr>
          <w:rFonts w:ascii="Garamond" w:hAnsi="Garamond"/>
          <w:sz w:val="22"/>
        </w:rPr>
        <w:t>d</w:t>
      </w:r>
      <w:r w:rsidRPr="007B2DEF">
        <w:rPr>
          <w:rFonts w:ascii="Garamond" w:hAnsi="Garamond"/>
          <w:sz w:val="22"/>
        </w:rPr>
        <w:t xml:space="preserve"> enumerators resident in each of the target counties.</w:t>
      </w:r>
      <w:r w:rsidR="002D4352" w:rsidRPr="007B2DEF">
        <w:rPr>
          <w:rFonts w:ascii="Garamond" w:hAnsi="Garamond"/>
          <w:sz w:val="22"/>
        </w:rPr>
        <w:t xml:space="preserve"> This was important in ensuring that the teams are familiar with sampled clusters in the SWA pro</w:t>
      </w:r>
      <w:r w:rsidR="000A05C9" w:rsidRPr="007B2DEF">
        <w:rPr>
          <w:rFonts w:ascii="Garamond" w:hAnsi="Garamond"/>
          <w:sz w:val="22"/>
        </w:rPr>
        <w:t>ject</w:t>
      </w:r>
      <w:r w:rsidR="002D4352" w:rsidRPr="007B2DEF">
        <w:rPr>
          <w:rFonts w:ascii="Garamond" w:hAnsi="Garamond"/>
          <w:sz w:val="22"/>
        </w:rPr>
        <w:t xml:space="preserve"> counties. </w:t>
      </w:r>
      <w:r w:rsidR="00244F43" w:rsidRPr="007B2DEF">
        <w:rPr>
          <w:rFonts w:ascii="Garamond" w:hAnsi="Garamond"/>
          <w:sz w:val="22"/>
        </w:rPr>
        <w:t xml:space="preserve"> </w:t>
      </w:r>
      <w:r w:rsidRPr="007B2DEF">
        <w:rPr>
          <w:rFonts w:ascii="Garamond" w:hAnsi="Garamond"/>
          <w:sz w:val="22"/>
        </w:rPr>
        <w:t xml:space="preserve">The team comprised of three research consultants who doubled up as </w:t>
      </w:r>
      <w:r w:rsidR="00244F43" w:rsidRPr="007B2DEF">
        <w:rPr>
          <w:rFonts w:ascii="Garamond" w:hAnsi="Garamond"/>
          <w:sz w:val="22"/>
        </w:rPr>
        <w:t>survey managers</w:t>
      </w:r>
      <w:r w:rsidRPr="007B2DEF">
        <w:rPr>
          <w:rFonts w:ascii="Garamond" w:hAnsi="Garamond"/>
          <w:sz w:val="22"/>
        </w:rPr>
        <w:t xml:space="preserve"> </w:t>
      </w:r>
      <w:r w:rsidR="00244F43" w:rsidRPr="007B2DEF">
        <w:rPr>
          <w:rFonts w:ascii="Garamond" w:hAnsi="Garamond"/>
          <w:sz w:val="22"/>
        </w:rPr>
        <w:t xml:space="preserve">as well as </w:t>
      </w:r>
      <w:r w:rsidRPr="007B2DEF">
        <w:rPr>
          <w:rFonts w:ascii="Garamond" w:hAnsi="Garamond"/>
          <w:sz w:val="22"/>
        </w:rPr>
        <w:t>qualitative data collection</w:t>
      </w:r>
      <w:r w:rsidR="00244F43" w:rsidRPr="007B2DEF">
        <w:rPr>
          <w:rFonts w:ascii="Garamond" w:hAnsi="Garamond"/>
          <w:sz w:val="22"/>
        </w:rPr>
        <w:t xml:space="preserve"> lead persons</w:t>
      </w:r>
      <w:r w:rsidRPr="007B2DEF">
        <w:rPr>
          <w:rFonts w:ascii="Garamond" w:hAnsi="Garamond"/>
          <w:sz w:val="22"/>
        </w:rPr>
        <w:t xml:space="preserve">. The data collection team included </w:t>
      </w:r>
      <w:r w:rsidR="00E024D7" w:rsidRPr="007B2DEF">
        <w:rPr>
          <w:rFonts w:ascii="Garamond" w:hAnsi="Garamond"/>
          <w:sz w:val="22"/>
        </w:rPr>
        <w:t xml:space="preserve">a </w:t>
      </w:r>
      <w:r w:rsidRPr="007B2DEF">
        <w:rPr>
          <w:rFonts w:ascii="Garamond" w:hAnsi="Garamond"/>
          <w:sz w:val="22"/>
        </w:rPr>
        <w:t xml:space="preserve">field team leader, five supervisors representing each of the counties and twenty enumerators. A data analyst and translator were also included to support the analysis and translation of the instrument respectively. </w:t>
      </w:r>
    </w:p>
    <w:p w14:paraId="27974002" w14:textId="77777777" w:rsidR="008D329B" w:rsidRPr="007B2DEF" w:rsidRDefault="008D329B" w:rsidP="008D329B">
      <w:pPr>
        <w:spacing w:after="0" w:line="276" w:lineRule="auto"/>
        <w:jc w:val="both"/>
        <w:rPr>
          <w:rFonts w:ascii="Garamond" w:hAnsi="Garamond"/>
          <w:i/>
          <w:sz w:val="22"/>
        </w:rPr>
      </w:pPr>
    </w:p>
    <w:p w14:paraId="454C48D2" w14:textId="66251603" w:rsidR="00751337" w:rsidRPr="007B2DEF" w:rsidRDefault="0096413A" w:rsidP="008D329B">
      <w:pPr>
        <w:spacing w:after="0" w:line="276" w:lineRule="auto"/>
        <w:jc w:val="both"/>
        <w:rPr>
          <w:rFonts w:ascii="Garamond" w:hAnsi="Garamond"/>
          <w:sz w:val="22"/>
        </w:rPr>
      </w:pPr>
      <w:r w:rsidRPr="007B2DEF">
        <w:rPr>
          <w:rFonts w:ascii="Garamond" w:hAnsi="Garamond"/>
          <w:i/>
          <w:sz w:val="22"/>
        </w:rPr>
        <w:t xml:space="preserve">Enumerator </w:t>
      </w:r>
      <w:r w:rsidR="0026350A" w:rsidRPr="007B2DEF">
        <w:rPr>
          <w:rFonts w:ascii="Garamond" w:hAnsi="Garamond"/>
          <w:i/>
          <w:sz w:val="22"/>
        </w:rPr>
        <w:t>Team Training:</w:t>
      </w:r>
      <w:r w:rsidR="0026350A" w:rsidRPr="007B2DEF">
        <w:rPr>
          <w:rFonts w:ascii="Garamond" w:hAnsi="Garamond"/>
          <w:sz w:val="22"/>
        </w:rPr>
        <w:t xml:space="preserve"> Training for this project was conducted centrally in </w:t>
      </w:r>
      <w:proofErr w:type="spellStart"/>
      <w:r w:rsidR="0026350A" w:rsidRPr="007B2DEF">
        <w:rPr>
          <w:rFonts w:ascii="Garamond" w:hAnsi="Garamond"/>
          <w:sz w:val="22"/>
        </w:rPr>
        <w:t>Nanyuki</w:t>
      </w:r>
      <w:proofErr w:type="spellEnd"/>
      <w:r w:rsidR="0026350A" w:rsidRPr="007B2DEF">
        <w:rPr>
          <w:rFonts w:ascii="Garamond" w:hAnsi="Garamond"/>
          <w:sz w:val="22"/>
        </w:rPr>
        <w:t xml:space="preserve"> on the 18</w:t>
      </w:r>
      <w:r w:rsidR="0026350A" w:rsidRPr="007B2DEF">
        <w:rPr>
          <w:rFonts w:ascii="Garamond" w:hAnsi="Garamond"/>
          <w:sz w:val="22"/>
          <w:vertAlign w:val="superscript"/>
        </w:rPr>
        <w:t>th</w:t>
      </w:r>
      <w:r w:rsidR="0026350A" w:rsidRPr="007B2DEF">
        <w:rPr>
          <w:rFonts w:ascii="Garamond" w:hAnsi="Garamond"/>
          <w:sz w:val="22"/>
        </w:rPr>
        <w:t xml:space="preserve"> and 19</w:t>
      </w:r>
      <w:r w:rsidR="0026350A" w:rsidRPr="007B2DEF">
        <w:rPr>
          <w:rFonts w:ascii="Garamond" w:hAnsi="Garamond"/>
          <w:sz w:val="22"/>
          <w:vertAlign w:val="superscript"/>
        </w:rPr>
        <w:t>th</w:t>
      </w:r>
      <w:r w:rsidR="0026350A" w:rsidRPr="007B2DEF">
        <w:rPr>
          <w:rFonts w:ascii="Garamond" w:hAnsi="Garamond"/>
          <w:sz w:val="22"/>
        </w:rPr>
        <w:t xml:space="preserve"> of October 2016. </w:t>
      </w:r>
      <w:r w:rsidR="00751337" w:rsidRPr="007B2DEF">
        <w:rPr>
          <w:rFonts w:ascii="Garamond" w:hAnsi="Garamond"/>
          <w:sz w:val="22"/>
        </w:rPr>
        <w:t>Centralised training reduces survey time and also</w:t>
      </w:r>
      <w:r w:rsidR="00B72D1D" w:rsidRPr="007B2DEF">
        <w:rPr>
          <w:rFonts w:ascii="Garamond" w:hAnsi="Garamond"/>
          <w:sz w:val="22"/>
        </w:rPr>
        <w:t xml:space="preserve"> improves quality of training by</w:t>
      </w:r>
      <w:r w:rsidR="00751337" w:rsidRPr="007B2DEF">
        <w:rPr>
          <w:rFonts w:ascii="Garamond" w:hAnsi="Garamond"/>
          <w:sz w:val="22"/>
        </w:rPr>
        <w:t xml:space="preserve"> ensur</w:t>
      </w:r>
      <w:r w:rsidR="00B72D1D" w:rsidRPr="007B2DEF">
        <w:rPr>
          <w:rFonts w:ascii="Garamond" w:hAnsi="Garamond"/>
          <w:sz w:val="22"/>
        </w:rPr>
        <w:t>ing</w:t>
      </w:r>
      <w:r w:rsidR="00751337" w:rsidRPr="007B2DEF">
        <w:rPr>
          <w:rFonts w:ascii="Garamond" w:hAnsi="Garamond"/>
          <w:sz w:val="22"/>
        </w:rPr>
        <w:t xml:space="preserve"> uniformity of training delivered using </w:t>
      </w:r>
      <w:r w:rsidR="00B72D1D" w:rsidRPr="007B2DEF">
        <w:rPr>
          <w:rFonts w:ascii="Garamond" w:hAnsi="Garamond"/>
          <w:sz w:val="22"/>
        </w:rPr>
        <w:t>a common pool of</w:t>
      </w:r>
      <w:r w:rsidR="00751337" w:rsidRPr="007B2DEF">
        <w:rPr>
          <w:rFonts w:ascii="Garamond" w:hAnsi="Garamond"/>
          <w:sz w:val="22"/>
        </w:rPr>
        <w:t xml:space="preserve"> trainers. Group training also enhances learning from peers and the rich discussions which are part of the training. The training was planned to be in one of the five SWA program counties to provide first-hand experience through a field visit and survey administration in circumstances close to or similar to the actual situations teams encounter in survey work. </w:t>
      </w:r>
      <w:proofErr w:type="spellStart"/>
      <w:r w:rsidR="00751337" w:rsidRPr="007B2DEF">
        <w:rPr>
          <w:rFonts w:ascii="Garamond" w:hAnsi="Garamond"/>
          <w:sz w:val="22"/>
        </w:rPr>
        <w:t>Nanyuki</w:t>
      </w:r>
      <w:proofErr w:type="spellEnd"/>
      <w:r w:rsidR="00751337" w:rsidRPr="007B2DEF">
        <w:rPr>
          <w:rFonts w:ascii="Garamond" w:hAnsi="Garamond"/>
          <w:sz w:val="22"/>
        </w:rPr>
        <w:t xml:space="preserve"> town (within </w:t>
      </w:r>
      <w:proofErr w:type="spellStart"/>
      <w:r w:rsidR="00751337" w:rsidRPr="007B2DEF">
        <w:rPr>
          <w:rFonts w:ascii="Garamond" w:hAnsi="Garamond"/>
          <w:sz w:val="22"/>
        </w:rPr>
        <w:t>Laikipia</w:t>
      </w:r>
      <w:proofErr w:type="spellEnd"/>
      <w:r w:rsidR="00751337" w:rsidRPr="007B2DEF">
        <w:rPr>
          <w:rFonts w:ascii="Garamond" w:hAnsi="Garamond"/>
          <w:sz w:val="22"/>
        </w:rPr>
        <w:t xml:space="preserve"> County) was selected as it is central and easier to access by teams drawn from across the five counties. </w:t>
      </w:r>
    </w:p>
    <w:p w14:paraId="724E7CA1" w14:textId="77777777" w:rsidR="008D329B" w:rsidRPr="007B2DEF" w:rsidRDefault="008D329B" w:rsidP="008D329B">
      <w:pPr>
        <w:spacing w:after="0" w:line="276" w:lineRule="auto"/>
        <w:jc w:val="both"/>
        <w:rPr>
          <w:rFonts w:ascii="Garamond" w:hAnsi="Garamond"/>
          <w:sz w:val="22"/>
        </w:rPr>
      </w:pPr>
    </w:p>
    <w:p w14:paraId="0E4DBAD5" w14:textId="26731271" w:rsidR="00AC354D" w:rsidRPr="007B2DEF" w:rsidRDefault="0026350A" w:rsidP="008D329B">
      <w:pPr>
        <w:spacing w:after="0" w:line="276" w:lineRule="auto"/>
        <w:jc w:val="both"/>
        <w:rPr>
          <w:rFonts w:ascii="Garamond" w:hAnsi="Garamond"/>
          <w:sz w:val="22"/>
        </w:rPr>
      </w:pPr>
      <w:r w:rsidRPr="007B2DEF">
        <w:rPr>
          <w:rFonts w:ascii="Garamond" w:hAnsi="Garamond"/>
          <w:sz w:val="22"/>
        </w:rPr>
        <w:t>The training</w:t>
      </w:r>
      <w:r w:rsidR="00E024D7" w:rsidRPr="007B2DEF">
        <w:rPr>
          <w:rFonts w:ascii="Garamond" w:hAnsi="Garamond"/>
          <w:sz w:val="22"/>
        </w:rPr>
        <w:t xml:space="preserve"> participants</w:t>
      </w:r>
      <w:r w:rsidRPr="007B2DEF">
        <w:rPr>
          <w:rFonts w:ascii="Garamond" w:hAnsi="Garamond"/>
          <w:sz w:val="22"/>
        </w:rPr>
        <w:t xml:space="preserve"> included </w:t>
      </w:r>
      <w:r w:rsidR="00E024D7" w:rsidRPr="007B2DEF">
        <w:rPr>
          <w:rFonts w:ascii="Garamond" w:hAnsi="Garamond"/>
          <w:sz w:val="22"/>
        </w:rPr>
        <w:t xml:space="preserve">the </w:t>
      </w:r>
      <w:r w:rsidRPr="007B2DEF">
        <w:rPr>
          <w:rFonts w:ascii="Garamond" w:hAnsi="Garamond"/>
          <w:sz w:val="22"/>
        </w:rPr>
        <w:t>SWA pro</w:t>
      </w:r>
      <w:r w:rsidR="00E024D7" w:rsidRPr="007B2DEF">
        <w:rPr>
          <w:rFonts w:ascii="Garamond" w:hAnsi="Garamond"/>
          <w:sz w:val="22"/>
        </w:rPr>
        <w:t xml:space="preserve">ject </w:t>
      </w:r>
      <w:r w:rsidRPr="007B2DEF">
        <w:rPr>
          <w:rFonts w:ascii="Garamond" w:hAnsi="Garamond"/>
          <w:sz w:val="22"/>
        </w:rPr>
        <w:t xml:space="preserve">team, Impact Matters team and </w:t>
      </w:r>
      <w:proofErr w:type="spellStart"/>
      <w:r w:rsidRPr="007B2DEF">
        <w:rPr>
          <w:rFonts w:ascii="Garamond" w:hAnsi="Garamond"/>
          <w:sz w:val="22"/>
        </w:rPr>
        <w:t>Akvo</w:t>
      </w:r>
      <w:proofErr w:type="spellEnd"/>
      <w:r w:rsidRPr="007B2DEF">
        <w:rPr>
          <w:rFonts w:ascii="Garamond" w:hAnsi="Garamond"/>
          <w:sz w:val="22"/>
        </w:rPr>
        <w:t xml:space="preserve"> Kenya team. The training covered the overview of the SWA pro</w:t>
      </w:r>
      <w:r w:rsidR="00E024D7" w:rsidRPr="007B2DEF">
        <w:rPr>
          <w:rFonts w:ascii="Garamond" w:hAnsi="Garamond"/>
          <w:sz w:val="22"/>
        </w:rPr>
        <w:t>ject</w:t>
      </w:r>
      <w:r w:rsidR="008D329B" w:rsidRPr="007B2DEF">
        <w:rPr>
          <w:rFonts w:ascii="Garamond" w:hAnsi="Garamond"/>
          <w:sz w:val="22"/>
        </w:rPr>
        <w:t>, survey</w:t>
      </w:r>
      <w:r w:rsidRPr="007B2DEF">
        <w:rPr>
          <w:rFonts w:ascii="Garamond" w:hAnsi="Garamond"/>
          <w:sz w:val="22"/>
        </w:rPr>
        <w:t xml:space="preserve"> objectives, interviewing skills refresher, the content of the survey, survey target sample,</w:t>
      </w:r>
      <w:r w:rsidR="00751337" w:rsidRPr="007B2DEF">
        <w:rPr>
          <w:rFonts w:ascii="Garamond" w:hAnsi="Garamond"/>
          <w:sz w:val="22"/>
        </w:rPr>
        <w:t xml:space="preserve"> sample selection,</w:t>
      </w:r>
      <w:r w:rsidRPr="007B2DEF">
        <w:rPr>
          <w:rFonts w:ascii="Garamond" w:hAnsi="Garamond"/>
          <w:sz w:val="22"/>
        </w:rPr>
        <w:t xml:space="preserve"> electronic data collection using </w:t>
      </w:r>
      <w:proofErr w:type="spellStart"/>
      <w:r w:rsidRPr="007B2DEF">
        <w:rPr>
          <w:rFonts w:ascii="Garamond" w:hAnsi="Garamond"/>
          <w:sz w:val="22"/>
        </w:rPr>
        <w:t>Akvo</w:t>
      </w:r>
      <w:proofErr w:type="spellEnd"/>
      <w:r w:rsidRPr="007B2DEF">
        <w:rPr>
          <w:rFonts w:ascii="Garamond" w:hAnsi="Garamond"/>
          <w:sz w:val="22"/>
        </w:rPr>
        <w:t xml:space="preserve"> Flow </w:t>
      </w:r>
      <w:r w:rsidR="00AC354D" w:rsidRPr="007B2DEF">
        <w:rPr>
          <w:rFonts w:ascii="Garamond" w:hAnsi="Garamond"/>
          <w:sz w:val="22"/>
        </w:rPr>
        <w:t>application</w:t>
      </w:r>
      <w:r w:rsidRPr="007B2DEF">
        <w:rPr>
          <w:rFonts w:ascii="Garamond" w:hAnsi="Garamond"/>
          <w:sz w:val="22"/>
        </w:rPr>
        <w:t xml:space="preserve"> system, and a pilot feedback review session. Extra training was conducted for the supervisory team on the scope of the study and survey logistics and planning. </w:t>
      </w:r>
    </w:p>
    <w:p w14:paraId="730718C7" w14:textId="77777777" w:rsidR="008D329B" w:rsidRPr="007B2DEF" w:rsidRDefault="008D329B" w:rsidP="008D329B">
      <w:pPr>
        <w:spacing w:after="0" w:line="276" w:lineRule="auto"/>
        <w:jc w:val="both"/>
        <w:rPr>
          <w:rFonts w:ascii="Garamond" w:hAnsi="Garamond"/>
          <w:i/>
          <w:sz w:val="22"/>
        </w:rPr>
      </w:pPr>
    </w:p>
    <w:p w14:paraId="1A4D1762" w14:textId="58AB8397" w:rsidR="0089636D" w:rsidRPr="007B2DEF" w:rsidRDefault="0026350A" w:rsidP="008D329B">
      <w:pPr>
        <w:spacing w:after="0" w:line="276" w:lineRule="auto"/>
        <w:jc w:val="both"/>
        <w:rPr>
          <w:rFonts w:ascii="Garamond" w:hAnsi="Garamond"/>
          <w:sz w:val="22"/>
        </w:rPr>
      </w:pPr>
      <w:r w:rsidRPr="007B2DEF">
        <w:rPr>
          <w:rFonts w:ascii="Garamond" w:hAnsi="Garamond"/>
          <w:i/>
          <w:sz w:val="22"/>
        </w:rPr>
        <w:lastRenderedPageBreak/>
        <w:t>Pilot testing:</w:t>
      </w:r>
      <w:r w:rsidRPr="007B2DEF">
        <w:rPr>
          <w:rFonts w:ascii="Garamond" w:hAnsi="Garamond"/>
          <w:sz w:val="22"/>
        </w:rPr>
        <w:t xml:space="preserve"> After t</w:t>
      </w:r>
      <w:r w:rsidR="00AC354D" w:rsidRPr="007B2DEF">
        <w:rPr>
          <w:rFonts w:ascii="Garamond" w:hAnsi="Garamond"/>
          <w:sz w:val="22"/>
        </w:rPr>
        <w:t>he survey team training, a half-</w:t>
      </w:r>
      <w:r w:rsidRPr="007B2DEF">
        <w:rPr>
          <w:rFonts w:ascii="Garamond" w:hAnsi="Garamond"/>
          <w:sz w:val="22"/>
        </w:rPr>
        <w:t xml:space="preserve">day pilot testing was conducted in </w:t>
      </w:r>
      <w:proofErr w:type="spellStart"/>
      <w:r w:rsidRPr="007B2DEF">
        <w:rPr>
          <w:rFonts w:ascii="Garamond" w:hAnsi="Garamond"/>
          <w:sz w:val="22"/>
        </w:rPr>
        <w:t>Laikipia</w:t>
      </w:r>
      <w:proofErr w:type="spellEnd"/>
      <w:r w:rsidRPr="007B2DEF">
        <w:rPr>
          <w:rFonts w:ascii="Garamond" w:hAnsi="Garamond"/>
          <w:sz w:val="22"/>
        </w:rPr>
        <w:t xml:space="preserve"> County. The survey pilot was undertaken in </w:t>
      </w:r>
      <w:proofErr w:type="spellStart"/>
      <w:r w:rsidRPr="007B2DEF">
        <w:rPr>
          <w:rFonts w:ascii="Garamond" w:hAnsi="Garamond"/>
          <w:sz w:val="22"/>
        </w:rPr>
        <w:t>Nkando</w:t>
      </w:r>
      <w:proofErr w:type="spellEnd"/>
      <w:r w:rsidRPr="007B2DEF">
        <w:rPr>
          <w:rFonts w:ascii="Garamond" w:hAnsi="Garamond"/>
          <w:sz w:val="22"/>
        </w:rPr>
        <w:t xml:space="preserve"> and </w:t>
      </w:r>
      <w:proofErr w:type="spellStart"/>
      <w:r w:rsidRPr="007B2DEF">
        <w:rPr>
          <w:rFonts w:ascii="Garamond" w:hAnsi="Garamond"/>
          <w:sz w:val="22"/>
        </w:rPr>
        <w:t>Nturukuma</w:t>
      </w:r>
      <w:proofErr w:type="spellEnd"/>
      <w:r w:rsidRPr="007B2DEF">
        <w:rPr>
          <w:rFonts w:ascii="Garamond" w:hAnsi="Garamond"/>
          <w:sz w:val="22"/>
        </w:rPr>
        <w:t xml:space="preserve"> villages in </w:t>
      </w:r>
      <w:proofErr w:type="spellStart"/>
      <w:r w:rsidR="000267FE" w:rsidRPr="007B2DEF">
        <w:rPr>
          <w:rFonts w:ascii="Garamond" w:hAnsi="Garamond"/>
          <w:sz w:val="22"/>
        </w:rPr>
        <w:t>Laikipia</w:t>
      </w:r>
      <w:proofErr w:type="spellEnd"/>
      <w:r w:rsidR="000267FE" w:rsidRPr="007B2DEF">
        <w:rPr>
          <w:rFonts w:ascii="Garamond" w:hAnsi="Garamond"/>
          <w:sz w:val="22"/>
        </w:rPr>
        <w:t xml:space="preserve"> East Sub-County. Th</w:t>
      </w:r>
      <w:r w:rsidR="00BE1A6D" w:rsidRPr="007B2DEF">
        <w:rPr>
          <w:rFonts w:ascii="Garamond" w:hAnsi="Garamond"/>
          <w:sz w:val="22"/>
        </w:rPr>
        <w:t>ese</w:t>
      </w:r>
      <w:r w:rsidR="000267FE" w:rsidRPr="007B2DEF">
        <w:rPr>
          <w:rFonts w:ascii="Garamond" w:hAnsi="Garamond"/>
          <w:sz w:val="22"/>
        </w:rPr>
        <w:t xml:space="preserve"> pilot </w:t>
      </w:r>
      <w:r w:rsidR="00E024D7" w:rsidRPr="007B2DEF">
        <w:rPr>
          <w:rFonts w:ascii="Garamond" w:hAnsi="Garamond"/>
          <w:sz w:val="22"/>
        </w:rPr>
        <w:t>sites</w:t>
      </w:r>
      <w:r w:rsidR="000267FE" w:rsidRPr="007B2DEF">
        <w:rPr>
          <w:rFonts w:ascii="Garamond" w:hAnsi="Garamond"/>
          <w:sz w:val="22"/>
        </w:rPr>
        <w:t xml:space="preserve"> </w:t>
      </w:r>
      <w:r w:rsidR="00BE1A6D" w:rsidRPr="007B2DEF">
        <w:rPr>
          <w:rFonts w:ascii="Garamond" w:hAnsi="Garamond"/>
          <w:sz w:val="22"/>
        </w:rPr>
        <w:t>were</w:t>
      </w:r>
      <w:r w:rsidR="000267FE" w:rsidRPr="007B2DEF">
        <w:rPr>
          <w:rFonts w:ascii="Garamond" w:hAnsi="Garamond"/>
          <w:sz w:val="22"/>
        </w:rPr>
        <w:t xml:space="preserve"> selected as </w:t>
      </w:r>
      <w:r w:rsidR="00E024D7" w:rsidRPr="007B2DEF">
        <w:rPr>
          <w:rFonts w:ascii="Garamond" w:hAnsi="Garamond"/>
          <w:sz w:val="22"/>
        </w:rPr>
        <w:t>logistically; they</w:t>
      </w:r>
      <w:r w:rsidR="000267FE" w:rsidRPr="007B2DEF">
        <w:rPr>
          <w:rFonts w:ascii="Garamond" w:hAnsi="Garamond"/>
          <w:sz w:val="22"/>
        </w:rPr>
        <w:t xml:space="preserve"> </w:t>
      </w:r>
      <w:r w:rsidR="00BE1A6D" w:rsidRPr="007B2DEF">
        <w:rPr>
          <w:rFonts w:ascii="Garamond" w:hAnsi="Garamond"/>
          <w:sz w:val="22"/>
        </w:rPr>
        <w:t>were easily accessible from the training venue and could</w:t>
      </w:r>
      <w:r w:rsidR="000267FE" w:rsidRPr="007B2DEF">
        <w:rPr>
          <w:rFonts w:ascii="Garamond" w:hAnsi="Garamond"/>
          <w:sz w:val="22"/>
        </w:rPr>
        <w:t xml:space="preserve"> support a large team </w:t>
      </w:r>
      <w:r w:rsidR="00BE1A6D" w:rsidRPr="007B2DEF">
        <w:rPr>
          <w:rFonts w:ascii="Garamond" w:hAnsi="Garamond"/>
          <w:sz w:val="22"/>
        </w:rPr>
        <w:t xml:space="preserve">of enumerators </w:t>
      </w:r>
      <w:r w:rsidR="000267FE" w:rsidRPr="007B2DEF">
        <w:rPr>
          <w:rFonts w:ascii="Garamond" w:hAnsi="Garamond"/>
          <w:sz w:val="22"/>
        </w:rPr>
        <w:t xml:space="preserve">since </w:t>
      </w:r>
      <w:r w:rsidR="00BE1A6D" w:rsidRPr="007B2DEF">
        <w:rPr>
          <w:rFonts w:ascii="Garamond" w:hAnsi="Garamond"/>
          <w:sz w:val="22"/>
        </w:rPr>
        <w:t xml:space="preserve">they have </w:t>
      </w:r>
      <w:r w:rsidR="00E024D7" w:rsidRPr="007B2DEF">
        <w:rPr>
          <w:rFonts w:ascii="Garamond" w:hAnsi="Garamond"/>
          <w:sz w:val="22"/>
        </w:rPr>
        <w:t xml:space="preserve">a </w:t>
      </w:r>
      <w:r w:rsidR="00C016D5" w:rsidRPr="007B2DEF">
        <w:rPr>
          <w:rFonts w:ascii="Garamond" w:hAnsi="Garamond"/>
          <w:sz w:val="22"/>
        </w:rPr>
        <w:t>potential l</w:t>
      </w:r>
      <w:r w:rsidR="000267FE" w:rsidRPr="007B2DEF">
        <w:rPr>
          <w:rFonts w:ascii="Garamond" w:hAnsi="Garamond"/>
          <w:sz w:val="22"/>
        </w:rPr>
        <w:t xml:space="preserve">arge number of </w:t>
      </w:r>
      <w:r w:rsidR="00BE1A6D" w:rsidRPr="007B2DEF">
        <w:rPr>
          <w:rFonts w:ascii="Garamond" w:hAnsi="Garamond"/>
          <w:sz w:val="22"/>
        </w:rPr>
        <w:t>SME</w:t>
      </w:r>
      <w:r w:rsidRPr="007B2DEF">
        <w:rPr>
          <w:rFonts w:ascii="Garamond" w:hAnsi="Garamond"/>
          <w:sz w:val="22"/>
        </w:rPr>
        <w:t xml:space="preserve"> farmers practicing </w:t>
      </w:r>
      <w:r w:rsidR="00BE1A6D" w:rsidRPr="007B2DEF">
        <w:rPr>
          <w:rFonts w:ascii="Garamond" w:hAnsi="Garamond"/>
          <w:sz w:val="22"/>
        </w:rPr>
        <w:t xml:space="preserve">irrigated </w:t>
      </w:r>
      <w:r w:rsidRPr="007B2DEF">
        <w:rPr>
          <w:rFonts w:ascii="Garamond" w:hAnsi="Garamond"/>
          <w:sz w:val="22"/>
        </w:rPr>
        <w:t xml:space="preserve">horticultural farming and fodder </w:t>
      </w:r>
      <w:r w:rsidR="00BE1A6D" w:rsidRPr="007B2DEF">
        <w:rPr>
          <w:rFonts w:ascii="Garamond" w:hAnsi="Garamond"/>
          <w:sz w:val="22"/>
        </w:rPr>
        <w:t xml:space="preserve">production using waters </w:t>
      </w:r>
      <w:r w:rsidR="006B53D2" w:rsidRPr="007B2DEF">
        <w:rPr>
          <w:rFonts w:ascii="Garamond" w:hAnsi="Garamond"/>
          <w:sz w:val="22"/>
        </w:rPr>
        <w:t xml:space="preserve">abstracted from </w:t>
      </w:r>
      <w:proofErr w:type="spellStart"/>
      <w:r w:rsidR="00BE1A6D" w:rsidRPr="007B2DEF">
        <w:rPr>
          <w:rFonts w:ascii="Garamond" w:hAnsi="Garamond"/>
          <w:sz w:val="22"/>
        </w:rPr>
        <w:t>Nanyuki</w:t>
      </w:r>
      <w:proofErr w:type="spellEnd"/>
      <w:r w:rsidR="00BE1A6D" w:rsidRPr="007B2DEF">
        <w:rPr>
          <w:rFonts w:ascii="Garamond" w:hAnsi="Garamond"/>
          <w:sz w:val="22"/>
        </w:rPr>
        <w:t xml:space="preserve"> River</w:t>
      </w:r>
      <w:r w:rsidR="00C016D5" w:rsidRPr="007B2DEF">
        <w:rPr>
          <w:rFonts w:ascii="Garamond" w:hAnsi="Garamond"/>
          <w:sz w:val="22"/>
        </w:rPr>
        <w:t xml:space="preserve"> among other sources</w:t>
      </w:r>
      <w:r w:rsidRPr="007B2DEF">
        <w:rPr>
          <w:rFonts w:ascii="Garamond" w:hAnsi="Garamond"/>
          <w:sz w:val="22"/>
        </w:rPr>
        <w:t xml:space="preserve">. </w:t>
      </w:r>
    </w:p>
    <w:p w14:paraId="1A86B95C" w14:textId="77777777" w:rsidR="0089636D" w:rsidRPr="007B2DEF" w:rsidRDefault="0089636D" w:rsidP="008D329B">
      <w:pPr>
        <w:spacing w:after="0" w:line="276" w:lineRule="auto"/>
        <w:jc w:val="both"/>
        <w:rPr>
          <w:rFonts w:ascii="Garamond" w:hAnsi="Garamond"/>
          <w:sz w:val="22"/>
        </w:rPr>
      </w:pPr>
    </w:p>
    <w:p w14:paraId="570533DA" w14:textId="2ABABB2D" w:rsidR="0096413A" w:rsidRPr="007B2DEF" w:rsidRDefault="0026350A" w:rsidP="0089636D">
      <w:pPr>
        <w:spacing w:after="0" w:line="276" w:lineRule="auto"/>
        <w:jc w:val="both"/>
        <w:rPr>
          <w:rFonts w:ascii="Garamond" w:hAnsi="Garamond"/>
          <w:sz w:val="22"/>
        </w:rPr>
      </w:pPr>
      <w:r w:rsidRPr="007B2DEF">
        <w:rPr>
          <w:rFonts w:ascii="Garamond" w:hAnsi="Garamond"/>
          <w:sz w:val="22"/>
        </w:rPr>
        <w:t>Besides giving the team first ha</w:t>
      </w:r>
      <w:r w:rsidR="00E024D7" w:rsidRPr="007B2DEF">
        <w:rPr>
          <w:rFonts w:ascii="Garamond" w:hAnsi="Garamond"/>
          <w:sz w:val="22"/>
        </w:rPr>
        <w:t>n</w:t>
      </w:r>
      <w:r w:rsidRPr="007B2DEF">
        <w:rPr>
          <w:rFonts w:ascii="Garamond" w:hAnsi="Garamond"/>
          <w:sz w:val="22"/>
        </w:rPr>
        <w:t xml:space="preserve">d field experience with the survey and the </w:t>
      </w:r>
      <w:proofErr w:type="spellStart"/>
      <w:r w:rsidRPr="007B2DEF">
        <w:rPr>
          <w:rFonts w:ascii="Garamond" w:hAnsi="Garamond"/>
          <w:sz w:val="22"/>
        </w:rPr>
        <w:t>Akvo</w:t>
      </w:r>
      <w:proofErr w:type="spellEnd"/>
      <w:r w:rsidRPr="007B2DEF">
        <w:rPr>
          <w:rFonts w:ascii="Garamond" w:hAnsi="Garamond"/>
          <w:sz w:val="22"/>
        </w:rPr>
        <w:t xml:space="preserve"> Flow </w:t>
      </w:r>
      <w:r w:rsidR="008E24C7" w:rsidRPr="007B2DEF">
        <w:rPr>
          <w:rFonts w:ascii="Garamond" w:hAnsi="Garamond"/>
          <w:sz w:val="22"/>
        </w:rPr>
        <w:t>application</w:t>
      </w:r>
      <w:r w:rsidRPr="007B2DEF">
        <w:rPr>
          <w:rFonts w:ascii="Garamond" w:hAnsi="Garamond"/>
          <w:sz w:val="22"/>
        </w:rPr>
        <w:t xml:space="preserve">, the pilot test was </w:t>
      </w:r>
      <w:r w:rsidR="0096413A" w:rsidRPr="007B2DEF">
        <w:rPr>
          <w:rFonts w:ascii="Garamond" w:hAnsi="Garamond"/>
          <w:sz w:val="22"/>
        </w:rPr>
        <w:t xml:space="preserve">essential </w:t>
      </w:r>
      <w:r w:rsidRPr="007B2DEF">
        <w:rPr>
          <w:rFonts w:ascii="Garamond" w:hAnsi="Garamond"/>
          <w:sz w:val="22"/>
        </w:rPr>
        <w:t xml:space="preserve">in </w:t>
      </w:r>
      <w:r w:rsidR="0096413A" w:rsidRPr="007B2DEF">
        <w:rPr>
          <w:rFonts w:ascii="Garamond" w:hAnsi="Garamond"/>
          <w:sz w:val="22"/>
        </w:rPr>
        <w:t xml:space="preserve">verifying </w:t>
      </w:r>
      <w:r w:rsidRPr="007B2DEF">
        <w:rPr>
          <w:rFonts w:ascii="Garamond" w:hAnsi="Garamond"/>
          <w:sz w:val="22"/>
        </w:rPr>
        <w:t xml:space="preserve">that the survey questions were well understood by the respondents.  </w:t>
      </w:r>
      <w:r w:rsidR="00BE1A6D" w:rsidRPr="007B2DEF">
        <w:rPr>
          <w:rFonts w:ascii="Garamond" w:hAnsi="Garamond"/>
          <w:sz w:val="22"/>
        </w:rPr>
        <w:t xml:space="preserve">The tests helped </w:t>
      </w:r>
      <w:r w:rsidR="00002BA8" w:rsidRPr="007B2DEF">
        <w:rPr>
          <w:rFonts w:ascii="Garamond" w:hAnsi="Garamond"/>
          <w:sz w:val="22"/>
        </w:rPr>
        <w:t>the enumerators to test various aspects of the survey platform</w:t>
      </w:r>
      <w:r w:rsidR="00BE1A6D" w:rsidRPr="007B2DEF">
        <w:rPr>
          <w:rFonts w:ascii="Garamond" w:hAnsi="Garamond"/>
          <w:sz w:val="22"/>
        </w:rPr>
        <w:t xml:space="preserve"> </w:t>
      </w:r>
      <w:r w:rsidR="00002BA8" w:rsidRPr="007B2DEF">
        <w:rPr>
          <w:rFonts w:ascii="Garamond" w:hAnsi="Garamond"/>
          <w:sz w:val="22"/>
        </w:rPr>
        <w:t xml:space="preserve">including but not limited to how to synchronize the collected data, clarity of survey questions, recording of survey data, capturing of GPS location data among others. This therefore helped identify any gaps </w:t>
      </w:r>
      <w:r w:rsidR="00BE1A6D" w:rsidRPr="007B2DEF">
        <w:rPr>
          <w:rFonts w:ascii="Garamond" w:hAnsi="Garamond"/>
          <w:sz w:val="22"/>
        </w:rPr>
        <w:t>that the enumerators may have had with the electronic survey data collection platform</w:t>
      </w:r>
      <w:r w:rsidR="00002BA8" w:rsidRPr="007B2DEF">
        <w:rPr>
          <w:rFonts w:ascii="Garamond" w:hAnsi="Garamond"/>
          <w:sz w:val="22"/>
        </w:rPr>
        <w:t xml:space="preserve"> and address the same before the data collection rollout</w:t>
      </w:r>
      <w:r w:rsidR="00BE1A6D" w:rsidRPr="007B2DEF">
        <w:rPr>
          <w:rFonts w:ascii="Garamond" w:hAnsi="Garamond"/>
          <w:sz w:val="22"/>
        </w:rPr>
        <w:t xml:space="preserve">. </w:t>
      </w:r>
    </w:p>
    <w:p w14:paraId="3F31C2B3" w14:textId="77777777" w:rsidR="008D329B" w:rsidRPr="007B2DEF" w:rsidRDefault="008D329B" w:rsidP="008D329B">
      <w:pPr>
        <w:spacing w:after="0" w:line="276" w:lineRule="auto"/>
        <w:jc w:val="both"/>
        <w:rPr>
          <w:rFonts w:ascii="Garamond" w:hAnsi="Garamond"/>
          <w:sz w:val="22"/>
        </w:rPr>
      </w:pPr>
    </w:p>
    <w:p w14:paraId="0DD15FD4" w14:textId="3821A6CD" w:rsidR="00BE1A6D" w:rsidRPr="007B2DEF" w:rsidRDefault="0026350A" w:rsidP="008D329B">
      <w:pPr>
        <w:spacing w:after="0" w:line="276" w:lineRule="auto"/>
        <w:jc w:val="both"/>
        <w:rPr>
          <w:rFonts w:ascii="Garamond" w:hAnsi="Garamond"/>
          <w:sz w:val="22"/>
        </w:rPr>
      </w:pPr>
      <w:r w:rsidRPr="007B2DEF">
        <w:rPr>
          <w:rFonts w:ascii="Garamond" w:hAnsi="Garamond"/>
          <w:sz w:val="22"/>
        </w:rPr>
        <w:t xml:space="preserve">The pilot </w:t>
      </w:r>
      <w:r w:rsidR="00023AB7" w:rsidRPr="007B2DEF">
        <w:rPr>
          <w:rFonts w:ascii="Garamond" w:hAnsi="Garamond"/>
          <w:sz w:val="22"/>
        </w:rPr>
        <w:t>test provided the survey team with a chance to objectively determin</w:t>
      </w:r>
      <w:r w:rsidR="008D6B38" w:rsidRPr="007B2DEF">
        <w:rPr>
          <w:rFonts w:ascii="Garamond" w:hAnsi="Garamond"/>
          <w:sz w:val="22"/>
        </w:rPr>
        <w:t>e</w:t>
      </w:r>
      <w:r w:rsidR="00023AB7" w:rsidRPr="007B2DEF">
        <w:rPr>
          <w:rFonts w:ascii="Garamond" w:hAnsi="Garamond"/>
          <w:sz w:val="22"/>
        </w:rPr>
        <w:t xml:space="preserve"> if the survey questions were clear to respondents, and if the flow of the questions was logical. Besides, the test also helped to</w:t>
      </w:r>
      <w:r w:rsidRPr="007B2DEF">
        <w:rPr>
          <w:rFonts w:ascii="Garamond" w:hAnsi="Garamond"/>
          <w:sz w:val="22"/>
        </w:rPr>
        <w:t xml:space="preserve"> estimat</w:t>
      </w:r>
      <w:r w:rsidR="00023AB7" w:rsidRPr="007B2DEF">
        <w:rPr>
          <w:rFonts w:ascii="Garamond" w:hAnsi="Garamond"/>
          <w:sz w:val="22"/>
        </w:rPr>
        <w:t xml:space="preserve">e </w:t>
      </w:r>
      <w:r w:rsidRPr="007B2DEF">
        <w:rPr>
          <w:rFonts w:ascii="Garamond" w:hAnsi="Garamond"/>
          <w:sz w:val="22"/>
        </w:rPr>
        <w:t xml:space="preserve">the timing </w:t>
      </w:r>
      <w:r w:rsidR="006C735D" w:rsidRPr="007B2DEF">
        <w:rPr>
          <w:rFonts w:ascii="Garamond" w:hAnsi="Garamond"/>
          <w:sz w:val="22"/>
        </w:rPr>
        <w:t>of the survey and test</w:t>
      </w:r>
      <w:r w:rsidR="008E24C7" w:rsidRPr="007B2DEF">
        <w:rPr>
          <w:rFonts w:ascii="Garamond" w:hAnsi="Garamond"/>
          <w:sz w:val="22"/>
        </w:rPr>
        <w:t xml:space="preserve">ing of </w:t>
      </w:r>
      <w:r w:rsidR="006C735D" w:rsidRPr="007B2DEF">
        <w:rPr>
          <w:rFonts w:ascii="Garamond" w:hAnsi="Garamond"/>
          <w:sz w:val="22"/>
        </w:rPr>
        <w:t>the team</w:t>
      </w:r>
      <w:r w:rsidRPr="007B2DEF">
        <w:rPr>
          <w:rFonts w:ascii="Garamond" w:hAnsi="Garamond"/>
          <w:sz w:val="22"/>
        </w:rPr>
        <w:t>s</w:t>
      </w:r>
      <w:r w:rsidR="006C735D" w:rsidRPr="007B2DEF">
        <w:rPr>
          <w:rFonts w:ascii="Garamond" w:hAnsi="Garamond"/>
          <w:sz w:val="22"/>
        </w:rPr>
        <w:t>’</w:t>
      </w:r>
      <w:r w:rsidRPr="007B2DEF">
        <w:rPr>
          <w:rFonts w:ascii="Garamond" w:hAnsi="Garamond"/>
          <w:sz w:val="22"/>
        </w:rPr>
        <w:t xml:space="preserve"> understanding of the survey objectives, targeted respondents and sampling procedures.   </w:t>
      </w:r>
    </w:p>
    <w:p w14:paraId="04A14B13" w14:textId="77777777" w:rsidR="0089636D" w:rsidRPr="007B2DEF" w:rsidRDefault="0089636D" w:rsidP="008D329B">
      <w:pPr>
        <w:spacing w:after="0" w:line="276" w:lineRule="auto"/>
        <w:jc w:val="both"/>
        <w:rPr>
          <w:rFonts w:ascii="Garamond" w:hAnsi="Garamond"/>
          <w:sz w:val="22"/>
        </w:rPr>
      </w:pPr>
    </w:p>
    <w:p w14:paraId="5BD1C0A3" w14:textId="77777777" w:rsidR="003707F8" w:rsidRPr="007B2DEF" w:rsidRDefault="00BE1A6D" w:rsidP="008D329B">
      <w:pPr>
        <w:spacing w:after="0" w:line="276" w:lineRule="auto"/>
        <w:jc w:val="both"/>
        <w:rPr>
          <w:rFonts w:ascii="Garamond" w:hAnsi="Garamond"/>
          <w:sz w:val="22"/>
        </w:rPr>
      </w:pPr>
      <w:r w:rsidRPr="007B2DEF">
        <w:rPr>
          <w:rFonts w:ascii="Garamond" w:hAnsi="Garamond"/>
          <w:i/>
          <w:sz w:val="22"/>
        </w:rPr>
        <w:t>Survey data collection</w:t>
      </w:r>
      <w:r w:rsidR="006B53D2" w:rsidRPr="007B2DEF">
        <w:rPr>
          <w:rFonts w:ascii="Garamond" w:hAnsi="Garamond"/>
          <w:i/>
          <w:sz w:val="22"/>
        </w:rPr>
        <w:t>&amp; Quality Control:</w:t>
      </w:r>
      <w:r w:rsidRPr="007B2DEF">
        <w:rPr>
          <w:rFonts w:ascii="Garamond" w:hAnsi="Garamond"/>
          <w:sz w:val="22"/>
        </w:rPr>
        <w:t xml:space="preserve"> </w:t>
      </w:r>
      <w:r w:rsidR="006E561C" w:rsidRPr="007B2DEF">
        <w:rPr>
          <w:rFonts w:ascii="Garamond" w:hAnsi="Garamond"/>
          <w:sz w:val="22"/>
        </w:rPr>
        <w:t xml:space="preserve">The survey data was collected </w:t>
      </w:r>
      <w:r w:rsidRPr="007B2DEF">
        <w:rPr>
          <w:rFonts w:ascii="Garamond" w:hAnsi="Garamond"/>
          <w:sz w:val="22"/>
        </w:rPr>
        <w:t xml:space="preserve">across all the counties </w:t>
      </w:r>
      <w:r w:rsidR="00B81EC5" w:rsidRPr="007B2DEF">
        <w:rPr>
          <w:rFonts w:ascii="Garamond" w:hAnsi="Garamond"/>
          <w:sz w:val="22"/>
        </w:rPr>
        <w:t xml:space="preserve">concurrently </w:t>
      </w:r>
      <w:r w:rsidR="006E561C" w:rsidRPr="007B2DEF">
        <w:rPr>
          <w:rFonts w:ascii="Garamond" w:hAnsi="Garamond"/>
          <w:sz w:val="22"/>
        </w:rPr>
        <w:t>from the 24</w:t>
      </w:r>
      <w:r w:rsidR="006E561C" w:rsidRPr="007B2DEF">
        <w:rPr>
          <w:rFonts w:ascii="Garamond" w:hAnsi="Garamond"/>
          <w:sz w:val="22"/>
          <w:vertAlign w:val="superscript"/>
        </w:rPr>
        <w:t>th</w:t>
      </w:r>
      <w:r w:rsidR="006E561C" w:rsidRPr="007B2DEF">
        <w:rPr>
          <w:rFonts w:ascii="Garamond" w:hAnsi="Garamond"/>
          <w:sz w:val="22"/>
        </w:rPr>
        <w:t xml:space="preserve"> of October to the 2</w:t>
      </w:r>
      <w:r w:rsidR="006E561C" w:rsidRPr="007B2DEF">
        <w:rPr>
          <w:rFonts w:ascii="Garamond" w:hAnsi="Garamond"/>
          <w:sz w:val="22"/>
          <w:vertAlign w:val="superscript"/>
        </w:rPr>
        <w:t>nd</w:t>
      </w:r>
      <w:r w:rsidR="006E561C" w:rsidRPr="007B2DEF">
        <w:rPr>
          <w:rFonts w:ascii="Garamond" w:hAnsi="Garamond"/>
          <w:sz w:val="22"/>
        </w:rPr>
        <w:t xml:space="preserve"> of November 2016. </w:t>
      </w:r>
      <w:r w:rsidR="00B81EC5" w:rsidRPr="007B2DEF">
        <w:rPr>
          <w:rFonts w:ascii="Garamond" w:hAnsi="Garamond"/>
          <w:sz w:val="22"/>
        </w:rPr>
        <w:t xml:space="preserve">Fieldwork in the counties with lower samples particularly </w:t>
      </w:r>
      <w:proofErr w:type="spellStart"/>
      <w:r w:rsidR="00B81EC5" w:rsidRPr="007B2DEF">
        <w:rPr>
          <w:rFonts w:ascii="Garamond" w:hAnsi="Garamond"/>
          <w:sz w:val="22"/>
        </w:rPr>
        <w:t>Nakuru</w:t>
      </w:r>
      <w:proofErr w:type="spellEnd"/>
      <w:r w:rsidR="00B81EC5" w:rsidRPr="007B2DEF">
        <w:rPr>
          <w:rFonts w:ascii="Garamond" w:hAnsi="Garamond"/>
          <w:sz w:val="22"/>
        </w:rPr>
        <w:t xml:space="preserve"> and </w:t>
      </w:r>
      <w:proofErr w:type="spellStart"/>
      <w:r w:rsidR="00B81EC5" w:rsidRPr="007B2DEF">
        <w:rPr>
          <w:rFonts w:ascii="Garamond" w:hAnsi="Garamond"/>
          <w:sz w:val="22"/>
        </w:rPr>
        <w:t>Uasin</w:t>
      </w:r>
      <w:proofErr w:type="spellEnd"/>
      <w:r w:rsidR="00B81EC5" w:rsidRPr="007B2DEF">
        <w:rPr>
          <w:rFonts w:ascii="Garamond" w:hAnsi="Garamond"/>
          <w:sz w:val="22"/>
        </w:rPr>
        <w:t xml:space="preserve"> </w:t>
      </w:r>
      <w:proofErr w:type="spellStart"/>
      <w:r w:rsidR="00B81EC5" w:rsidRPr="007B2DEF">
        <w:rPr>
          <w:rFonts w:ascii="Garamond" w:hAnsi="Garamond"/>
          <w:sz w:val="22"/>
        </w:rPr>
        <w:t>Gishu</w:t>
      </w:r>
      <w:proofErr w:type="spellEnd"/>
      <w:r w:rsidR="00B81EC5" w:rsidRPr="007B2DEF">
        <w:rPr>
          <w:rFonts w:ascii="Garamond" w:hAnsi="Garamond"/>
          <w:sz w:val="22"/>
        </w:rPr>
        <w:t xml:space="preserve"> however took a shorter time.  </w:t>
      </w:r>
      <w:r w:rsidR="006E561C" w:rsidRPr="007B2DEF">
        <w:rPr>
          <w:rFonts w:ascii="Garamond" w:hAnsi="Garamond"/>
          <w:sz w:val="22"/>
        </w:rPr>
        <w:t>Key stakeholder interviewers continued up to the 14</w:t>
      </w:r>
      <w:r w:rsidR="006E561C" w:rsidRPr="007B2DEF">
        <w:rPr>
          <w:rFonts w:ascii="Garamond" w:hAnsi="Garamond"/>
          <w:sz w:val="22"/>
          <w:vertAlign w:val="superscript"/>
        </w:rPr>
        <w:t>th</w:t>
      </w:r>
      <w:r w:rsidR="006E561C" w:rsidRPr="007B2DEF">
        <w:rPr>
          <w:rFonts w:ascii="Garamond" w:hAnsi="Garamond"/>
          <w:sz w:val="22"/>
        </w:rPr>
        <w:t xml:space="preserve"> of November 2016. </w:t>
      </w:r>
    </w:p>
    <w:p w14:paraId="257B2CAC" w14:textId="77777777" w:rsidR="003707F8" w:rsidRPr="007B2DEF" w:rsidRDefault="003707F8" w:rsidP="008D329B">
      <w:pPr>
        <w:spacing w:after="0" w:line="276" w:lineRule="auto"/>
        <w:jc w:val="both"/>
        <w:rPr>
          <w:rFonts w:ascii="Garamond" w:hAnsi="Garamond"/>
          <w:sz w:val="22"/>
        </w:rPr>
      </w:pPr>
    </w:p>
    <w:p w14:paraId="7D94C62F" w14:textId="74D22D75" w:rsidR="00B81EC5" w:rsidRPr="007B2DEF" w:rsidRDefault="00B81EC5" w:rsidP="008D329B">
      <w:pPr>
        <w:spacing w:after="0" w:line="276" w:lineRule="auto"/>
        <w:jc w:val="both"/>
        <w:rPr>
          <w:rFonts w:ascii="Garamond" w:hAnsi="Garamond"/>
          <w:sz w:val="22"/>
        </w:rPr>
      </w:pPr>
      <w:r w:rsidRPr="007B2DEF">
        <w:rPr>
          <w:rFonts w:ascii="Garamond" w:hAnsi="Garamond"/>
          <w:sz w:val="22"/>
        </w:rPr>
        <w:t>The data collection team worked closely with the supervisors</w:t>
      </w:r>
      <w:r w:rsidR="006B53D2" w:rsidRPr="007B2DEF">
        <w:rPr>
          <w:rFonts w:ascii="Garamond" w:hAnsi="Garamond"/>
          <w:sz w:val="22"/>
        </w:rPr>
        <w:t xml:space="preserve"> and lead consultants </w:t>
      </w:r>
      <w:r w:rsidRPr="007B2DEF">
        <w:rPr>
          <w:rFonts w:ascii="Garamond" w:hAnsi="Garamond"/>
          <w:sz w:val="22"/>
        </w:rPr>
        <w:t>to ensure that</w:t>
      </w:r>
      <w:r w:rsidR="008D6B38" w:rsidRPr="007B2DEF">
        <w:rPr>
          <w:rFonts w:ascii="Garamond" w:hAnsi="Garamond"/>
          <w:sz w:val="22"/>
        </w:rPr>
        <w:t>:</w:t>
      </w:r>
    </w:p>
    <w:p w14:paraId="5E3CB284" w14:textId="7E08C988" w:rsidR="00B81EC5" w:rsidRPr="007B2DEF" w:rsidRDefault="00B81EC5"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SWA</w:t>
      </w:r>
      <w:r w:rsidR="006B53D2" w:rsidRPr="007B2DEF">
        <w:rPr>
          <w:rFonts w:ascii="Garamond" w:hAnsi="Garamond"/>
          <w:sz w:val="22"/>
        </w:rPr>
        <w:t xml:space="preserve"> pro</w:t>
      </w:r>
      <w:r w:rsidR="008D6B38" w:rsidRPr="007B2DEF">
        <w:rPr>
          <w:rFonts w:ascii="Garamond" w:hAnsi="Garamond"/>
          <w:sz w:val="22"/>
        </w:rPr>
        <w:t>ject</w:t>
      </w:r>
      <w:r w:rsidR="006B53D2" w:rsidRPr="007B2DEF">
        <w:rPr>
          <w:rFonts w:ascii="Garamond" w:hAnsi="Garamond"/>
          <w:sz w:val="22"/>
        </w:rPr>
        <w:t xml:space="preserve"> c</w:t>
      </w:r>
      <w:r w:rsidRPr="007B2DEF">
        <w:rPr>
          <w:rFonts w:ascii="Garamond" w:hAnsi="Garamond"/>
          <w:sz w:val="22"/>
        </w:rPr>
        <w:t>lusters were correctly identified and visited</w:t>
      </w:r>
    </w:p>
    <w:p w14:paraId="58534F69" w14:textId="59E45E0E" w:rsidR="00B81EC5" w:rsidRPr="007B2DEF" w:rsidRDefault="006B53D2"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w</w:t>
      </w:r>
      <w:r w:rsidR="00B81EC5" w:rsidRPr="007B2DEF">
        <w:rPr>
          <w:rFonts w:ascii="Garamond" w:hAnsi="Garamond"/>
          <w:sz w:val="22"/>
        </w:rPr>
        <w:t>here required to, county officials and lead farmers were contacted</w:t>
      </w:r>
    </w:p>
    <w:p w14:paraId="73D73059" w14:textId="5888DC01" w:rsidR="00B81EC5" w:rsidRPr="007B2DEF" w:rsidRDefault="00B81EC5"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the random selection of the farmers was followed</w:t>
      </w:r>
      <w:r w:rsidR="003707F8" w:rsidRPr="007B2DEF">
        <w:rPr>
          <w:rFonts w:ascii="Garamond" w:hAnsi="Garamond"/>
          <w:sz w:val="22"/>
        </w:rPr>
        <w:t xml:space="preserve"> and that only SME farmers practising irrigated horticultural farming and fodder production were included in the survey sample</w:t>
      </w:r>
    </w:p>
    <w:p w14:paraId="6568355B" w14:textId="77777777" w:rsidR="00B81EC5" w:rsidRPr="007B2DEF" w:rsidRDefault="00B81EC5"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interviewing protocols and survey administration was done as per plan and training</w:t>
      </w:r>
    </w:p>
    <w:p w14:paraId="07A4668F" w14:textId="3228560D" w:rsidR="00B81EC5" w:rsidRPr="007B2DEF" w:rsidRDefault="00B81EC5"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all data quality checks-to ensure survey completeness, data accuracy, and consistency were done before data was uploaded to the electronic platform</w:t>
      </w:r>
      <w:r w:rsidR="008D6B38" w:rsidRPr="007B2DEF">
        <w:rPr>
          <w:rFonts w:ascii="Garamond" w:hAnsi="Garamond"/>
          <w:sz w:val="22"/>
        </w:rPr>
        <w:t>,</w:t>
      </w:r>
      <w:r w:rsidR="003707F8" w:rsidRPr="007B2DEF">
        <w:rPr>
          <w:rFonts w:ascii="Garamond" w:hAnsi="Garamond"/>
          <w:sz w:val="22"/>
        </w:rPr>
        <w:t xml:space="preserve"> and</w:t>
      </w:r>
      <w:r w:rsidRPr="007B2DEF">
        <w:rPr>
          <w:rFonts w:ascii="Garamond" w:hAnsi="Garamond"/>
          <w:sz w:val="22"/>
        </w:rPr>
        <w:t xml:space="preserve"> </w:t>
      </w:r>
    </w:p>
    <w:p w14:paraId="69357C90" w14:textId="77777777" w:rsidR="006B53D2" w:rsidRPr="007B2DEF" w:rsidRDefault="006B53D2" w:rsidP="008D329B">
      <w:pPr>
        <w:pStyle w:val="ListParagraph"/>
        <w:numPr>
          <w:ilvl w:val="0"/>
          <w:numId w:val="37"/>
        </w:numPr>
        <w:spacing w:after="0" w:line="276" w:lineRule="auto"/>
        <w:jc w:val="both"/>
        <w:rPr>
          <w:rFonts w:ascii="Garamond" w:hAnsi="Garamond"/>
          <w:sz w:val="22"/>
        </w:rPr>
      </w:pPr>
      <w:r w:rsidRPr="007B2DEF">
        <w:rPr>
          <w:rFonts w:ascii="Garamond" w:hAnsi="Garamond"/>
          <w:sz w:val="22"/>
        </w:rPr>
        <w:t>a</w:t>
      </w:r>
      <w:r w:rsidR="00B81EC5" w:rsidRPr="007B2DEF">
        <w:rPr>
          <w:rFonts w:ascii="Garamond" w:hAnsi="Garamond"/>
          <w:sz w:val="22"/>
        </w:rPr>
        <w:t xml:space="preserve">ny </w:t>
      </w:r>
      <w:r w:rsidRPr="007B2DEF">
        <w:rPr>
          <w:rFonts w:ascii="Garamond" w:hAnsi="Garamond"/>
          <w:sz w:val="22"/>
        </w:rPr>
        <w:t>additional</w:t>
      </w:r>
      <w:r w:rsidR="00B81EC5" w:rsidRPr="007B2DEF">
        <w:rPr>
          <w:rFonts w:ascii="Garamond" w:hAnsi="Garamond"/>
          <w:sz w:val="22"/>
        </w:rPr>
        <w:t xml:space="preserve"> </w:t>
      </w:r>
      <w:r w:rsidRPr="007B2DEF">
        <w:rPr>
          <w:rFonts w:ascii="Garamond" w:hAnsi="Garamond"/>
          <w:sz w:val="22"/>
        </w:rPr>
        <w:t xml:space="preserve">data likely to contextualize survey data was collected. </w:t>
      </w:r>
    </w:p>
    <w:p w14:paraId="17C36CCD" w14:textId="77777777" w:rsidR="008D329B" w:rsidRPr="007B2DEF" w:rsidRDefault="008D329B" w:rsidP="008D329B">
      <w:pPr>
        <w:spacing w:after="0" w:line="276" w:lineRule="auto"/>
        <w:jc w:val="both"/>
        <w:rPr>
          <w:rFonts w:ascii="Garamond" w:hAnsi="Garamond"/>
          <w:sz w:val="22"/>
        </w:rPr>
      </w:pPr>
    </w:p>
    <w:p w14:paraId="3FA3FE62" w14:textId="5079FCED" w:rsidR="009F4818" w:rsidRPr="007B2DEF" w:rsidRDefault="006B53D2" w:rsidP="008D329B">
      <w:pPr>
        <w:spacing w:after="0" w:line="276" w:lineRule="auto"/>
        <w:jc w:val="both"/>
        <w:rPr>
          <w:rFonts w:ascii="Garamond" w:hAnsi="Garamond"/>
          <w:sz w:val="22"/>
        </w:rPr>
      </w:pPr>
      <w:r w:rsidRPr="007B2DEF">
        <w:rPr>
          <w:rFonts w:ascii="Garamond" w:hAnsi="Garamond"/>
          <w:sz w:val="22"/>
        </w:rPr>
        <w:t xml:space="preserve">The </w:t>
      </w:r>
      <w:r w:rsidR="003707F8" w:rsidRPr="007B2DEF">
        <w:rPr>
          <w:rFonts w:ascii="Garamond" w:hAnsi="Garamond"/>
          <w:sz w:val="22"/>
        </w:rPr>
        <w:t xml:space="preserve">fieldwork </w:t>
      </w:r>
      <w:r w:rsidRPr="007B2DEF">
        <w:rPr>
          <w:rFonts w:ascii="Garamond" w:hAnsi="Garamond"/>
          <w:sz w:val="22"/>
        </w:rPr>
        <w:t xml:space="preserve">supervisors and baseline consultants </w:t>
      </w:r>
      <w:r w:rsidR="003707F8" w:rsidRPr="007B2DEF">
        <w:rPr>
          <w:rFonts w:ascii="Garamond" w:hAnsi="Garamond"/>
          <w:sz w:val="22"/>
        </w:rPr>
        <w:t xml:space="preserve">accompanied the enumerators during data collection to at least ensure that ten percent of each enumerators work was done in </w:t>
      </w:r>
      <w:r w:rsidR="008D6B38" w:rsidRPr="007B2DEF">
        <w:rPr>
          <w:rFonts w:ascii="Garamond" w:hAnsi="Garamond"/>
          <w:sz w:val="22"/>
        </w:rPr>
        <w:t xml:space="preserve">the </w:t>
      </w:r>
      <w:r w:rsidR="003707F8" w:rsidRPr="007B2DEF">
        <w:rPr>
          <w:rFonts w:ascii="Garamond" w:hAnsi="Garamond"/>
          <w:sz w:val="22"/>
        </w:rPr>
        <w:t xml:space="preserve">presence of a supervisor. </w:t>
      </w:r>
      <w:r w:rsidR="009F4818" w:rsidRPr="007B2DEF">
        <w:rPr>
          <w:rFonts w:ascii="Garamond" w:hAnsi="Garamond"/>
          <w:sz w:val="22"/>
        </w:rPr>
        <w:t xml:space="preserve">The survey questionnaire included </w:t>
      </w:r>
      <w:r w:rsidR="008D6B38" w:rsidRPr="007B2DEF">
        <w:rPr>
          <w:rFonts w:ascii="Garamond" w:hAnsi="Garamond"/>
          <w:sz w:val="22"/>
        </w:rPr>
        <w:t xml:space="preserve">inbuilt </w:t>
      </w:r>
      <w:r w:rsidR="009F4818" w:rsidRPr="007B2DEF">
        <w:rPr>
          <w:rFonts w:ascii="Garamond" w:hAnsi="Garamond"/>
          <w:sz w:val="22"/>
        </w:rPr>
        <w:t xml:space="preserve">quality controls </w:t>
      </w:r>
      <w:r w:rsidR="008D6B38" w:rsidRPr="007B2DEF">
        <w:rPr>
          <w:rFonts w:ascii="Garamond" w:hAnsi="Garamond"/>
          <w:sz w:val="22"/>
        </w:rPr>
        <w:t>(</w:t>
      </w:r>
      <w:r w:rsidR="009F4818" w:rsidRPr="007B2DEF">
        <w:rPr>
          <w:rFonts w:ascii="Garamond" w:hAnsi="Garamond"/>
          <w:sz w:val="22"/>
        </w:rPr>
        <w:t>mandatory checks</w:t>
      </w:r>
      <w:r w:rsidR="008D6B38" w:rsidRPr="007B2DEF">
        <w:rPr>
          <w:rFonts w:ascii="Garamond" w:hAnsi="Garamond"/>
          <w:sz w:val="22"/>
        </w:rPr>
        <w:t>)</w:t>
      </w:r>
      <w:r w:rsidR="009F4818" w:rsidRPr="007B2DEF">
        <w:rPr>
          <w:rFonts w:ascii="Garamond" w:hAnsi="Garamond"/>
          <w:sz w:val="22"/>
        </w:rPr>
        <w:t xml:space="preserve"> where some fields had to be filled in for the survey to be accepted by the system. This was an essential control step that helped in data completeness. Logic checks were also inbuilt and helped keep the enumerators in check during data collection. </w:t>
      </w:r>
    </w:p>
    <w:p w14:paraId="22DA8DFC" w14:textId="77777777" w:rsidR="009F4818" w:rsidRPr="007B2DEF" w:rsidRDefault="009F4818" w:rsidP="008D329B">
      <w:pPr>
        <w:spacing w:after="0" w:line="276" w:lineRule="auto"/>
        <w:jc w:val="both"/>
        <w:rPr>
          <w:rFonts w:ascii="Garamond" w:hAnsi="Garamond"/>
          <w:sz w:val="22"/>
        </w:rPr>
      </w:pPr>
    </w:p>
    <w:p w14:paraId="2F8C37E6" w14:textId="4ACA6995" w:rsidR="00871C6B" w:rsidRPr="007B2DEF" w:rsidRDefault="00871C6B" w:rsidP="008D329B">
      <w:pPr>
        <w:spacing w:after="0" w:line="276" w:lineRule="auto"/>
        <w:jc w:val="both"/>
        <w:rPr>
          <w:rFonts w:ascii="Garamond" w:hAnsi="Garamond"/>
          <w:sz w:val="22"/>
        </w:rPr>
      </w:pPr>
      <w:r w:rsidRPr="007B2DEF">
        <w:rPr>
          <w:rFonts w:ascii="Garamond" w:hAnsi="Garamond"/>
          <w:sz w:val="22"/>
        </w:rPr>
        <w:t xml:space="preserve">Data was checked to identify any outliers with regard to length of time taken to complete each survey, and the GPS reading of each household visited. </w:t>
      </w:r>
      <w:r w:rsidR="003707F8" w:rsidRPr="007B2DEF">
        <w:rPr>
          <w:rFonts w:ascii="Garamond" w:hAnsi="Garamond"/>
          <w:sz w:val="22"/>
        </w:rPr>
        <w:t xml:space="preserve">Data was regularly uploaded onto a secure data portal on </w:t>
      </w:r>
      <w:proofErr w:type="spellStart"/>
      <w:r w:rsidR="003707F8" w:rsidRPr="007B2DEF">
        <w:rPr>
          <w:rFonts w:ascii="Garamond" w:hAnsi="Garamond"/>
          <w:sz w:val="22"/>
        </w:rPr>
        <w:t>Akvo</w:t>
      </w:r>
      <w:proofErr w:type="spellEnd"/>
      <w:r w:rsidR="003707F8" w:rsidRPr="007B2DEF">
        <w:rPr>
          <w:rFonts w:ascii="Garamond" w:hAnsi="Garamond"/>
          <w:sz w:val="22"/>
        </w:rPr>
        <w:t xml:space="preserve"> system. Data collection devices were connected to a secure wire</w:t>
      </w:r>
      <w:r w:rsidRPr="007B2DEF">
        <w:rPr>
          <w:rFonts w:ascii="Garamond" w:hAnsi="Garamond"/>
          <w:sz w:val="22"/>
        </w:rPr>
        <w:t>les</w:t>
      </w:r>
      <w:r w:rsidR="003707F8" w:rsidRPr="007B2DEF">
        <w:rPr>
          <w:rFonts w:ascii="Garamond" w:hAnsi="Garamond"/>
          <w:sz w:val="22"/>
        </w:rPr>
        <w:t xml:space="preserve">s </w:t>
      </w:r>
      <w:r w:rsidRPr="007B2DEF">
        <w:rPr>
          <w:rFonts w:ascii="Garamond" w:hAnsi="Garamond"/>
          <w:sz w:val="22"/>
        </w:rPr>
        <w:t xml:space="preserve">internet </w:t>
      </w:r>
      <w:r w:rsidR="003707F8" w:rsidRPr="007B2DEF">
        <w:rPr>
          <w:rFonts w:ascii="Garamond" w:hAnsi="Garamond"/>
          <w:sz w:val="22"/>
        </w:rPr>
        <w:t>connection</w:t>
      </w:r>
      <w:r w:rsidRPr="007B2DEF">
        <w:rPr>
          <w:rFonts w:ascii="Garamond" w:hAnsi="Garamond"/>
          <w:sz w:val="22"/>
        </w:rPr>
        <w:t xml:space="preserve"> regularly</w:t>
      </w:r>
      <w:r w:rsidR="003707F8" w:rsidRPr="007B2DEF">
        <w:rPr>
          <w:rFonts w:ascii="Garamond" w:hAnsi="Garamond"/>
          <w:sz w:val="22"/>
        </w:rPr>
        <w:t xml:space="preserve"> to ensure data was synchronized</w:t>
      </w:r>
      <w:r w:rsidRPr="007B2DEF">
        <w:rPr>
          <w:rFonts w:ascii="Garamond" w:hAnsi="Garamond"/>
          <w:sz w:val="22"/>
        </w:rPr>
        <w:t>. Data collected and submitted was reviewed daily during the fieldwork period.</w:t>
      </w:r>
      <w:r w:rsidR="00A3740A" w:rsidRPr="007B2DEF">
        <w:rPr>
          <w:rFonts w:ascii="Garamond" w:hAnsi="Garamond"/>
          <w:sz w:val="22"/>
        </w:rPr>
        <w:t xml:space="preserve"> Sample achieved each day in each of the clusters visited was </w:t>
      </w:r>
      <w:r w:rsidR="00A3740A" w:rsidRPr="007B2DEF">
        <w:rPr>
          <w:rFonts w:ascii="Garamond" w:hAnsi="Garamond"/>
          <w:sz w:val="22"/>
        </w:rPr>
        <w:lastRenderedPageBreak/>
        <w:t xml:space="preserve">communicated to team leaders. </w:t>
      </w:r>
      <w:r w:rsidRPr="007B2DEF">
        <w:rPr>
          <w:rFonts w:ascii="Garamond" w:hAnsi="Garamond"/>
          <w:sz w:val="22"/>
        </w:rPr>
        <w:t xml:space="preserve"> </w:t>
      </w:r>
      <w:r w:rsidR="003707F8" w:rsidRPr="007B2DEF">
        <w:rPr>
          <w:rFonts w:ascii="Garamond" w:hAnsi="Garamond"/>
          <w:sz w:val="22"/>
        </w:rPr>
        <w:t>After data was uploaded</w:t>
      </w:r>
      <w:r w:rsidR="008D6B38" w:rsidRPr="007B2DEF">
        <w:rPr>
          <w:rFonts w:ascii="Garamond" w:hAnsi="Garamond"/>
          <w:sz w:val="22"/>
        </w:rPr>
        <w:t>,</w:t>
      </w:r>
      <w:r w:rsidR="003707F8" w:rsidRPr="007B2DEF">
        <w:rPr>
          <w:rFonts w:ascii="Garamond" w:hAnsi="Garamond"/>
          <w:sz w:val="22"/>
        </w:rPr>
        <w:t xml:space="preserve"> </w:t>
      </w:r>
      <w:r w:rsidR="00A3740A" w:rsidRPr="007B2DEF">
        <w:rPr>
          <w:rFonts w:ascii="Garamond" w:hAnsi="Garamond"/>
          <w:sz w:val="22"/>
        </w:rPr>
        <w:t>additional</w:t>
      </w:r>
      <w:r w:rsidR="006B53D2" w:rsidRPr="007B2DEF">
        <w:rPr>
          <w:rFonts w:ascii="Garamond" w:hAnsi="Garamond"/>
          <w:sz w:val="22"/>
        </w:rPr>
        <w:t xml:space="preserve"> checks on the data collected </w:t>
      </w:r>
      <w:r w:rsidR="003707F8" w:rsidRPr="007B2DEF">
        <w:rPr>
          <w:rFonts w:ascii="Garamond" w:hAnsi="Garamond"/>
          <w:sz w:val="22"/>
        </w:rPr>
        <w:t>were done</w:t>
      </w:r>
      <w:r w:rsidR="008D6B38" w:rsidRPr="007B2DEF">
        <w:rPr>
          <w:rFonts w:ascii="Garamond" w:hAnsi="Garamond"/>
          <w:sz w:val="22"/>
        </w:rPr>
        <w:t>, as explained in the data analysis section below</w:t>
      </w:r>
      <w:r w:rsidR="003707F8" w:rsidRPr="007B2DEF">
        <w:rPr>
          <w:rFonts w:ascii="Garamond" w:hAnsi="Garamond"/>
          <w:sz w:val="22"/>
        </w:rPr>
        <w:t xml:space="preserve">. </w:t>
      </w:r>
    </w:p>
    <w:p w14:paraId="70D5E97C" w14:textId="77777777" w:rsidR="00871C6B" w:rsidRPr="007B2DEF" w:rsidRDefault="00871C6B" w:rsidP="00AA34CD">
      <w:pPr>
        <w:spacing w:after="0" w:line="276" w:lineRule="auto"/>
        <w:jc w:val="both"/>
        <w:rPr>
          <w:rFonts w:ascii="Garamond" w:hAnsi="Garamond"/>
          <w:sz w:val="22"/>
        </w:rPr>
      </w:pPr>
    </w:p>
    <w:p w14:paraId="744DAB47" w14:textId="77777777" w:rsidR="00AA34CD" w:rsidRPr="007B2DEF" w:rsidRDefault="00AA34CD" w:rsidP="00AA34CD">
      <w:pPr>
        <w:spacing w:after="0" w:line="276" w:lineRule="auto"/>
        <w:jc w:val="both"/>
        <w:rPr>
          <w:rFonts w:ascii="Garamond" w:hAnsi="Garamond"/>
          <w:sz w:val="22"/>
        </w:rPr>
      </w:pPr>
      <w:bookmarkStart w:id="19" w:name="_Toc467571698"/>
      <w:r w:rsidRPr="007B2DEF">
        <w:rPr>
          <w:rFonts w:ascii="Garamond" w:hAnsi="Garamond"/>
          <w:i/>
          <w:sz w:val="22"/>
        </w:rPr>
        <w:t>Secondary and qualitative data collection:</w:t>
      </w:r>
      <w:r w:rsidRPr="007B2DEF">
        <w:rPr>
          <w:rFonts w:ascii="Garamond" w:hAnsi="Garamond"/>
          <w:sz w:val="22"/>
        </w:rPr>
        <w:t xml:space="preserve"> because of the nature of the information sought in this baseline, some of the data was gathered from secondary research sources. Desk data was gathered from various sources including SWA Program documents, Ministry of Agriculture reports, county governments publications, research reports from Kenya Agricultural Research and Livestock Organisation (KARLO), Agricultural Sector Development Support Programme (ASDSP), Agricultural Training Centres, Agricultural Information Resource Centre to name but a few, as well reports from various international organisations such as Food Agricultural Organisation (FAO). </w:t>
      </w:r>
    </w:p>
    <w:p w14:paraId="0335C507" w14:textId="77777777" w:rsidR="00AA34CD" w:rsidRPr="007B2DEF" w:rsidRDefault="00AA34CD" w:rsidP="00AA34CD">
      <w:pPr>
        <w:spacing w:after="0" w:line="276" w:lineRule="auto"/>
        <w:jc w:val="both"/>
        <w:rPr>
          <w:rFonts w:ascii="Garamond" w:hAnsi="Garamond"/>
          <w:sz w:val="22"/>
        </w:rPr>
      </w:pPr>
    </w:p>
    <w:p w14:paraId="62B0B14F" w14:textId="77777777" w:rsidR="00AA34CD" w:rsidRPr="007B2DEF" w:rsidRDefault="00AA34CD" w:rsidP="00AA34CD">
      <w:pPr>
        <w:spacing w:after="0" w:line="276" w:lineRule="auto"/>
        <w:jc w:val="both"/>
        <w:rPr>
          <w:rFonts w:ascii="Garamond" w:hAnsi="Garamond"/>
          <w:sz w:val="22"/>
        </w:rPr>
      </w:pPr>
      <w:r w:rsidRPr="007B2DEF">
        <w:rPr>
          <w:rFonts w:ascii="Garamond" w:hAnsi="Garamond"/>
          <w:sz w:val="22"/>
        </w:rPr>
        <w:t>Some of the questions that were responded to using secondary data include:</w:t>
      </w:r>
    </w:p>
    <w:p w14:paraId="2F8F20E8" w14:textId="23D007B1" w:rsidR="00AA34CD" w:rsidRPr="007B2DEF" w:rsidRDefault="00AA34CD" w:rsidP="00AA34CD">
      <w:pPr>
        <w:pStyle w:val="ListParagraph"/>
        <w:numPr>
          <w:ilvl w:val="0"/>
          <w:numId w:val="40"/>
        </w:numPr>
        <w:spacing w:after="0" w:line="276" w:lineRule="auto"/>
        <w:jc w:val="both"/>
        <w:rPr>
          <w:rFonts w:ascii="Garamond" w:hAnsi="Garamond"/>
          <w:sz w:val="22"/>
        </w:rPr>
      </w:pPr>
      <w:r w:rsidRPr="007B2DEF">
        <w:rPr>
          <w:rFonts w:ascii="Garamond" w:eastAsia="Times New Roman" w:hAnsi="Garamond" w:cs="Times New Roman"/>
          <w:color w:val="000000"/>
          <w:sz w:val="22"/>
          <w:lang w:eastAsia="en-GB"/>
        </w:rPr>
        <w:t>No. of SME women and men farmers and suppliers of smart water products and services (Finance, knowledge, markets, technology)</w:t>
      </w:r>
      <w:r w:rsidR="00AE1075">
        <w:rPr>
          <w:rFonts w:ascii="Garamond" w:eastAsia="Times New Roman" w:hAnsi="Garamond" w:cs="Times New Roman"/>
          <w:color w:val="000000"/>
          <w:sz w:val="22"/>
          <w:lang w:eastAsia="en-GB"/>
        </w:rPr>
        <w:t xml:space="preserve"> </w:t>
      </w:r>
      <w:r w:rsidRPr="007B2DEF">
        <w:rPr>
          <w:rFonts w:ascii="Garamond" w:eastAsia="Times New Roman" w:hAnsi="Garamond" w:cs="Times New Roman"/>
          <w:color w:val="000000"/>
          <w:sz w:val="22"/>
          <w:lang w:eastAsia="en-GB"/>
        </w:rPr>
        <w:t>engaged in irrigation platforms in every county</w:t>
      </w:r>
    </w:p>
    <w:p w14:paraId="20EE2BC4" w14:textId="77777777" w:rsidR="00AA34CD" w:rsidRPr="007B2DEF" w:rsidRDefault="00AA34CD" w:rsidP="00AA34CD">
      <w:pPr>
        <w:pStyle w:val="ListParagraph"/>
        <w:numPr>
          <w:ilvl w:val="0"/>
          <w:numId w:val="40"/>
        </w:numPr>
        <w:spacing w:after="0" w:line="276" w:lineRule="auto"/>
        <w:jc w:val="both"/>
        <w:rPr>
          <w:rFonts w:ascii="Garamond" w:hAnsi="Garamond"/>
          <w:sz w:val="22"/>
        </w:rPr>
      </w:pPr>
      <w:r w:rsidRPr="007B2DEF">
        <w:rPr>
          <w:rFonts w:ascii="Garamond" w:eastAsia="Times New Roman" w:hAnsi="Garamond" w:cs="Times New Roman"/>
          <w:color w:val="000000"/>
          <w:sz w:val="22"/>
          <w:lang w:eastAsia="en-GB"/>
        </w:rPr>
        <w:t>Number of farmers (a) with access to SW technologies and associated services (b) using SW technologies and associated services</w:t>
      </w:r>
    </w:p>
    <w:p w14:paraId="6C11BC9E" w14:textId="417B8942" w:rsidR="00AA34CD" w:rsidRPr="007B2DEF" w:rsidRDefault="00AA34CD" w:rsidP="00AE1075">
      <w:pPr>
        <w:pStyle w:val="ListParagraph"/>
        <w:numPr>
          <w:ilvl w:val="0"/>
          <w:numId w:val="40"/>
        </w:numPr>
        <w:spacing w:after="0" w:line="276" w:lineRule="auto"/>
        <w:jc w:val="both"/>
        <w:rPr>
          <w:rFonts w:ascii="Garamond" w:hAnsi="Garamond"/>
          <w:sz w:val="22"/>
        </w:rPr>
      </w:pPr>
      <w:r w:rsidRPr="007B2DEF">
        <w:rPr>
          <w:rFonts w:ascii="Garamond" w:eastAsia="Times New Roman" w:hAnsi="Garamond" w:cs="Times New Roman"/>
          <w:color w:val="000000"/>
          <w:sz w:val="22"/>
          <w:lang w:eastAsia="en-GB"/>
        </w:rPr>
        <w:t xml:space="preserve">Number of farmers with demand to access financial products and services </w:t>
      </w:r>
    </w:p>
    <w:p w14:paraId="7F7DDEFF" w14:textId="61787C78" w:rsidR="00AA34CD" w:rsidRPr="007B2DEF" w:rsidRDefault="00AA34CD" w:rsidP="00AE1075">
      <w:pPr>
        <w:pStyle w:val="ListParagraph"/>
        <w:numPr>
          <w:ilvl w:val="0"/>
          <w:numId w:val="40"/>
        </w:numPr>
        <w:spacing w:after="0" w:line="276" w:lineRule="auto"/>
        <w:jc w:val="both"/>
        <w:rPr>
          <w:rFonts w:ascii="Garamond" w:hAnsi="Garamond"/>
          <w:sz w:val="22"/>
        </w:rPr>
      </w:pPr>
      <w:r w:rsidRPr="007B2DEF">
        <w:rPr>
          <w:rFonts w:ascii="Garamond" w:eastAsia="Times New Roman" w:hAnsi="Garamond" w:cs="Times New Roman"/>
          <w:color w:val="000000"/>
          <w:sz w:val="22"/>
          <w:lang w:eastAsia="en-GB"/>
        </w:rPr>
        <w:t xml:space="preserve">Number of farmers with access to and using financial products and services </w:t>
      </w:r>
    </w:p>
    <w:p w14:paraId="1AE0E888" w14:textId="6B82823F" w:rsidR="00AA34CD" w:rsidRPr="007B2DEF" w:rsidRDefault="00AA34CD" w:rsidP="00AA34CD">
      <w:pPr>
        <w:pStyle w:val="ListParagraph"/>
        <w:numPr>
          <w:ilvl w:val="0"/>
          <w:numId w:val="40"/>
        </w:numPr>
        <w:spacing w:after="0" w:line="276" w:lineRule="auto"/>
        <w:jc w:val="both"/>
        <w:rPr>
          <w:rFonts w:ascii="Garamond" w:hAnsi="Garamond"/>
          <w:sz w:val="22"/>
        </w:rPr>
      </w:pPr>
      <w:r w:rsidRPr="007B2DEF">
        <w:rPr>
          <w:rFonts w:ascii="Garamond" w:eastAsia="Times New Roman" w:hAnsi="Garamond" w:cs="Times New Roman"/>
          <w:color w:val="000000"/>
          <w:sz w:val="22"/>
          <w:lang w:eastAsia="en-GB"/>
        </w:rPr>
        <w:t>Numbe</w:t>
      </w:r>
      <w:r w:rsidR="000214FB">
        <w:rPr>
          <w:rFonts w:ascii="Garamond" w:eastAsia="Times New Roman" w:hAnsi="Garamond" w:cs="Times New Roman"/>
          <w:color w:val="000000"/>
          <w:sz w:val="22"/>
          <w:lang w:eastAsia="en-GB"/>
        </w:rPr>
        <w:t xml:space="preserve">r of financial institutions and investment in support of </w:t>
      </w:r>
      <w:r w:rsidRPr="007B2DEF">
        <w:rPr>
          <w:rFonts w:ascii="Garamond" w:eastAsia="Times New Roman" w:hAnsi="Garamond" w:cs="Times New Roman"/>
          <w:color w:val="000000"/>
          <w:sz w:val="22"/>
          <w:lang w:eastAsia="en-GB"/>
        </w:rPr>
        <w:t>farmers to adopt SW</w:t>
      </w:r>
      <w:r w:rsidR="00AE1075">
        <w:rPr>
          <w:rFonts w:ascii="Garamond" w:eastAsia="Times New Roman" w:hAnsi="Garamond" w:cs="Times New Roman"/>
          <w:color w:val="000000"/>
          <w:sz w:val="22"/>
          <w:lang w:eastAsia="en-GB"/>
        </w:rPr>
        <w:t>S</w:t>
      </w:r>
    </w:p>
    <w:p w14:paraId="40D4519E" w14:textId="77777777" w:rsidR="00AA34CD" w:rsidRPr="007B2DEF" w:rsidRDefault="00AA34CD" w:rsidP="00AA34CD">
      <w:pPr>
        <w:spacing w:after="0" w:line="276" w:lineRule="auto"/>
        <w:jc w:val="both"/>
        <w:rPr>
          <w:rFonts w:ascii="Garamond" w:hAnsi="Garamond"/>
          <w:sz w:val="22"/>
        </w:rPr>
      </w:pPr>
    </w:p>
    <w:p w14:paraId="414561AD" w14:textId="46A2D0E8" w:rsidR="00AA34CD" w:rsidRPr="007B2DEF" w:rsidRDefault="00AA34CD" w:rsidP="000214FB">
      <w:pPr>
        <w:spacing w:after="0" w:line="276" w:lineRule="auto"/>
        <w:jc w:val="both"/>
        <w:rPr>
          <w:rFonts w:ascii="Garamond" w:hAnsi="Garamond"/>
          <w:sz w:val="22"/>
        </w:rPr>
      </w:pPr>
      <w:r w:rsidRPr="007B2DEF">
        <w:rPr>
          <w:rFonts w:ascii="Garamond" w:hAnsi="Garamond"/>
          <w:sz w:val="22"/>
        </w:rPr>
        <w:t>Information from secondary research and the quantitative survey was complimented with information gathered from qualitative research data obtained from different stakeholders including but not limited to water and irrigation services providers, fi</w:t>
      </w:r>
      <w:r w:rsidR="000214FB">
        <w:rPr>
          <w:rFonts w:ascii="Garamond" w:hAnsi="Garamond"/>
          <w:sz w:val="22"/>
        </w:rPr>
        <w:t xml:space="preserve">nancial services providers, </w:t>
      </w:r>
      <w:r w:rsidRPr="007B2DEF">
        <w:rPr>
          <w:rFonts w:ascii="Garamond" w:hAnsi="Garamond"/>
          <w:sz w:val="22"/>
        </w:rPr>
        <w:t>SWA project team, Water Resource Management organisations, farmers</w:t>
      </w:r>
      <w:r w:rsidR="000214FB">
        <w:rPr>
          <w:rFonts w:ascii="Garamond" w:hAnsi="Garamond"/>
          <w:sz w:val="22"/>
        </w:rPr>
        <w:t>’</w:t>
      </w:r>
      <w:r w:rsidRPr="007B2DEF">
        <w:rPr>
          <w:rFonts w:ascii="Garamond" w:hAnsi="Garamond"/>
          <w:sz w:val="22"/>
        </w:rPr>
        <w:t xml:space="preserve"> groups or associations, among others. </w:t>
      </w:r>
    </w:p>
    <w:p w14:paraId="5C3DD532" w14:textId="77777777" w:rsidR="0026350A" w:rsidRPr="007B2DEF" w:rsidRDefault="0026350A" w:rsidP="00203228">
      <w:pPr>
        <w:pStyle w:val="Heading3"/>
        <w:numPr>
          <w:ilvl w:val="2"/>
          <w:numId w:val="15"/>
        </w:numPr>
        <w:spacing w:before="200" w:line="276" w:lineRule="auto"/>
        <w:rPr>
          <w:sz w:val="22"/>
          <w:szCs w:val="22"/>
        </w:rPr>
      </w:pPr>
      <w:bookmarkStart w:id="20" w:name="_Toc470036791"/>
      <w:r w:rsidRPr="007B2DEF">
        <w:rPr>
          <w:sz w:val="22"/>
          <w:szCs w:val="22"/>
        </w:rPr>
        <w:t>Sampling</w:t>
      </w:r>
      <w:bookmarkEnd w:id="19"/>
      <w:bookmarkEnd w:id="20"/>
      <w:r w:rsidRPr="007B2DEF">
        <w:rPr>
          <w:sz w:val="22"/>
          <w:szCs w:val="22"/>
        </w:rPr>
        <w:t xml:space="preserve"> </w:t>
      </w:r>
    </w:p>
    <w:p w14:paraId="1667809F" w14:textId="7A23BA4A" w:rsidR="00BB195C" w:rsidRDefault="0026350A" w:rsidP="000214FB">
      <w:pPr>
        <w:spacing w:after="0" w:line="276" w:lineRule="auto"/>
        <w:jc w:val="both"/>
        <w:rPr>
          <w:rFonts w:ascii="Garamond" w:hAnsi="Garamond"/>
          <w:sz w:val="22"/>
        </w:rPr>
      </w:pPr>
      <w:r w:rsidRPr="007B2DEF">
        <w:rPr>
          <w:rFonts w:ascii="Garamond" w:hAnsi="Garamond"/>
          <w:i/>
          <w:sz w:val="22"/>
        </w:rPr>
        <w:t xml:space="preserve">Survey Scope: </w:t>
      </w:r>
      <w:r w:rsidR="00BB195C" w:rsidRPr="007B2DEF">
        <w:rPr>
          <w:rFonts w:ascii="Garamond" w:hAnsi="Garamond"/>
          <w:sz w:val="22"/>
        </w:rPr>
        <w:t>A multi</w:t>
      </w:r>
      <w:r w:rsidR="008B1BD0" w:rsidRPr="007B2DEF">
        <w:rPr>
          <w:rFonts w:ascii="Garamond" w:hAnsi="Garamond"/>
          <w:sz w:val="22"/>
        </w:rPr>
        <w:t>-</w:t>
      </w:r>
      <w:r w:rsidR="00BB195C" w:rsidRPr="007B2DEF">
        <w:rPr>
          <w:rFonts w:ascii="Garamond" w:hAnsi="Garamond"/>
          <w:sz w:val="22"/>
        </w:rPr>
        <w:t xml:space="preserve">stage random sampling design was employed in this survey to identify a representative sample to collect the required data for the SWA baseline in the counties selected.  First the selection of SWA Counties and Clusters used purposive sampling design to identify counties that already show propensity to successfully adopt </w:t>
      </w:r>
      <w:r w:rsidR="000214FB">
        <w:rPr>
          <w:rFonts w:ascii="Garamond" w:hAnsi="Garamond"/>
          <w:sz w:val="22"/>
        </w:rPr>
        <w:t xml:space="preserve">SWS </w:t>
      </w:r>
      <w:r w:rsidR="00BB195C" w:rsidRPr="007B2DEF">
        <w:rPr>
          <w:rFonts w:ascii="Garamond" w:hAnsi="Garamond"/>
          <w:sz w:val="22"/>
        </w:rPr>
        <w:t xml:space="preserve">and </w:t>
      </w:r>
      <w:r w:rsidR="000214FB">
        <w:rPr>
          <w:rFonts w:ascii="Garamond" w:hAnsi="Garamond"/>
          <w:sz w:val="22"/>
        </w:rPr>
        <w:t xml:space="preserve">are </w:t>
      </w:r>
      <w:r w:rsidR="00BB195C" w:rsidRPr="007B2DEF">
        <w:rPr>
          <w:rFonts w:ascii="Garamond" w:hAnsi="Garamond"/>
          <w:sz w:val="22"/>
        </w:rPr>
        <w:t xml:space="preserve">also representative of the geographical scope of targeted farmers.  </w:t>
      </w:r>
      <w:r w:rsidR="000214FB">
        <w:rPr>
          <w:rFonts w:ascii="Garamond" w:hAnsi="Garamond"/>
          <w:sz w:val="22"/>
        </w:rPr>
        <w:t xml:space="preserve">This selection was done through </w:t>
      </w:r>
      <w:r w:rsidR="0017182B" w:rsidRPr="007B2DEF">
        <w:rPr>
          <w:rFonts w:ascii="Garamond" w:hAnsi="Garamond"/>
          <w:sz w:val="22"/>
        </w:rPr>
        <w:t>rigorous rapid assessment</w:t>
      </w:r>
      <w:r w:rsidR="000214FB">
        <w:rPr>
          <w:rFonts w:ascii="Garamond" w:hAnsi="Garamond"/>
          <w:sz w:val="22"/>
        </w:rPr>
        <w:t xml:space="preserve"> that</w:t>
      </w:r>
      <w:r w:rsidR="0017182B" w:rsidRPr="007B2DEF">
        <w:rPr>
          <w:rFonts w:ascii="Garamond" w:hAnsi="Garamond"/>
          <w:sz w:val="22"/>
        </w:rPr>
        <w:t xml:space="preserve"> identified </w:t>
      </w:r>
      <w:r w:rsidRPr="007B2DEF">
        <w:rPr>
          <w:rFonts w:ascii="Garamond" w:hAnsi="Garamond"/>
          <w:sz w:val="22"/>
        </w:rPr>
        <w:t>five target counties-</w:t>
      </w:r>
      <w:proofErr w:type="spellStart"/>
      <w:r w:rsidRPr="007B2DEF">
        <w:rPr>
          <w:rFonts w:ascii="Garamond" w:hAnsi="Garamond"/>
          <w:sz w:val="22"/>
        </w:rPr>
        <w:t>Laikipia</w:t>
      </w:r>
      <w:proofErr w:type="spellEnd"/>
      <w:r w:rsidRPr="007B2DEF">
        <w:rPr>
          <w:rFonts w:ascii="Garamond" w:hAnsi="Garamond"/>
          <w:sz w:val="22"/>
        </w:rPr>
        <w:t xml:space="preserve">, </w:t>
      </w:r>
      <w:proofErr w:type="spellStart"/>
      <w:r w:rsidRPr="007B2DEF">
        <w:rPr>
          <w:rFonts w:ascii="Garamond" w:hAnsi="Garamond"/>
          <w:sz w:val="22"/>
        </w:rPr>
        <w:t>Machakos</w:t>
      </w:r>
      <w:proofErr w:type="spellEnd"/>
      <w:r w:rsidRPr="007B2DEF">
        <w:rPr>
          <w:rFonts w:ascii="Garamond" w:hAnsi="Garamond"/>
          <w:sz w:val="22"/>
        </w:rPr>
        <w:t xml:space="preserve">, Meru, </w:t>
      </w:r>
      <w:proofErr w:type="spellStart"/>
      <w:r w:rsidRPr="007B2DEF">
        <w:rPr>
          <w:rFonts w:ascii="Garamond" w:hAnsi="Garamond"/>
          <w:sz w:val="22"/>
        </w:rPr>
        <w:t>Nakuru</w:t>
      </w:r>
      <w:proofErr w:type="spellEnd"/>
      <w:r w:rsidRPr="007B2DEF">
        <w:rPr>
          <w:rFonts w:ascii="Garamond" w:hAnsi="Garamond"/>
          <w:sz w:val="22"/>
        </w:rPr>
        <w:t xml:space="preserve"> and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001D0379" w:rsidRPr="007B2DEF">
        <w:rPr>
          <w:rFonts w:ascii="Garamond" w:hAnsi="Garamond"/>
          <w:sz w:val="22"/>
        </w:rPr>
        <w:t xml:space="preserve"> - and various clusters </w:t>
      </w:r>
      <w:r w:rsidR="000214FB">
        <w:rPr>
          <w:rFonts w:ascii="Garamond" w:hAnsi="Garamond"/>
          <w:sz w:val="22"/>
        </w:rPr>
        <w:t xml:space="preserve">(see details in the following sections) </w:t>
      </w:r>
      <w:r w:rsidR="0017182B" w:rsidRPr="007B2DEF">
        <w:rPr>
          <w:rFonts w:ascii="Garamond" w:hAnsi="Garamond"/>
          <w:sz w:val="22"/>
        </w:rPr>
        <w:t xml:space="preserve">where the baseline survey was conducted. </w:t>
      </w:r>
    </w:p>
    <w:p w14:paraId="559110F6" w14:textId="77777777" w:rsidR="000214FB" w:rsidRPr="007B2DEF" w:rsidRDefault="000214FB" w:rsidP="000214FB">
      <w:pPr>
        <w:spacing w:after="0" w:line="276" w:lineRule="auto"/>
        <w:jc w:val="both"/>
        <w:rPr>
          <w:rFonts w:ascii="Garamond" w:hAnsi="Garamond"/>
          <w:sz w:val="22"/>
        </w:rPr>
      </w:pPr>
    </w:p>
    <w:p w14:paraId="759E7DE7" w14:textId="6A3C63C7" w:rsidR="0026350A" w:rsidRPr="007B2DEF" w:rsidRDefault="00BB195C" w:rsidP="000214FB">
      <w:pPr>
        <w:spacing w:after="0" w:line="276" w:lineRule="auto"/>
        <w:jc w:val="both"/>
        <w:rPr>
          <w:rFonts w:ascii="Garamond" w:hAnsi="Garamond"/>
          <w:sz w:val="22"/>
        </w:rPr>
      </w:pPr>
      <w:r w:rsidRPr="007B2DEF">
        <w:rPr>
          <w:rFonts w:ascii="Garamond" w:hAnsi="Garamond"/>
          <w:i/>
          <w:sz w:val="22"/>
        </w:rPr>
        <w:t>Sample size:</w:t>
      </w:r>
      <w:r w:rsidRPr="007B2DEF">
        <w:rPr>
          <w:rFonts w:ascii="Garamond" w:hAnsi="Garamond"/>
          <w:sz w:val="22"/>
        </w:rPr>
        <w:t xml:space="preserve"> </w:t>
      </w:r>
      <w:r w:rsidR="0026350A" w:rsidRPr="007B2DEF">
        <w:rPr>
          <w:rFonts w:ascii="Garamond" w:hAnsi="Garamond"/>
          <w:sz w:val="22"/>
        </w:rPr>
        <w:t xml:space="preserve">To determine the sample </w:t>
      </w:r>
      <w:r w:rsidR="0030573D" w:rsidRPr="007B2DEF">
        <w:rPr>
          <w:rFonts w:ascii="Garamond" w:hAnsi="Garamond"/>
          <w:sz w:val="22"/>
        </w:rPr>
        <w:t xml:space="preserve">size </w:t>
      </w:r>
      <w:r w:rsidR="0026350A" w:rsidRPr="007B2DEF">
        <w:rPr>
          <w:rFonts w:ascii="Garamond" w:hAnsi="Garamond"/>
          <w:sz w:val="22"/>
        </w:rPr>
        <w:t>used for the baseline survey, the sample size was determined by employing the standard sample size equation below:</w:t>
      </w:r>
    </w:p>
    <w:p w14:paraId="5C50F0DD" w14:textId="77777777" w:rsidR="0026350A" w:rsidRPr="000214FB" w:rsidRDefault="0026350A" w:rsidP="008D329B">
      <w:pPr>
        <w:spacing w:after="0" w:line="276" w:lineRule="auto"/>
        <w:contextualSpacing/>
        <w:jc w:val="both"/>
        <w:rPr>
          <w:rFonts w:ascii="Garamond" w:eastAsia="Calibri" w:hAnsi="Garamond" w:cs="Times New Roman"/>
          <w:sz w:val="22"/>
        </w:rPr>
      </w:pPr>
    </w:p>
    <w:p w14:paraId="2835487F" w14:textId="77777777" w:rsidR="0026350A" w:rsidRPr="007B2DEF" w:rsidRDefault="0026350A" w:rsidP="008D329B">
      <w:pPr>
        <w:spacing w:after="0" w:line="276" w:lineRule="auto"/>
        <w:contextualSpacing/>
        <w:jc w:val="both"/>
        <w:rPr>
          <w:rFonts w:ascii="Garamond" w:eastAsia="Calibri" w:hAnsi="Garamond" w:cs="Times New Roman"/>
          <w:sz w:val="22"/>
          <w:lang w:val="en-US"/>
        </w:rPr>
      </w:pPr>
      <m:oMathPara>
        <m:oMath>
          <m:r>
            <w:rPr>
              <w:rFonts w:ascii="Cambria Math" w:eastAsia="Calibri" w:hAnsi="Cambria Math" w:cs="Times New Roman"/>
              <w:sz w:val="22"/>
              <w:lang w:val="en-US"/>
            </w:rPr>
            <m:t>n=</m:t>
          </m:r>
          <m:f>
            <m:fPr>
              <m:ctrlPr>
                <w:rPr>
                  <w:rFonts w:ascii="Cambria Math" w:eastAsia="Calibri" w:hAnsi="Cambria Math" w:cs="Times New Roman"/>
                  <w:i/>
                  <w:sz w:val="22"/>
                  <w:lang w:val="en-US"/>
                </w:rPr>
              </m:ctrlPr>
            </m:fPr>
            <m:num>
              <m:sSubSup>
                <m:sSubSupPr>
                  <m:ctrlPr>
                    <w:rPr>
                      <w:rFonts w:ascii="Cambria Math" w:eastAsia="Calibri" w:hAnsi="Cambria Math" w:cs="Times New Roman"/>
                      <w:i/>
                      <w:sz w:val="22"/>
                      <w:lang w:val="en-US"/>
                    </w:rPr>
                  </m:ctrlPr>
                </m:sSubSupPr>
                <m:e>
                  <m:r>
                    <w:rPr>
                      <w:rFonts w:ascii="Cambria Math" w:eastAsia="Calibri" w:hAnsi="Cambria Math" w:cs="Times New Roman"/>
                      <w:sz w:val="22"/>
                      <w:lang w:val="en-US"/>
                    </w:rPr>
                    <m:t>Z</m:t>
                  </m:r>
                </m:e>
                <m:sub>
                  <m:f>
                    <m:fPr>
                      <m:type m:val="lin"/>
                      <m:ctrlPr>
                        <w:rPr>
                          <w:rFonts w:ascii="Cambria Math" w:eastAsia="Calibri" w:hAnsi="Cambria Math" w:cs="Times New Roman"/>
                          <w:i/>
                          <w:sz w:val="22"/>
                          <w:lang w:val="en-US"/>
                        </w:rPr>
                      </m:ctrlPr>
                    </m:fPr>
                    <m:num>
                      <m:r>
                        <w:rPr>
                          <w:rFonts w:ascii="Cambria Math" w:eastAsia="Calibri" w:hAnsi="Cambria Math" w:cs="Times New Roman"/>
                          <w:sz w:val="22"/>
                          <w:lang w:val="en-US"/>
                        </w:rPr>
                        <m:t>α</m:t>
                      </m:r>
                    </m:num>
                    <m:den>
                      <m:r>
                        <w:rPr>
                          <w:rFonts w:ascii="Cambria Math" w:eastAsia="Calibri" w:hAnsi="Cambria Math" w:cs="Times New Roman"/>
                          <w:sz w:val="22"/>
                          <w:lang w:val="en-US"/>
                        </w:rPr>
                        <m:t>2</m:t>
                      </m:r>
                    </m:den>
                  </m:f>
                </m:sub>
                <m:sup>
                  <m:r>
                    <w:rPr>
                      <w:rFonts w:ascii="Cambria Math" w:eastAsia="Calibri" w:hAnsi="Cambria Math" w:cs="Times New Roman"/>
                      <w:sz w:val="22"/>
                      <w:lang w:val="en-US"/>
                    </w:rPr>
                    <m:t>2</m:t>
                  </m:r>
                </m:sup>
              </m:sSubSup>
              <m:r>
                <w:rPr>
                  <w:rFonts w:ascii="Cambria Math" w:eastAsia="Calibri" w:hAnsi="Cambria Math" w:cs="Times New Roman"/>
                  <w:sz w:val="22"/>
                  <w:lang w:val="en-US"/>
                </w:rPr>
                <m:t>p(1-p)</m:t>
              </m:r>
            </m:num>
            <m:den>
              <m:sSup>
                <m:sSupPr>
                  <m:ctrlPr>
                    <w:rPr>
                      <w:rFonts w:ascii="Cambria Math" w:eastAsia="Calibri" w:hAnsi="Cambria Math" w:cs="Times New Roman"/>
                      <w:i/>
                      <w:sz w:val="22"/>
                      <w:lang w:val="en-US"/>
                    </w:rPr>
                  </m:ctrlPr>
                </m:sSupPr>
                <m:e>
                  <m:r>
                    <w:rPr>
                      <w:rFonts w:ascii="Cambria Math" w:eastAsia="Calibri" w:hAnsi="Cambria Math" w:cs="Times New Roman"/>
                      <w:sz w:val="22"/>
                      <w:lang w:val="en-US"/>
                    </w:rPr>
                    <m:t>d</m:t>
                  </m:r>
                </m:e>
                <m:sup>
                  <m:r>
                    <w:rPr>
                      <w:rFonts w:ascii="Cambria Math" w:eastAsia="Calibri" w:hAnsi="Cambria Math" w:cs="Times New Roman"/>
                      <w:sz w:val="22"/>
                      <w:lang w:val="en-US"/>
                    </w:rPr>
                    <m:t>2</m:t>
                  </m:r>
                </m:sup>
              </m:sSup>
            </m:den>
          </m:f>
          <m:r>
            <w:rPr>
              <w:rFonts w:ascii="Cambria Math" w:eastAsia="Calibri" w:hAnsi="Cambria Math" w:cs="Times New Roman"/>
              <w:sz w:val="22"/>
              <w:lang w:val="en-US"/>
            </w:rPr>
            <m:t>D</m:t>
          </m:r>
        </m:oMath>
      </m:oMathPara>
    </w:p>
    <w:p w14:paraId="1F2AED6E" w14:textId="77777777" w:rsidR="0026350A" w:rsidRPr="007B2DEF" w:rsidRDefault="0026350A" w:rsidP="008D329B">
      <w:pPr>
        <w:spacing w:after="0" w:line="276" w:lineRule="auto"/>
        <w:jc w:val="both"/>
        <w:rPr>
          <w:rFonts w:ascii="Garamond" w:hAnsi="Garamond"/>
          <w:sz w:val="22"/>
        </w:rPr>
      </w:pPr>
      <w:r w:rsidRPr="007B2DEF">
        <w:rPr>
          <w:rFonts w:ascii="Garamond" w:hAnsi="Garamond"/>
          <w:sz w:val="22"/>
        </w:rPr>
        <w:t xml:space="preserve">Where: </w:t>
      </w:r>
    </w:p>
    <w:p w14:paraId="4CE35EC4" w14:textId="77777777" w:rsidR="0026350A" w:rsidRPr="007B2DEF" w:rsidRDefault="006C735D" w:rsidP="008D329B">
      <w:pPr>
        <w:spacing w:after="0" w:line="276" w:lineRule="auto"/>
        <w:jc w:val="both"/>
        <w:rPr>
          <w:rFonts w:ascii="Garamond" w:hAnsi="Garamond"/>
          <w:sz w:val="22"/>
        </w:rPr>
      </w:pPr>
      <w:r w:rsidRPr="007B2DEF">
        <w:rPr>
          <w:rFonts w:ascii="Garamond" w:hAnsi="Garamond"/>
          <w:sz w:val="22"/>
        </w:rPr>
        <w:t>n</w:t>
      </w:r>
      <w:r w:rsidRPr="007B2DEF">
        <w:rPr>
          <w:rFonts w:ascii="Garamond" w:hAnsi="Garamond"/>
          <w:sz w:val="22"/>
        </w:rPr>
        <w:tab/>
      </w:r>
      <w:r w:rsidRPr="007B2DEF">
        <w:rPr>
          <w:rFonts w:ascii="Garamond" w:hAnsi="Garamond"/>
          <w:sz w:val="22"/>
        </w:rPr>
        <w:tab/>
      </w:r>
      <w:r w:rsidR="0026350A" w:rsidRPr="007B2DEF">
        <w:rPr>
          <w:rFonts w:ascii="Garamond" w:hAnsi="Garamond"/>
          <w:sz w:val="22"/>
        </w:rPr>
        <w:t>=</w:t>
      </w:r>
      <w:r w:rsidRPr="007B2DEF">
        <w:rPr>
          <w:rFonts w:ascii="Garamond" w:hAnsi="Garamond"/>
          <w:sz w:val="22"/>
        </w:rPr>
        <w:tab/>
      </w:r>
      <w:r w:rsidRPr="007B2DEF">
        <w:rPr>
          <w:rFonts w:ascii="Garamond" w:hAnsi="Garamond"/>
          <w:sz w:val="22"/>
        </w:rPr>
        <w:tab/>
      </w:r>
      <w:r w:rsidR="0026350A" w:rsidRPr="007B2DEF">
        <w:rPr>
          <w:rFonts w:ascii="Garamond" w:hAnsi="Garamond"/>
          <w:sz w:val="22"/>
        </w:rPr>
        <w:t>the sample size</w:t>
      </w:r>
    </w:p>
    <w:p w14:paraId="49B75BD2" w14:textId="1B07B731" w:rsidR="00C62B52" w:rsidRPr="007B2DEF" w:rsidRDefault="006C735D" w:rsidP="008D329B">
      <w:pPr>
        <w:spacing w:after="0" w:line="276" w:lineRule="auto"/>
        <w:ind w:left="450" w:hanging="450"/>
        <w:jc w:val="both"/>
        <w:rPr>
          <w:rFonts w:ascii="Garamond" w:hAnsi="Garamond"/>
          <w:sz w:val="22"/>
        </w:rPr>
      </w:pPr>
      <w:r w:rsidRPr="007B2DEF">
        <w:rPr>
          <w:rFonts w:ascii="Garamond" w:hAnsi="Garamond"/>
          <w:sz w:val="22"/>
        </w:rPr>
        <w:t>Z</w:t>
      </w:r>
      <w:r w:rsidRPr="007B2DEF">
        <w:rPr>
          <w:rFonts w:ascii="Garamond" w:hAnsi="Garamond"/>
          <w:sz w:val="22"/>
        </w:rPr>
        <w:tab/>
      </w:r>
      <w:r w:rsidRPr="007B2DEF">
        <w:rPr>
          <w:rFonts w:ascii="Garamond" w:hAnsi="Garamond"/>
          <w:sz w:val="22"/>
        </w:rPr>
        <w:tab/>
      </w:r>
      <w:r w:rsidR="0026350A" w:rsidRPr="007B2DEF">
        <w:rPr>
          <w:rFonts w:ascii="Garamond" w:hAnsi="Garamond"/>
          <w:sz w:val="22"/>
        </w:rPr>
        <w:t>=</w:t>
      </w:r>
      <w:r w:rsidRPr="007B2DEF">
        <w:rPr>
          <w:rFonts w:ascii="Garamond" w:hAnsi="Garamond"/>
          <w:sz w:val="22"/>
        </w:rPr>
        <w:tab/>
      </w:r>
      <w:r w:rsidRPr="007B2DEF">
        <w:rPr>
          <w:rFonts w:ascii="Garamond" w:hAnsi="Garamond"/>
          <w:sz w:val="22"/>
        </w:rPr>
        <w:tab/>
      </w:r>
      <w:r w:rsidR="009F6181" w:rsidRPr="007B2DEF">
        <w:rPr>
          <w:rFonts w:ascii="Garamond" w:hAnsi="Garamond"/>
          <w:sz w:val="22"/>
        </w:rPr>
        <w:t xml:space="preserve">1.96 = </w:t>
      </w:r>
      <w:r w:rsidR="0026350A" w:rsidRPr="007B2DEF">
        <w:rPr>
          <w:rFonts w:ascii="Garamond" w:hAnsi="Garamond"/>
          <w:sz w:val="22"/>
        </w:rPr>
        <w:t>the corresponding standard score with a confidence level of 95</w:t>
      </w:r>
      <w:r w:rsidR="008E24C7" w:rsidRPr="007B2DEF">
        <w:rPr>
          <w:rFonts w:ascii="Garamond" w:hAnsi="Garamond"/>
          <w:sz w:val="22"/>
        </w:rPr>
        <w:t xml:space="preserve"> percent</w:t>
      </w:r>
      <w:r w:rsidR="0026350A" w:rsidRPr="007B2DEF">
        <w:rPr>
          <w:rFonts w:ascii="Garamond" w:hAnsi="Garamond"/>
          <w:sz w:val="22"/>
        </w:rPr>
        <w:t xml:space="preserve"> </w:t>
      </w:r>
    </w:p>
    <w:p w14:paraId="325A8237" w14:textId="77777777" w:rsidR="006C735D" w:rsidRPr="007B2DEF" w:rsidRDefault="006C735D" w:rsidP="008D329B">
      <w:pPr>
        <w:spacing w:after="0" w:line="276" w:lineRule="auto"/>
        <w:jc w:val="both"/>
        <w:rPr>
          <w:rFonts w:ascii="Garamond" w:hAnsi="Garamond"/>
          <w:sz w:val="22"/>
        </w:rPr>
      </w:pPr>
      <w:r w:rsidRPr="007B2DEF">
        <w:rPr>
          <w:rFonts w:ascii="Garamond" w:hAnsi="Garamond"/>
          <w:sz w:val="22"/>
        </w:rPr>
        <w:t>p</w:t>
      </w:r>
      <w:r w:rsidRPr="007B2DEF">
        <w:rPr>
          <w:rFonts w:ascii="Garamond" w:hAnsi="Garamond"/>
          <w:sz w:val="22"/>
        </w:rPr>
        <w:tab/>
      </w:r>
      <w:r w:rsidRPr="007B2DEF">
        <w:rPr>
          <w:rFonts w:ascii="Garamond" w:hAnsi="Garamond"/>
          <w:sz w:val="22"/>
        </w:rPr>
        <w:tab/>
      </w:r>
      <w:r w:rsidR="0026350A" w:rsidRPr="007B2DEF">
        <w:rPr>
          <w:rFonts w:ascii="Garamond" w:hAnsi="Garamond"/>
          <w:sz w:val="22"/>
        </w:rPr>
        <w:t>=</w:t>
      </w:r>
      <w:r w:rsidRPr="007B2DEF">
        <w:rPr>
          <w:rFonts w:ascii="Garamond" w:hAnsi="Garamond"/>
          <w:sz w:val="22"/>
        </w:rPr>
        <w:tab/>
      </w:r>
      <w:r w:rsidRPr="007B2DEF">
        <w:rPr>
          <w:rFonts w:ascii="Garamond" w:hAnsi="Garamond"/>
          <w:sz w:val="22"/>
        </w:rPr>
        <w:tab/>
        <w:t>i</w:t>
      </w:r>
      <w:r w:rsidR="0026350A" w:rsidRPr="007B2DEF">
        <w:rPr>
          <w:rFonts w:ascii="Garamond" w:hAnsi="Garamond"/>
          <w:sz w:val="22"/>
        </w:rPr>
        <w:t xml:space="preserve">s the occurrence level of the phenomenon under study (i.e. proportion of SME </w:t>
      </w:r>
    </w:p>
    <w:p w14:paraId="55423618" w14:textId="77777777" w:rsidR="0026350A" w:rsidRPr="007B2DEF" w:rsidRDefault="0026350A" w:rsidP="008D329B">
      <w:pPr>
        <w:spacing w:after="0" w:line="276" w:lineRule="auto"/>
        <w:ind w:left="681" w:firstLine="227"/>
        <w:jc w:val="both"/>
        <w:rPr>
          <w:rFonts w:ascii="Garamond" w:hAnsi="Garamond"/>
          <w:sz w:val="22"/>
        </w:rPr>
      </w:pPr>
      <w:r w:rsidRPr="007B2DEF">
        <w:rPr>
          <w:rFonts w:ascii="Garamond" w:hAnsi="Garamond"/>
          <w:sz w:val="22"/>
        </w:rPr>
        <w:t>farmers) and is equal to 0.5 where the occurrence level is not known</w:t>
      </w:r>
    </w:p>
    <w:p w14:paraId="682226CF" w14:textId="77777777" w:rsidR="006C735D" w:rsidRPr="007B2DEF" w:rsidRDefault="0026350A" w:rsidP="008D329B">
      <w:pPr>
        <w:spacing w:after="0" w:line="276" w:lineRule="auto"/>
        <w:jc w:val="both"/>
        <w:rPr>
          <w:rFonts w:ascii="Garamond" w:hAnsi="Garamond"/>
          <w:sz w:val="22"/>
        </w:rPr>
      </w:pPr>
      <w:r w:rsidRPr="007B2DEF">
        <w:rPr>
          <w:rFonts w:ascii="Garamond" w:hAnsi="Garamond"/>
          <w:sz w:val="22"/>
        </w:rPr>
        <w:t>D</w:t>
      </w:r>
      <w:r w:rsidR="006C735D" w:rsidRPr="007B2DEF">
        <w:rPr>
          <w:rFonts w:ascii="Garamond" w:hAnsi="Garamond"/>
          <w:sz w:val="22"/>
        </w:rPr>
        <w:tab/>
      </w:r>
      <w:r w:rsidR="006C735D" w:rsidRPr="007B2DEF">
        <w:rPr>
          <w:rFonts w:ascii="Garamond" w:hAnsi="Garamond"/>
          <w:sz w:val="22"/>
        </w:rPr>
        <w:tab/>
        <w:t>=</w:t>
      </w:r>
      <w:r w:rsidR="006C735D" w:rsidRPr="007B2DEF">
        <w:rPr>
          <w:rFonts w:ascii="Garamond" w:hAnsi="Garamond"/>
          <w:sz w:val="22"/>
        </w:rPr>
        <w:tab/>
      </w:r>
      <w:r w:rsidR="006C735D" w:rsidRPr="007B2DEF">
        <w:rPr>
          <w:rFonts w:ascii="Garamond" w:hAnsi="Garamond"/>
          <w:sz w:val="22"/>
        </w:rPr>
        <w:tab/>
      </w:r>
      <w:r w:rsidRPr="007B2DEF">
        <w:rPr>
          <w:rFonts w:ascii="Garamond" w:hAnsi="Garamond"/>
          <w:sz w:val="22"/>
        </w:rPr>
        <w:t xml:space="preserve">is the design effect, and the power calculations for the population size of the </w:t>
      </w:r>
    </w:p>
    <w:p w14:paraId="0137C937" w14:textId="77777777" w:rsidR="0026350A" w:rsidRPr="007B2DEF" w:rsidRDefault="0026350A" w:rsidP="008D329B">
      <w:pPr>
        <w:spacing w:after="0" w:line="276" w:lineRule="auto"/>
        <w:ind w:left="681" w:firstLine="227"/>
        <w:jc w:val="both"/>
        <w:rPr>
          <w:rFonts w:ascii="Garamond" w:hAnsi="Garamond"/>
          <w:sz w:val="22"/>
        </w:rPr>
      </w:pPr>
      <w:r w:rsidRPr="007B2DEF">
        <w:rPr>
          <w:rFonts w:ascii="Garamond" w:hAnsi="Garamond"/>
          <w:sz w:val="22"/>
        </w:rPr>
        <w:t>counties and is estimated at 1</w:t>
      </w:r>
    </w:p>
    <w:p w14:paraId="542EF9AD" w14:textId="77777777" w:rsidR="0026350A" w:rsidRPr="007B2DEF" w:rsidRDefault="0026350A" w:rsidP="008D329B">
      <w:pPr>
        <w:spacing w:after="0" w:line="276" w:lineRule="auto"/>
        <w:jc w:val="both"/>
        <w:rPr>
          <w:rFonts w:ascii="Garamond" w:hAnsi="Garamond"/>
          <w:sz w:val="22"/>
        </w:rPr>
      </w:pPr>
      <w:r w:rsidRPr="007B2DEF">
        <w:rPr>
          <w:rFonts w:ascii="Garamond" w:hAnsi="Garamond"/>
          <w:sz w:val="22"/>
        </w:rPr>
        <w:t>d</w:t>
      </w:r>
      <w:r w:rsidR="006C735D" w:rsidRPr="007B2DEF">
        <w:rPr>
          <w:rFonts w:ascii="Garamond" w:hAnsi="Garamond"/>
          <w:sz w:val="22"/>
        </w:rPr>
        <w:tab/>
      </w:r>
      <w:r w:rsidR="006C735D" w:rsidRPr="007B2DEF">
        <w:rPr>
          <w:rFonts w:ascii="Garamond" w:hAnsi="Garamond"/>
          <w:sz w:val="22"/>
        </w:rPr>
        <w:tab/>
        <w:t>=</w:t>
      </w:r>
      <w:r w:rsidR="006C735D" w:rsidRPr="007B2DEF">
        <w:rPr>
          <w:rFonts w:ascii="Garamond" w:hAnsi="Garamond"/>
          <w:sz w:val="22"/>
        </w:rPr>
        <w:tab/>
      </w:r>
      <w:r w:rsidR="006C735D" w:rsidRPr="007B2DEF">
        <w:rPr>
          <w:rFonts w:ascii="Garamond" w:hAnsi="Garamond"/>
          <w:sz w:val="22"/>
        </w:rPr>
        <w:tab/>
      </w:r>
      <w:r w:rsidRPr="007B2DEF">
        <w:rPr>
          <w:rFonts w:ascii="Garamond" w:hAnsi="Garamond"/>
          <w:sz w:val="22"/>
        </w:rPr>
        <w:t>required level of precision taken to be 5</w:t>
      </w:r>
      <w:r w:rsidR="008E24C7" w:rsidRPr="007B2DEF">
        <w:rPr>
          <w:rFonts w:ascii="Garamond" w:hAnsi="Garamond"/>
          <w:sz w:val="22"/>
        </w:rPr>
        <w:t xml:space="preserve"> percent</w:t>
      </w:r>
    </w:p>
    <w:p w14:paraId="292D529E" w14:textId="77777777" w:rsidR="0026350A" w:rsidRPr="007B2DEF" w:rsidRDefault="0026350A" w:rsidP="008D329B">
      <w:pPr>
        <w:spacing w:after="0" w:line="276" w:lineRule="auto"/>
        <w:jc w:val="both"/>
        <w:rPr>
          <w:rFonts w:ascii="Garamond" w:hAnsi="Garamond"/>
          <w:sz w:val="22"/>
        </w:rPr>
      </w:pPr>
    </w:p>
    <w:p w14:paraId="4AC74480" w14:textId="2160A2A3" w:rsidR="0026350A" w:rsidRPr="007B2DEF" w:rsidRDefault="0026350A" w:rsidP="008D329B">
      <w:pPr>
        <w:spacing w:after="0" w:line="276" w:lineRule="auto"/>
        <w:jc w:val="both"/>
        <w:rPr>
          <w:rFonts w:ascii="Garamond" w:hAnsi="Garamond"/>
          <w:sz w:val="22"/>
        </w:rPr>
      </w:pPr>
      <w:r w:rsidRPr="007B2DEF">
        <w:rPr>
          <w:rFonts w:ascii="Garamond" w:hAnsi="Garamond"/>
          <w:sz w:val="22"/>
        </w:rPr>
        <w:lastRenderedPageBreak/>
        <w:t xml:space="preserve">Replacing the above values in the equation we get </w:t>
      </w:r>
      <w:r w:rsidR="006C735D" w:rsidRPr="007B2DEF">
        <w:rPr>
          <w:rFonts w:ascii="Garamond" w:hAnsi="Garamond"/>
          <w:sz w:val="22"/>
        </w:rPr>
        <w:t>n≈</w:t>
      </w:r>
      <w:r w:rsidRPr="007B2DEF">
        <w:rPr>
          <w:rFonts w:ascii="Garamond" w:hAnsi="Garamond"/>
          <w:sz w:val="22"/>
        </w:rPr>
        <w:t>381, which after increasing the sample by 30</w:t>
      </w:r>
      <w:r w:rsidR="008E24C7" w:rsidRPr="007B2DEF">
        <w:rPr>
          <w:rFonts w:ascii="Garamond" w:hAnsi="Garamond"/>
          <w:sz w:val="22"/>
        </w:rPr>
        <w:t xml:space="preserve"> percent</w:t>
      </w:r>
      <w:r w:rsidRPr="007B2DEF">
        <w:rPr>
          <w:rFonts w:ascii="Garamond" w:hAnsi="Garamond"/>
          <w:sz w:val="22"/>
        </w:rPr>
        <w:t xml:space="preserve"> to </w:t>
      </w:r>
      <w:r w:rsidR="009F6181" w:rsidRPr="007B2DEF">
        <w:rPr>
          <w:rFonts w:ascii="Garamond" w:hAnsi="Garamond"/>
          <w:sz w:val="22"/>
        </w:rPr>
        <w:t>compensate for</w:t>
      </w:r>
      <w:r w:rsidRPr="007B2DEF">
        <w:rPr>
          <w:rFonts w:ascii="Garamond" w:hAnsi="Garamond"/>
          <w:sz w:val="22"/>
        </w:rPr>
        <w:t xml:space="preserve"> contingencies (like non-responses) gives 544 households. </w:t>
      </w:r>
      <w:r w:rsidR="000214FB" w:rsidRPr="007B2DEF">
        <w:rPr>
          <w:rFonts w:ascii="Garamond" w:hAnsi="Garamond"/>
          <w:sz w:val="22"/>
        </w:rPr>
        <w:t>Therefore,</w:t>
      </w:r>
      <w:r w:rsidRPr="007B2DEF">
        <w:rPr>
          <w:rFonts w:ascii="Garamond" w:hAnsi="Garamond"/>
          <w:sz w:val="22"/>
        </w:rPr>
        <w:t xml:space="preserve"> the sample size calculation </w:t>
      </w:r>
      <w:r w:rsidR="009F6181" w:rsidRPr="007B2DEF">
        <w:rPr>
          <w:rFonts w:ascii="Garamond" w:hAnsi="Garamond"/>
          <w:sz w:val="22"/>
        </w:rPr>
        <w:t>for</w:t>
      </w:r>
      <w:r w:rsidRPr="007B2DEF">
        <w:rPr>
          <w:rFonts w:ascii="Garamond" w:hAnsi="Garamond"/>
          <w:sz w:val="22"/>
        </w:rPr>
        <w:t xml:space="preserve"> a standard confidence level of 95</w:t>
      </w:r>
      <w:r w:rsidR="008E24C7" w:rsidRPr="007B2DEF">
        <w:rPr>
          <w:rFonts w:ascii="Garamond" w:hAnsi="Garamond"/>
          <w:sz w:val="22"/>
        </w:rPr>
        <w:t xml:space="preserve"> percent</w:t>
      </w:r>
      <w:r w:rsidRPr="007B2DEF">
        <w:rPr>
          <w:rFonts w:ascii="Garamond" w:hAnsi="Garamond"/>
          <w:sz w:val="22"/>
        </w:rPr>
        <w:t xml:space="preserve"> gives an n of 544.  </w:t>
      </w:r>
    </w:p>
    <w:p w14:paraId="599BB8D1" w14:textId="77777777" w:rsidR="0026350A" w:rsidRPr="007B2DEF" w:rsidRDefault="0026350A" w:rsidP="008D329B">
      <w:pPr>
        <w:spacing w:after="0" w:line="276" w:lineRule="auto"/>
        <w:jc w:val="both"/>
        <w:rPr>
          <w:rFonts w:ascii="Garamond" w:hAnsi="Garamond"/>
          <w:sz w:val="22"/>
        </w:rPr>
      </w:pPr>
    </w:p>
    <w:p w14:paraId="460E0D5B" w14:textId="7477F43F" w:rsidR="0026350A" w:rsidRPr="007B2DEF" w:rsidRDefault="00AC2EAB" w:rsidP="008D329B">
      <w:pPr>
        <w:spacing w:after="0" w:line="276" w:lineRule="auto"/>
        <w:jc w:val="both"/>
        <w:rPr>
          <w:rFonts w:ascii="Garamond" w:hAnsi="Garamond"/>
          <w:sz w:val="22"/>
        </w:rPr>
      </w:pPr>
      <w:r>
        <w:rPr>
          <w:rFonts w:ascii="Garamond" w:hAnsi="Garamond"/>
          <w:sz w:val="22"/>
        </w:rPr>
        <w:t xml:space="preserve">Since </w:t>
      </w:r>
      <w:r w:rsidR="0026350A" w:rsidRPr="007B2DEF">
        <w:rPr>
          <w:rFonts w:ascii="Garamond" w:hAnsi="Garamond"/>
          <w:sz w:val="22"/>
        </w:rPr>
        <w:t>the country generally lacks good data on smallholder farmers</w:t>
      </w:r>
      <w:r w:rsidR="00C66314" w:rsidRPr="007B2DEF">
        <w:rPr>
          <w:rFonts w:ascii="Garamond" w:hAnsi="Garamond"/>
          <w:sz w:val="22"/>
        </w:rPr>
        <w:t xml:space="preserve"> and in particular SME farmers practising irrigated agriculture</w:t>
      </w:r>
      <w:r w:rsidR="0026350A" w:rsidRPr="007B2DEF">
        <w:rPr>
          <w:rFonts w:ascii="Garamond" w:hAnsi="Garamond"/>
          <w:sz w:val="22"/>
        </w:rPr>
        <w:t xml:space="preserve">, there doesn’t </w:t>
      </w:r>
      <w:r w:rsidR="00EC7C66" w:rsidRPr="007B2DEF">
        <w:rPr>
          <w:rFonts w:ascii="Garamond" w:hAnsi="Garamond"/>
          <w:sz w:val="22"/>
        </w:rPr>
        <w:t>exist</w:t>
      </w:r>
      <w:r w:rsidR="0026350A" w:rsidRPr="007B2DEF">
        <w:rPr>
          <w:rFonts w:ascii="Garamond" w:hAnsi="Garamond"/>
          <w:sz w:val="22"/>
        </w:rPr>
        <w:t xml:space="preserve"> a proper sampling frame upon which this calculated sample can be distributed. The survey sample distribution across the counties of interest therefore relied on the secondary data of farmers identified during the rapid assessment. To distribute the calculated sampl</w:t>
      </w:r>
      <w:r>
        <w:rPr>
          <w:rFonts w:ascii="Garamond" w:hAnsi="Garamond"/>
          <w:sz w:val="22"/>
        </w:rPr>
        <w:t xml:space="preserve">e to the five counties, the </w:t>
      </w:r>
      <w:r w:rsidR="0026350A" w:rsidRPr="007B2DEF">
        <w:rPr>
          <w:rFonts w:ascii="Garamond" w:hAnsi="Garamond"/>
          <w:sz w:val="22"/>
        </w:rPr>
        <w:t xml:space="preserve">baseline survey </w:t>
      </w:r>
      <w:r w:rsidR="00C66314" w:rsidRPr="007B2DEF">
        <w:rPr>
          <w:rFonts w:ascii="Garamond" w:hAnsi="Garamond"/>
          <w:sz w:val="22"/>
        </w:rPr>
        <w:t xml:space="preserve">used </w:t>
      </w:r>
      <w:r w:rsidR="0026350A" w:rsidRPr="007B2DEF">
        <w:rPr>
          <w:rFonts w:ascii="Garamond" w:hAnsi="Garamond"/>
          <w:sz w:val="22"/>
        </w:rPr>
        <w:t xml:space="preserve">an equal proportion sample to the number of SME farmers </w:t>
      </w:r>
      <w:r>
        <w:rPr>
          <w:rFonts w:ascii="Garamond" w:hAnsi="Garamond"/>
          <w:sz w:val="22"/>
        </w:rPr>
        <w:t xml:space="preserve">identified by the rapid assessment </w:t>
      </w:r>
      <w:r w:rsidR="004F57EB" w:rsidRPr="007B2DEF">
        <w:rPr>
          <w:rFonts w:ascii="Garamond" w:hAnsi="Garamond"/>
          <w:sz w:val="22"/>
        </w:rPr>
        <w:t>in each county as follows:</w:t>
      </w:r>
      <w:r w:rsidR="0026350A" w:rsidRPr="007B2DEF">
        <w:rPr>
          <w:rFonts w:ascii="Garamond" w:hAnsi="Garamond"/>
          <w:sz w:val="22"/>
        </w:rPr>
        <w:t xml:space="preserve"> </w:t>
      </w:r>
    </w:p>
    <w:p w14:paraId="1CD3B49F" w14:textId="77777777" w:rsidR="00EC7C66" w:rsidRPr="008D329B" w:rsidRDefault="00EC7C66" w:rsidP="008D329B">
      <w:pPr>
        <w:spacing w:after="0" w:line="276" w:lineRule="auto"/>
        <w:jc w:val="both"/>
        <w:rPr>
          <w:rFonts w:ascii="Garamond" w:hAnsi="Garamond"/>
          <w:sz w:val="24"/>
          <w:szCs w:val="24"/>
        </w:rPr>
      </w:pPr>
    </w:p>
    <w:p w14:paraId="24233753" w14:textId="095B9598" w:rsidR="0026350A" w:rsidRPr="008D329B" w:rsidRDefault="008D329B" w:rsidP="008D329B">
      <w:pPr>
        <w:pStyle w:val="Caption"/>
        <w:spacing w:after="0" w:line="276" w:lineRule="auto"/>
        <w:rPr>
          <w:rFonts w:ascii="Garamond" w:hAnsi="Garamond"/>
          <w:i w:val="0"/>
          <w:sz w:val="24"/>
          <w:szCs w:val="24"/>
        </w:rPr>
      </w:pPr>
      <w:bookmarkStart w:id="21" w:name="_Toc469933363"/>
      <w:r w:rsidRPr="008D329B">
        <w:rPr>
          <w:rFonts w:ascii="Garamond" w:hAnsi="Garamond"/>
          <w:i w:val="0"/>
          <w:sz w:val="24"/>
          <w:szCs w:val="24"/>
        </w:rPr>
        <w:t xml:space="preserve">Table </w:t>
      </w:r>
      <w:r w:rsidRPr="008D329B">
        <w:rPr>
          <w:rFonts w:ascii="Garamond" w:hAnsi="Garamond"/>
          <w:i w:val="0"/>
          <w:sz w:val="24"/>
          <w:szCs w:val="24"/>
        </w:rPr>
        <w:fldChar w:fldCharType="begin"/>
      </w:r>
      <w:r w:rsidRPr="008D329B">
        <w:rPr>
          <w:rFonts w:ascii="Garamond" w:hAnsi="Garamond"/>
          <w:i w:val="0"/>
          <w:sz w:val="24"/>
          <w:szCs w:val="24"/>
        </w:rPr>
        <w:instrText xml:space="preserve"> SEQ Table \* ARABIC </w:instrText>
      </w:r>
      <w:r w:rsidRPr="008D329B">
        <w:rPr>
          <w:rFonts w:ascii="Garamond" w:hAnsi="Garamond"/>
          <w:i w:val="0"/>
          <w:sz w:val="24"/>
          <w:szCs w:val="24"/>
        </w:rPr>
        <w:fldChar w:fldCharType="separate"/>
      </w:r>
      <w:r w:rsidR="000B7BAB">
        <w:rPr>
          <w:rFonts w:ascii="Garamond" w:hAnsi="Garamond"/>
          <w:i w:val="0"/>
          <w:noProof/>
          <w:sz w:val="24"/>
          <w:szCs w:val="24"/>
        </w:rPr>
        <w:t>1</w:t>
      </w:r>
      <w:r w:rsidRPr="008D329B">
        <w:rPr>
          <w:rFonts w:ascii="Garamond" w:hAnsi="Garamond"/>
          <w:i w:val="0"/>
          <w:sz w:val="24"/>
          <w:szCs w:val="24"/>
        </w:rPr>
        <w:fldChar w:fldCharType="end"/>
      </w:r>
      <w:r w:rsidRPr="008D329B">
        <w:rPr>
          <w:rFonts w:ascii="Garamond" w:hAnsi="Garamond"/>
          <w:i w:val="0"/>
          <w:sz w:val="24"/>
          <w:szCs w:val="24"/>
        </w:rPr>
        <w:t>:</w:t>
      </w:r>
      <w:r>
        <w:rPr>
          <w:rFonts w:ascii="Garamond" w:hAnsi="Garamond"/>
          <w:i w:val="0"/>
          <w:sz w:val="24"/>
          <w:szCs w:val="24"/>
        </w:rPr>
        <w:t xml:space="preserve"> </w:t>
      </w:r>
      <w:r w:rsidR="00B678E2" w:rsidRPr="008D329B">
        <w:rPr>
          <w:rFonts w:ascii="Garamond" w:hAnsi="Garamond"/>
          <w:i w:val="0"/>
          <w:sz w:val="24"/>
          <w:szCs w:val="24"/>
        </w:rPr>
        <w:t>Sample distribution across the SWA Pro</w:t>
      </w:r>
      <w:r w:rsidR="00973287">
        <w:rPr>
          <w:rFonts w:ascii="Garamond" w:hAnsi="Garamond"/>
          <w:i w:val="0"/>
          <w:sz w:val="24"/>
          <w:szCs w:val="24"/>
        </w:rPr>
        <w:t>ject</w:t>
      </w:r>
      <w:r w:rsidR="00B678E2" w:rsidRPr="008D329B">
        <w:rPr>
          <w:rFonts w:ascii="Garamond" w:hAnsi="Garamond"/>
          <w:i w:val="0"/>
          <w:sz w:val="24"/>
          <w:szCs w:val="24"/>
        </w:rPr>
        <w:t xml:space="preserve"> Counties</w:t>
      </w:r>
      <w:bookmarkEnd w:id="21"/>
      <w:r w:rsidR="006630FA">
        <w:rPr>
          <w:rFonts w:ascii="Garamond" w:hAnsi="Garamond"/>
          <w:i w:val="0"/>
          <w:sz w:val="24"/>
          <w:szCs w:val="24"/>
        </w:rPr>
        <w:t xml:space="preserve"> and Clusters </w:t>
      </w:r>
    </w:p>
    <w:tbl>
      <w:tblPr>
        <w:tblW w:w="8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170"/>
        <w:gridCol w:w="1147"/>
        <w:gridCol w:w="1508"/>
        <w:gridCol w:w="1012"/>
        <w:gridCol w:w="1094"/>
        <w:gridCol w:w="1066"/>
      </w:tblGrid>
      <w:tr w:rsidR="008E24C7" w:rsidRPr="0096171F" w14:paraId="3A167D05" w14:textId="77777777" w:rsidTr="00536CF3">
        <w:trPr>
          <w:trHeight w:val="363"/>
        </w:trPr>
        <w:tc>
          <w:tcPr>
            <w:tcW w:w="1530" w:type="dxa"/>
            <w:vMerge w:val="restart"/>
            <w:shd w:val="clear" w:color="auto" w:fill="B8CCE4" w:themeFill="accent1" w:themeFillTint="66"/>
            <w:noWrap/>
          </w:tcPr>
          <w:p w14:paraId="760E27C4" w14:textId="77777777" w:rsidR="008E24C7" w:rsidRPr="0096171F" w:rsidRDefault="008E24C7" w:rsidP="008E24C7">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County</w:t>
            </w:r>
          </w:p>
        </w:tc>
        <w:tc>
          <w:tcPr>
            <w:tcW w:w="1170" w:type="dxa"/>
            <w:vMerge w:val="restart"/>
            <w:shd w:val="clear" w:color="auto" w:fill="B8CCE4" w:themeFill="accent1" w:themeFillTint="66"/>
          </w:tcPr>
          <w:p w14:paraId="18188863" w14:textId="77777777" w:rsidR="008E24C7" w:rsidRPr="0096171F" w:rsidRDefault="008E24C7" w:rsidP="008E24C7">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No. of clusters identified</w:t>
            </w:r>
          </w:p>
        </w:tc>
        <w:tc>
          <w:tcPr>
            <w:tcW w:w="1147" w:type="dxa"/>
            <w:vMerge w:val="restart"/>
            <w:shd w:val="clear" w:color="auto" w:fill="B8CCE4" w:themeFill="accent1" w:themeFillTint="66"/>
          </w:tcPr>
          <w:p w14:paraId="0034ECF3" w14:textId="77777777" w:rsidR="008E24C7" w:rsidRPr="0096171F" w:rsidRDefault="008E24C7" w:rsidP="008E24C7">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Total farmers</w:t>
            </w:r>
          </w:p>
        </w:tc>
        <w:tc>
          <w:tcPr>
            <w:tcW w:w="1508" w:type="dxa"/>
            <w:vMerge w:val="restart"/>
            <w:shd w:val="clear" w:color="auto" w:fill="B8CCE4" w:themeFill="accent1" w:themeFillTint="66"/>
          </w:tcPr>
          <w:p w14:paraId="0972D57C" w14:textId="77777777" w:rsidR="008E24C7" w:rsidRPr="0096171F" w:rsidRDefault="008E24C7" w:rsidP="008E24C7">
            <w:pPr>
              <w:spacing w:after="0" w:line="240" w:lineRule="auto"/>
              <w:jc w:val="center"/>
              <w:rPr>
                <w:rFonts w:ascii="Garamond" w:eastAsia="Times New Roman" w:hAnsi="Garamond" w:cs="Times New Roman"/>
                <w:b/>
                <w:bCs/>
                <w:color w:val="000000"/>
                <w:sz w:val="20"/>
                <w:szCs w:val="20"/>
                <w:lang w:eastAsia="en-GB"/>
              </w:rPr>
            </w:pPr>
            <w:proofErr w:type="gramStart"/>
            <w:r w:rsidRPr="0096171F">
              <w:rPr>
                <w:rFonts w:ascii="Garamond" w:eastAsia="Times New Roman" w:hAnsi="Garamond" w:cs="Times New Roman"/>
                <w:b/>
                <w:bCs/>
                <w:color w:val="000000"/>
                <w:sz w:val="20"/>
                <w:szCs w:val="20"/>
                <w:lang w:eastAsia="en-GB"/>
              </w:rPr>
              <w:t>Proportionate  sample</w:t>
            </w:r>
            <w:proofErr w:type="gramEnd"/>
          </w:p>
        </w:tc>
        <w:tc>
          <w:tcPr>
            <w:tcW w:w="3172" w:type="dxa"/>
            <w:gridSpan w:val="3"/>
            <w:shd w:val="clear" w:color="auto" w:fill="B8CCE4" w:themeFill="accent1" w:themeFillTint="66"/>
            <w:noWrap/>
          </w:tcPr>
          <w:p w14:paraId="1574BA29" w14:textId="77777777" w:rsidR="008E24C7" w:rsidRPr="0096171F" w:rsidRDefault="008E24C7" w:rsidP="008E24C7">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Sample by cluster type:</w:t>
            </w:r>
          </w:p>
        </w:tc>
      </w:tr>
      <w:tr w:rsidR="00536CF3" w:rsidRPr="0096171F" w14:paraId="27124EA5" w14:textId="77777777" w:rsidTr="00536CF3">
        <w:trPr>
          <w:trHeight w:val="450"/>
        </w:trPr>
        <w:tc>
          <w:tcPr>
            <w:tcW w:w="1530" w:type="dxa"/>
            <w:vMerge/>
            <w:shd w:val="clear" w:color="auto" w:fill="B8CCE4" w:themeFill="accent1" w:themeFillTint="66"/>
            <w:noWrap/>
            <w:hideMark/>
          </w:tcPr>
          <w:p w14:paraId="0BC6F403"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p>
        </w:tc>
        <w:tc>
          <w:tcPr>
            <w:tcW w:w="1170" w:type="dxa"/>
            <w:vMerge/>
            <w:shd w:val="clear" w:color="auto" w:fill="B8CCE4" w:themeFill="accent1" w:themeFillTint="66"/>
          </w:tcPr>
          <w:p w14:paraId="6A8BC1F2"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p>
        </w:tc>
        <w:tc>
          <w:tcPr>
            <w:tcW w:w="1147" w:type="dxa"/>
            <w:vMerge/>
            <w:shd w:val="clear" w:color="auto" w:fill="B8CCE4" w:themeFill="accent1" w:themeFillTint="66"/>
            <w:hideMark/>
          </w:tcPr>
          <w:p w14:paraId="0E9C5D39"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p>
        </w:tc>
        <w:tc>
          <w:tcPr>
            <w:tcW w:w="1508" w:type="dxa"/>
            <w:vMerge/>
            <w:shd w:val="clear" w:color="auto" w:fill="B8CCE4" w:themeFill="accent1" w:themeFillTint="66"/>
            <w:hideMark/>
          </w:tcPr>
          <w:p w14:paraId="1FB1144C"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p>
        </w:tc>
        <w:tc>
          <w:tcPr>
            <w:tcW w:w="1012" w:type="dxa"/>
            <w:shd w:val="clear" w:color="auto" w:fill="B8CCE4" w:themeFill="accent1" w:themeFillTint="66"/>
            <w:noWrap/>
            <w:hideMark/>
          </w:tcPr>
          <w:p w14:paraId="6764711D"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 xml:space="preserve">Rank 1 clusters </w:t>
            </w:r>
          </w:p>
        </w:tc>
        <w:tc>
          <w:tcPr>
            <w:tcW w:w="1094" w:type="dxa"/>
            <w:shd w:val="clear" w:color="auto" w:fill="B8CCE4" w:themeFill="accent1" w:themeFillTint="66"/>
            <w:noWrap/>
            <w:hideMark/>
          </w:tcPr>
          <w:p w14:paraId="135446A5"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 xml:space="preserve">Rank 2 clusters </w:t>
            </w:r>
          </w:p>
        </w:tc>
        <w:tc>
          <w:tcPr>
            <w:tcW w:w="1066" w:type="dxa"/>
            <w:shd w:val="clear" w:color="auto" w:fill="B8CCE4" w:themeFill="accent1" w:themeFillTint="66"/>
            <w:noWrap/>
            <w:hideMark/>
          </w:tcPr>
          <w:p w14:paraId="2326EB01" w14:textId="77777777" w:rsidR="008E24C7" w:rsidRPr="0096171F" w:rsidRDefault="008E24C7" w:rsidP="0026350A">
            <w:pPr>
              <w:spacing w:after="0" w:line="240" w:lineRule="auto"/>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 xml:space="preserve">Rank 3 clusters </w:t>
            </w:r>
          </w:p>
        </w:tc>
      </w:tr>
      <w:tr w:rsidR="00536CF3" w:rsidRPr="0096171F" w14:paraId="22DFF6B0" w14:textId="77777777" w:rsidTr="00536CF3">
        <w:trPr>
          <w:trHeight w:val="255"/>
        </w:trPr>
        <w:tc>
          <w:tcPr>
            <w:tcW w:w="1530" w:type="dxa"/>
            <w:shd w:val="clear" w:color="auto" w:fill="auto"/>
            <w:noWrap/>
            <w:hideMark/>
          </w:tcPr>
          <w:p w14:paraId="045FDC26"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Machakos</w:t>
            </w:r>
            <w:proofErr w:type="spellEnd"/>
          </w:p>
        </w:tc>
        <w:tc>
          <w:tcPr>
            <w:tcW w:w="1170" w:type="dxa"/>
          </w:tcPr>
          <w:p w14:paraId="6C8D46DD"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45</w:t>
            </w:r>
          </w:p>
        </w:tc>
        <w:tc>
          <w:tcPr>
            <w:tcW w:w="1147" w:type="dxa"/>
            <w:shd w:val="clear" w:color="auto" w:fill="auto"/>
            <w:noWrap/>
            <w:hideMark/>
          </w:tcPr>
          <w:p w14:paraId="02E47ACF"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10</w:t>
            </w:r>
            <w:r w:rsidR="006C735D" w:rsidRPr="0096171F">
              <w:rPr>
                <w:rFonts w:ascii="Garamond" w:eastAsia="Times New Roman" w:hAnsi="Garamond" w:cs="Times New Roman"/>
                <w:color w:val="000000"/>
                <w:sz w:val="20"/>
                <w:szCs w:val="20"/>
                <w:lang w:eastAsia="en-GB"/>
              </w:rPr>
              <w:t>,</w:t>
            </w:r>
            <w:r w:rsidRPr="0096171F">
              <w:rPr>
                <w:rFonts w:ascii="Garamond" w:eastAsia="Times New Roman" w:hAnsi="Garamond" w:cs="Times New Roman"/>
                <w:color w:val="000000"/>
                <w:sz w:val="20"/>
                <w:szCs w:val="20"/>
                <w:lang w:eastAsia="en-GB"/>
              </w:rPr>
              <w:t>660</w:t>
            </w:r>
          </w:p>
        </w:tc>
        <w:tc>
          <w:tcPr>
            <w:tcW w:w="1508" w:type="dxa"/>
            <w:shd w:val="clear" w:color="auto" w:fill="auto"/>
            <w:noWrap/>
            <w:hideMark/>
          </w:tcPr>
          <w:p w14:paraId="124807AE"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160</w:t>
            </w:r>
          </w:p>
        </w:tc>
        <w:tc>
          <w:tcPr>
            <w:tcW w:w="1012" w:type="dxa"/>
            <w:shd w:val="clear" w:color="auto" w:fill="auto"/>
            <w:noWrap/>
            <w:hideMark/>
          </w:tcPr>
          <w:p w14:paraId="705B65B1"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64</w:t>
            </w:r>
          </w:p>
        </w:tc>
        <w:tc>
          <w:tcPr>
            <w:tcW w:w="1094" w:type="dxa"/>
            <w:shd w:val="clear" w:color="auto" w:fill="auto"/>
            <w:noWrap/>
            <w:hideMark/>
          </w:tcPr>
          <w:p w14:paraId="7D593314"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56</w:t>
            </w:r>
          </w:p>
        </w:tc>
        <w:tc>
          <w:tcPr>
            <w:tcW w:w="1066" w:type="dxa"/>
            <w:shd w:val="clear" w:color="auto" w:fill="auto"/>
            <w:noWrap/>
            <w:hideMark/>
          </w:tcPr>
          <w:p w14:paraId="6209892A"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40</w:t>
            </w:r>
          </w:p>
        </w:tc>
      </w:tr>
      <w:tr w:rsidR="00536CF3" w:rsidRPr="0096171F" w14:paraId="3109E42F" w14:textId="77777777" w:rsidTr="00536CF3">
        <w:trPr>
          <w:trHeight w:val="255"/>
        </w:trPr>
        <w:tc>
          <w:tcPr>
            <w:tcW w:w="1530" w:type="dxa"/>
            <w:shd w:val="clear" w:color="auto" w:fill="auto"/>
            <w:noWrap/>
            <w:hideMark/>
          </w:tcPr>
          <w:p w14:paraId="05077D08"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Laikipia</w:t>
            </w:r>
            <w:proofErr w:type="spellEnd"/>
          </w:p>
        </w:tc>
        <w:tc>
          <w:tcPr>
            <w:tcW w:w="1170" w:type="dxa"/>
          </w:tcPr>
          <w:p w14:paraId="0B544D23"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21</w:t>
            </w:r>
          </w:p>
        </w:tc>
        <w:tc>
          <w:tcPr>
            <w:tcW w:w="1147" w:type="dxa"/>
            <w:shd w:val="clear" w:color="auto" w:fill="auto"/>
            <w:noWrap/>
            <w:hideMark/>
          </w:tcPr>
          <w:p w14:paraId="3C1FF827"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w:t>
            </w:r>
            <w:r w:rsidR="006C735D" w:rsidRPr="0096171F">
              <w:rPr>
                <w:rFonts w:ascii="Garamond" w:eastAsia="Times New Roman" w:hAnsi="Garamond" w:cs="Times New Roman"/>
                <w:color w:val="000000"/>
                <w:sz w:val="20"/>
                <w:szCs w:val="20"/>
                <w:lang w:eastAsia="en-GB"/>
              </w:rPr>
              <w:t>,</w:t>
            </w:r>
            <w:r w:rsidRPr="0096171F">
              <w:rPr>
                <w:rFonts w:ascii="Garamond" w:eastAsia="Times New Roman" w:hAnsi="Garamond" w:cs="Times New Roman"/>
                <w:color w:val="000000"/>
                <w:sz w:val="20"/>
                <w:szCs w:val="20"/>
                <w:lang w:eastAsia="en-GB"/>
              </w:rPr>
              <w:t>824</w:t>
            </w:r>
          </w:p>
        </w:tc>
        <w:tc>
          <w:tcPr>
            <w:tcW w:w="1508" w:type="dxa"/>
            <w:shd w:val="clear" w:color="auto" w:fill="auto"/>
            <w:noWrap/>
            <w:hideMark/>
          </w:tcPr>
          <w:p w14:paraId="317FD21A"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83</w:t>
            </w:r>
          </w:p>
        </w:tc>
        <w:tc>
          <w:tcPr>
            <w:tcW w:w="1012" w:type="dxa"/>
            <w:shd w:val="clear" w:color="auto" w:fill="auto"/>
            <w:noWrap/>
            <w:hideMark/>
          </w:tcPr>
          <w:p w14:paraId="0FABF26F"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33</w:t>
            </w:r>
          </w:p>
        </w:tc>
        <w:tc>
          <w:tcPr>
            <w:tcW w:w="1094" w:type="dxa"/>
            <w:shd w:val="clear" w:color="auto" w:fill="auto"/>
            <w:noWrap/>
            <w:hideMark/>
          </w:tcPr>
          <w:p w14:paraId="52804EA3"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29</w:t>
            </w:r>
          </w:p>
        </w:tc>
        <w:tc>
          <w:tcPr>
            <w:tcW w:w="1066" w:type="dxa"/>
            <w:shd w:val="clear" w:color="auto" w:fill="auto"/>
            <w:noWrap/>
            <w:hideMark/>
          </w:tcPr>
          <w:p w14:paraId="1F55938A"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21</w:t>
            </w:r>
          </w:p>
        </w:tc>
      </w:tr>
      <w:tr w:rsidR="00536CF3" w:rsidRPr="0096171F" w14:paraId="2E3EC402" w14:textId="77777777" w:rsidTr="00536CF3">
        <w:trPr>
          <w:trHeight w:val="255"/>
        </w:trPr>
        <w:tc>
          <w:tcPr>
            <w:tcW w:w="1530" w:type="dxa"/>
            <w:shd w:val="clear" w:color="auto" w:fill="auto"/>
            <w:noWrap/>
            <w:hideMark/>
          </w:tcPr>
          <w:p w14:paraId="6383AAC0"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Meru</w:t>
            </w:r>
          </w:p>
        </w:tc>
        <w:tc>
          <w:tcPr>
            <w:tcW w:w="1170" w:type="dxa"/>
          </w:tcPr>
          <w:p w14:paraId="4D3A731F"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35</w:t>
            </w:r>
          </w:p>
        </w:tc>
        <w:tc>
          <w:tcPr>
            <w:tcW w:w="1147" w:type="dxa"/>
            <w:shd w:val="clear" w:color="auto" w:fill="auto"/>
            <w:noWrap/>
            <w:hideMark/>
          </w:tcPr>
          <w:p w14:paraId="565F5144"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16</w:t>
            </w:r>
            <w:r w:rsidR="006C735D" w:rsidRPr="0096171F">
              <w:rPr>
                <w:rFonts w:ascii="Garamond" w:eastAsia="Times New Roman" w:hAnsi="Garamond" w:cs="Times New Roman"/>
                <w:color w:val="000000"/>
                <w:sz w:val="20"/>
                <w:szCs w:val="20"/>
                <w:lang w:eastAsia="en-GB"/>
              </w:rPr>
              <w:t>,</w:t>
            </w:r>
            <w:r w:rsidRPr="0096171F">
              <w:rPr>
                <w:rFonts w:ascii="Garamond" w:eastAsia="Times New Roman" w:hAnsi="Garamond" w:cs="Times New Roman"/>
                <w:color w:val="000000"/>
                <w:sz w:val="20"/>
                <w:szCs w:val="20"/>
                <w:lang w:eastAsia="en-GB"/>
              </w:rPr>
              <w:t>686</w:t>
            </w:r>
          </w:p>
        </w:tc>
        <w:tc>
          <w:tcPr>
            <w:tcW w:w="1508" w:type="dxa"/>
            <w:shd w:val="clear" w:color="auto" w:fill="auto"/>
            <w:noWrap/>
            <w:hideMark/>
          </w:tcPr>
          <w:p w14:paraId="21BD71DA"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248</w:t>
            </w:r>
          </w:p>
        </w:tc>
        <w:tc>
          <w:tcPr>
            <w:tcW w:w="1012" w:type="dxa"/>
            <w:shd w:val="clear" w:color="auto" w:fill="auto"/>
            <w:noWrap/>
            <w:hideMark/>
          </w:tcPr>
          <w:p w14:paraId="7BC56AFE"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99</w:t>
            </w:r>
          </w:p>
        </w:tc>
        <w:tc>
          <w:tcPr>
            <w:tcW w:w="1094" w:type="dxa"/>
            <w:shd w:val="clear" w:color="auto" w:fill="auto"/>
            <w:noWrap/>
            <w:hideMark/>
          </w:tcPr>
          <w:p w14:paraId="5FA69852"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87</w:t>
            </w:r>
          </w:p>
        </w:tc>
        <w:tc>
          <w:tcPr>
            <w:tcW w:w="1066" w:type="dxa"/>
            <w:shd w:val="clear" w:color="auto" w:fill="auto"/>
            <w:noWrap/>
            <w:hideMark/>
          </w:tcPr>
          <w:p w14:paraId="152E59FC"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62</w:t>
            </w:r>
          </w:p>
        </w:tc>
      </w:tr>
      <w:tr w:rsidR="00536CF3" w:rsidRPr="0096171F" w14:paraId="673681B8" w14:textId="77777777" w:rsidTr="00536CF3">
        <w:trPr>
          <w:trHeight w:val="255"/>
        </w:trPr>
        <w:tc>
          <w:tcPr>
            <w:tcW w:w="1530" w:type="dxa"/>
            <w:shd w:val="clear" w:color="auto" w:fill="auto"/>
            <w:noWrap/>
            <w:hideMark/>
          </w:tcPr>
          <w:p w14:paraId="38F241B1"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Uasin</w:t>
            </w:r>
            <w:proofErr w:type="spellEnd"/>
            <w:r w:rsidRPr="0096171F">
              <w:rPr>
                <w:rFonts w:ascii="Garamond" w:eastAsia="Times New Roman" w:hAnsi="Garamond" w:cs="Times New Roman"/>
                <w:color w:val="000000"/>
                <w:sz w:val="20"/>
                <w:szCs w:val="20"/>
                <w:lang w:eastAsia="en-GB"/>
              </w:rPr>
              <w:t xml:space="preserve"> </w:t>
            </w:r>
            <w:proofErr w:type="spellStart"/>
            <w:r w:rsidRPr="0096171F">
              <w:rPr>
                <w:rFonts w:ascii="Garamond" w:eastAsia="Times New Roman" w:hAnsi="Garamond" w:cs="Times New Roman"/>
                <w:color w:val="000000"/>
                <w:sz w:val="20"/>
                <w:szCs w:val="20"/>
                <w:lang w:eastAsia="en-GB"/>
              </w:rPr>
              <w:t>Gishu</w:t>
            </w:r>
            <w:proofErr w:type="spellEnd"/>
          </w:p>
        </w:tc>
        <w:tc>
          <w:tcPr>
            <w:tcW w:w="1170" w:type="dxa"/>
          </w:tcPr>
          <w:p w14:paraId="40CEE949"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19</w:t>
            </w:r>
          </w:p>
        </w:tc>
        <w:tc>
          <w:tcPr>
            <w:tcW w:w="1147" w:type="dxa"/>
            <w:shd w:val="clear" w:color="auto" w:fill="auto"/>
            <w:noWrap/>
            <w:hideMark/>
          </w:tcPr>
          <w:p w14:paraId="5CD86205"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w:t>
            </w:r>
            <w:r w:rsidR="006C735D" w:rsidRPr="0096171F">
              <w:rPr>
                <w:rFonts w:ascii="Garamond" w:eastAsia="Times New Roman" w:hAnsi="Garamond" w:cs="Times New Roman"/>
                <w:color w:val="000000"/>
                <w:sz w:val="20"/>
                <w:szCs w:val="20"/>
                <w:lang w:eastAsia="en-GB"/>
              </w:rPr>
              <w:t>,</w:t>
            </w:r>
            <w:r w:rsidRPr="0096171F">
              <w:rPr>
                <w:rFonts w:ascii="Garamond" w:eastAsia="Times New Roman" w:hAnsi="Garamond" w:cs="Times New Roman"/>
                <w:color w:val="000000"/>
                <w:sz w:val="20"/>
                <w:szCs w:val="20"/>
                <w:lang w:eastAsia="en-GB"/>
              </w:rPr>
              <w:t>193</w:t>
            </w:r>
          </w:p>
        </w:tc>
        <w:tc>
          <w:tcPr>
            <w:tcW w:w="1508" w:type="dxa"/>
            <w:shd w:val="clear" w:color="auto" w:fill="auto"/>
            <w:noWrap/>
            <w:hideMark/>
          </w:tcPr>
          <w:p w14:paraId="7435451C"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32</w:t>
            </w:r>
          </w:p>
        </w:tc>
        <w:tc>
          <w:tcPr>
            <w:tcW w:w="1012" w:type="dxa"/>
            <w:shd w:val="clear" w:color="auto" w:fill="auto"/>
            <w:noWrap/>
            <w:hideMark/>
          </w:tcPr>
          <w:p w14:paraId="3AA94792"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13</w:t>
            </w:r>
          </w:p>
        </w:tc>
        <w:tc>
          <w:tcPr>
            <w:tcW w:w="1094" w:type="dxa"/>
            <w:shd w:val="clear" w:color="auto" w:fill="auto"/>
            <w:noWrap/>
            <w:hideMark/>
          </w:tcPr>
          <w:p w14:paraId="0B2B8462"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11</w:t>
            </w:r>
          </w:p>
        </w:tc>
        <w:tc>
          <w:tcPr>
            <w:tcW w:w="1066" w:type="dxa"/>
            <w:shd w:val="clear" w:color="auto" w:fill="auto"/>
            <w:noWrap/>
            <w:hideMark/>
          </w:tcPr>
          <w:p w14:paraId="1F825D00"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8</w:t>
            </w:r>
          </w:p>
        </w:tc>
      </w:tr>
      <w:tr w:rsidR="00536CF3" w:rsidRPr="0096171F" w14:paraId="7AAB013F" w14:textId="77777777" w:rsidTr="00536CF3">
        <w:trPr>
          <w:trHeight w:val="255"/>
        </w:trPr>
        <w:tc>
          <w:tcPr>
            <w:tcW w:w="1530" w:type="dxa"/>
            <w:shd w:val="clear" w:color="auto" w:fill="auto"/>
            <w:noWrap/>
            <w:hideMark/>
          </w:tcPr>
          <w:p w14:paraId="311B5CF1"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Nakuru</w:t>
            </w:r>
            <w:proofErr w:type="spellEnd"/>
          </w:p>
        </w:tc>
        <w:tc>
          <w:tcPr>
            <w:tcW w:w="1170" w:type="dxa"/>
          </w:tcPr>
          <w:p w14:paraId="01C94F03"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17</w:t>
            </w:r>
          </w:p>
        </w:tc>
        <w:tc>
          <w:tcPr>
            <w:tcW w:w="1147" w:type="dxa"/>
            <w:shd w:val="clear" w:color="auto" w:fill="auto"/>
            <w:noWrap/>
            <w:hideMark/>
          </w:tcPr>
          <w:p w14:paraId="22E8E82E"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r w:rsidR="006C735D" w:rsidRPr="0096171F">
              <w:rPr>
                <w:rFonts w:ascii="Garamond" w:eastAsia="Times New Roman" w:hAnsi="Garamond" w:cs="Times New Roman"/>
                <w:color w:val="000000"/>
                <w:sz w:val="20"/>
                <w:szCs w:val="20"/>
                <w:lang w:eastAsia="en-GB"/>
              </w:rPr>
              <w:t>,</w:t>
            </w:r>
            <w:r w:rsidRPr="0096171F">
              <w:rPr>
                <w:rFonts w:ascii="Garamond" w:eastAsia="Times New Roman" w:hAnsi="Garamond" w:cs="Times New Roman"/>
                <w:color w:val="000000"/>
                <w:sz w:val="20"/>
                <w:szCs w:val="20"/>
                <w:lang w:eastAsia="en-GB"/>
              </w:rPr>
              <w:t>406</w:t>
            </w:r>
          </w:p>
        </w:tc>
        <w:tc>
          <w:tcPr>
            <w:tcW w:w="1508" w:type="dxa"/>
            <w:shd w:val="clear" w:color="auto" w:fill="auto"/>
            <w:noWrap/>
            <w:hideMark/>
          </w:tcPr>
          <w:p w14:paraId="5C1FE821"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21</w:t>
            </w:r>
          </w:p>
        </w:tc>
        <w:tc>
          <w:tcPr>
            <w:tcW w:w="1012" w:type="dxa"/>
            <w:shd w:val="clear" w:color="auto" w:fill="auto"/>
            <w:noWrap/>
            <w:hideMark/>
          </w:tcPr>
          <w:p w14:paraId="4F192C67"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8</w:t>
            </w:r>
          </w:p>
        </w:tc>
        <w:tc>
          <w:tcPr>
            <w:tcW w:w="1094" w:type="dxa"/>
            <w:shd w:val="clear" w:color="auto" w:fill="auto"/>
            <w:noWrap/>
            <w:hideMark/>
          </w:tcPr>
          <w:p w14:paraId="13C95346"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7</w:t>
            </w:r>
          </w:p>
        </w:tc>
        <w:tc>
          <w:tcPr>
            <w:tcW w:w="1066" w:type="dxa"/>
            <w:shd w:val="clear" w:color="auto" w:fill="auto"/>
            <w:noWrap/>
            <w:hideMark/>
          </w:tcPr>
          <w:p w14:paraId="2D8C4E77" w14:textId="77777777" w:rsidR="0026350A" w:rsidRPr="0096171F" w:rsidRDefault="0026350A" w:rsidP="006C735D">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5</w:t>
            </w:r>
          </w:p>
        </w:tc>
      </w:tr>
      <w:tr w:rsidR="00536CF3" w:rsidRPr="0096171F" w14:paraId="71B51D35" w14:textId="77777777" w:rsidTr="00536CF3">
        <w:trPr>
          <w:trHeight w:val="255"/>
        </w:trPr>
        <w:tc>
          <w:tcPr>
            <w:tcW w:w="1530" w:type="dxa"/>
            <w:shd w:val="clear" w:color="auto" w:fill="auto"/>
            <w:noWrap/>
            <w:hideMark/>
          </w:tcPr>
          <w:p w14:paraId="0D5BBBCF" w14:textId="77777777" w:rsidR="0026350A" w:rsidRPr="0096171F" w:rsidRDefault="0026350A" w:rsidP="0026350A">
            <w:pPr>
              <w:spacing w:after="0" w:line="240" w:lineRule="auto"/>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Totals</w:t>
            </w:r>
          </w:p>
        </w:tc>
        <w:tc>
          <w:tcPr>
            <w:tcW w:w="1170" w:type="dxa"/>
          </w:tcPr>
          <w:p w14:paraId="1340B9A9" w14:textId="77777777" w:rsidR="0026350A" w:rsidRPr="0096171F" w:rsidRDefault="0026350A" w:rsidP="006C735D">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color w:val="000000"/>
                <w:sz w:val="20"/>
                <w:szCs w:val="20"/>
                <w:lang w:eastAsia="en-GB"/>
              </w:rPr>
              <w:t>137</w:t>
            </w:r>
          </w:p>
        </w:tc>
        <w:tc>
          <w:tcPr>
            <w:tcW w:w="1147" w:type="dxa"/>
            <w:shd w:val="clear" w:color="000000" w:fill="FFFFFF"/>
            <w:noWrap/>
            <w:hideMark/>
          </w:tcPr>
          <w:p w14:paraId="351F4A7B" w14:textId="77777777" w:rsidR="0026350A" w:rsidRPr="0096171F" w:rsidRDefault="0026350A" w:rsidP="006C735D">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35</w:t>
            </w:r>
            <w:r w:rsidR="006C735D" w:rsidRPr="0096171F">
              <w:rPr>
                <w:rFonts w:ascii="Garamond" w:eastAsia="Times New Roman" w:hAnsi="Garamond" w:cs="Times New Roman"/>
                <w:b/>
                <w:bCs/>
                <w:color w:val="000000"/>
                <w:sz w:val="20"/>
                <w:szCs w:val="20"/>
                <w:lang w:eastAsia="en-GB"/>
              </w:rPr>
              <w:t>,</w:t>
            </w:r>
            <w:r w:rsidRPr="0096171F">
              <w:rPr>
                <w:rFonts w:ascii="Garamond" w:eastAsia="Times New Roman" w:hAnsi="Garamond" w:cs="Times New Roman"/>
                <w:b/>
                <w:bCs/>
                <w:color w:val="000000"/>
                <w:sz w:val="20"/>
                <w:szCs w:val="20"/>
                <w:lang w:eastAsia="en-GB"/>
              </w:rPr>
              <w:t>769</w:t>
            </w:r>
          </w:p>
        </w:tc>
        <w:tc>
          <w:tcPr>
            <w:tcW w:w="1508" w:type="dxa"/>
            <w:shd w:val="clear" w:color="auto" w:fill="auto"/>
            <w:noWrap/>
            <w:hideMark/>
          </w:tcPr>
          <w:p w14:paraId="0C793278" w14:textId="77777777" w:rsidR="0026350A" w:rsidRPr="0096171F" w:rsidRDefault="0026350A" w:rsidP="006C735D">
            <w:pPr>
              <w:spacing w:after="0" w:line="240" w:lineRule="auto"/>
              <w:jc w:val="center"/>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544</w:t>
            </w:r>
          </w:p>
        </w:tc>
        <w:tc>
          <w:tcPr>
            <w:tcW w:w="1012" w:type="dxa"/>
            <w:shd w:val="clear" w:color="auto" w:fill="auto"/>
            <w:noWrap/>
            <w:hideMark/>
          </w:tcPr>
          <w:p w14:paraId="2091DAA5" w14:textId="77777777" w:rsidR="0026350A" w:rsidRPr="0096171F" w:rsidRDefault="0026350A" w:rsidP="006C735D">
            <w:pPr>
              <w:spacing w:after="0" w:line="240" w:lineRule="auto"/>
              <w:jc w:val="center"/>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218</w:t>
            </w:r>
          </w:p>
        </w:tc>
        <w:tc>
          <w:tcPr>
            <w:tcW w:w="1094" w:type="dxa"/>
            <w:shd w:val="clear" w:color="auto" w:fill="auto"/>
            <w:noWrap/>
            <w:hideMark/>
          </w:tcPr>
          <w:p w14:paraId="167DB67F" w14:textId="77777777" w:rsidR="0026350A" w:rsidRPr="0096171F" w:rsidRDefault="0026350A" w:rsidP="006C735D">
            <w:pPr>
              <w:spacing w:after="0" w:line="240" w:lineRule="auto"/>
              <w:jc w:val="center"/>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191</w:t>
            </w:r>
          </w:p>
        </w:tc>
        <w:tc>
          <w:tcPr>
            <w:tcW w:w="1066" w:type="dxa"/>
            <w:shd w:val="clear" w:color="auto" w:fill="auto"/>
            <w:noWrap/>
            <w:hideMark/>
          </w:tcPr>
          <w:p w14:paraId="6FCEF5B5" w14:textId="77777777" w:rsidR="0026350A" w:rsidRPr="0096171F" w:rsidRDefault="0026350A" w:rsidP="006C735D">
            <w:pPr>
              <w:spacing w:after="0" w:line="240" w:lineRule="auto"/>
              <w:jc w:val="center"/>
              <w:rPr>
                <w:rFonts w:ascii="Garamond" w:eastAsia="Times New Roman" w:hAnsi="Garamond" w:cs="Times New Roman"/>
                <w:b/>
                <w:color w:val="000000"/>
                <w:sz w:val="20"/>
                <w:szCs w:val="20"/>
                <w:lang w:eastAsia="en-GB"/>
              </w:rPr>
            </w:pPr>
            <w:r w:rsidRPr="0096171F">
              <w:rPr>
                <w:rFonts w:ascii="Garamond" w:eastAsia="Times New Roman" w:hAnsi="Garamond" w:cs="Times New Roman"/>
                <w:b/>
                <w:color w:val="000000"/>
                <w:sz w:val="20"/>
                <w:szCs w:val="20"/>
                <w:lang w:eastAsia="en-GB"/>
              </w:rPr>
              <w:t>136</w:t>
            </w:r>
          </w:p>
        </w:tc>
      </w:tr>
    </w:tbl>
    <w:p w14:paraId="7072C02F" w14:textId="77777777" w:rsidR="000214FB" w:rsidRDefault="000214FB" w:rsidP="000214FB">
      <w:pPr>
        <w:spacing w:after="0" w:line="276" w:lineRule="auto"/>
        <w:jc w:val="both"/>
        <w:rPr>
          <w:rFonts w:ascii="Garamond" w:hAnsi="Garamond"/>
          <w:i/>
          <w:sz w:val="22"/>
        </w:rPr>
      </w:pPr>
    </w:p>
    <w:p w14:paraId="7FC6E801" w14:textId="7B30BFEE" w:rsidR="0026350A" w:rsidRDefault="000214FB" w:rsidP="000214FB">
      <w:pPr>
        <w:spacing w:after="0" w:line="276" w:lineRule="auto"/>
        <w:jc w:val="both"/>
        <w:rPr>
          <w:rFonts w:ascii="Garamond" w:hAnsi="Garamond"/>
          <w:sz w:val="22"/>
        </w:rPr>
      </w:pPr>
      <w:r w:rsidRPr="007B2DEF">
        <w:rPr>
          <w:rFonts w:ascii="Garamond" w:hAnsi="Garamond"/>
          <w:i/>
          <w:sz w:val="22"/>
        </w:rPr>
        <w:t>Cluster sampling:</w:t>
      </w:r>
      <w:r w:rsidRPr="007B2DEF">
        <w:rPr>
          <w:rFonts w:ascii="Garamond" w:hAnsi="Garamond"/>
          <w:sz w:val="22"/>
        </w:rPr>
        <w:t xml:space="preserve">  The criterion used to determine the cluster to include in the baseline was informed by the rapid assessment survey undertaken by the SWA project before the start of the baseline survey. The criteria and scoring matrix employed is as summarized belo</w:t>
      </w:r>
      <w:r>
        <w:rPr>
          <w:rFonts w:ascii="Garamond" w:hAnsi="Garamond"/>
          <w:sz w:val="22"/>
        </w:rPr>
        <w:t>w.</w:t>
      </w:r>
    </w:p>
    <w:p w14:paraId="1BEF4E48" w14:textId="77777777" w:rsidR="00AC2EAB" w:rsidRDefault="00AC2EAB" w:rsidP="000214FB">
      <w:pPr>
        <w:spacing w:after="0" w:line="276" w:lineRule="auto"/>
        <w:jc w:val="both"/>
        <w:rPr>
          <w:rFonts w:ascii="Garamond" w:hAnsi="Garamond"/>
          <w:sz w:val="22"/>
        </w:rPr>
      </w:pPr>
    </w:p>
    <w:tbl>
      <w:tblPr>
        <w:tblW w:w="8607" w:type="dxa"/>
        <w:tblInd w:w="113"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5648"/>
        <w:gridCol w:w="837"/>
        <w:gridCol w:w="704"/>
        <w:gridCol w:w="1102"/>
      </w:tblGrid>
      <w:tr w:rsidR="002E02F9" w:rsidRPr="00AC2EAB" w14:paraId="2C3A3363" w14:textId="77777777" w:rsidTr="002E02F9">
        <w:trPr>
          <w:trHeight w:val="309"/>
        </w:trPr>
        <w:tc>
          <w:tcPr>
            <w:tcW w:w="315" w:type="dxa"/>
            <w:shd w:val="clear" w:color="000000" w:fill="DA9694"/>
            <w:noWrap/>
            <w:vAlign w:val="center"/>
            <w:hideMark/>
          </w:tcPr>
          <w:p w14:paraId="3C80F350"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000000" w:fill="DA9694"/>
            <w:noWrap/>
            <w:vAlign w:val="center"/>
            <w:hideMark/>
          </w:tcPr>
          <w:p w14:paraId="3A031CB4" w14:textId="77777777" w:rsidR="006630FA" w:rsidRPr="00AC2EAB" w:rsidRDefault="006630FA" w:rsidP="00AC2EAB">
            <w:pPr>
              <w:spacing w:after="0" w:line="240" w:lineRule="auto"/>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Criteria</w:t>
            </w:r>
          </w:p>
        </w:tc>
        <w:tc>
          <w:tcPr>
            <w:tcW w:w="832" w:type="dxa"/>
            <w:shd w:val="clear" w:color="000000" w:fill="C5D9F1"/>
            <w:noWrap/>
            <w:vAlign w:val="center"/>
            <w:hideMark/>
          </w:tcPr>
          <w:p w14:paraId="2470FAA9" w14:textId="77777777" w:rsidR="006630FA" w:rsidRPr="00AC2EAB" w:rsidRDefault="006630FA" w:rsidP="00AC2EAB">
            <w:pPr>
              <w:spacing w:after="0" w:line="240" w:lineRule="auto"/>
              <w:jc w:val="center"/>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Weight</w:t>
            </w:r>
          </w:p>
        </w:tc>
        <w:tc>
          <w:tcPr>
            <w:tcW w:w="700" w:type="dxa"/>
            <w:shd w:val="clear" w:color="000000" w:fill="C5D9F1"/>
            <w:vAlign w:val="center"/>
            <w:hideMark/>
          </w:tcPr>
          <w:p w14:paraId="1D4CF3FF" w14:textId="77777777" w:rsidR="006630FA" w:rsidRPr="00AC2EAB" w:rsidRDefault="006630FA" w:rsidP="00AC2EAB">
            <w:pPr>
              <w:spacing w:after="0" w:line="240" w:lineRule="auto"/>
              <w:jc w:val="center"/>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 xml:space="preserve">Mark </w:t>
            </w:r>
          </w:p>
        </w:tc>
        <w:tc>
          <w:tcPr>
            <w:tcW w:w="1096" w:type="dxa"/>
            <w:shd w:val="clear" w:color="000000" w:fill="C5D9F1"/>
            <w:vAlign w:val="center"/>
            <w:hideMark/>
          </w:tcPr>
          <w:p w14:paraId="2C3945DE" w14:textId="77777777" w:rsidR="006630FA" w:rsidRPr="00AC2EAB" w:rsidRDefault="006630FA" w:rsidP="00AC2EAB">
            <w:pPr>
              <w:spacing w:after="0" w:line="240" w:lineRule="auto"/>
              <w:jc w:val="center"/>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Maximum score</w:t>
            </w:r>
          </w:p>
        </w:tc>
      </w:tr>
      <w:tr w:rsidR="002E02F9" w:rsidRPr="00AC2EAB" w14:paraId="0C3F437D" w14:textId="77777777" w:rsidTr="002E02F9">
        <w:trPr>
          <w:trHeight w:val="300"/>
        </w:trPr>
        <w:tc>
          <w:tcPr>
            <w:tcW w:w="315" w:type="dxa"/>
            <w:shd w:val="clear" w:color="000000" w:fill="FFFFFF"/>
            <w:noWrap/>
            <w:vAlign w:val="center"/>
            <w:hideMark/>
          </w:tcPr>
          <w:p w14:paraId="4FD2195B" w14:textId="77777777" w:rsidR="006630FA" w:rsidRPr="00AC2EAB" w:rsidRDefault="006630FA" w:rsidP="00AC2EAB">
            <w:pPr>
              <w:spacing w:after="0" w:line="240" w:lineRule="auto"/>
              <w:jc w:val="right"/>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1</w:t>
            </w:r>
          </w:p>
        </w:tc>
        <w:tc>
          <w:tcPr>
            <w:tcW w:w="5664" w:type="dxa"/>
            <w:shd w:val="clear" w:color="auto" w:fill="auto"/>
            <w:vAlign w:val="center"/>
            <w:hideMark/>
          </w:tcPr>
          <w:p w14:paraId="4A23A155" w14:textId="641BCF1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N</w:t>
            </w:r>
            <w:r w:rsidR="002E02F9">
              <w:rPr>
                <w:rFonts w:ascii="Garmond" w:eastAsia="Times New Roman" w:hAnsi="Garmond" w:cs="Times New Roman"/>
                <w:color w:val="4F81BD"/>
                <w:sz w:val="20"/>
                <w:szCs w:val="20"/>
                <w:lang w:eastAsia="zh-CN"/>
              </w:rPr>
              <w:t xml:space="preserve">o. </w:t>
            </w:r>
            <w:r w:rsidRPr="00AC2EAB">
              <w:rPr>
                <w:rFonts w:ascii="Garmond" w:eastAsia="Times New Roman" w:hAnsi="Garmond" w:cs="Times New Roman"/>
                <w:color w:val="4F81BD"/>
                <w:sz w:val="20"/>
                <w:szCs w:val="20"/>
                <w:lang w:eastAsia="zh-CN"/>
              </w:rPr>
              <w:t>of SME farmers currently practicing irrigation (land holding: 0.25-12.5 acres irrigated)</w:t>
            </w:r>
          </w:p>
        </w:tc>
        <w:tc>
          <w:tcPr>
            <w:tcW w:w="832" w:type="dxa"/>
            <w:shd w:val="clear" w:color="000000" w:fill="C5D9F1"/>
            <w:noWrap/>
            <w:vAlign w:val="center"/>
            <w:hideMark/>
          </w:tcPr>
          <w:p w14:paraId="53F11B96"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700" w:type="dxa"/>
            <w:shd w:val="clear" w:color="000000" w:fill="C5D9F1"/>
            <w:vAlign w:val="center"/>
            <w:hideMark/>
          </w:tcPr>
          <w:p w14:paraId="63BC1DEF"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1096" w:type="dxa"/>
            <w:shd w:val="clear" w:color="000000" w:fill="C5D9F1"/>
            <w:vAlign w:val="center"/>
            <w:hideMark/>
          </w:tcPr>
          <w:p w14:paraId="42D54EDD"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r>
      <w:tr w:rsidR="002E02F9" w:rsidRPr="00AC2EAB" w14:paraId="102BCD89" w14:textId="77777777" w:rsidTr="002E02F9">
        <w:trPr>
          <w:trHeight w:val="210"/>
        </w:trPr>
        <w:tc>
          <w:tcPr>
            <w:tcW w:w="315" w:type="dxa"/>
            <w:shd w:val="clear" w:color="000000" w:fill="FFFFFF"/>
            <w:noWrap/>
            <w:vAlign w:val="center"/>
            <w:hideMark/>
          </w:tcPr>
          <w:p w14:paraId="720CC5A9"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6F07C786"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1 to 50 </w:t>
            </w:r>
          </w:p>
        </w:tc>
        <w:tc>
          <w:tcPr>
            <w:tcW w:w="832" w:type="dxa"/>
            <w:shd w:val="clear" w:color="000000" w:fill="C5D9F1"/>
            <w:noWrap/>
            <w:vAlign w:val="center"/>
            <w:hideMark/>
          </w:tcPr>
          <w:p w14:paraId="187E4583"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1</w:t>
            </w:r>
          </w:p>
        </w:tc>
        <w:tc>
          <w:tcPr>
            <w:tcW w:w="700" w:type="dxa"/>
            <w:shd w:val="clear" w:color="000000" w:fill="C5D9F1"/>
            <w:noWrap/>
            <w:vAlign w:val="center"/>
            <w:hideMark/>
          </w:tcPr>
          <w:p w14:paraId="3F3D605F"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30A6F5AD"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546764AF" w14:textId="77777777" w:rsidTr="002E02F9">
        <w:trPr>
          <w:trHeight w:val="282"/>
        </w:trPr>
        <w:tc>
          <w:tcPr>
            <w:tcW w:w="315" w:type="dxa"/>
            <w:shd w:val="clear" w:color="000000" w:fill="FFFFFF"/>
            <w:noWrap/>
            <w:vAlign w:val="center"/>
            <w:hideMark/>
          </w:tcPr>
          <w:p w14:paraId="7B78B285"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60658988"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51 to 100 </w:t>
            </w:r>
          </w:p>
        </w:tc>
        <w:tc>
          <w:tcPr>
            <w:tcW w:w="832" w:type="dxa"/>
            <w:shd w:val="clear" w:color="000000" w:fill="C5D9F1"/>
            <w:noWrap/>
            <w:vAlign w:val="center"/>
            <w:hideMark/>
          </w:tcPr>
          <w:p w14:paraId="325A11EE"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2</w:t>
            </w:r>
          </w:p>
        </w:tc>
        <w:tc>
          <w:tcPr>
            <w:tcW w:w="700" w:type="dxa"/>
            <w:shd w:val="clear" w:color="000000" w:fill="C5D9F1"/>
            <w:noWrap/>
            <w:vAlign w:val="center"/>
            <w:hideMark/>
          </w:tcPr>
          <w:p w14:paraId="446EA40A"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6397DF89"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10</w:t>
            </w:r>
          </w:p>
        </w:tc>
      </w:tr>
      <w:tr w:rsidR="002E02F9" w:rsidRPr="00AC2EAB" w14:paraId="6A11DC87" w14:textId="77777777" w:rsidTr="002E02F9">
        <w:trPr>
          <w:trHeight w:val="282"/>
        </w:trPr>
        <w:tc>
          <w:tcPr>
            <w:tcW w:w="315" w:type="dxa"/>
            <w:shd w:val="clear" w:color="000000" w:fill="FFFFFF"/>
            <w:noWrap/>
            <w:vAlign w:val="center"/>
            <w:hideMark/>
          </w:tcPr>
          <w:p w14:paraId="1D8E6638"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7AF4213F"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&gt;100 </w:t>
            </w:r>
          </w:p>
        </w:tc>
        <w:tc>
          <w:tcPr>
            <w:tcW w:w="832" w:type="dxa"/>
            <w:shd w:val="clear" w:color="000000" w:fill="C5D9F1"/>
            <w:noWrap/>
            <w:vAlign w:val="center"/>
            <w:hideMark/>
          </w:tcPr>
          <w:p w14:paraId="02AC62DB"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3</w:t>
            </w:r>
          </w:p>
        </w:tc>
        <w:tc>
          <w:tcPr>
            <w:tcW w:w="700" w:type="dxa"/>
            <w:shd w:val="clear" w:color="000000" w:fill="C5D9F1"/>
            <w:noWrap/>
            <w:vAlign w:val="center"/>
            <w:hideMark/>
          </w:tcPr>
          <w:p w14:paraId="2A590D81"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3567CC35"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15</w:t>
            </w:r>
          </w:p>
        </w:tc>
      </w:tr>
      <w:tr w:rsidR="002E02F9" w:rsidRPr="00AC2EAB" w14:paraId="66A6ADD9" w14:textId="77777777" w:rsidTr="002E02F9">
        <w:trPr>
          <w:trHeight w:val="282"/>
        </w:trPr>
        <w:tc>
          <w:tcPr>
            <w:tcW w:w="315" w:type="dxa"/>
            <w:shd w:val="clear" w:color="000000" w:fill="FFFFFF"/>
            <w:noWrap/>
            <w:vAlign w:val="center"/>
            <w:hideMark/>
          </w:tcPr>
          <w:p w14:paraId="4A4607A0"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2</w:t>
            </w:r>
          </w:p>
        </w:tc>
        <w:tc>
          <w:tcPr>
            <w:tcW w:w="5664" w:type="dxa"/>
            <w:shd w:val="clear" w:color="auto" w:fill="auto"/>
            <w:vAlign w:val="center"/>
            <w:hideMark/>
          </w:tcPr>
          <w:p w14:paraId="7B9F6421" w14:textId="335973AE" w:rsidR="006630FA" w:rsidRPr="00AC2EAB" w:rsidRDefault="002E02F9" w:rsidP="00AC2EAB">
            <w:pPr>
              <w:spacing w:after="0" w:line="240" w:lineRule="auto"/>
              <w:rPr>
                <w:rFonts w:ascii="Garmond" w:eastAsia="Times New Roman" w:hAnsi="Garmond" w:cs="Times New Roman"/>
                <w:color w:val="4F81BD"/>
                <w:sz w:val="20"/>
                <w:szCs w:val="20"/>
                <w:lang w:eastAsia="zh-CN"/>
              </w:rPr>
            </w:pPr>
            <w:r>
              <w:rPr>
                <w:rFonts w:ascii="Garmond" w:eastAsia="Times New Roman" w:hAnsi="Garmond" w:cs="Times New Roman"/>
                <w:color w:val="4F81BD"/>
                <w:sz w:val="20"/>
                <w:szCs w:val="20"/>
                <w:lang w:eastAsia="zh-CN"/>
              </w:rPr>
              <w:t xml:space="preserve">No. </w:t>
            </w:r>
            <w:r w:rsidR="006630FA" w:rsidRPr="00AC2EAB">
              <w:rPr>
                <w:rFonts w:ascii="Garmond" w:eastAsia="Times New Roman" w:hAnsi="Garmond" w:cs="Times New Roman"/>
                <w:color w:val="4F81BD"/>
                <w:sz w:val="20"/>
                <w:szCs w:val="20"/>
                <w:lang w:eastAsia="zh-CN"/>
              </w:rPr>
              <w:t xml:space="preserve">of potential </w:t>
            </w:r>
            <w:r>
              <w:rPr>
                <w:rFonts w:ascii="Garmond" w:eastAsia="Times New Roman" w:hAnsi="Garmond" w:cs="Times New Roman"/>
                <w:color w:val="4F81BD"/>
                <w:sz w:val="20"/>
                <w:szCs w:val="20"/>
                <w:lang w:eastAsia="zh-CN"/>
              </w:rPr>
              <w:t>SME farmers (0.25-</w:t>
            </w:r>
            <w:proofErr w:type="gramStart"/>
            <w:r>
              <w:rPr>
                <w:rFonts w:ascii="Garmond" w:eastAsia="Times New Roman" w:hAnsi="Garmond" w:cs="Times New Roman"/>
                <w:color w:val="4F81BD"/>
                <w:sz w:val="20"/>
                <w:szCs w:val="20"/>
                <w:lang w:eastAsia="zh-CN"/>
              </w:rPr>
              <w:t>12.5 acre</w:t>
            </w:r>
            <w:proofErr w:type="gramEnd"/>
            <w:r w:rsidR="006630FA" w:rsidRPr="00AC2EAB">
              <w:rPr>
                <w:rFonts w:ascii="Garmond" w:eastAsia="Times New Roman" w:hAnsi="Garmond" w:cs="Times New Roman"/>
                <w:color w:val="4F81BD"/>
                <w:sz w:val="20"/>
                <w:szCs w:val="20"/>
                <w:lang w:eastAsia="zh-CN"/>
              </w:rPr>
              <w:t xml:space="preserve"> irrigable land)</w:t>
            </w:r>
          </w:p>
        </w:tc>
        <w:tc>
          <w:tcPr>
            <w:tcW w:w="832" w:type="dxa"/>
            <w:shd w:val="clear" w:color="000000" w:fill="C5D9F1"/>
            <w:noWrap/>
            <w:vAlign w:val="center"/>
            <w:hideMark/>
          </w:tcPr>
          <w:p w14:paraId="2CD1527B"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w:t>
            </w:r>
          </w:p>
        </w:tc>
        <w:tc>
          <w:tcPr>
            <w:tcW w:w="700" w:type="dxa"/>
            <w:shd w:val="clear" w:color="000000" w:fill="C5D9F1"/>
            <w:noWrap/>
            <w:vAlign w:val="center"/>
            <w:hideMark/>
          </w:tcPr>
          <w:p w14:paraId="75560256"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w:t>
            </w:r>
          </w:p>
        </w:tc>
        <w:tc>
          <w:tcPr>
            <w:tcW w:w="1096" w:type="dxa"/>
            <w:shd w:val="clear" w:color="000000" w:fill="C5D9F1"/>
            <w:noWrap/>
            <w:vAlign w:val="center"/>
            <w:hideMark/>
          </w:tcPr>
          <w:p w14:paraId="7FA48C48"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r>
      <w:tr w:rsidR="002E02F9" w:rsidRPr="00AC2EAB" w14:paraId="21D7C37A" w14:textId="77777777" w:rsidTr="002E02F9">
        <w:trPr>
          <w:trHeight w:val="183"/>
        </w:trPr>
        <w:tc>
          <w:tcPr>
            <w:tcW w:w="315" w:type="dxa"/>
            <w:shd w:val="clear" w:color="000000" w:fill="FFFFFF"/>
            <w:noWrap/>
            <w:vAlign w:val="center"/>
            <w:hideMark/>
          </w:tcPr>
          <w:p w14:paraId="23685C3D"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75A7540B"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1 to 50 </w:t>
            </w:r>
          </w:p>
        </w:tc>
        <w:tc>
          <w:tcPr>
            <w:tcW w:w="832" w:type="dxa"/>
            <w:shd w:val="clear" w:color="000000" w:fill="C5D9F1"/>
            <w:noWrap/>
            <w:vAlign w:val="center"/>
            <w:hideMark/>
          </w:tcPr>
          <w:p w14:paraId="2F501991"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1</w:t>
            </w:r>
          </w:p>
        </w:tc>
        <w:tc>
          <w:tcPr>
            <w:tcW w:w="700" w:type="dxa"/>
            <w:shd w:val="clear" w:color="000000" w:fill="C5D9F1"/>
            <w:noWrap/>
            <w:vAlign w:val="center"/>
            <w:hideMark/>
          </w:tcPr>
          <w:p w14:paraId="2EF194FC"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04ED6210"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35D01C0A" w14:textId="77777777" w:rsidTr="002E02F9">
        <w:trPr>
          <w:trHeight w:val="210"/>
        </w:trPr>
        <w:tc>
          <w:tcPr>
            <w:tcW w:w="315" w:type="dxa"/>
            <w:shd w:val="clear" w:color="000000" w:fill="FFFFFF"/>
            <w:noWrap/>
            <w:vAlign w:val="center"/>
            <w:hideMark/>
          </w:tcPr>
          <w:p w14:paraId="6D72D39E"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692D4C5B"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51 to 100 </w:t>
            </w:r>
          </w:p>
        </w:tc>
        <w:tc>
          <w:tcPr>
            <w:tcW w:w="832" w:type="dxa"/>
            <w:shd w:val="clear" w:color="000000" w:fill="C5D9F1"/>
            <w:noWrap/>
            <w:vAlign w:val="center"/>
            <w:hideMark/>
          </w:tcPr>
          <w:p w14:paraId="09D737EC"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2</w:t>
            </w:r>
          </w:p>
        </w:tc>
        <w:tc>
          <w:tcPr>
            <w:tcW w:w="700" w:type="dxa"/>
            <w:shd w:val="clear" w:color="000000" w:fill="C5D9F1"/>
            <w:noWrap/>
            <w:vAlign w:val="center"/>
            <w:hideMark/>
          </w:tcPr>
          <w:p w14:paraId="20890BB0"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44922632"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10</w:t>
            </w:r>
          </w:p>
        </w:tc>
      </w:tr>
      <w:tr w:rsidR="002E02F9" w:rsidRPr="00AC2EAB" w14:paraId="24C4B9CD" w14:textId="77777777" w:rsidTr="002E02F9">
        <w:trPr>
          <w:trHeight w:val="228"/>
        </w:trPr>
        <w:tc>
          <w:tcPr>
            <w:tcW w:w="315" w:type="dxa"/>
            <w:shd w:val="clear" w:color="000000" w:fill="FFFFFF"/>
            <w:noWrap/>
            <w:vAlign w:val="center"/>
            <w:hideMark/>
          </w:tcPr>
          <w:p w14:paraId="0BD0773D"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577B1D33" w14:textId="77777777" w:rsidR="006630FA" w:rsidRPr="00AC2EAB" w:rsidRDefault="006630FA" w:rsidP="00AC2EAB">
            <w:pPr>
              <w:spacing w:after="0" w:line="240" w:lineRule="auto"/>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 xml:space="preserve">&gt;100 </w:t>
            </w:r>
          </w:p>
        </w:tc>
        <w:tc>
          <w:tcPr>
            <w:tcW w:w="832" w:type="dxa"/>
            <w:shd w:val="clear" w:color="000000" w:fill="C5D9F1"/>
            <w:noWrap/>
            <w:vAlign w:val="center"/>
            <w:hideMark/>
          </w:tcPr>
          <w:p w14:paraId="291C16A7" w14:textId="77777777" w:rsidR="006630FA" w:rsidRPr="00AC2EAB" w:rsidRDefault="006630FA" w:rsidP="00AC2EAB">
            <w:pPr>
              <w:spacing w:after="0" w:line="240" w:lineRule="auto"/>
              <w:jc w:val="center"/>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3</w:t>
            </w:r>
          </w:p>
        </w:tc>
        <w:tc>
          <w:tcPr>
            <w:tcW w:w="700" w:type="dxa"/>
            <w:shd w:val="clear" w:color="000000" w:fill="C5D9F1"/>
            <w:noWrap/>
            <w:vAlign w:val="center"/>
            <w:hideMark/>
          </w:tcPr>
          <w:p w14:paraId="359DD870" w14:textId="77777777" w:rsidR="006630FA" w:rsidRPr="00AC2EAB" w:rsidRDefault="006630FA" w:rsidP="00AC2EAB">
            <w:pPr>
              <w:spacing w:after="0" w:line="240" w:lineRule="auto"/>
              <w:jc w:val="right"/>
              <w:rPr>
                <w:rFonts w:ascii="Garmond" w:eastAsia="Times New Roman" w:hAnsi="Garmond" w:cs="Times New Roman"/>
                <w:sz w:val="20"/>
                <w:szCs w:val="20"/>
                <w:lang w:eastAsia="zh-CN"/>
              </w:rPr>
            </w:pPr>
            <w:r w:rsidRPr="00AC2EAB">
              <w:rPr>
                <w:rFonts w:ascii="Garmond" w:eastAsia="Times New Roman" w:hAnsi="Garmond" w:cs="Times New Roman"/>
                <w:sz w:val="20"/>
                <w:szCs w:val="20"/>
                <w:lang w:eastAsia="zh-CN"/>
              </w:rPr>
              <w:t>5</w:t>
            </w:r>
          </w:p>
        </w:tc>
        <w:tc>
          <w:tcPr>
            <w:tcW w:w="1096" w:type="dxa"/>
            <w:shd w:val="clear" w:color="000000" w:fill="C5D9F1"/>
            <w:noWrap/>
            <w:vAlign w:val="center"/>
            <w:hideMark/>
          </w:tcPr>
          <w:p w14:paraId="03851D61"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15</w:t>
            </w:r>
          </w:p>
        </w:tc>
      </w:tr>
      <w:tr w:rsidR="002E02F9" w:rsidRPr="00AC2EAB" w14:paraId="3DDEAEA2" w14:textId="77777777" w:rsidTr="002E02F9">
        <w:trPr>
          <w:trHeight w:val="345"/>
        </w:trPr>
        <w:tc>
          <w:tcPr>
            <w:tcW w:w="315" w:type="dxa"/>
            <w:shd w:val="clear" w:color="auto" w:fill="auto"/>
            <w:noWrap/>
            <w:vAlign w:val="center"/>
            <w:hideMark/>
          </w:tcPr>
          <w:p w14:paraId="2A18C3B7" w14:textId="77777777" w:rsidR="006630FA" w:rsidRPr="00AC2EAB" w:rsidRDefault="006630FA" w:rsidP="00AC2EAB">
            <w:pPr>
              <w:spacing w:after="0" w:line="240" w:lineRule="auto"/>
              <w:jc w:val="right"/>
              <w:rPr>
                <w:rFonts w:ascii="Garmond" w:eastAsia="Times New Roman" w:hAnsi="Garmond" w:cs="Times New Roman"/>
                <w:b/>
                <w:bCs/>
                <w:color w:val="4F81BD"/>
                <w:sz w:val="20"/>
                <w:szCs w:val="20"/>
                <w:lang w:eastAsia="zh-CN"/>
              </w:rPr>
            </w:pPr>
            <w:r w:rsidRPr="00AC2EAB">
              <w:rPr>
                <w:rFonts w:ascii="Garmond" w:eastAsia="Times New Roman" w:hAnsi="Garmond" w:cs="Times New Roman"/>
                <w:b/>
                <w:bCs/>
                <w:color w:val="4F81BD"/>
                <w:sz w:val="20"/>
                <w:szCs w:val="20"/>
                <w:lang w:eastAsia="zh-CN"/>
              </w:rPr>
              <w:t>3</w:t>
            </w:r>
          </w:p>
        </w:tc>
        <w:tc>
          <w:tcPr>
            <w:tcW w:w="5664" w:type="dxa"/>
            <w:shd w:val="clear" w:color="auto" w:fill="auto"/>
            <w:vAlign w:val="center"/>
            <w:hideMark/>
          </w:tcPr>
          <w:p w14:paraId="13191FF2" w14:textId="77777777" w:rsidR="006630FA" w:rsidRPr="00AC2EAB" w:rsidRDefault="006630FA" w:rsidP="00AC2EAB">
            <w:pPr>
              <w:spacing w:after="0" w:line="240" w:lineRule="auto"/>
              <w:rPr>
                <w:rFonts w:ascii="Garmond" w:eastAsia="Times New Roman" w:hAnsi="Garmond" w:cs="Times New Roman"/>
                <w:b/>
                <w:bCs/>
                <w:color w:val="4F81BD"/>
                <w:sz w:val="20"/>
                <w:szCs w:val="20"/>
                <w:lang w:eastAsia="zh-CN"/>
              </w:rPr>
            </w:pPr>
            <w:r w:rsidRPr="00AC2EAB">
              <w:rPr>
                <w:rFonts w:ascii="Garmond" w:eastAsia="Times New Roman" w:hAnsi="Garmond" w:cs="Times New Roman"/>
                <w:b/>
                <w:bCs/>
                <w:color w:val="4F81BD"/>
                <w:sz w:val="20"/>
                <w:szCs w:val="20"/>
                <w:lang w:eastAsia="zh-CN"/>
              </w:rPr>
              <w:t>Need for SWS</w:t>
            </w:r>
          </w:p>
        </w:tc>
        <w:tc>
          <w:tcPr>
            <w:tcW w:w="832" w:type="dxa"/>
            <w:shd w:val="clear" w:color="000000" w:fill="C5D9F1"/>
            <w:noWrap/>
            <w:vAlign w:val="center"/>
            <w:hideMark/>
          </w:tcPr>
          <w:p w14:paraId="45EB3FEF" w14:textId="77777777" w:rsidR="006630FA" w:rsidRPr="00AC2EAB" w:rsidRDefault="006630FA" w:rsidP="00AC2EAB">
            <w:pPr>
              <w:spacing w:after="0" w:line="240" w:lineRule="auto"/>
              <w:jc w:val="center"/>
              <w:rPr>
                <w:rFonts w:ascii="Garmond" w:eastAsia="Times New Roman" w:hAnsi="Garmond" w:cs="Times New Roman"/>
                <w:b/>
                <w:bCs/>
                <w:color w:val="4F81BD"/>
                <w:sz w:val="20"/>
                <w:szCs w:val="20"/>
                <w:lang w:eastAsia="zh-CN"/>
              </w:rPr>
            </w:pPr>
            <w:r w:rsidRPr="00AC2EAB">
              <w:rPr>
                <w:rFonts w:ascii="Garmond" w:eastAsia="Times New Roman" w:hAnsi="Garmond" w:cs="Times New Roman"/>
                <w:b/>
                <w:bCs/>
                <w:color w:val="4F81BD"/>
                <w:sz w:val="20"/>
                <w:szCs w:val="20"/>
                <w:lang w:eastAsia="zh-CN"/>
              </w:rPr>
              <w:t> </w:t>
            </w:r>
          </w:p>
        </w:tc>
        <w:tc>
          <w:tcPr>
            <w:tcW w:w="700" w:type="dxa"/>
            <w:shd w:val="clear" w:color="000000" w:fill="C5D9F1"/>
            <w:vAlign w:val="center"/>
            <w:hideMark/>
          </w:tcPr>
          <w:p w14:paraId="6D00966D" w14:textId="77777777" w:rsidR="006630FA" w:rsidRPr="00AC2EAB" w:rsidRDefault="006630FA" w:rsidP="00AC2EAB">
            <w:pPr>
              <w:spacing w:after="0" w:line="240" w:lineRule="auto"/>
              <w:rPr>
                <w:rFonts w:ascii="Garmond" w:eastAsia="Times New Roman" w:hAnsi="Garmond" w:cs="Times New Roman"/>
                <w:b/>
                <w:bCs/>
                <w:color w:val="4F81BD"/>
                <w:sz w:val="20"/>
                <w:szCs w:val="20"/>
                <w:lang w:eastAsia="zh-CN"/>
              </w:rPr>
            </w:pPr>
            <w:r w:rsidRPr="00AC2EAB">
              <w:rPr>
                <w:rFonts w:ascii="Garmond" w:eastAsia="Times New Roman" w:hAnsi="Garmond" w:cs="Times New Roman"/>
                <w:b/>
                <w:bCs/>
                <w:color w:val="4F81BD"/>
                <w:sz w:val="20"/>
                <w:szCs w:val="20"/>
                <w:lang w:eastAsia="zh-CN"/>
              </w:rPr>
              <w:t> </w:t>
            </w:r>
          </w:p>
        </w:tc>
        <w:tc>
          <w:tcPr>
            <w:tcW w:w="1096" w:type="dxa"/>
            <w:shd w:val="clear" w:color="000000" w:fill="C5D9F1"/>
            <w:vAlign w:val="center"/>
            <w:hideMark/>
          </w:tcPr>
          <w:p w14:paraId="4A97D54C" w14:textId="77777777" w:rsidR="006630FA" w:rsidRPr="00AC2EAB" w:rsidRDefault="006630FA" w:rsidP="00AC2EAB">
            <w:pPr>
              <w:spacing w:after="0" w:line="240" w:lineRule="auto"/>
              <w:jc w:val="center"/>
              <w:rPr>
                <w:rFonts w:ascii="Garmond" w:eastAsia="Times New Roman" w:hAnsi="Garmond" w:cs="Times New Roman"/>
                <w:b/>
                <w:bCs/>
                <w:color w:val="4F81BD"/>
                <w:sz w:val="20"/>
                <w:szCs w:val="20"/>
                <w:lang w:eastAsia="zh-CN"/>
              </w:rPr>
            </w:pPr>
            <w:r w:rsidRPr="00AC2EAB">
              <w:rPr>
                <w:rFonts w:ascii="Garmond" w:eastAsia="Times New Roman" w:hAnsi="Garmond" w:cs="Times New Roman"/>
                <w:b/>
                <w:bCs/>
                <w:color w:val="4F81BD"/>
                <w:sz w:val="20"/>
                <w:szCs w:val="20"/>
                <w:lang w:eastAsia="zh-CN"/>
              </w:rPr>
              <w:t> </w:t>
            </w:r>
          </w:p>
        </w:tc>
      </w:tr>
      <w:tr w:rsidR="002E02F9" w:rsidRPr="00AC2EAB" w14:paraId="668F12D6" w14:textId="77777777" w:rsidTr="002E02F9">
        <w:trPr>
          <w:trHeight w:val="174"/>
        </w:trPr>
        <w:tc>
          <w:tcPr>
            <w:tcW w:w="315" w:type="dxa"/>
            <w:shd w:val="clear" w:color="auto" w:fill="auto"/>
            <w:noWrap/>
            <w:vAlign w:val="center"/>
            <w:hideMark/>
          </w:tcPr>
          <w:p w14:paraId="22DE5784"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46D0348D"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Technology</w:t>
            </w:r>
          </w:p>
        </w:tc>
        <w:tc>
          <w:tcPr>
            <w:tcW w:w="832" w:type="dxa"/>
            <w:shd w:val="clear" w:color="000000" w:fill="C5D9F1"/>
            <w:noWrap/>
            <w:vAlign w:val="center"/>
            <w:hideMark/>
          </w:tcPr>
          <w:p w14:paraId="3C7CD7A5"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1C69A74A"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1C438D43"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6F38AC6C" w14:textId="77777777" w:rsidTr="002E02F9">
        <w:trPr>
          <w:trHeight w:val="210"/>
        </w:trPr>
        <w:tc>
          <w:tcPr>
            <w:tcW w:w="315" w:type="dxa"/>
            <w:shd w:val="clear" w:color="auto" w:fill="auto"/>
            <w:noWrap/>
            <w:vAlign w:val="center"/>
            <w:hideMark/>
          </w:tcPr>
          <w:p w14:paraId="19D2913B"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vAlign w:val="center"/>
            <w:hideMark/>
          </w:tcPr>
          <w:p w14:paraId="3E1A5714"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Market</w:t>
            </w:r>
          </w:p>
        </w:tc>
        <w:tc>
          <w:tcPr>
            <w:tcW w:w="832" w:type="dxa"/>
            <w:shd w:val="clear" w:color="000000" w:fill="C5D9F1"/>
            <w:noWrap/>
            <w:vAlign w:val="center"/>
            <w:hideMark/>
          </w:tcPr>
          <w:p w14:paraId="138B8185"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69F48A54"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656BAF80"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3DCD05E6" w14:textId="77777777" w:rsidTr="002E02F9">
        <w:trPr>
          <w:trHeight w:val="201"/>
        </w:trPr>
        <w:tc>
          <w:tcPr>
            <w:tcW w:w="315" w:type="dxa"/>
            <w:shd w:val="clear" w:color="auto" w:fill="auto"/>
            <w:noWrap/>
            <w:vAlign w:val="center"/>
            <w:hideMark/>
          </w:tcPr>
          <w:p w14:paraId="6C3B8CCA"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w:t>
            </w:r>
          </w:p>
        </w:tc>
        <w:tc>
          <w:tcPr>
            <w:tcW w:w="5664" w:type="dxa"/>
            <w:shd w:val="clear" w:color="auto" w:fill="auto"/>
            <w:noWrap/>
            <w:vAlign w:val="center"/>
            <w:hideMark/>
          </w:tcPr>
          <w:p w14:paraId="43950E67"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Finance</w:t>
            </w:r>
          </w:p>
        </w:tc>
        <w:tc>
          <w:tcPr>
            <w:tcW w:w="832" w:type="dxa"/>
            <w:shd w:val="clear" w:color="000000" w:fill="C5D9F1"/>
            <w:noWrap/>
            <w:vAlign w:val="center"/>
            <w:hideMark/>
          </w:tcPr>
          <w:p w14:paraId="48566A59"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363AA582"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02EC4984"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3570D4C0" w14:textId="77777777" w:rsidTr="002E02F9">
        <w:trPr>
          <w:trHeight w:val="300"/>
        </w:trPr>
        <w:tc>
          <w:tcPr>
            <w:tcW w:w="315" w:type="dxa"/>
            <w:shd w:val="clear" w:color="auto" w:fill="auto"/>
            <w:noWrap/>
            <w:vAlign w:val="center"/>
            <w:hideMark/>
          </w:tcPr>
          <w:p w14:paraId="7D682431" w14:textId="77777777" w:rsidR="006630FA" w:rsidRPr="00AC2EAB" w:rsidRDefault="006630FA" w:rsidP="00AC2EAB">
            <w:pPr>
              <w:spacing w:after="0" w:line="240" w:lineRule="auto"/>
              <w:jc w:val="right"/>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4</w:t>
            </w:r>
          </w:p>
        </w:tc>
        <w:tc>
          <w:tcPr>
            <w:tcW w:w="5664" w:type="dxa"/>
            <w:shd w:val="clear" w:color="auto" w:fill="auto"/>
            <w:vAlign w:val="center"/>
            <w:hideMark/>
          </w:tcPr>
          <w:p w14:paraId="1F416244"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xml:space="preserve">Demand for technology </w:t>
            </w:r>
          </w:p>
        </w:tc>
        <w:tc>
          <w:tcPr>
            <w:tcW w:w="832" w:type="dxa"/>
            <w:shd w:val="clear" w:color="000000" w:fill="C5D9F1"/>
            <w:noWrap/>
            <w:vAlign w:val="center"/>
            <w:hideMark/>
          </w:tcPr>
          <w:p w14:paraId="2A6384ED"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700" w:type="dxa"/>
            <w:shd w:val="clear" w:color="000000" w:fill="C5D9F1"/>
            <w:vAlign w:val="center"/>
            <w:hideMark/>
          </w:tcPr>
          <w:p w14:paraId="46EF30BE"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1096" w:type="dxa"/>
            <w:shd w:val="clear" w:color="000000" w:fill="C5D9F1"/>
            <w:vAlign w:val="center"/>
            <w:hideMark/>
          </w:tcPr>
          <w:p w14:paraId="612DCF26"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r>
      <w:tr w:rsidR="002E02F9" w:rsidRPr="00AC2EAB" w14:paraId="5B5E23EC" w14:textId="77777777" w:rsidTr="002E02F9">
        <w:trPr>
          <w:trHeight w:val="210"/>
        </w:trPr>
        <w:tc>
          <w:tcPr>
            <w:tcW w:w="315" w:type="dxa"/>
            <w:shd w:val="clear" w:color="auto" w:fill="auto"/>
            <w:noWrap/>
            <w:vAlign w:val="center"/>
            <w:hideMark/>
          </w:tcPr>
          <w:p w14:paraId="449E8B76"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5664" w:type="dxa"/>
            <w:shd w:val="clear" w:color="auto" w:fill="auto"/>
            <w:vAlign w:val="center"/>
            <w:hideMark/>
          </w:tcPr>
          <w:p w14:paraId="1159132C"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xml:space="preserve">Abstraction </w:t>
            </w:r>
          </w:p>
        </w:tc>
        <w:tc>
          <w:tcPr>
            <w:tcW w:w="832" w:type="dxa"/>
            <w:shd w:val="clear" w:color="000000" w:fill="C5D9F1"/>
            <w:noWrap/>
            <w:vAlign w:val="center"/>
            <w:hideMark/>
          </w:tcPr>
          <w:p w14:paraId="214148A4"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608C8442"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09BAB92A"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62C85C2F" w14:textId="77777777" w:rsidTr="002E02F9">
        <w:trPr>
          <w:trHeight w:val="228"/>
        </w:trPr>
        <w:tc>
          <w:tcPr>
            <w:tcW w:w="315" w:type="dxa"/>
            <w:shd w:val="clear" w:color="auto" w:fill="auto"/>
            <w:noWrap/>
            <w:vAlign w:val="center"/>
            <w:hideMark/>
          </w:tcPr>
          <w:p w14:paraId="45950042"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5664" w:type="dxa"/>
            <w:shd w:val="clear" w:color="auto" w:fill="auto"/>
            <w:vAlign w:val="center"/>
            <w:hideMark/>
          </w:tcPr>
          <w:p w14:paraId="0037B08F"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Conveyance</w:t>
            </w:r>
          </w:p>
        </w:tc>
        <w:tc>
          <w:tcPr>
            <w:tcW w:w="832" w:type="dxa"/>
            <w:shd w:val="clear" w:color="000000" w:fill="C5D9F1"/>
            <w:noWrap/>
            <w:vAlign w:val="center"/>
            <w:hideMark/>
          </w:tcPr>
          <w:p w14:paraId="737D037C"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1DFBAC54"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5B0ED32D"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2906AFB6" w14:textId="77777777" w:rsidTr="002E02F9">
        <w:trPr>
          <w:trHeight w:val="237"/>
        </w:trPr>
        <w:tc>
          <w:tcPr>
            <w:tcW w:w="315" w:type="dxa"/>
            <w:shd w:val="clear" w:color="auto" w:fill="auto"/>
            <w:noWrap/>
            <w:vAlign w:val="center"/>
            <w:hideMark/>
          </w:tcPr>
          <w:p w14:paraId="3B855410"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5664" w:type="dxa"/>
            <w:shd w:val="clear" w:color="auto" w:fill="auto"/>
            <w:vAlign w:val="center"/>
            <w:hideMark/>
          </w:tcPr>
          <w:p w14:paraId="04F6AD40"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Application</w:t>
            </w:r>
          </w:p>
        </w:tc>
        <w:tc>
          <w:tcPr>
            <w:tcW w:w="832" w:type="dxa"/>
            <w:shd w:val="clear" w:color="000000" w:fill="C5D9F1"/>
            <w:noWrap/>
            <w:vAlign w:val="center"/>
            <w:hideMark/>
          </w:tcPr>
          <w:p w14:paraId="06613603"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5A61C8AF"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745CD93B"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03F728C8" w14:textId="77777777" w:rsidTr="002E02F9">
        <w:trPr>
          <w:trHeight w:val="300"/>
        </w:trPr>
        <w:tc>
          <w:tcPr>
            <w:tcW w:w="315" w:type="dxa"/>
            <w:shd w:val="clear" w:color="auto" w:fill="auto"/>
            <w:noWrap/>
            <w:vAlign w:val="center"/>
            <w:hideMark/>
          </w:tcPr>
          <w:p w14:paraId="008F9597" w14:textId="77777777" w:rsidR="006630FA" w:rsidRPr="00AC2EAB" w:rsidRDefault="006630FA" w:rsidP="00AC2EAB">
            <w:pPr>
              <w:spacing w:after="0" w:line="240" w:lineRule="auto"/>
              <w:jc w:val="right"/>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5</w:t>
            </w:r>
          </w:p>
        </w:tc>
        <w:tc>
          <w:tcPr>
            <w:tcW w:w="5664" w:type="dxa"/>
            <w:shd w:val="clear" w:color="auto" w:fill="auto"/>
            <w:vAlign w:val="center"/>
            <w:hideMark/>
          </w:tcPr>
          <w:p w14:paraId="1F6A6560"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Water Availability</w:t>
            </w:r>
          </w:p>
        </w:tc>
        <w:tc>
          <w:tcPr>
            <w:tcW w:w="832" w:type="dxa"/>
            <w:shd w:val="clear" w:color="000000" w:fill="C5D9F1"/>
            <w:noWrap/>
            <w:vAlign w:val="center"/>
            <w:hideMark/>
          </w:tcPr>
          <w:p w14:paraId="4FBFCB19"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700" w:type="dxa"/>
            <w:shd w:val="clear" w:color="000000" w:fill="C5D9F1"/>
            <w:vAlign w:val="center"/>
            <w:hideMark/>
          </w:tcPr>
          <w:p w14:paraId="0BDF5E68"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1096" w:type="dxa"/>
            <w:shd w:val="clear" w:color="000000" w:fill="C5D9F1"/>
            <w:vAlign w:val="center"/>
            <w:hideMark/>
          </w:tcPr>
          <w:p w14:paraId="13356F2F" w14:textId="77777777" w:rsidR="006630FA" w:rsidRPr="00AC2EAB" w:rsidRDefault="006630FA" w:rsidP="00AC2EAB">
            <w:pPr>
              <w:spacing w:after="0" w:line="240" w:lineRule="auto"/>
              <w:jc w:val="center"/>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r>
      <w:tr w:rsidR="002E02F9" w:rsidRPr="00AC2EAB" w14:paraId="52980A6F" w14:textId="77777777" w:rsidTr="002E02F9">
        <w:trPr>
          <w:trHeight w:val="300"/>
        </w:trPr>
        <w:tc>
          <w:tcPr>
            <w:tcW w:w="315" w:type="dxa"/>
            <w:shd w:val="clear" w:color="auto" w:fill="auto"/>
            <w:noWrap/>
            <w:vAlign w:val="center"/>
            <w:hideMark/>
          </w:tcPr>
          <w:p w14:paraId="3BE437CE" w14:textId="77777777" w:rsidR="006630FA" w:rsidRPr="00AC2EAB" w:rsidRDefault="006630FA" w:rsidP="00AC2EAB">
            <w:pPr>
              <w:spacing w:after="0" w:line="240" w:lineRule="auto"/>
              <w:rPr>
                <w:rFonts w:ascii="Garmond" w:eastAsia="Times New Roman" w:hAnsi="Garmond" w:cs="Times New Roman"/>
                <w:color w:val="4F81BD"/>
                <w:sz w:val="20"/>
                <w:szCs w:val="20"/>
                <w:lang w:eastAsia="zh-CN"/>
              </w:rPr>
            </w:pPr>
            <w:r w:rsidRPr="00AC2EAB">
              <w:rPr>
                <w:rFonts w:ascii="Garmond" w:eastAsia="Times New Roman" w:hAnsi="Garmond" w:cs="Times New Roman"/>
                <w:color w:val="4F81BD"/>
                <w:sz w:val="20"/>
                <w:szCs w:val="20"/>
                <w:lang w:eastAsia="zh-CN"/>
              </w:rPr>
              <w:t> </w:t>
            </w:r>
          </w:p>
        </w:tc>
        <w:tc>
          <w:tcPr>
            <w:tcW w:w="5664" w:type="dxa"/>
            <w:shd w:val="clear" w:color="auto" w:fill="auto"/>
            <w:vAlign w:val="center"/>
            <w:hideMark/>
          </w:tcPr>
          <w:p w14:paraId="3D3DA7B0"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xml:space="preserve">Perennial rivers and springs </w:t>
            </w:r>
          </w:p>
        </w:tc>
        <w:tc>
          <w:tcPr>
            <w:tcW w:w="832" w:type="dxa"/>
            <w:shd w:val="clear" w:color="000000" w:fill="C5D9F1"/>
            <w:noWrap/>
            <w:vAlign w:val="center"/>
            <w:hideMark/>
          </w:tcPr>
          <w:p w14:paraId="0156DA37"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3</w:t>
            </w:r>
          </w:p>
        </w:tc>
        <w:tc>
          <w:tcPr>
            <w:tcW w:w="700" w:type="dxa"/>
            <w:shd w:val="clear" w:color="000000" w:fill="C5D9F1"/>
            <w:vAlign w:val="center"/>
            <w:hideMark/>
          </w:tcPr>
          <w:p w14:paraId="7BFE2A32"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60A5C589"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15</w:t>
            </w:r>
          </w:p>
        </w:tc>
      </w:tr>
      <w:tr w:rsidR="002E02F9" w:rsidRPr="00AC2EAB" w14:paraId="709B2A98" w14:textId="77777777" w:rsidTr="002E02F9">
        <w:trPr>
          <w:trHeight w:val="300"/>
        </w:trPr>
        <w:tc>
          <w:tcPr>
            <w:tcW w:w="315" w:type="dxa"/>
            <w:shd w:val="clear" w:color="auto" w:fill="auto"/>
            <w:noWrap/>
            <w:vAlign w:val="center"/>
            <w:hideMark/>
          </w:tcPr>
          <w:p w14:paraId="2DD53338"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p>
        </w:tc>
        <w:tc>
          <w:tcPr>
            <w:tcW w:w="5664" w:type="dxa"/>
            <w:shd w:val="clear" w:color="auto" w:fill="auto"/>
            <w:noWrap/>
            <w:vAlign w:val="center"/>
            <w:hideMark/>
          </w:tcPr>
          <w:p w14:paraId="671ABE96"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xml:space="preserve">Boreholes/water pans/seasonal rivers only </w:t>
            </w:r>
          </w:p>
        </w:tc>
        <w:tc>
          <w:tcPr>
            <w:tcW w:w="832" w:type="dxa"/>
            <w:shd w:val="clear" w:color="000000" w:fill="C5D9F1"/>
            <w:noWrap/>
            <w:vAlign w:val="center"/>
            <w:hideMark/>
          </w:tcPr>
          <w:p w14:paraId="080E7921"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2</w:t>
            </w:r>
          </w:p>
        </w:tc>
        <w:tc>
          <w:tcPr>
            <w:tcW w:w="700" w:type="dxa"/>
            <w:shd w:val="clear" w:color="000000" w:fill="C5D9F1"/>
            <w:vAlign w:val="center"/>
            <w:hideMark/>
          </w:tcPr>
          <w:p w14:paraId="2E49AB66"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5B413BAC"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10</w:t>
            </w:r>
          </w:p>
        </w:tc>
      </w:tr>
      <w:tr w:rsidR="002E02F9" w:rsidRPr="00AC2EAB" w14:paraId="504CDE50" w14:textId="77777777" w:rsidTr="002E02F9">
        <w:trPr>
          <w:trHeight w:val="300"/>
        </w:trPr>
        <w:tc>
          <w:tcPr>
            <w:tcW w:w="315" w:type="dxa"/>
            <w:shd w:val="clear" w:color="auto" w:fill="auto"/>
            <w:noWrap/>
            <w:vAlign w:val="center"/>
            <w:hideMark/>
          </w:tcPr>
          <w:p w14:paraId="0BBE05C1"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p>
        </w:tc>
        <w:tc>
          <w:tcPr>
            <w:tcW w:w="5664" w:type="dxa"/>
            <w:shd w:val="clear" w:color="auto" w:fill="auto"/>
            <w:noWrap/>
            <w:vAlign w:val="center"/>
            <w:hideMark/>
          </w:tcPr>
          <w:p w14:paraId="13EF6C65" w14:textId="77777777" w:rsidR="006630FA" w:rsidRPr="00AC2EAB" w:rsidRDefault="006630FA" w:rsidP="00AC2EAB">
            <w:pPr>
              <w:spacing w:after="0" w:line="240" w:lineRule="auto"/>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 xml:space="preserve">Swaps only </w:t>
            </w:r>
          </w:p>
        </w:tc>
        <w:tc>
          <w:tcPr>
            <w:tcW w:w="832" w:type="dxa"/>
            <w:shd w:val="clear" w:color="000000" w:fill="C5D9F1"/>
            <w:noWrap/>
            <w:vAlign w:val="center"/>
            <w:hideMark/>
          </w:tcPr>
          <w:p w14:paraId="631E29C5"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1</w:t>
            </w:r>
          </w:p>
        </w:tc>
        <w:tc>
          <w:tcPr>
            <w:tcW w:w="700" w:type="dxa"/>
            <w:shd w:val="clear" w:color="000000" w:fill="C5D9F1"/>
            <w:vAlign w:val="center"/>
            <w:hideMark/>
          </w:tcPr>
          <w:p w14:paraId="1735448F" w14:textId="77777777" w:rsidR="006630FA" w:rsidRPr="00AC2EAB" w:rsidRDefault="006630FA" w:rsidP="00AC2EAB">
            <w:pPr>
              <w:spacing w:after="0" w:line="240" w:lineRule="auto"/>
              <w:jc w:val="right"/>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c>
          <w:tcPr>
            <w:tcW w:w="1096" w:type="dxa"/>
            <w:shd w:val="clear" w:color="000000" w:fill="C5D9F1"/>
            <w:vAlign w:val="center"/>
            <w:hideMark/>
          </w:tcPr>
          <w:p w14:paraId="7193DB31" w14:textId="77777777" w:rsidR="006630FA" w:rsidRPr="00AC2EAB" w:rsidRDefault="006630FA" w:rsidP="00AC2EAB">
            <w:pPr>
              <w:spacing w:after="0" w:line="240" w:lineRule="auto"/>
              <w:jc w:val="center"/>
              <w:rPr>
                <w:rFonts w:ascii="Garmond" w:eastAsia="Times New Roman" w:hAnsi="Garmond" w:cs="Times New Roman"/>
                <w:color w:val="000000"/>
                <w:sz w:val="20"/>
                <w:szCs w:val="20"/>
                <w:lang w:eastAsia="zh-CN"/>
              </w:rPr>
            </w:pPr>
            <w:r w:rsidRPr="00AC2EAB">
              <w:rPr>
                <w:rFonts w:ascii="Garmond" w:eastAsia="Times New Roman" w:hAnsi="Garmond" w:cs="Times New Roman"/>
                <w:color w:val="000000"/>
                <w:sz w:val="20"/>
                <w:szCs w:val="20"/>
                <w:lang w:eastAsia="zh-CN"/>
              </w:rPr>
              <w:t>5</w:t>
            </w:r>
          </w:p>
        </w:tc>
      </w:tr>
      <w:tr w:rsidR="002E02F9" w:rsidRPr="00AC2EAB" w14:paraId="5DAB98FD" w14:textId="77777777" w:rsidTr="002E02F9">
        <w:trPr>
          <w:trHeight w:val="320"/>
        </w:trPr>
        <w:tc>
          <w:tcPr>
            <w:tcW w:w="7511" w:type="dxa"/>
            <w:gridSpan w:val="4"/>
            <w:shd w:val="clear" w:color="000000" w:fill="C5D9F1"/>
            <w:vAlign w:val="center"/>
            <w:hideMark/>
          </w:tcPr>
          <w:p w14:paraId="2FF9721D" w14:textId="77777777" w:rsidR="006630FA" w:rsidRPr="00AC2EAB" w:rsidRDefault="006630FA" w:rsidP="00AC2EAB">
            <w:pPr>
              <w:spacing w:after="0" w:line="240" w:lineRule="auto"/>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Total Score</w:t>
            </w:r>
          </w:p>
        </w:tc>
        <w:tc>
          <w:tcPr>
            <w:tcW w:w="1096" w:type="dxa"/>
            <w:shd w:val="clear" w:color="000000" w:fill="C5D9F1"/>
            <w:vAlign w:val="center"/>
            <w:hideMark/>
          </w:tcPr>
          <w:p w14:paraId="0F9B8E37" w14:textId="77777777" w:rsidR="006630FA" w:rsidRPr="00AC2EAB" w:rsidRDefault="006630FA" w:rsidP="00AC2EAB">
            <w:pPr>
              <w:spacing w:after="0" w:line="240" w:lineRule="auto"/>
              <w:jc w:val="center"/>
              <w:rPr>
                <w:rFonts w:ascii="Garmond" w:eastAsia="Times New Roman" w:hAnsi="Garmond" w:cs="Times New Roman"/>
                <w:b/>
                <w:bCs/>
                <w:color w:val="000000"/>
                <w:sz w:val="20"/>
                <w:szCs w:val="20"/>
                <w:lang w:eastAsia="zh-CN"/>
              </w:rPr>
            </w:pPr>
            <w:r w:rsidRPr="00AC2EAB">
              <w:rPr>
                <w:rFonts w:ascii="Garmond" w:eastAsia="Times New Roman" w:hAnsi="Garmond" w:cs="Times New Roman"/>
                <w:b/>
                <w:bCs/>
                <w:color w:val="000000"/>
                <w:sz w:val="20"/>
                <w:szCs w:val="20"/>
                <w:lang w:eastAsia="zh-CN"/>
              </w:rPr>
              <w:t>75</w:t>
            </w:r>
          </w:p>
        </w:tc>
      </w:tr>
    </w:tbl>
    <w:p w14:paraId="118FC299" w14:textId="504EBDF8" w:rsidR="0026350A" w:rsidRPr="007B2DEF" w:rsidRDefault="00277D31" w:rsidP="00AE1880">
      <w:pPr>
        <w:spacing w:after="0" w:line="276" w:lineRule="auto"/>
        <w:jc w:val="both"/>
        <w:rPr>
          <w:rFonts w:ascii="Garamond" w:hAnsi="Garamond"/>
          <w:sz w:val="22"/>
        </w:rPr>
      </w:pPr>
      <w:r w:rsidRPr="007B2DEF">
        <w:rPr>
          <w:rFonts w:ascii="Garamond" w:hAnsi="Garamond"/>
          <w:sz w:val="22"/>
        </w:rPr>
        <w:lastRenderedPageBreak/>
        <w:t xml:space="preserve">Clusters with a total </w:t>
      </w:r>
      <w:r w:rsidR="006630FA" w:rsidRPr="007B2DEF">
        <w:rPr>
          <w:rFonts w:ascii="Garamond" w:hAnsi="Garamond"/>
          <w:sz w:val="22"/>
        </w:rPr>
        <w:t xml:space="preserve">score of less than 35 are not selected. </w:t>
      </w:r>
      <w:r w:rsidR="00DE57C1" w:rsidRPr="007B2DEF">
        <w:rPr>
          <w:rFonts w:ascii="Garamond" w:hAnsi="Garamond"/>
          <w:sz w:val="22"/>
        </w:rPr>
        <w:t xml:space="preserve">Those </w:t>
      </w:r>
      <w:r w:rsidR="006630FA" w:rsidRPr="007B2DEF">
        <w:rPr>
          <w:rFonts w:ascii="Garamond" w:hAnsi="Garamond"/>
          <w:sz w:val="22"/>
        </w:rPr>
        <w:t xml:space="preserve">with a score of </w:t>
      </w:r>
      <w:r w:rsidR="00726D63" w:rsidRPr="007B2DEF">
        <w:rPr>
          <w:rFonts w:ascii="Garamond" w:hAnsi="Garamond"/>
          <w:sz w:val="22"/>
        </w:rPr>
        <w:t xml:space="preserve">above </w:t>
      </w:r>
      <w:r w:rsidR="006630FA" w:rsidRPr="007B2DEF">
        <w:rPr>
          <w:rFonts w:ascii="Garamond" w:hAnsi="Garamond"/>
          <w:sz w:val="22"/>
        </w:rPr>
        <w:t>55</w:t>
      </w:r>
      <w:r w:rsidR="00726D63" w:rsidRPr="007B2DEF">
        <w:rPr>
          <w:rFonts w:ascii="Garamond" w:hAnsi="Garamond"/>
          <w:sz w:val="22"/>
        </w:rPr>
        <w:t xml:space="preserve"> </w:t>
      </w:r>
      <w:r w:rsidR="00AE1880" w:rsidRPr="007B2DEF">
        <w:rPr>
          <w:rFonts w:ascii="Garamond" w:hAnsi="Garamond"/>
          <w:sz w:val="22"/>
        </w:rPr>
        <w:t xml:space="preserve">are </w:t>
      </w:r>
      <w:r w:rsidR="006630FA" w:rsidRPr="007B2DEF">
        <w:rPr>
          <w:rFonts w:ascii="Garamond" w:hAnsi="Garamond"/>
          <w:sz w:val="22"/>
        </w:rPr>
        <w:t>categorized as Rank 1</w:t>
      </w:r>
      <w:r w:rsidR="00AE1880" w:rsidRPr="007B2DEF">
        <w:rPr>
          <w:rFonts w:ascii="Garamond" w:hAnsi="Garamond"/>
          <w:sz w:val="22"/>
        </w:rPr>
        <w:t xml:space="preserve"> and are considered the</w:t>
      </w:r>
      <w:r w:rsidR="00BC38DF" w:rsidRPr="007B2DEF">
        <w:rPr>
          <w:rFonts w:ascii="Garamond" w:hAnsi="Garamond"/>
          <w:sz w:val="22"/>
        </w:rPr>
        <w:t xml:space="preserve"> top </w:t>
      </w:r>
      <w:r w:rsidRPr="007B2DEF">
        <w:rPr>
          <w:rFonts w:ascii="Garamond" w:hAnsi="Garamond"/>
          <w:sz w:val="22"/>
        </w:rPr>
        <w:t xml:space="preserve">impact areas </w:t>
      </w:r>
      <w:r w:rsidR="00BC38DF" w:rsidRPr="007B2DEF">
        <w:rPr>
          <w:rFonts w:ascii="Garamond" w:hAnsi="Garamond"/>
          <w:sz w:val="22"/>
        </w:rPr>
        <w:t xml:space="preserve">for SWA project. </w:t>
      </w:r>
      <w:r w:rsidR="00AE1880" w:rsidRPr="007B2DEF">
        <w:rPr>
          <w:rFonts w:ascii="Garamond" w:hAnsi="Garamond"/>
          <w:sz w:val="22"/>
        </w:rPr>
        <w:t>R</w:t>
      </w:r>
      <w:r w:rsidRPr="007B2DEF">
        <w:rPr>
          <w:rFonts w:ascii="Garamond" w:hAnsi="Garamond"/>
          <w:sz w:val="22"/>
        </w:rPr>
        <w:t>ank</w:t>
      </w:r>
      <w:r w:rsidR="00DE57C1" w:rsidRPr="007B2DEF">
        <w:rPr>
          <w:rFonts w:ascii="Garamond" w:hAnsi="Garamond"/>
          <w:sz w:val="22"/>
        </w:rPr>
        <w:t xml:space="preserve"> 2 clusters belong to the score range of </w:t>
      </w:r>
      <w:r w:rsidR="006630FA" w:rsidRPr="007B2DEF">
        <w:rPr>
          <w:rFonts w:ascii="Garamond" w:hAnsi="Garamond"/>
          <w:sz w:val="22"/>
        </w:rPr>
        <w:t>4</w:t>
      </w:r>
      <w:r w:rsidR="00726D63" w:rsidRPr="007B2DEF">
        <w:rPr>
          <w:rFonts w:ascii="Garamond" w:hAnsi="Garamond"/>
          <w:sz w:val="22"/>
        </w:rPr>
        <w:t xml:space="preserve">5 </w:t>
      </w:r>
      <w:r w:rsidR="00DE57C1" w:rsidRPr="007B2DEF">
        <w:rPr>
          <w:rFonts w:ascii="Garamond" w:hAnsi="Garamond"/>
          <w:sz w:val="22"/>
        </w:rPr>
        <w:t>to</w:t>
      </w:r>
      <w:r w:rsidR="006630FA" w:rsidRPr="007B2DEF">
        <w:rPr>
          <w:rFonts w:ascii="Garamond" w:hAnsi="Garamond"/>
          <w:sz w:val="22"/>
        </w:rPr>
        <w:t xml:space="preserve"> 5</w:t>
      </w:r>
      <w:r w:rsidR="00726D63" w:rsidRPr="007B2DEF">
        <w:rPr>
          <w:rFonts w:ascii="Garamond" w:hAnsi="Garamond"/>
          <w:sz w:val="22"/>
        </w:rPr>
        <w:t>5</w:t>
      </w:r>
      <w:r w:rsidR="00DE57C1" w:rsidRPr="007B2DEF">
        <w:rPr>
          <w:rFonts w:ascii="Garamond" w:hAnsi="Garamond"/>
          <w:sz w:val="22"/>
        </w:rPr>
        <w:t xml:space="preserve"> and the rest are grouped under Rank 3</w:t>
      </w:r>
      <w:r w:rsidR="00AE1880" w:rsidRPr="007B2DEF">
        <w:rPr>
          <w:rFonts w:ascii="Garamond" w:hAnsi="Garamond"/>
          <w:sz w:val="22"/>
        </w:rPr>
        <w:t xml:space="preserve">. </w:t>
      </w:r>
    </w:p>
    <w:p w14:paraId="41F41CA1" w14:textId="21F9233F" w:rsidR="00050D64" w:rsidRPr="006C735D" w:rsidRDefault="0026350A" w:rsidP="00136E5B">
      <w:pPr>
        <w:tabs>
          <w:tab w:val="left" w:pos="3090"/>
        </w:tabs>
        <w:spacing w:after="0" w:line="276" w:lineRule="auto"/>
        <w:jc w:val="both"/>
        <w:rPr>
          <w:rFonts w:ascii="Garamond" w:hAnsi="Garamond"/>
          <w:sz w:val="24"/>
          <w:szCs w:val="24"/>
        </w:rPr>
      </w:pPr>
      <w:r w:rsidRPr="006C735D">
        <w:rPr>
          <w:rFonts w:ascii="Garamond" w:hAnsi="Garamond"/>
          <w:sz w:val="24"/>
          <w:szCs w:val="24"/>
        </w:rPr>
        <w:tab/>
      </w:r>
    </w:p>
    <w:p w14:paraId="57875E9F" w14:textId="13FD5925" w:rsidR="00B678E2" w:rsidRPr="005078AA" w:rsidRDefault="00B678E2" w:rsidP="0096171F">
      <w:pPr>
        <w:pStyle w:val="Caption"/>
        <w:spacing w:after="0"/>
        <w:rPr>
          <w:rFonts w:ascii="Garamond" w:hAnsi="Garamond"/>
          <w:i w:val="0"/>
          <w:sz w:val="22"/>
          <w:szCs w:val="22"/>
        </w:rPr>
      </w:pPr>
      <w:bookmarkStart w:id="22" w:name="_Toc469933364"/>
      <w:r w:rsidRPr="005078AA">
        <w:rPr>
          <w:rFonts w:ascii="Garamond" w:hAnsi="Garamond"/>
          <w:i w:val="0"/>
          <w:sz w:val="22"/>
          <w:szCs w:val="22"/>
        </w:rPr>
        <w:t xml:space="preserve">Table </w:t>
      </w:r>
      <w:r w:rsidRPr="005078AA">
        <w:rPr>
          <w:rFonts w:ascii="Garamond" w:hAnsi="Garamond"/>
          <w:i w:val="0"/>
          <w:sz w:val="22"/>
          <w:szCs w:val="22"/>
        </w:rPr>
        <w:fldChar w:fldCharType="begin"/>
      </w:r>
      <w:r w:rsidRPr="005078AA">
        <w:rPr>
          <w:rFonts w:ascii="Garamond" w:hAnsi="Garamond"/>
          <w:i w:val="0"/>
          <w:sz w:val="22"/>
          <w:szCs w:val="22"/>
        </w:rPr>
        <w:instrText xml:space="preserve"> SEQ Table \* ARABIC </w:instrText>
      </w:r>
      <w:r w:rsidRPr="005078AA">
        <w:rPr>
          <w:rFonts w:ascii="Garamond" w:hAnsi="Garamond"/>
          <w:i w:val="0"/>
          <w:sz w:val="22"/>
          <w:szCs w:val="22"/>
        </w:rPr>
        <w:fldChar w:fldCharType="separate"/>
      </w:r>
      <w:r w:rsidR="000B7BAB">
        <w:rPr>
          <w:rFonts w:ascii="Garamond" w:hAnsi="Garamond"/>
          <w:i w:val="0"/>
          <w:noProof/>
          <w:sz w:val="22"/>
          <w:szCs w:val="22"/>
        </w:rPr>
        <w:t>2</w:t>
      </w:r>
      <w:r w:rsidRPr="005078AA">
        <w:rPr>
          <w:rFonts w:ascii="Garamond" w:hAnsi="Garamond"/>
          <w:i w:val="0"/>
          <w:sz w:val="22"/>
          <w:szCs w:val="22"/>
        </w:rPr>
        <w:fldChar w:fldCharType="end"/>
      </w:r>
      <w:r w:rsidRPr="005078AA">
        <w:rPr>
          <w:rFonts w:ascii="Garamond" w:hAnsi="Garamond"/>
          <w:i w:val="0"/>
          <w:sz w:val="22"/>
          <w:szCs w:val="22"/>
        </w:rPr>
        <w:t>: Distribution of the</w:t>
      </w:r>
      <w:r w:rsidR="00973287">
        <w:rPr>
          <w:rFonts w:ascii="Garamond" w:hAnsi="Garamond"/>
          <w:i w:val="0"/>
          <w:sz w:val="22"/>
          <w:szCs w:val="22"/>
        </w:rPr>
        <w:t xml:space="preserve"> sample achieved across SWA Project</w:t>
      </w:r>
      <w:r w:rsidRPr="005078AA">
        <w:rPr>
          <w:rFonts w:ascii="Garamond" w:hAnsi="Garamond"/>
          <w:i w:val="0"/>
          <w:sz w:val="22"/>
          <w:szCs w:val="22"/>
        </w:rPr>
        <w:t xml:space="preserve"> counties</w:t>
      </w:r>
      <w:bookmarkEnd w:id="22"/>
      <w:r w:rsidRPr="005078AA">
        <w:rPr>
          <w:rFonts w:ascii="Garamond" w:hAnsi="Garamond"/>
          <w:i w:val="0"/>
          <w:sz w:val="22"/>
          <w:szCs w:val="22"/>
        </w:rPr>
        <w:t xml:space="preserve">  </w:t>
      </w:r>
    </w:p>
    <w:tbl>
      <w:tblPr>
        <w:tblW w:w="8527" w:type="dxa"/>
        <w:tblInd w:w="113" w:type="dxa"/>
        <w:tblLayout w:type="fixed"/>
        <w:tblLook w:val="04A0" w:firstRow="1" w:lastRow="0" w:firstColumn="1" w:lastColumn="0" w:noHBand="0" w:noVBand="1"/>
      </w:tblPr>
      <w:tblGrid>
        <w:gridCol w:w="1170"/>
        <w:gridCol w:w="906"/>
        <w:gridCol w:w="824"/>
        <w:gridCol w:w="962"/>
        <w:gridCol w:w="824"/>
        <w:gridCol w:w="962"/>
        <w:gridCol w:w="824"/>
        <w:gridCol w:w="962"/>
        <w:gridCol w:w="1093"/>
      </w:tblGrid>
      <w:tr w:rsidR="0096171F" w:rsidRPr="0096171F" w14:paraId="424970AE" w14:textId="77777777" w:rsidTr="002E02F9">
        <w:trPr>
          <w:trHeight w:val="525"/>
        </w:trPr>
        <w:tc>
          <w:tcPr>
            <w:tcW w:w="686"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945D968"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 xml:space="preserve">Counties </w:t>
            </w:r>
          </w:p>
        </w:tc>
        <w:tc>
          <w:tcPr>
            <w:tcW w:w="531" w:type="pct"/>
            <w:tcBorders>
              <w:top w:val="single" w:sz="4" w:space="0" w:color="auto"/>
              <w:left w:val="nil"/>
              <w:bottom w:val="single" w:sz="4" w:space="0" w:color="auto"/>
              <w:right w:val="single" w:sz="4" w:space="0" w:color="auto"/>
            </w:tcBorders>
            <w:shd w:val="clear" w:color="000000" w:fill="BDD7EE"/>
            <w:noWrap/>
            <w:vAlign w:val="bottom"/>
            <w:hideMark/>
          </w:tcPr>
          <w:p w14:paraId="47B22FA4"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 xml:space="preserve">Rank 1 clusters </w:t>
            </w:r>
          </w:p>
        </w:tc>
        <w:tc>
          <w:tcPr>
            <w:tcW w:w="483" w:type="pct"/>
            <w:tcBorders>
              <w:top w:val="single" w:sz="4" w:space="0" w:color="auto"/>
              <w:left w:val="nil"/>
              <w:bottom w:val="single" w:sz="4" w:space="0" w:color="auto"/>
              <w:right w:val="single" w:sz="4" w:space="0" w:color="auto"/>
            </w:tcBorders>
            <w:shd w:val="clear" w:color="000000" w:fill="BDD7EE"/>
            <w:noWrap/>
            <w:vAlign w:val="bottom"/>
            <w:hideMark/>
          </w:tcPr>
          <w:p w14:paraId="19DA7DA6"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Sample</w:t>
            </w:r>
          </w:p>
        </w:tc>
        <w:tc>
          <w:tcPr>
            <w:tcW w:w="564" w:type="pct"/>
            <w:tcBorders>
              <w:top w:val="single" w:sz="4" w:space="0" w:color="auto"/>
              <w:left w:val="nil"/>
              <w:bottom w:val="single" w:sz="4" w:space="0" w:color="auto"/>
              <w:right w:val="single" w:sz="4" w:space="0" w:color="auto"/>
            </w:tcBorders>
            <w:shd w:val="clear" w:color="000000" w:fill="BDD7EE"/>
            <w:noWrap/>
            <w:vAlign w:val="bottom"/>
            <w:hideMark/>
          </w:tcPr>
          <w:p w14:paraId="6E12FF53"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 xml:space="preserve">Rank 2 clusters </w:t>
            </w:r>
          </w:p>
        </w:tc>
        <w:tc>
          <w:tcPr>
            <w:tcW w:w="483" w:type="pct"/>
            <w:tcBorders>
              <w:top w:val="single" w:sz="4" w:space="0" w:color="auto"/>
              <w:left w:val="nil"/>
              <w:bottom w:val="single" w:sz="4" w:space="0" w:color="auto"/>
              <w:right w:val="single" w:sz="4" w:space="0" w:color="auto"/>
            </w:tcBorders>
            <w:shd w:val="clear" w:color="000000" w:fill="BDD7EE"/>
            <w:noWrap/>
            <w:vAlign w:val="bottom"/>
            <w:hideMark/>
          </w:tcPr>
          <w:p w14:paraId="69DA11EE"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 xml:space="preserve">Sample </w:t>
            </w:r>
          </w:p>
        </w:tc>
        <w:tc>
          <w:tcPr>
            <w:tcW w:w="564" w:type="pct"/>
            <w:tcBorders>
              <w:top w:val="single" w:sz="4" w:space="0" w:color="auto"/>
              <w:left w:val="nil"/>
              <w:bottom w:val="single" w:sz="4" w:space="0" w:color="auto"/>
              <w:right w:val="single" w:sz="4" w:space="0" w:color="auto"/>
            </w:tcBorders>
            <w:shd w:val="clear" w:color="000000" w:fill="BDD7EE"/>
            <w:noWrap/>
            <w:vAlign w:val="bottom"/>
            <w:hideMark/>
          </w:tcPr>
          <w:p w14:paraId="6DEEBE2F"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 xml:space="preserve">Rank 3 clusters </w:t>
            </w:r>
          </w:p>
        </w:tc>
        <w:tc>
          <w:tcPr>
            <w:tcW w:w="483" w:type="pct"/>
            <w:tcBorders>
              <w:top w:val="single" w:sz="4" w:space="0" w:color="auto"/>
              <w:left w:val="nil"/>
              <w:bottom w:val="single" w:sz="4" w:space="0" w:color="auto"/>
              <w:right w:val="single" w:sz="4" w:space="0" w:color="auto"/>
            </w:tcBorders>
            <w:shd w:val="clear" w:color="000000" w:fill="BDD7EE"/>
            <w:noWrap/>
            <w:vAlign w:val="bottom"/>
            <w:hideMark/>
          </w:tcPr>
          <w:p w14:paraId="7B031266"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Sample</w:t>
            </w:r>
          </w:p>
        </w:tc>
        <w:tc>
          <w:tcPr>
            <w:tcW w:w="564" w:type="pct"/>
            <w:tcBorders>
              <w:top w:val="single" w:sz="4" w:space="0" w:color="auto"/>
              <w:left w:val="single" w:sz="4" w:space="0" w:color="auto"/>
              <w:bottom w:val="single" w:sz="4" w:space="0" w:color="auto"/>
              <w:right w:val="nil"/>
            </w:tcBorders>
            <w:shd w:val="clear" w:color="auto" w:fill="C6D9F1" w:themeFill="text2" w:themeFillTint="33"/>
            <w:noWrap/>
            <w:vAlign w:val="bottom"/>
            <w:hideMark/>
          </w:tcPr>
          <w:p w14:paraId="3FE5C0AD"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#of clusters sampled</w:t>
            </w:r>
          </w:p>
        </w:tc>
        <w:tc>
          <w:tcPr>
            <w:tcW w:w="641" w:type="pct"/>
            <w:tcBorders>
              <w:top w:val="single" w:sz="4" w:space="0" w:color="auto"/>
              <w:left w:val="single" w:sz="4" w:space="0" w:color="auto"/>
              <w:bottom w:val="single" w:sz="4" w:space="0" w:color="auto"/>
              <w:right w:val="single" w:sz="4" w:space="0" w:color="auto"/>
            </w:tcBorders>
            <w:shd w:val="clear" w:color="000000" w:fill="BDD7EE"/>
            <w:vAlign w:val="bottom"/>
            <w:hideMark/>
          </w:tcPr>
          <w:p w14:paraId="6C1D7CCB" w14:textId="77777777" w:rsidR="0026350A" w:rsidRPr="0096171F" w:rsidRDefault="0026350A" w:rsidP="0026350A">
            <w:pPr>
              <w:spacing w:after="0" w:line="240" w:lineRule="auto"/>
              <w:rPr>
                <w:rFonts w:ascii="Garamond" w:eastAsia="Times New Roman" w:hAnsi="Garamond" w:cs="Times New Roman"/>
                <w:bCs/>
                <w:color w:val="000000"/>
                <w:sz w:val="20"/>
                <w:szCs w:val="20"/>
                <w:lang w:eastAsia="en-GB"/>
              </w:rPr>
            </w:pPr>
            <w:r w:rsidRPr="0096171F">
              <w:rPr>
                <w:rFonts w:ascii="Garamond" w:eastAsia="Times New Roman" w:hAnsi="Garamond" w:cs="Times New Roman"/>
                <w:bCs/>
                <w:color w:val="000000"/>
                <w:sz w:val="20"/>
                <w:szCs w:val="20"/>
                <w:lang w:eastAsia="en-GB"/>
              </w:rPr>
              <w:t>Total Achieved sample</w:t>
            </w:r>
          </w:p>
        </w:tc>
      </w:tr>
      <w:tr w:rsidR="0096171F" w:rsidRPr="0096171F" w14:paraId="242C05DD"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A3A6"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Machakos</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C204"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DB75"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61</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906B3"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2C9C9"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55</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E5CF"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FC1B"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42</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83B5"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9</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7FCE"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158</w:t>
            </w:r>
          </w:p>
        </w:tc>
      </w:tr>
      <w:tr w:rsidR="0096171F" w:rsidRPr="0096171F" w14:paraId="7225AA70"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A4DC"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Laikipia</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60E3"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E3EC"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32</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8715"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333B"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38</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828FE"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417B"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16</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0824"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5</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1BAE"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86</w:t>
            </w:r>
          </w:p>
        </w:tc>
      </w:tr>
      <w:tr w:rsidR="0096171F" w:rsidRPr="0096171F" w14:paraId="11DC44BB"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88ECA"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Meru</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97DA"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5014"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129</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C67E"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4</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7E3A"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107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6897"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2386"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AE23"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11</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421E"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253</w:t>
            </w:r>
          </w:p>
        </w:tc>
      </w:tr>
      <w:tr w:rsidR="0096171F" w:rsidRPr="0096171F" w14:paraId="71E17493"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6684"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Uasin</w:t>
            </w:r>
            <w:proofErr w:type="spellEnd"/>
            <w:r w:rsidRPr="0096171F">
              <w:rPr>
                <w:rFonts w:ascii="Garamond" w:eastAsia="Times New Roman" w:hAnsi="Garamond" w:cs="Times New Roman"/>
                <w:color w:val="000000"/>
                <w:sz w:val="20"/>
                <w:szCs w:val="20"/>
                <w:lang w:eastAsia="en-GB"/>
              </w:rPr>
              <w:t xml:space="preserve"> </w:t>
            </w:r>
            <w:proofErr w:type="spellStart"/>
            <w:r w:rsidRPr="0096171F">
              <w:rPr>
                <w:rFonts w:ascii="Garamond" w:eastAsia="Times New Roman" w:hAnsi="Garamond" w:cs="Times New Roman"/>
                <w:color w:val="000000"/>
                <w:sz w:val="20"/>
                <w:szCs w:val="20"/>
                <w:lang w:eastAsia="en-GB"/>
              </w:rPr>
              <w:t>Gishu</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B2B6"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EB5F"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93FE"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7A7A"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15</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4FE5"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D92A"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0</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D2FC"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2</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E643"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32</w:t>
            </w:r>
          </w:p>
        </w:tc>
      </w:tr>
      <w:tr w:rsidR="0096171F" w:rsidRPr="0096171F" w14:paraId="2101626C"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1C3E" w14:textId="77777777" w:rsidR="0026350A" w:rsidRPr="0096171F" w:rsidRDefault="0026350A" w:rsidP="0026350A">
            <w:pPr>
              <w:spacing w:after="0" w:line="240" w:lineRule="auto"/>
              <w:rPr>
                <w:rFonts w:ascii="Garamond" w:eastAsia="Times New Roman" w:hAnsi="Garamond" w:cs="Times New Roman"/>
                <w:color w:val="000000"/>
                <w:sz w:val="20"/>
                <w:szCs w:val="20"/>
                <w:lang w:eastAsia="en-GB"/>
              </w:rPr>
            </w:pPr>
            <w:proofErr w:type="spellStart"/>
            <w:r w:rsidRPr="0096171F">
              <w:rPr>
                <w:rFonts w:ascii="Garamond" w:eastAsia="Times New Roman" w:hAnsi="Garamond" w:cs="Times New Roman"/>
                <w:color w:val="000000"/>
                <w:sz w:val="20"/>
                <w:szCs w:val="20"/>
                <w:lang w:eastAsia="en-GB"/>
              </w:rPr>
              <w:t>Nakuru</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65A5"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2CCD"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16</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A7B7"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7D8E5"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0</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929F"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B7E7" w14:textId="77777777" w:rsidR="0026350A" w:rsidRPr="0096171F" w:rsidRDefault="0026350A" w:rsidP="0026350A">
            <w:pPr>
              <w:spacing w:after="0" w:line="240" w:lineRule="auto"/>
              <w:jc w:val="center"/>
              <w:rPr>
                <w:rFonts w:ascii="Garamond" w:eastAsia="Times New Roman" w:hAnsi="Garamond" w:cs="Times New Roman"/>
                <w:color w:val="000000"/>
                <w:sz w:val="20"/>
                <w:szCs w:val="20"/>
                <w:lang w:eastAsia="en-GB"/>
              </w:rPr>
            </w:pPr>
            <w:r w:rsidRPr="0096171F">
              <w:rPr>
                <w:rFonts w:ascii="Garamond" w:eastAsia="Times New Roman" w:hAnsi="Garamond" w:cs="Times New Roman"/>
                <w:color w:val="000000"/>
                <w:sz w:val="20"/>
                <w:szCs w:val="20"/>
                <w:lang w:eastAsia="en-GB"/>
              </w:rPr>
              <w:t>12</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E019"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2</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0E59"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28</w:t>
            </w:r>
          </w:p>
        </w:tc>
      </w:tr>
      <w:tr w:rsidR="0096171F" w:rsidRPr="0096171F" w14:paraId="7482EA32" w14:textId="77777777" w:rsidTr="002E02F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86E6" w14:textId="77777777" w:rsidR="0026350A" w:rsidRPr="0096171F" w:rsidRDefault="0026350A" w:rsidP="0026350A">
            <w:pPr>
              <w:spacing w:after="0" w:line="240" w:lineRule="auto"/>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Total</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1233"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10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16E7"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255</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76BB"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11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C377"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215</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9CC6"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2B07"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87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6FE0" w14:textId="77777777" w:rsidR="0026350A" w:rsidRPr="0096171F" w:rsidRDefault="0026350A" w:rsidP="0026350A">
            <w:pPr>
              <w:spacing w:after="0" w:line="240" w:lineRule="auto"/>
              <w:jc w:val="center"/>
              <w:rPr>
                <w:rFonts w:ascii="Garamond" w:eastAsia="Times New Roman" w:hAnsi="Garamond" w:cs="Times New Roman"/>
                <w:b/>
                <w:bCs/>
                <w:color w:val="000000"/>
                <w:sz w:val="20"/>
                <w:szCs w:val="20"/>
                <w:lang w:eastAsia="en-GB"/>
              </w:rPr>
            </w:pPr>
            <w:r w:rsidRPr="0096171F">
              <w:rPr>
                <w:rFonts w:ascii="Garamond" w:eastAsia="Times New Roman" w:hAnsi="Garamond" w:cs="Times New Roman"/>
                <w:b/>
                <w:bCs/>
                <w:color w:val="000000"/>
                <w:sz w:val="20"/>
                <w:szCs w:val="20"/>
                <w:lang w:eastAsia="en-GB"/>
              </w:rPr>
              <w:t>29</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D764" w14:textId="77777777" w:rsidR="0026350A" w:rsidRPr="0096171F" w:rsidRDefault="0026350A" w:rsidP="00A22773">
            <w:pPr>
              <w:spacing w:after="0" w:line="240" w:lineRule="auto"/>
              <w:jc w:val="center"/>
              <w:rPr>
                <w:rFonts w:ascii="Garamond" w:eastAsia="Times New Roman" w:hAnsi="Garamond" w:cs="Calibri"/>
                <w:b/>
                <w:bCs/>
                <w:color w:val="000000"/>
                <w:sz w:val="20"/>
                <w:szCs w:val="20"/>
                <w:lang w:eastAsia="en-GB"/>
              </w:rPr>
            </w:pPr>
            <w:r w:rsidRPr="0096171F">
              <w:rPr>
                <w:rFonts w:ascii="Garamond" w:eastAsia="Times New Roman" w:hAnsi="Garamond" w:cs="Calibri"/>
                <w:b/>
                <w:bCs/>
                <w:color w:val="000000"/>
                <w:sz w:val="20"/>
                <w:szCs w:val="20"/>
                <w:lang w:eastAsia="en-GB"/>
              </w:rPr>
              <w:t>557</w:t>
            </w:r>
          </w:p>
        </w:tc>
      </w:tr>
    </w:tbl>
    <w:p w14:paraId="352E24B3" w14:textId="77777777" w:rsidR="000F49C2" w:rsidRDefault="000F49C2" w:rsidP="0026350A">
      <w:pPr>
        <w:spacing w:after="0"/>
        <w:jc w:val="both"/>
        <w:rPr>
          <w:rFonts w:ascii="Garamond" w:hAnsi="Garamond"/>
          <w:i/>
          <w:sz w:val="22"/>
        </w:rPr>
      </w:pPr>
    </w:p>
    <w:p w14:paraId="33312EE1" w14:textId="4D2C8124" w:rsidR="0026350A" w:rsidRPr="007B2DEF" w:rsidRDefault="0026350A" w:rsidP="008D329B">
      <w:pPr>
        <w:spacing w:after="0" w:line="276" w:lineRule="auto"/>
        <w:jc w:val="both"/>
        <w:rPr>
          <w:rFonts w:ascii="Garamond" w:hAnsi="Garamond"/>
          <w:sz w:val="22"/>
        </w:rPr>
      </w:pPr>
      <w:r w:rsidRPr="007B2DEF">
        <w:rPr>
          <w:rFonts w:ascii="Garamond" w:hAnsi="Garamond"/>
          <w:sz w:val="22"/>
        </w:rPr>
        <w:t xml:space="preserve">To facilitate </w:t>
      </w:r>
      <w:r w:rsidR="000F49C2" w:rsidRPr="007B2DEF">
        <w:rPr>
          <w:rFonts w:ascii="Garamond" w:hAnsi="Garamond"/>
          <w:sz w:val="22"/>
        </w:rPr>
        <w:t xml:space="preserve">identification of the clusters and ensure smooth </w:t>
      </w:r>
      <w:r w:rsidRPr="007B2DEF">
        <w:rPr>
          <w:rFonts w:ascii="Garamond" w:hAnsi="Garamond"/>
          <w:sz w:val="22"/>
        </w:rPr>
        <w:t>data collection</w:t>
      </w:r>
      <w:r w:rsidR="00AD1990" w:rsidRPr="007B2DEF">
        <w:rPr>
          <w:rFonts w:ascii="Garamond" w:hAnsi="Garamond"/>
          <w:sz w:val="22"/>
        </w:rPr>
        <w:t xml:space="preserve"> process</w:t>
      </w:r>
      <w:r w:rsidRPr="007B2DEF">
        <w:rPr>
          <w:rFonts w:ascii="Garamond" w:hAnsi="Garamond"/>
          <w:sz w:val="22"/>
        </w:rPr>
        <w:t xml:space="preserve">, the survey team worked with county agricultural officials and lead farmers </w:t>
      </w:r>
      <w:r w:rsidR="000F49C2" w:rsidRPr="007B2DEF">
        <w:rPr>
          <w:rFonts w:ascii="Garamond" w:hAnsi="Garamond"/>
          <w:sz w:val="22"/>
        </w:rPr>
        <w:t xml:space="preserve">already identified during the SWA </w:t>
      </w:r>
      <w:r w:rsidR="00734946" w:rsidRPr="007B2DEF">
        <w:rPr>
          <w:rFonts w:ascii="Garamond" w:hAnsi="Garamond"/>
          <w:sz w:val="22"/>
        </w:rPr>
        <w:t xml:space="preserve">project </w:t>
      </w:r>
      <w:r w:rsidR="000F49C2" w:rsidRPr="007B2DEF">
        <w:rPr>
          <w:rFonts w:ascii="Garamond" w:hAnsi="Garamond"/>
          <w:sz w:val="22"/>
        </w:rPr>
        <w:t xml:space="preserve">rapid assessments. The lead farmers only helped map the clusters to be surveyed and the team proceeded to </w:t>
      </w:r>
      <w:r w:rsidR="00AD1990" w:rsidRPr="007B2DEF">
        <w:rPr>
          <w:rFonts w:ascii="Garamond" w:hAnsi="Garamond"/>
          <w:sz w:val="22"/>
        </w:rPr>
        <w:t>randomly select</w:t>
      </w:r>
      <w:r w:rsidR="000F49C2" w:rsidRPr="007B2DEF">
        <w:rPr>
          <w:rFonts w:ascii="Garamond" w:hAnsi="Garamond"/>
          <w:sz w:val="22"/>
        </w:rPr>
        <w:t xml:space="preserve"> households </w:t>
      </w:r>
      <w:r w:rsidR="00AD1990" w:rsidRPr="007B2DEF">
        <w:rPr>
          <w:rFonts w:ascii="Garamond" w:hAnsi="Garamond"/>
          <w:sz w:val="22"/>
        </w:rPr>
        <w:t>to include</w:t>
      </w:r>
      <w:r w:rsidR="000F49C2" w:rsidRPr="007B2DEF">
        <w:rPr>
          <w:rFonts w:ascii="Garamond" w:hAnsi="Garamond"/>
          <w:sz w:val="22"/>
        </w:rPr>
        <w:t xml:space="preserve"> in the survey</w:t>
      </w:r>
      <w:r w:rsidRPr="007B2DEF">
        <w:rPr>
          <w:rFonts w:ascii="Garamond" w:hAnsi="Garamond"/>
          <w:sz w:val="22"/>
        </w:rPr>
        <w:t>. These leaders were</w:t>
      </w:r>
      <w:r w:rsidR="00AD1990" w:rsidRPr="007B2DEF">
        <w:rPr>
          <w:rFonts w:ascii="Garamond" w:hAnsi="Garamond"/>
          <w:sz w:val="22"/>
        </w:rPr>
        <w:t xml:space="preserve"> also</w:t>
      </w:r>
      <w:r w:rsidRPr="007B2DEF">
        <w:rPr>
          <w:rFonts w:ascii="Garamond" w:hAnsi="Garamond"/>
          <w:sz w:val="22"/>
        </w:rPr>
        <w:t xml:space="preserve"> helpful in defining the boundaries of the farming clusters besides helping explain the purpose of the visit to randomly selected farmers. </w:t>
      </w:r>
    </w:p>
    <w:p w14:paraId="229EAFAD" w14:textId="77777777" w:rsidR="00050D64" w:rsidRPr="007B2DEF" w:rsidRDefault="00050D64" w:rsidP="008D329B">
      <w:pPr>
        <w:spacing w:after="0" w:line="276" w:lineRule="auto"/>
        <w:jc w:val="both"/>
        <w:rPr>
          <w:rFonts w:ascii="Garamond" w:hAnsi="Garamond"/>
          <w:sz w:val="22"/>
        </w:rPr>
      </w:pPr>
    </w:p>
    <w:p w14:paraId="3E132552" w14:textId="77777777" w:rsidR="00050D64" w:rsidRPr="007B2DEF" w:rsidRDefault="00050D64" w:rsidP="008D329B">
      <w:pPr>
        <w:spacing w:after="0" w:line="276" w:lineRule="auto"/>
        <w:jc w:val="both"/>
        <w:rPr>
          <w:rFonts w:ascii="Garamond" w:hAnsi="Garamond" w:cs="Arial"/>
          <w:bCs/>
          <w:i/>
          <w:sz w:val="22"/>
        </w:rPr>
      </w:pPr>
      <w:r w:rsidRPr="007B2DEF">
        <w:rPr>
          <w:rFonts w:ascii="Garamond" w:hAnsi="Garamond" w:cs="Arial"/>
          <w:bCs/>
          <w:i/>
          <w:sz w:val="22"/>
        </w:rPr>
        <w:t>Differences between the proposed sample and the achieved sample</w:t>
      </w:r>
    </w:p>
    <w:p w14:paraId="7F8B863D" w14:textId="3F631387" w:rsidR="00050D64" w:rsidRPr="007B2DEF" w:rsidRDefault="00050D64" w:rsidP="008D329B">
      <w:pPr>
        <w:spacing w:after="0" w:line="276" w:lineRule="auto"/>
        <w:jc w:val="both"/>
        <w:rPr>
          <w:rFonts w:ascii="Garamond" w:hAnsi="Garamond"/>
          <w:sz w:val="22"/>
        </w:rPr>
      </w:pPr>
      <w:r w:rsidRPr="007B2DEF">
        <w:rPr>
          <w:rFonts w:ascii="Garamond" w:hAnsi="Garamond"/>
          <w:sz w:val="22"/>
        </w:rPr>
        <w:t xml:space="preserve">This baseline survey achieved a sample </w:t>
      </w:r>
      <w:r w:rsidRPr="007B2DEF">
        <w:rPr>
          <w:rFonts w:ascii="Garamond" w:hAnsi="Garamond"/>
          <w:b/>
          <w:sz w:val="22"/>
        </w:rPr>
        <w:t>of 557 households</w:t>
      </w:r>
      <w:r w:rsidRPr="007B2DEF">
        <w:rPr>
          <w:rFonts w:ascii="Garamond" w:hAnsi="Garamond"/>
          <w:sz w:val="22"/>
        </w:rPr>
        <w:t xml:space="preserve"> randomly selected from clusters in the five counties. This over quota sample is generally acceptable where there was need for an oversampling to cater for non-response. There was need to balance between samples across different rankings described above, total sample per clusters as well as the need to cater for some over-quota contingency sample. </w:t>
      </w:r>
    </w:p>
    <w:p w14:paraId="26A9CEFE" w14:textId="77777777" w:rsidR="00050D64" w:rsidRPr="007B2DEF" w:rsidRDefault="00050D64" w:rsidP="008D329B">
      <w:pPr>
        <w:spacing w:after="0" w:line="276" w:lineRule="auto"/>
        <w:jc w:val="both"/>
        <w:rPr>
          <w:rFonts w:ascii="Garamond" w:hAnsi="Garamond"/>
          <w:sz w:val="22"/>
        </w:rPr>
      </w:pPr>
    </w:p>
    <w:p w14:paraId="5B76B16D" w14:textId="0B0624E4" w:rsidR="00050D64" w:rsidRPr="007B2DEF" w:rsidRDefault="00050D64" w:rsidP="008D329B">
      <w:pPr>
        <w:spacing w:after="0" w:line="276" w:lineRule="auto"/>
        <w:jc w:val="both"/>
        <w:rPr>
          <w:rFonts w:ascii="Garamond" w:hAnsi="Garamond" w:cs="Arial"/>
          <w:color w:val="333333"/>
          <w:sz w:val="22"/>
        </w:rPr>
      </w:pPr>
      <w:r w:rsidRPr="007B2DEF">
        <w:rPr>
          <w:rFonts w:ascii="Garamond" w:hAnsi="Garamond"/>
          <w:sz w:val="22"/>
        </w:rPr>
        <w:t xml:space="preserve">During sample selection and implementation, the survey received fewer than expected rank three clusters. </w:t>
      </w:r>
      <w:proofErr w:type="gramStart"/>
      <w:r w:rsidRPr="007B2DEF">
        <w:rPr>
          <w:rFonts w:ascii="Garamond" w:hAnsi="Garamond"/>
          <w:sz w:val="22"/>
        </w:rPr>
        <w:t>Specifically</w:t>
      </w:r>
      <w:proofErr w:type="gramEnd"/>
      <w:r w:rsidRPr="007B2DEF">
        <w:rPr>
          <w:rFonts w:ascii="Garamond" w:hAnsi="Garamond"/>
          <w:sz w:val="22"/>
        </w:rPr>
        <w:t xml:space="preserve"> in Meru, in the rank 3 cluster selected randomly</w:t>
      </w:r>
      <w:r w:rsidR="00734946" w:rsidRPr="007B2DEF">
        <w:rPr>
          <w:rFonts w:ascii="Garamond" w:hAnsi="Garamond"/>
          <w:sz w:val="22"/>
        </w:rPr>
        <w:t>,</w:t>
      </w:r>
      <w:r w:rsidRPr="007B2DEF">
        <w:rPr>
          <w:rFonts w:ascii="Garamond" w:hAnsi="Garamond"/>
          <w:sz w:val="22"/>
        </w:rPr>
        <w:t xml:space="preserve"> majority of the farmers had stopped irrigation farming due to water scarcity. This resulted in higher samples being drawn from rank one and two cluster types in Meru. </w:t>
      </w:r>
    </w:p>
    <w:p w14:paraId="00E04675" w14:textId="77777777" w:rsidR="0026350A" w:rsidRPr="007B2DEF" w:rsidRDefault="0026350A" w:rsidP="008D329B">
      <w:pPr>
        <w:spacing w:after="0" w:line="276" w:lineRule="auto"/>
        <w:jc w:val="both"/>
        <w:rPr>
          <w:rFonts w:ascii="Garamond" w:hAnsi="Garamond"/>
          <w:sz w:val="22"/>
        </w:rPr>
      </w:pPr>
    </w:p>
    <w:p w14:paraId="75D3E541" w14:textId="2EDBAF14" w:rsidR="000F49C2" w:rsidRPr="007B2DEF" w:rsidRDefault="0026350A" w:rsidP="008D329B">
      <w:pPr>
        <w:spacing w:after="0" w:line="276" w:lineRule="auto"/>
        <w:jc w:val="both"/>
        <w:rPr>
          <w:rFonts w:ascii="Garamond" w:hAnsi="Garamond"/>
          <w:sz w:val="22"/>
        </w:rPr>
      </w:pPr>
      <w:r w:rsidRPr="007B2DEF">
        <w:rPr>
          <w:rFonts w:ascii="Garamond" w:hAnsi="Garamond"/>
          <w:i/>
          <w:sz w:val="22"/>
        </w:rPr>
        <w:t>SME Farmer Household Selection:</w:t>
      </w:r>
      <w:r w:rsidR="00AD1990" w:rsidRPr="007B2DEF">
        <w:rPr>
          <w:rFonts w:ascii="Garamond" w:hAnsi="Garamond"/>
          <w:i/>
          <w:sz w:val="22"/>
        </w:rPr>
        <w:t xml:space="preserve"> </w:t>
      </w:r>
      <w:r w:rsidR="00AD1990" w:rsidRPr="007B2DEF">
        <w:rPr>
          <w:rFonts w:ascii="Garamond" w:hAnsi="Garamond"/>
          <w:sz w:val="22"/>
        </w:rPr>
        <w:t>The SWA</w:t>
      </w:r>
      <w:r w:rsidR="008C7363" w:rsidRPr="007B2DEF">
        <w:rPr>
          <w:rFonts w:ascii="Garamond" w:hAnsi="Garamond"/>
          <w:sz w:val="22"/>
        </w:rPr>
        <w:t xml:space="preserve"> pro</w:t>
      </w:r>
      <w:r w:rsidR="00973287" w:rsidRPr="007B2DEF">
        <w:rPr>
          <w:rFonts w:ascii="Garamond" w:hAnsi="Garamond"/>
          <w:sz w:val="22"/>
        </w:rPr>
        <w:t xml:space="preserve">ject </w:t>
      </w:r>
      <w:r w:rsidR="008C7363" w:rsidRPr="007B2DEF">
        <w:rPr>
          <w:rFonts w:ascii="Garamond" w:hAnsi="Garamond"/>
          <w:sz w:val="22"/>
        </w:rPr>
        <w:t xml:space="preserve">has a very specific target farmer. However, there is no scientific data to show how these farmers are distributed in the clusters. To reduce human bias in selecting households to be included in a survey, </w:t>
      </w:r>
      <w:r w:rsidR="000F49C2" w:rsidRPr="007B2DEF">
        <w:rPr>
          <w:rFonts w:ascii="Garamond" w:hAnsi="Garamond"/>
          <w:sz w:val="22"/>
        </w:rPr>
        <w:t xml:space="preserve">simple random selection </w:t>
      </w:r>
      <w:r w:rsidR="008C7363" w:rsidRPr="007B2DEF">
        <w:rPr>
          <w:rFonts w:ascii="Garamond" w:hAnsi="Garamond"/>
          <w:sz w:val="22"/>
        </w:rPr>
        <w:t>method was developed to apply a random route walk approach</w:t>
      </w:r>
      <w:r w:rsidR="008C7363" w:rsidRPr="007B2DEF">
        <w:rPr>
          <w:rStyle w:val="FootnoteReference"/>
          <w:rFonts w:ascii="Garamond" w:hAnsi="Garamond"/>
          <w:sz w:val="22"/>
        </w:rPr>
        <w:footnoteReference w:id="3"/>
      </w:r>
      <w:r w:rsidR="000F49C2" w:rsidRPr="007B2DEF">
        <w:rPr>
          <w:rFonts w:ascii="Garamond" w:hAnsi="Garamond"/>
          <w:sz w:val="22"/>
        </w:rPr>
        <w:t>. After identifying the boundaries of the selected clusters, the survey team randomised the starting point where the random household selection begun. This was done by picking an easily identifiable landmark/point (</w:t>
      </w:r>
      <w:r w:rsidR="00734946" w:rsidRPr="007B2DEF">
        <w:rPr>
          <w:rFonts w:ascii="Garamond" w:hAnsi="Garamond"/>
          <w:sz w:val="22"/>
        </w:rPr>
        <w:t xml:space="preserve">such as a </w:t>
      </w:r>
      <w:r w:rsidR="000F49C2" w:rsidRPr="007B2DEF">
        <w:rPr>
          <w:rFonts w:ascii="Garamond" w:hAnsi="Garamond"/>
          <w:sz w:val="22"/>
        </w:rPr>
        <w:t xml:space="preserve">church, school, bridge, cattle dip, road junction, etc.) from where the first household </w:t>
      </w:r>
      <w:r w:rsidR="009625AA" w:rsidRPr="007B2DEF">
        <w:rPr>
          <w:rFonts w:ascii="Garamond" w:hAnsi="Garamond"/>
          <w:sz w:val="22"/>
        </w:rPr>
        <w:t xml:space="preserve">would </w:t>
      </w:r>
      <w:r w:rsidR="000F49C2" w:rsidRPr="007B2DEF">
        <w:rPr>
          <w:rFonts w:ascii="Garamond" w:hAnsi="Garamond"/>
          <w:sz w:val="22"/>
        </w:rPr>
        <w:t xml:space="preserve">be sampled. At the start of the survey in each selected cluster, </w:t>
      </w:r>
      <w:r w:rsidR="00AD1990" w:rsidRPr="007B2DEF">
        <w:rPr>
          <w:rFonts w:ascii="Garamond" w:hAnsi="Garamond"/>
          <w:sz w:val="22"/>
        </w:rPr>
        <w:t>a random way of selecting the first household to be included was developed. T</w:t>
      </w:r>
      <w:r w:rsidR="000F49C2" w:rsidRPr="007B2DEF">
        <w:rPr>
          <w:rFonts w:ascii="Garamond" w:hAnsi="Garamond"/>
          <w:sz w:val="22"/>
        </w:rPr>
        <w:t xml:space="preserve">he team used the date of the interview to allocate the household from which the first survey would take place. For </w:t>
      </w:r>
      <w:proofErr w:type="gramStart"/>
      <w:r w:rsidR="000F49C2" w:rsidRPr="007B2DEF">
        <w:rPr>
          <w:rFonts w:ascii="Garamond" w:hAnsi="Garamond"/>
          <w:sz w:val="22"/>
        </w:rPr>
        <w:t>instance</w:t>
      </w:r>
      <w:proofErr w:type="gramEnd"/>
      <w:r w:rsidR="000F49C2" w:rsidRPr="007B2DEF">
        <w:rPr>
          <w:rFonts w:ascii="Garamond" w:hAnsi="Garamond"/>
          <w:sz w:val="22"/>
        </w:rPr>
        <w:t xml:space="preserve"> on the 24</w:t>
      </w:r>
      <w:r w:rsidR="000F49C2" w:rsidRPr="007B2DEF">
        <w:rPr>
          <w:rFonts w:ascii="Garamond" w:hAnsi="Garamond"/>
          <w:sz w:val="22"/>
          <w:vertAlign w:val="superscript"/>
        </w:rPr>
        <w:t>th</w:t>
      </w:r>
      <w:r w:rsidR="000F49C2" w:rsidRPr="007B2DEF">
        <w:rPr>
          <w:rFonts w:ascii="Garamond" w:hAnsi="Garamond"/>
          <w:sz w:val="22"/>
        </w:rPr>
        <w:t xml:space="preserve"> of the month, the survey team started interviews from the sixth household from the identified starting point i.e. 2+4=6</w:t>
      </w:r>
      <w:r w:rsidR="000F49C2" w:rsidRPr="007B2DEF">
        <w:rPr>
          <w:rFonts w:ascii="Garamond" w:hAnsi="Garamond"/>
          <w:sz w:val="22"/>
          <w:vertAlign w:val="superscript"/>
        </w:rPr>
        <w:t>th</w:t>
      </w:r>
      <w:r w:rsidR="000F49C2" w:rsidRPr="007B2DEF">
        <w:rPr>
          <w:rFonts w:ascii="Garamond" w:hAnsi="Garamond"/>
          <w:sz w:val="22"/>
        </w:rPr>
        <w:t xml:space="preserve"> household while on the 30</w:t>
      </w:r>
      <w:r w:rsidR="000F49C2" w:rsidRPr="007B2DEF">
        <w:rPr>
          <w:rFonts w:ascii="Garamond" w:hAnsi="Garamond"/>
          <w:sz w:val="22"/>
          <w:vertAlign w:val="superscript"/>
        </w:rPr>
        <w:t>th</w:t>
      </w:r>
      <w:r w:rsidR="000F49C2" w:rsidRPr="007B2DEF">
        <w:rPr>
          <w:rFonts w:ascii="Garamond" w:hAnsi="Garamond"/>
          <w:sz w:val="22"/>
        </w:rPr>
        <w:t xml:space="preserve"> of the month the starting household was the 3</w:t>
      </w:r>
      <w:r w:rsidR="000F49C2" w:rsidRPr="007B2DEF">
        <w:rPr>
          <w:rFonts w:ascii="Garamond" w:hAnsi="Garamond"/>
          <w:sz w:val="22"/>
          <w:vertAlign w:val="superscript"/>
        </w:rPr>
        <w:t>rd</w:t>
      </w:r>
      <w:r w:rsidR="000F49C2" w:rsidRPr="007B2DEF">
        <w:rPr>
          <w:rFonts w:ascii="Garamond" w:hAnsi="Garamond"/>
          <w:sz w:val="22"/>
        </w:rPr>
        <w:t xml:space="preserve"> household from the starting point. </w:t>
      </w:r>
      <w:r w:rsidR="00AD1990" w:rsidRPr="007B2DEF">
        <w:rPr>
          <w:rFonts w:ascii="Garamond" w:hAnsi="Garamond"/>
          <w:sz w:val="22"/>
        </w:rPr>
        <w:t xml:space="preserve">This </w:t>
      </w:r>
      <w:r w:rsidR="00AD1990" w:rsidRPr="007B2DEF">
        <w:rPr>
          <w:rFonts w:ascii="Garamond" w:hAnsi="Garamond"/>
          <w:sz w:val="22"/>
        </w:rPr>
        <w:lastRenderedPageBreak/>
        <w:t xml:space="preserve">reduced the individual tendency of simply walking to the next household. </w:t>
      </w:r>
      <w:r w:rsidR="000F49C2" w:rsidRPr="007B2DEF">
        <w:rPr>
          <w:rFonts w:ascii="Garamond" w:hAnsi="Garamond"/>
          <w:sz w:val="22"/>
        </w:rPr>
        <w:t>After defining the starting point the next team member then proceeded to the 5</w:t>
      </w:r>
      <w:r w:rsidR="000F49C2" w:rsidRPr="007B2DEF">
        <w:rPr>
          <w:rFonts w:ascii="Garamond" w:hAnsi="Garamond"/>
          <w:sz w:val="22"/>
          <w:vertAlign w:val="superscript"/>
        </w:rPr>
        <w:t>th</w:t>
      </w:r>
      <w:r w:rsidR="000F49C2" w:rsidRPr="007B2DEF">
        <w:rPr>
          <w:rFonts w:ascii="Garamond" w:hAnsi="Garamond"/>
          <w:sz w:val="22"/>
        </w:rPr>
        <w:t xml:space="preserve"> household from the first household selected i.e. skipping four households to ensure there is dispersion of the sample within a cluster.</w:t>
      </w:r>
    </w:p>
    <w:p w14:paraId="03920F20" w14:textId="77777777" w:rsidR="00AD1990" w:rsidRPr="007B2DEF" w:rsidRDefault="00AD1990" w:rsidP="008D329B">
      <w:pPr>
        <w:spacing w:after="0" w:line="276" w:lineRule="auto"/>
        <w:jc w:val="both"/>
        <w:rPr>
          <w:rFonts w:ascii="Garamond" w:hAnsi="Garamond"/>
          <w:sz w:val="22"/>
        </w:rPr>
      </w:pPr>
    </w:p>
    <w:p w14:paraId="4F06785A" w14:textId="5A0A52E0" w:rsidR="007F3895" w:rsidRPr="007B2DEF" w:rsidRDefault="00AD1990" w:rsidP="0096171F">
      <w:pPr>
        <w:spacing w:after="0" w:line="276" w:lineRule="auto"/>
        <w:jc w:val="both"/>
        <w:rPr>
          <w:rFonts w:ascii="Garamond" w:hAnsi="Garamond"/>
          <w:sz w:val="22"/>
        </w:rPr>
      </w:pPr>
      <w:r w:rsidRPr="007B2DEF">
        <w:rPr>
          <w:rFonts w:ascii="Garamond" w:hAnsi="Garamond"/>
          <w:i/>
          <w:sz w:val="22"/>
        </w:rPr>
        <w:t xml:space="preserve">Eligibility of Household: </w:t>
      </w:r>
      <w:r w:rsidR="0026350A" w:rsidRPr="007B2DEF">
        <w:rPr>
          <w:rFonts w:ascii="Garamond" w:hAnsi="Garamond"/>
          <w:sz w:val="22"/>
        </w:rPr>
        <w:t>T</w:t>
      </w:r>
      <w:r w:rsidRPr="007B2DEF">
        <w:rPr>
          <w:rFonts w:ascii="Garamond" w:hAnsi="Garamond"/>
          <w:sz w:val="22"/>
        </w:rPr>
        <w:t>o select eligible households that fit the SME farmer definition provided by SWA pro</w:t>
      </w:r>
      <w:r w:rsidR="00973287" w:rsidRPr="007B2DEF">
        <w:rPr>
          <w:rFonts w:ascii="Garamond" w:hAnsi="Garamond"/>
          <w:sz w:val="22"/>
        </w:rPr>
        <w:t>ject</w:t>
      </w:r>
      <w:r w:rsidRPr="007B2DEF">
        <w:rPr>
          <w:rFonts w:ascii="Garamond" w:hAnsi="Garamond"/>
          <w:sz w:val="22"/>
        </w:rPr>
        <w:t xml:space="preserve">, a set of questions to </w:t>
      </w:r>
      <w:r w:rsidR="0026350A" w:rsidRPr="007B2DEF">
        <w:rPr>
          <w:rFonts w:ascii="Garamond" w:hAnsi="Garamond"/>
          <w:sz w:val="22"/>
        </w:rPr>
        <w:t>select the households to include in the baseline survey sample was outlined as follows</w:t>
      </w:r>
      <w:r w:rsidR="007F3895" w:rsidRPr="007B2DEF">
        <w:rPr>
          <w:rFonts w:ascii="Garamond" w:hAnsi="Garamond"/>
          <w:sz w:val="22"/>
        </w:rPr>
        <w:t xml:space="preserve">: </w:t>
      </w:r>
    </w:p>
    <w:p w14:paraId="46440670" w14:textId="77777777" w:rsidR="0026350A" w:rsidRPr="007B2DEF" w:rsidRDefault="0026350A" w:rsidP="008D329B">
      <w:pPr>
        <w:pStyle w:val="ListParagraph"/>
        <w:numPr>
          <w:ilvl w:val="0"/>
          <w:numId w:val="17"/>
        </w:numPr>
        <w:spacing w:after="0" w:line="276" w:lineRule="auto"/>
        <w:jc w:val="both"/>
        <w:rPr>
          <w:rFonts w:ascii="Garamond" w:hAnsi="Garamond"/>
          <w:sz w:val="22"/>
        </w:rPr>
      </w:pPr>
      <w:r w:rsidRPr="007B2DEF">
        <w:rPr>
          <w:rFonts w:ascii="Garamond" w:hAnsi="Garamond"/>
          <w:sz w:val="22"/>
        </w:rPr>
        <w:t xml:space="preserve">Land size must be within 0.25 to 12.5 acres, used for horticulture activities and under irrigation. Clusters where more farmers had less than 0.25 or more than 12.5 acres were not considered in the survey. Small and Medium Entrepreneurs are considered to be owning land within 0.25 and 12.5 acres </w:t>
      </w:r>
    </w:p>
    <w:p w14:paraId="373AEE90" w14:textId="2A735CD0" w:rsidR="0026350A" w:rsidRPr="007B2DEF" w:rsidRDefault="0026350A" w:rsidP="00D14F33">
      <w:pPr>
        <w:pStyle w:val="ListParagraph"/>
        <w:numPr>
          <w:ilvl w:val="0"/>
          <w:numId w:val="17"/>
        </w:numPr>
        <w:spacing w:after="0" w:line="276" w:lineRule="auto"/>
        <w:jc w:val="both"/>
        <w:rPr>
          <w:rFonts w:ascii="Garamond" w:hAnsi="Garamond"/>
          <w:sz w:val="22"/>
        </w:rPr>
      </w:pPr>
      <w:r w:rsidRPr="007B2DEF">
        <w:rPr>
          <w:rFonts w:ascii="Garamond" w:hAnsi="Garamond"/>
          <w:sz w:val="22"/>
        </w:rPr>
        <w:t xml:space="preserve">Within the cluster, farmers must have showed the need for Smart Water Solutions </w:t>
      </w:r>
      <w:r w:rsidR="00D14F33" w:rsidRPr="007B2DEF">
        <w:rPr>
          <w:rFonts w:ascii="Garamond" w:hAnsi="Garamond"/>
          <w:sz w:val="22"/>
        </w:rPr>
        <w:t>including technologies for storing, abstracting, conveying</w:t>
      </w:r>
      <w:r w:rsidR="001D0379" w:rsidRPr="007B2DEF">
        <w:rPr>
          <w:rFonts w:ascii="Garamond" w:hAnsi="Garamond"/>
          <w:sz w:val="22"/>
        </w:rPr>
        <w:t xml:space="preserve"> and applying water;</w:t>
      </w:r>
      <w:r w:rsidR="00277D31" w:rsidRPr="007B2DEF">
        <w:rPr>
          <w:rFonts w:ascii="Garamond" w:hAnsi="Garamond"/>
          <w:sz w:val="22"/>
        </w:rPr>
        <w:t xml:space="preserve"> agronomic practices; approaches to access and use market and financial schemes</w:t>
      </w:r>
      <w:r w:rsidR="00D14F33" w:rsidRPr="007B2DEF">
        <w:rPr>
          <w:rFonts w:ascii="Garamond" w:hAnsi="Garamond"/>
          <w:sz w:val="22"/>
        </w:rPr>
        <w:t xml:space="preserve"> </w:t>
      </w:r>
    </w:p>
    <w:p w14:paraId="6ADEDCF5" w14:textId="77777777" w:rsidR="0026350A" w:rsidRPr="007B2DEF" w:rsidRDefault="0026350A" w:rsidP="008D329B">
      <w:pPr>
        <w:pStyle w:val="ListParagraph"/>
        <w:numPr>
          <w:ilvl w:val="0"/>
          <w:numId w:val="17"/>
        </w:numPr>
        <w:spacing w:after="0" w:line="276" w:lineRule="auto"/>
        <w:jc w:val="both"/>
        <w:rPr>
          <w:rFonts w:ascii="Garamond" w:hAnsi="Garamond"/>
          <w:sz w:val="22"/>
        </w:rPr>
      </w:pPr>
      <w:r w:rsidRPr="007B2DEF">
        <w:rPr>
          <w:rFonts w:ascii="Garamond" w:hAnsi="Garamond"/>
          <w:sz w:val="22"/>
        </w:rPr>
        <w:t>To support irrigation, water availability is a key factor for consideration. As such, for inclusion in the survey, clusters must have water sources such as perennial rivers and springs, dams, boreholes and seasonal sources and swamps.</w:t>
      </w:r>
    </w:p>
    <w:p w14:paraId="6EF7C523" w14:textId="04C3A228" w:rsidR="0026350A" w:rsidRPr="007B2DEF" w:rsidRDefault="0026350A" w:rsidP="0096171F">
      <w:pPr>
        <w:pStyle w:val="ListParagraph"/>
        <w:numPr>
          <w:ilvl w:val="0"/>
          <w:numId w:val="17"/>
        </w:numPr>
        <w:spacing w:after="0" w:line="276" w:lineRule="auto"/>
        <w:jc w:val="both"/>
        <w:rPr>
          <w:rFonts w:ascii="Garamond" w:hAnsi="Garamond"/>
          <w:sz w:val="22"/>
        </w:rPr>
      </w:pPr>
      <w:r w:rsidRPr="007B2DEF">
        <w:rPr>
          <w:rFonts w:ascii="Garamond" w:hAnsi="Garamond"/>
          <w:sz w:val="22"/>
        </w:rPr>
        <w:t xml:space="preserve">The smallholder farmers had to either be practising horticulture or fodder growing for dairy production. </w:t>
      </w:r>
    </w:p>
    <w:p w14:paraId="1BDD1941" w14:textId="77777777" w:rsidR="0026350A" w:rsidRPr="007B2DEF" w:rsidRDefault="0026350A" w:rsidP="00203228">
      <w:pPr>
        <w:pStyle w:val="Heading3"/>
        <w:numPr>
          <w:ilvl w:val="2"/>
          <w:numId w:val="15"/>
        </w:numPr>
        <w:spacing w:before="200" w:line="276" w:lineRule="auto"/>
        <w:rPr>
          <w:sz w:val="22"/>
          <w:szCs w:val="22"/>
        </w:rPr>
      </w:pPr>
      <w:bookmarkStart w:id="23" w:name="_Toc469650635"/>
      <w:bookmarkStart w:id="24" w:name="_Toc469650636"/>
      <w:bookmarkStart w:id="25" w:name="_Toc444592497"/>
      <w:bookmarkStart w:id="26" w:name="_Toc467571699"/>
      <w:bookmarkStart w:id="27" w:name="_Toc470036792"/>
      <w:bookmarkEnd w:id="23"/>
      <w:bookmarkEnd w:id="24"/>
      <w:r w:rsidRPr="007B2DEF">
        <w:rPr>
          <w:sz w:val="22"/>
          <w:szCs w:val="22"/>
        </w:rPr>
        <w:t>Data Analysis</w:t>
      </w:r>
      <w:bookmarkEnd w:id="25"/>
      <w:bookmarkEnd w:id="26"/>
      <w:bookmarkEnd w:id="27"/>
      <w:r w:rsidRPr="007B2DEF">
        <w:rPr>
          <w:sz w:val="22"/>
          <w:szCs w:val="22"/>
        </w:rPr>
        <w:t xml:space="preserve"> </w:t>
      </w:r>
    </w:p>
    <w:p w14:paraId="3E1D2D4C" w14:textId="6BFC11DC" w:rsidR="00DE4C66" w:rsidRPr="007B2DEF" w:rsidRDefault="0026350A" w:rsidP="008D329B">
      <w:pPr>
        <w:spacing w:after="0" w:line="276" w:lineRule="auto"/>
        <w:jc w:val="both"/>
        <w:rPr>
          <w:rFonts w:ascii="Garamond" w:hAnsi="Garamond"/>
          <w:sz w:val="22"/>
        </w:rPr>
      </w:pPr>
      <w:r w:rsidRPr="007B2DEF">
        <w:rPr>
          <w:rFonts w:ascii="Garamond" w:hAnsi="Garamond"/>
          <w:sz w:val="22"/>
        </w:rPr>
        <w:t xml:space="preserve">Data collected using compatible Android devices was uploaded onto the </w:t>
      </w:r>
      <w:proofErr w:type="spellStart"/>
      <w:r w:rsidRPr="007B2DEF">
        <w:rPr>
          <w:rFonts w:ascii="Garamond" w:hAnsi="Garamond"/>
          <w:sz w:val="22"/>
        </w:rPr>
        <w:t>Akvo</w:t>
      </w:r>
      <w:proofErr w:type="spellEnd"/>
      <w:r w:rsidRPr="007B2DEF">
        <w:rPr>
          <w:rFonts w:ascii="Garamond" w:hAnsi="Garamond"/>
          <w:sz w:val="22"/>
        </w:rPr>
        <w:t xml:space="preserve"> Flow online platform at the end of every day. Survey data from the devices was transmitted through an electronic transfer system after successful completion of the interviews.</w:t>
      </w:r>
      <w:r w:rsidR="009625AA" w:rsidRPr="007B2DEF">
        <w:rPr>
          <w:rFonts w:ascii="Garamond" w:hAnsi="Garamond"/>
          <w:sz w:val="22"/>
        </w:rPr>
        <w:t xml:space="preserve"> After d</w:t>
      </w:r>
      <w:r w:rsidR="00AC19DB" w:rsidRPr="007B2DEF">
        <w:rPr>
          <w:rFonts w:ascii="Garamond" w:hAnsi="Garamond"/>
          <w:sz w:val="22"/>
        </w:rPr>
        <w:t xml:space="preserve">ata </w:t>
      </w:r>
      <w:r w:rsidRPr="007B2DEF">
        <w:rPr>
          <w:rFonts w:ascii="Garamond" w:hAnsi="Garamond"/>
          <w:sz w:val="22"/>
        </w:rPr>
        <w:t>quality check</w:t>
      </w:r>
      <w:r w:rsidR="005078AA" w:rsidRPr="007B2DEF">
        <w:rPr>
          <w:rFonts w:ascii="Garamond" w:hAnsi="Garamond"/>
          <w:sz w:val="22"/>
        </w:rPr>
        <w:t xml:space="preserve">s </w:t>
      </w:r>
      <w:r w:rsidR="00AC19DB" w:rsidRPr="007B2DEF">
        <w:rPr>
          <w:rFonts w:ascii="Garamond" w:hAnsi="Garamond"/>
          <w:sz w:val="22"/>
        </w:rPr>
        <w:t xml:space="preserve">to check the completeness of the surveys, the naming of clusters vis </w:t>
      </w:r>
      <w:proofErr w:type="gramStart"/>
      <w:r w:rsidR="00AC19DB" w:rsidRPr="007B2DEF">
        <w:rPr>
          <w:rFonts w:ascii="Garamond" w:hAnsi="Garamond"/>
          <w:sz w:val="22"/>
        </w:rPr>
        <w:t>a vis</w:t>
      </w:r>
      <w:proofErr w:type="gramEnd"/>
      <w:r w:rsidR="00AC19DB" w:rsidRPr="007B2DEF">
        <w:rPr>
          <w:rFonts w:ascii="Garamond" w:hAnsi="Garamond"/>
          <w:sz w:val="22"/>
        </w:rPr>
        <w:t xml:space="preserve"> the already known location of each enumerator every fieldwork day, th</w:t>
      </w:r>
      <w:r w:rsidR="00DE4C66" w:rsidRPr="007B2DEF">
        <w:rPr>
          <w:rFonts w:ascii="Garamond" w:hAnsi="Garamond"/>
          <w:sz w:val="22"/>
        </w:rPr>
        <w:t>e length of each interview,</w:t>
      </w:r>
      <w:r w:rsidR="009625AA" w:rsidRPr="007B2DEF">
        <w:rPr>
          <w:rFonts w:ascii="Garamond" w:hAnsi="Garamond"/>
          <w:sz w:val="22"/>
        </w:rPr>
        <w:t xml:space="preserve"> and</w:t>
      </w:r>
      <w:r w:rsidR="00DE4C66" w:rsidRPr="007B2DEF">
        <w:rPr>
          <w:rFonts w:ascii="Garamond" w:hAnsi="Garamond"/>
          <w:sz w:val="22"/>
        </w:rPr>
        <w:t xml:space="preserve"> unique case identifier </w:t>
      </w:r>
      <w:r w:rsidR="00AC19DB" w:rsidRPr="007B2DEF">
        <w:rPr>
          <w:rFonts w:ascii="Garamond" w:hAnsi="Garamond"/>
          <w:sz w:val="22"/>
        </w:rPr>
        <w:t>number</w:t>
      </w:r>
      <w:r w:rsidR="00DE4C66" w:rsidRPr="007B2DEF">
        <w:rPr>
          <w:rFonts w:ascii="Garamond" w:hAnsi="Garamond"/>
          <w:sz w:val="22"/>
        </w:rPr>
        <w:t>s</w:t>
      </w:r>
      <w:r w:rsidRPr="007B2DEF">
        <w:rPr>
          <w:rFonts w:ascii="Garamond" w:hAnsi="Garamond"/>
          <w:sz w:val="22"/>
        </w:rPr>
        <w:t xml:space="preserve">, the Microsoft Excel data file was downloaded from the system. </w:t>
      </w:r>
      <w:r w:rsidR="00DE4C66" w:rsidRPr="007B2DEF">
        <w:rPr>
          <w:rFonts w:ascii="Garamond" w:hAnsi="Garamond"/>
          <w:sz w:val="22"/>
        </w:rPr>
        <w:t xml:space="preserve">This process was carefully done by the two lead researchers and the data analyst allocated to the project. </w:t>
      </w:r>
    </w:p>
    <w:p w14:paraId="6C32E16F" w14:textId="77777777" w:rsidR="00DE4C66" w:rsidRPr="007B2DEF" w:rsidRDefault="00DE4C66" w:rsidP="008D329B">
      <w:pPr>
        <w:spacing w:after="0" w:line="276" w:lineRule="auto"/>
        <w:jc w:val="both"/>
        <w:rPr>
          <w:rFonts w:ascii="Garamond" w:hAnsi="Garamond"/>
          <w:sz w:val="22"/>
        </w:rPr>
      </w:pPr>
    </w:p>
    <w:p w14:paraId="05DD12B1" w14:textId="4046092D" w:rsidR="00AC19DB" w:rsidRPr="007B2DEF" w:rsidRDefault="0026350A" w:rsidP="008D329B">
      <w:pPr>
        <w:spacing w:after="0" w:line="276" w:lineRule="auto"/>
        <w:jc w:val="both"/>
        <w:rPr>
          <w:rFonts w:ascii="Garamond" w:hAnsi="Garamond"/>
          <w:sz w:val="22"/>
        </w:rPr>
      </w:pPr>
      <w:r w:rsidRPr="007B2DEF">
        <w:rPr>
          <w:rFonts w:ascii="Garamond" w:hAnsi="Garamond"/>
          <w:sz w:val="22"/>
        </w:rPr>
        <w:t xml:space="preserve">Data cleaning to address mainly duplicated identification numbers and typing errors was done after the completion of fieldwork. </w:t>
      </w:r>
      <w:r w:rsidR="00AC19DB" w:rsidRPr="007B2DEF">
        <w:rPr>
          <w:rFonts w:ascii="Garamond" w:hAnsi="Garamond"/>
          <w:sz w:val="22"/>
        </w:rPr>
        <w:t>Specific d</w:t>
      </w:r>
      <w:r w:rsidR="00050D64" w:rsidRPr="007B2DEF">
        <w:rPr>
          <w:rFonts w:ascii="Garamond" w:hAnsi="Garamond"/>
          <w:sz w:val="22"/>
        </w:rPr>
        <w:t>uplicated identification numbers</w:t>
      </w:r>
      <w:r w:rsidR="000C6899" w:rsidRPr="007B2DEF">
        <w:rPr>
          <w:rFonts w:ascii="Garamond" w:hAnsi="Garamond"/>
          <w:sz w:val="22"/>
        </w:rPr>
        <w:t xml:space="preserve"> </w:t>
      </w:r>
      <w:r w:rsidR="00AC19DB" w:rsidRPr="007B2DEF">
        <w:rPr>
          <w:rFonts w:ascii="Garamond" w:hAnsi="Garamond"/>
          <w:sz w:val="22"/>
        </w:rPr>
        <w:t xml:space="preserve">in this survey was </w:t>
      </w:r>
      <w:r w:rsidR="000C6899" w:rsidRPr="007B2DEF">
        <w:rPr>
          <w:rFonts w:ascii="Garamond" w:hAnsi="Garamond"/>
          <w:sz w:val="22"/>
        </w:rPr>
        <w:t>brought about</w:t>
      </w:r>
      <w:r w:rsidR="009625AA" w:rsidRPr="007B2DEF">
        <w:rPr>
          <w:rFonts w:ascii="Garamond" w:hAnsi="Garamond"/>
          <w:sz w:val="22"/>
        </w:rPr>
        <w:t xml:space="preserve"> by</w:t>
      </w:r>
      <w:r w:rsidR="000C6899" w:rsidRPr="007B2DEF">
        <w:rPr>
          <w:rFonts w:ascii="Garamond" w:hAnsi="Garamond"/>
          <w:sz w:val="22"/>
        </w:rPr>
        <w:t xml:space="preserve"> </w:t>
      </w:r>
      <w:r w:rsidR="00AC19DB" w:rsidRPr="007B2DEF">
        <w:rPr>
          <w:rFonts w:ascii="Garamond" w:hAnsi="Garamond"/>
          <w:sz w:val="22"/>
        </w:rPr>
        <w:t>manual</w:t>
      </w:r>
      <w:r w:rsidR="000C6899" w:rsidRPr="007B2DEF">
        <w:rPr>
          <w:rFonts w:ascii="Garamond" w:hAnsi="Garamond"/>
          <w:sz w:val="22"/>
        </w:rPr>
        <w:t xml:space="preserve"> allocation of identification numbers allocated to each interviewer each data collection day</w:t>
      </w:r>
      <w:r w:rsidR="00AC19DB" w:rsidRPr="007B2DEF">
        <w:rPr>
          <w:rFonts w:ascii="Garamond" w:hAnsi="Garamond"/>
          <w:sz w:val="22"/>
        </w:rPr>
        <w:t xml:space="preserve"> and where enumerators use numbers out of their allocated range</w:t>
      </w:r>
      <w:r w:rsidR="000C6899" w:rsidRPr="007B2DEF">
        <w:rPr>
          <w:rFonts w:ascii="Garamond" w:hAnsi="Garamond"/>
          <w:sz w:val="22"/>
        </w:rPr>
        <w:t xml:space="preserve">. The duplication </w:t>
      </w:r>
      <w:r w:rsidR="00050D64" w:rsidRPr="007B2DEF">
        <w:rPr>
          <w:rFonts w:ascii="Garamond" w:hAnsi="Garamond"/>
          <w:sz w:val="22"/>
        </w:rPr>
        <w:t>was sorted</w:t>
      </w:r>
      <w:r w:rsidR="000C6899" w:rsidRPr="007B2DEF">
        <w:rPr>
          <w:rFonts w:ascii="Garamond" w:hAnsi="Garamond"/>
          <w:sz w:val="22"/>
        </w:rPr>
        <w:t xml:space="preserve"> and cleaned out using unique i</w:t>
      </w:r>
      <w:r w:rsidR="00050D64" w:rsidRPr="007B2DEF">
        <w:rPr>
          <w:rFonts w:ascii="Garamond" w:hAnsi="Garamond"/>
          <w:sz w:val="22"/>
        </w:rPr>
        <w:t>dentifiers in the data including GPS locator data of each household</w:t>
      </w:r>
      <w:r w:rsidR="000C6899" w:rsidRPr="007B2DEF">
        <w:rPr>
          <w:rFonts w:ascii="Garamond" w:hAnsi="Garamond"/>
          <w:sz w:val="22"/>
        </w:rPr>
        <w:t xml:space="preserve"> and field case reports </w:t>
      </w:r>
      <w:r w:rsidR="00AC19DB" w:rsidRPr="007B2DEF">
        <w:rPr>
          <w:rFonts w:ascii="Garamond" w:hAnsi="Garamond"/>
          <w:sz w:val="22"/>
        </w:rPr>
        <w:t xml:space="preserve">filed </w:t>
      </w:r>
      <w:r w:rsidR="009625AA" w:rsidRPr="007B2DEF">
        <w:rPr>
          <w:rFonts w:ascii="Garamond" w:hAnsi="Garamond"/>
          <w:sz w:val="22"/>
        </w:rPr>
        <w:t xml:space="preserve">by </w:t>
      </w:r>
      <w:r w:rsidR="00AC19DB" w:rsidRPr="007B2DEF">
        <w:rPr>
          <w:rFonts w:ascii="Garamond" w:hAnsi="Garamond"/>
          <w:sz w:val="22"/>
        </w:rPr>
        <w:t xml:space="preserve">the supervisor during the data collection. </w:t>
      </w:r>
      <w:r w:rsidR="00DE4C66" w:rsidRPr="007B2DEF">
        <w:rPr>
          <w:rFonts w:ascii="Garamond" w:hAnsi="Garamond"/>
          <w:sz w:val="22"/>
        </w:rPr>
        <w:t xml:space="preserve">The </w:t>
      </w:r>
      <w:proofErr w:type="spellStart"/>
      <w:r w:rsidR="00DE4C66" w:rsidRPr="007B2DEF">
        <w:rPr>
          <w:rFonts w:ascii="Garamond" w:hAnsi="Garamond"/>
          <w:sz w:val="22"/>
        </w:rPr>
        <w:t>Akvo</w:t>
      </w:r>
      <w:proofErr w:type="spellEnd"/>
      <w:r w:rsidR="00DE4C66" w:rsidRPr="007B2DEF">
        <w:rPr>
          <w:rFonts w:ascii="Garamond" w:hAnsi="Garamond"/>
          <w:sz w:val="22"/>
        </w:rPr>
        <w:t xml:space="preserve"> Flow system also provided a unique instance case identifier which means that this process authenticates each case t</w:t>
      </w:r>
      <w:r w:rsidR="00AC19DB" w:rsidRPr="007B2DEF">
        <w:rPr>
          <w:rFonts w:ascii="Garamond" w:hAnsi="Garamond"/>
          <w:sz w:val="22"/>
        </w:rPr>
        <w:t xml:space="preserve">hrough </w:t>
      </w:r>
      <w:r w:rsidR="00DE4C66" w:rsidRPr="007B2DEF">
        <w:rPr>
          <w:rFonts w:ascii="Garamond" w:hAnsi="Garamond"/>
          <w:sz w:val="22"/>
        </w:rPr>
        <w:t xml:space="preserve">multiple data variables to ensure there no possibilities of repeated cases.  </w:t>
      </w:r>
    </w:p>
    <w:p w14:paraId="0955FFA0" w14:textId="77777777" w:rsidR="00AC19DB" w:rsidRPr="007B2DEF" w:rsidRDefault="00AC19DB" w:rsidP="008D329B">
      <w:pPr>
        <w:spacing w:after="0" w:line="276" w:lineRule="auto"/>
        <w:jc w:val="both"/>
        <w:rPr>
          <w:rFonts w:ascii="Garamond" w:hAnsi="Garamond"/>
          <w:sz w:val="22"/>
        </w:rPr>
      </w:pPr>
    </w:p>
    <w:p w14:paraId="0C1E9A53" w14:textId="0D22C115" w:rsidR="0026350A" w:rsidRPr="007B2DEF" w:rsidRDefault="0026350A" w:rsidP="008D329B">
      <w:pPr>
        <w:spacing w:after="0" w:line="276" w:lineRule="auto"/>
        <w:jc w:val="both"/>
        <w:rPr>
          <w:rFonts w:ascii="Garamond" w:hAnsi="Garamond"/>
          <w:sz w:val="22"/>
        </w:rPr>
      </w:pPr>
      <w:r w:rsidRPr="007B2DEF">
        <w:rPr>
          <w:rFonts w:ascii="Garamond" w:hAnsi="Garamond"/>
          <w:sz w:val="22"/>
        </w:rPr>
        <w:t xml:space="preserve">The data was also carefully restructured to fit into SPSS compatible format by: </w:t>
      </w:r>
    </w:p>
    <w:p w14:paraId="0D130F1D" w14:textId="59DADE89" w:rsidR="0026350A" w:rsidRPr="007B2DEF" w:rsidRDefault="0026350A" w:rsidP="008D329B">
      <w:pPr>
        <w:pStyle w:val="ListParagraph"/>
        <w:numPr>
          <w:ilvl w:val="0"/>
          <w:numId w:val="16"/>
        </w:numPr>
        <w:spacing w:after="0" w:line="276" w:lineRule="auto"/>
        <w:jc w:val="both"/>
        <w:rPr>
          <w:rFonts w:ascii="Garamond" w:eastAsiaTheme="majorEastAsia" w:hAnsi="Garamond" w:cstheme="majorBidi"/>
          <w:bCs/>
          <w:sz w:val="22"/>
        </w:rPr>
      </w:pPr>
      <w:r w:rsidRPr="007B2DEF">
        <w:rPr>
          <w:rFonts w:ascii="Garamond" w:hAnsi="Garamond"/>
          <w:sz w:val="22"/>
        </w:rPr>
        <w:t xml:space="preserve">Restructuring responses from matrix-type questions which by the nature of the </w:t>
      </w:r>
      <w:proofErr w:type="spellStart"/>
      <w:r w:rsidRPr="007B2DEF">
        <w:rPr>
          <w:rFonts w:ascii="Garamond" w:hAnsi="Garamond"/>
          <w:sz w:val="22"/>
        </w:rPr>
        <w:t>Akvo</w:t>
      </w:r>
      <w:proofErr w:type="spellEnd"/>
      <w:r w:rsidRPr="007B2DEF">
        <w:rPr>
          <w:rFonts w:ascii="Garamond" w:hAnsi="Garamond"/>
          <w:sz w:val="22"/>
        </w:rPr>
        <w:t xml:space="preserve"> Flow </w:t>
      </w:r>
      <w:r w:rsidR="005078AA" w:rsidRPr="007B2DEF">
        <w:rPr>
          <w:rFonts w:ascii="Garamond" w:hAnsi="Garamond"/>
          <w:sz w:val="22"/>
        </w:rPr>
        <w:t>application</w:t>
      </w:r>
      <w:r w:rsidRPr="007B2DEF">
        <w:rPr>
          <w:rFonts w:ascii="Garamond" w:hAnsi="Garamond"/>
          <w:sz w:val="22"/>
        </w:rPr>
        <w:t xml:space="preserve"> were mapped onto rows</w:t>
      </w:r>
      <w:r w:rsidR="00BE0022" w:rsidRPr="007B2DEF">
        <w:rPr>
          <w:rFonts w:ascii="Garamond" w:hAnsi="Garamond"/>
          <w:sz w:val="22"/>
        </w:rPr>
        <w:t xml:space="preserve"> instead of unique column per variable</w:t>
      </w:r>
      <w:r w:rsidRPr="007B2DEF">
        <w:rPr>
          <w:rFonts w:ascii="Garamond" w:hAnsi="Garamond"/>
          <w:sz w:val="22"/>
        </w:rPr>
        <w:t xml:space="preserve">. To ensure the </w:t>
      </w:r>
      <w:r w:rsidR="00BE0022" w:rsidRPr="007B2DEF">
        <w:rPr>
          <w:rFonts w:ascii="Garamond" w:hAnsi="Garamond"/>
          <w:sz w:val="22"/>
        </w:rPr>
        <w:t xml:space="preserve">downloaded </w:t>
      </w:r>
      <w:r w:rsidRPr="007B2DEF">
        <w:rPr>
          <w:rFonts w:ascii="Garamond" w:hAnsi="Garamond"/>
          <w:sz w:val="22"/>
        </w:rPr>
        <w:t xml:space="preserve">file </w:t>
      </w:r>
      <w:r w:rsidR="00BE0022" w:rsidRPr="007B2DEF">
        <w:rPr>
          <w:rFonts w:ascii="Garamond" w:hAnsi="Garamond"/>
          <w:sz w:val="22"/>
        </w:rPr>
        <w:t xml:space="preserve">from the </w:t>
      </w:r>
      <w:proofErr w:type="spellStart"/>
      <w:r w:rsidR="00BE0022" w:rsidRPr="007B2DEF">
        <w:rPr>
          <w:rFonts w:ascii="Garamond" w:hAnsi="Garamond"/>
          <w:sz w:val="22"/>
        </w:rPr>
        <w:t>Akvo</w:t>
      </w:r>
      <w:proofErr w:type="spellEnd"/>
      <w:r w:rsidR="00BE0022" w:rsidRPr="007B2DEF">
        <w:rPr>
          <w:rFonts w:ascii="Garamond" w:hAnsi="Garamond"/>
          <w:sz w:val="22"/>
        </w:rPr>
        <w:t xml:space="preserve"> Dashboard </w:t>
      </w:r>
      <w:r w:rsidRPr="007B2DEF">
        <w:rPr>
          <w:rFonts w:ascii="Garamond" w:hAnsi="Garamond"/>
          <w:sz w:val="22"/>
        </w:rPr>
        <w:t xml:space="preserve">was compatible with </w:t>
      </w:r>
      <w:r w:rsidR="00BE0022" w:rsidRPr="007B2DEF">
        <w:rPr>
          <w:rFonts w:ascii="Garamond" w:hAnsi="Garamond"/>
          <w:sz w:val="22"/>
        </w:rPr>
        <w:t>the software used for analysis for this survey-</w:t>
      </w:r>
      <w:r w:rsidRPr="007B2DEF">
        <w:rPr>
          <w:rFonts w:ascii="Garamond" w:hAnsi="Garamond"/>
          <w:sz w:val="22"/>
        </w:rPr>
        <w:t xml:space="preserve">SPSS, extra columns </w:t>
      </w:r>
      <w:r w:rsidR="00BE0022" w:rsidRPr="007B2DEF">
        <w:rPr>
          <w:rFonts w:ascii="Garamond" w:hAnsi="Garamond"/>
          <w:sz w:val="22"/>
        </w:rPr>
        <w:t>were created to accommodate the extra data variables</w:t>
      </w:r>
      <w:r w:rsidRPr="007B2DEF">
        <w:rPr>
          <w:rFonts w:ascii="Garamond" w:hAnsi="Garamond"/>
          <w:sz w:val="22"/>
        </w:rPr>
        <w:t>.</w:t>
      </w:r>
    </w:p>
    <w:p w14:paraId="2F377E6A" w14:textId="40505787" w:rsidR="0026350A" w:rsidRPr="007B2DEF" w:rsidRDefault="0026350A" w:rsidP="008D329B">
      <w:pPr>
        <w:pStyle w:val="ListParagraph"/>
        <w:numPr>
          <w:ilvl w:val="0"/>
          <w:numId w:val="16"/>
        </w:numPr>
        <w:spacing w:after="0" w:line="276" w:lineRule="auto"/>
        <w:jc w:val="both"/>
        <w:rPr>
          <w:rFonts w:ascii="Garamond" w:eastAsiaTheme="majorEastAsia" w:hAnsi="Garamond" w:cstheme="majorBidi"/>
          <w:bCs/>
          <w:sz w:val="22"/>
        </w:rPr>
      </w:pPr>
      <w:r w:rsidRPr="007B2DEF">
        <w:rPr>
          <w:rFonts w:ascii="Garamond" w:hAnsi="Garamond"/>
          <w:sz w:val="22"/>
        </w:rPr>
        <w:t xml:space="preserve">Multiple responses </w:t>
      </w:r>
      <w:r w:rsidR="00BE0022" w:rsidRPr="007B2DEF">
        <w:rPr>
          <w:rFonts w:ascii="Garamond" w:hAnsi="Garamond"/>
          <w:sz w:val="22"/>
        </w:rPr>
        <w:t xml:space="preserve">questions survey </w:t>
      </w:r>
      <w:r w:rsidRPr="007B2DEF">
        <w:rPr>
          <w:rFonts w:ascii="Garamond" w:hAnsi="Garamond"/>
          <w:sz w:val="22"/>
        </w:rPr>
        <w:t xml:space="preserve">data that </w:t>
      </w:r>
      <w:r w:rsidR="00BE0022" w:rsidRPr="007B2DEF">
        <w:rPr>
          <w:rFonts w:ascii="Garamond" w:hAnsi="Garamond"/>
          <w:sz w:val="22"/>
        </w:rPr>
        <w:t xml:space="preserve">automatically is </w:t>
      </w:r>
      <w:r w:rsidRPr="007B2DEF">
        <w:rPr>
          <w:rFonts w:ascii="Garamond" w:hAnsi="Garamond"/>
          <w:sz w:val="22"/>
        </w:rPr>
        <w:t>combined into a single column</w:t>
      </w:r>
      <w:r w:rsidR="00BE0022" w:rsidRPr="007B2DEF">
        <w:rPr>
          <w:rFonts w:ascii="Garamond" w:hAnsi="Garamond"/>
          <w:sz w:val="22"/>
        </w:rPr>
        <w:t xml:space="preserve"> by the </w:t>
      </w:r>
      <w:proofErr w:type="spellStart"/>
      <w:r w:rsidR="00BE0022" w:rsidRPr="007B2DEF">
        <w:rPr>
          <w:rFonts w:ascii="Garamond" w:hAnsi="Garamond"/>
          <w:sz w:val="22"/>
        </w:rPr>
        <w:t>Akvo</w:t>
      </w:r>
      <w:proofErr w:type="spellEnd"/>
      <w:r w:rsidR="00BE0022" w:rsidRPr="007B2DEF">
        <w:rPr>
          <w:rFonts w:ascii="Garamond" w:hAnsi="Garamond"/>
          <w:sz w:val="22"/>
        </w:rPr>
        <w:t xml:space="preserve"> Flow application</w:t>
      </w:r>
      <w:r w:rsidRPr="007B2DEF">
        <w:rPr>
          <w:rFonts w:ascii="Garamond" w:hAnsi="Garamond"/>
          <w:sz w:val="22"/>
        </w:rPr>
        <w:t xml:space="preserve"> </w:t>
      </w:r>
      <w:r w:rsidR="00542211" w:rsidRPr="007B2DEF">
        <w:rPr>
          <w:rFonts w:ascii="Garamond" w:hAnsi="Garamond"/>
          <w:sz w:val="22"/>
        </w:rPr>
        <w:t xml:space="preserve">were </w:t>
      </w:r>
      <w:r w:rsidRPr="007B2DEF">
        <w:rPr>
          <w:rFonts w:ascii="Garamond" w:hAnsi="Garamond"/>
          <w:sz w:val="22"/>
        </w:rPr>
        <w:t xml:space="preserve">split </w:t>
      </w:r>
      <w:r w:rsidR="00BE0022" w:rsidRPr="007B2DEF">
        <w:rPr>
          <w:rFonts w:ascii="Garamond" w:hAnsi="Garamond"/>
          <w:sz w:val="22"/>
        </w:rPr>
        <w:t xml:space="preserve">into separate columns per variable </w:t>
      </w:r>
      <w:r w:rsidRPr="007B2DEF">
        <w:rPr>
          <w:rFonts w:ascii="Garamond" w:hAnsi="Garamond"/>
          <w:sz w:val="22"/>
        </w:rPr>
        <w:t xml:space="preserve">to capture the unique responses for all </w:t>
      </w:r>
      <w:r w:rsidR="00BE0022" w:rsidRPr="007B2DEF">
        <w:rPr>
          <w:rFonts w:ascii="Garamond" w:hAnsi="Garamond"/>
          <w:sz w:val="22"/>
        </w:rPr>
        <w:t xml:space="preserve">survey </w:t>
      </w:r>
      <w:r w:rsidRPr="007B2DEF">
        <w:rPr>
          <w:rFonts w:ascii="Garamond" w:hAnsi="Garamond"/>
          <w:sz w:val="22"/>
        </w:rPr>
        <w:t>questions</w:t>
      </w:r>
      <w:r w:rsidR="00BE0022" w:rsidRPr="007B2DEF">
        <w:rPr>
          <w:rFonts w:ascii="Garamond" w:hAnsi="Garamond"/>
          <w:sz w:val="22"/>
        </w:rPr>
        <w:t xml:space="preserve">. </w:t>
      </w:r>
      <w:r w:rsidRPr="007B2DEF">
        <w:rPr>
          <w:rFonts w:ascii="Garamond" w:hAnsi="Garamond"/>
          <w:sz w:val="22"/>
        </w:rPr>
        <w:t xml:space="preserve"> </w:t>
      </w:r>
    </w:p>
    <w:p w14:paraId="56938D1C" w14:textId="5CDDC965" w:rsidR="0026350A" w:rsidRPr="007B2DEF" w:rsidRDefault="0026350A" w:rsidP="0096171F">
      <w:pPr>
        <w:pStyle w:val="ListParagraph"/>
        <w:numPr>
          <w:ilvl w:val="0"/>
          <w:numId w:val="16"/>
        </w:numPr>
        <w:spacing w:after="0" w:line="276" w:lineRule="auto"/>
        <w:jc w:val="both"/>
        <w:rPr>
          <w:rFonts w:ascii="Garamond" w:eastAsiaTheme="majorEastAsia" w:hAnsi="Garamond" w:cstheme="majorBidi"/>
          <w:bCs/>
          <w:sz w:val="22"/>
        </w:rPr>
      </w:pPr>
      <w:r w:rsidRPr="007B2DEF">
        <w:rPr>
          <w:rFonts w:ascii="Garamond" w:hAnsi="Garamond"/>
          <w:sz w:val="22"/>
        </w:rPr>
        <w:lastRenderedPageBreak/>
        <w:t>In a few cases where enumerators had reported that they made errors in the cluster names, these were cleaned to map such households into their respective clusters</w:t>
      </w:r>
      <w:r w:rsidR="00BE0022" w:rsidRPr="007B2DEF">
        <w:rPr>
          <w:rFonts w:ascii="Garamond" w:hAnsi="Garamond"/>
          <w:sz w:val="22"/>
        </w:rPr>
        <w:t xml:space="preserve"> using the field reports of such errors and confirming unique location identifiers</w:t>
      </w:r>
      <w:r w:rsidRPr="007B2DEF">
        <w:rPr>
          <w:rFonts w:ascii="Garamond" w:hAnsi="Garamond"/>
          <w:sz w:val="22"/>
        </w:rPr>
        <w:t xml:space="preserve">. </w:t>
      </w:r>
    </w:p>
    <w:p w14:paraId="43841310" w14:textId="77777777" w:rsidR="0096171F" w:rsidRPr="007B2DEF" w:rsidRDefault="0096171F" w:rsidP="0096171F">
      <w:pPr>
        <w:pStyle w:val="ListParagraph"/>
        <w:numPr>
          <w:ilvl w:val="0"/>
          <w:numId w:val="0"/>
        </w:numPr>
        <w:spacing w:after="0" w:line="276" w:lineRule="auto"/>
        <w:ind w:left="587"/>
        <w:jc w:val="both"/>
        <w:rPr>
          <w:rFonts w:ascii="Garamond" w:eastAsiaTheme="majorEastAsia" w:hAnsi="Garamond" w:cstheme="majorBidi"/>
          <w:bCs/>
          <w:sz w:val="22"/>
        </w:rPr>
      </w:pPr>
    </w:p>
    <w:p w14:paraId="1721116D" w14:textId="149F45B5" w:rsidR="0026350A" w:rsidRPr="007B2DEF" w:rsidRDefault="0026350A" w:rsidP="0096171F">
      <w:pPr>
        <w:spacing w:after="0" w:line="276" w:lineRule="auto"/>
        <w:jc w:val="both"/>
        <w:rPr>
          <w:rFonts w:ascii="Garamond" w:eastAsiaTheme="majorEastAsia" w:hAnsi="Garamond" w:cstheme="majorBidi"/>
          <w:bCs/>
          <w:sz w:val="22"/>
        </w:rPr>
      </w:pPr>
      <w:r w:rsidRPr="007B2DEF">
        <w:rPr>
          <w:rFonts w:ascii="Garamond" w:hAnsi="Garamond" w:cs="Arial"/>
          <w:sz w:val="22"/>
          <w:lang w:eastAsia="en-GB"/>
        </w:rPr>
        <w:t xml:space="preserve">The cleaned quantitative data was then analysed using SPSS. </w:t>
      </w:r>
      <w:r w:rsidRPr="007B2DEF">
        <w:rPr>
          <w:rFonts w:ascii="Garamond" w:eastAsiaTheme="majorEastAsia" w:hAnsi="Garamond" w:cstheme="majorBidi"/>
          <w:bCs/>
          <w:sz w:val="22"/>
        </w:rPr>
        <w:t xml:space="preserve">Quantitative findings </w:t>
      </w:r>
      <w:r w:rsidR="00C25605" w:rsidRPr="007B2DEF">
        <w:rPr>
          <w:rFonts w:ascii="Garamond" w:eastAsiaTheme="majorEastAsia" w:hAnsi="Garamond" w:cstheme="majorBidi"/>
          <w:bCs/>
          <w:sz w:val="22"/>
        </w:rPr>
        <w:t>were broken</w:t>
      </w:r>
      <w:r w:rsidRPr="007B2DEF">
        <w:rPr>
          <w:rFonts w:ascii="Garamond" w:eastAsiaTheme="majorEastAsia" w:hAnsi="Garamond" w:cstheme="majorBidi"/>
          <w:bCs/>
          <w:sz w:val="22"/>
        </w:rPr>
        <w:t xml:space="preserve"> down by county, type of cluster or cluster ranking and type of household. The data </w:t>
      </w:r>
      <w:r w:rsidR="00C25605" w:rsidRPr="007B2DEF">
        <w:rPr>
          <w:rFonts w:ascii="Garamond" w:eastAsiaTheme="majorEastAsia" w:hAnsi="Garamond" w:cstheme="majorBidi"/>
          <w:bCs/>
          <w:sz w:val="22"/>
        </w:rPr>
        <w:t xml:space="preserve">was </w:t>
      </w:r>
      <w:r w:rsidRPr="007B2DEF">
        <w:rPr>
          <w:rFonts w:ascii="Garamond" w:eastAsiaTheme="majorEastAsia" w:hAnsi="Garamond" w:cstheme="majorBidi"/>
          <w:bCs/>
          <w:sz w:val="22"/>
        </w:rPr>
        <w:t xml:space="preserve">reported mainly through descriptive statistics and where necessary data </w:t>
      </w:r>
      <w:r w:rsidR="00C25605" w:rsidRPr="007B2DEF">
        <w:rPr>
          <w:rFonts w:ascii="Garamond" w:eastAsiaTheme="majorEastAsia" w:hAnsi="Garamond" w:cstheme="majorBidi"/>
          <w:bCs/>
          <w:sz w:val="22"/>
        </w:rPr>
        <w:t>was</w:t>
      </w:r>
      <w:r w:rsidRPr="007B2DEF">
        <w:rPr>
          <w:rFonts w:ascii="Garamond" w:eastAsiaTheme="majorEastAsia" w:hAnsi="Garamond" w:cstheme="majorBidi"/>
          <w:bCs/>
          <w:sz w:val="22"/>
        </w:rPr>
        <w:t xml:space="preserve"> triangulated using secondary and/or qualitative data. Numeric data on land size, yield, income data etc. </w:t>
      </w:r>
      <w:r w:rsidR="00C25605" w:rsidRPr="007B2DEF">
        <w:rPr>
          <w:rFonts w:ascii="Garamond" w:eastAsiaTheme="majorEastAsia" w:hAnsi="Garamond" w:cstheme="majorBidi"/>
          <w:bCs/>
          <w:sz w:val="22"/>
        </w:rPr>
        <w:t xml:space="preserve">were </w:t>
      </w:r>
      <w:r w:rsidRPr="007B2DEF">
        <w:rPr>
          <w:rFonts w:ascii="Garamond" w:eastAsiaTheme="majorEastAsia" w:hAnsi="Garamond" w:cstheme="majorBidi"/>
          <w:bCs/>
          <w:sz w:val="22"/>
        </w:rPr>
        <w:t>processed into averages.</w:t>
      </w:r>
    </w:p>
    <w:p w14:paraId="0455D583" w14:textId="4D96DB48" w:rsidR="0059445F" w:rsidRPr="007B2DEF" w:rsidRDefault="0059445F" w:rsidP="00203228">
      <w:pPr>
        <w:pStyle w:val="Heading1"/>
        <w:numPr>
          <w:ilvl w:val="0"/>
          <w:numId w:val="13"/>
        </w:numPr>
        <w:spacing w:before="480" w:line="276" w:lineRule="auto"/>
        <w:rPr>
          <w:rFonts w:ascii="Garamond" w:hAnsi="Garamond"/>
          <w:sz w:val="22"/>
          <w:szCs w:val="22"/>
        </w:rPr>
      </w:pPr>
      <w:bookmarkStart w:id="28" w:name="_Toc467673543"/>
      <w:bookmarkStart w:id="29" w:name="_Toc439491532"/>
      <w:bookmarkStart w:id="30" w:name="_Toc470036793"/>
      <w:bookmarkEnd w:id="2"/>
      <w:r w:rsidRPr="007B2DEF">
        <w:rPr>
          <w:rFonts w:ascii="Garamond" w:hAnsi="Garamond"/>
          <w:sz w:val="22"/>
          <w:szCs w:val="22"/>
        </w:rPr>
        <w:t>Literature review</w:t>
      </w:r>
      <w:bookmarkEnd w:id="28"/>
      <w:bookmarkEnd w:id="30"/>
    </w:p>
    <w:p w14:paraId="6BECABB9" w14:textId="77777777" w:rsidR="0059445F" w:rsidRPr="007B2DEF" w:rsidRDefault="0059445F" w:rsidP="00203228">
      <w:pPr>
        <w:pStyle w:val="Heading2"/>
        <w:numPr>
          <w:ilvl w:val="1"/>
          <w:numId w:val="13"/>
        </w:numPr>
        <w:spacing w:before="200" w:line="276" w:lineRule="auto"/>
        <w:rPr>
          <w:sz w:val="22"/>
          <w:szCs w:val="22"/>
        </w:rPr>
      </w:pPr>
      <w:bookmarkStart w:id="31" w:name="_Toc467673544"/>
      <w:bookmarkStart w:id="32" w:name="_Toc470036794"/>
      <w:r w:rsidRPr="007B2DEF">
        <w:rPr>
          <w:sz w:val="22"/>
          <w:szCs w:val="22"/>
        </w:rPr>
        <w:t>Overview of Water for Agriculture in Kenya</w:t>
      </w:r>
      <w:bookmarkEnd w:id="31"/>
      <w:bookmarkEnd w:id="32"/>
      <w:r w:rsidRPr="007B2DEF">
        <w:rPr>
          <w:sz w:val="22"/>
          <w:szCs w:val="22"/>
        </w:rPr>
        <w:t xml:space="preserve"> </w:t>
      </w:r>
    </w:p>
    <w:p w14:paraId="437BB913" w14:textId="15D56A4F" w:rsidR="00CE43E5" w:rsidRPr="007B2DEF" w:rsidRDefault="00127566" w:rsidP="00E772B5">
      <w:pPr>
        <w:autoSpaceDE w:val="0"/>
        <w:autoSpaceDN w:val="0"/>
        <w:adjustRightInd w:val="0"/>
        <w:spacing w:after="0" w:line="276" w:lineRule="auto"/>
        <w:jc w:val="both"/>
        <w:rPr>
          <w:rFonts w:ascii="Garamond" w:hAnsi="Garamond"/>
          <w:sz w:val="22"/>
        </w:rPr>
      </w:pPr>
      <w:r w:rsidRPr="007B2DEF">
        <w:rPr>
          <w:rFonts w:ascii="Garamond" w:hAnsi="Garamond"/>
          <w:sz w:val="22"/>
        </w:rPr>
        <w:t>Agriculture is the largest contributor to Kenya’s GDP, directly contributing about 25.4</w:t>
      </w:r>
      <w:r w:rsidR="00E772B5" w:rsidRPr="007B2DEF">
        <w:rPr>
          <w:rFonts w:ascii="Garamond" w:hAnsi="Garamond"/>
          <w:sz w:val="22"/>
        </w:rPr>
        <w:t xml:space="preserve"> percent </w:t>
      </w:r>
      <w:r w:rsidRPr="007B2DEF">
        <w:rPr>
          <w:rFonts w:ascii="Garamond" w:hAnsi="Garamond"/>
          <w:sz w:val="22"/>
        </w:rPr>
        <w:t>of the country’s Gross Domestic Product (GDP) and another 27</w:t>
      </w:r>
      <w:r w:rsidR="00E772B5" w:rsidRPr="007B2DEF">
        <w:rPr>
          <w:rFonts w:ascii="Garamond" w:hAnsi="Garamond"/>
          <w:sz w:val="22"/>
        </w:rPr>
        <w:t xml:space="preserve"> percent </w:t>
      </w:r>
      <w:r w:rsidRPr="007B2DEF">
        <w:rPr>
          <w:rFonts w:ascii="Garamond" w:hAnsi="Garamond"/>
          <w:sz w:val="22"/>
        </w:rPr>
        <w:t>indirectly via linkages to agro-based industries and the service sector, giving an overall 52</w:t>
      </w:r>
      <w:r w:rsidR="00E772B5" w:rsidRPr="007B2DEF">
        <w:rPr>
          <w:rFonts w:ascii="Garamond" w:hAnsi="Garamond"/>
          <w:sz w:val="22"/>
        </w:rPr>
        <w:t xml:space="preserve"> percent </w:t>
      </w:r>
      <w:r w:rsidRPr="007B2DEF">
        <w:rPr>
          <w:rFonts w:ascii="Garamond" w:hAnsi="Garamond"/>
          <w:sz w:val="22"/>
        </w:rPr>
        <w:t>contribution to Kenya’s GDP</w:t>
      </w:r>
      <w:r w:rsidRPr="007B2DEF">
        <w:rPr>
          <w:rStyle w:val="FootnoteReference"/>
          <w:rFonts w:ascii="Garamond" w:hAnsi="Garamond"/>
          <w:sz w:val="22"/>
        </w:rPr>
        <w:footnoteReference w:id="4"/>
      </w:r>
      <w:r w:rsidRPr="007B2DEF">
        <w:rPr>
          <w:rFonts w:ascii="Garamond" w:hAnsi="Garamond"/>
          <w:sz w:val="22"/>
        </w:rPr>
        <w:t>. The crops (horticulture, food crops and industrial/ cash crops), livestock (beef, dairy, etc.) and fisheries subsectors are the main components of the agricultural sector, contributing about 78, 20 and 2</w:t>
      </w:r>
      <w:r w:rsidR="00E772B5" w:rsidRPr="007B2DEF">
        <w:rPr>
          <w:rFonts w:ascii="Garamond" w:hAnsi="Garamond"/>
          <w:sz w:val="22"/>
        </w:rPr>
        <w:t xml:space="preserve"> percent </w:t>
      </w:r>
      <w:r w:rsidRPr="007B2DEF">
        <w:rPr>
          <w:rFonts w:ascii="Garamond" w:hAnsi="Garamond"/>
          <w:sz w:val="22"/>
        </w:rPr>
        <w:t xml:space="preserve">of the Agricultural GDP respectively. </w:t>
      </w:r>
      <w:r w:rsidR="00EF302A" w:rsidRPr="007B2DEF">
        <w:rPr>
          <w:rFonts w:ascii="Garamond" w:hAnsi="Garamond"/>
          <w:sz w:val="22"/>
        </w:rPr>
        <w:t>The sector is a largely driven by</w:t>
      </w:r>
      <w:r w:rsidR="00460236" w:rsidRPr="007B2DEF">
        <w:rPr>
          <w:rFonts w:ascii="Garamond" w:hAnsi="Garamond"/>
          <w:sz w:val="22"/>
        </w:rPr>
        <w:t xml:space="preserve"> </w:t>
      </w:r>
      <w:r w:rsidR="00460236" w:rsidRPr="007B2DEF">
        <w:rPr>
          <w:rFonts w:ascii="Garamond" w:hAnsi="Garamond" w:cs="GoudyOldStyleBT-Roman"/>
          <w:sz w:val="22"/>
        </w:rPr>
        <w:t>small-scale produc</w:t>
      </w:r>
      <w:r w:rsidR="0096171F" w:rsidRPr="007B2DEF">
        <w:rPr>
          <w:rFonts w:ascii="Garamond" w:hAnsi="Garamond" w:cs="GoudyOldStyleBT-Roman"/>
          <w:sz w:val="22"/>
        </w:rPr>
        <w:t>ers</w:t>
      </w:r>
      <w:r w:rsidR="00493AAE" w:rsidRPr="007B2DEF">
        <w:rPr>
          <w:rFonts w:ascii="Garamond" w:hAnsi="Garamond" w:cs="GoudyOldStyleBT-Roman"/>
          <w:sz w:val="22"/>
        </w:rPr>
        <w:t xml:space="preserve"> who</w:t>
      </w:r>
      <w:r w:rsidR="00EF302A" w:rsidRPr="007B2DEF">
        <w:rPr>
          <w:rFonts w:ascii="Garamond" w:hAnsi="Garamond" w:cs="GoudyOldStyleBT-Roman"/>
          <w:sz w:val="22"/>
        </w:rPr>
        <w:t xml:space="preserve"> </w:t>
      </w:r>
      <w:r w:rsidR="00493AAE" w:rsidRPr="007B2DEF">
        <w:rPr>
          <w:rFonts w:ascii="Garamond" w:hAnsi="Garamond" w:cs="GoudyOldStyleBT-Roman"/>
          <w:sz w:val="22"/>
        </w:rPr>
        <w:t>account</w:t>
      </w:r>
      <w:r w:rsidR="00E772B5" w:rsidRPr="007B2DEF">
        <w:rPr>
          <w:rFonts w:ascii="Garamond" w:hAnsi="Garamond" w:cs="GoudyOldStyleBT-Roman"/>
          <w:sz w:val="22"/>
        </w:rPr>
        <w:t xml:space="preserve"> for 75 per</w:t>
      </w:r>
      <w:r w:rsidR="00460236" w:rsidRPr="007B2DEF">
        <w:rPr>
          <w:rFonts w:ascii="Garamond" w:hAnsi="Garamond" w:cs="GoudyOldStyleBT-Roman"/>
          <w:sz w:val="22"/>
        </w:rPr>
        <w:t>cent of the total agricultural output and</w:t>
      </w:r>
      <w:r w:rsidR="00CE43E5" w:rsidRPr="007B2DEF">
        <w:rPr>
          <w:rFonts w:ascii="Garamond" w:hAnsi="Garamond" w:cs="GoudyOldStyleBT-Roman"/>
          <w:sz w:val="22"/>
        </w:rPr>
        <w:t xml:space="preserve"> </w:t>
      </w:r>
      <w:r w:rsidR="00E772B5" w:rsidRPr="007B2DEF">
        <w:rPr>
          <w:rFonts w:ascii="Garamond" w:hAnsi="Garamond" w:cs="GoudyOldStyleBT-Roman"/>
          <w:sz w:val="22"/>
        </w:rPr>
        <w:t>70 per</w:t>
      </w:r>
      <w:r w:rsidR="00460236" w:rsidRPr="007B2DEF">
        <w:rPr>
          <w:rFonts w:ascii="Garamond" w:hAnsi="Garamond" w:cs="GoudyOldStyleBT-Roman"/>
          <w:sz w:val="22"/>
        </w:rPr>
        <w:t>cent of marketed agricultural produce.</w:t>
      </w:r>
      <w:r w:rsidR="00460236" w:rsidRPr="007B2DEF">
        <w:rPr>
          <w:rFonts w:ascii="Garamond" w:hAnsi="Garamond"/>
          <w:sz w:val="22"/>
        </w:rPr>
        <w:t xml:space="preserve">  </w:t>
      </w:r>
    </w:p>
    <w:p w14:paraId="1F97AEF9" w14:textId="77777777" w:rsidR="00CE43E5" w:rsidRPr="007B2DEF" w:rsidRDefault="00CE43E5" w:rsidP="00E772B5">
      <w:pPr>
        <w:autoSpaceDE w:val="0"/>
        <w:autoSpaceDN w:val="0"/>
        <w:adjustRightInd w:val="0"/>
        <w:spacing w:after="0" w:line="276" w:lineRule="auto"/>
        <w:jc w:val="both"/>
        <w:rPr>
          <w:rFonts w:ascii="Garamond" w:hAnsi="Garamond"/>
          <w:sz w:val="22"/>
        </w:rPr>
      </w:pPr>
    </w:p>
    <w:p w14:paraId="16F1FFCA" w14:textId="4D8B1924" w:rsidR="00460236" w:rsidRPr="007B2DEF" w:rsidRDefault="00CE43E5" w:rsidP="00F14586">
      <w:pPr>
        <w:autoSpaceDE w:val="0"/>
        <w:autoSpaceDN w:val="0"/>
        <w:adjustRightInd w:val="0"/>
        <w:spacing w:after="0" w:line="276" w:lineRule="auto"/>
        <w:jc w:val="both"/>
        <w:rPr>
          <w:sz w:val="22"/>
        </w:rPr>
      </w:pPr>
      <w:r w:rsidRPr="007B2DEF">
        <w:rPr>
          <w:rFonts w:ascii="Garamond" w:hAnsi="Garamond"/>
          <w:sz w:val="22"/>
        </w:rPr>
        <w:t xml:space="preserve">Smallholder farmers have </w:t>
      </w:r>
      <w:r w:rsidR="00493AAE" w:rsidRPr="007B2DEF">
        <w:rPr>
          <w:rFonts w:ascii="Garamond" w:hAnsi="Garamond"/>
          <w:sz w:val="22"/>
        </w:rPr>
        <w:t xml:space="preserve">however </w:t>
      </w:r>
      <w:r w:rsidRPr="007B2DEF">
        <w:rPr>
          <w:rFonts w:ascii="Garamond" w:hAnsi="Garamond"/>
          <w:sz w:val="22"/>
        </w:rPr>
        <w:t xml:space="preserve">in recent years experienced </w:t>
      </w:r>
      <w:r w:rsidR="0059445F" w:rsidRPr="007B2DEF">
        <w:rPr>
          <w:rFonts w:ascii="Garamond" w:hAnsi="Garamond"/>
          <w:sz w:val="22"/>
        </w:rPr>
        <w:t>declining farm productivity owing to low fertility levels, high input costs and unreliable weather</w:t>
      </w:r>
      <w:r w:rsidRPr="007B2DEF">
        <w:rPr>
          <w:rFonts w:ascii="Garamond" w:hAnsi="Garamond"/>
          <w:sz w:val="22"/>
        </w:rPr>
        <w:t xml:space="preserve"> and pressure on limited arable land</w:t>
      </w:r>
      <w:r w:rsidR="0059445F" w:rsidRPr="007B2DEF">
        <w:rPr>
          <w:rFonts w:ascii="Garamond" w:hAnsi="Garamond"/>
          <w:sz w:val="22"/>
        </w:rPr>
        <w:t>.</w:t>
      </w:r>
      <w:r w:rsidR="00A83F39" w:rsidRPr="007B2DEF">
        <w:rPr>
          <w:rFonts w:ascii="Garamond" w:hAnsi="Garamond"/>
          <w:sz w:val="22"/>
        </w:rPr>
        <w:t xml:space="preserve"> </w:t>
      </w:r>
      <w:r w:rsidR="00460236" w:rsidRPr="007B2DEF">
        <w:rPr>
          <w:rFonts w:ascii="Garamond" w:hAnsi="Garamond"/>
          <w:sz w:val="22"/>
        </w:rPr>
        <w:t xml:space="preserve">Previous </w:t>
      </w:r>
      <w:r w:rsidRPr="007B2DEF">
        <w:rPr>
          <w:rFonts w:ascii="Garamond" w:hAnsi="Garamond"/>
          <w:sz w:val="22"/>
        </w:rPr>
        <w:t>research</w:t>
      </w:r>
      <w:r w:rsidR="00460236" w:rsidRPr="007B2DEF">
        <w:rPr>
          <w:rFonts w:ascii="Garamond" w:hAnsi="Garamond"/>
          <w:sz w:val="22"/>
        </w:rPr>
        <w:t xml:space="preserve"> ha</w:t>
      </w:r>
      <w:r w:rsidRPr="007B2DEF">
        <w:rPr>
          <w:rFonts w:ascii="Garamond" w:hAnsi="Garamond"/>
          <w:sz w:val="22"/>
        </w:rPr>
        <w:t>s</w:t>
      </w:r>
      <w:r w:rsidR="00460236" w:rsidRPr="007B2DEF">
        <w:rPr>
          <w:rFonts w:ascii="Garamond" w:hAnsi="Garamond"/>
          <w:sz w:val="22"/>
        </w:rPr>
        <w:t xml:space="preserve"> identified development issues that need to be address</w:t>
      </w:r>
      <w:r w:rsidRPr="007B2DEF">
        <w:rPr>
          <w:rFonts w:ascii="Garamond" w:hAnsi="Garamond"/>
          <w:sz w:val="22"/>
        </w:rPr>
        <w:t>ed</w:t>
      </w:r>
      <w:r w:rsidR="00460236" w:rsidRPr="007B2DEF">
        <w:rPr>
          <w:rFonts w:ascii="Garamond" w:hAnsi="Garamond"/>
          <w:sz w:val="22"/>
        </w:rPr>
        <w:t xml:space="preserve"> to support the smallholder agriculture. These include: </w:t>
      </w:r>
      <w:r w:rsidR="00460236" w:rsidRPr="007B2DEF">
        <w:rPr>
          <w:sz w:val="22"/>
        </w:rPr>
        <w:t xml:space="preserve"> </w:t>
      </w:r>
    </w:p>
    <w:p w14:paraId="5CEEA440" w14:textId="77777777" w:rsidR="00460236" w:rsidRPr="007B2DEF" w:rsidRDefault="00460236" w:rsidP="00E772B5">
      <w:pPr>
        <w:pStyle w:val="ListParagraph"/>
        <w:numPr>
          <w:ilvl w:val="0"/>
          <w:numId w:val="38"/>
        </w:numPr>
        <w:spacing w:after="0" w:line="276" w:lineRule="auto"/>
        <w:jc w:val="both"/>
        <w:rPr>
          <w:rFonts w:ascii="Garamond" w:hAnsi="Garamond"/>
          <w:sz w:val="22"/>
        </w:rPr>
      </w:pPr>
      <w:r w:rsidRPr="007B2DEF">
        <w:rPr>
          <w:rFonts w:ascii="Garamond" w:hAnsi="Garamond"/>
          <w:sz w:val="22"/>
        </w:rPr>
        <w:t>Overdependence of agriculture on poor and erratic rainfall (rain-fed agriculture).</w:t>
      </w:r>
    </w:p>
    <w:p w14:paraId="4A200A1C" w14:textId="77777777" w:rsidR="00460236" w:rsidRPr="007B2DEF" w:rsidRDefault="00460236" w:rsidP="00E772B5">
      <w:pPr>
        <w:pStyle w:val="ListParagraph"/>
        <w:numPr>
          <w:ilvl w:val="0"/>
          <w:numId w:val="38"/>
        </w:numPr>
        <w:spacing w:after="0" w:line="276" w:lineRule="auto"/>
        <w:jc w:val="both"/>
        <w:rPr>
          <w:rFonts w:ascii="Garamond" w:hAnsi="Garamond"/>
          <w:sz w:val="22"/>
        </w:rPr>
      </w:pPr>
      <w:r w:rsidRPr="007B2DEF">
        <w:rPr>
          <w:rFonts w:ascii="Garamond" w:hAnsi="Garamond"/>
          <w:sz w:val="22"/>
        </w:rPr>
        <w:t>Inadequate infrastructure development for irrigation, drainage and water storage</w:t>
      </w:r>
    </w:p>
    <w:p w14:paraId="4A30AC5D" w14:textId="77777777" w:rsidR="00460236" w:rsidRPr="007B2DEF" w:rsidRDefault="00460236" w:rsidP="00E772B5">
      <w:pPr>
        <w:pStyle w:val="ListParagraph"/>
        <w:numPr>
          <w:ilvl w:val="0"/>
          <w:numId w:val="38"/>
        </w:numPr>
        <w:spacing w:after="0" w:line="276" w:lineRule="auto"/>
        <w:jc w:val="both"/>
        <w:rPr>
          <w:rFonts w:ascii="Garamond" w:hAnsi="Garamond"/>
          <w:sz w:val="22"/>
        </w:rPr>
      </w:pPr>
      <w:r w:rsidRPr="007B2DEF">
        <w:rPr>
          <w:rFonts w:ascii="Garamond" w:hAnsi="Garamond"/>
          <w:sz w:val="22"/>
        </w:rPr>
        <w:t>Inefficient use of existing irrigation systems.</w:t>
      </w:r>
    </w:p>
    <w:p w14:paraId="48513D9B" w14:textId="77777777" w:rsidR="00460236" w:rsidRPr="007B2DEF" w:rsidRDefault="00460236" w:rsidP="00E772B5">
      <w:pPr>
        <w:pStyle w:val="ListParagraph"/>
        <w:numPr>
          <w:ilvl w:val="0"/>
          <w:numId w:val="38"/>
        </w:numPr>
        <w:spacing w:after="0" w:line="276" w:lineRule="auto"/>
        <w:jc w:val="both"/>
        <w:rPr>
          <w:rFonts w:ascii="Garamond" w:hAnsi="Garamond"/>
          <w:sz w:val="22"/>
        </w:rPr>
      </w:pPr>
      <w:r w:rsidRPr="007B2DEF">
        <w:rPr>
          <w:rFonts w:ascii="Garamond" w:hAnsi="Garamond"/>
          <w:sz w:val="22"/>
        </w:rPr>
        <w:t>Low productivity on existing irrigation systems.</w:t>
      </w:r>
    </w:p>
    <w:p w14:paraId="6FB54AA2" w14:textId="77777777" w:rsidR="00460236" w:rsidRPr="007B2DEF" w:rsidRDefault="00460236" w:rsidP="00E772B5">
      <w:pPr>
        <w:pStyle w:val="ListParagraph"/>
        <w:numPr>
          <w:ilvl w:val="0"/>
          <w:numId w:val="38"/>
        </w:numPr>
        <w:spacing w:after="0" w:line="276" w:lineRule="auto"/>
        <w:jc w:val="both"/>
        <w:rPr>
          <w:rFonts w:ascii="Garamond" w:hAnsi="Garamond"/>
          <w:sz w:val="22"/>
        </w:rPr>
      </w:pPr>
      <w:r w:rsidRPr="007B2DEF">
        <w:rPr>
          <w:rFonts w:ascii="Garamond" w:hAnsi="Garamond"/>
          <w:sz w:val="22"/>
        </w:rPr>
        <w:t>High water wastage and poor water management.</w:t>
      </w:r>
    </w:p>
    <w:p w14:paraId="2DEEF6B8" w14:textId="07F89CEA" w:rsidR="00CE43E5" w:rsidRPr="007B2DEF" w:rsidRDefault="00460236" w:rsidP="00F14586">
      <w:pPr>
        <w:pStyle w:val="ListParagraph"/>
        <w:numPr>
          <w:ilvl w:val="0"/>
          <w:numId w:val="38"/>
        </w:numPr>
        <w:spacing w:after="0" w:line="276" w:lineRule="auto"/>
        <w:jc w:val="both"/>
        <w:rPr>
          <w:rFonts w:ascii="Garamond" w:hAnsi="Garamond"/>
          <w:sz w:val="22"/>
        </w:rPr>
      </w:pPr>
      <w:r w:rsidRPr="007B2DEF">
        <w:rPr>
          <w:rFonts w:ascii="Garamond" w:hAnsi="Garamond"/>
          <w:sz w:val="22"/>
        </w:rPr>
        <w:t xml:space="preserve">Inadequate and un-coordinated information in irrigation research, science and technology. </w:t>
      </w:r>
    </w:p>
    <w:p w14:paraId="0B476DD7" w14:textId="0391759C" w:rsidR="00460236" w:rsidRPr="007B2DEF" w:rsidRDefault="00A83F39" w:rsidP="00E772B5">
      <w:pPr>
        <w:spacing w:after="0" w:line="276" w:lineRule="auto"/>
        <w:jc w:val="both"/>
        <w:rPr>
          <w:rFonts w:ascii="Garamond" w:hAnsi="Garamond"/>
          <w:sz w:val="22"/>
        </w:rPr>
      </w:pPr>
      <w:r w:rsidRPr="007B2DEF">
        <w:rPr>
          <w:rFonts w:ascii="Garamond" w:hAnsi="Garamond"/>
          <w:sz w:val="22"/>
        </w:rPr>
        <w:t>This means there</w:t>
      </w:r>
      <w:r w:rsidR="00CE43E5" w:rsidRPr="007B2DEF">
        <w:rPr>
          <w:rFonts w:ascii="Garamond" w:hAnsi="Garamond"/>
          <w:sz w:val="22"/>
        </w:rPr>
        <w:t>fore there</w:t>
      </w:r>
      <w:r w:rsidRPr="007B2DEF">
        <w:rPr>
          <w:rFonts w:ascii="Garamond" w:hAnsi="Garamond"/>
          <w:sz w:val="22"/>
        </w:rPr>
        <w:t xml:space="preserve"> is need for the country to invest in irrigated agriculture to expand agricultural production and  </w:t>
      </w:r>
      <w:r w:rsidR="0059445F" w:rsidRPr="007B2DEF">
        <w:rPr>
          <w:rFonts w:ascii="Garamond" w:hAnsi="Garamond"/>
          <w:sz w:val="22"/>
        </w:rPr>
        <w:t xml:space="preserve"> </w:t>
      </w:r>
      <w:r w:rsidRPr="007B2DEF">
        <w:rPr>
          <w:rFonts w:ascii="Garamond" w:hAnsi="Garamond"/>
          <w:sz w:val="22"/>
        </w:rPr>
        <w:t>mitigate against effects of climate change</w:t>
      </w:r>
      <w:r w:rsidR="00CE43E5" w:rsidRPr="007B2DEF">
        <w:rPr>
          <w:rFonts w:ascii="Garamond" w:hAnsi="Garamond"/>
          <w:sz w:val="22"/>
        </w:rPr>
        <w:t xml:space="preserve"> and ensure sustainability of the millions of small-scale farmers in Kenya through investment in irrigated agriculture. </w:t>
      </w:r>
      <w:r w:rsidRPr="007B2DEF">
        <w:rPr>
          <w:rFonts w:ascii="Garamond" w:hAnsi="Garamond"/>
          <w:sz w:val="22"/>
        </w:rPr>
        <w:t>Irrigation agriculture in Kenya is carried out mainly in irrigation schemes and in largescale irrigation of crops such as rice and coffee. Large comm</w:t>
      </w:r>
      <w:r w:rsidR="00E772B5" w:rsidRPr="007B2DEF">
        <w:rPr>
          <w:rFonts w:ascii="Garamond" w:hAnsi="Garamond"/>
          <w:sz w:val="22"/>
        </w:rPr>
        <w:t>ercial farms account for 40 per</w:t>
      </w:r>
      <w:r w:rsidRPr="007B2DEF">
        <w:rPr>
          <w:rFonts w:ascii="Garamond" w:hAnsi="Garamond"/>
          <w:sz w:val="22"/>
        </w:rPr>
        <w:t xml:space="preserve">cent of irrigated land, smallholder </w:t>
      </w:r>
      <w:proofErr w:type="gramStart"/>
      <w:r w:rsidRPr="007B2DEF">
        <w:rPr>
          <w:rFonts w:ascii="Garamond" w:hAnsi="Garamond"/>
          <w:sz w:val="22"/>
        </w:rPr>
        <w:t>farmers</w:t>
      </w:r>
      <w:proofErr w:type="gramEnd"/>
      <w:r w:rsidRPr="007B2DEF">
        <w:rPr>
          <w:rFonts w:ascii="Garamond" w:hAnsi="Garamond"/>
          <w:sz w:val="22"/>
        </w:rPr>
        <w:t xml:space="preserve"> 42 percent, and Go</w:t>
      </w:r>
      <w:r w:rsidR="00E772B5" w:rsidRPr="007B2DEF">
        <w:rPr>
          <w:rFonts w:ascii="Garamond" w:hAnsi="Garamond"/>
          <w:sz w:val="22"/>
        </w:rPr>
        <w:t>vernment-managed schemes 18 per</w:t>
      </w:r>
      <w:r w:rsidRPr="007B2DEF">
        <w:rPr>
          <w:rFonts w:ascii="Garamond" w:hAnsi="Garamond"/>
          <w:sz w:val="22"/>
        </w:rPr>
        <w:t>cent</w:t>
      </w:r>
      <w:r w:rsidRPr="007B2DEF">
        <w:rPr>
          <w:rStyle w:val="FootnoteReference"/>
          <w:rFonts w:ascii="Garamond" w:hAnsi="Garamond"/>
          <w:sz w:val="22"/>
        </w:rPr>
        <w:footnoteReference w:id="5"/>
      </w:r>
      <w:r w:rsidRPr="007B2DEF">
        <w:rPr>
          <w:rFonts w:ascii="Garamond" w:hAnsi="Garamond"/>
          <w:sz w:val="22"/>
        </w:rPr>
        <w:t>. Smallholder irrigation plays an important role in Kenya’s irrigation activities. Tea, coffee, rice, and horticulture are the main sectors where smallholders have a major share in the irrigated produce.</w:t>
      </w:r>
      <w:r w:rsidRPr="007B2DEF">
        <w:rPr>
          <w:sz w:val="22"/>
        </w:rPr>
        <w:t xml:space="preserve"> </w:t>
      </w:r>
    </w:p>
    <w:p w14:paraId="1B4BBFAF" w14:textId="77777777" w:rsidR="00460236" w:rsidRPr="007B2DEF" w:rsidRDefault="00460236" w:rsidP="00E772B5">
      <w:pPr>
        <w:spacing w:after="0" w:line="276" w:lineRule="auto"/>
        <w:jc w:val="both"/>
        <w:rPr>
          <w:sz w:val="22"/>
        </w:rPr>
      </w:pPr>
    </w:p>
    <w:p w14:paraId="14231DAC" w14:textId="61355BCB" w:rsidR="00493AAE" w:rsidRPr="007B2DEF" w:rsidRDefault="00A83F39" w:rsidP="00E772B5">
      <w:pPr>
        <w:spacing w:after="0" w:line="276" w:lineRule="auto"/>
        <w:jc w:val="both"/>
        <w:rPr>
          <w:rFonts w:ascii="Garamond" w:hAnsi="Garamond"/>
          <w:sz w:val="22"/>
        </w:rPr>
      </w:pPr>
      <w:r w:rsidRPr="007B2DEF">
        <w:rPr>
          <w:rFonts w:ascii="Garamond" w:hAnsi="Garamond"/>
          <w:sz w:val="22"/>
        </w:rPr>
        <w:t>The use of low-cost small-scale irrigation technology is relatively widespread, and (financial) infrastructure and access to markets are relatively well developed</w:t>
      </w:r>
      <w:r w:rsidRPr="007B2DEF">
        <w:rPr>
          <w:rStyle w:val="FootnoteReference"/>
          <w:rFonts w:ascii="Garamond" w:hAnsi="Garamond"/>
          <w:sz w:val="22"/>
        </w:rPr>
        <w:footnoteReference w:id="6"/>
      </w:r>
      <w:r w:rsidRPr="007B2DEF">
        <w:rPr>
          <w:rFonts w:ascii="Garamond" w:hAnsi="Garamond"/>
          <w:sz w:val="22"/>
        </w:rPr>
        <w:t>.</w:t>
      </w:r>
      <w:r w:rsidR="002A019E" w:rsidRPr="007B2DEF">
        <w:rPr>
          <w:rFonts w:ascii="Garamond" w:hAnsi="Garamond"/>
          <w:sz w:val="22"/>
        </w:rPr>
        <w:t xml:space="preserve"> Food and Agriculture Organisation</w:t>
      </w:r>
      <w:r w:rsidR="002A019E" w:rsidRPr="007B2DEF" w:rsidDel="002A019E">
        <w:rPr>
          <w:rFonts w:ascii="Garamond" w:hAnsi="Garamond"/>
          <w:sz w:val="22"/>
        </w:rPr>
        <w:t xml:space="preserve"> </w:t>
      </w:r>
      <w:r w:rsidR="002A019E" w:rsidRPr="007B2DEF">
        <w:rPr>
          <w:rFonts w:ascii="Garamond" w:hAnsi="Garamond"/>
          <w:sz w:val="22"/>
        </w:rPr>
        <w:t>of the United Nations (</w:t>
      </w:r>
      <w:r w:rsidRPr="007B2DEF">
        <w:rPr>
          <w:rFonts w:ascii="Garamond" w:hAnsi="Garamond"/>
          <w:sz w:val="22"/>
        </w:rPr>
        <w:t>FAO</w:t>
      </w:r>
      <w:r w:rsidR="002A019E" w:rsidRPr="007B2DEF">
        <w:rPr>
          <w:rFonts w:ascii="Garamond" w:hAnsi="Garamond"/>
          <w:sz w:val="22"/>
        </w:rPr>
        <w:t>)</w:t>
      </w:r>
      <w:r w:rsidRPr="007B2DEF">
        <w:rPr>
          <w:rFonts w:ascii="Garamond" w:hAnsi="Garamond"/>
          <w:sz w:val="22"/>
        </w:rPr>
        <w:t xml:space="preserve"> estimates that there is potential to expand investment in modern irrigation systems</w:t>
      </w:r>
      <w:r w:rsidR="002A019E" w:rsidRPr="007B2DEF">
        <w:rPr>
          <w:rFonts w:ascii="Garamond" w:hAnsi="Garamond"/>
          <w:sz w:val="22"/>
        </w:rPr>
        <w:t xml:space="preserve"> in Kenya</w:t>
      </w:r>
      <w:r w:rsidRPr="007B2DEF">
        <w:rPr>
          <w:rFonts w:ascii="Garamond" w:hAnsi="Garamond"/>
          <w:sz w:val="22"/>
        </w:rPr>
        <w:t xml:space="preserve">. </w:t>
      </w:r>
      <w:r w:rsidR="00460236" w:rsidRPr="007B2DEF">
        <w:rPr>
          <w:rFonts w:ascii="Garamond" w:hAnsi="Garamond"/>
          <w:sz w:val="22"/>
        </w:rPr>
        <w:t xml:space="preserve">To realise this potential, the stakeholders recognise that the </w:t>
      </w:r>
      <w:r w:rsidR="00460236" w:rsidRPr="007B2DEF">
        <w:rPr>
          <w:rFonts w:ascii="Garamond" w:hAnsi="Garamond"/>
          <w:sz w:val="22"/>
        </w:rPr>
        <w:lastRenderedPageBreak/>
        <w:t>country is generally</w:t>
      </w:r>
      <w:r w:rsidRPr="007B2DEF">
        <w:rPr>
          <w:rFonts w:ascii="Garamond" w:hAnsi="Garamond"/>
          <w:sz w:val="22"/>
        </w:rPr>
        <w:t xml:space="preserve"> a water-scarce country</w:t>
      </w:r>
      <w:r w:rsidR="00460236" w:rsidRPr="007B2DEF">
        <w:rPr>
          <w:rFonts w:ascii="Garamond" w:hAnsi="Garamond"/>
          <w:sz w:val="22"/>
        </w:rPr>
        <w:t>. Th</w:t>
      </w:r>
      <w:r w:rsidR="00CE43E5" w:rsidRPr="007B2DEF">
        <w:rPr>
          <w:rFonts w:ascii="Garamond" w:hAnsi="Garamond"/>
          <w:sz w:val="22"/>
        </w:rPr>
        <w:t>us, th</w:t>
      </w:r>
      <w:r w:rsidR="00460236" w:rsidRPr="007B2DEF">
        <w:rPr>
          <w:rFonts w:ascii="Garamond" w:hAnsi="Garamond"/>
          <w:sz w:val="22"/>
        </w:rPr>
        <w:t>ere is hi</w:t>
      </w:r>
      <w:r w:rsidRPr="007B2DEF">
        <w:rPr>
          <w:rFonts w:ascii="Garamond" w:hAnsi="Garamond"/>
          <w:sz w:val="22"/>
        </w:rPr>
        <w:t>gh competition over limited water resources and a need to consider the environmental sustainability of agricultural investment</w:t>
      </w:r>
      <w:r w:rsidR="00CE43E5" w:rsidRPr="007B2DEF">
        <w:rPr>
          <w:rFonts w:ascii="Garamond" w:hAnsi="Garamond"/>
          <w:sz w:val="22"/>
        </w:rPr>
        <w:t xml:space="preserve">, increase water productivity </w:t>
      </w:r>
      <w:r w:rsidR="00E772B5" w:rsidRPr="007B2DEF">
        <w:rPr>
          <w:rFonts w:ascii="Garamond" w:hAnsi="Garamond"/>
          <w:sz w:val="22"/>
        </w:rPr>
        <w:t>and invest</w:t>
      </w:r>
      <w:r w:rsidR="00CE43E5" w:rsidRPr="007B2DEF">
        <w:rPr>
          <w:rFonts w:ascii="Garamond" w:hAnsi="Garamond"/>
          <w:sz w:val="22"/>
        </w:rPr>
        <w:t xml:space="preserve"> in </w:t>
      </w:r>
      <w:r w:rsidRPr="007B2DEF">
        <w:rPr>
          <w:rFonts w:ascii="Garamond" w:hAnsi="Garamond"/>
          <w:sz w:val="22"/>
        </w:rPr>
        <w:t xml:space="preserve">advanced irrigation systems </w:t>
      </w:r>
      <w:r w:rsidR="00CE43E5" w:rsidRPr="007B2DEF">
        <w:rPr>
          <w:rFonts w:ascii="Garamond" w:hAnsi="Garamond"/>
          <w:sz w:val="22"/>
        </w:rPr>
        <w:t xml:space="preserve">that </w:t>
      </w:r>
      <w:r w:rsidRPr="007B2DEF">
        <w:rPr>
          <w:rFonts w:ascii="Garamond" w:hAnsi="Garamond"/>
          <w:sz w:val="22"/>
        </w:rPr>
        <w:t>are</w:t>
      </w:r>
      <w:r w:rsidR="00CE43E5" w:rsidRPr="007B2DEF">
        <w:rPr>
          <w:rFonts w:ascii="Garamond" w:hAnsi="Garamond"/>
          <w:sz w:val="22"/>
        </w:rPr>
        <w:t xml:space="preserve"> already showing</w:t>
      </w:r>
      <w:r w:rsidRPr="007B2DEF">
        <w:rPr>
          <w:rFonts w:ascii="Garamond" w:hAnsi="Garamond"/>
          <w:sz w:val="22"/>
        </w:rPr>
        <w:t xml:space="preserve"> increasing demand.</w:t>
      </w:r>
      <w:r w:rsidR="002A019E" w:rsidRPr="007B2DEF">
        <w:rPr>
          <w:rFonts w:ascii="Garamond" w:hAnsi="Garamond"/>
          <w:sz w:val="22"/>
        </w:rPr>
        <w:t xml:space="preserve"> </w:t>
      </w:r>
    </w:p>
    <w:p w14:paraId="0F7DCDA0" w14:textId="77777777" w:rsidR="00493AAE" w:rsidRPr="007B2DEF" w:rsidRDefault="00493AAE" w:rsidP="00E772B5">
      <w:pPr>
        <w:spacing w:after="0" w:line="276" w:lineRule="auto"/>
        <w:jc w:val="both"/>
        <w:rPr>
          <w:rFonts w:ascii="Garamond" w:hAnsi="Garamond"/>
          <w:sz w:val="22"/>
        </w:rPr>
      </w:pPr>
    </w:p>
    <w:p w14:paraId="1CD203D9" w14:textId="223612D9" w:rsidR="00A83F39" w:rsidRPr="007B2DEF" w:rsidRDefault="002A019E" w:rsidP="00E772B5">
      <w:pPr>
        <w:spacing w:after="0" w:line="276" w:lineRule="auto"/>
        <w:jc w:val="both"/>
        <w:rPr>
          <w:rFonts w:ascii="Garamond" w:hAnsi="Garamond"/>
          <w:sz w:val="22"/>
        </w:rPr>
      </w:pPr>
      <w:r w:rsidRPr="007B2DEF">
        <w:rPr>
          <w:rFonts w:ascii="Garamond" w:hAnsi="Garamond"/>
          <w:sz w:val="22"/>
        </w:rPr>
        <w:t xml:space="preserve">The SWA project therefore is </w:t>
      </w:r>
      <w:r w:rsidR="00460236" w:rsidRPr="007B2DEF">
        <w:rPr>
          <w:rFonts w:ascii="Garamond" w:hAnsi="Garamond"/>
          <w:sz w:val="22"/>
        </w:rPr>
        <w:t>timely and working</w:t>
      </w:r>
      <w:r w:rsidRPr="007B2DEF">
        <w:rPr>
          <w:rFonts w:ascii="Garamond" w:hAnsi="Garamond"/>
          <w:sz w:val="22"/>
        </w:rPr>
        <w:t xml:space="preserve"> with both national and international partners in the agriculture sector</w:t>
      </w:r>
      <w:r w:rsidR="00460236" w:rsidRPr="007B2DEF">
        <w:rPr>
          <w:rFonts w:ascii="Garamond" w:hAnsi="Garamond"/>
          <w:sz w:val="22"/>
        </w:rPr>
        <w:t>, has a potential to</w:t>
      </w:r>
      <w:r w:rsidRPr="007B2DEF">
        <w:rPr>
          <w:rFonts w:ascii="Garamond" w:hAnsi="Garamond"/>
          <w:sz w:val="22"/>
        </w:rPr>
        <w:t xml:space="preserve"> respond to the need to improve water productivity. The selected </w:t>
      </w:r>
      <w:r w:rsidR="00460236" w:rsidRPr="007B2DEF">
        <w:rPr>
          <w:rFonts w:ascii="Garamond" w:hAnsi="Garamond"/>
          <w:sz w:val="22"/>
        </w:rPr>
        <w:t xml:space="preserve">counties therefore form a good starting point to demonstrate what is possible and provide learning for the scaling the project to other counties and countries. </w:t>
      </w:r>
    </w:p>
    <w:p w14:paraId="1D725E89" w14:textId="77777777" w:rsidR="00A83F39" w:rsidRPr="007B2DEF" w:rsidRDefault="00A83F39" w:rsidP="00E772B5">
      <w:pPr>
        <w:spacing w:after="0" w:line="276" w:lineRule="auto"/>
        <w:jc w:val="both"/>
        <w:rPr>
          <w:rFonts w:ascii="Garamond" w:hAnsi="Garamond"/>
          <w:sz w:val="22"/>
        </w:rPr>
      </w:pPr>
    </w:p>
    <w:p w14:paraId="54424C15" w14:textId="58B70608" w:rsidR="00277D31" w:rsidRPr="007B2DEF" w:rsidRDefault="0059445F" w:rsidP="0096171F">
      <w:pPr>
        <w:pStyle w:val="Heading2"/>
        <w:numPr>
          <w:ilvl w:val="1"/>
          <w:numId w:val="13"/>
        </w:numPr>
        <w:spacing w:before="200" w:line="276" w:lineRule="auto"/>
        <w:rPr>
          <w:sz w:val="22"/>
          <w:szCs w:val="22"/>
        </w:rPr>
      </w:pPr>
      <w:bookmarkStart w:id="33" w:name="_Toc467673545"/>
      <w:bookmarkStart w:id="34" w:name="_Toc470036795"/>
      <w:r w:rsidRPr="007B2DEF">
        <w:rPr>
          <w:sz w:val="22"/>
          <w:szCs w:val="22"/>
        </w:rPr>
        <w:t xml:space="preserve">Overview of the agricultural sector in the SWA </w:t>
      </w:r>
      <w:r w:rsidR="00973287" w:rsidRPr="007B2DEF">
        <w:rPr>
          <w:sz w:val="22"/>
          <w:szCs w:val="22"/>
        </w:rPr>
        <w:t xml:space="preserve">Project </w:t>
      </w:r>
      <w:r w:rsidRPr="007B2DEF">
        <w:rPr>
          <w:sz w:val="22"/>
          <w:szCs w:val="22"/>
        </w:rPr>
        <w:t>Counties</w:t>
      </w:r>
      <w:bookmarkEnd w:id="33"/>
      <w:bookmarkEnd w:id="34"/>
      <w:r w:rsidRPr="007B2DEF">
        <w:rPr>
          <w:sz w:val="22"/>
          <w:szCs w:val="22"/>
        </w:rPr>
        <w:t xml:space="preserve">  </w:t>
      </w:r>
    </w:p>
    <w:p w14:paraId="1E53D7DF" w14:textId="63DDC85C" w:rsidR="00277D31" w:rsidRPr="007B2DEF" w:rsidRDefault="00277D31" w:rsidP="00136E5B">
      <w:pPr>
        <w:rPr>
          <w:sz w:val="22"/>
        </w:rPr>
      </w:pPr>
      <w:r w:rsidRPr="007B2DEF">
        <w:rPr>
          <w:rFonts w:ascii="Garamond" w:hAnsi="Garamond"/>
          <w:sz w:val="22"/>
        </w:rPr>
        <w:t xml:space="preserve">The SWA project </w:t>
      </w:r>
      <w:r w:rsidR="003A6400" w:rsidRPr="007B2DEF">
        <w:rPr>
          <w:rFonts w:ascii="Garamond" w:hAnsi="Garamond"/>
          <w:sz w:val="22"/>
        </w:rPr>
        <w:t xml:space="preserve">is staged in </w:t>
      </w:r>
      <w:r w:rsidRPr="007B2DEF">
        <w:rPr>
          <w:rFonts w:ascii="Garamond" w:hAnsi="Garamond"/>
          <w:sz w:val="22"/>
        </w:rPr>
        <w:t xml:space="preserve">five </w:t>
      </w:r>
      <w:r w:rsidR="00227ABD" w:rsidRPr="007B2DEF">
        <w:rPr>
          <w:rFonts w:ascii="Garamond" w:hAnsi="Garamond"/>
          <w:sz w:val="22"/>
        </w:rPr>
        <w:t xml:space="preserve">counties – </w:t>
      </w:r>
      <w:proofErr w:type="spellStart"/>
      <w:r w:rsidR="00227ABD" w:rsidRPr="007B2DEF">
        <w:rPr>
          <w:rFonts w:ascii="Garamond" w:hAnsi="Garamond"/>
          <w:sz w:val="22"/>
        </w:rPr>
        <w:t>Machakos</w:t>
      </w:r>
      <w:proofErr w:type="spellEnd"/>
      <w:r w:rsidR="00227ABD" w:rsidRPr="007B2DEF">
        <w:rPr>
          <w:rFonts w:ascii="Garamond" w:hAnsi="Garamond"/>
          <w:sz w:val="22"/>
        </w:rPr>
        <w:t xml:space="preserve">, </w:t>
      </w:r>
      <w:proofErr w:type="spellStart"/>
      <w:r w:rsidR="00227ABD" w:rsidRPr="007B2DEF">
        <w:rPr>
          <w:rFonts w:ascii="Garamond" w:hAnsi="Garamond"/>
          <w:sz w:val="22"/>
        </w:rPr>
        <w:t>Liakipia</w:t>
      </w:r>
      <w:proofErr w:type="spellEnd"/>
      <w:r w:rsidR="00227ABD" w:rsidRPr="007B2DEF">
        <w:rPr>
          <w:rFonts w:ascii="Garamond" w:hAnsi="Garamond"/>
          <w:sz w:val="22"/>
        </w:rPr>
        <w:t xml:space="preserve">, Meru, </w:t>
      </w:r>
      <w:proofErr w:type="spellStart"/>
      <w:r w:rsidR="00227ABD" w:rsidRPr="007B2DEF">
        <w:rPr>
          <w:rFonts w:ascii="Garamond" w:hAnsi="Garamond"/>
          <w:sz w:val="22"/>
        </w:rPr>
        <w:t>Nakuru</w:t>
      </w:r>
      <w:proofErr w:type="spellEnd"/>
      <w:r w:rsidR="00227ABD" w:rsidRPr="007B2DEF">
        <w:rPr>
          <w:rFonts w:ascii="Garamond" w:hAnsi="Garamond"/>
          <w:sz w:val="22"/>
        </w:rPr>
        <w:t xml:space="preserve"> </w:t>
      </w:r>
      <w:r w:rsidR="003A6400" w:rsidRPr="007B2DEF">
        <w:rPr>
          <w:rFonts w:ascii="Garamond" w:hAnsi="Garamond"/>
          <w:sz w:val="22"/>
        </w:rPr>
        <w:t xml:space="preserve">and </w:t>
      </w:r>
      <w:proofErr w:type="spellStart"/>
      <w:r w:rsidR="003A6400" w:rsidRPr="007B2DEF">
        <w:rPr>
          <w:rFonts w:ascii="Garamond" w:hAnsi="Garamond"/>
          <w:sz w:val="22"/>
        </w:rPr>
        <w:t>Uasin</w:t>
      </w:r>
      <w:proofErr w:type="spellEnd"/>
      <w:r w:rsidR="003A6400" w:rsidRPr="007B2DEF">
        <w:rPr>
          <w:rFonts w:ascii="Garamond" w:hAnsi="Garamond"/>
          <w:sz w:val="22"/>
        </w:rPr>
        <w:t xml:space="preserve"> </w:t>
      </w:r>
      <w:proofErr w:type="spellStart"/>
      <w:r w:rsidR="003A6400" w:rsidRPr="007B2DEF">
        <w:rPr>
          <w:rFonts w:ascii="Garamond" w:hAnsi="Garamond"/>
          <w:sz w:val="22"/>
        </w:rPr>
        <w:t>Gishu</w:t>
      </w:r>
      <w:proofErr w:type="spellEnd"/>
      <w:r w:rsidR="003A6400" w:rsidRPr="007B2DEF">
        <w:rPr>
          <w:rFonts w:ascii="Garamond" w:hAnsi="Garamond"/>
          <w:sz w:val="22"/>
        </w:rPr>
        <w:t xml:space="preserve">. </w:t>
      </w:r>
      <w:r w:rsidR="00227ABD" w:rsidRPr="007B2DEF">
        <w:rPr>
          <w:rFonts w:ascii="Garamond" w:hAnsi="Garamond"/>
          <w:sz w:val="22"/>
        </w:rPr>
        <w:t>Brief profile</w:t>
      </w:r>
      <w:r w:rsidR="001D0379" w:rsidRPr="007B2DEF">
        <w:rPr>
          <w:rFonts w:ascii="Garamond" w:hAnsi="Garamond"/>
          <w:sz w:val="22"/>
        </w:rPr>
        <w:t xml:space="preserve"> of each county </w:t>
      </w:r>
      <w:r w:rsidR="00227ABD" w:rsidRPr="007B2DEF">
        <w:rPr>
          <w:rFonts w:ascii="Garamond" w:hAnsi="Garamond"/>
          <w:sz w:val="22"/>
        </w:rPr>
        <w:t xml:space="preserve">including on the agriculture sector </w:t>
      </w:r>
      <w:r w:rsidR="001D0379" w:rsidRPr="007B2DEF">
        <w:rPr>
          <w:rFonts w:ascii="Garamond" w:hAnsi="Garamond"/>
          <w:sz w:val="22"/>
        </w:rPr>
        <w:t>is given in the following sections</w:t>
      </w:r>
      <w:r w:rsidR="001D0379" w:rsidRPr="007B2DEF">
        <w:rPr>
          <w:sz w:val="22"/>
        </w:rPr>
        <w:t xml:space="preserve">. </w:t>
      </w:r>
    </w:p>
    <w:p w14:paraId="49C49087" w14:textId="4E5C5B5F" w:rsidR="0059445F" w:rsidRPr="007B2DEF" w:rsidRDefault="002E02F9" w:rsidP="00203228">
      <w:pPr>
        <w:pStyle w:val="Heading3"/>
        <w:numPr>
          <w:ilvl w:val="2"/>
          <w:numId w:val="13"/>
        </w:numPr>
        <w:spacing w:line="240" w:lineRule="auto"/>
        <w:rPr>
          <w:b w:val="0"/>
          <w:sz w:val="22"/>
          <w:szCs w:val="22"/>
        </w:rPr>
      </w:pPr>
      <w:bookmarkStart w:id="35" w:name="_Toc467673546"/>
      <w:bookmarkStart w:id="36" w:name="_Toc470036796"/>
      <w:r w:rsidRPr="007B2DEF">
        <w:rPr>
          <w:sz w:val="22"/>
          <w:szCs w:val="22"/>
        </w:rPr>
        <w:drawing>
          <wp:anchor distT="0" distB="0" distL="114300" distR="114300" simplePos="0" relativeHeight="251659264" behindDoc="0" locked="0" layoutInCell="1" allowOverlap="1" wp14:anchorId="73D1ABD6" wp14:editId="6A176780">
            <wp:simplePos x="0" y="0"/>
            <wp:positionH relativeFrom="column">
              <wp:posOffset>3127375</wp:posOffset>
            </wp:positionH>
            <wp:positionV relativeFrom="paragraph">
              <wp:posOffset>41910</wp:posOffset>
            </wp:positionV>
            <wp:extent cx="2210435" cy="2750820"/>
            <wp:effectExtent l="25400" t="25400" r="24765" b="17780"/>
            <wp:wrapTight wrapText="bothSides">
              <wp:wrapPolygon edited="0">
                <wp:start x="-248" y="-199"/>
                <wp:lineTo x="-248" y="21540"/>
                <wp:lineTo x="21594" y="21540"/>
                <wp:lineTo x="21594" y="-199"/>
                <wp:lineTo x="-248" y="-199"/>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0435" cy="2750820"/>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proofErr w:type="spellStart"/>
      <w:r w:rsidR="0059445F" w:rsidRPr="007B2DEF">
        <w:rPr>
          <w:sz w:val="22"/>
          <w:szCs w:val="22"/>
        </w:rPr>
        <w:t>Machakos</w:t>
      </w:r>
      <w:bookmarkEnd w:id="35"/>
      <w:bookmarkEnd w:id="36"/>
      <w:proofErr w:type="spellEnd"/>
    </w:p>
    <w:p w14:paraId="09B7BADF" w14:textId="77777777" w:rsidR="002E02F9" w:rsidRDefault="0059445F" w:rsidP="00F14586">
      <w:pPr>
        <w:spacing w:after="0" w:line="276" w:lineRule="auto"/>
        <w:jc w:val="both"/>
        <w:rPr>
          <w:rFonts w:ascii="Garamond" w:hAnsi="Garamond"/>
          <w:sz w:val="22"/>
        </w:rPr>
      </w:pPr>
      <w:r w:rsidRPr="007B2DEF">
        <w:rPr>
          <w:rFonts w:ascii="Garamond" w:hAnsi="Garamond"/>
          <w:sz w:val="22"/>
        </w:rPr>
        <w:t>The county covers an area of 6,208.20 km</w:t>
      </w:r>
      <w:r w:rsidRPr="007B2DEF">
        <w:rPr>
          <w:rFonts w:ascii="Garamond" w:hAnsi="Garamond"/>
          <w:sz w:val="22"/>
          <w:vertAlign w:val="superscript"/>
        </w:rPr>
        <w:t>2</w:t>
      </w:r>
      <w:r w:rsidRPr="007B2DEF">
        <w:rPr>
          <w:rFonts w:ascii="Garamond" w:hAnsi="Garamond"/>
          <w:sz w:val="22"/>
        </w:rPr>
        <w:t xml:space="preserve"> with most of it being semi-arid. Administratively, </w:t>
      </w:r>
      <w:proofErr w:type="spellStart"/>
      <w:r w:rsidRPr="007B2DEF">
        <w:rPr>
          <w:rFonts w:ascii="Garamond" w:hAnsi="Garamond"/>
          <w:sz w:val="22"/>
        </w:rPr>
        <w:t>Machakos</w:t>
      </w:r>
      <w:proofErr w:type="spellEnd"/>
      <w:r w:rsidRPr="007B2DEF">
        <w:rPr>
          <w:rFonts w:ascii="Garamond" w:hAnsi="Garamond"/>
          <w:sz w:val="22"/>
        </w:rPr>
        <w:t xml:space="preserve"> County is divided into eight sub-counties, namely </w:t>
      </w:r>
      <w:proofErr w:type="spellStart"/>
      <w:r w:rsidRPr="007B2DEF">
        <w:rPr>
          <w:rFonts w:ascii="Garamond" w:hAnsi="Garamond"/>
          <w:sz w:val="22"/>
        </w:rPr>
        <w:t>Machakos</w:t>
      </w:r>
      <w:proofErr w:type="spellEnd"/>
      <w:r w:rsidRPr="007B2DEF">
        <w:rPr>
          <w:rFonts w:ascii="Garamond" w:hAnsi="Garamond"/>
          <w:sz w:val="22"/>
        </w:rPr>
        <w:t xml:space="preserve">, </w:t>
      </w:r>
      <w:proofErr w:type="spellStart"/>
      <w:r w:rsidRPr="007B2DEF">
        <w:rPr>
          <w:rFonts w:ascii="Garamond" w:hAnsi="Garamond"/>
          <w:sz w:val="22"/>
        </w:rPr>
        <w:t>Masinga</w:t>
      </w:r>
      <w:proofErr w:type="spellEnd"/>
      <w:r w:rsidRPr="007B2DEF">
        <w:rPr>
          <w:rFonts w:ascii="Garamond" w:hAnsi="Garamond"/>
          <w:sz w:val="22"/>
        </w:rPr>
        <w:t xml:space="preserve">, </w:t>
      </w:r>
      <w:proofErr w:type="spellStart"/>
      <w:r w:rsidRPr="007B2DEF">
        <w:rPr>
          <w:rFonts w:ascii="Garamond" w:hAnsi="Garamond"/>
          <w:sz w:val="22"/>
        </w:rPr>
        <w:t>Yatta</w:t>
      </w:r>
      <w:proofErr w:type="spellEnd"/>
      <w:r w:rsidRPr="007B2DEF">
        <w:rPr>
          <w:rFonts w:ascii="Garamond" w:hAnsi="Garamond"/>
          <w:sz w:val="22"/>
        </w:rPr>
        <w:t xml:space="preserve">, </w:t>
      </w:r>
      <w:proofErr w:type="spellStart"/>
      <w:r w:rsidRPr="007B2DEF">
        <w:rPr>
          <w:rFonts w:ascii="Garamond" w:hAnsi="Garamond"/>
          <w:sz w:val="22"/>
        </w:rPr>
        <w:t>Kangundo</w:t>
      </w:r>
      <w:proofErr w:type="spellEnd"/>
      <w:r w:rsidRPr="007B2DEF">
        <w:rPr>
          <w:rFonts w:ascii="Garamond" w:hAnsi="Garamond"/>
          <w:sz w:val="22"/>
        </w:rPr>
        <w:t xml:space="preserve">, </w:t>
      </w:r>
      <w:proofErr w:type="spellStart"/>
      <w:r w:rsidRPr="007B2DEF">
        <w:rPr>
          <w:rFonts w:ascii="Garamond" w:hAnsi="Garamond"/>
          <w:sz w:val="22"/>
        </w:rPr>
        <w:t>Matungulu</w:t>
      </w:r>
      <w:proofErr w:type="spellEnd"/>
      <w:r w:rsidRPr="007B2DEF">
        <w:rPr>
          <w:rFonts w:ascii="Garamond" w:hAnsi="Garamond"/>
          <w:sz w:val="22"/>
        </w:rPr>
        <w:t xml:space="preserve">, </w:t>
      </w:r>
      <w:proofErr w:type="spellStart"/>
      <w:r w:rsidRPr="007B2DEF">
        <w:rPr>
          <w:rFonts w:ascii="Garamond" w:hAnsi="Garamond"/>
          <w:sz w:val="22"/>
        </w:rPr>
        <w:t>Kathiani</w:t>
      </w:r>
      <w:proofErr w:type="spellEnd"/>
      <w:r w:rsidRPr="007B2DEF">
        <w:rPr>
          <w:rFonts w:ascii="Garamond" w:hAnsi="Garamond"/>
          <w:sz w:val="22"/>
        </w:rPr>
        <w:t xml:space="preserve">, </w:t>
      </w:r>
      <w:proofErr w:type="spellStart"/>
      <w:r w:rsidRPr="007B2DEF">
        <w:rPr>
          <w:rFonts w:ascii="Garamond" w:hAnsi="Garamond"/>
          <w:sz w:val="22"/>
        </w:rPr>
        <w:t>Athi</w:t>
      </w:r>
      <w:proofErr w:type="spellEnd"/>
      <w:r w:rsidRPr="007B2DEF">
        <w:rPr>
          <w:rFonts w:ascii="Garamond" w:hAnsi="Garamond"/>
          <w:sz w:val="22"/>
        </w:rPr>
        <w:t xml:space="preserve"> River and </w:t>
      </w:r>
      <w:proofErr w:type="spellStart"/>
      <w:r w:rsidRPr="007B2DEF">
        <w:rPr>
          <w:rFonts w:ascii="Garamond" w:hAnsi="Garamond"/>
          <w:sz w:val="22"/>
        </w:rPr>
        <w:t>Mwala</w:t>
      </w:r>
      <w:proofErr w:type="spellEnd"/>
      <w:r w:rsidRPr="007B2DEF">
        <w:rPr>
          <w:rFonts w:ascii="Garamond" w:hAnsi="Garamond"/>
          <w:sz w:val="22"/>
        </w:rPr>
        <w:t xml:space="preserve">. </w:t>
      </w:r>
      <w:r w:rsidR="00A94FFC" w:rsidRPr="007B2DEF">
        <w:rPr>
          <w:rFonts w:ascii="Garamond" w:hAnsi="Garamond"/>
          <w:sz w:val="22"/>
        </w:rPr>
        <w:t>According to the 2009 Kenya Population and Housing Census, t</w:t>
      </w:r>
      <w:r w:rsidRPr="007B2DEF">
        <w:rPr>
          <w:rFonts w:ascii="Garamond" w:hAnsi="Garamond"/>
          <w:sz w:val="22"/>
        </w:rPr>
        <w:t>he county ha</w:t>
      </w:r>
      <w:r w:rsidR="00A94FFC" w:rsidRPr="007B2DEF">
        <w:rPr>
          <w:rFonts w:ascii="Garamond" w:hAnsi="Garamond"/>
          <w:sz w:val="22"/>
        </w:rPr>
        <w:t>s</w:t>
      </w:r>
      <w:r w:rsidRPr="007B2DEF">
        <w:rPr>
          <w:rFonts w:ascii="Garamond" w:hAnsi="Garamond"/>
          <w:sz w:val="22"/>
        </w:rPr>
        <w:t xml:space="preserve"> a population of 1,098,583 (male–49 percent, female–51 percent). The poverty level in the county is at 59.6 percent against a national average of 47.2 percent based on </w:t>
      </w:r>
      <w:r w:rsidR="007B1AD3" w:rsidRPr="007B2DEF">
        <w:rPr>
          <w:rFonts w:ascii="Garamond" w:hAnsi="Garamond"/>
          <w:sz w:val="22"/>
        </w:rPr>
        <w:t>Kenya Integrated Household Budget Survey (</w:t>
      </w:r>
      <w:r w:rsidRPr="007B2DEF">
        <w:rPr>
          <w:rFonts w:ascii="Garamond" w:hAnsi="Garamond"/>
          <w:sz w:val="22"/>
        </w:rPr>
        <w:t>KIHBS</w:t>
      </w:r>
      <w:r w:rsidR="007B1AD3" w:rsidRPr="007B2DEF">
        <w:rPr>
          <w:rFonts w:ascii="Garamond" w:hAnsi="Garamond"/>
          <w:sz w:val="22"/>
        </w:rPr>
        <w:t xml:space="preserve">, </w:t>
      </w:r>
      <w:r w:rsidRPr="007B2DEF">
        <w:rPr>
          <w:rFonts w:ascii="Garamond" w:hAnsi="Garamond"/>
          <w:sz w:val="22"/>
        </w:rPr>
        <w:t xml:space="preserve">2009). </w:t>
      </w:r>
      <w:r w:rsidR="00227ABD" w:rsidRPr="007B2DEF">
        <w:rPr>
          <w:rFonts w:ascii="Garamond" w:hAnsi="Garamond"/>
          <w:sz w:val="22"/>
        </w:rPr>
        <w:t xml:space="preserve">    </w:t>
      </w:r>
    </w:p>
    <w:p w14:paraId="56D61A89" w14:textId="6888BCA0" w:rsidR="0059445F" w:rsidRPr="007B2DEF" w:rsidRDefault="00227ABD" w:rsidP="00F14586">
      <w:pPr>
        <w:spacing w:after="0" w:line="276" w:lineRule="auto"/>
        <w:jc w:val="both"/>
        <w:rPr>
          <w:rFonts w:ascii="Garamond" w:hAnsi="Garamond"/>
          <w:sz w:val="22"/>
        </w:rPr>
      </w:pPr>
      <w:r w:rsidRPr="007B2DEF">
        <w:rPr>
          <w:rFonts w:ascii="Garamond" w:hAnsi="Garamond"/>
          <w:sz w:val="22"/>
        </w:rPr>
        <w:t xml:space="preserve">               </w:t>
      </w:r>
      <w:r w:rsidR="00136E5B" w:rsidRPr="007B2DEF">
        <w:rPr>
          <w:rFonts w:ascii="Garamond" w:hAnsi="Garamond"/>
          <w:sz w:val="22"/>
        </w:rPr>
        <w:t xml:space="preserve">                      </w:t>
      </w:r>
      <w:r w:rsidRPr="007B2DEF">
        <w:rPr>
          <w:rFonts w:ascii="Garamond" w:hAnsi="Garamond"/>
          <w:sz w:val="22"/>
        </w:rPr>
        <w:t xml:space="preserve"> </w:t>
      </w:r>
    </w:p>
    <w:p w14:paraId="6EC4CF8F" w14:textId="6651D8A1" w:rsidR="0059445F" w:rsidRPr="007B2DEF" w:rsidRDefault="007B1AD3" w:rsidP="00E772B5">
      <w:pPr>
        <w:spacing w:after="0" w:line="276" w:lineRule="auto"/>
        <w:jc w:val="both"/>
        <w:rPr>
          <w:rFonts w:ascii="Garamond" w:hAnsi="Garamond"/>
          <w:sz w:val="22"/>
        </w:rPr>
      </w:pPr>
      <w:r w:rsidRPr="007B2DEF">
        <w:rPr>
          <w:rFonts w:ascii="Garamond" w:hAnsi="Garamond"/>
          <w:sz w:val="22"/>
        </w:rPr>
        <w:t xml:space="preserve">The total arable land in the county is 372,020 Ha but only 248,333 Ha has been put under crop production. Total acreage of land under food crops in the county is 161,695 Ha while the total acreage under cash crops 86,638 Ha (County Integrated Development Plan, 2015). </w:t>
      </w:r>
      <w:r w:rsidR="0059445F" w:rsidRPr="007B2DEF">
        <w:rPr>
          <w:rFonts w:ascii="Garamond" w:hAnsi="Garamond"/>
          <w:sz w:val="22"/>
        </w:rPr>
        <w:t>The main cash crops</w:t>
      </w:r>
      <w:r w:rsidR="005078AA" w:rsidRPr="007B2DEF">
        <w:rPr>
          <w:rFonts w:ascii="Garamond" w:hAnsi="Garamond"/>
          <w:sz w:val="22"/>
        </w:rPr>
        <w:t xml:space="preserve"> grown in the county</w:t>
      </w:r>
      <w:r w:rsidR="0059445F" w:rsidRPr="007B2DEF">
        <w:rPr>
          <w:rFonts w:ascii="Garamond" w:hAnsi="Garamond"/>
          <w:sz w:val="22"/>
        </w:rPr>
        <w:t xml:space="preserve"> are coffee, </w:t>
      </w:r>
      <w:r w:rsidR="005078AA" w:rsidRPr="007B2DEF">
        <w:rPr>
          <w:rFonts w:ascii="Garamond" w:hAnsi="Garamond"/>
          <w:sz w:val="22"/>
        </w:rPr>
        <w:t>French beans</w:t>
      </w:r>
      <w:r w:rsidR="0059445F" w:rsidRPr="007B2DEF">
        <w:rPr>
          <w:rFonts w:ascii="Garamond" w:hAnsi="Garamond"/>
          <w:sz w:val="22"/>
        </w:rPr>
        <w:t xml:space="preserve">, pineapples and </w:t>
      </w:r>
      <w:r w:rsidR="00F27166" w:rsidRPr="007B2DEF">
        <w:rPr>
          <w:rFonts w:ascii="Garamond" w:hAnsi="Garamond"/>
          <w:sz w:val="22"/>
        </w:rPr>
        <w:t>s</w:t>
      </w:r>
      <w:r w:rsidR="0059445F" w:rsidRPr="007B2DEF">
        <w:rPr>
          <w:rFonts w:ascii="Garamond" w:hAnsi="Garamond"/>
          <w:sz w:val="22"/>
        </w:rPr>
        <w:t xml:space="preserve">orghum which are mainly grown in </w:t>
      </w:r>
      <w:proofErr w:type="spellStart"/>
      <w:r w:rsidR="0059445F" w:rsidRPr="007B2DEF">
        <w:rPr>
          <w:rFonts w:ascii="Garamond" w:hAnsi="Garamond"/>
          <w:sz w:val="22"/>
        </w:rPr>
        <w:t>Kagundo</w:t>
      </w:r>
      <w:proofErr w:type="spellEnd"/>
      <w:r w:rsidR="0059445F" w:rsidRPr="007B2DEF">
        <w:rPr>
          <w:rFonts w:ascii="Garamond" w:hAnsi="Garamond"/>
          <w:sz w:val="22"/>
        </w:rPr>
        <w:t xml:space="preserve"> </w:t>
      </w:r>
      <w:proofErr w:type="spellStart"/>
      <w:r w:rsidR="0059445F" w:rsidRPr="007B2DEF">
        <w:rPr>
          <w:rFonts w:ascii="Garamond" w:hAnsi="Garamond"/>
          <w:sz w:val="22"/>
        </w:rPr>
        <w:t>Matungulu</w:t>
      </w:r>
      <w:proofErr w:type="spellEnd"/>
      <w:r w:rsidR="0059445F" w:rsidRPr="007B2DEF">
        <w:rPr>
          <w:rFonts w:ascii="Garamond" w:hAnsi="Garamond"/>
          <w:sz w:val="22"/>
        </w:rPr>
        <w:t xml:space="preserve">, </w:t>
      </w:r>
      <w:proofErr w:type="spellStart"/>
      <w:r w:rsidR="0059445F" w:rsidRPr="007B2DEF">
        <w:rPr>
          <w:rFonts w:ascii="Garamond" w:hAnsi="Garamond"/>
          <w:sz w:val="22"/>
        </w:rPr>
        <w:t>Kathiani</w:t>
      </w:r>
      <w:proofErr w:type="spellEnd"/>
      <w:r w:rsidR="0059445F" w:rsidRPr="007B2DEF">
        <w:rPr>
          <w:rFonts w:ascii="Garamond" w:hAnsi="Garamond"/>
          <w:sz w:val="22"/>
        </w:rPr>
        <w:t xml:space="preserve">, </w:t>
      </w:r>
      <w:proofErr w:type="spellStart"/>
      <w:r w:rsidR="0059445F" w:rsidRPr="007B2DEF">
        <w:rPr>
          <w:rFonts w:ascii="Garamond" w:hAnsi="Garamond"/>
          <w:sz w:val="22"/>
        </w:rPr>
        <w:t>Yatta</w:t>
      </w:r>
      <w:proofErr w:type="spellEnd"/>
      <w:r w:rsidR="0059445F" w:rsidRPr="007B2DEF">
        <w:rPr>
          <w:rFonts w:ascii="Garamond" w:hAnsi="Garamond"/>
          <w:sz w:val="22"/>
        </w:rPr>
        <w:t xml:space="preserve"> and </w:t>
      </w:r>
      <w:proofErr w:type="spellStart"/>
      <w:r w:rsidR="0059445F" w:rsidRPr="007B2DEF">
        <w:rPr>
          <w:rFonts w:ascii="Garamond" w:hAnsi="Garamond"/>
          <w:sz w:val="22"/>
        </w:rPr>
        <w:t>Mwala</w:t>
      </w:r>
      <w:proofErr w:type="spellEnd"/>
      <w:r w:rsidR="000C19B5" w:rsidRPr="007B2DEF">
        <w:rPr>
          <w:rFonts w:ascii="Garamond" w:hAnsi="Garamond"/>
          <w:sz w:val="22"/>
        </w:rPr>
        <w:t xml:space="preserve"> sub-counties</w:t>
      </w:r>
      <w:r w:rsidR="0059445F" w:rsidRPr="007B2DEF">
        <w:rPr>
          <w:rFonts w:ascii="Garamond" w:hAnsi="Garamond"/>
          <w:sz w:val="22"/>
        </w:rPr>
        <w:t>. The mai</w:t>
      </w:r>
      <w:r w:rsidR="005078AA" w:rsidRPr="007B2DEF">
        <w:rPr>
          <w:rFonts w:ascii="Garamond" w:hAnsi="Garamond"/>
          <w:sz w:val="22"/>
        </w:rPr>
        <w:t>n food crops are maize, beans, p</w:t>
      </w:r>
      <w:r w:rsidR="0059445F" w:rsidRPr="007B2DEF">
        <w:rPr>
          <w:rFonts w:ascii="Garamond" w:hAnsi="Garamond"/>
          <w:sz w:val="22"/>
        </w:rPr>
        <w:t xml:space="preserve">igeon peas and cassava which are normally grown in small scale. Most of the crops are rain fed and due to </w:t>
      </w:r>
      <w:r w:rsidR="000C19B5" w:rsidRPr="007B2DEF">
        <w:rPr>
          <w:rFonts w:ascii="Garamond" w:hAnsi="Garamond"/>
          <w:sz w:val="22"/>
        </w:rPr>
        <w:t>unreliable rainfall</w:t>
      </w:r>
      <w:r w:rsidR="005078AA" w:rsidRPr="007B2DEF">
        <w:rPr>
          <w:rFonts w:ascii="Garamond" w:hAnsi="Garamond"/>
          <w:sz w:val="22"/>
        </w:rPr>
        <w:t>,</w:t>
      </w:r>
      <w:r w:rsidR="0059445F" w:rsidRPr="007B2DEF">
        <w:rPr>
          <w:rFonts w:ascii="Garamond" w:hAnsi="Garamond"/>
          <w:sz w:val="22"/>
        </w:rPr>
        <w:t xml:space="preserve"> </w:t>
      </w:r>
      <w:r w:rsidR="000C19B5" w:rsidRPr="007B2DEF">
        <w:rPr>
          <w:rFonts w:ascii="Garamond" w:hAnsi="Garamond"/>
          <w:sz w:val="22"/>
        </w:rPr>
        <w:t xml:space="preserve">productivity is </w:t>
      </w:r>
      <w:r w:rsidR="0059445F" w:rsidRPr="007B2DEF">
        <w:rPr>
          <w:rFonts w:ascii="Garamond" w:hAnsi="Garamond"/>
          <w:sz w:val="22"/>
        </w:rPr>
        <w:t xml:space="preserve">leading to food insecurity. </w:t>
      </w:r>
    </w:p>
    <w:p w14:paraId="0F5BA055" w14:textId="77777777" w:rsidR="0059445F" w:rsidRPr="007B2DEF" w:rsidRDefault="0059445F" w:rsidP="00E772B5">
      <w:pPr>
        <w:spacing w:after="0" w:line="276" w:lineRule="auto"/>
        <w:jc w:val="both"/>
        <w:rPr>
          <w:rFonts w:ascii="Garamond" w:hAnsi="Garamond"/>
          <w:sz w:val="22"/>
        </w:rPr>
      </w:pPr>
    </w:p>
    <w:p w14:paraId="3BBB6722" w14:textId="2CA10A13"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Water resources in the county are under pressure from agricultural chemicals and urban and industrial wastes, as well as from use for hydroelectric power. The county has two permanent rivers namely </w:t>
      </w:r>
      <w:proofErr w:type="spellStart"/>
      <w:r w:rsidRPr="007B2DEF">
        <w:rPr>
          <w:rFonts w:ascii="Garamond" w:hAnsi="Garamond"/>
          <w:sz w:val="22"/>
        </w:rPr>
        <w:t>Athi</w:t>
      </w:r>
      <w:proofErr w:type="spellEnd"/>
      <w:r w:rsidRPr="007B2DEF">
        <w:rPr>
          <w:rFonts w:ascii="Garamond" w:hAnsi="Garamond"/>
          <w:sz w:val="22"/>
        </w:rPr>
        <w:t xml:space="preserve"> and Tana. Tana River is mainly used for hydroelectricity generation </w:t>
      </w:r>
      <w:r w:rsidR="007D3C4E" w:rsidRPr="007B2DEF">
        <w:rPr>
          <w:rFonts w:ascii="Garamond" w:hAnsi="Garamond"/>
          <w:sz w:val="22"/>
        </w:rPr>
        <w:t xml:space="preserve">(specifically in </w:t>
      </w:r>
      <w:proofErr w:type="spellStart"/>
      <w:r w:rsidR="007D3C4E" w:rsidRPr="007B2DEF">
        <w:rPr>
          <w:rFonts w:ascii="Garamond" w:hAnsi="Garamond"/>
          <w:sz w:val="22"/>
        </w:rPr>
        <w:t>Masinga</w:t>
      </w:r>
      <w:proofErr w:type="spellEnd"/>
      <w:r w:rsidR="007D3C4E" w:rsidRPr="007B2DEF">
        <w:rPr>
          <w:rFonts w:ascii="Garamond" w:hAnsi="Garamond"/>
          <w:sz w:val="22"/>
        </w:rPr>
        <w:t xml:space="preserve">) </w:t>
      </w:r>
      <w:r w:rsidRPr="007B2DEF">
        <w:rPr>
          <w:rFonts w:ascii="Garamond" w:hAnsi="Garamond"/>
          <w:sz w:val="22"/>
        </w:rPr>
        <w:t xml:space="preserve">while </w:t>
      </w:r>
      <w:proofErr w:type="spellStart"/>
      <w:r w:rsidRPr="007B2DEF">
        <w:rPr>
          <w:rFonts w:ascii="Garamond" w:hAnsi="Garamond"/>
          <w:sz w:val="22"/>
        </w:rPr>
        <w:t>Athi</w:t>
      </w:r>
      <w:proofErr w:type="spellEnd"/>
      <w:r w:rsidRPr="007B2DEF">
        <w:rPr>
          <w:rFonts w:ascii="Garamond" w:hAnsi="Garamond"/>
          <w:sz w:val="22"/>
        </w:rPr>
        <w:t xml:space="preserve"> River is used for domestic and industrial uses. There are also several dams that serve as water </w:t>
      </w:r>
      <w:r w:rsidR="0037485F" w:rsidRPr="007B2DEF">
        <w:rPr>
          <w:rFonts w:ascii="Garamond" w:hAnsi="Garamond"/>
          <w:sz w:val="22"/>
        </w:rPr>
        <w:t xml:space="preserve">reservoirs </w:t>
      </w:r>
      <w:r w:rsidRPr="007B2DEF">
        <w:rPr>
          <w:rFonts w:ascii="Garamond" w:hAnsi="Garamond"/>
          <w:sz w:val="22"/>
        </w:rPr>
        <w:t xml:space="preserve">and springs </w:t>
      </w:r>
      <w:r w:rsidR="009318D0" w:rsidRPr="007B2DEF">
        <w:rPr>
          <w:rFonts w:ascii="Garamond" w:hAnsi="Garamond"/>
          <w:sz w:val="22"/>
        </w:rPr>
        <w:t>from the</w:t>
      </w:r>
      <w:r w:rsidRPr="007B2DEF">
        <w:rPr>
          <w:rFonts w:ascii="Garamond" w:hAnsi="Garamond"/>
          <w:sz w:val="22"/>
        </w:rPr>
        <w:t xml:space="preserve"> hilly areas. Underground water sources supplement surface water sources. The main water sources are rivers, dams and boreholes. The average distance to the nearest water source in the county is 5</w:t>
      </w:r>
      <w:r w:rsidR="00527143" w:rsidRPr="007B2DEF">
        <w:rPr>
          <w:rFonts w:ascii="Garamond" w:hAnsi="Garamond"/>
          <w:sz w:val="22"/>
        </w:rPr>
        <w:t xml:space="preserve"> </w:t>
      </w:r>
      <w:r w:rsidRPr="007B2DEF">
        <w:rPr>
          <w:rFonts w:ascii="Garamond" w:hAnsi="Garamond"/>
          <w:sz w:val="22"/>
        </w:rPr>
        <w:t xml:space="preserve">Km. Fetching of water is mainly done by women especially in the rural areas who end up spending </w:t>
      </w:r>
      <w:r w:rsidR="00527143" w:rsidRPr="007B2DEF">
        <w:rPr>
          <w:rFonts w:ascii="Garamond" w:hAnsi="Garamond"/>
          <w:sz w:val="22"/>
        </w:rPr>
        <w:t xml:space="preserve">a lot </w:t>
      </w:r>
      <w:r w:rsidRPr="007B2DEF">
        <w:rPr>
          <w:rFonts w:ascii="Garamond" w:hAnsi="Garamond"/>
          <w:sz w:val="22"/>
        </w:rPr>
        <w:t>of man-hours on this activity (</w:t>
      </w:r>
      <w:proofErr w:type="spellStart"/>
      <w:r w:rsidRPr="007B2DEF">
        <w:rPr>
          <w:rFonts w:ascii="Garamond" w:hAnsi="Garamond"/>
          <w:sz w:val="22"/>
        </w:rPr>
        <w:t>Machakos</w:t>
      </w:r>
      <w:proofErr w:type="spellEnd"/>
      <w:r w:rsidRPr="007B2DEF">
        <w:rPr>
          <w:rFonts w:ascii="Garamond" w:hAnsi="Garamond"/>
          <w:sz w:val="22"/>
        </w:rPr>
        <w:t xml:space="preserve"> C</w:t>
      </w:r>
      <w:r w:rsidR="009318D0" w:rsidRPr="007B2DEF">
        <w:rPr>
          <w:rFonts w:ascii="Garamond" w:hAnsi="Garamond"/>
          <w:sz w:val="22"/>
        </w:rPr>
        <w:t xml:space="preserve">IDP, </w:t>
      </w:r>
      <w:r w:rsidRPr="007B2DEF">
        <w:rPr>
          <w:rFonts w:ascii="Garamond" w:hAnsi="Garamond"/>
          <w:sz w:val="22"/>
        </w:rPr>
        <w:t>2013</w:t>
      </w:r>
      <w:r w:rsidR="007B1AD3" w:rsidRPr="007B2DEF">
        <w:rPr>
          <w:rFonts w:ascii="Garamond" w:hAnsi="Garamond"/>
          <w:sz w:val="22"/>
        </w:rPr>
        <w:t>-2017</w:t>
      </w:r>
      <w:r w:rsidRPr="007B2DEF">
        <w:rPr>
          <w:rFonts w:ascii="Garamond" w:hAnsi="Garamond"/>
          <w:sz w:val="22"/>
        </w:rPr>
        <w:t xml:space="preserve">). </w:t>
      </w:r>
    </w:p>
    <w:p w14:paraId="1F704F7B" w14:textId="77777777" w:rsidR="0059445F" w:rsidRPr="007B2DEF" w:rsidRDefault="0059445F" w:rsidP="00E772B5">
      <w:pPr>
        <w:spacing w:after="0" w:line="276" w:lineRule="auto"/>
        <w:jc w:val="both"/>
        <w:rPr>
          <w:rFonts w:ascii="Garamond" w:hAnsi="Garamond"/>
          <w:sz w:val="22"/>
        </w:rPr>
      </w:pPr>
    </w:p>
    <w:p w14:paraId="7947D05E" w14:textId="2FF18CA2" w:rsidR="001C73D3" w:rsidRPr="007B2DEF" w:rsidRDefault="001C73D3" w:rsidP="00E772B5">
      <w:pPr>
        <w:spacing w:after="0" w:line="276" w:lineRule="auto"/>
        <w:jc w:val="both"/>
        <w:rPr>
          <w:rFonts w:ascii="Garamond" w:hAnsi="Garamond"/>
          <w:sz w:val="22"/>
        </w:rPr>
      </w:pPr>
      <w:r w:rsidRPr="007B2DEF">
        <w:rPr>
          <w:rFonts w:ascii="Garamond" w:hAnsi="Garamond"/>
          <w:sz w:val="22"/>
        </w:rPr>
        <w:lastRenderedPageBreak/>
        <w:t>The County Ministry of Environmental Protection, Water and Housing, is the department that is in-charge of water and irrigation in the county. The department targets to use the two permanent rivers for irrigation projects. The projects initiated aims to increase food production, high yielding livestock rearing and intensive cash crop farming among others. T</w:t>
      </w:r>
      <w:r w:rsidR="0059445F" w:rsidRPr="007B2DEF">
        <w:rPr>
          <w:rFonts w:ascii="Garamond" w:hAnsi="Garamond"/>
          <w:sz w:val="22"/>
        </w:rPr>
        <w:t xml:space="preserve">he County proposes to expand the three existing irrigation schemes namely </w:t>
      </w:r>
      <w:proofErr w:type="spellStart"/>
      <w:r w:rsidR="0059445F" w:rsidRPr="007B2DEF">
        <w:rPr>
          <w:rFonts w:ascii="Garamond" w:hAnsi="Garamond"/>
          <w:sz w:val="22"/>
        </w:rPr>
        <w:t>Kabaa</w:t>
      </w:r>
      <w:proofErr w:type="spellEnd"/>
      <w:r w:rsidR="0059445F" w:rsidRPr="007B2DEF">
        <w:rPr>
          <w:rFonts w:ascii="Garamond" w:hAnsi="Garamond"/>
          <w:sz w:val="22"/>
        </w:rPr>
        <w:t xml:space="preserve">, </w:t>
      </w:r>
      <w:proofErr w:type="spellStart"/>
      <w:r w:rsidR="0059445F" w:rsidRPr="007B2DEF">
        <w:rPr>
          <w:rFonts w:ascii="Garamond" w:hAnsi="Garamond"/>
          <w:sz w:val="22"/>
        </w:rPr>
        <w:t>Kayatta</w:t>
      </w:r>
      <w:proofErr w:type="spellEnd"/>
      <w:r w:rsidR="0059445F" w:rsidRPr="007B2DEF">
        <w:rPr>
          <w:rFonts w:ascii="Garamond" w:hAnsi="Garamond"/>
          <w:sz w:val="22"/>
        </w:rPr>
        <w:t xml:space="preserve"> and </w:t>
      </w:r>
      <w:proofErr w:type="spellStart"/>
      <w:r w:rsidR="0059445F" w:rsidRPr="007B2DEF">
        <w:rPr>
          <w:rFonts w:ascii="Garamond" w:hAnsi="Garamond"/>
          <w:sz w:val="22"/>
        </w:rPr>
        <w:t>Yatta</w:t>
      </w:r>
      <w:proofErr w:type="spellEnd"/>
      <w:r w:rsidR="0059445F" w:rsidRPr="007B2DEF">
        <w:rPr>
          <w:rFonts w:ascii="Garamond" w:hAnsi="Garamond"/>
          <w:sz w:val="22"/>
        </w:rPr>
        <w:t xml:space="preserve"> (</w:t>
      </w:r>
      <w:proofErr w:type="spellStart"/>
      <w:r w:rsidR="0059445F" w:rsidRPr="007B2DEF">
        <w:rPr>
          <w:rFonts w:ascii="Garamond" w:hAnsi="Garamond"/>
          <w:sz w:val="22"/>
        </w:rPr>
        <w:t>Machakos</w:t>
      </w:r>
      <w:proofErr w:type="spellEnd"/>
      <w:r w:rsidR="0059445F" w:rsidRPr="007B2DEF">
        <w:rPr>
          <w:rFonts w:ascii="Garamond" w:hAnsi="Garamond"/>
          <w:sz w:val="22"/>
        </w:rPr>
        <w:t xml:space="preserve"> CIDP 2013-2017). </w:t>
      </w:r>
      <w:r w:rsidR="007B1AD3" w:rsidRPr="007B2DEF">
        <w:rPr>
          <w:rFonts w:ascii="Garamond" w:hAnsi="Garamond"/>
          <w:sz w:val="22"/>
        </w:rPr>
        <w:t xml:space="preserve">The county </w:t>
      </w:r>
      <w:r w:rsidRPr="007B2DEF">
        <w:rPr>
          <w:rFonts w:ascii="Garamond" w:hAnsi="Garamond"/>
          <w:sz w:val="22"/>
        </w:rPr>
        <w:t>also</w:t>
      </w:r>
      <w:r w:rsidR="007B1AD3" w:rsidRPr="007B2DEF">
        <w:rPr>
          <w:rFonts w:ascii="Garamond" w:hAnsi="Garamond"/>
          <w:sz w:val="22"/>
        </w:rPr>
        <w:t xml:space="preserve"> targets to build the</w:t>
      </w:r>
      <w:r w:rsidR="0059445F" w:rsidRPr="007B2DEF">
        <w:rPr>
          <w:rFonts w:ascii="Garamond" w:hAnsi="Garamond"/>
          <w:sz w:val="22"/>
        </w:rPr>
        <w:t xml:space="preserve"> capacity of farmers; the promotion of greenhouse and drip irrigation technology for mango, in </w:t>
      </w:r>
      <w:proofErr w:type="spellStart"/>
      <w:r w:rsidR="0059445F" w:rsidRPr="007B2DEF">
        <w:rPr>
          <w:rFonts w:ascii="Garamond" w:hAnsi="Garamond"/>
          <w:sz w:val="22"/>
        </w:rPr>
        <w:t>Vyulia</w:t>
      </w:r>
      <w:proofErr w:type="spellEnd"/>
      <w:r w:rsidR="0059445F" w:rsidRPr="007B2DEF">
        <w:rPr>
          <w:rFonts w:ascii="Garamond" w:hAnsi="Garamond"/>
          <w:sz w:val="22"/>
        </w:rPr>
        <w:t xml:space="preserve">, </w:t>
      </w:r>
      <w:proofErr w:type="spellStart"/>
      <w:r w:rsidR="0059445F" w:rsidRPr="007B2DEF">
        <w:rPr>
          <w:rFonts w:ascii="Garamond" w:hAnsi="Garamond"/>
          <w:sz w:val="22"/>
        </w:rPr>
        <w:t>Mwala</w:t>
      </w:r>
      <w:proofErr w:type="spellEnd"/>
      <w:r w:rsidR="0059445F" w:rsidRPr="007B2DEF">
        <w:rPr>
          <w:rFonts w:ascii="Garamond" w:hAnsi="Garamond"/>
          <w:sz w:val="22"/>
        </w:rPr>
        <w:t xml:space="preserve"> and </w:t>
      </w:r>
      <w:proofErr w:type="spellStart"/>
      <w:r w:rsidR="0059445F" w:rsidRPr="007B2DEF">
        <w:rPr>
          <w:rFonts w:ascii="Garamond" w:hAnsi="Garamond"/>
          <w:sz w:val="22"/>
        </w:rPr>
        <w:t>Makutano</w:t>
      </w:r>
      <w:proofErr w:type="spellEnd"/>
      <w:r w:rsidR="0059445F" w:rsidRPr="007B2DEF">
        <w:rPr>
          <w:rFonts w:ascii="Garamond" w:hAnsi="Garamond"/>
          <w:sz w:val="22"/>
        </w:rPr>
        <w:t xml:space="preserve">) </w:t>
      </w:r>
      <w:r w:rsidR="007B1AD3" w:rsidRPr="007B2DEF">
        <w:rPr>
          <w:rFonts w:ascii="Garamond" w:hAnsi="Garamond"/>
          <w:sz w:val="22"/>
        </w:rPr>
        <w:t>l</w:t>
      </w:r>
      <w:r w:rsidR="0059445F" w:rsidRPr="007B2DEF">
        <w:rPr>
          <w:rFonts w:ascii="Garamond" w:hAnsi="Garamond"/>
          <w:sz w:val="22"/>
        </w:rPr>
        <w:t>ocations (</w:t>
      </w:r>
      <w:r w:rsidR="007B1AD3" w:rsidRPr="007B2DEF">
        <w:rPr>
          <w:rFonts w:ascii="Garamond" w:hAnsi="Garamond"/>
          <w:sz w:val="22"/>
        </w:rPr>
        <w:t xml:space="preserve">target of </w:t>
      </w:r>
      <w:r w:rsidR="0059445F" w:rsidRPr="007B2DEF">
        <w:rPr>
          <w:rFonts w:ascii="Garamond" w:hAnsi="Garamond"/>
          <w:sz w:val="22"/>
        </w:rPr>
        <w:t xml:space="preserve">900 </w:t>
      </w:r>
      <w:r w:rsidR="007B1AD3" w:rsidRPr="007B2DEF">
        <w:rPr>
          <w:rFonts w:ascii="Garamond" w:hAnsi="Garamond"/>
          <w:sz w:val="22"/>
        </w:rPr>
        <w:t>h</w:t>
      </w:r>
      <w:r w:rsidR="0059445F" w:rsidRPr="007B2DEF">
        <w:rPr>
          <w:rFonts w:ascii="Garamond" w:hAnsi="Garamond"/>
          <w:sz w:val="22"/>
        </w:rPr>
        <w:t xml:space="preserve">ouseholds); and </w:t>
      </w:r>
      <w:proofErr w:type="spellStart"/>
      <w:r w:rsidR="0059445F" w:rsidRPr="007B2DEF">
        <w:rPr>
          <w:rFonts w:ascii="Garamond" w:hAnsi="Garamond"/>
          <w:sz w:val="22"/>
        </w:rPr>
        <w:t>Matuu</w:t>
      </w:r>
      <w:proofErr w:type="spellEnd"/>
      <w:r w:rsidR="0059445F" w:rsidRPr="007B2DEF">
        <w:rPr>
          <w:rFonts w:ascii="Garamond" w:hAnsi="Garamond"/>
          <w:sz w:val="22"/>
        </w:rPr>
        <w:t xml:space="preserve"> </w:t>
      </w:r>
      <w:proofErr w:type="spellStart"/>
      <w:r w:rsidR="0059445F" w:rsidRPr="007B2DEF">
        <w:rPr>
          <w:rFonts w:ascii="Garamond" w:hAnsi="Garamond"/>
          <w:sz w:val="22"/>
        </w:rPr>
        <w:t>Ndalani</w:t>
      </w:r>
      <w:proofErr w:type="spellEnd"/>
      <w:r w:rsidR="0059445F" w:rsidRPr="007B2DEF">
        <w:rPr>
          <w:rFonts w:ascii="Garamond" w:hAnsi="Garamond"/>
          <w:sz w:val="22"/>
        </w:rPr>
        <w:t>, (</w:t>
      </w:r>
      <w:r w:rsidRPr="007B2DEF">
        <w:rPr>
          <w:rFonts w:ascii="Garamond" w:hAnsi="Garamond"/>
          <w:sz w:val="22"/>
        </w:rPr>
        <w:t xml:space="preserve">with a target of </w:t>
      </w:r>
      <w:r w:rsidR="0059445F" w:rsidRPr="007B2DEF">
        <w:rPr>
          <w:rFonts w:ascii="Garamond" w:hAnsi="Garamond"/>
          <w:sz w:val="22"/>
        </w:rPr>
        <w:t xml:space="preserve">25,496 </w:t>
      </w:r>
      <w:r w:rsidRPr="007B2DEF">
        <w:rPr>
          <w:rFonts w:ascii="Garamond" w:hAnsi="Garamond"/>
          <w:sz w:val="22"/>
        </w:rPr>
        <w:t>residents</w:t>
      </w:r>
      <w:r w:rsidR="0059445F" w:rsidRPr="007B2DEF">
        <w:rPr>
          <w:rFonts w:ascii="Garamond" w:hAnsi="Garamond"/>
          <w:sz w:val="22"/>
        </w:rPr>
        <w:t>).</w:t>
      </w:r>
    </w:p>
    <w:p w14:paraId="32A5EA24" w14:textId="53119617"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 </w:t>
      </w:r>
    </w:p>
    <w:p w14:paraId="2214335B" w14:textId="03F93408" w:rsidR="0059445F" w:rsidRPr="007B2DEF" w:rsidRDefault="001C73D3" w:rsidP="00E772B5">
      <w:pPr>
        <w:spacing w:after="0" w:line="276" w:lineRule="auto"/>
        <w:jc w:val="both"/>
        <w:rPr>
          <w:rFonts w:ascii="Garamond" w:hAnsi="Garamond"/>
          <w:sz w:val="22"/>
        </w:rPr>
      </w:pPr>
      <w:r w:rsidRPr="007B2DEF">
        <w:rPr>
          <w:rFonts w:ascii="Garamond" w:hAnsi="Garamond"/>
          <w:sz w:val="22"/>
        </w:rPr>
        <w:t xml:space="preserve">The </w:t>
      </w:r>
      <w:proofErr w:type="spellStart"/>
      <w:r w:rsidRPr="007B2DEF">
        <w:rPr>
          <w:rFonts w:ascii="Garamond" w:hAnsi="Garamond"/>
          <w:sz w:val="22"/>
        </w:rPr>
        <w:t>Machakos</w:t>
      </w:r>
      <w:proofErr w:type="spellEnd"/>
      <w:r w:rsidRPr="007B2DEF">
        <w:rPr>
          <w:rFonts w:ascii="Garamond" w:hAnsi="Garamond"/>
          <w:sz w:val="22"/>
        </w:rPr>
        <w:t xml:space="preserve"> County development plans indicates there are budgetary provisions for the purchase of drilling rigs which shall be used to sink boreholes across the sub-counties. The water from the proposed boreholes is hoped to be for household consumption and irrigation. (</w:t>
      </w:r>
      <w:proofErr w:type="spellStart"/>
      <w:r w:rsidRPr="007B2DEF">
        <w:rPr>
          <w:rFonts w:ascii="Garamond" w:hAnsi="Garamond"/>
          <w:sz w:val="22"/>
        </w:rPr>
        <w:t>Machakos</w:t>
      </w:r>
      <w:proofErr w:type="spellEnd"/>
      <w:r w:rsidRPr="007B2DEF">
        <w:rPr>
          <w:rFonts w:ascii="Garamond" w:hAnsi="Garamond"/>
          <w:sz w:val="22"/>
        </w:rPr>
        <w:t xml:space="preserve"> CIDP 2013-2017).</w:t>
      </w:r>
    </w:p>
    <w:p w14:paraId="1A35262E" w14:textId="77777777" w:rsidR="0059445F" w:rsidRPr="007B2DEF" w:rsidRDefault="0059445F" w:rsidP="00E772B5">
      <w:pPr>
        <w:spacing w:after="0" w:line="276" w:lineRule="auto"/>
        <w:jc w:val="both"/>
        <w:rPr>
          <w:rFonts w:ascii="Garamond" w:hAnsi="Garamond"/>
          <w:sz w:val="22"/>
        </w:rPr>
      </w:pPr>
    </w:p>
    <w:p w14:paraId="0406637E" w14:textId="77777777" w:rsidR="0059445F" w:rsidRPr="007B2DEF" w:rsidRDefault="0059445F" w:rsidP="00203228">
      <w:pPr>
        <w:pStyle w:val="Heading3"/>
        <w:numPr>
          <w:ilvl w:val="2"/>
          <w:numId w:val="13"/>
        </w:numPr>
        <w:spacing w:line="240" w:lineRule="auto"/>
        <w:rPr>
          <w:b w:val="0"/>
          <w:sz w:val="22"/>
          <w:szCs w:val="22"/>
        </w:rPr>
      </w:pPr>
      <w:bookmarkStart w:id="37" w:name="_Toc467673547"/>
      <w:bookmarkStart w:id="38" w:name="_Toc470036797"/>
      <w:proofErr w:type="spellStart"/>
      <w:r w:rsidRPr="007B2DEF">
        <w:rPr>
          <w:sz w:val="22"/>
          <w:szCs w:val="22"/>
        </w:rPr>
        <w:t>Laikipia</w:t>
      </w:r>
      <w:bookmarkEnd w:id="37"/>
      <w:bookmarkEnd w:id="38"/>
      <w:proofErr w:type="spellEnd"/>
    </w:p>
    <w:p w14:paraId="042395C5" w14:textId="0358A418" w:rsidR="00527143" w:rsidRPr="007B2DEF" w:rsidRDefault="0059445F" w:rsidP="00E772B5">
      <w:pPr>
        <w:spacing w:after="0" w:line="276" w:lineRule="auto"/>
        <w:jc w:val="both"/>
        <w:rPr>
          <w:rFonts w:ascii="Garamond" w:hAnsi="Garamond"/>
          <w:sz w:val="22"/>
        </w:rPr>
      </w:pPr>
      <w:r w:rsidRPr="007B2DEF">
        <w:rPr>
          <w:rFonts w:ascii="Garamond" w:hAnsi="Garamond"/>
          <w:sz w:val="22"/>
        </w:rPr>
        <w:t xml:space="preserve">The county is divided into five administrative sub-counties (formerly districts) namely: </w:t>
      </w:r>
      <w:proofErr w:type="spellStart"/>
      <w:r w:rsidRPr="007B2DEF">
        <w:rPr>
          <w:rFonts w:ascii="Garamond" w:hAnsi="Garamond"/>
          <w:sz w:val="22"/>
        </w:rPr>
        <w:t>Laikipia</w:t>
      </w:r>
      <w:proofErr w:type="spellEnd"/>
      <w:r w:rsidRPr="007B2DEF">
        <w:rPr>
          <w:rFonts w:ascii="Garamond" w:hAnsi="Garamond"/>
          <w:sz w:val="22"/>
        </w:rPr>
        <w:t xml:space="preserve"> Central, </w:t>
      </w:r>
      <w:proofErr w:type="spellStart"/>
      <w:r w:rsidRPr="007B2DEF">
        <w:rPr>
          <w:rFonts w:ascii="Garamond" w:hAnsi="Garamond"/>
          <w:sz w:val="22"/>
        </w:rPr>
        <w:t>Laikipia</w:t>
      </w:r>
      <w:proofErr w:type="spellEnd"/>
      <w:r w:rsidRPr="007B2DEF">
        <w:rPr>
          <w:rFonts w:ascii="Garamond" w:hAnsi="Garamond"/>
          <w:sz w:val="22"/>
        </w:rPr>
        <w:t xml:space="preserve"> East, </w:t>
      </w:r>
      <w:proofErr w:type="spellStart"/>
      <w:r w:rsidRPr="007B2DEF">
        <w:rPr>
          <w:rFonts w:ascii="Garamond" w:hAnsi="Garamond"/>
          <w:sz w:val="22"/>
        </w:rPr>
        <w:t>Laikipia</w:t>
      </w:r>
      <w:proofErr w:type="spellEnd"/>
      <w:r w:rsidRPr="007B2DEF">
        <w:rPr>
          <w:rFonts w:ascii="Garamond" w:hAnsi="Garamond"/>
          <w:sz w:val="22"/>
        </w:rPr>
        <w:t xml:space="preserve"> North, </w:t>
      </w:r>
      <w:proofErr w:type="spellStart"/>
      <w:r w:rsidRPr="007B2DEF">
        <w:rPr>
          <w:rFonts w:ascii="Garamond" w:hAnsi="Garamond"/>
          <w:sz w:val="22"/>
        </w:rPr>
        <w:t>Laikipia</w:t>
      </w:r>
      <w:proofErr w:type="spellEnd"/>
      <w:r w:rsidRPr="007B2DEF">
        <w:rPr>
          <w:rFonts w:ascii="Garamond" w:hAnsi="Garamond"/>
          <w:sz w:val="22"/>
        </w:rPr>
        <w:t xml:space="preserve"> West and </w:t>
      </w:r>
      <w:proofErr w:type="spellStart"/>
      <w:r w:rsidRPr="007B2DEF">
        <w:rPr>
          <w:rFonts w:ascii="Garamond" w:hAnsi="Garamond"/>
          <w:sz w:val="22"/>
        </w:rPr>
        <w:t>Nyahururu</w:t>
      </w:r>
      <w:proofErr w:type="spellEnd"/>
      <w:r w:rsidRPr="007B2DEF">
        <w:rPr>
          <w:rFonts w:ascii="Garamond" w:hAnsi="Garamond"/>
          <w:sz w:val="22"/>
        </w:rPr>
        <w:t xml:space="preserve"> sub-counties. The county is </w:t>
      </w:r>
      <w:r w:rsidR="00083E3B" w:rsidRPr="007B2DEF">
        <w:rPr>
          <w:rFonts w:ascii="Garamond" w:hAnsi="Garamond"/>
          <w:sz w:val="22"/>
        </w:rPr>
        <w:t>also apportioned into</w:t>
      </w:r>
      <w:r w:rsidRPr="007B2DEF">
        <w:rPr>
          <w:rFonts w:ascii="Garamond" w:hAnsi="Garamond"/>
          <w:sz w:val="22"/>
        </w:rPr>
        <w:t xml:space="preserve"> 3 constituencies, 15 divisions, 51 locations and 96 sub-locations respectively. According to the 2009 Kenya Population and Housing Census (KPHC) report (GOK, 2010), the total population for the county stood at 399,227 people of which 198,625 were male and 200,602 were female.  </w:t>
      </w:r>
    </w:p>
    <w:p w14:paraId="6435547F" w14:textId="77777777" w:rsidR="00527143" w:rsidRPr="007B2DEF" w:rsidRDefault="00527143" w:rsidP="00E772B5">
      <w:pPr>
        <w:spacing w:after="0" w:line="276" w:lineRule="auto"/>
        <w:jc w:val="both"/>
        <w:rPr>
          <w:rFonts w:ascii="Garamond" w:hAnsi="Garamond"/>
          <w:sz w:val="22"/>
        </w:rPr>
      </w:pPr>
    </w:p>
    <w:p w14:paraId="6CF7733C" w14:textId="77777777"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The main crops grown are maize, </w:t>
      </w:r>
      <w:r w:rsidR="00083E3B" w:rsidRPr="007B2DEF">
        <w:rPr>
          <w:rFonts w:ascii="Garamond" w:hAnsi="Garamond"/>
          <w:sz w:val="22"/>
        </w:rPr>
        <w:t xml:space="preserve">common </w:t>
      </w:r>
      <w:r w:rsidRPr="007B2DEF">
        <w:rPr>
          <w:rFonts w:ascii="Garamond" w:hAnsi="Garamond"/>
          <w:sz w:val="22"/>
        </w:rPr>
        <w:t>bean, wheat, Irish potato, cabbage and tomato. According to the 2009 KPHC report on livestock, there were 189,685 heads of cattle in the county and 623,648 sheep and goats. Others include poultry, camels, donkeys, rabbits and bees. Livestock infrastructure is supported by 50 holding grounds, stock routes and out spans, two public and three private abattoirs, five auction yards and 33 slaughter slabs.  The main livestock products include beef, mutton, milk, eggs, and pork among others. (</w:t>
      </w:r>
      <w:proofErr w:type="spellStart"/>
      <w:r w:rsidRPr="007B2DEF">
        <w:rPr>
          <w:rFonts w:ascii="Garamond" w:hAnsi="Garamond"/>
          <w:sz w:val="22"/>
        </w:rPr>
        <w:t>Laikipia</w:t>
      </w:r>
      <w:proofErr w:type="spellEnd"/>
      <w:r w:rsidRPr="007B2DEF">
        <w:rPr>
          <w:rFonts w:ascii="Garamond" w:hAnsi="Garamond"/>
          <w:sz w:val="22"/>
        </w:rPr>
        <w:t xml:space="preserve"> County Development Profile 2013).</w:t>
      </w:r>
    </w:p>
    <w:p w14:paraId="6C0CC299" w14:textId="77777777" w:rsidR="0059445F" w:rsidRPr="007B2DEF" w:rsidRDefault="0059445F" w:rsidP="00E772B5">
      <w:pPr>
        <w:spacing w:after="0" w:line="276" w:lineRule="auto"/>
        <w:jc w:val="both"/>
        <w:rPr>
          <w:rFonts w:ascii="Garamond" w:hAnsi="Garamond"/>
          <w:sz w:val="22"/>
        </w:rPr>
      </w:pPr>
    </w:p>
    <w:p w14:paraId="409266E3" w14:textId="77777777" w:rsidR="0059445F" w:rsidRPr="007B2DEF" w:rsidRDefault="0059445F" w:rsidP="00E772B5">
      <w:pPr>
        <w:spacing w:after="0" w:line="276" w:lineRule="auto"/>
        <w:jc w:val="both"/>
        <w:rPr>
          <w:rFonts w:ascii="Garamond" w:hAnsi="Garamond"/>
          <w:sz w:val="22"/>
        </w:rPr>
      </w:pPr>
      <w:r w:rsidRPr="007B2DEF">
        <w:rPr>
          <w:rFonts w:ascii="Garamond" w:hAnsi="Garamond"/>
          <w:sz w:val="22"/>
        </w:rPr>
        <w:t>Of the total land mass, arable land constitutes 1,984 km</w:t>
      </w:r>
      <w:r w:rsidRPr="007B2DEF">
        <w:rPr>
          <w:rFonts w:ascii="Garamond" w:hAnsi="Garamond"/>
          <w:sz w:val="22"/>
          <w:vertAlign w:val="superscript"/>
        </w:rPr>
        <w:t>2</w:t>
      </w:r>
      <w:r w:rsidRPr="007B2DEF">
        <w:rPr>
          <w:rFonts w:ascii="Garamond" w:hAnsi="Garamond"/>
          <w:sz w:val="22"/>
        </w:rPr>
        <w:t>, non-arable land constitutes 7,456km</w:t>
      </w:r>
      <w:r w:rsidRPr="007B2DEF">
        <w:rPr>
          <w:rFonts w:ascii="Garamond" w:hAnsi="Garamond"/>
          <w:sz w:val="22"/>
          <w:vertAlign w:val="superscript"/>
        </w:rPr>
        <w:t>2</w:t>
      </w:r>
      <w:r w:rsidRPr="007B2DEF">
        <w:rPr>
          <w:rFonts w:ascii="Garamond" w:hAnsi="Garamond"/>
          <w:sz w:val="22"/>
        </w:rPr>
        <w:t>, and urban areas constitute 243.3km</w:t>
      </w:r>
      <w:r w:rsidRPr="007B2DEF">
        <w:rPr>
          <w:rFonts w:ascii="Garamond" w:hAnsi="Garamond"/>
          <w:sz w:val="22"/>
          <w:vertAlign w:val="superscript"/>
        </w:rPr>
        <w:t>2</w:t>
      </w:r>
      <w:r w:rsidRPr="007B2DEF">
        <w:rPr>
          <w:rFonts w:ascii="Garamond" w:hAnsi="Garamond"/>
          <w:sz w:val="22"/>
        </w:rPr>
        <w:t>. The county has 580km</w:t>
      </w:r>
      <w:r w:rsidRPr="007B2DEF">
        <w:rPr>
          <w:rFonts w:ascii="Garamond" w:hAnsi="Garamond"/>
          <w:sz w:val="22"/>
          <w:vertAlign w:val="superscript"/>
        </w:rPr>
        <w:t>2</w:t>
      </w:r>
      <w:r w:rsidRPr="007B2DEF">
        <w:rPr>
          <w:rFonts w:ascii="Garamond" w:hAnsi="Garamond"/>
          <w:sz w:val="22"/>
        </w:rPr>
        <w:t xml:space="preserve"> of gazetted forest land. There are </w:t>
      </w:r>
      <w:r w:rsidR="00527143" w:rsidRPr="007B2DEF">
        <w:rPr>
          <w:rFonts w:ascii="Garamond" w:hAnsi="Garamond"/>
          <w:sz w:val="22"/>
        </w:rPr>
        <w:t>six</w:t>
      </w:r>
      <w:r w:rsidRPr="007B2DEF">
        <w:rPr>
          <w:rFonts w:ascii="Garamond" w:hAnsi="Garamond"/>
          <w:sz w:val="22"/>
        </w:rPr>
        <w:t xml:space="preserve"> distinct land use patterns heavily influenced by the climatic conditions and the ecological zones. These include: pastoralism, mixed farming, ranching, agro pastoral, marginal mixed farming and formal employment/trade/business. </w:t>
      </w:r>
    </w:p>
    <w:p w14:paraId="4B81DD51" w14:textId="77777777" w:rsidR="0059445F" w:rsidRPr="007B2DEF" w:rsidRDefault="0059445F" w:rsidP="00E772B5">
      <w:pPr>
        <w:spacing w:after="0" w:line="276" w:lineRule="auto"/>
        <w:jc w:val="both"/>
        <w:rPr>
          <w:rFonts w:ascii="Garamond" w:hAnsi="Garamond"/>
          <w:sz w:val="22"/>
        </w:rPr>
      </w:pPr>
    </w:p>
    <w:p w14:paraId="501457DF" w14:textId="7A9BE1EA" w:rsidR="0059445F" w:rsidRPr="007B2DEF" w:rsidRDefault="0059445F" w:rsidP="00E772B5">
      <w:pPr>
        <w:spacing w:after="0" w:line="276" w:lineRule="auto"/>
        <w:jc w:val="both"/>
        <w:rPr>
          <w:rFonts w:ascii="Garamond" w:hAnsi="Garamond"/>
          <w:sz w:val="22"/>
        </w:rPr>
      </w:pPr>
      <w:proofErr w:type="spellStart"/>
      <w:r w:rsidRPr="007B2DEF">
        <w:rPr>
          <w:rFonts w:ascii="Garamond" w:hAnsi="Garamond"/>
          <w:sz w:val="22"/>
        </w:rPr>
        <w:t>Laikipia</w:t>
      </w:r>
      <w:proofErr w:type="spellEnd"/>
      <w:r w:rsidRPr="007B2DEF">
        <w:rPr>
          <w:rFonts w:ascii="Garamond" w:hAnsi="Garamond"/>
          <w:sz w:val="22"/>
        </w:rPr>
        <w:t xml:space="preserve"> is drained by the </w:t>
      </w:r>
      <w:proofErr w:type="spellStart"/>
      <w:r w:rsidRPr="007B2DEF">
        <w:rPr>
          <w:rFonts w:ascii="Garamond" w:hAnsi="Garamond"/>
          <w:sz w:val="22"/>
        </w:rPr>
        <w:t>Ewaso</w:t>
      </w:r>
      <w:proofErr w:type="spellEnd"/>
      <w:r w:rsidRPr="007B2DEF">
        <w:rPr>
          <w:rFonts w:ascii="Garamond" w:hAnsi="Garamond"/>
          <w:sz w:val="22"/>
        </w:rPr>
        <w:t xml:space="preserve"> </w:t>
      </w:r>
      <w:proofErr w:type="spellStart"/>
      <w:r w:rsidRPr="007B2DEF">
        <w:rPr>
          <w:rFonts w:ascii="Garamond" w:hAnsi="Garamond"/>
          <w:sz w:val="22"/>
        </w:rPr>
        <w:t>Nyiro</w:t>
      </w:r>
      <w:proofErr w:type="spellEnd"/>
      <w:r w:rsidRPr="007B2DEF">
        <w:rPr>
          <w:rFonts w:ascii="Garamond" w:hAnsi="Garamond"/>
          <w:sz w:val="22"/>
        </w:rPr>
        <w:t xml:space="preserve"> River and its tributaries which originate from Mt. Kenya and the </w:t>
      </w:r>
      <w:proofErr w:type="spellStart"/>
      <w:r w:rsidRPr="007B2DEF">
        <w:rPr>
          <w:rFonts w:ascii="Garamond" w:hAnsi="Garamond"/>
          <w:sz w:val="22"/>
        </w:rPr>
        <w:t>Aberdares</w:t>
      </w:r>
      <w:proofErr w:type="spellEnd"/>
      <w:r w:rsidR="00083E3B" w:rsidRPr="007B2DEF">
        <w:rPr>
          <w:rFonts w:ascii="Garamond" w:hAnsi="Garamond"/>
          <w:sz w:val="22"/>
        </w:rPr>
        <w:t xml:space="preserve"> Ranges</w:t>
      </w:r>
      <w:r w:rsidRPr="007B2DEF">
        <w:rPr>
          <w:rFonts w:ascii="Garamond" w:hAnsi="Garamond"/>
          <w:sz w:val="22"/>
        </w:rPr>
        <w:t xml:space="preserve">. The six main tributaries of </w:t>
      </w:r>
      <w:proofErr w:type="spellStart"/>
      <w:r w:rsidRPr="007B2DEF">
        <w:rPr>
          <w:rFonts w:ascii="Garamond" w:hAnsi="Garamond"/>
          <w:sz w:val="22"/>
        </w:rPr>
        <w:t>Ewaso</w:t>
      </w:r>
      <w:proofErr w:type="spellEnd"/>
      <w:r w:rsidRPr="007B2DEF">
        <w:rPr>
          <w:rFonts w:ascii="Garamond" w:hAnsi="Garamond"/>
          <w:sz w:val="22"/>
        </w:rPr>
        <w:t xml:space="preserve"> </w:t>
      </w:r>
      <w:proofErr w:type="spellStart"/>
      <w:r w:rsidRPr="007B2DEF">
        <w:rPr>
          <w:rFonts w:ascii="Garamond" w:hAnsi="Garamond"/>
          <w:sz w:val="22"/>
        </w:rPr>
        <w:t>Nyiro</w:t>
      </w:r>
      <w:proofErr w:type="spellEnd"/>
      <w:r w:rsidRPr="007B2DEF">
        <w:rPr>
          <w:rFonts w:ascii="Garamond" w:hAnsi="Garamond"/>
          <w:sz w:val="22"/>
        </w:rPr>
        <w:t xml:space="preserve"> are </w:t>
      </w:r>
      <w:proofErr w:type="spellStart"/>
      <w:r w:rsidRPr="007B2DEF">
        <w:rPr>
          <w:rFonts w:ascii="Garamond" w:hAnsi="Garamond"/>
          <w:sz w:val="22"/>
        </w:rPr>
        <w:t>Ngare</w:t>
      </w:r>
      <w:proofErr w:type="spellEnd"/>
      <w:r w:rsidRPr="007B2DEF">
        <w:rPr>
          <w:rFonts w:ascii="Garamond" w:hAnsi="Garamond"/>
          <w:sz w:val="22"/>
        </w:rPr>
        <w:t xml:space="preserve"> </w:t>
      </w:r>
      <w:proofErr w:type="spellStart"/>
      <w:r w:rsidRPr="007B2DEF">
        <w:rPr>
          <w:rFonts w:ascii="Garamond" w:hAnsi="Garamond"/>
          <w:sz w:val="22"/>
        </w:rPr>
        <w:t>Naro</w:t>
      </w:r>
      <w:proofErr w:type="spellEnd"/>
      <w:r w:rsidRPr="007B2DEF">
        <w:rPr>
          <w:rFonts w:ascii="Garamond" w:hAnsi="Garamond"/>
          <w:sz w:val="22"/>
        </w:rPr>
        <w:t xml:space="preserve">, </w:t>
      </w:r>
      <w:proofErr w:type="spellStart"/>
      <w:r w:rsidRPr="007B2DEF">
        <w:rPr>
          <w:rFonts w:ascii="Garamond" w:hAnsi="Garamond"/>
          <w:sz w:val="22"/>
        </w:rPr>
        <w:t>Pesi</w:t>
      </w:r>
      <w:proofErr w:type="spellEnd"/>
      <w:r w:rsidRPr="007B2DEF">
        <w:rPr>
          <w:rFonts w:ascii="Garamond" w:hAnsi="Garamond"/>
          <w:sz w:val="22"/>
        </w:rPr>
        <w:t xml:space="preserve">, </w:t>
      </w:r>
      <w:proofErr w:type="spellStart"/>
      <w:r w:rsidRPr="007B2DEF">
        <w:rPr>
          <w:rFonts w:ascii="Garamond" w:hAnsi="Garamond"/>
          <w:sz w:val="22"/>
        </w:rPr>
        <w:t>Suguroi</w:t>
      </w:r>
      <w:proofErr w:type="spellEnd"/>
      <w:r w:rsidRPr="007B2DEF">
        <w:rPr>
          <w:rFonts w:ascii="Garamond" w:hAnsi="Garamond"/>
          <w:sz w:val="22"/>
        </w:rPr>
        <w:t xml:space="preserve">, </w:t>
      </w:r>
      <w:proofErr w:type="spellStart"/>
      <w:r w:rsidRPr="007B2DEF">
        <w:rPr>
          <w:rFonts w:ascii="Garamond" w:hAnsi="Garamond"/>
          <w:sz w:val="22"/>
        </w:rPr>
        <w:t>Mutara</w:t>
      </w:r>
      <w:proofErr w:type="spellEnd"/>
      <w:r w:rsidRPr="007B2DEF">
        <w:rPr>
          <w:rFonts w:ascii="Garamond" w:hAnsi="Garamond"/>
          <w:sz w:val="22"/>
        </w:rPr>
        <w:t xml:space="preserve">, </w:t>
      </w:r>
      <w:proofErr w:type="spellStart"/>
      <w:r w:rsidRPr="007B2DEF">
        <w:rPr>
          <w:rFonts w:ascii="Garamond" w:hAnsi="Garamond"/>
          <w:sz w:val="22"/>
        </w:rPr>
        <w:t>Nanyuki</w:t>
      </w:r>
      <w:proofErr w:type="spellEnd"/>
      <w:r w:rsidRPr="007B2DEF">
        <w:rPr>
          <w:rFonts w:ascii="Garamond" w:hAnsi="Garamond"/>
          <w:sz w:val="22"/>
        </w:rPr>
        <w:t xml:space="preserve">, and </w:t>
      </w:r>
      <w:proofErr w:type="spellStart"/>
      <w:r w:rsidRPr="007B2DEF">
        <w:rPr>
          <w:rFonts w:ascii="Garamond" w:hAnsi="Garamond"/>
          <w:sz w:val="22"/>
        </w:rPr>
        <w:t>Bur</w:t>
      </w:r>
      <w:r w:rsidR="00527143" w:rsidRPr="007B2DEF">
        <w:rPr>
          <w:rFonts w:ascii="Garamond" w:hAnsi="Garamond"/>
          <w:sz w:val="22"/>
        </w:rPr>
        <w:t>guret</w:t>
      </w:r>
      <w:proofErr w:type="spellEnd"/>
      <w:r w:rsidR="00527143" w:rsidRPr="007B2DEF">
        <w:rPr>
          <w:rFonts w:ascii="Garamond" w:hAnsi="Garamond"/>
          <w:sz w:val="22"/>
        </w:rPr>
        <w:t xml:space="preserve"> rivers. There were 30 per</w:t>
      </w:r>
      <w:r w:rsidRPr="007B2DEF">
        <w:rPr>
          <w:rFonts w:ascii="Garamond" w:hAnsi="Garamond"/>
          <w:sz w:val="22"/>
        </w:rPr>
        <w:t xml:space="preserve">cent households with access to piped water in 2009 with the rest of the population accessing water from permanent rivers, wells, springs and roof catchment. Boreholes, pans and dams are also a common feature in the county for domestic and irrigation purposes. Rock catchment in the northern </w:t>
      </w:r>
      <w:proofErr w:type="spellStart"/>
      <w:r w:rsidRPr="007B2DEF">
        <w:rPr>
          <w:rFonts w:ascii="Garamond" w:hAnsi="Garamond"/>
          <w:sz w:val="22"/>
        </w:rPr>
        <w:t>Laikipia</w:t>
      </w:r>
      <w:proofErr w:type="spellEnd"/>
      <w:r w:rsidRPr="007B2DEF">
        <w:rPr>
          <w:rFonts w:ascii="Garamond" w:hAnsi="Garamond"/>
          <w:sz w:val="22"/>
        </w:rPr>
        <w:t xml:space="preserve"> is yet to be fully exploited. (</w:t>
      </w:r>
      <w:proofErr w:type="spellStart"/>
      <w:r w:rsidRPr="007B2DEF">
        <w:rPr>
          <w:rFonts w:ascii="Garamond" w:hAnsi="Garamond"/>
          <w:sz w:val="22"/>
        </w:rPr>
        <w:t>Laikipia</w:t>
      </w:r>
      <w:proofErr w:type="spellEnd"/>
      <w:r w:rsidRPr="007B2DEF">
        <w:rPr>
          <w:rFonts w:ascii="Garamond" w:hAnsi="Garamond"/>
          <w:sz w:val="22"/>
        </w:rPr>
        <w:t xml:space="preserve"> County Development Profile 2013).</w:t>
      </w:r>
    </w:p>
    <w:p w14:paraId="377BF1FC" w14:textId="77777777" w:rsidR="0059445F" w:rsidRPr="007B2DEF" w:rsidRDefault="0059445F" w:rsidP="00E772B5">
      <w:pPr>
        <w:spacing w:after="0" w:line="276" w:lineRule="auto"/>
        <w:jc w:val="both"/>
        <w:rPr>
          <w:rFonts w:ascii="Garamond" w:hAnsi="Garamond"/>
          <w:sz w:val="22"/>
        </w:rPr>
      </w:pPr>
    </w:p>
    <w:p w14:paraId="28FF2092" w14:textId="46C438E5" w:rsidR="0059445F" w:rsidRPr="007B2DEF" w:rsidRDefault="0059445F" w:rsidP="00E772B5">
      <w:pPr>
        <w:spacing w:after="0" w:line="276" w:lineRule="auto"/>
        <w:jc w:val="both"/>
        <w:rPr>
          <w:rFonts w:ascii="Garamond" w:hAnsi="Garamond"/>
          <w:sz w:val="22"/>
        </w:rPr>
      </w:pPr>
      <w:r w:rsidRPr="007B2DEF">
        <w:rPr>
          <w:rFonts w:ascii="Garamond" w:hAnsi="Garamond"/>
          <w:sz w:val="22"/>
        </w:rPr>
        <w:t>The distribution of water sources is uneven across the county with the northern parts experiencing serious wa</w:t>
      </w:r>
      <w:r w:rsidR="00527143" w:rsidRPr="007B2DEF">
        <w:rPr>
          <w:rFonts w:ascii="Garamond" w:hAnsi="Garamond"/>
          <w:sz w:val="22"/>
        </w:rPr>
        <w:t xml:space="preserve">ter shortages. </w:t>
      </w:r>
      <w:r w:rsidR="006A3F63" w:rsidRPr="007B2DEF">
        <w:rPr>
          <w:rFonts w:ascii="Garamond" w:hAnsi="Garamond"/>
          <w:sz w:val="22"/>
        </w:rPr>
        <w:t>A total of</w:t>
      </w:r>
      <w:r w:rsidR="00527143" w:rsidRPr="007B2DEF">
        <w:rPr>
          <w:rFonts w:ascii="Garamond" w:hAnsi="Garamond"/>
          <w:sz w:val="22"/>
        </w:rPr>
        <w:t xml:space="preserve"> 41 per</w:t>
      </w:r>
      <w:r w:rsidRPr="007B2DEF">
        <w:rPr>
          <w:rFonts w:ascii="Garamond" w:hAnsi="Garamond"/>
          <w:sz w:val="22"/>
        </w:rPr>
        <w:t>cent households</w:t>
      </w:r>
      <w:r w:rsidR="006A3F63" w:rsidRPr="007B2DEF">
        <w:rPr>
          <w:rFonts w:ascii="Garamond" w:hAnsi="Garamond"/>
          <w:sz w:val="22"/>
        </w:rPr>
        <w:t xml:space="preserve"> in the county</w:t>
      </w:r>
      <w:r w:rsidRPr="007B2DEF">
        <w:rPr>
          <w:rFonts w:ascii="Garamond" w:hAnsi="Garamond"/>
          <w:sz w:val="22"/>
        </w:rPr>
        <w:t xml:space="preserve"> access water </w:t>
      </w:r>
      <w:r w:rsidR="006A3F63" w:rsidRPr="007B2DEF">
        <w:rPr>
          <w:rFonts w:ascii="Garamond" w:hAnsi="Garamond"/>
          <w:sz w:val="22"/>
        </w:rPr>
        <w:t xml:space="preserve">from </w:t>
      </w:r>
      <w:r w:rsidRPr="007B2DEF">
        <w:rPr>
          <w:rFonts w:ascii="Garamond" w:hAnsi="Garamond"/>
          <w:sz w:val="22"/>
        </w:rPr>
        <w:t>withi</w:t>
      </w:r>
      <w:r w:rsidR="005D0398" w:rsidRPr="007B2DEF">
        <w:rPr>
          <w:rFonts w:ascii="Garamond" w:hAnsi="Garamond"/>
          <w:sz w:val="22"/>
        </w:rPr>
        <w:t>n their dwelling while 12.9 per</w:t>
      </w:r>
      <w:r w:rsidRPr="007B2DEF">
        <w:rPr>
          <w:rFonts w:ascii="Garamond" w:hAnsi="Garamond"/>
          <w:sz w:val="22"/>
        </w:rPr>
        <w:t xml:space="preserve">cent of the households take an average of one to four minutes to reach the nearest </w:t>
      </w:r>
      <w:r w:rsidR="005D0398" w:rsidRPr="007B2DEF">
        <w:rPr>
          <w:rFonts w:ascii="Garamond" w:hAnsi="Garamond"/>
          <w:sz w:val="22"/>
        </w:rPr>
        <w:t xml:space="preserve">water point. </w:t>
      </w:r>
      <w:proofErr w:type="gramStart"/>
      <w:r w:rsidR="005D0398" w:rsidRPr="007B2DEF">
        <w:rPr>
          <w:rFonts w:ascii="Garamond" w:hAnsi="Garamond"/>
          <w:sz w:val="22"/>
        </w:rPr>
        <w:t>Similarly</w:t>
      </w:r>
      <w:proofErr w:type="gramEnd"/>
      <w:r w:rsidR="005D0398" w:rsidRPr="007B2DEF">
        <w:rPr>
          <w:rFonts w:ascii="Garamond" w:hAnsi="Garamond"/>
          <w:sz w:val="22"/>
        </w:rPr>
        <w:t xml:space="preserve"> 20.3 per</w:t>
      </w:r>
      <w:r w:rsidRPr="007B2DEF">
        <w:rPr>
          <w:rFonts w:ascii="Garamond" w:hAnsi="Garamond"/>
          <w:sz w:val="22"/>
        </w:rPr>
        <w:t>cent of households take an average of fi</w:t>
      </w:r>
      <w:r w:rsidR="00527143" w:rsidRPr="007B2DEF">
        <w:rPr>
          <w:rFonts w:ascii="Garamond" w:hAnsi="Garamond"/>
          <w:sz w:val="22"/>
        </w:rPr>
        <w:t>ve to 14 minutes while 11.4 per</w:t>
      </w:r>
      <w:r w:rsidRPr="007B2DEF">
        <w:rPr>
          <w:rFonts w:ascii="Garamond" w:hAnsi="Garamond"/>
          <w:sz w:val="22"/>
        </w:rPr>
        <w:t>cent of the households take an average of 15-29</w:t>
      </w:r>
      <w:r w:rsidR="00527143" w:rsidRPr="007B2DEF">
        <w:rPr>
          <w:rFonts w:ascii="Garamond" w:hAnsi="Garamond"/>
          <w:sz w:val="22"/>
        </w:rPr>
        <w:t xml:space="preserve"> minutes. The remaining 4.6 per</w:t>
      </w:r>
      <w:r w:rsidRPr="007B2DEF">
        <w:rPr>
          <w:rFonts w:ascii="Garamond" w:hAnsi="Garamond"/>
          <w:sz w:val="22"/>
        </w:rPr>
        <w:t>cent of the households takes over an hour to reach the nearest water point. (</w:t>
      </w:r>
      <w:proofErr w:type="spellStart"/>
      <w:r w:rsidRPr="007B2DEF">
        <w:rPr>
          <w:rFonts w:ascii="Garamond" w:hAnsi="Garamond"/>
          <w:sz w:val="22"/>
        </w:rPr>
        <w:t>Laikipia</w:t>
      </w:r>
      <w:proofErr w:type="spellEnd"/>
      <w:r w:rsidRPr="007B2DEF">
        <w:rPr>
          <w:rFonts w:ascii="Garamond" w:hAnsi="Garamond"/>
          <w:sz w:val="22"/>
        </w:rPr>
        <w:t xml:space="preserve"> County </w:t>
      </w:r>
      <w:r w:rsidRPr="007B2DEF">
        <w:rPr>
          <w:rFonts w:ascii="Garamond" w:hAnsi="Garamond"/>
          <w:sz w:val="22"/>
        </w:rPr>
        <w:lastRenderedPageBreak/>
        <w:t xml:space="preserve">Development Profile 2013). There are 10 irrigation schemes in the southern and western parts established through government and donor support. Irrigation along the rivers </w:t>
      </w:r>
      <w:proofErr w:type="spellStart"/>
      <w:r w:rsidRPr="007B2DEF">
        <w:rPr>
          <w:rFonts w:ascii="Garamond" w:hAnsi="Garamond"/>
          <w:sz w:val="22"/>
        </w:rPr>
        <w:t>Pesi</w:t>
      </w:r>
      <w:proofErr w:type="spellEnd"/>
      <w:r w:rsidRPr="007B2DEF">
        <w:rPr>
          <w:rFonts w:ascii="Garamond" w:hAnsi="Garamond"/>
          <w:sz w:val="22"/>
        </w:rPr>
        <w:t xml:space="preserve">, </w:t>
      </w:r>
      <w:proofErr w:type="spellStart"/>
      <w:r w:rsidRPr="007B2DEF">
        <w:rPr>
          <w:rFonts w:ascii="Garamond" w:hAnsi="Garamond"/>
          <w:sz w:val="22"/>
        </w:rPr>
        <w:t>Nanyuki</w:t>
      </w:r>
      <w:proofErr w:type="spellEnd"/>
      <w:r w:rsidRPr="007B2DEF">
        <w:rPr>
          <w:rFonts w:ascii="Garamond" w:hAnsi="Garamond"/>
          <w:sz w:val="22"/>
        </w:rPr>
        <w:t xml:space="preserve"> and </w:t>
      </w:r>
      <w:proofErr w:type="spellStart"/>
      <w:r w:rsidRPr="007B2DEF">
        <w:rPr>
          <w:rFonts w:ascii="Garamond" w:hAnsi="Garamond"/>
          <w:sz w:val="22"/>
        </w:rPr>
        <w:t>Ngobit</w:t>
      </w:r>
      <w:proofErr w:type="spellEnd"/>
      <w:r w:rsidRPr="007B2DEF">
        <w:rPr>
          <w:rFonts w:ascii="Garamond" w:hAnsi="Garamond"/>
          <w:sz w:val="22"/>
        </w:rPr>
        <w:t xml:space="preserve"> has provided alternative means of livelihood through production of horticultural crops.</w:t>
      </w:r>
      <w:r w:rsidR="006A3F63" w:rsidRPr="007B2DEF">
        <w:rPr>
          <w:rFonts w:ascii="Garamond" w:hAnsi="Garamond"/>
          <w:sz w:val="22"/>
        </w:rPr>
        <w:t xml:space="preserve"> These rivers support irrigation in </w:t>
      </w:r>
      <w:proofErr w:type="spellStart"/>
      <w:r w:rsidR="00AE2E38" w:rsidRPr="007B2DEF">
        <w:rPr>
          <w:rFonts w:ascii="Garamond" w:hAnsi="Garamond"/>
          <w:sz w:val="22"/>
        </w:rPr>
        <w:t>Pesi</w:t>
      </w:r>
      <w:proofErr w:type="spellEnd"/>
      <w:r w:rsidR="00AE2E38" w:rsidRPr="007B2DEF">
        <w:rPr>
          <w:rFonts w:ascii="Garamond" w:hAnsi="Garamond"/>
          <w:sz w:val="22"/>
        </w:rPr>
        <w:t xml:space="preserve">, </w:t>
      </w:r>
      <w:proofErr w:type="spellStart"/>
      <w:r w:rsidR="006A3F63" w:rsidRPr="007B2DEF">
        <w:rPr>
          <w:rFonts w:ascii="Garamond" w:hAnsi="Garamond"/>
          <w:sz w:val="22"/>
        </w:rPr>
        <w:t>Mutaro</w:t>
      </w:r>
      <w:proofErr w:type="spellEnd"/>
      <w:r w:rsidR="006A3F63" w:rsidRPr="007B2DEF">
        <w:rPr>
          <w:rFonts w:ascii="Garamond" w:hAnsi="Garamond"/>
          <w:sz w:val="22"/>
        </w:rPr>
        <w:t xml:space="preserve">, </w:t>
      </w:r>
      <w:proofErr w:type="spellStart"/>
      <w:r w:rsidR="00AE2E38" w:rsidRPr="007B2DEF">
        <w:rPr>
          <w:rFonts w:ascii="Garamond" w:hAnsi="Garamond"/>
          <w:sz w:val="22"/>
        </w:rPr>
        <w:t>Suguroi</w:t>
      </w:r>
      <w:proofErr w:type="spellEnd"/>
      <w:r w:rsidR="00AE2E38" w:rsidRPr="007B2DEF">
        <w:rPr>
          <w:rFonts w:ascii="Garamond" w:hAnsi="Garamond"/>
          <w:sz w:val="22"/>
        </w:rPr>
        <w:t xml:space="preserve"> and </w:t>
      </w:r>
      <w:proofErr w:type="spellStart"/>
      <w:r w:rsidR="00AE2E38" w:rsidRPr="007B2DEF">
        <w:rPr>
          <w:rFonts w:ascii="Garamond" w:hAnsi="Garamond"/>
          <w:sz w:val="22"/>
        </w:rPr>
        <w:t>Likii</w:t>
      </w:r>
      <w:proofErr w:type="spellEnd"/>
      <w:r w:rsidR="00AE2E38" w:rsidRPr="007B2DEF">
        <w:rPr>
          <w:rFonts w:ascii="Garamond" w:hAnsi="Garamond"/>
          <w:sz w:val="22"/>
        </w:rPr>
        <w:t xml:space="preserve"> irrigation schemes to name but a few. </w:t>
      </w:r>
    </w:p>
    <w:p w14:paraId="5E915A94" w14:textId="77777777" w:rsidR="0059445F" w:rsidRPr="007B2DEF" w:rsidRDefault="0059445F" w:rsidP="00E772B5">
      <w:pPr>
        <w:spacing w:after="0" w:line="276" w:lineRule="auto"/>
        <w:jc w:val="both"/>
        <w:rPr>
          <w:rFonts w:ascii="Garamond" w:hAnsi="Garamond"/>
          <w:sz w:val="22"/>
        </w:rPr>
      </w:pPr>
    </w:p>
    <w:p w14:paraId="094CBBEE" w14:textId="77777777" w:rsidR="0059445F" w:rsidRPr="007B2DEF" w:rsidRDefault="0059445F" w:rsidP="00203228">
      <w:pPr>
        <w:pStyle w:val="Heading3"/>
        <w:numPr>
          <w:ilvl w:val="2"/>
          <w:numId w:val="13"/>
        </w:numPr>
        <w:spacing w:line="240" w:lineRule="auto"/>
        <w:rPr>
          <w:b w:val="0"/>
          <w:sz w:val="22"/>
          <w:szCs w:val="22"/>
        </w:rPr>
      </w:pPr>
      <w:bookmarkStart w:id="39" w:name="_Toc467673548"/>
      <w:bookmarkStart w:id="40" w:name="_Toc470036798"/>
      <w:r w:rsidRPr="007B2DEF">
        <w:rPr>
          <w:sz w:val="22"/>
          <w:szCs w:val="22"/>
        </w:rPr>
        <w:t>Meru County</w:t>
      </w:r>
      <w:bookmarkEnd w:id="39"/>
      <w:bookmarkEnd w:id="40"/>
    </w:p>
    <w:p w14:paraId="5FD25CF8" w14:textId="77777777" w:rsidR="0059445F" w:rsidRPr="007B2DEF" w:rsidRDefault="0059445F" w:rsidP="00E772B5">
      <w:pPr>
        <w:spacing w:after="0" w:line="276" w:lineRule="auto"/>
        <w:jc w:val="both"/>
        <w:rPr>
          <w:rFonts w:ascii="Garamond" w:hAnsi="Garamond"/>
          <w:sz w:val="22"/>
        </w:rPr>
      </w:pPr>
      <w:r w:rsidRPr="007B2DEF">
        <w:rPr>
          <w:rFonts w:ascii="Garamond" w:hAnsi="Garamond"/>
          <w:sz w:val="22"/>
        </w:rPr>
        <w:t>The county has a total area of 6,936 km</w:t>
      </w:r>
      <w:r w:rsidRPr="007B2DEF">
        <w:rPr>
          <w:rFonts w:ascii="Garamond" w:hAnsi="Garamond"/>
          <w:sz w:val="22"/>
          <w:vertAlign w:val="superscript"/>
        </w:rPr>
        <w:t>2</w:t>
      </w:r>
      <w:r w:rsidRPr="007B2DEF">
        <w:rPr>
          <w:rFonts w:ascii="Garamond" w:hAnsi="Garamond"/>
          <w:sz w:val="22"/>
        </w:rPr>
        <w:t xml:space="preserve"> out of which 1,776 km</w:t>
      </w:r>
      <w:r w:rsidRPr="007B2DEF">
        <w:rPr>
          <w:rFonts w:ascii="Garamond" w:hAnsi="Garamond"/>
          <w:sz w:val="22"/>
          <w:vertAlign w:val="superscript"/>
        </w:rPr>
        <w:t>2</w:t>
      </w:r>
      <w:r w:rsidRPr="007B2DEF">
        <w:rPr>
          <w:rFonts w:ascii="Garamond" w:hAnsi="Garamond"/>
          <w:sz w:val="22"/>
        </w:rPr>
        <w:t xml:space="preserve"> is gazetted forest. The county comprises of eight administrative sub-counties which are </w:t>
      </w:r>
      <w:proofErr w:type="spellStart"/>
      <w:r w:rsidRPr="007B2DEF">
        <w:rPr>
          <w:rFonts w:ascii="Garamond" w:hAnsi="Garamond"/>
          <w:sz w:val="22"/>
        </w:rPr>
        <w:t>Igembe</w:t>
      </w:r>
      <w:proofErr w:type="spellEnd"/>
      <w:r w:rsidRPr="007B2DEF">
        <w:rPr>
          <w:rFonts w:ascii="Garamond" w:hAnsi="Garamond"/>
          <w:sz w:val="22"/>
        </w:rPr>
        <w:t xml:space="preserve"> North, </w:t>
      </w:r>
      <w:proofErr w:type="spellStart"/>
      <w:r w:rsidRPr="007B2DEF">
        <w:rPr>
          <w:rFonts w:ascii="Garamond" w:hAnsi="Garamond"/>
          <w:sz w:val="22"/>
        </w:rPr>
        <w:t>Igembe</w:t>
      </w:r>
      <w:proofErr w:type="spellEnd"/>
      <w:r w:rsidRPr="007B2DEF">
        <w:rPr>
          <w:rFonts w:ascii="Garamond" w:hAnsi="Garamond"/>
          <w:sz w:val="22"/>
        </w:rPr>
        <w:t xml:space="preserve"> South, </w:t>
      </w:r>
      <w:proofErr w:type="spellStart"/>
      <w:r w:rsidRPr="007B2DEF">
        <w:rPr>
          <w:rFonts w:ascii="Garamond" w:hAnsi="Garamond"/>
          <w:sz w:val="22"/>
        </w:rPr>
        <w:t>Tigania</w:t>
      </w:r>
      <w:proofErr w:type="spellEnd"/>
      <w:r w:rsidRPr="007B2DEF">
        <w:rPr>
          <w:rFonts w:ascii="Garamond" w:hAnsi="Garamond"/>
          <w:sz w:val="22"/>
        </w:rPr>
        <w:t xml:space="preserve"> East, </w:t>
      </w:r>
      <w:proofErr w:type="spellStart"/>
      <w:r w:rsidRPr="007B2DEF">
        <w:rPr>
          <w:rFonts w:ascii="Garamond" w:hAnsi="Garamond"/>
          <w:sz w:val="22"/>
        </w:rPr>
        <w:t>Tigania</w:t>
      </w:r>
      <w:proofErr w:type="spellEnd"/>
      <w:r w:rsidRPr="007B2DEF">
        <w:rPr>
          <w:rFonts w:ascii="Garamond" w:hAnsi="Garamond"/>
          <w:sz w:val="22"/>
        </w:rPr>
        <w:t xml:space="preserve"> West, </w:t>
      </w:r>
      <w:proofErr w:type="spellStart"/>
      <w:r w:rsidRPr="007B2DEF">
        <w:rPr>
          <w:rFonts w:ascii="Garamond" w:hAnsi="Garamond"/>
          <w:sz w:val="22"/>
        </w:rPr>
        <w:t>Imenti</w:t>
      </w:r>
      <w:proofErr w:type="spellEnd"/>
      <w:r w:rsidRPr="007B2DEF">
        <w:rPr>
          <w:rFonts w:ascii="Garamond" w:hAnsi="Garamond"/>
          <w:sz w:val="22"/>
        </w:rPr>
        <w:t xml:space="preserve"> North, Meru Central, </w:t>
      </w:r>
      <w:proofErr w:type="spellStart"/>
      <w:r w:rsidRPr="007B2DEF">
        <w:rPr>
          <w:rFonts w:ascii="Garamond" w:hAnsi="Garamond"/>
          <w:sz w:val="22"/>
        </w:rPr>
        <w:t>Imenti</w:t>
      </w:r>
      <w:proofErr w:type="spellEnd"/>
      <w:r w:rsidRPr="007B2DEF">
        <w:rPr>
          <w:rFonts w:ascii="Garamond" w:hAnsi="Garamond"/>
          <w:sz w:val="22"/>
        </w:rPr>
        <w:t xml:space="preserve"> South and </w:t>
      </w:r>
      <w:proofErr w:type="spellStart"/>
      <w:r w:rsidRPr="007B2DEF">
        <w:rPr>
          <w:rFonts w:ascii="Garamond" w:hAnsi="Garamond"/>
          <w:sz w:val="22"/>
        </w:rPr>
        <w:t>Buuri</w:t>
      </w:r>
      <w:proofErr w:type="spellEnd"/>
      <w:r w:rsidRPr="007B2DEF">
        <w:rPr>
          <w:rFonts w:ascii="Garamond" w:hAnsi="Garamond"/>
          <w:sz w:val="22"/>
        </w:rPr>
        <w:t>. The eight administrative sub-counties are further sub-divided into 28 divisions, 133 locations and 351 sub-locations. The projected population of the county stood at 1,443,555 (713,801 male and 729,754 female), with the average density in the county being 282 persons per km</w:t>
      </w:r>
      <w:r w:rsidRPr="007B2DEF">
        <w:rPr>
          <w:rFonts w:ascii="Garamond" w:hAnsi="Garamond"/>
          <w:sz w:val="22"/>
          <w:vertAlign w:val="superscript"/>
        </w:rPr>
        <w:t>2</w:t>
      </w:r>
      <w:r w:rsidRPr="007B2DEF">
        <w:rPr>
          <w:rFonts w:ascii="Garamond" w:hAnsi="Garamond"/>
          <w:sz w:val="22"/>
        </w:rPr>
        <w:t xml:space="preserve"> in 2012. The major land use in the county is mainly for agricultural activities (crops farming and livestock-keeping). Other uses include cultural and forestry conservation. There is large-scale farming carried out by private companies in </w:t>
      </w:r>
      <w:proofErr w:type="spellStart"/>
      <w:r w:rsidRPr="007B2DEF">
        <w:rPr>
          <w:rFonts w:ascii="Garamond" w:hAnsi="Garamond"/>
          <w:sz w:val="22"/>
        </w:rPr>
        <w:t>Timau</w:t>
      </w:r>
      <w:proofErr w:type="spellEnd"/>
      <w:r w:rsidRPr="007B2DEF">
        <w:rPr>
          <w:rFonts w:ascii="Garamond" w:hAnsi="Garamond"/>
          <w:sz w:val="22"/>
        </w:rPr>
        <w:t xml:space="preserve"> area of </w:t>
      </w:r>
      <w:proofErr w:type="spellStart"/>
      <w:r w:rsidRPr="007B2DEF">
        <w:rPr>
          <w:rFonts w:ascii="Garamond" w:hAnsi="Garamond"/>
          <w:sz w:val="22"/>
        </w:rPr>
        <w:t>Buuri</w:t>
      </w:r>
      <w:proofErr w:type="spellEnd"/>
      <w:r w:rsidRPr="007B2DEF">
        <w:rPr>
          <w:rFonts w:ascii="Garamond" w:hAnsi="Garamond"/>
          <w:sz w:val="22"/>
        </w:rPr>
        <w:t xml:space="preserve"> Constituency. Large-scale farming is mainly for wheat production with </w:t>
      </w:r>
      <w:proofErr w:type="spellStart"/>
      <w:r w:rsidRPr="007B2DEF">
        <w:rPr>
          <w:rFonts w:ascii="Garamond" w:hAnsi="Garamond"/>
          <w:sz w:val="22"/>
        </w:rPr>
        <w:t>Kisima</w:t>
      </w:r>
      <w:proofErr w:type="spellEnd"/>
      <w:r w:rsidRPr="007B2DEF">
        <w:rPr>
          <w:rFonts w:ascii="Garamond" w:hAnsi="Garamond"/>
          <w:sz w:val="22"/>
        </w:rPr>
        <w:t xml:space="preserve"> farm being the largest in the county. Livestock farming is practised on group ranches in </w:t>
      </w:r>
      <w:proofErr w:type="spellStart"/>
      <w:r w:rsidRPr="007B2DEF">
        <w:rPr>
          <w:rFonts w:ascii="Garamond" w:hAnsi="Garamond"/>
          <w:sz w:val="22"/>
        </w:rPr>
        <w:t>Tigania</w:t>
      </w:r>
      <w:proofErr w:type="spellEnd"/>
      <w:r w:rsidRPr="007B2DEF">
        <w:rPr>
          <w:rFonts w:ascii="Garamond" w:hAnsi="Garamond"/>
          <w:sz w:val="22"/>
        </w:rPr>
        <w:t xml:space="preserve"> and </w:t>
      </w:r>
      <w:proofErr w:type="spellStart"/>
      <w:r w:rsidRPr="007B2DEF">
        <w:rPr>
          <w:rFonts w:ascii="Garamond" w:hAnsi="Garamond"/>
          <w:sz w:val="22"/>
        </w:rPr>
        <w:t>Igembe</w:t>
      </w:r>
      <w:proofErr w:type="spellEnd"/>
      <w:r w:rsidRPr="007B2DEF">
        <w:rPr>
          <w:rFonts w:ascii="Garamond" w:hAnsi="Garamond"/>
          <w:sz w:val="22"/>
        </w:rPr>
        <w:t xml:space="preserve">.  The average land holding size per household is 1.8 ha for the small-scale and 18.25 ha for the large-scale land owners. The area with potential for irrigation is 81,262 ha but only 2,131 ha is under irrigation. (Meru County Development Profile 2013). </w:t>
      </w:r>
    </w:p>
    <w:p w14:paraId="24458930" w14:textId="77777777" w:rsidR="0059445F" w:rsidRPr="007B2DEF" w:rsidRDefault="0059445F" w:rsidP="00E772B5">
      <w:pPr>
        <w:spacing w:after="0" w:line="276" w:lineRule="auto"/>
        <w:jc w:val="both"/>
        <w:rPr>
          <w:rFonts w:ascii="Garamond" w:hAnsi="Garamond"/>
          <w:sz w:val="22"/>
        </w:rPr>
      </w:pPr>
    </w:p>
    <w:p w14:paraId="1AACA9EA" w14:textId="70C78E6B"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The county has a wide range of agro-ecological zones and untapped water for irrigation which support the production of a variety of crops such as mangoes, citrus, coffee, maize, beans, Bananas, pigeon peas, cow peas and horticultural crops. The main livestock are goat, cattle, sheep, pig, rabbits and poultry which are reared in small scale since most land is used for farming of food and cash crops. The livestock are mainly used for domestic purposes; for </w:t>
      </w:r>
      <w:proofErr w:type="gramStart"/>
      <w:r w:rsidRPr="007B2DEF">
        <w:rPr>
          <w:rFonts w:ascii="Garamond" w:hAnsi="Garamond"/>
          <w:sz w:val="22"/>
        </w:rPr>
        <w:t>example</w:t>
      </w:r>
      <w:proofErr w:type="gramEnd"/>
      <w:r w:rsidRPr="007B2DEF">
        <w:rPr>
          <w:rFonts w:ascii="Garamond" w:hAnsi="Garamond"/>
          <w:sz w:val="22"/>
        </w:rPr>
        <w:t xml:space="preserve"> the bulls are used for cultivation of small farms and cows for dairy milk. The area which is potential for irrigation is 81,262 ha with only 2,131ha under irrigation. The county has 11 permanent rivers with major one being the </w:t>
      </w:r>
      <w:proofErr w:type="spellStart"/>
      <w:r w:rsidRPr="007B2DEF">
        <w:rPr>
          <w:rFonts w:ascii="Garamond" w:hAnsi="Garamond"/>
          <w:sz w:val="22"/>
        </w:rPr>
        <w:t>Kathita</w:t>
      </w:r>
      <w:proofErr w:type="spellEnd"/>
      <w:r w:rsidRPr="007B2DEF">
        <w:rPr>
          <w:rFonts w:ascii="Garamond" w:hAnsi="Garamond"/>
          <w:sz w:val="22"/>
        </w:rPr>
        <w:t xml:space="preserve"> River which is a tributary </w:t>
      </w:r>
      <w:r w:rsidR="002165DC" w:rsidRPr="007B2DEF">
        <w:rPr>
          <w:rFonts w:ascii="Garamond" w:hAnsi="Garamond"/>
          <w:sz w:val="22"/>
        </w:rPr>
        <w:t xml:space="preserve">that feeds </w:t>
      </w:r>
      <w:r w:rsidRPr="007B2DEF">
        <w:rPr>
          <w:rFonts w:ascii="Garamond" w:hAnsi="Garamond"/>
          <w:sz w:val="22"/>
        </w:rPr>
        <w:t>River Tana. The county also has 12 shallow wells, 30 protected springs, two water pans, 16 dams and 105 boreholes. These form the major sources of water for domestic use and irrigation. The quality of water in the county is good for domestic use as it originates from</w:t>
      </w:r>
      <w:r w:rsidR="001237AE" w:rsidRPr="007B2DEF">
        <w:rPr>
          <w:rFonts w:ascii="Garamond" w:hAnsi="Garamond"/>
          <w:sz w:val="22"/>
        </w:rPr>
        <w:t xml:space="preserve"> primary surface water</w:t>
      </w:r>
      <w:r w:rsidRPr="007B2DEF">
        <w:rPr>
          <w:rFonts w:ascii="Garamond" w:hAnsi="Garamond"/>
          <w:sz w:val="22"/>
        </w:rPr>
        <w:t xml:space="preserve"> sources like Mt. Kenya and </w:t>
      </w:r>
      <w:proofErr w:type="spellStart"/>
      <w:r w:rsidRPr="007B2DEF">
        <w:rPr>
          <w:rFonts w:ascii="Garamond" w:hAnsi="Garamond"/>
          <w:sz w:val="22"/>
        </w:rPr>
        <w:t>Nyambene</w:t>
      </w:r>
      <w:proofErr w:type="spellEnd"/>
      <w:r w:rsidRPr="007B2DEF">
        <w:rPr>
          <w:rFonts w:ascii="Garamond" w:hAnsi="Garamond"/>
          <w:sz w:val="22"/>
        </w:rPr>
        <w:t xml:space="preserve"> hills. Other small water projects have been started through community initiatives due to high demand for irrigation water especially in arid areas of the county (Meru County Development Profile 2013). The average distance to the nearest water point in 2009 was 1.5 Km. This has however been reduced following the use of</w:t>
      </w:r>
      <w:r w:rsidR="002A51B4" w:rsidRPr="007B2DEF">
        <w:rPr>
          <w:rFonts w:ascii="Garamond" w:hAnsi="Garamond"/>
          <w:sz w:val="22"/>
        </w:rPr>
        <w:t xml:space="preserve"> Constituency Development Fund</w:t>
      </w:r>
      <w:r w:rsidRPr="007B2DEF">
        <w:rPr>
          <w:rFonts w:ascii="Garamond" w:hAnsi="Garamond"/>
          <w:sz w:val="22"/>
        </w:rPr>
        <w:t xml:space="preserve"> </w:t>
      </w:r>
      <w:r w:rsidR="002A51B4" w:rsidRPr="007B2DEF">
        <w:rPr>
          <w:rFonts w:ascii="Garamond" w:hAnsi="Garamond"/>
          <w:sz w:val="22"/>
        </w:rPr>
        <w:t>(</w:t>
      </w:r>
      <w:r w:rsidRPr="007B2DEF">
        <w:rPr>
          <w:rFonts w:ascii="Garamond" w:hAnsi="Garamond"/>
          <w:sz w:val="22"/>
        </w:rPr>
        <w:t>CDF</w:t>
      </w:r>
      <w:r w:rsidR="002A51B4" w:rsidRPr="007B2DEF">
        <w:rPr>
          <w:rFonts w:ascii="Garamond" w:hAnsi="Garamond"/>
          <w:sz w:val="22"/>
        </w:rPr>
        <w:t>)</w:t>
      </w:r>
      <w:r w:rsidRPr="007B2DEF">
        <w:rPr>
          <w:rFonts w:ascii="Garamond" w:hAnsi="Garamond"/>
          <w:sz w:val="22"/>
        </w:rPr>
        <w:t xml:space="preserve"> funds to finance community water projects with the aim of bringing water closer to the people. The number of households with access to piped water stands at 21,920 while households with access to potable water are 6,744. This contrasts sharply with the a</w:t>
      </w:r>
      <w:r w:rsidR="005D0398" w:rsidRPr="007B2DEF">
        <w:rPr>
          <w:rFonts w:ascii="Garamond" w:hAnsi="Garamond"/>
          <w:sz w:val="22"/>
        </w:rPr>
        <w:t>bundance of water as only 2 per</w:t>
      </w:r>
      <w:r w:rsidRPr="007B2DEF">
        <w:rPr>
          <w:rFonts w:ascii="Garamond" w:hAnsi="Garamond"/>
          <w:sz w:val="22"/>
        </w:rPr>
        <w:t>cent of the population has access to piped water.</w:t>
      </w:r>
    </w:p>
    <w:p w14:paraId="6CFF47AD" w14:textId="77777777" w:rsidR="0059445F" w:rsidRPr="007B2DEF" w:rsidRDefault="0059445F" w:rsidP="0059445F">
      <w:pPr>
        <w:spacing w:after="0"/>
        <w:jc w:val="both"/>
        <w:rPr>
          <w:rFonts w:ascii="Garamond" w:hAnsi="Garamond"/>
          <w:sz w:val="22"/>
        </w:rPr>
      </w:pPr>
    </w:p>
    <w:p w14:paraId="186DB79A" w14:textId="77777777" w:rsidR="0059445F" w:rsidRPr="007B2DEF" w:rsidRDefault="0059445F" w:rsidP="00203228">
      <w:pPr>
        <w:pStyle w:val="Heading3"/>
        <w:numPr>
          <w:ilvl w:val="2"/>
          <w:numId w:val="13"/>
        </w:numPr>
        <w:spacing w:line="240" w:lineRule="auto"/>
        <w:rPr>
          <w:b w:val="0"/>
          <w:sz w:val="22"/>
          <w:szCs w:val="22"/>
        </w:rPr>
      </w:pPr>
      <w:bookmarkStart w:id="41" w:name="_Toc467673549"/>
      <w:bookmarkStart w:id="42" w:name="_Toc470036799"/>
      <w:proofErr w:type="spellStart"/>
      <w:r w:rsidRPr="007B2DEF">
        <w:rPr>
          <w:sz w:val="22"/>
          <w:szCs w:val="22"/>
        </w:rPr>
        <w:t>Nakuru</w:t>
      </w:r>
      <w:bookmarkEnd w:id="41"/>
      <w:bookmarkEnd w:id="42"/>
      <w:proofErr w:type="spellEnd"/>
    </w:p>
    <w:p w14:paraId="44295D3F" w14:textId="19D89730" w:rsidR="0059445F" w:rsidRPr="007B2DEF" w:rsidRDefault="0059445F" w:rsidP="00E772B5">
      <w:pPr>
        <w:spacing w:after="0" w:line="276" w:lineRule="auto"/>
        <w:jc w:val="both"/>
        <w:rPr>
          <w:rFonts w:ascii="Garamond" w:hAnsi="Garamond"/>
          <w:sz w:val="22"/>
        </w:rPr>
      </w:pPr>
      <w:proofErr w:type="spellStart"/>
      <w:r w:rsidRPr="007B2DEF">
        <w:rPr>
          <w:rFonts w:ascii="Garamond" w:hAnsi="Garamond"/>
          <w:sz w:val="22"/>
        </w:rPr>
        <w:t>Nakuru</w:t>
      </w:r>
      <w:proofErr w:type="spellEnd"/>
      <w:r w:rsidRPr="007B2DEF">
        <w:rPr>
          <w:rFonts w:ascii="Garamond" w:hAnsi="Garamond"/>
          <w:sz w:val="22"/>
        </w:rPr>
        <w:t xml:space="preserve"> County is divided into the following nine administrative Sub-Counties; </w:t>
      </w:r>
      <w:proofErr w:type="spellStart"/>
      <w:r w:rsidRPr="007B2DEF">
        <w:rPr>
          <w:rFonts w:ascii="Garamond" w:hAnsi="Garamond"/>
          <w:sz w:val="22"/>
        </w:rPr>
        <w:t>Naivasha</w:t>
      </w:r>
      <w:proofErr w:type="spellEnd"/>
      <w:r w:rsidRPr="007B2DEF">
        <w:rPr>
          <w:rFonts w:ascii="Garamond" w:hAnsi="Garamond"/>
          <w:sz w:val="22"/>
        </w:rPr>
        <w:t xml:space="preserve">, </w:t>
      </w:r>
      <w:proofErr w:type="spellStart"/>
      <w:r w:rsidRPr="007B2DEF">
        <w:rPr>
          <w:rFonts w:ascii="Garamond" w:hAnsi="Garamond"/>
          <w:sz w:val="22"/>
        </w:rPr>
        <w:t>Gilgil</w:t>
      </w:r>
      <w:proofErr w:type="spellEnd"/>
      <w:r w:rsidRPr="007B2DEF">
        <w:rPr>
          <w:rFonts w:ascii="Garamond" w:hAnsi="Garamond"/>
          <w:sz w:val="22"/>
        </w:rPr>
        <w:t xml:space="preserve">, </w:t>
      </w:r>
      <w:proofErr w:type="spellStart"/>
      <w:r w:rsidRPr="007B2DEF">
        <w:rPr>
          <w:rFonts w:ascii="Garamond" w:hAnsi="Garamond"/>
          <w:sz w:val="22"/>
        </w:rPr>
        <w:t>Nakuru</w:t>
      </w:r>
      <w:proofErr w:type="spellEnd"/>
      <w:r w:rsidRPr="007B2DEF">
        <w:rPr>
          <w:rFonts w:ascii="Garamond" w:hAnsi="Garamond"/>
          <w:sz w:val="22"/>
        </w:rPr>
        <w:t xml:space="preserve">, </w:t>
      </w:r>
      <w:proofErr w:type="spellStart"/>
      <w:r w:rsidRPr="007B2DEF">
        <w:rPr>
          <w:rFonts w:ascii="Garamond" w:hAnsi="Garamond"/>
          <w:sz w:val="22"/>
        </w:rPr>
        <w:t>Rongai</w:t>
      </w:r>
      <w:proofErr w:type="spellEnd"/>
      <w:r w:rsidRPr="007B2DEF">
        <w:rPr>
          <w:rFonts w:ascii="Garamond" w:hAnsi="Garamond"/>
          <w:sz w:val="22"/>
        </w:rPr>
        <w:t xml:space="preserve">, </w:t>
      </w:r>
      <w:proofErr w:type="spellStart"/>
      <w:r w:rsidRPr="007B2DEF">
        <w:rPr>
          <w:rFonts w:ascii="Garamond" w:hAnsi="Garamond"/>
          <w:sz w:val="22"/>
        </w:rPr>
        <w:t>Nakuru</w:t>
      </w:r>
      <w:proofErr w:type="spellEnd"/>
      <w:r w:rsidRPr="007B2DEF">
        <w:rPr>
          <w:rFonts w:ascii="Garamond" w:hAnsi="Garamond"/>
          <w:sz w:val="22"/>
        </w:rPr>
        <w:t xml:space="preserve"> North, </w:t>
      </w:r>
      <w:proofErr w:type="spellStart"/>
      <w:r w:rsidRPr="007B2DEF">
        <w:rPr>
          <w:rFonts w:ascii="Garamond" w:hAnsi="Garamond"/>
          <w:sz w:val="22"/>
        </w:rPr>
        <w:t>Subukia</w:t>
      </w:r>
      <w:proofErr w:type="spellEnd"/>
      <w:r w:rsidRPr="007B2DEF">
        <w:rPr>
          <w:rFonts w:ascii="Garamond" w:hAnsi="Garamond"/>
          <w:sz w:val="22"/>
        </w:rPr>
        <w:t xml:space="preserve">, </w:t>
      </w:r>
      <w:proofErr w:type="spellStart"/>
      <w:r w:rsidRPr="007B2DEF">
        <w:rPr>
          <w:rFonts w:ascii="Garamond" w:hAnsi="Garamond"/>
          <w:sz w:val="22"/>
        </w:rPr>
        <w:t>Njoro</w:t>
      </w:r>
      <w:proofErr w:type="spellEnd"/>
      <w:r w:rsidRPr="007B2DEF">
        <w:rPr>
          <w:rFonts w:ascii="Garamond" w:hAnsi="Garamond"/>
          <w:sz w:val="22"/>
        </w:rPr>
        <w:t xml:space="preserve">, </w:t>
      </w:r>
      <w:proofErr w:type="spellStart"/>
      <w:r w:rsidRPr="007B2DEF">
        <w:rPr>
          <w:rFonts w:ascii="Garamond" w:hAnsi="Garamond"/>
          <w:sz w:val="22"/>
        </w:rPr>
        <w:t>Molo</w:t>
      </w:r>
      <w:proofErr w:type="spellEnd"/>
      <w:r w:rsidRPr="007B2DEF">
        <w:rPr>
          <w:rFonts w:ascii="Garamond" w:hAnsi="Garamond"/>
          <w:sz w:val="22"/>
        </w:rPr>
        <w:t xml:space="preserve">, and </w:t>
      </w:r>
      <w:proofErr w:type="spellStart"/>
      <w:r w:rsidRPr="007B2DEF">
        <w:rPr>
          <w:rFonts w:ascii="Garamond" w:hAnsi="Garamond"/>
          <w:sz w:val="22"/>
        </w:rPr>
        <w:t>Kuresoi</w:t>
      </w:r>
      <w:proofErr w:type="spellEnd"/>
      <w:r w:rsidRPr="007B2DEF">
        <w:rPr>
          <w:rFonts w:ascii="Garamond" w:hAnsi="Garamond"/>
          <w:sz w:val="22"/>
        </w:rPr>
        <w:t xml:space="preserve">. In terms of political units, the county has 11 constituencies and 55 Wards. The total population of </w:t>
      </w:r>
      <w:proofErr w:type="spellStart"/>
      <w:r w:rsidRPr="007B2DEF">
        <w:rPr>
          <w:rFonts w:ascii="Garamond" w:hAnsi="Garamond"/>
          <w:sz w:val="22"/>
        </w:rPr>
        <w:t>Nakuru</w:t>
      </w:r>
      <w:proofErr w:type="spellEnd"/>
      <w:r w:rsidRPr="007B2DEF">
        <w:rPr>
          <w:rFonts w:ascii="Garamond" w:hAnsi="Garamond"/>
          <w:sz w:val="22"/>
        </w:rPr>
        <w:t xml:space="preserve"> County is 1,603,325, comprising of 804,582 </w:t>
      </w:r>
      <w:proofErr w:type="gramStart"/>
      <w:r w:rsidRPr="007B2DEF">
        <w:rPr>
          <w:rFonts w:ascii="Garamond" w:hAnsi="Garamond"/>
          <w:sz w:val="22"/>
        </w:rPr>
        <w:t>male</w:t>
      </w:r>
      <w:proofErr w:type="gramEnd"/>
      <w:r w:rsidRPr="007B2DEF">
        <w:rPr>
          <w:rFonts w:ascii="Garamond" w:hAnsi="Garamond"/>
          <w:sz w:val="22"/>
        </w:rPr>
        <w:t xml:space="preserve"> and 798743 female (National Population and Housing Census, 2009). </w:t>
      </w:r>
      <w:r w:rsidR="0066420A" w:rsidRPr="007B2DEF">
        <w:rPr>
          <w:rFonts w:ascii="Garamond" w:hAnsi="Garamond"/>
          <w:sz w:val="22"/>
        </w:rPr>
        <w:t xml:space="preserve">According to </w:t>
      </w:r>
      <w:r w:rsidR="00467F33" w:rsidRPr="007B2DEF">
        <w:rPr>
          <w:rFonts w:ascii="Garamond" w:hAnsi="Garamond"/>
          <w:sz w:val="22"/>
        </w:rPr>
        <w:t xml:space="preserve">the 2014 Agricultural Sector Development Strategic Plan Agricultural Sector Development Support Programme (ASDSP) Baseline Survey Report, the </w:t>
      </w:r>
      <w:r w:rsidRPr="007B2DEF">
        <w:rPr>
          <w:rFonts w:ascii="Garamond" w:hAnsi="Garamond"/>
          <w:sz w:val="22"/>
        </w:rPr>
        <w:t xml:space="preserve">land area </w:t>
      </w:r>
      <w:r w:rsidR="00467F33" w:rsidRPr="007B2DEF">
        <w:rPr>
          <w:rFonts w:ascii="Garamond" w:hAnsi="Garamond"/>
          <w:sz w:val="22"/>
        </w:rPr>
        <w:t xml:space="preserve">in </w:t>
      </w:r>
      <w:proofErr w:type="spellStart"/>
      <w:r w:rsidR="00467F33" w:rsidRPr="007B2DEF">
        <w:rPr>
          <w:rFonts w:ascii="Garamond" w:hAnsi="Garamond"/>
          <w:sz w:val="22"/>
        </w:rPr>
        <w:t>Nakuru</w:t>
      </w:r>
      <w:proofErr w:type="spellEnd"/>
      <w:r w:rsidR="00467F33" w:rsidRPr="007B2DEF">
        <w:rPr>
          <w:rFonts w:ascii="Garamond" w:hAnsi="Garamond"/>
          <w:sz w:val="22"/>
        </w:rPr>
        <w:t xml:space="preserve"> County </w:t>
      </w:r>
      <w:r w:rsidRPr="007B2DEF">
        <w:rPr>
          <w:rFonts w:ascii="Garamond" w:hAnsi="Garamond"/>
          <w:sz w:val="22"/>
        </w:rPr>
        <w:t xml:space="preserve">under food crops and cash crops </w:t>
      </w:r>
      <w:r w:rsidR="0066420A" w:rsidRPr="007B2DEF">
        <w:rPr>
          <w:rFonts w:ascii="Garamond" w:hAnsi="Garamond"/>
          <w:sz w:val="22"/>
        </w:rPr>
        <w:t>is</w:t>
      </w:r>
      <w:r w:rsidRPr="007B2DEF">
        <w:rPr>
          <w:rFonts w:ascii="Garamond" w:hAnsi="Garamond"/>
          <w:sz w:val="22"/>
        </w:rPr>
        <w:t xml:space="preserve"> 243,711.06 (Ha) and 71,416.35 (Ha) respectively. The </w:t>
      </w:r>
      <w:r w:rsidRPr="007B2DEF">
        <w:rPr>
          <w:rFonts w:ascii="Garamond" w:hAnsi="Garamond"/>
          <w:sz w:val="22"/>
        </w:rPr>
        <w:lastRenderedPageBreak/>
        <w:t xml:space="preserve">main food crops produced in the county include maize, beans, Irish potatoes and wheat. </w:t>
      </w:r>
      <w:r w:rsidR="00D441BD" w:rsidRPr="007B2DEF">
        <w:rPr>
          <w:rFonts w:ascii="Garamond" w:hAnsi="Garamond"/>
          <w:sz w:val="22"/>
        </w:rPr>
        <w:t>Fruit</w:t>
      </w:r>
      <w:r w:rsidRPr="007B2DEF">
        <w:rPr>
          <w:rFonts w:ascii="Garamond" w:hAnsi="Garamond"/>
          <w:sz w:val="22"/>
        </w:rPr>
        <w:t xml:space="preserve"> and vegetables grown</w:t>
      </w:r>
      <w:r w:rsidR="00D441BD" w:rsidRPr="007B2DEF">
        <w:rPr>
          <w:rFonts w:ascii="Garamond" w:hAnsi="Garamond"/>
          <w:sz w:val="22"/>
        </w:rPr>
        <w:t xml:space="preserve"> include</w:t>
      </w:r>
      <w:r w:rsidRPr="007B2DEF">
        <w:rPr>
          <w:rFonts w:ascii="Garamond" w:hAnsi="Garamond"/>
          <w:sz w:val="22"/>
        </w:rPr>
        <w:t xml:space="preserve"> tomatoes, peas, carrots, onions, French beans, citrus fruits, peaches, apples, cabbages, strawberries, asparagus and leeks. Other cash crops grown include tea, flowers, wheat, barley and pyrethrum. </w:t>
      </w:r>
    </w:p>
    <w:p w14:paraId="01EB0C9D" w14:textId="77777777" w:rsidR="0059445F" w:rsidRPr="007B2DEF" w:rsidRDefault="0059445F" w:rsidP="00E772B5">
      <w:pPr>
        <w:spacing w:after="0" w:line="276" w:lineRule="auto"/>
        <w:jc w:val="both"/>
        <w:rPr>
          <w:rFonts w:ascii="Garamond" w:hAnsi="Garamond"/>
          <w:sz w:val="22"/>
        </w:rPr>
      </w:pPr>
    </w:p>
    <w:p w14:paraId="314F8488" w14:textId="59AFBCAE"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The main livestock </w:t>
      </w:r>
      <w:r w:rsidR="00D441BD" w:rsidRPr="007B2DEF">
        <w:rPr>
          <w:rFonts w:ascii="Garamond" w:hAnsi="Garamond"/>
          <w:sz w:val="22"/>
        </w:rPr>
        <w:t>kept</w:t>
      </w:r>
      <w:r w:rsidRPr="007B2DEF">
        <w:rPr>
          <w:rFonts w:ascii="Garamond" w:hAnsi="Garamond"/>
          <w:sz w:val="22"/>
        </w:rPr>
        <w:t xml:space="preserve"> in the county include; dairy cattle, beef cattle, pigs, goats, sheep, poultry, rabbits and bee keeping. Dairy farming under zero grazing system is emerging as an important economic activity due to diminishing land size, favourable weather patterns for dairy farming and ready market for milk. (</w:t>
      </w:r>
      <w:proofErr w:type="spellStart"/>
      <w:r w:rsidRPr="007B2DEF">
        <w:rPr>
          <w:rFonts w:ascii="Garamond" w:hAnsi="Garamond"/>
          <w:sz w:val="22"/>
        </w:rPr>
        <w:t>Nakuru</w:t>
      </w:r>
      <w:proofErr w:type="spellEnd"/>
      <w:r w:rsidRPr="007B2DEF">
        <w:rPr>
          <w:rFonts w:ascii="Garamond" w:hAnsi="Garamond"/>
          <w:sz w:val="22"/>
        </w:rPr>
        <w:t xml:space="preserve"> County Development Profile 2013). </w:t>
      </w:r>
      <w:proofErr w:type="spellStart"/>
      <w:r w:rsidRPr="007B2DEF">
        <w:rPr>
          <w:rFonts w:ascii="Garamond" w:hAnsi="Garamond"/>
          <w:sz w:val="22"/>
        </w:rPr>
        <w:t>Nakuru</w:t>
      </w:r>
      <w:proofErr w:type="spellEnd"/>
      <w:r w:rsidRPr="007B2DEF">
        <w:rPr>
          <w:rFonts w:ascii="Garamond" w:hAnsi="Garamond"/>
          <w:sz w:val="22"/>
        </w:rPr>
        <w:t xml:space="preserve"> County is endowed with natural water resources including four major lakes, </w:t>
      </w:r>
      <w:proofErr w:type="spellStart"/>
      <w:r w:rsidRPr="007B2DEF">
        <w:rPr>
          <w:rFonts w:ascii="Garamond" w:hAnsi="Garamond"/>
          <w:sz w:val="22"/>
        </w:rPr>
        <w:t>Nakuru</w:t>
      </w:r>
      <w:proofErr w:type="spellEnd"/>
      <w:r w:rsidRPr="007B2DEF">
        <w:rPr>
          <w:rFonts w:ascii="Garamond" w:hAnsi="Garamond"/>
          <w:sz w:val="22"/>
        </w:rPr>
        <w:t xml:space="preserve">, </w:t>
      </w:r>
      <w:proofErr w:type="spellStart"/>
      <w:r w:rsidRPr="007B2DEF">
        <w:rPr>
          <w:rFonts w:ascii="Garamond" w:hAnsi="Garamond"/>
          <w:sz w:val="22"/>
        </w:rPr>
        <w:t>Naivasha</w:t>
      </w:r>
      <w:proofErr w:type="spellEnd"/>
      <w:r w:rsidRPr="007B2DEF">
        <w:rPr>
          <w:rFonts w:ascii="Garamond" w:hAnsi="Garamond"/>
          <w:sz w:val="22"/>
        </w:rPr>
        <w:t xml:space="preserve">, </w:t>
      </w:r>
      <w:proofErr w:type="spellStart"/>
      <w:r w:rsidRPr="007B2DEF">
        <w:rPr>
          <w:rFonts w:ascii="Garamond" w:hAnsi="Garamond"/>
          <w:sz w:val="22"/>
        </w:rPr>
        <w:t>Solai</w:t>
      </w:r>
      <w:proofErr w:type="spellEnd"/>
      <w:r w:rsidRPr="007B2DEF">
        <w:rPr>
          <w:rFonts w:ascii="Garamond" w:hAnsi="Garamond"/>
          <w:sz w:val="22"/>
        </w:rPr>
        <w:t xml:space="preserve"> and </w:t>
      </w:r>
      <w:proofErr w:type="spellStart"/>
      <w:r w:rsidRPr="007B2DEF">
        <w:rPr>
          <w:rFonts w:ascii="Garamond" w:hAnsi="Garamond"/>
          <w:sz w:val="22"/>
        </w:rPr>
        <w:t>Elementaita</w:t>
      </w:r>
      <w:proofErr w:type="spellEnd"/>
      <w:r w:rsidRPr="007B2DEF">
        <w:rPr>
          <w:rFonts w:ascii="Garamond" w:hAnsi="Garamond"/>
          <w:sz w:val="22"/>
        </w:rPr>
        <w:t xml:space="preserve">. In addition, rivers, shallow wells, springs, dams, pans and boreholes spread all over the county especially in drier parts of </w:t>
      </w:r>
      <w:proofErr w:type="spellStart"/>
      <w:r w:rsidRPr="007B2DEF">
        <w:rPr>
          <w:rFonts w:ascii="Garamond" w:hAnsi="Garamond"/>
          <w:sz w:val="22"/>
        </w:rPr>
        <w:t>Naivasha</w:t>
      </w:r>
      <w:proofErr w:type="spellEnd"/>
      <w:r w:rsidRPr="007B2DEF">
        <w:rPr>
          <w:rFonts w:ascii="Garamond" w:hAnsi="Garamond"/>
          <w:sz w:val="22"/>
        </w:rPr>
        <w:t xml:space="preserve">, </w:t>
      </w:r>
      <w:proofErr w:type="spellStart"/>
      <w:r w:rsidRPr="007B2DEF">
        <w:rPr>
          <w:rFonts w:ascii="Garamond" w:hAnsi="Garamond"/>
          <w:sz w:val="22"/>
        </w:rPr>
        <w:t>Gilgil</w:t>
      </w:r>
      <w:proofErr w:type="spellEnd"/>
      <w:r w:rsidRPr="007B2DEF">
        <w:rPr>
          <w:rFonts w:ascii="Garamond" w:hAnsi="Garamond"/>
          <w:sz w:val="22"/>
        </w:rPr>
        <w:t xml:space="preserve">, </w:t>
      </w:r>
      <w:proofErr w:type="spellStart"/>
      <w:r w:rsidRPr="007B2DEF">
        <w:rPr>
          <w:rFonts w:ascii="Garamond" w:hAnsi="Garamond"/>
          <w:sz w:val="22"/>
        </w:rPr>
        <w:t>Molo</w:t>
      </w:r>
      <w:proofErr w:type="spellEnd"/>
      <w:r w:rsidRPr="007B2DEF">
        <w:rPr>
          <w:rFonts w:ascii="Garamond" w:hAnsi="Garamond"/>
          <w:sz w:val="22"/>
        </w:rPr>
        <w:t xml:space="preserve">, </w:t>
      </w:r>
      <w:proofErr w:type="spellStart"/>
      <w:r w:rsidRPr="007B2DEF">
        <w:rPr>
          <w:rFonts w:ascii="Garamond" w:hAnsi="Garamond"/>
          <w:sz w:val="22"/>
        </w:rPr>
        <w:t>Njoro</w:t>
      </w:r>
      <w:proofErr w:type="spellEnd"/>
      <w:r w:rsidRPr="007B2DEF">
        <w:rPr>
          <w:rFonts w:ascii="Garamond" w:hAnsi="Garamond"/>
          <w:sz w:val="22"/>
        </w:rPr>
        <w:t xml:space="preserve"> and </w:t>
      </w:r>
      <w:proofErr w:type="spellStart"/>
      <w:r w:rsidRPr="007B2DEF">
        <w:rPr>
          <w:rFonts w:ascii="Garamond" w:hAnsi="Garamond"/>
          <w:sz w:val="22"/>
        </w:rPr>
        <w:t>Rongai</w:t>
      </w:r>
      <w:proofErr w:type="spellEnd"/>
      <w:r w:rsidR="00D441BD" w:rsidRPr="007B2DEF">
        <w:rPr>
          <w:rFonts w:ascii="Garamond" w:hAnsi="Garamond"/>
          <w:sz w:val="22"/>
        </w:rPr>
        <w:t xml:space="preserve"> provide water for irrigation</w:t>
      </w:r>
      <w:r w:rsidRPr="007B2DEF">
        <w:rPr>
          <w:rFonts w:ascii="Garamond" w:hAnsi="Garamond"/>
          <w:sz w:val="22"/>
        </w:rPr>
        <w:t xml:space="preserve">. </w:t>
      </w:r>
      <w:r w:rsidR="00D441BD" w:rsidRPr="007B2DEF">
        <w:rPr>
          <w:rFonts w:ascii="Garamond" w:hAnsi="Garamond"/>
          <w:sz w:val="22"/>
        </w:rPr>
        <w:t>M</w:t>
      </w:r>
      <w:r w:rsidRPr="007B2DEF">
        <w:rPr>
          <w:rFonts w:ascii="Garamond" w:hAnsi="Garamond"/>
          <w:sz w:val="22"/>
        </w:rPr>
        <w:t xml:space="preserve">ajor rivers include, </w:t>
      </w:r>
      <w:proofErr w:type="spellStart"/>
      <w:r w:rsidRPr="007B2DEF">
        <w:rPr>
          <w:rFonts w:ascii="Garamond" w:hAnsi="Garamond"/>
          <w:sz w:val="22"/>
        </w:rPr>
        <w:t>Malewa</w:t>
      </w:r>
      <w:proofErr w:type="spellEnd"/>
      <w:r w:rsidRPr="007B2DEF">
        <w:rPr>
          <w:rFonts w:ascii="Garamond" w:hAnsi="Garamond"/>
          <w:sz w:val="22"/>
        </w:rPr>
        <w:t xml:space="preserve">, </w:t>
      </w:r>
      <w:proofErr w:type="spellStart"/>
      <w:r w:rsidRPr="007B2DEF">
        <w:rPr>
          <w:rFonts w:ascii="Garamond" w:hAnsi="Garamond"/>
          <w:sz w:val="22"/>
        </w:rPr>
        <w:t>Njoro</w:t>
      </w:r>
      <w:proofErr w:type="spellEnd"/>
      <w:r w:rsidRPr="007B2DEF">
        <w:rPr>
          <w:rFonts w:ascii="Garamond" w:hAnsi="Garamond"/>
          <w:sz w:val="22"/>
        </w:rPr>
        <w:t xml:space="preserve">, </w:t>
      </w:r>
      <w:proofErr w:type="spellStart"/>
      <w:r w:rsidRPr="007B2DEF">
        <w:rPr>
          <w:rFonts w:ascii="Garamond" w:hAnsi="Garamond"/>
          <w:sz w:val="22"/>
        </w:rPr>
        <w:t>Molo</w:t>
      </w:r>
      <w:proofErr w:type="spellEnd"/>
      <w:r w:rsidRPr="007B2DEF">
        <w:rPr>
          <w:rFonts w:ascii="Garamond" w:hAnsi="Garamond"/>
          <w:sz w:val="22"/>
        </w:rPr>
        <w:t xml:space="preserve"> and </w:t>
      </w:r>
      <w:proofErr w:type="spellStart"/>
      <w:r w:rsidRPr="007B2DEF">
        <w:rPr>
          <w:rFonts w:ascii="Garamond" w:hAnsi="Garamond"/>
          <w:sz w:val="22"/>
        </w:rPr>
        <w:t>Igwamiti</w:t>
      </w:r>
      <w:proofErr w:type="spellEnd"/>
      <w:r w:rsidRPr="007B2DEF">
        <w:rPr>
          <w:rFonts w:ascii="Garamond" w:hAnsi="Garamond"/>
          <w:sz w:val="22"/>
        </w:rPr>
        <w:t xml:space="preserve">. The county is also endowed with springs found in </w:t>
      </w:r>
      <w:proofErr w:type="spellStart"/>
      <w:r w:rsidRPr="007B2DEF">
        <w:rPr>
          <w:rFonts w:ascii="Garamond" w:hAnsi="Garamond"/>
          <w:sz w:val="22"/>
        </w:rPr>
        <w:t>Subukia</w:t>
      </w:r>
      <w:proofErr w:type="spellEnd"/>
      <w:r w:rsidRPr="007B2DEF">
        <w:rPr>
          <w:rFonts w:ascii="Garamond" w:hAnsi="Garamond"/>
          <w:sz w:val="22"/>
        </w:rPr>
        <w:t xml:space="preserve">, </w:t>
      </w:r>
      <w:proofErr w:type="spellStart"/>
      <w:r w:rsidRPr="007B2DEF">
        <w:rPr>
          <w:rFonts w:ascii="Garamond" w:hAnsi="Garamond"/>
          <w:sz w:val="22"/>
        </w:rPr>
        <w:t>Nakuru</w:t>
      </w:r>
      <w:proofErr w:type="spellEnd"/>
      <w:r w:rsidRPr="007B2DEF">
        <w:rPr>
          <w:rFonts w:ascii="Garamond" w:hAnsi="Garamond"/>
          <w:sz w:val="22"/>
        </w:rPr>
        <w:t xml:space="preserve"> North, </w:t>
      </w:r>
      <w:proofErr w:type="spellStart"/>
      <w:r w:rsidRPr="007B2DEF">
        <w:rPr>
          <w:rFonts w:ascii="Garamond" w:hAnsi="Garamond"/>
          <w:sz w:val="22"/>
        </w:rPr>
        <w:t>Molo</w:t>
      </w:r>
      <w:proofErr w:type="spellEnd"/>
      <w:r w:rsidRPr="007B2DEF">
        <w:rPr>
          <w:rFonts w:ascii="Garamond" w:hAnsi="Garamond"/>
          <w:sz w:val="22"/>
        </w:rPr>
        <w:t xml:space="preserve"> and </w:t>
      </w:r>
      <w:proofErr w:type="spellStart"/>
      <w:r w:rsidRPr="007B2DEF">
        <w:rPr>
          <w:rFonts w:ascii="Garamond" w:hAnsi="Garamond"/>
          <w:sz w:val="22"/>
        </w:rPr>
        <w:t>Kuresoi</w:t>
      </w:r>
      <w:proofErr w:type="spellEnd"/>
      <w:r w:rsidRPr="007B2DEF">
        <w:rPr>
          <w:rFonts w:ascii="Garamond" w:hAnsi="Garamond"/>
          <w:sz w:val="22"/>
        </w:rPr>
        <w:t xml:space="preserve"> areas. The distance to the nearest water point in </w:t>
      </w:r>
      <w:proofErr w:type="spellStart"/>
      <w:r w:rsidRPr="007B2DEF">
        <w:rPr>
          <w:rFonts w:ascii="Garamond" w:hAnsi="Garamond"/>
          <w:sz w:val="22"/>
        </w:rPr>
        <w:t>Nakuru</w:t>
      </w:r>
      <w:proofErr w:type="spellEnd"/>
      <w:r w:rsidRPr="007B2DEF">
        <w:rPr>
          <w:rFonts w:ascii="Garamond" w:hAnsi="Garamond"/>
          <w:sz w:val="22"/>
        </w:rPr>
        <w:t xml:space="preserve"> County is from zero to six kilometres.  </w:t>
      </w:r>
      <w:r w:rsidR="00527143" w:rsidRPr="007B2DEF">
        <w:rPr>
          <w:rFonts w:ascii="Garamond" w:hAnsi="Garamond"/>
          <w:sz w:val="22"/>
        </w:rPr>
        <w:t>35</w:t>
      </w:r>
      <w:r w:rsidRPr="007B2DEF">
        <w:rPr>
          <w:rFonts w:ascii="Garamond" w:hAnsi="Garamond"/>
          <w:sz w:val="22"/>
        </w:rPr>
        <w:t xml:space="preserve"> percent of the county population take between 1-4 minutes to fetch drinking water. Estimates from KPHC 2009 indicate that abo</w:t>
      </w:r>
      <w:r w:rsidR="005D0398" w:rsidRPr="007B2DEF">
        <w:rPr>
          <w:rFonts w:ascii="Garamond" w:hAnsi="Garamond"/>
          <w:sz w:val="22"/>
        </w:rPr>
        <w:t>ut 150,608 households (36.8 per</w:t>
      </w:r>
      <w:r w:rsidRPr="007B2DEF">
        <w:rPr>
          <w:rFonts w:ascii="Garamond" w:hAnsi="Garamond"/>
          <w:sz w:val="22"/>
        </w:rPr>
        <w:t>cent) in the county have acce</w:t>
      </w:r>
      <w:r w:rsidR="00527143" w:rsidRPr="007B2DEF">
        <w:rPr>
          <w:rFonts w:ascii="Garamond" w:hAnsi="Garamond"/>
          <w:sz w:val="22"/>
        </w:rPr>
        <w:t>ss to piped water. About 63 per</w:t>
      </w:r>
      <w:r w:rsidRPr="007B2DEF">
        <w:rPr>
          <w:rFonts w:ascii="Garamond" w:hAnsi="Garamond"/>
          <w:sz w:val="22"/>
        </w:rPr>
        <w:t xml:space="preserve">cent have </w:t>
      </w:r>
      <w:r w:rsidR="00527143" w:rsidRPr="007B2DEF">
        <w:rPr>
          <w:rFonts w:ascii="Garamond" w:hAnsi="Garamond"/>
          <w:sz w:val="22"/>
        </w:rPr>
        <w:t xml:space="preserve">access to potable water. </w:t>
      </w:r>
      <w:r w:rsidR="00D441BD" w:rsidRPr="007B2DEF">
        <w:rPr>
          <w:rFonts w:ascii="Garamond" w:hAnsi="Garamond"/>
          <w:sz w:val="22"/>
        </w:rPr>
        <w:t>Rain water is another major source of water in the county with about 80 percent of households harvesting rain-water</w:t>
      </w:r>
      <w:r w:rsidRPr="007B2DEF">
        <w:rPr>
          <w:rFonts w:ascii="Garamond" w:hAnsi="Garamond"/>
          <w:sz w:val="22"/>
        </w:rPr>
        <w:t xml:space="preserve"> (</w:t>
      </w:r>
      <w:proofErr w:type="spellStart"/>
      <w:r w:rsidRPr="007B2DEF">
        <w:rPr>
          <w:rFonts w:ascii="Garamond" w:hAnsi="Garamond"/>
          <w:sz w:val="22"/>
        </w:rPr>
        <w:t>Nakuru</w:t>
      </w:r>
      <w:proofErr w:type="spellEnd"/>
      <w:r w:rsidRPr="007B2DEF">
        <w:rPr>
          <w:rFonts w:ascii="Garamond" w:hAnsi="Garamond"/>
          <w:sz w:val="22"/>
        </w:rPr>
        <w:t xml:space="preserve"> County Development Profile 2013).</w:t>
      </w:r>
    </w:p>
    <w:p w14:paraId="529C104D" w14:textId="77777777" w:rsidR="0059445F" w:rsidRPr="007B2DEF" w:rsidRDefault="0059445F" w:rsidP="00E772B5">
      <w:pPr>
        <w:spacing w:after="0" w:line="276" w:lineRule="auto"/>
        <w:jc w:val="both"/>
        <w:rPr>
          <w:rFonts w:ascii="Garamond" w:hAnsi="Garamond"/>
          <w:sz w:val="22"/>
        </w:rPr>
      </w:pPr>
    </w:p>
    <w:p w14:paraId="482A41F9" w14:textId="306048C5"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According to the </w:t>
      </w:r>
      <w:proofErr w:type="spellStart"/>
      <w:r w:rsidRPr="007B2DEF">
        <w:rPr>
          <w:rFonts w:ascii="Garamond" w:hAnsi="Garamond"/>
          <w:sz w:val="22"/>
        </w:rPr>
        <w:t>Nakuru</w:t>
      </w:r>
      <w:proofErr w:type="spellEnd"/>
      <w:r w:rsidRPr="007B2DEF">
        <w:rPr>
          <w:rFonts w:ascii="Garamond" w:hAnsi="Garamond"/>
          <w:sz w:val="22"/>
        </w:rPr>
        <w:t xml:space="preserve"> County Integrated Development Plan, 2013-2017 </w:t>
      </w:r>
      <w:r w:rsidR="00527143" w:rsidRPr="007B2DEF">
        <w:rPr>
          <w:rFonts w:ascii="Garamond" w:hAnsi="Garamond"/>
          <w:sz w:val="22"/>
        </w:rPr>
        <w:t>t</w:t>
      </w:r>
      <w:r w:rsidRPr="007B2DEF">
        <w:rPr>
          <w:rFonts w:ascii="Garamond" w:hAnsi="Garamond"/>
          <w:sz w:val="22"/>
        </w:rPr>
        <w:t xml:space="preserve">he irrigation sub sector will facilitate small scale farmers to put more land under irrigation and ensure mitigation on changing climate and overreliance on rain fed agriculture. In </w:t>
      </w:r>
      <w:proofErr w:type="spellStart"/>
      <w:r w:rsidRPr="007B2DEF">
        <w:rPr>
          <w:rFonts w:ascii="Garamond" w:hAnsi="Garamond"/>
          <w:sz w:val="22"/>
        </w:rPr>
        <w:t>Nakuru</w:t>
      </w:r>
      <w:proofErr w:type="spellEnd"/>
      <w:r w:rsidRPr="007B2DEF">
        <w:rPr>
          <w:rFonts w:ascii="Garamond" w:hAnsi="Garamond"/>
          <w:sz w:val="22"/>
        </w:rPr>
        <w:t xml:space="preserve"> County Annual Development Plan (2015-2016) Strategic Priority </w:t>
      </w:r>
      <w:proofErr w:type="gramStart"/>
      <w:r w:rsidRPr="007B2DEF">
        <w:rPr>
          <w:rFonts w:ascii="Garamond" w:hAnsi="Garamond"/>
          <w:sz w:val="22"/>
        </w:rPr>
        <w:t>II  the</w:t>
      </w:r>
      <w:proofErr w:type="gramEnd"/>
      <w:r w:rsidRPr="007B2DEF">
        <w:rPr>
          <w:rFonts w:ascii="Garamond" w:hAnsi="Garamond"/>
          <w:sz w:val="22"/>
        </w:rPr>
        <w:t xml:space="preserve"> county will </w:t>
      </w:r>
      <w:r w:rsidR="00D441BD" w:rsidRPr="007B2DEF">
        <w:rPr>
          <w:rFonts w:ascii="Garamond" w:hAnsi="Garamond"/>
          <w:sz w:val="22"/>
        </w:rPr>
        <w:t>i</w:t>
      </w:r>
      <w:r w:rsidRPr="007B2DEF">
        <w:rPr>
          <w:rFonts w:ascii="Garamond" w:hAnsi="Garamond"/>
          <w:sz w:val="22"/>
        </w:rPr>
        <w:t xml:space="preserve">nvesting in </w:t>
      </w:r>
      <w:r w:rsidR="00D441BD" w:rsidRPr="007B2DEF">
        <w:rPr>
          <w:rFonts w:ascii="Garamond" w:hAnsi="Garamond"/>
          <w:sz w:val="22"/>
        </w:rPr>
        <w:t>a</w:t>
      </w:r>
      <w:r w:rsidRPr="007B2DEF">
        <w:rPr>
          <w:rFonts w:ascii="Garamond" w:hAnsi="Garamond"/>
          <w:sz w:val="22"/>
        </w:rPr>
        <w:t>gricultural transformation and food security, supporting small-scale farmers,</w:t>
      </w:r>
      <w:r w:rsidR="00527143" w:rsidRPr="007B2DEF">
        <w:rPr>
          <w:rFonts w:ascii="Garamond" w:hAnsi="Garamond"/>
          <w:sz w:val="22"/>
        </w:rPr>
        <w:t xml:space="preserve"> through </w:t>
      </w:r>
      <w:r w:rsidRPr="007B2DEF">
        <w:rPr>
          <w:rFonts w:ascii="Garamond" w:hAnsi="Garamond"/>
          <w:sz w:val="22"/>
        </w:rPr>
        <w:t xml:space="preserve"> subsidized farm inputs, technological improvements and modern farming methods, small-scale irrigation system, water reservoirs and dams in dry areas of the county. This is expected to enhance food security, raise incomes and create employment opportunities. </w:t>
      </w:r>
    </w:p>
    <w:p w14:paraId="1831CBCB" w14:textId="77777777" w:rsidR="0059445F" w:rsidRPr="007B2DEF" w:rsidRDefault="0059445F" w:rsidP="00E772B5">
      <w:pPr>
        <w:spacing w:after="0" w:line="276" w:lineRule="auto"/>
        <w:jc w:val="both"/>
        <w:rPr>
          <w:rFonts w:ascii="Garamond" w:hAnsi="Garamond"/>
          <w:sz w:val="22"/>
        </w:rPr>
      </w:pPr>
    </w:p>
    <w:p w14:paraId="4963F885" w14:textId="77777777" w:rsidR="0059445F" w:rsidRPr="007B2DEF" w:rsidRDefault="0059445F" w:rsidP="00203228">
      <w:pPr>
        <w:pStyle w:val="Heading3"/>
        <w:numPr>
          <w:ilvl w:val="2"/>
          <w:numId w:val="13"/>
        </w:numPr>
        <w:spacing w:line="240" w:lineRule="auto"/>
        <w:rPr>
          <w:b w:val="0"/>
          <w:sz w:val="22"/>
          <w:szCs w:val="22"/>
        </w:rPr>
      </w:pPr>
      <w:bookmarkStart w:id="43" w:name="_Toc467673550"/>
      <w:bookmarkStart w:id="44" w:name="_Toc470036800"/>
      <w:proofErr w:type="spellStart"/>
      <w:r w:rsidRPr="007B2DEF">
        <w:rPr>
          <w:sz w:val="22"/>
          <w:szCs w:val="22"/>
        </w:rPr>
        <w:t>Uasin</w:t>
      </w:r>
      <w:proofErr w:type="spellEnd"/>
      <w:r w:rsidRPr="007B2DEF">
        <w:rPr>
          <w:sz w:val="22"/>
          <w:szCs w:val="22"/>
        </w:rPr>
        <w:t xml:space="preserve"> </w:t>
      </w:r>
      <w:proofErr w:type="spellStart"/>
      <w:r w:rsidRPr="007B2DEF">
        <w:rPr>
          <w:sz w:val="22"/>
          <w:szCs w:val="22"/>
        </w:rPr>
        <w:t>Gishu</w:t>
      </w:r>
      <w:bookmarkEnd w:id="43"/>
      <w:bookmarkEnd w:id="44"/>
      <w:proofErr w:type="spellEnd"/>
    </w:p>
    <w:p w14:paraId="1B41F4FD" w14:textId="77777777" w:rsidR="0059445F" w:rsidRPr="007B2DEF" w:rsidRDefault="0059445F" w:rsidP="00E772B5">
      <w:pPr>
        <w:spacing w:after="0" w:line="276" w:lineRule="auto"/>
        <w:jc w:val="both"/>
        <w:rPr>
          <w:rFonts w:ascii="Garamond" w:hAnsi="Garamond"/>
          <w:sz w:val="22"/>
        </w:rPr>
      </w:pP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County is divided into six sub-counties: Turbo, Soy, </w:t>
      </w:r>
      <w:proofErr w:type="spellStart"/>
      <w:r w:rsidRPr="007B2DEF">
        <w:rPr>
          <w:rFonts w:ascii="Garamond" w:hAnsi="Garamond"/>
          <w:sz w:val="22"/>
        </w:rPr>
        <w:t>Ainabkoi</w:t>
      </w:r>
      <w:proofErr w:type="spellEnd"/>
      <w:r w:rsidRPr="007B2DEF">
        <w:rPr>
          <w:rFonts w:ascii="Garamond" w:hAnsi="Garamond"/>
          <w:sz w:val="22"/>
        </w:rPr>
        <w:t xml:space="preserve">, </w:t>
      </w:r>
      <w:proofErr w:type="spellStart"/>
      <w:r w:rsidRPr="007B2DEF">
        <w:rPr>
          <w:rFonts w:ascii="Garamond" w:hAnsi="Garamond"/>
          <w:sz w:val="22"/>
        </w:rPr>
        <w:t>Moiben</w:t>
      </w:r>
      <w:proofErr w:type="spellEnd"/>
      <w:r w:rsidRPr="007B2DEF">
        <w:rPr>
          <w:rFonts w:ascii="Garamond" w:hAnsi="Garamond"/>
          <w:sz w:val="22"/>
        </w:rPr>
        <w:t xml:space="preserve">, </w:t>
      </w:r>
      <w:proofErr w:type="spellStart"/>
      <w:r w:rsidRPr="007B2DEF">
        <w:rPr>
          <w:rFonts w:ascii="Garamond" w:hAnsi="Garamond"/>
          <w:sz w:val="22"/>
        </w:rPr>
        <w:t>Kessess</w:t>
      </w:r>
      <w:proofErr w:type="spellEnd"/>
      <w:r w:rsidRPr="007B2DEF">
        <w:rPr>
          <w:rFonts w:ascii="Garamond" w:hAnsi="Garamond"/>
          <w:sz w:val="22"/>
        </w:rPr>
        <w:t xml:space="preserve"> and </w:t>
      </w:r>
      <w:proofErr w:type="spellStart"/>
      <w:r w:rsidRPr="007B2DEF">
        <w:rPr>
          <w:rFonts w:ascii="Garamond" w:hAnsi="Garamond"/>
          <w:sz w:val="22"/>
        </w:rPr>
        <w:t>Kapseret</w:t>
      </w:r>
      <w:proofErr w:type="spellEnd"/>
      <w:r w:rsidRPr="007B2DEF">
        <w:rPr>
          <w:rFonts w:ascii="Garamond" w:hAnsi="Garamond"/>
          <w:sz w:val="22"/>
        </w:rPr>
        <w:t xml:space="preserve">. The sub-counties are further subdivided into </w:t>
      </w:r>
      <w:r w:rsidR="00527143" w:rsidRPr="007B2DEF">
        <w:rPr>
          <w:rFonts w:ascii="Garamond" w:hAnsi="Garamond"/>
          <w:sz w:val="22"/>
        </w:rPr>
        <w:t>51</w:t>
      </w:r>
      <w:r w:rsidRPr="007B2DEF">
        <w:rPr>
          <w:rFonts w:ascii="Garamond" w:hAnsi="Garamond"/>
          <w:sz w:val="22"/>
        </w:rPr>
        <w:t xml:space="preserve"> locations and </w:t>
      </w:r>
      <w:r w:rsidR="00527143" w:rsidRPr="007B2DEF">
        <w:rPr>
          <w:rFonts w:ascii="Garamond" w:hAnsi="Garamond"/>
          <w:sz w:val="22"/>
        </w:rPr>
        <w:t>97</w:t>
      </w:r>
      <w:r w:rsidRPr="007B2DEF">
        <w:rPr>
          <w:rFonts w:ascii="Garamond" w:hAnsi="Garamond"/>
          <w:sz w:val="22"/>
        </w:rPr>
        <w:t xml:space="preserve"> sub-locations.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County covers an area of 3,327Km</w:t>
      </w:r>
      <w:r w:rsidRPr="007B2DEF">
        <w:rPr>
          <w:rFonts w:ascii="Garamond" w:hAnsi="Garamond"/>
          <w:sz w:val="22"/>
          <w:vertAlign w:val="superscript"/>
        </w:rPr>
        <w:t>2</w:t>
      </w:r>
      <w:r w:rsidRPr="007B2DEF">
        <w:rPr>
          <w:rFonts w:ascii="Garamond" w:hAnsi="Garamond"/>
          <w:sz w:val="22"/>
        </w:rPr>
        <w:t xml:space="preserve"> with a human population of 894,179 and 202,000 households (NPC 2009). Arable land covers 2,995 </w:t>
      </w:r>
      <w:r w:rsidR="00527143" w:rsidRPr="007B2DEF">
        <w:rPr>
          <w:rFonts w:ascii="Garamond" w:hAnsi="Garamond"/>
          <w:sz w:val="22"/>
        </w:rPr>
        <w:t>K</w:t>
      </w:r>
      <w:r w:rsidRPr="007B2DEF">
        <w:rPr>
          <w:rFonts w:ascii="Garamond" w:hAnsi="Garamond"/>
          <w:sz w:val="22"/>
        </w:rPr>
        <w:t>m</w:t>
      </w:r>
      <w:r w:rsidR="00527143" w:rsidRPr="007B2DEF">
        <w:rPr>
          <w:rFonts w:ascii="Garamond" w:hAnsi="Garamond"/>
          <w:sz w:val="22"/>
          <w:vertAlign w:val="superscript"/>
        </w:rPr>
        <w:t>2</w:t>
      </w:r>
      <w:r w:rsidRPr="007B2DEF">
        <w:rPr>
          <w:rFonts w:ascii="Garamond" w:hAnsi="Garamond"/>
          <w:sz w:val="22"/>
        </w:rPr>
        <w:t xml:space="preserve">, 332.78 is </w:t>
      </w:r>
      <w:proofErr w:type="gramStart"/>
      <w:r w:rsidRPr="007B2DEF">
        <w:rPr>
          <w:rFonts w:ascii="Garamond" w:hAnsi="Garamond"/>
          <w:sz w:val="22"/>
        </w:rPr>
        <w:t>non arable</w:t>
      </w:r>
      <w:proofErr w:type="gramEnd"/>
      <w:r w:rsidRPr="007B2DEF">
        <w:rPr>
          <w:rFonts w:ascii="Garamond" w:hAnsi="Garamond"/>
          <w:sz w:val="22"/>
        </w:rPr>
        <w:t xml:space="preserve"> (hilly and rocky), 23.4 </w:t>
      </w:r>
      <w:r w:rsidR="005D0398" w:rsidRPr="007B2DEF">
        <w:rPr>
          <w:rFonts w:ascii="Garamond" w:hAnsi="Garamond"/>
          <w:sz w:val="22"/>
        </w:rPr>
        <w:t>km</w:t>
      </w:r>
      <w:r w:rsidR="005D0398" w:rsidRPr="007B2DEF">
        <w:rPr>
          <w:rFonts w:ascii="Garamond" w:hAnsi="Garamond"/>
          <w:sz w:val="22"/>
          <w:vertAlign w:val="superscript"/>
        </w:rPr>
        <w:t>2</w:t>
      </w:r>
      <w:r w:rsidRPr="007B2DEF">
        <w:rPr>
          <w:rFonts w:ascii="Garamond" w:hAnsi="Garamond"/>
          <w:sz w:val="22"/>
        </w:rPr>
        <w:t xml:space="preserve"> is water mass and 196 </w:t>
      </w:r>
      <w:r w:rsidR="005D0398" w:rsidRPr="007B2DEF">
        <w:rPr>
          <w:rFonts w:ascii="Garamond" w:hAnsi="Garamond"/>
          <w:sz w:val="22"/>
        </w:rPr>
        <w:t>km</w:t>
      </w:r>
      <w:r w:rsidR="005D0398" w:rsidRPr="007B2DEF">
        <w:rPr>
          <w:rFonts w:ascii="Garamond" w:hAnsi="Garamond"/>
          <w:sz w:val="22"/>
          <w:vertAlign w:val="superscript"/>
        </w:rPr>
        <w:t>2</w:t>
      </w:r>
      <w:r w:rsidR="005D0398" w:rsidRPr="007B2DEF">
        <w:rPr>
          <w:rFonts w:ascii="Garamond" w:hAnsi="Garamond"/>
          <w:sz w:val="22"/>
        </w:rPr>
        <w:t xml:space="preserve"> </w:t>
      </w:r>
      <w:r w:rsidRPr="007B2DEF">
        <w:rPr>
          <w:rFonts w:ascii="Garamond" w:hAnsi="Garamond"/>
          <w:sz w:val="22"/>
        </w:rPr>
        <w:t xml:space="preserve">is urban.  The average farm size in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is 2-10 acres with a wide range of crop and livestock enterprises. The major crops grown in the county are maize, wheat, beans and horticultural crops such as passion fruits. On crop farming, 85,525 hectares is under food crops, 40,786.2 hectares under cash crops and 62 hectares is under horticulture across the county. The main livestock bred are dairy and beef cattle, goats, sheep, rabbit, pig, chicken (both hybrid and indigenous) and beekeeping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County Development Profile 2013).</w:t>
      </w:r>
    </w:p>
    <w:p w14:paraId="4C604C40" w14:textId="77777777" w:rsidR="0059445F" w:rsidRPr="007B2DEF" w:rsidRDefault="0059445F" w:rsidP="00E772B5">
      <w:pPr>
        <w:spacing w:after="0" w:line="276" w:lineRule="auto"/>
        <w:jc w:val="both"/>
        <w:rPr>
          <w:rFonts w:ascii="Garamond" w:hAnsi="Garamond"/>
          <w:sz w:val="22"/>
        </w:rPr>
      </w:pPr>
    </w:p>
    <w:p w14:paraId="255A11E3" w14:textId="3A87A189" w:rsidR="0059445F" w:rsidRPr="007B2DEF" w:rsidRDefault="0059445F" w:rsidP="00E772B5">
      <w:pPr>
        <w:spacing w:after="0" w:line="276" w:lineRule="auto"/>
        <w:jc w:val="both"/>
        <w:rPr>
          <w:rFonts w:ascii="Garamond" w:hAnsi="Garamond"/>
          <w:sz w:val="22"/>
        </w:rPr>
      </w:pPr>
      <w:r w:rsidRPr="007B2DEF">
        <w:rPr>
          <w:rFonts w:ascii="Garamond" w:hAnsi="Garamond"/>
          <w:sz w:val="22"/>
        </w:rPr>
        <w:t xml:space="preserve">The main water resources in the county include: dams, rivers, boreholes, shallow wells and springs. The county is drained by four major rivers, namely, </w:t>
      </w:r>
      <w:proofErr w:type="spellStart"/>
      <w:r w:rsidRPr="007B2DEF">
        <w:rPr>
          <w:rFonts w:ascii="Garamond" w:hAnsi="Garamond"/>
          <w:sz w:val="22"/>
        </w:rPr>
        <w:t>Moiben</w:t>
      </w:r>
      <w:proofErr w:type="spellEnd"/>
      <w:r w:rsidRPr="007B2DEF">
        <w:rPr>
          <w:rFonts w:ascii="Garamond" w:hAnsi="Garamond"/>
          <w:sz w:val="22"/>
        </w:rPr>
        <w:t xml:space="preserve"> with three tributaries, </w:t>
      </w:r>
      <w:proofErr w:type="spellStart"/>
      <w:r w:rsidRPr="007B2DEF">
        <w:rPr>
          <w:rFonts w:ascii="Garamond" w:hAnsi="Garamond"/>
          <w:sz w:val="22"/>
        </w:rPr>
        <w:t>Sosiani</w:t>
      </w:r>
      <w:proofErr w:type="spellEnd"/>
      <w:r w:rsidRPr="007B2DEF">
        <w:rPr>
          <w:rFonts w:ascii="Garamond" w:hAnsi="Garamond"/>
          <w:sz w:val="22"/>
        </w:rPr>
        <w:t xml:space="preserve"> </w:t>
      </w:r>
      <w:r w:rsidR="00E772B5" w:rsidRPr="007B2DEF">
        <w:rPr>
          <w:rFonts w:ascii="Garamond" w:hAnsi="Garamond"/>
          <w:sz w:val="22"/>
        </w:rPr>
        <w:t>with three</w:t>
      </w:r>
      <w:r w:rsidRPr="007B2DEF">
        <w:rPr>
          <w:rFonts w:ascii="Garamond" w:hAnsi="Garamond"/>
          <w:sz w:val="22"/>
        </w:rPr>
        <w:t xml:space="preserve"> tributaries, </w:t>
      </w:r>
      <w:proofErr w:type="spellStart"/>
      <w:r w:rsidRPr="007B2DEF">
        <w:rPr>
          <w:rFonts w:ascii="Garamond" w:hAnsi="Garamond"/>
          <w:sz w:val="22"/>
        </w:rPr>
        <w:t>Sergoit</w:t>
      </w:r>
      <w:proofErr w:type="spellEnd"/>
      <w:r w:rsidRPr="007B2DEF">
        <w:rPr>
          <w:rFonts w:ascii="Garamond" w:hAnsi="Garamond"/>
          <w:sz w:val="22"/>
        </w:rPr>
        <w:t xml:space="preserve"> with two tributaries, </w:t>
      </w:r>
      <w:proofErr w:type="spellStart"/>
      <w:r w:rsidRPr="007B2DEF">
        <w:rPr>
          <w:rFonts w:ascii="Garamond" w:hAnsi="Garamond"/>
          <w:sz w:val="22"/>
        </w:rPr>
        <w:t>Kipkaren</w:t>
      </w:r>
      <w:proofErr w:type="spellEnd"/>
      <w:r w:rsidRPr="007B2DEF">
        <w:rPr>
          <w:rFonts w:ascii="Garamond" w:hAnsi="Garamond"/>
          <w:sz w:val="22"/>
        </w:rPr>
        <w:t xml:space="preserve"> with nine tributaries, and </w:t>
      </w:r>
      <w:r w:rsidR="00352111" w:rsidRPr="007B2DEF">
        <w:rPr>
          <w:rFonts w:ascii="Garamond" w:hAnsi="Garamond"/>
          <w:sz w:val="22"/>
        </w:rPr>
        <w:t>R</w:t>
      </w:r>
      <w:r w:rsidRPr="007B2DEF">
        <w:rPr>
          <w:rFonts w:ascii="Garamond" w:hAnsi="Garamond"/>
          <w:sz w:val="22"/>
        </w:rPr>
        <w:t xml:space="preserve">iver </w:t>
      </w:r>
      <w:proofErr w:type="spellStart"/>
      <w:r w:rsidRPr="007B2DEF">
        <w:rPr>
          <w:rFonts w:ascii="Garamond" w:hAnsi="Garamond"/>
          <w:sz w:val="22"/>
        </w:rPr>
        <w:t>Nzoia</w:t>
      </w:r>
      <w:proofErr w:type="spellEnd"/>
      <w:r w:rsidRPr="007B2DEF">
        <w:rPr>
          <w:rFonts w:ascii="Garamond" w:hAnsi="Garamond"/>
          <w:sz w:val="22"/>
        </w:rPr>
        <w:t xml:space="preserve">. </w:t>
      </w:r>
      <w:r w:rsidR="00352111" w:rsidRPr="007B2DEF">
        <w:rPr>
          <w:rFonts w:ascii="Garamond" w:hAnsi="Garamond"/>
          <w:sz w:val="22"/>
        </w:rPr>
        <w:t>Good</w:t>
      </w:r>
      <w:r w:rsidRPr="007B2DEF">
        <w:rPr>
          <w:rFonts w:ascii="Garamond" w:hAnsi="Garamond"/>
          <w:sz w:val="22"/>
        </w:rPr>
        <w:t xml:space="preserve"> quality ground water </w:t>
      </w:r>
      <w:r w:rsidR="00352111" w:rsidRPr="007B2DEF">
        <w:rPr>
          <w:rFonts w:ascii="Garamond" w:hAnsi="Garamond"/>
          <w:sz w:val="22"/>
        </w:rPr>
        <w:t>is abundant and is a</w:t>
      </w:r>
      <w:r w:rsidRPr="007B2DEF">
        <w:rPr>
          <w:rFonts w:ascii="Garamond" w:hAnsi="Garamond"/>
          <w:sz w:val="22"/>
        </w:rPr>
        <w:t xml:space="preserve"> major source of water for the rural population who depends on shallow wells, hand dug wells and springs as the main source of water. The average distance to the nearest water point in the rural and urban areas of the county is approximately 500m – 1Km and 0-500m respectively. This implies that </w:t>
      </w:r>
      <w:r w:rsidR="00527143" w:rsidRPr="007B2DEF">
        <w:rPr>
          <w:rFonts w:ascii="Garamond" w:hAnsi="Garamond"/>
          <w:sz w:val="22"/>
        </w:rPr>
        <w:t xml:space="preserve">no one has </w:t>
      </w:r>
      <w:r w:rsidRPr="007B2DEF">
        <w:rPr>
          <w:rFonts w:ascii="Garamond" w:hAnsi="Garamond"/>
          <w:sz w:val="22"/>
        </w:rPr>
        <w:t>to spend a disproportionate part of the day fetching water for the family’s needs. (</w:t>
      </w:r>
      <w:proofErr w:type="spellStart"/>
      <w:r w:rsidRPr="007B2DEF">
        <w:rPr>
          <w:rFonts w:ascii="Garamond" w:hAnsi="Garamond"/>
          <w:sz w:val="22"/>
        </w:rPr>
        <w:t>Uasin</w:t>
      </w:r>
      <w:proofErr w:type="spellEnd"/>
      <w:r w:rsidRPr="007B2DEF">
        <w:rPr>
          <w:rFonts w:ascii="Garamond" w:hAnsi="Garamond"/>
          <w:sz w:val="22"/>
        </w:rPr>
        <w:t xml:space="preserve"> </w:t>
      </w:r>
      <w:proofErr w:type="spellStart"/>
      <w:r w:rsidRPr="007B2DEF">
        <w:rPr>
          <w:rFonts w:ascii="Garamond" w:hAnsi="Garamond"/>
          <w:sz w:val="22"/>
        </w:rPr>
        <w:t>Gishu</w:t>
      </w:r>
      <w:proofErr w:type="spellEnd"/>
      <w:r w:rsidRPr="007B2DEF">
        <w:rPr>
          <w:rFonts w:ascii="Garamond" w:hAnsi="Garamond"/>
          <w:sz w:val="22"/>
        </w:rPr>
        <w:t xml:space="preserve"> County Development Profile 2013).</w:t>
      </w:r>
    </w:p>
    <w:p w14:paraId="5DC871B9" w14:textId="77777777" w:rsidR="0026350A" w:rsidRPr="007B2DEF" w:rsidRDefault="007F3895" w:rsidP="00203228">
      <w:pPr>
        <w:pStyle w:val="Heading1"/>
        <w:numPr>
          <w:ilvl w:val="0"/>
          <w:numId w:val="15"/>
        </w:numPr>
        <w:spacing w:before="480" w:line="276" w:lineRule="auto"/>
        <w:rPr>
          <w:rFonts w:ascii="Garamond" w:hAnsi="Garamond"/>
          <w:sz w:val="22"/>
          <w:szCs w:val="22"/>
        </w:rPr>
      </w:pPr>
      <w:bookmarkStart w:id="45" w:name="_Toc467571700"/>
      <w:bookmarkStart w:id="46" w:name="_Toc470036801"/>
      <w:r w:rsidRPr="007B2DEF">
        <w:rPr>
          <w:rFonts w:ascii="Garamond" w:hAnsi="Garamond"/>
          <w:sz w:val="22"/>
          <w:szCs w:val="22"/>
        </w:rPr>
        <w:lastRenderedPageBreak/>
        <w:t>Research F</w:t>
      </w:r>
      <w:r w:rsidR="0026350A" w:rsidRPr="007B2DEF">
        <w:rPr>
          <w:rFonts w:ascii="Garamond" w:hAnsi="Garamond"/>
          <w:sz w:val="22"/>
          <w:szCs w:val="22"/>
        </w:rPr>
        <w:t>indings</w:t>
      </w:r>
      <w:bookmarkEnd w:id="29"/>
      <w:bookmarkEnd w:id="45"/>
      <w:bookmarkEnd w:id="46"/>
      <w:r w:rsidR="0026350A" w:rsidRPr="007B2DEF">
        <w:rPr>
          <w:rFonts w:ascii="Garamond" w:hAnsi="Garamond"/>
          <w:sz w:val="22"/>
          <w:szCs w:val="22"/>
        </w:rPr>
        <w:t xml:space="preserve"> </w:t>
      </w:r>
    </w:p>
    <w:p w14:paraId="6DBFB2DA" w14:textId="77777777" w:rsidR="0026350A" w:rsidRPr="007B2DEF" w:rsidRDefault="0026350A" w:rsidP="0026350A">
      <w:pPr>
        <w:spacing w:after="0"/>
        <w:jc w:val="both"/>
        <w:rPr>
          <w:rFonts w:ascii="Garamond" w:hAnsi="Garamond"/>
          <w:sz w:val="22"/>
        </w:rPr>
      </w:pPr>
    </w:p>
    <w:p w14:paraId="6E3D3D91" w14:textId="260DF1E0" w:rsidR="0026350A" w:rsidRPr="007B2DEF" w:rsidRDefault="0026350A" w:rsidP="00203228">
      <w:pPr>
        <w:pStyle w:val="Heading2"/>
        <w:numPr>
          <w:ilvl w:val="1"/>
          <w:numId w:val="13"/>
        </w:numPr>
        <w:spacing w:line="240" w:lineRule="auto"/>
        <w:rPr>
          <w:sz w:val="22"/>
          <w:szCs w:val="22"/>
        </w:rPr>
      </w:pPr>
      <w:bookmarkStart w:id="47" w:name="_Toc439491533"/>
      <w:bookmarkStart w:id="48" w:name="_Toc467571701"/>
      <w:r w:rsidRPr="007B2DEF">
        <w:rPr>
          <w:sz w:val="22"/>
          <w:szCs w:val="22"/>
        </w:rPr>
        <w:t xml:space="preserve"> </w:t>
      </w:r>
      <w:bookmarkStart w:id="49" w:name="_Toc470036802"/>
      <w:bookmarkEnd w:id="47"/>
      <w:r w:rsidR="0091108B" w:rsidRPr="007B2DEF">
        <w:rPr>
          <w:sz w:val="22"/>
          <w:szCs w:val="22"/>
        </w:rPr>
        <w:t xml:space="preserve">SWA </w:t>
      </w:r>
      <w:r w:rsidRPr="007B2DEF">
        <w:rPr>
          <w:sz w:val="22"/>
          <w:szCs w:val="22"/>
        </w:rPr>
        <w:t>SME Farmer</w:t>
      </w:r>
      <w:r w:rsidR="0091108B" w:rsidRPr="007B2DEF">
        <w:rPr>
          <w:sz w:val="22"/>
          <w:szCs w:val="22"/>
        </w:rPr>
        <w:t>s</w:t>
      </w:r>
      <w:bookmarkEnd w:id="49"/>
      <w:r w:rsidR="00426C25" w:rsidRPr="007B2DEF">
        <w:rPr>
          <w:sz w:val="22"/>
          <w:szCs w:val="22"/>
        </w:rPr>
        <w:t xml:space="preserve"> </w:t>
      </w:r>
      <w:bookmarkEnd w:id="48"/>
    </w:p>
    <w:p w14:paraId="416668D5" w14:textId="0F2C6709" w:rsidR="007E2276" w:rsidRPr="007B2DEF" w:rsidRDefault="0091108B" w:rsidP="00136E5B">
      <w:pPr>
        <w:pStyle w:val="Heading3"/>
        <w:numPr>
          <w:ilvl w:val="2"/>
          <w:numId w:val="13"/>
        </w:numPr>
        <w:spacing w:before="200" w:line="276" w:lineRule="auto"/>
        <w:rPr>
          <w:sz w:val="22"/>
          <w:szCs w:val="22"/>
        </w:rPr>
      </w:pPr>
      <w:bookmarkStart w:id="50" w:name="_Toc470036803"/>
      <w:bookmarkStart w:id="51" w:name="_Toc467571706"/>
      <w:r w:rsidRPr="007B2DEF">
        <w:rPr>
          <w:sz w:val="22"/>
          <w:szCs w:val="22"/>
        </w:rPr>
        <w:t>Farming Households in the SWA Counties</w:t>
      </w:r>
      <w:bookmarkEnd w:id="50"/>
    </w:p>
    <w:p w14:paraId="2C27D730" w14:textId="39C8D615" w:rsidR="00B708CF" w:rsidRPr="007B2DEF" w:rsidRDefault="00803F65" w:rsidP="00E772B5">
      <w:pPr>
        <w:pStyle w:val="NoSpacing"/>
        <w:spacing w:line="276" w:lineRule="auto"/>
        <w:jc w:val="both"/>
        <w:rPr>
          <w:rFonts w:ascii="Garamond" w:hAnsi="Garamond" w:cs="Calibri"/>
          <w:color w:val="000000"/>
          <w:sz w:val="22"/>
          <w:lang w:val="en-US"/>
        </w:rPr>
      </w:pPr>
      <w:r w:rsidRPr="007B2DEF">
        <w:rPr>
          <w:rFonts w:ascii="Garamond" w:hAnsi="Garamond"/>
          <w:sz w:val="22"/>
        </w:rPr>
        <w:t xml:space="preserve">The analysis of the total number of households in </w:t>
      </w:r>
      <w:r w:rsidR="00E772B5" w:rsidRPr="007B2DEF">
        <w:rPr>
          <w:rFonts w:ascii="Garamond" w:hAnsi="Garamond"/>
          <w:sz w:val="22"/>
        </w:rPr>
        <w:t>the SWA</w:t>
      </w:r>
      <w:r w:rsidR="00604703" w:rsidRPr="007B2DEF">
        <w:rPr>
          <w:rFonts w:ascii="Garamond" w:hAnsi="Garamond"/>
          <w:sz w:val="22"/>
        </w:rPr>
        <w:t xml:space="preserve"> project</w:t>
      </w:r>
      <w:r w:rsidRPr="007B2DEF">
        <w:rPr>
          <w:rFonts w:ascii="Garamond" w:hAnsi="Garamond"/>
          <w:sz w:val="22"/>
        </w:rPr>
        <w:t xml:space="preserve"> target counties and specifically those practicing irrigated agriculture projects the potential farming households to be 62,018. </w:t>
      </w:r>
      <w:r w:rsidR="00604703" w:rsidRPr="007B2DEF">
        <w:rPr>
          <w:rFonts w:ascii="Garamond" w:hAnsi="Garamond"/>
          <w:sz w:val="22"/>
        </w:rPr>
        <w:t>The SWA p</w:t>
      </w:r>
      <w:r w:rsidR="00833E05" w:rsidRPr="007B2DEF">
        <w:rPr>
          <w:rFonts w:ascii="Garamond" w:hAnsi="Garamond"/>
          <w:sz w:val="22"/>
        </w:rPr>
        <w:t xml:space="preserve">roject rapid assessment has within these counties identified </w:t>
      </w:r>
      <w:r w:rsidR="00833E05" w:rsidRPr="007B2DEF">
        <w:rPr>
          <w:rFonts w:ascii="Garamond" w:hAnsi="Garamond" w:cs="Calibri"/>
          <w:color w:val="000000"/>
          <w:sz w:val="22"/>
          <w:lang w:val="en-US"/>
        </w:rPr>
        <w:t xml:space="preserve">36,000 SME farmers. </w:t>
      </w:r>
    </w:p>
    <w:p w14:paraId="6A53800C" w14:textId="77777777" w:rsidR="00E772B5" w:rsidRDefault="00E772B5" w:rsidP="00E772B5">
      <w:pPr>
        <w:pStyle w:val="NoSpacing"/>
        <w:spacing w:line="276" w:lineRule="auto"/>
        <w:jc w:val="both"/>
        <w:rPr>
          <w:rFonts w:ascii="Garamond" w:hAnsi="Garamond" w:cs="Calibri"/>
          <w:color w:val="000000"/>
          <w:sz w:val="24"/>
          <w:szCs w:val="24"/>
          <w:lang w:val="en-US"/>
        </w:rPr>
      </w:pPr>
    </w:p>
    <w:p w14:paraId="20642F7E" w14:textId="3EC7BCD5" w:rsidR="00E772B5" w:rsidRPr="00E772B5" w:rsidRDefault="00E772B5" w:rsidP="00E772B5">
      <w:pPr>
        <w:pStyle w:val="Caption"/>
        <w:spacing w:after="0" w:line="276" w:lineRule="auto"/>
        <w:rPr>
          <w:rFonts w:ascii="Garamond" w:hAnsi="Garamond"/>
          <w:i w:val="0"/>
          <w:sz w:val="24"/>
          <w:szCs w:val="24"/>
        </w:rPr>
      </w:pPr>
      <w:bookmarkStart w:id="52" w:name="_Toc469933365"/>
      <w:r w:rsidRPr="00E772B5">
        <w:rPr>
          <w:rFonts w:ascii="Garamond" w:hAnsi="Garamond"/>
          <w:i w:val="0"/>
          <w:sz w:val="24"/>
          <w:szCs w:val="24"/>
        </w:rPr>
        <w:t xml:space="preserve">Table </w:t>
      </w:r>
      <w:r w:rsidRPr="00E772B5">
        <w:rPr>
          <w:rFonts w:ascii="Garamond" w:hAnsi="Garamond"/>
          <w:i w:val="0"/>
          <w:sz w:val="24"/>
          <w:szCs w:val="24"/>
        </w:rPr>
        <w:fldChar w:fldCharType="begin"/>
      </w:r>
      <w:r w:rsidRPr="00E772B5">
        <w:rPr>
          <w:rFonts w:ascii="Garamond" w:hAnsi="Garamond"/>
          <w:i w:val="0"/>
          <w:sz w:val="24"/>
          <w:szCs w:val="24"/>
        </w:rPr>
        <w:instrText xml:space="preserve"> SEQ Table \* ARABIC </w:instrText>
      </w:r>
      <w:r w:rsidRPr="00E772B5">
        <w:rPr>
          <w:rFonts w:ascii="Garamond" w:hAnsi="Garamond"/>
          <w:i w:val="0"/>
          <w:sz w:val="24"/>
          <w:szCs w:val="24"/>
        </w:rPr>
        <w:fldChar w:fldCharType="separate"/>
      </w:r>
      <w:r w:rsidR="000B7BAB">
        <w:rPr>
          <w:rFonts w:ascii="Garamond" w:hAnsi="Garamond"/>
          <w:i w:val="0"/>
          <w:noProof/>
          <w:sz w:val="24"/>
          <w:szCs w:val="24"/>
        </w:rPr>
        <w:t>3</w:t>
      </w:r>
      <w:r w:rsidRPr="00E772B5">
        <w:rPr>
          <w:rFonts w:ascii="Garamond" w:hAnsi="Garamond"/>
          <w:i w:val="0"/>
          <w:sz w:val="24"/>
          <w:szCs w:val="24"/>
        </w:rPr>
        <w:fldChar w:fldCharType="end"/>
      </w:r>
      <w:r w:rsidRPr="00E772B5">
        <w:rPr>
          <w:rFonts w:ascii="Garamond" w:hAnsi="Garamond"/>
          <w:i w:val="0"/>
          <w:sz w:val="24"/>
          <w:szCs w:val="24"/>
        </w:rPr>
        <w:t>: total number of households practicing irrigation</w:t>
      </w:r>
      <w:bookmarkEnd w:id="52"/>
    </w:p>
    <w:tbl>
      <w:tblPr>
        <w:tblW w:w="8607" w:type="dxa"/>
        <w:tblInd w:w="113"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4A0" w:firstRow="1" w:lastRow="0" w:firstColumn="1" w:lastColumn="0" w:noHBand="0" w:noVBand="1"/>
      </w:tblPr>
      <w:tblGrid>
        <w:gridCol w:w="3098"/>
        <w:gridCol w:w="960"/>
        <w:gridCol w:w="937"/>
        <w:gridCol w:w="1089"/>
        <w:gridCol w:w="823"/>
        <w:gridCol w:w="877"/>
        <w:gridCol w:w="823"/>
      </w:tblGrid>
      <w:tr w:rsidR="00F14586" w:rsidRPr="00F14586" w14:paraId="098D2B48" w14:textId="77777777" w:rsidTr="00F14586">
        <w:trPr>
          <w:trHeight w:val="300"/>
        </w:trPr>
        <w:tc>
          <w:tcPr>
            <w:tcW w:w="3098" w:type="dxa"/>
            <w:shd w:val="clear" w:color="auto" w:fill="auto"/>
            <w:noWrap/>
            <w:vAlign w:val="center"/>
            <w:hideMark/>
          </w:tcPr>
          <w:p w14:paraId="65700CD6"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Indicators</w:t>
            </w:r>
          </w:p>
        </w:tc>
        <w:tc>
          <w:tcPr>
            <w:tcW w:w="960" w:type="dxa"/>
            <w:shd w:val="clear" w:color="auto" w:fill="auto"/>
            <w:noWrap/>
            <w:vAlign w:val="center"/>
            <w:hideMark/>
          </w:tcPr>
          <w:p w14:paraId="16A95175" w14:textId="76C385A6" w:rsidR="002733B5" w:rsidRPr="00F14586" w:rsidRDefault="00803F65" w:rsidP="002733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Total</w:t>
            </w:r>
            <w:r w:rsidR="002733B5" w:rsidRPr="00F14586">
              <w:rPr>
                <w:rFonts w:ascii="Garamond" w:eastAsia="Times New Roman" w:hAnsi="Garamond" w:cs="Calibri"/>
                <w:b/>
                <w:bCs/>
                <w:color w:val="000000"/>
                <w:sz w:val="20"/>
                <w:szCs w:val="20"/>
                <w:lang w:eastAsia="en-GB"/>
              </w:rPr>
              <w:t xml:space="preserve"> </w:t>
            </w:r>
          </w:p>
        </w:tc>
        <w:tc>
          <w:tcPr>
            <w:tcW w:w="937" w:type="dxa"/>
            <w:shd w:val="clear" w:color="auto" w:fill="auto"/>
            <w:vAlign w:val="center"/>
            <w:hideMark/>
          </w:tcPr>
          <w:p w14:paraId="78A6A7C7"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proofErr w:type="spellStart"/>
            <w:r w:rsidRPr="00F14586">
              <w:rPr>
                <w:rFonts w:ascii="Garamond" w:eastAsia="Times New Roman" w:hAnsi="Garamond" w:cs="Calibri"/>
                <w:b/>
                <w:bCs/>
                <w:color w:val="000000"/>
                <w:sz w:val="20"/>
                <w:szCs w:val="20"/>
                <w:lang w:eastAsia="en-GB"/>
              </w:rPr>
              <w:t>Laikipia</w:t>
            </w:r>
            <w:proofErr w:type="spellEnd"/>
          </w:p>
        </w:tc>
        <w:tc>
          <w:tcPr>
            <w:tcW w:w="1089" w:type="dxa"/>
            <w:shd w:val="clear" w:color="auto" w:fill="auto"/>
            <w:vAlign w:val="center"/>
            <w:hideMark/>
          </w:tcPr>
          <w:p w14:paraId="2C7F78ED"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proofErr w:type="spellStart"/>
            <w:r w:rsidRPr="00F14586">
              <w:rPr>
                <w:rFonts w:ascii="Garamond" w:eastAsia="Times New Roman" w:hAnsi="Garamond" w:cs="Calibri"/>
                <w:b/>
                <w:bCs/>
                <w:color w:val="000000"/>
                <w:sz w:val="20"/>
                <w:szCs w:val="20"/>
                <w:lang w:eastAsia="en-GB"/>
              </w:rPr>
              <w:t>Machakos</w:t>
            </w:r>
            <w:proofErr w:type="spellEnd"/>
          </w:p>
        </w:tc>
        <w:tc>
          <w:tcPr>
            <w:tcW w:w="823" w:type="dxa"/>
            <w:shd w:val="clear" w:color="auto" w:fill="auto"/>
            <w:vAlign w:val="center"/>
            <w:hideMark/>
          </w:tcPr>
          <w:p w14:paraId="314EEAD9"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Meru</w:t>
            </w:r>
          </w:p>
        </w:tc>
        <w:tc>
          <w:tcPr>
            <w:tcW w:w="877" w:type="dxa"/>
            <w:shd w:val="clear" w:color="auto" w:fill="auto"/>
            <w:vAlign w:val="center"/>
            <w:hideMark/>
          </w:tcPr>
          <w:p w14:paraId="3B945D00"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proofErr w:type="spellStart"/>
            <w:r w:rsidRPr="00F14586">
              <w:rPr>
                <w:rFonts w:ascii="Garamond" w:eastAsia="Times New Roman" w:hAnsi="Garamond" w:cs="Calibri"/>
                <w:b/>
                <w:bCs/>
                <w:color w:val="000000"/>
                <w:sz w:val="20"/>
                <w:szCs w:val="20"/>
                <w:lang w:eastAsia="en-GB"/>
              </w:rPr>
              <w:t>Nakuru</w:t>
            </w:r>
            <w:proofErr w:type="spellEnd"/>
          </w:p>
        </w:tc>
        <w:tc>
          <w:tcPr>
            <w:tcW w:w="823" w:type="dxa"/>
            <w:shd w:val="clear" w:color="auto" w:fill="auto"/>
            <w:vAlign w:val="center"/>
            <w:hideMark/>
          </w:tcPr>
          <w:p w14:paraId="45C09E7E" w14:textId="77777777" w:rsidR="002733B5" w:rsidRPr="00F14586" w:rsidRDefault="002733B5" w:rsidP="002733B5">
            <w:pPr>
              <w:spacing w:after="0" w:line="240" w:lineRule="auto"/>
              <w:rPr>
                <w:rFonts w:ascii="Garamond" w:eastAsia="Times New Roman" w:hAnsi="Garamond" w:cs="Calibri"/>
                <w:b/>
                <w:bCs/>
                <w:color w:val="000000"/>
                <w:sz w:val="20"/>
                <w:szCs w:val="20"/>
                <w:lang w:eastAsia="en-GB"/>
              </w:rPr>
            </w:pPr>
            <w:proofErr w:type="spellStart"/>
            <w:r w:rsidRPr="00F14586">
              <w:rPr>
                <w:rFonts w:ascii="Garamond" w:eastAsia="Times New Roman" w:hAnsi="Garamond" w:cs="Calibri"/>
                <w:b/>
                <w:bCs/>
                <w:color w:val="000000"/>
                <w:sz w:val="20"/>
                <w:szCs w:val="20"/>
                <w:lang w:eastAsia="en-GB"/>
              </w:rPr>
              <w:t>Uasin</w:t>
            </w:r>
            <w:proofErr w:type="spellEnd"/>
            <w:r w:rsidRPr="00F14586">
              <w:rPr>
                <w:rFonts w:ascii="Garamond" w:eastAsia="Times New Roman" w:hAnsi="Garamond" w:cs="Calibri"/>
                <w:b/>
                <w:bCs/>
                <w:color w:val="000000"/>
                <w:sz w:val="20"/>
                <w:szCs w:val="20"/>
                <w:lang w:eastAsia="en-GB"/>
              </w:rPr>
              <w:t xml:space="preserve"> </w:t>
            </w:r>
            <w:proofErr w:type="spellStart"/>
            <w:r w:rsidRPr="00F14586">
              <w:rPr>
                <w:rFonts w:ascii="Garamond" w:eastAsia="Times New Roman" w:hAnsi="Garamond" w:cs="Calibri"/>
                <w:b/>
                <w:bCs/>
                <w:color w:val="000000"/>
                <w:sz w:val="20"/>
                <w:szCs w:val="20"/>
                <w:lang w:eastAsia="en-GB"/>
              </w:rPr>
              <w:t>Gishu</w:t>
            </w:r>
            <w:proofErr w:type="spellEnd"/>
          </w:p>
        </w:tc>
      </w:tr>
      <w:tr w:rsidR="00F14586" w:rsidRPr="00F14586" w14:paraId="3BFF2884" w14:textId="77777777" w:rsidTr="00A00DFF">
        <w:trPr>
          <w:trHeight w:val="507"/>
        </w:trPr>
        <w:tc>
          <w:tcPr>
            <w:tcW w:w="3098" w:type="dxa"/>
            <w:shd w:val="clear" w:color="auto" w:fill="auto"/>
            <w:vAlign w:val="center"/>
            <w:hideMark/>
          </w:tcPr>
          <w:p w14:paraId="07C22507" w14:textId="53160120" w:rsidR="002733B5" w:rsidRPr="00F14586" w:rsidRDefault="002733B5" w:rsidP="00803F65">
            <w:pPr>
              <w:spacing w:after="0" w:line="240" w:lineRule="auto"/>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 xml:space="preserve">Total </w:t>
            </w:r>
            <w:r w:rsidR="00803F65" w:rsidRPr="00F14586">
              <w:rPr>
                <w:rFonts w:ascii="Garamond" w:eastAsia="Times New Roman" w:hAnsi="Garamond" w:cs="Calibri"/>
                <w:color w:val="000000"/>
                <w:sz w:val="20"/>
                <w:szCs w:val="20"/>
                <w:lang w:eastAsia="en-GB"/>
              </w:rPr>
              <w:t>number</w:t>
            </w:r>
            <w:r w:rsidRPr="00F14586">
              <w:rPr>
                <w:rFonts w:ascii="Garamond" w:eastAsia="Times New Roman" w:hAnsi="Garamond" w:cs="Calibri"/>
                <w:color w:val="000000"/>
                <w:sz w:val="20"/>
                <w:szCs w:val="20"/>
                <w:lang w:eastAsia="en-GB"/>
              </w:rPr>
              <w:t xml:space="preserve"> of </w:t>
            </w:r>
            <w:r w:rsidR="00803F65" w:rsidRPr="00F14586">
              <w:rPr>
                <w:rFonts w:ascii="Garamond" w:eastAsia="Times New Roman" w:hAnsi="Garamond" w:cs="Calibri"/>
                <w:color w:val="000000"/>
                <w:sz w:val="20"/>
                <w:szCs w:val="20"/>
                <w:lang w:eastAsia="en-GB"/>
              </w:rPr>
              <w:t>households</w:t>
            </w:r>
            <w:r w:rsidRPr="00F14586">
              <w:rPr>
                <w:rFonts w:ascii="Garamond" w:eastAsia="Times New Roman" w:hAnsi="Garamond" w:cs="Calibri"/>
                <w:color w:val="000000"/>
                <w:sz w:val="20"/>
                <w:szCs w:val="20"/>
                <w:lang w:eastAsia="en-GB"/>
              </w:rPr>
              <w:t xml:space="preserve"> in the county (Source: KNBS 2009 Census)</w:t>
            </w:r>
          </w:p>
        </w:tc>
        <w:tc>
          <w:tcPr>
            <w:tcW w:w="960" w:type="dxa"/>
            <w:shd w:val="clear" w:color="auto" w:fill="auto"/>
            <w:noWrap/>
            <w:vAlign w:val="center"/>
            <w:hideMark/>
          </w:tcPr>
          <w:p w14:paraId="3E13360A" w14:textId="01B4130D"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1,299,357</w:t>
            </w:r>
          </w:p>
        </w:tc>
        <w:tc>
          <w:tcPr>
            <w:tcW w:w="937" w:type="dxa"/>
            <w:shd w:val="clear" w:color="auto" w:fill="auto"/>
            <w:noWrap/>
            <w:vAlign w:val="center"/>
            <w:hideMark/>
          </w:tcPr>
          <w:p w14:paraId="020CF5D4" w14:textId="12C50013"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103,114</w:t>
            </w:r>
          </w:p>
        </w:tc>
        <w:tc>
          <w:tcPr>
            <w:tcW w:w="1089" w:type="dxa"/>
            <w:shd w:val="clear" w:color="auto" w:fill="auto"/>
            <w:noWrap/>
            <w:vAlign w:val="center"/>
            <w:hideMark/>
          </w:tcPr>
          <w:p w14:paraId="463F7179" w14:textId="6C52F59D"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264,500</w:t>
            </w:r>
          </w:p>
        </w:tc>
        <w:tc>
          <w:tcPr>
            <w:tcW w:w="823" w:type="dxa"/>
            <w:shd w:val="clear" w:color="auto" w:fill="auto"/>
            <w:noWrap/>
            <w:vAlign w:val="center"/>
            <w:hideMark/>
          </w:tcPr>
          <w:p w14:paraId="0AF1164A" w14:textId="79E9E398"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319,616</w:t>
            </w:r>
          </w:p>
        </w:tc>
        <w:tc>
          <w:tcPr>
            <w:tcW w:w="877" w:type="dxa"/>
            <w:shd w:val="clear" w:color="auto" w:fill="auto"/>
            <w:noWrap/>
            <w:vAlign w:val="center"/>
            <w:hideMark/>
          </w:tcPr>
          <w:p w14:paraId="5DF0CB81" w14:textId="08482DC4"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409,836</w:t>
            </w:r>
          </w:p>
        </w:tc>
        <w:tc>
          <w:tcPr>
            <w:tcW w:w="823" w:type="dxa"/>
            <w:shd w:val="clear" w:color="auto" w:fill="auto"/>
            <w:noWrap/>
            <w:vAlign w:val="center"/>
            <w:hideMark/>
          </w:tcPr>
          <w:p w14:paraId="79BBFDA9" w14:textId="132B38F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202,291</w:t>
            </w:r>
          </w:p>
        </w:tc>
      </w:tr>
      <w:tr w:rsidR="00F14586" w:rsidRPr="00F14586" w14:paraId="25221030" w14:textId="77777777" w:rsidTr="00F14586">
        <w:trPr>
          <w:trHeight w:val="399"/>
        </w:trPr>
        <w:tc>
          <w:tcPr>
            <w:tcW w:w="3098" w:type="dxa"/>
            <w:shd w:val="clear" w:color="auto" w:fill="auto"/>
            <w:vAlign w:val="center"/>
            <w:hideMark/>
          </w:tcPr>
          <w:p w14:paraId="46C22DFD" w14:textId="06441A9E" w:rsidR="002733B5" w:rsidRPr="00F14586" w:rsidRDefault="00A00DFF" w:rsidP="00A00DFF">
            <w:pPr>
              <w:spacing w:after="0" w:line="240" w:lineRule="auto"/>
              <w:rPr>
                <w:rFonts w:ascii="Garamond" w:eastAsia="Times New Roman" w:hAnsi="Garamond" w:cs="Calibri"/>
                <w:color w:val="000000"/>
                <w:sz w:val="20"/>
                <w:szCs w:val="20"/>
                <w:lang w:eastAsia="en-GB"/>
              </w:rPr>
            </w:pPr>
            <w:r>
              <w:rPr>
                <w:rStyle w:val="FootnoteReference"/>
                <w:rFonts w:ascii="Garamond" w:eastAsia="Times New Roman" w:hAnsi="Garamond" w:cs="Calibri"/>
                <w:color w:val="000000"/>
                <w:sz w:val="20"/>
                <w:szCs w:val="20"/>
                <w:lang w:eastAsia="en-GB"/>
              </w:rPr>
              <w:footnoteReference w:id="7"/>
            </w:r>
            <w:r w:rsidR="002733B5" w:rsidRPr="00F14586">
              <w:rPr>
                <w:rFonts w:ascii="Garamond" w:eastAsia="Times New Roman" w:hAnsi="Garamond" w:cs="Calibri"/>
                <w:color w:val="000000"/>
                <w:sz w:val="20"/>
                <w:szCs w:val="20"/>
                <w:lang w:eastAsia="en-GB"/>
              </w:rPr>
              <w:t xml:space="preserve">Percentage of farming </w:t>
            </w:r>
            <w:r w:rsidR="00803F65" w:rsidRPr="00F14586">
              <w:rPr>
                <w:rFonts w:ascii="Garamond" w:eastAsia="Times New Roman" w:hAnsi="Garamond" w:cs="Calibri"/>
                <w:color w:val="000000"/>
                <w:sz w:val="20"/>
                <w:szCs w:val="20"/>
                <w:lang w:eastAsia="en-GB"/>
              </w:rPr>
              <w:t xml:space="preserve">households </w:t>
            </w:r>
            <w:r w:rsidR="002733B5" w:rsidRPr="00F14586">
              <w:rPr>
                <w:rFonts w:ascii="Garamond" w:eastAsia="Times New Roman" w:hAnsi="Garamond" w:cs="Calibri"/>
                <w:i/>
                <w:iCs/>
                <w:color w:val="000000"/>
                <w:sz w:val="20"/>
                <w:szCs w:val="20"/>
                <w:lang w:eastAsia="en-GB"/>
              </w:rPr>
              <w:t xml:space="preserve"> </w:t>
            </w:r>
          </w:p>
        </w:tc>
        <w:tc>
          <w:tcPr>
            <w:tcW w:w="960" w:type="dxa"/>
            <w:shd w:val="clear" w:color="auto" w:fill="auto"/>
            <w:noWrap/>
            <w:vAlign w:val="center"/>
            <w:hideMark/>
          </w:tcPr>
          <w:p w14:paraId="226B1B2E"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73.6%</w:t>
            </w:r>
          </w:p>
        </w:tc>
        <w:tc>
          <w:tcPr>
            <w:tcW w:w="937" w:type="dxa"/>
            <w:shd w:val="clear" w:color="auto" w:fill="auto"/>
            <w:noWrap/>
            <w:vAlign w:val="center"/>
            <w:hideMark/>
          </w:tcPr>
          <w:p w14:paraId="01FE6624"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85.5%</w:t>
            </w:r>
          </w:p>
        </w:tc>
        <w:tc>
          <w:tcPr>
            <w:tcW w:w="1089" w:type="dxa"/>
            <w:shd w:val="clear" w:color="auto" w:fill="auto"/>
            <w:noWrap/>
            <w:vAlign w:val="center"/>
            <w:hideMark/>
          </w:tcPr>
          <w:p w14:paraId="17A12FEC"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85.3%</w:t>
            </w:r>
          </w:p>
        </w:tc>
        <w:tc>
          <w:tcPr>
            <w:tcW w:w="823" w:type="dxa"/>
            <w:shd w:val="clear" w:color="auto" w:fill="auto"/>
            <w:noWrap/>
            <w:vAlign w:val="center"/>
            <w:hideMark/>
          </w:tcPr>
          <w:p w14:paraId="1DB83719"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87.8%</w:t>
            </w:r>
          </w:p>
        </w:tc>
        <w:tc>
          <w:tcPr>
            <w:tcW w:w="877" w:type="dxa"/>
            <w:shd w:val="clear" w:color="auto" w:fill="auto"/>
            <w:noWrap/>
            <w:vAlign w:val="center"/>
            <w:hideMark/>
          </w:tcPr>
          <w:p w14:paraId="3F2673B4"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54.6%</w:t>
            </w:r>
          </w:p>
        </w:tc>
        <w:tc>
          <w:tcPr>
            <w:tcW w:w="823" w:type="dxa"/>
            <w:shd w:val="clear" w:color="auto" w:fill="auto"/>
            <w:noWrap/>
            <w:vAlign w:val="center"/>
            <w:hideMark/>
          </w:tcPr>
          <w:p w14:paraId="41318E04"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54.9%</w:t>
            </w:r>
          </w:p>
        </w:tc>
      </w:tr>
      <w:tr w:rsidR="00F14586" w:rsidRPr="00F14586" w14:paraId="11BF79FF" w14:textId="77777777" w:rsidTr="00F14586">
        <w:trPr>
          <w:trHeight w:val="525"/>
        </w:trPr>
        <w:tc>
          <w:tcPr>
            <w:tcW w:w="3098" w:type="dxa"/>
            <w:shd w:val="clear" w:color="auto" w:fill="auto"/>
            <w:vAlign w:val="center"/>
            <w:hideMark/>
          </w:tcPr>
          <w:p w14:paraId="26D3C806" w14:textId="6F0EDBE6" w:rsidR="002733B5" w:rsidRPr="00F14586" w:rsidRDefault="002733B5" w:rsidP="00A00DFF">
            <w:pPr>
              <w:spacing w:after="0" w:line="240" w:lineRule="auto"/>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 xml:space="preserve">Total </w:t>
            </w:r>
            <w:r w:rsidR="00803F65" w:rsidRPr="00F14586">
              <w:rPr>
                <w:rFonts w:ascii="Garamond" w:eastAsia="Times New Roman" w:hAnsi="Garamond" w:cs="Calibri"/>
                <w:color w:val="000000"/>
                <w:sz w:val="20"/>
                <w:szCs w:val="20"/>
                <w:lang w:eastAsia="en-GB"/>
              </w:rPr>
              <w:t>number</w:t>
            </w:r>
            <w:r w:rsidRPr="00F14586">
              <w:rPr>
                <w:rFonts w:ascii="Garamond" w:eastAsia="Times New Roman" w:hAnsi="Garamond" w:cs="Calibri"/>
                <w:color w:val="000000"/>
                <w:sz w:val="20"/>
                <w:szCs w:val="20"/>
                <w:lang w:eastAsia="en-GB"/>
              </w:rPr>
              <w:t xml:space="preserve"> of farming </w:t>
            </w:r>
            <w:r w:rsidR="00803F65" w:rsidRPr="00F14586">
              <w:rPr>
                <w:rFonts w:ascii="Garamond" w:eastAsia="Times New Roman" w:hAnsi="Garamond" w:cs="Calibri"/>
                <w:color w:val="000000"/>
                <w:sz w:val="20"/>
                <w:szCs w:val="20"/>
                <w:lang w:eastAsia="en-GB"/>
              </w:rPr>
              <w:t xml:space="preserve">households </w:t>
            </w:r>
            <w:r w:rsidRPr="00F14586">
              <w:rPr>
                <w:rFonts w:ascii="Garamond" w:eastAsia="Times New Roman" w:hAnsi="Garamond" w:cs="Calibri"/>
                <w:i/>
                <w:iCs/>
                <w:color w:val="000000"/>
                <w:sz w:val="20"/>
                <w:szCs w:val="20"/>
                <w:lang w:eastAsia="en-GB"/>
              </w:rPr>
              <w:t xml:space="preserve"> </w:t>
            </w:r>
          </w:p>
        </w:tc>
        <w:tc>
          <w:tcPr>
            <w:tcW w:w="960" w:type="dxa"/>
            <w:shd w:val="clear" w:color="auto" w:fill="auto"/>
            <w:noWrap/>
            <w:vAlign w:val="center"/>
            <w:hideMark/>
          </w:tcPr>
          <w:p w14:paraId="25AD45B4" w14:textId="1D7234F3"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929,232</w:t>
            </w:r>
          </w:p>
        </w:tc>
        <w:tc>
          <w:tcPr>
            <w:tcW w:w="937" w:type="dxa"/>
            <w:shd w:val="clear" w:color="auto" w:fill="auto"/>
            <w:noWrap/>
            <w:vAlign w:val="center"/>
            <w:hideMark/>
          </w:tcPr>
          <w:p w14:paraId="0357D4B9" w14:textId="04CDB33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88,162</w:t>
            </w:r>
          </w:p>
        </w:tc>
        <w:tc>
          <w:tcPr>
            <w:tcW w:w="1089" w:type="dxa"/>
            <w:shd w:val="clear" w:color="auto" w:fill="auto"/>
            <w:noWrap/>
            <w:vAlign w:val="center"/>
            <w:hideMark/>
          </w:tcPr>
          <w:p w14:paraId="5B8877E0" w14:textId="3DD4EA6B"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225,619</w:t>
            </w:r>
          </w:p>
        </w:tc>
        <w:tc>
          <w:tcPr>
            <w:tcW w:w="823" w:type="dxa"/>
            <w:shd w:val="clear" w:color="auto" w:fill="auto"/>
            <w:noWrap/>
            <w:vAlign w:val="center"/>
            <w:hideMark/>
          </w:tcPr>
          <w:p w14:paraId="1D6BAED5" w14:textId="0E7F4A0E"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280,623</w:t>
            </w:r>
          </w:p>
        </w:tc>
        <w:tc>
          <w:tcPr>
            <w:tcW w:w="877" w:type="dxa"/>
            <w:shd w:val="clear" w:color="auto" w:fill="auto"/>
            <w:noWrap/>
            <w:vAlign w:val="center"/>
            <w:hideMark/>
          </w:tcPr>
          <w:p w14:paraId="471EEEC8" w14:textId="341593B5"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223,770</w:t>
            </w:r>
          </w:p>
        </w:tc>
        <w:tc>
          <w:tcPr>
            <w:tcW w:w="823" w:type="dxa"/>
            <w:shd w:val="clear" w:color="auto" w:fill="auto"/>
            <w:noWrap/>
            <w:vAlign w:val="center"/>
            <w:hideMark/>
          </w:tcPr>
          <w:p w14:paraId="08BB3A7D" w14:textId="67BD3163"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111,058</w:t>
            </w:r>
          </w:p>
        </w:tc>
      </w:tr>
      <w:tr w:rsidR="00F14586" w:rsidRPr="00F14586" w14:paraId="7F2908B0" w14:textId="77777777" w:rsidTr="00F14586">
        <w:trPr>
          <w:trHeight w:val="354"/>
        </w:trPr>
        <w:tc>
          <w:tcPr>
            <w:tcW w:w="3098" w:type="dxa"/>
            <w:shd w:val="clear" w:color="auto" w:fill="auto"/>
            <w:vAlign w:val="center"/>
            <w:hideMark/>
          </w:tcPr>
          <w:p w14:paraId="79B7E208" w14:textId="0DEC3D54" w:rsidR="002733B5" w:rsidRPr="00F14586" w:rsidRDefault="00A00DFF" w:rsidP="00A00DFF">
            <w:pPr>
              <w:spacing w:after="0" w:line="240" w:lineRule="auto"/>
              <w:rPr>
                <w:rFonts w:ascii="Garamond" w:eastAsia="Times New Roman" w:hAnsi="Garamond" w:cs="Calibri"/>
                <w:color w:val="000000"/>
                <w:sz w:val="20"/>
                <w:szCs w:val="20"/>
                <w:lang w:eastAsia="en-GB"/>
              </w:rPr>
            </w:pPr>
            <w:r>
              <w:rPr>
                <w:rStyle w:val="FootnoteReference"/>
                <w:rFonts w:ascii="Garamond" w:eastAsia="Times New Roman" w:hAnsi="Garamond" w:cs="Calibri"/>
                <w:color w:val="000000"/>
                <w:sz w:val="20"/>
                <w:szCs w:val="20"/>
                <w:lang w:eastAsia="en-GB"/>
              </w:rPr>
              <w:footnoteReference w:id="8"/>
            </w:r>
            <w:r w:rsidR="002733B5" w:rsidRPr="00F14586">
              <w:rPr>
                <w:rFonts w:ascii="Garamond" w:eastAsia="Times New Roman" w:hAnsi="Garamond" w:cs="Calibri"/>
                <w:color w:val="000000"/>
                <w:sz w:val="20"/>
                <w:szCs w:val="20"/>
                <w:lang w:eastAsia="en-GB"/>
              </w:rPr>
              <w:t xml:space="preserve">Proportion of farmers doing irrigated agriculture </w:t>
            </w:r>
          </w:p>
        </w:tc>
        <w:tc>
          <w:tcPr>
            <w:tcW w:w="960" w:type="dxa"/>
            <w:shd w:val="clear" w:color="auto" w:fill="auto"/>
            <w:noWrap/>
            <w:vAlign w:val="center"/>
            <w:hideMark/>
          </w:tcPr>
          <w:p w14:paraId="1E67482A"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6.8%</w:t>
            </w:r>
          </w:p>
        </w:tc>
        <w:tc>
          <w:tcPr>
            <w:tcW w:w="937" w:type="dxa"/>
            <w:shd w:val="clear" w:color="auto" w:fill="auto"/>
            <w:noWrap/>
            <w:vAlign w:val="center"/>
            <w:hideMark/>
          </w:tcPr>
          <w:p w14:paraId="7B484573"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14.3%</w:t>
            </w:r>
          </w:p>
        </w:tc>
        <w:tc>
          <w:tcPr>
            <w:tcW w:w="1089" w:type="dxa"/>
            <w:shd w:val="clear" w:color="auto" w:fill="auto"/>
            <w:noWrap/>
            <w:vAlign w:val="center"/>
            <w:hideMark/>
          </w:tcPr>
          <w:p w14:paraId="1E9D56F3"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0.7%</w:t>
            </w:r>
          </w:p>
        </w:tc>
        <w:tc>
          <w:tcPr>
            <w:tcW w:w="823" w:type="dxa"/>
            <w:shd w:val="clear" w:color="auto" w:fill="auto"/>
            <w:noWrap/>
            <w:vAlign w:val="center"/>
            <w:hideMark/>
          </w:tcPr>
          <w:p w14:paraId="151D59A8"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14.9%</w:t>
            </w:r>
          </w:p>
        </w:tc>
        <w:tc>
          <w:tcPr>
            <w:tcW w:w="877" w:type="dxa"/>
            <w:shd w:val="clear" w:color="auto" w:fill="auto"/>
            <w:noWrap/>
            <w:vAlign w:val="center"/>
            <w:hideMark/>
          </w:tcPr>
          <w:p w14:paraId="22055069"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1.3%</w:t>
            </w:r>
          </w:p>
        </w:tc>
        <w:tc>
          <w:tcPr>
            <w:tcW w:w="823" w:type="dxa"/>
            <w:shd w:val="clear" w:color="auto" w:fill="auto"/>
            <w:noWrap/>
            <w:vAlign w:val="center"/>
            <w:hideMark/>
          </w:tcPr>
          <w:p w14:paraId="40EA7F78" w14:textId="77777777" w:rsidR="002733B5" w:rsidRPr="00F14586" w:rsidRDefault="002733B5" w:rsidP="00E772B5">
            <w:pPr>
              <w:spacing w:after="0" w:line="240" w:lineRule="auto"/>
              <w:jc w:val="center"/>
              <w:rPr>
                <w:rFonts w:ascii="Garamond" w:eastAsia="Times New Roman" w:hAnsi="Garamond" w:cs="Calibri"/>
                <w:color w:val="000000"/>
                <w:sz w:val="20"/>
                <w:szCs w:val="20"/>
                <w:lang w:eastAsia="en-GB"/>
              </w:rPr>
            </w:pPr>
            <w:r w:rsidRPr="00F14586">
              <w:rPr>
                <w:rFonts w:ascii="Garamond" w:eastAsia="Times New Roman" w:hAnsi="Garamond" w:cs="Calibri"/>
                <w:color w:val="000000"/>
                <w:sz w:val="20"/>
                <w:szCs w:val="20"/>
                <w:lang w:eastAsia="en-GB"/>
              </w:rPr>
              <w:t>2.8%</w:t>
            </w:r>
          </w:p>
        </w:tc>
      </w:tr>
      <w:tr w:rsidR="00F14586" w:rsidRPr="00F14586" w14:paraId="7718E340" w14:textId="77777777" w:rsidTr="00F14586">
        <w:trPr>
          <w:trHeight w:val="390"/>
        </w:trPr>
        <w:tc>
          <w:tcPr>
            <w:tcW w:w="3098" w:type="dxa"/>
            <w:shd w:val="clear" w:color="auto" w:fill="auto"/>
            <w:vAlign w:val="center"/>
            <w:hideMark/>
          </w:tcPr>
          <w:p w14:paraId="643F4FEE" w14:textId="37D96DE0" w:rsidR="002733B5" w:rsidRPr="00F14586" w:rsidRDefault="00A00DFF" w:rsidP="001F15CA">
            <w:pPr>
              <w:spacing w:after="0" w:line="240" w:lineRule="auto"/>
              <w:rPr>
                <w:rFonts w:ascii="Garamond" w:eastAsia="Times New Roman" w:hAnsi="Garamond" w:cs="Calibri"/>
                <w:color w:val="000000"/>
                <w:sz w:val="20"/>
                <w:szCs w:val="20"/>
                <w:lang w:eastAsia="en-GB"/>
              </w:rPr>
            </w:pPr>
            <w:r>
              <w:rPr>
                <w:rFonts w:ascii="Garamond" w:eastAsia="Times New Roman" w:hAnsi="Garamond" w:cs="Calibri"/>
                <w:color w:val="000000"/>
                <w:sz w:val="20"/>
                <w:szCs w:val="20"/>
                <w:lang w:eastAsia="en-GB"/>
              </w:rPr>
              <w:t>Number</w:t>
            </w:r>
            <w:r w:rsidR="002733B5" w:rsidRPr="00F14586">
              <w:rPr>
                <w:rFonts w:ascii="Garamond" w:eastAsia="Times New Roman" w:hAnsi="Garamond" w:cs="Calibri"/>
                <w:color w:val="000000"/>
                <w:sz w:val="20"/>
                <w:szCs w:val="20"/>
                <w:lang w:eastAsia="en-GB"/>
              </w:rPr>
              <w:t xml:space="preserve"> of </w:t>
            </w:r>
            <w:r w:rsidR="00803F65" w:rsidRPr="00F14586">
              <w:rPr>
                <w:rFonts w:ascii="Garamond" w:eastAsia="Times New Roman" w:hAnsi="Garamond" w:cs="Calibri"/>
                <w:color w:val="000000"/>
                <w:sz w:val="20"/>
                <w:szCs w:val="20"/>
                <w:lang w:eastAsia="en-GB"/>
              </w:rPr>
              <w:t xml:space="preserve">households </w:t>
            </w:r>
            <w:r w:rsidR="002733B5" w:rsidRPr="00F14586">
              <w:rPr>
                <w:rFonts w:ascii="Garamond" w:eastAsia="Times New Roman" w:hAnsi="Garamond" w:cs="Calibri"/>
                <w:color w:val="000000"/>
                <w:sz w:val="20"/>
                <w:szCs w:val="20"/>
                <w:lang w:eastAsia="en-GB"/>
              </w:rPr>
              <w:t xml:space="preserve">doing irrigated agriculture </w:t>
            </w:r>
            <w:r w:rsidR="002733B5" w:rsidRPr="00F14586">
              <w:rPr>
                <w:rFonts w:ascii="Garamond" w:eastAsia="Times New Roman" w:hAnsi="Garamond" w:cs="Calibri"/>
                <w:i/>
                <w:iCs/>
                <w:color w:val="000000"/>
                <w:sz w:val="20"/>
                <w:szCs w:val="20"/>
                <w:lang w:eastAsia="en-GB"/>
              </w:rPr>
              <w:t>(Source: derived from ASDSP 201</w:t>
            </w:r>
            <w:r w:rsidR="001F15CA" w:rsidRPr="00F14586">
              <w:rPr>
                <w:rFonts w:ascii="Garamond" w:eastAsia="Times New Roman" w:hAnsi="Garamond" w:cs="Calibri"/>
                <w:i/>
                <w:iCs/>
                <w:color w:val="000000"/>
                <w:sz w:val="20"/>
                <w:szCs w:val="20"/>
                <w:lang w:eastAsia="en-GB"/>
              </w:rPr>
              <w:t>4</w:t>
            </w:r>
            <w:r w:rsidR="002733B5" w:rsidRPr="00F14586">
              <w:rPr>
                <w:rFonts w:ascii="Garamond" w:eastAsia="Times New Roman" w:hAnsi="Garamond" w:cs="Calibri"/>
                <w:i/>
                <w:iCs/>
                <w:color w:val="000000"/>
                <w:sz w:val="20"/>
                <w:szCs w:val="20"/>
                <w:lang w:eastAsia="en-GB"/>
              </w:rPr>
              <w:t xml:space="preserve"> Baseline Survey Report)</w:t>
            </w:r>
          </w:p>
        </w:tc>
        <w:tc>
          <w:tcPr>
            <w:tcW w:w="960" w:type="dxa"/>
            <w:shd w:val="clear" w:color="auto" w:fill="auto"/>
            <w:noWrap/>
            <w:vAlign w:val="center"/>
            <w:hideMark/>
          </w:tcPr>
          <w:p w14:paraId="6BEA515F"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62018</w:t>
            </w:r>
          </w:p>
        </w:tc>
        <w:tc>
          <w:tcPr>
            <w:tcW w:w="937" w:type="dxa"/>
            <w:shd w:val="clear" w:color="auto" w:fill="auto"/>
            <w:noWrap/>
            <w:vAlign w:val="center"/>
            <w:hideMark/>
          </w:tcPr>
          <w:p w14:paraId="1740A9A4"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12607</w:t>
            </w:r>
          </w:p>
        </w:tc>
        <w:tc>
          <w:tcPr>
            <w:tcW w:w="1089" w:type="dxa"/>
            <w:shd w:val="clear" w:color="auto" w:fill="auto"/>
            <w:noWrap/>
            <w:vAlign w:val="center"/>
            <w:hideMark/>
          </w:tcPr>
          <w:p w14:paraId="26B8C36F"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1579</w:t>
            </w:r>
          </w:p>
        </w:tc>
        <w:tc>
          <w:tcPr>
            <w:tcW w:w="823" w:type="dxa"/>
            <w:shd w:val="clear" w:color="auto" w:fill="auto"/>
            <w:noWrap/>
            <w:vAlign w:val="center"/>
            <w:hideMark/>
          </w:tcPr>
          <w:p w14:paraId="192E3E69"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41813</w:t>
            </w:r>
          </w:p>
        </w:tc>
        <w:tc>
          <w:tcPr>
            <w:tcW w:w="877" w:type="dxa"/>
            <w:shd w:val="clear" w:color="auto" w:fill="auto"/>
            <w:noWrap/>
            <w:vAlign w:val="center"/>
            <w:hideMark/>
          </w:tcPr>
          <w:p w14:paraId="1E1D07C1"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2909</w:t>
            </w:r>
          </w:p>
        </w:tc>
        <w:tc>
          <w:tcPr>
            <w:tcW w:w="823" w:type="dxa"/>
            <w:shd w:val="clear" w:color="auto" w:fill="auto"/>
            <w:noWrap/>
            <w:vAlign w:val="center"/>
            <w:hideMark/>
          </w:tcPr>
          <w:p w14:paraId="5ABF4723" w14:textId="77777777" w:rsidR="002733B5" w:rsidRPr="00F14586" w:rsidRDefault="002733B5" w:rsidP="00E772B5">
            <w:pPr>
              <w:spacing w:after="0" w:line="240" w:lineRule="auto"/>
              <w:jc w:val="center"/>
              <w:rPr>
                <w:rFonts w:ascii="Garamond" w:eastAsia="Times New Roman" w:hAnsi="Garamond" w:cs="Calibri"/>
                <w:b/>
                <w:bCs/>
                <w:color w:val="000000"/>
                <w:sz w:val="20"/>
                <w:szCs w:val="20"/>
                <w:lang w:eastAsia="en-GB"/>
              </w:rPr>
            </w:pPr>
            <w:r w:rsidRPr="00F14586">
              <w:rPr>
                <w:rFonts w:ascii="Garamond" w:eastAsia="Times New Roman" w:hAnsi="Garamond" w:cs="Calibri"/>
                <w:b/>
                <w:bCs/>
                <w:color w:val="000000"/>
                <w:sz w:val="20"/>
                <w:szCs w:val="20"/>
                <w:lang w:eastAsia="en-GB"/>
              </w:rPr>
              <w:t>3110</w:t>
            </w:r>
          </w:p>
        </w:tc>
      </w:tr>
    </w:tbl>
    <w:p w14:paraId="5CB9664C" w14:textId="77777777" w:rsidR="00803F65" w:rsidRDefault="00803F65" w:rsidP="00AB0598">
      <w:pPr>
        <w:pStyle w:val="NoSpacing"/>
        <w:jc w:val="both"/>
        <w:rPr>
          <w:rFonts w:ascii="Garamond" w:hAnsi="Garamond"/>
          <w:sz w:val="24"/>
          <w:szCs w:val="24"/>
        </w:rPr>
      </w:pPr>
    </w:p>
    <w:p w14:paraId="6841A5FC" w14:textId="77777777" w:rsidR="00D104BE" w:rsidRPr="007B2DEF" w:rsidRDefault="00D104BE" w:rsidP="00D104BE">
      <w:pPr>
        <w:pStyle w:val="Heading3"/>
        <w:numPr>
          <w:ilvl w:val="2"/>
          <w:numId w:val="13"/>
        </w:numPr>
        <w:spacing w:before="200" w:line="276" w:lineRule="auto"/>
        <w:rPr>
          <w:sz w:val="22"/>
          <w:szCs w:val="22"/>
        </w:rPr>
      </w:pPr>
      <w:bookmarkStart w:id="53" w:name="_Toc470036804"/>
      <w:r w:rsidRPr="007B2DEF">
        <w:rPr>
          <w:sz w:val="22"/>
          <w:szCs w:val="22"/>
        </w:rPr>
        <w:t>Gender-Type of Households</w:t>
      </w:r>
      <w:bookmarkEnd w:id="53"/>
      <w:r w:rsidRPr="007B2DEF">
        <w:rPr>
          <w:sz w:val="22"/>
          <w:szCs w:val="22"/>
        </w:rPr>
        <w:t xml:space="preserve"> </w:t>
      </w:r>
    </w:p>
    <w:p w14:paraId="26E84CB0" w14:textId="2619BC84" w:rsidR="003A1CFD" w:rsidRPr="007B2DEF" w:rsidRDefault="00D104BE" w:rsidP="00F14586">
      <w:pPr>
        <w:spacing w:after="0" w:line="276" w:lineRule="auto"/>
        <w:jc w:val="both"/>
        <w:rPr>
          <w:rFonts w:ascii="Garamond" w:hAnsi="Garamond" w:cs="Times New Roman"/>
          <w:sz w:val="22"/>
          <w:lang w:val="en-US"/>
        </w:rPr>
      </w:pPr>
      <w:r w:rsidRPr="007B2DEF">
        <w:rPr>
          <w:rFonts w:ascii="Garamond" w:hAnsi="Garamond" w:cs="Times New Roman"/>
          <w:sz w:val="22"/>
          <w:lang w:val="en-US"/>
        </w:rPr>
        <w:t xml:space="preserve">At least two thirds of household interviewed were male headed and managed. A third of the households in </w:t>
      </w:r>
      <w:proofErr w:type="spellStart"/>
      <w:r w:rsidRPr="007B2DEF">
        <w:rPr>
          <w:rFonts w:ascii="Garamond" w:hAnsi="Garamond" w:cs="Times New Roman"/>
          <w:sz w:val="22"/>
          <w:lang w:val="en-US"/>
        </w:rPr>
        <w:t>Machakos</w:t>
      </w:r>
      <w:proofErr w:type="spellEnd"/>
      <w:r w:rsidRPr="007B2DEF">
        <w:rPr>
          <w:rFonts w:ascii="Garamond" w:hAnsi="Garamond" w:cs="Times New Roman"/>
          <w:sz w:val="22"/>
          <w:lang w:val="en-US"/>
        </w:rPr>
        <w:t xml:space="preserve">, </w:t>
      </w:r>
      <w:proofErr w:type="spellStart"/>
      <w:r w:rsidRPr="007B2DEF">
        <w:rPr>
          <w:rFonts w:ascii="Garamond" w:hAnsi="Garamond" w:cs="Times New Roman"/>
          <w:sz w:val="22"/>
          <w:lang w:val="en-US"/>
        </w:rPr>
        <w:t>Laikipia</w:t>
      </w:r>
      <w:proofErr w:type="spellEnd"/>
      <w:r w:rsidRPr="007B2DEF">
        <w:rPr>
          <w:rFonts w:ascii="Garamond" w:hAnsi="Garamond" w:cs="Times New Roman"/>
          <w:sz w:val="22"/>
          <w:lang w:val="en-US"/>
        </w:rPr>
        <w:t xml:space="preserve"> and Meru a</w:t>
      </w:r>
      <w:r w:rsidR="00F14586" w:rsidRPr="007B2DEF">
        <w:rPr>
          <w:rFonts w:ascii="Garamond" w:hAnsi="Garamond" w:cs="Times New Roman"/>
          <w:sz w:val="22"/>
          <w:lang w:val="en-US"/>
        </w:rPr>
        <w:t>re female managed. Although the</w:t>
      </w:r>
      <w:r w:rsidRPr="007B2DEF">
        <w:rPr>
          <w:rFonts w:ascii="Garamond" w:hAnsi="Garamond" w:cs="Times New Roman"/>
          <w:sz w:val="22"/>
          <w:lang w:val="en-US"/>
        </w:rPr>
        <w:t xml:space="preserve"> sample in </w:t>
      </w:r>
      <w:proofErr w:type="spellStart"/>
      <w:r w:rsidRPr="007B2DEF">
        <w:rPr>
          <w:rFonts w:ascii="Garamond" w:hAnsi="Garamond" w:cs="Times New Roman"/>
          <w:sz w:val="22"/>
          <w:lang w:val="en-US"/>
        </w:rPr>
        <w:t>Nakuru</w:t>
      </w:r>
      <w:proofErr w:type="spellEnd"/>
      <w:r w:rsidRPr="007B2DEF">
        <w:rPr>
          <w:rFonts w:ascii="Garamond" w:hAnsi="Garamond" w:cs="Times New Roman"/>
          <w:sz w:val="22"/>
          <w:lang w:val="en-US"/>
        </w:rPr>
        <w:t xml:space="preserve"> and </w:t>
      </w:r>
      <w:proofErr w:type="spellStart"/>
      <w:r w:rsidRPr="007B2DEF">
        <w:rPr>
          <w:rFonts w:ascii="Garamond" w:hAnsi="Garamond" w:cs="Times New Roman"/>
          <w:sz w:val="22"/>
          <w:lang w:val="en-US"/>
        </w:rPr>
        <w:t>Uasin</w:t>
      </w:r>
      <w:proofErr w:type="spellEnd"/>
      <w:r w:rsidRPr="007B2DEF">
        <w:rPr>
          <w:rFonts w:ascii="Garamond" w:hAnsi="Garamond" w:cs="Times New Roman"/>
          <w:sz w:val="22"/>
          <w:lang w:val="en-US"/>
        </w:rPr>
        <w:t xml:space="preserve"> </w:t>
      </w:r>
      <w:proofErr w:type="spellStart"/>
      <w:r w:rsidRPr="007B2DEF">
        <w:rPr>
          <w:rFonts w:ascii="Garamond" w:hAnsi="Garamond" w:cs="Times New Roman"/>
          <w:sz w:val="22"/>
          <w:lang w:val="en-US"/>
        </w:rPr>
        <w:t>Gishu</w:t>
      </w:r>
      <w:proofErr w:type="spellEnd"/>
      <w:r w:rsidRPr="007B2DEF">
        <w:rPr>
          <w:rFonts w:ascii="Garamond" w:hAnsi="Garamond" w:cs="Times New Roman"/>
          <w:sz w:val="22"/>
          <w:lang w:val="en-US"/>
        </w:rPr>
        <w:t xml:space="preserve"> is comparatively small, the counties recorded the highest proportion of male headed and managed households at 93 and 91</w:t>
      </w:r>
      <w:r w:rsidR="00F14586" w:rsidRPr="007B2DEF">
        <w:rPr>
          <w:rFonts w:ascii="Garamond" w:hAnsi="Garamond" w:cs="Times New Roman"/>
          <w:sz w:val="22"/>
          <w:lang w:val="en-US"/>
        </w:rPr>
        <w:t xml:space="preserve">% </w:t>
      </w:r>
      <w:r w:rsidRPr="007B2DEF">
        <w:rPr>
          <w:rFonts w:ascii="Garamond" w:hAnsi="Garamond" w:cs="Times New Roman"/>
          <w:sz w:val="22"/>
          <w:lang w:val="en-US"/>
        </w:rPr>
        <w:t xml:space="preserve">respectively. </w:t>
      </w:r>
    </w:p>
    <w:p w14:paraId="7AFAAB6A" w14:textId="77777777" w:rsidR="00A00DFF" w:rsidRPr="007B2DEF" w:rsidRDefault="00A00DFF" w:rsidP="00F14586">
      <w:pPr>
        <w:pStyle w:val="Caption"/>
        <w:spacing w:after="0" w:line="276" w:lineRule="auto"/>
        <w:rPr>
          <w:rFonts w:ascii="Garamond" w:hAnsi="Garamond"/>
          <w:i w:val="0"/>
          <w:sz w:val="22"/>
          <w:szCs w:val="22"/>
        </w:rPr>
      </w:pPr>
      <w:bookmarkStart w:id="54" w:name="_Toc469933373"/>
    </w:p>
    <w:p w14:paraId="44A16A7C" w14:textId="60C3C597" w:rsidR="00F14586" w:rsidRPr="00F14586" w:rsidRDefault="00E772B5" w:rsidP="00A00DFF">
      <w:pPr>
        <w:pStyle w:val="Caption"/>
        <w:spacing w:after="0" w:line="276" w:lineRule="auto"/>
        <w:jc w:val="center"/>
        <w:rPr>
          <w:rFonts w:ascii="Garamond" w:hAnsi="Garamond"/>
          <w:i w:val="0"/>
          <w:sz w:val="24"/>
          <w:szCs w:val="24"/>
        </w:rPr>
      </w:pPr>
      <w:r w:rsidRPr="00E772B5">
        <w:rPr>
          <w:rFonts w:ascii="Garamond" w:hAnsi="Garamond"/>
          <w:i w:val="0"/>
          <w:sz w:val="24"/>
          <w:szCs w:val="24"/>
        </w:rPr>
        <w:t xml:space="preserve">Chart </w:t>
      </w:r>
      <w:r w:rsidRPr="00E772B5">
        <w:rPr>
          <w:rFonts w:ascii="Garamond" w:hAnsi="Garamond"/>
          <w:i w:val="0"/>
          <w:sz w:val="24"/>
          <w:szCs w:val="24"/>
        </w:rPr>
        <w:fldChar w:fldCharType="begin"/>
      </w:r>
      <w:r w:rsidRPr="00E772B5">
        <w:rPr>
          <w:rFonts w:ascii="Garamond" w:hAnsi="Garamond"/>
          <w:i w:val="0"/>
          <w:sz w:val="24"/>
          <w:szCs w:val="24"/>
        </w:rPr>
        <w:instrText xml:space="preserve"> SEQ Chart \* ARABIC </w:instrText>
      </w:r>
      <w:r w:rsidRPr="00E772B5">
        <w:rPr>
          <w:rFonts w:ascii="Garamond" w:hAnsi="Garamond"/>
          <w:i w:val="0"/>
          <w:sz w:val="24"/>
          <w:szCs w:val="24"/>
        </w:rPr>
        <w:fldChar w:fldCharType="separate"/>
      </w:r>
      <w:r w:rsidR="000B7BAB">
        <w:rPr>
          <w:rFonts w:ascii="Garamond" w:hAnsi="Garamond"/>
          <w:i w:val="0"/>
          <w:noProof/>
          <w:sz w:val="24"/>
          <w:szCs w:val="24"/>
        </w:rPr>
        <w:t>1</w:t>
      </w:r>
      <w:r w:rsidRPr="00E772B5">
        <w:rPr>
          <w:rFonts w:ascii="Garamond" w:hAnsi="Garamond"/>
          <w:i w:val="0"/>
          <w:sz w:val="24"/>
          <w:szCs w:val="24"/>
        </w:rPr>
        <w:fldChar w:fldCharType="end"/>
      </w:r>
      <w:r w:rsidRPr="00E772B5">
        <w:rPr>
          <w:rFonts w:ascii="Garamond" w:hAnsi="Garamond"/>
          <w:i w:val="0"/>
          <w:sz w:val="24"/>
          <w:szCs w:val="24"/>
        </w:rPr>
        <w:t>:</w:t>
      </w:r>
      <w:r w:rsidR="003A1CFD" w:rsidRPr="00E772B5">
        <w:rPr>
          <w:rFonts w:ascii="Garamond" w:hAnsi="Garamond"/>
          <w:i w:val="0"/>
          <w:sz w:val="24"/>
          <w:szCs w:val="24"/>
        </w:rPr>
        <w:t xml:space="preserve"> Household type by gender</w:t>
      </w:r>
      <w:bookmarkEnd w:id="54"/>
      <w:r w:rsidR="00F14586" w:rsidRPr="006C735D">
        <w:rPr>
          <w:rFonts w:ascii="Garamond" w:hAnsi="Garamond" w:cs="Times New Roman"/>
          <w:noProof/>
          <w:sz w:val="24"/>
          <w:szCs w:val="24"/>
          <w:lang w:eastAsia="zh-CN"/>
        </w:rPr>
        <w:drawing>
          <wp:inline distT="0" distB="0" distL="0" distR="0" wp14:anchorId="6FC7F308" wp14:editId="102116D8">
            <wp:extent cx="4945683" cy="2512950"/>
            <wp:effectExtent l="0" t="0" r="762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E5C997" w14:textId="03BCB3AD" w:rsidR="00D104BE" w:rsidRDefault="00D104BE" w:rsidP="00D104BE">
      <w:pPr>
        <w:spacing w:after="0" w:line="276" w:lineRule="auto"/>
        <w:rPr>
          <w:rFonts w:ascii="Garamond" w:hAnsi="Garamond" w:cs="Times New Roman"/>
          <w:sz w:val="24"/>
          <w:szCs w:val="24"/>
          <w:lang w:val="en-US"/>
        </w:rPr>
      </w:pPr>
    </w:p>
    <w:p w14:paraId="51534B04" w14:textId="77777777" w:rsidR="00E772B5" w:rsidRPr="006C735D" w:rsidRDefault="00E772B5" w:rsidP="00D104BE">
      <w:pPr>
        <w:spacing w:after="0" w:line="276" w:lineRule="auto"/>
        <w:rPr>
          <w:rFonts w:ascii="Garamond" w:hAnsi="Garamond" w:cs="Times New Roman"/>
          <w:sz w:val="24"/>
          <w:szCs w:val="24"/>
          <w:lang w:val="en-US"/>
        </w:rPr>
      </w:pPr>
    </w:p>
    <w:tbl>
      <w:tblPr>
        <w:tblStyle w:val="TableGrid"/>
        <w:tblW w:w="0" w:type="auto"/>
        <w:shd w:val="clear" w:color="auto" w:fill="B8CCE4" w:themeFill="accent1" w:themeFillTint="66"/>
        <w:tblLook w:val="04A0" w:firstRow="1" w:lastRow="0" w:firstColumn="1" w:lastColumn="0" w:noHBand="0" w:noVBand="1"/>
      </w:tblPr>
      <w:tblGrid>
        <w:gridCol w:w="8720"/>
      </w:tblGrid>
      <w:tr w:rsidR="00FC274D" w14:paraId="261CC508" w14:textId="77777777" w:rsidTr="00E772B5">
        <w:trPr>
          <w:trHeight w:val="2469"/>
        </w:trPr>
        <w:tc>
          <w:tcPr>
            <w:tcW w:w="8720" w:type="dxa"/>
            <w:shd w:val="clear" w:color="auto" w:fill="B8CCE4" w:themeFill="accent1" w:themeFillTint="66"/>
            <w:vAlign w:val="center"/>
          </w:tcPr>
          <w:p w14:paraId="2B4235F5" w14:textId="0C751C7A" w:rsidR="00FC274D" w:rsidRPr="007B2DEF" w:rsidRDefault="00FC274D" w:rsidP="00227ABD">
            <w:pPr>
              <w:pStyle w:val="NoSpacing"/>
              <w:spacing w:line="276" w:lineRule="auto"/>
              <w:rPr>
                <w:rFonts w:ascii="Garamond" w:hAnsi="Garamond"/>
                <w:sz w:val="22"/>
              </w:rPr>
            </w:pPr>
            <w:r w:rsidRPr="007B2DEF">
              <w:rPr>
                <w:rFonts w:ascii="Garamond" w:hAnsi="Garamond"/>
                <w:sz w:val="22"/>
              </w:rPr>
              <w:lastRenderedPageBreak/>
              <w:t xml:space="preserve">The SWA project </w:t>
            </w:r>
            <w:r w:rsidR="002F0551" w:rsidRPr="007B2DEF">
              <w:rPr>
                <w:rFonts w:ascii="Garamond" w:hAnsi="Garamond"/>
                <w:sz w:val="22"/>
              </w:rPr>
              <w:t xml:space="preserve">aims at </w:t>
            </w:r>
            <w:r w:rsidRPr="007B2DEF">
              <w:rPr>
                <w:rFonts w:ascii="Garamond" w:hAnsi="Garamond"/>
                <w:sz w:val="22"/>
              </w:rPr>
              <w:t>20,000 farmers, male and females, effectively adopt</w:t>
            </w:r>
            <w:r w:rsidR="002F0551" w:rsidRPr="007B2DEF">
              <w:rPr>
                <w:rFonts w:ascii="Garamond" w:hAnsi="Garamond"/>
                <w:sz w:val="22"/>
              </w:rPr>
              <w:t>ing</w:t>
            </w:r>
            <w:r w:rsidRPr="007B2DEF">
              <w:rPr>
                <w:rFonts w:ascii="Garamond" w:hAnsi="Garamond"/>
                <w:sz w:val="22"/>
              </w:rPr>
              <w:t xml:space="preserve"> </w:t>
            </w:r>
            <w:r w:rsidR="00227ABD" w:rsidRPr="007B2DEF">
              <w:rPr>
                <w:rFonts w:ascii="Garamond" w:hAnsi="Garamond"/>
                <w:sz w:val="22"/>
              </w:rPr>
              <w:t xml:space="preserve">SWS </w:t>
            </w:r>
            <w:r w:rsidRPr="007B2DEF">
              <w:rPr>
                <w:rFonts w:ascii="Garamond" w:hAnsi="Garamond"/>
                <w:sz w:val="22"/>
              </w:rPr>
              <w:t>Smart Water products and services, which are supplied by the market. This baseline therefore validates this as a viable target as there in excess of 62</w:t>
            </w:r>
            <w:r w:rsidR="00EE5ECC" w:rsidRPr="007B2DEF">
              <w:rPr>
                <w:rFonts w:ascii="Garamond" w:hAnsi="Garamond"/>
                <w:sz w:val="22"/>
              </w:rPr>
              <w:t>,</w:t>
            </w:r>
            <w:r w:rsidRPr="007B2DEF">
              <w:rPr>
                <w:rFonts w:ascii="Garamond" w:hAnsi="Garamond"/>
                <w:sz w:val="22"/>
              </w:rPr>
              <w:t xml:space="preserve">000 farmers in the targeted counties who already ae practising some irrigated agriculture with a potential of being upgraded into Smart Water Solutions users. Within this number, the SWA project </w:t>
            </w:r>
            <w:r w:rsidR="00227ABD" w:rsidRPr="007B2DEF">
              <w:rPr>
                <w:rFonts w:ascii="Garamond" w:hAnsi="Garamond"/>
                <w:sz w:val="22"/>
              </w:rPr>
              <w:t>‘</w:t>
            </w:r>
            <w:r w:rsidR="002F0551" w:rsidRPr="007B2DEF">
              <w:rPr>
                <w:rFonts w:ascii="Garamond" w:hAnsi="Garamond"/>
                <w:sz w:val="22"/>
              </w:rPr>
              <w:t>may</w:t>
            </w:r>
            <w:r w:rsidR="00227ABD" w:rsidRPr="007B2DEF">
              <w:rPr>
                <w:rFonts w:ascii="Garamond" w:hAnsi="Garamond"/>
                <w:sz w:val="22"/>
              </w:rPr>
              <w:t>’</w:t>
            </w:r>
            <w:r w:rsidR="002F0551" w:rsidRPr="007B2DEF">
              <w:rPr>
                <w:rFonts w:ascii="Garamond" w:hAnsi="Garamond"/>
                <w:sz w:val="22"/>
              </w:rPr>
              <w:t xml:space="preserve"> </w:t>
            </w:r>
            <w:r w:rsidRPr="007B2DEF">
              <w:rPr>
                <w:rFonts w:ascii="Garamond" w:hAnsi="Garamond"/>
                <w:sz w:val="22"/>
              </w:rPr>
              <w:t>still meet the target of 50% women</w:t>
            </w:r>
            <w:r w:rsidR="00227ABD" w:rsidRPr="007B2DEF">
              <w:rPr>
                <w:rFonts w:ascii="Garamond" w:hAnsi="Garamond"/>
                <w:sz w:val="22"/>
              </w:rPr>
              <w:t xml:space="preserve">.  While </w:t>
            </w:r>
            <w:r w:rsidRPr="007B2DEF">
              <w:rPr>
                <w:rFonts w:ascii="Garamond" w:hAnsi="Garamond"/>
                <w:sz w:val="22"/>
              </w:rPr>
              <w:t>women largely have access to land (the critical production resource) and are involved in decision making in irrigated agriculture</w:t>
            </w:r>
            <w:r w:rsidR="00227ABD" w:rsidRPr="007B2DEF">
              <w:rPr>
                <w:rFonts w:ascii="Garamond" w:hAnsi="Garamond"/>
                <w:sz w:val="22"/>
              </w:rPr>
              <w:t>, they fall far behind with regard to access to finance and market as well as representation in agricultural groups and water user associations. These challenges are further illustrated in the following sections.</w:t>
            </w:r>
            <w:r w:rsidRPr="007B2DEF">
              <w:rPr>
                <w:rFonts w:ascii="Garamond" w:hAnsi="Garamond"/>
                <w:sz w:val="22"/>
              </w:rPr>
              <w:t xml:space="preserve">  </w:t>
            </w:r>
          </w:p>
        </w:tc>
      </w:tr>
    </w:tbl>
    <w:p w14:paraId="65AE3EAC" w14:textId="77777777" w:rsidR="00C7171D" w:rsidRPr="007B2DEF" w:rsidRDefault="00C7171D" w:rsidP="008D329B">
      <w:pPr>
        <w:pStyle w:val="Caption"/>
        <w:rPr>
          <w:sz w:val="22"/>
          <w:szCs w:val="22"/>
        </w:rPr>
      </w:pPr>
    </w:p>
    <w:p w14:paraId="68A73FDF" w14:textId="2B50BC0D" w:rsidR="00C7171D" w:rsidRPr="007B2DEF" w:rsidRDefault="007148C8" w:rsidP="00023EEB">
      <w:pPr>
        <w:pStyle w:val="Heading3"/>
        <w:numPr>
          <w:ilvl w:val="2"/>
          <w:numId w:val="13"/>
        </w:numPr>
        <w:spacing w:before="200" w:line="276" w:lineRule="auto"/>
        <w:rPr>
          <w:sz w:val="22"/>
          <w:szCs w:val="22"/>
        </w:rPr>
      </w:pPr>
      <w:bookmarkStart w:id="55" w:name="_Toc470036805"/>
      <w:r w:rsidRPr="007B2DEF">
        <w:rPr>
          <w:sz w:val="22"/>
          <w:szCs w:val="22"/>
        </w:rPr>
        <w:t>H</w:t>
      </w:r>
      <w:r w:rsidR="00C7171D" w:rsidRPr="007B2DEF">
        <w:rPr>
          <w:sz w:val="22"/>
          <w:szCs w:val="22"/>
        </w:rPr>
        <w:t xml:space="preserve">ousehold </w:t>
      </w:r>
      <w:r w:rsidRPr="007B2DEF">
        <w:rPr>
          <w:sz w:val="22"/>
          <w:szCs w:val="22"/>
        </w:rPr>
        <w:t xml:space="preserve">access to </w:t>
      </w:r>
      <w:r w:rsidR="00C7171D" w:rsidRPr="007B2DEF">
        <w:rPr>
          <w:sz w:val="22"/>
          <w:szCs w:val="22"/>
        </w:rPr>
        <w:t xml:space="preserve">and average </w:t>
      </w:r>
      <w:r w:rsidRPr="007B2DEF">
        <w:rPr>
          <w:sz w:val="22"/>
          <w:szCs w:val="22"/>
        </w:rPr>
        <w:t xml:space="preserve">land </w:t>
      </w:r>
      <w:r w:rsidR="00C7171D" w:rsidRPr="007B2DEF">
        <w:rPr>
          <w:sz w:val="22"/>
          <w:szCs w:val="22"/>
        </w:rPr>
        <w:t>size</w:t>
      </w:r>
      <w:bookmarkEnd w:id="55"/>
    </w:p>
    <w:p w14:paraId="734A43B9" w14:textId="77777777" w:rsidR="00023EEB" w:rsidRPr="007B2DEF" w:rsidRDefault="00023EEB" w:rsidP="00AB0598">
      <w:pPr>
        <w:spacing w:after="0" w:line="276" w:lineRule="auto"/>
        <w:jc w:val="both"/>
        <w:rPr>
          <w:rFonts w:ascii="Garamond" w:hAnsi="Garamond"/>
          <w:sz w:val="22"/>
          <w:lang w:val="en-US"/>
        </w:rPr>
      </w:pPr>
      <w:r w:rsidRPr="007B2DEF">
        <w:rPr>
          <w:rFonts w:ascii="Garamond" w:hAnsi="Garamond"/>
          <w:sz w:val="22"/>
          <w:lang w:val="en-US"/>
        </w:rPr>
        <w:t xml:space="preserve">Overall, 69 percent of household owned or had access to at least one piece of land. This was especially the case in </w:t>
      </w:r>
      <w:proofErr w:type="spellStart"/>
      <w:r w:rsidRPr="007B2DEF">
        <w:rPr>
          <w:rFonts w:ascii="Garamond" w:hAnsi="Garamond"/>
          <w:sz w:val="22"/>
          <w:lang w:val="en-US"/>
        </w:rPr>
        <w:t>Machakos</w:t>
      </w:r>
      <w:proofErr w:type="spellEnd"/>
      <w:r w:rsidRPr="007B2DEF">
        <w:rPr>
          <w:rFonts w:ascii="Garamond" w:hAnsi="Garamond"/>
          <w:sz w:val="22"/>
          <w:lang w:val="en-US"/>
        </w:rPr>
        <w:t xml:space="preserve"> (77 percent) and Meru (74 percent). Almost equal proportions of farmers owned one or two pieces of land in </w:t>
      </w:r>
      <w:proofErr w:type="spellStart"/>
      <w:r w:rsidRPr="007B2DEF">
        <w:rPr>
          <w:rFonts w:ascii="Garamond" w:hAnsi="Garamond"/>
          <w:sz w:val="22"/>
          <w:lang w:val="en-US"/>
        </w:rPr>
        <w:t>Nakuru</w:t>
      </w:r>
      <w:proofErr w:type="spellEnd"/>
      <w:r w:rsidRPr="007B2DEF">
        <w:rPr>
          <w:rFonts w:ascii="Garamond" w:hAnsi="Garamond"/>
          <w:sz w:val="22"/>
          <w:lang w:val="en-US"/>
        </w:rPr>
        <w:t xml:space="preserve"> and </w:t>
      </w:r>
      <w:proofErr w:type="spellStart"/>
      <w:r w:rsidRPr="007B2DEF">
        <w:rPr>
          <w:rFonts w:ascii="Garamond" w:hAnsi="Garamond"/>
          <w:sz w:val="22"/>
          <w:lang w:val="en-US"/>
        </w:rPr>
        <w:t>Uasin</w:t>
      </w:r>
      <w:proofErr w:type="spellEnd"/>
      <w:r w:rsidRPr="007B2DEF">
        <w:rPr>
          <w:rFonts w:ascii="Garamond" w:hAnsi="Garamond"/>
          <w:sz w:val="22"/>
          <w:lang w:val="en-US"/>
        </w:rPr>
        <w:t xml:space="preserve"> </w:t>
      </w:r>
      <w:proofErr w:type="spellStart"/>
      <w:r w:rsidRPr="007B2DEF">
        <w:rPr>
          <w:rFonts w:ascii="Garamond" w:hAnsi="Garamond"/>
          <w:sz w:val="22"/>
          <w:lang w:val="en-US"/>
        </w:rPr>
        <w:t>Gishu</w:t>
      </w:r>
      <w:proofErr w:type="spellEnd"/>
      <w:r w:rsidRPr="007B2DEF">
        <w:rPr>
          <w:rFonts w:ascii="Garamond" w:hAnsi="Garamond"/>
          <w:sz w:val="22"/>
          <w:lang w:val="en-US"/>
        </w:rPr>
        <w:t xml:space="preserve">. </w:t>
      </w:r>
    </w:p>
    <w:p w14:paraId="3D1743B9" w14:textId="77777777" w:rsidR="00B678E2" w:rsidRPr="007B2DEF" w:rsidRDefault="00B678E2" w:rsidP="00023EEB">
      <w:pPr>
        <w:spacing w:after="0" w:line="276" w:lineRule="auto"/>
        <w:rPr>
          <w:rFonts w:ascii="Garamond" w:hAnsi="Garamond"/>
          <w:sz w:val="22"/>
          <w:lang w:val="en-US"/>
        </w:rPr>
      </w:pPr>
    </w:p>
    <w:p w14:paraId="4C65632C" w14:textId="76444DD4" w:rsidR="003A1CFD" w:rsidRPr="007B2DEF" w:rsidRDefault="00E772B5" w:rsidP="00EB506E">
      <w:pPr>
        <w:pStyle w:val="Caption"/>
        <w:spacing w:after="0" w:line="276" w:lineRule="auto"/>
        <w:rPr>
          <w:rFonts w:ascii="Garamond" w:hAnsi="Garamond"/>
          <w:i w:val="0"/>
          <w:sz w:val="22"/>
          <w:szCs w:val="22"/>
        </w:rPr>
      </w:pPr>
      <w:bookmarkStart w:id="56" w:name="_Toc469933374"/>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2</w:t>
      </w:r>
      <w:r w:rsidRPr="007B2DEF">
        <w:rPr>
          <w:rFonts w:ascii="Garamond" w:hAnsi="Garamond"/>
          <w:i w:val="0"/>
          <w:sz w:val="22"/>
          <w:szCs w:val="22"/>
        </w:rPr>
        <w:fldChar w:fldCharType="end"/>
      </w:r>
      <w:r w:rsidRPr="007B2DEF">
        <w:rPr>
          <w:rFonts w:ascii="Garamond" w:hAnsi="Garamond"/>
          <w:i w:val="0"/>
          <w:sz w:val="22"/>
          <w:szCs w:val="22"/>
        </w:rPr>
        <w:t>:</w:t>
      </w:r>
      <w:r w:rsidR="003A1CFD" w:rsidRPr="007B2DEF">
        <w:rPr>
          <w:rFonts w:ascii="Garamond" w:hAnsi="Garamond"/>
          <w:i w:val="0"/>
          <w:sz w:val="22"/>
          <w:szCs w:val="22"/>
        </w:rPr>
        <w:t xml:space="preserve"> number of pieces owned/accessed by household and average size</w:t>
      </w:r>
      <w:bookmarkEnd w:id="56"/>
    </w:p>
    <w:p w14:paraId="408DF13D" w14:textId="77777777" w:rsidR="00C7171D" w:rsidRDefault="00C7171D" w:rsidP="00023EEB">
      <w:pPr>
        <w:pStyle w:val="NoSpacing"/>
        <w:rPr>
          <w:rFonts w:ascii="Garamond" w:hAnsi="Garamond"/>
          <w:sz w:val="24"/>
          <w:szCs w:val="24"/>
        </w:rPr>
      </w:pPr>
      <w:r>
        <w:rPr>
          <w:rFonts w:ascii="Garamond" w:hAnsi="Garamond"/>
          <w:noProof/>
          <w:sz w:val="24"/>
          <w:szCs w:val="24"/>
          <w:lang w:eastAsia="zh-CN"/>
        </w:rPr>
        <w:drawing>
          <wp:inline distT="0" distB="0" distL="0" distR="0" wp14:anchorId="3C919218" wp14:editId="1778395A">
            <wp:extent cx="5292915" cy="2892763"/>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8817" w:type="dxa"/>
        <w:tblInd w:w="-252" w:type="dxa"/>
        <w:tblLook w:val="04A0" w:firstRow="1" w:lastRow="0" w:firstColumn="1" w:lastColumn="0" w:noHBand="0" w:noVBand="1"/>
      </w:tblPr>
      <w:tblGrid>
        <w:gridCol w:w="906"/>
        <w:gridCol w:w="1067"/>
        <w:gridCol w:w="1232"/>
        <w:gridCol w:w="1325"/>
        <w:gridCol w:w="1406"/>
        <w:gridCol w:w="1241"/>
        <w:gridCol w:w="1640"/>
      </w:tblGrid>
      <w:tr w:rsidR="002C2731" w:rsidRPr="00023EEB" w14:paraId="3303697F" w14:textId="77777777" w:rsidTr="00AB0598">
        <w:trPr>
          <w:trHeight w:val="264"/>
        </w:trPr>
        <w:tc>
          <w:tcPr>
            <w:tcW w:w="906" w:type="dxa"/>
          </w:tcPr>
          <w:p w14:paraId="206C939E" w14:textId="0E86CCB1" w:rsidR="00C7171D" w:rsidRPr="00023EEB" w:rsidRDefault="00C7171D" w:rsidP="00604703">
            <w:pPr>
              <w:pStyle w:val="NoSpacing"/>
              <w:rPr>
                <w:rFonts w:ascii="Garamond" w:hAnsi="Garamond"/>
                <w:sz w:val="20"/>
                <w:szCs w:val="24"/>
              </w:rPr>
            </w:pPr>
            <w:r w:rsidRPr="00023EEB">
              <w:rPr>
                <w:rFonts w:ascii="Garamond" w:hAnsi="Garamond"/>
                <w:sz w:val="20"/>
                <w:szCs w:val="24"/>
              </w:rPr>
              <w:t>Average size</w:t>
            </w:r>
            <w:r w:rsidR="008F26B8">
              <w:rPr>
                <w:rFonts w:ascii="Garamond" w:hAnsi="Garamond"/>
                <w:sz w:val="20"/>
                <w:szCs w:val="24"/>
              </w:rPr>
              <w:t xml:space="preserve"> in acres</w:t>
            </w:r>
          </w:p>
        </w:tc>
        <w:tc>
          <w:tcPr>
            <w:tcW w:w="1067" w:type="dxa"/>
            <w:vAlign w:val="center"/>
          </w:tcPr>
          <w:p w14:paraId="0067E1CE" w14:textId="15629E2B" w:rsidR="00C7171D" w:rsidRPr="00023EEB" w:rsidRDefault="00604703" w:rsidP="00604703">
            <w:pPr>
              <w:pStyle w:val="NoSpacing"/>
              <w:jc w:val="center"/>
              <w:rPr>
                <w:rFonts w:ascii="Garamond" w:hAnsi="Garamond"/>
                <w:sz w:val="20"/>
                <w:szCs w:val="24"/>
              </w:rPr>
            </w:pPr>
            <w:r w:rsidRPr="00604703">
              <w:rPr>
                <w:rFonts w:ascii="Garamond" w:hAnsi="Garamond"/>
                <w:sz w:val="20"/>
                <w:szCs w:val="24"/>
              </w:rPr>
              <w:t>2.48</w:t>
            </w:r>
          </w:p>
        </w:tc>
        <w:tc>
          <w:tcPr>
            <w:tcW w:w="1232" w:type="dxa"/>
            <w:vAlign w:val="center"/>
          </w:tcPr>
          <w:p w14:paraId="2C4E414D" w14:textId="035AA387" w:rsidR="00C7171D" w:rsidRPr="00023EEB" w:rsidRDefault="002C2731" w:rsidP="00023EEB">
            <w:pPr>
              <w:pStyle w:val="NoSpacing"/>
              <w:jc w:val="center"/>
              <w:rPr>
                <w:rFonts w:ascii="Garamond" w:hAnsi="Garamond"/>
                <w:sz w:val="20"/>
                <w:szCs w:val="24"/>
              </w:rPr>
            </w:pPr>
            <w:r>
              <w:rPr>
                <w:rFonts w:ascii="Garamond" w:hAnsi="Garamond"/>
                <w:sz w:val="20"/>
                <w:szCs w:val="24"/>
              </w:rPr>
              <w:t>2</w:t>
            </w:r>
            <w:r w:rsidR="00604703">
              <w:rPr>
                <w:rFonts w:ascii="Garamond" w:hAnsi="Garamond"/>
                <w:sz w:val="20"/>
                <w:szCs w:val="24"/>
              </w:rPr>
              <w:t>.63</w:t>
            </w:r>
          </w:p>
        </w:tc>
        <w:tc>
          <w:tcPr>
            <w:tcW w:w="1325" w:type="dxa"/>
            <w:vAlign w:val="center"/>
          </w:tcPr>
          <w:p w14:paraId="512BF9EB" w14:textId="02EF10DD" w:rsidR="00C7171D" w:rsidRPr="00023EEB" w:rsidRDefault="00604703" w:rsidP="00023EEB">
            <w:pPr>
              <w:pStyle w:val="NoSpacing"/>
              <w:jc w:val="center"/>
              <w:rPr>
                <w:rFonts w:ascii="Garamond" w:hAnsi="Garamond"/>
                <w:sz w:val="20"/>
                <w:szCs w:val="24"/>
              </w:rPr>
            </w:pPr>
            <w:r>
              <w:rPr>
                <w:rFonts w:ascii="Garamond" w:hAnsi="Garamond"/>
                <w:sz w:val="20"/>
                <w:szCs w:val="24"/>
              </w:rPr>
              <w:t>2.96</w:t>
            </w:r>
          </w:p>
        </w:tc>
        <w:tc>
          <w:tcPr>
            <w:tcW w:w="1406" w:type="dxa"/>
            <w:vAlign w:val="center"/>
          </w:tcPr>
          <w:p w14:paraId="1F1F9785" w14:textId="03A92F68" w:rsidR="00C7171D" w:rsidRPr="00023EEB" w:rsidRDefault="00604703" w:rsidP="00023EEB">
            <w:pPr>
              <w:pStyle w:val="NoSpacing"/>
              <w:jc w:val="center"/>
              <w:rPr>
                <w:rFonts w:ascii="Garamond" w:hAnsi="Garamond"/>
                <w:sz w:val="20"/>
                <w:szCs w:val="24"/>
              </w:rPr>
            </w:pPr>
            <w:r>
              <w:rPr>
                <w:rFonts w:ascii="Garamond" w:hAnsi="Garamond"/>
                <w:sz w:val="20"/>
                <w:szCs w:val="24"/>
              </w:rPr>
              <w:t>2.22</w:t>
            </w:r>
          </w:p>
        </w:tc>
        <w:tc>
          <w:tcPr>
            <w:tcW w:w="1241" w:type="dxa"/>
            <w:vAlign w:val="center"/>
          </w:tcPr>
          <w:p w14:paraId="1A04996B" w14:textId="008B1857" w:rsidR="00C7171D" w:rsidRPr="00023EEB" w:rsidRDefault="00604703" w:rsidP="00023EEB">
            <w:pPr>
              <w:pStyle w:val="NoSpacing"/>
              <w:jc w:val="center"/>
              <w:rPr>
                <w:rFonts w:ascii="Garamond" w:hAnsi="Garamond"/>
                <w:sz w:val="20"/>
                <w:szCs w:val="24"/>
              </w:rPr>
            </w:pPr>
            <w:r>
              <w:rPr>
                <w:rFonts w:ascii="Garamond" w:hAnsi="Garamond"/>
                <w:sz w:val="20"/>
                <w:szCs w:val="24"/>
              </w:rPr>
              <w:t>1.91</w:t>
            </w:r>
          </w:p>
        </w:tc>
        <w:tc>
          <w:tcPr>
            <w:tcW w:w="1640" w:type="dxa"/>
            <w:vAlign w:val="center"/>
          </w:tcPr>
          <w:p w14:paraId="3D7E5804" w14:textId="4CDB277D" w:rsidR="00C7171D" w:rsidRPr="00023EEB" w:rsidRDefault="00604703" w:rsidP="00023EEB">
            <w:pPr>
              <w:pStyle w:val="NoSpacing"/>
              <w:jc w:val="center"/>
              <w:rPr>
                <w:rFonts w:ascii="Garamond" w:hAnsi="Garamond"/>
                <w:sz w:val="20"/>
                <w:szCs w:val="24"/>
              </w:rPr>
            </w:pPr>
            <w:r>
              <w:rPr>
                <w:rFonts w:ascii="Garamond" w:hAnsi="Garamond"/>
                <w:sz w:val="20"/>
                <w:szCs w:val="24"/>
              </w:rPr>
              <w:t>2.19</w:t>
            </w:r>
          </w:p>
        </w:tc>
      </w:tr>
    </w:tbl>
    <w:p w14:paraId="534FDE31" w14:textId="77777777" w:rsidR="00EB506E" w:rsidRDefault="00EB506E" w:rsidP="00AB0598">
      <w:pPr>
        <w:spacing w:after="0" w:line="276" w:lineRule="auto"/>
        <w:jc w:val="both"/>
        <w:rPr>
          <w:rFonts w:ascii="Garamond" w:hAnsi="Garamond" w:cs="Times New Roman"/>
          <w:sz w:val="24"/>
          <w:szCs w:val="24"/>
          <w:lang w:val="en-US"/>
        </w:rPr>
      </w:pPr>
    </w:p>
    <w:p w14:paraId="14C08C9C" w14:textId="6AF968F9" w:rsidR="007148C8" w:rsidRPr="007B2DEF" w:rsidRDefault="003A1CFD" w:rsidP="00EB506E">
      <w:pPr>
        <w:spacing w:after="0" w:line="276" w:lineRule="auto"/>
        <w:jc w:val="both"/>
        <w:rPr>
          <w:rFonts w:ascii="Garamond" w:hAnsi="Garamond" w:cs="Times New Roman"/>
          <w:sz w:val="22"/>
          <w:lang w:val="en-US"/>
        </w:rPr>
      </w:pPr>
      <w:r w:rsidRPr="007B2DEF">
        <w:rPr>
          <w:rFonts w:ascii="Garamond" w:hAnsi="Garamond" w:cs="Times New Roman"/>
          <w:sz w:val="22"/>
          <w:lang w:val="en-US"/>
        </w:rPr>
        <w:t xml:space="preserve">Overall 48 </w:t>
      </w:r>
      <w:r w:rsidR="007148C8" w:rsidRPr="007B2DEF">
        <w:rPr>
          <w:rFonts w:ascii="Garamond" w:hAnsi="Garamond" w:cs="Times New Roman"/>
          <w:sz w:val="22"/>
          <w:lang w:val="en-US"/>
        </w:rPr>
        <w:t xml:space="preserve">percent of the households surveyed have a valid land ownership document for the main piece of land. </w:t>
      </w:r>
      <w:r w:rsidRPr="007B2DEF">
        <w:rPr>
          <w:rFonts w:ascii="Garamond" w:hAnsi="Garamond" w:cs="Times New Roman"/>
          <w:sz w:val="22"/>
          <w:lang w:val="en-US"/>
        </w:rPr>
        <w:t>Another 35</w:t>
      </w:r>
      <w:r w:rsidR="00604703" w:rsidRPr="007B2DEF">
        <w:rPr>
          <w:rFonts w:ascii="Garamond" w:hAnsi="Garamond" w:cs="Times New Roman"/>
          <w:sz w:val="22"/>
          <w:lang w:val="en-US"/>
        </w:rPr>
        <w:t xml:space="preserve"> percent </w:t>
      </w:r>
      <w:r w:rsidRPr="007B2DEF">
        <w:rPr>
          <w:rFonts w:ascii="Garamond" w:hAnsi="Garamond" w:cs="Times New Roman"/>
          <w:sz w:val="22"/>
          <w:lang w:val="en-US"/>
        </w:rPr>
        <w:t xml:space="preserve">own </w:t>
      </w:r>
      <w:r w:rsidR="007148C8" w:rsidRPr="007B2DEF">
        <w:rPr>
          <w:rFonts w:ascii="Garamond" w:hAnsi="Garamond" w:cs="Times New Roman"/>
          <w:sz w:val="22"/>
          <w:lang w:val="en-US"/>
        </w:rPr>
        <w:t>the land but have no legal documentation while 15</w:t>
      </w:r>
      <w:r w:rsidRPr="007B2DEF">
        <w:rPr>
          <w:rFonts w:ascii="Garamond" w:hAnsi="Garamond" w:cs="Times New Roman"/>
          <w:sz w:val="22"/>
          <w:lang w:val="en-US"/>
        </w:rPr>
        <w:t xml:space="preserve"> percent</w:t>
      </w:r>
      <w:r w:rsidR="007148C8" w:rsidRPr="007B2DEF">
        <w:rPr>
          <w:rFonts w:ascii="Garamond" w:hAnsi="Garamond" w:cs="Times New Roman"/>
          <w:sz w:val="22"/>
          <w:lang w:val="en-US"/>
        </w:rPr>
        <w:t xml:space="preserve"> of the </w:t>
      </w:r>
      <w:proofErr w:type="gramStart"/>
      <w:r w:rsidR="007148C8" w:rsidRPr="007B2DEF">
        <w:rPr>
          <w:rFonts w:ascii="Garamond" w:hAnsi="Garamond" w:cs="Times New Roman"/>
          <w:sz w:val="22"/>
          <w:lang w:val="en-US"/>
        </w:rPr>
        <w:t>households</w:t>
      </w:r>
      <w:proofErr w:type="gramEnd"/>
      <w:r w:rsidR="007148C8" w:rsidRPr="007B2DEF">
        <w:rPr>
          <w:rFonts w:ascii="Garamond" w:hAnsi="Garamond" w:cs="Times New Roman"/>
          <w:sz w:val="22"/>
          <w:lang w:val="en-US"/>
        </w:rPr>
        <w:t xml:space="preserve"> lease or rent the main piece of land.  </w:t>
      </w:r>
      <w:r w:rsidRPr="007B2DEF">
        <w:rPr>
          <w:rFonts w:ascii="Garamond" w:hAnsi="Garamond" w:cs="Times New Roman"/>
          <w:sz w:val="22"/>
          <w:lang w:val="en-US"/>
        </w:rPr>
        <w:t xml:space="preserve">In </w:t>
      </w:r>
      <w:proofErr w:type="spellStart"/>
      <w:r w:rsidRPr="007B2DEF">
        <w:rPr>
          <w:rFonts w:ascii="Garamond" w:hAnsi="Garamond" w:cs="Times New Roman"/>
          <w:sz w:val="22"/>
          <w:lang w:val="en-US"/>
        </w:rPr>
        <w:t>Laikipia</w:t>
      </w:r>
      <w:proofErr w:type="spellEnd"/>
      <w:r w:rsidRPr="007B2DEF">
        <w:rPr>
          <w:rFonts w:ascii="Garamond" w:hAnsi="Garamond" w:cs="Times New Roman"/>
          <w:sz w:val="22"/>
          <w:lang w:val="en-US"/>
        </w:rPr>
        <w:t xml:space="preserve"> and </w:t>
      </w:r>
      <w:proofErr w:type="spellStart"/>
      <w:r w:rsidRPr="007B2DEF">
        <w:rPr>
          <w:rFonts w:ascii="Garamond" w:hAnsi="Garamond" w:cs="Times New Roman"/>
          <w:sz w:val="22"/>
          <w:lang w:val="en-US"/>
        </w:rPr>
        <w:t>Machakos</w:t>
      </w:r>
      <w:proofErr w:type="spellEnd"/>
      <w:r w:rsidRPr="007B2DEF">
        <w:rPr>
          <w:rFonts w:ascii="Garamond" w:hAnsi="Garamond" w:cs="Times New Roman"/>
          <w:sz w:val="22"/>
          <w:lang w:val="en-US"/>
        </w:rPr>
        <w:t xml:space="preserve">, 30 </w:t>
      </w:r>
      <w:r w:rsidR="007D03AB" w:rsidRPr="007B2DEF">
        <w:rPr>
          <w:rFonts w:ascii="Garamond" w:hAnsi="Garamond" w:cs="Times New Roman"/>
          <w:sz w:val="22"/>
          <w:lang w:val="en-US"/>
        </w:rPr>
        <w:t>percent and 24</w:t>
      </w:r>
      <w:r w:rsidRPr="007B2DEF">
        <w:rPr>
          <w:rFonts w:ascii="Garamond" w:hAnsi="Garamond" w:cs="Times New Roman"/>
          <w:sz w:val="22"/>
          <w:lang w:val="en-US"/>
        </w:rPr>
        <w:t xml:space="preserve"> percent</w:t>
      </w:r>
      <w:r w:rsidR="007D03AB" w:rsidRPr="007B2DEF">
        <w:rPr>
          <w:rFonts w:ascii="Garamond" w:hAnsi="Garamond" w:cs="Times New Roman"/>
          <w:sz w:val="22"/>
          <w:lang w:val="en-US"/>
        </w:rPr>
        <w:t xml:space="preserve"> of the households respectively </w:t>
      </w:r>
      <w:r w:rsidR="002527DB" w:rsidRPr="007B2DEF">
        <w:rPr>
          <w:rFonts w:ascii="Garamond" w:hAnsi="Garamond" w:cs="Times New Roman"/>
          <w:sz w:val="22"/>
          <w:lang w:val="en-US"/>
        </w:rPr>
        <w:t>are renting or leasing the main piece of land where agriculture is currently being practiced. Very few (2</w:t>
      </w:r>
      <w:r w:rsidRPr="007B2DEF">
        <w:rPr>
          <w:rFonts w:ascii="Garamond" w:hAnsi="Garamond" w:cs="Times New Roman"/>
          <w:sz w:val="22"/>
          <w:lang w:val="en-US"/>
        </w:rPr>
        <w:t xml:space="preserve"> percent</w:t>
      </w:r>
      <w:r w:rsidR="002527DB" w:rsidRPr="007B2DEF">
        <w:rPr>
          <w:rFonts w:ascii="Garamond" w:hAnsi="Garamond" w:cs="Times New Roman"/>
          <w:sz w:val="22"/>
          <w:lang w:val="en-US"/>
        </w:rPr>
        <w:t>) of the households in Meru county indicate</w:t>
      </w:r>
      <w:r w:rsidRPr="007B2DEF">
        <w:rPr>
          <w:rFonts w:ascii="Garamond" w:hAnsi="Garamond" w:cs="Times New Roman"/>
          <w:sz w:val="22"/>
          <w:lang w:val="en-US"/>
        </w:rPr>
        <w:t>d</w:t>
      </w:r>
      <w:r w:rsidR="002527DB" w:rsidRPr="007B2DEF">
        <w:rPr>
          <w:rFonts w:ascii="Garamond" w:hAnsi="Garamond" w:cs="Times New Roman"/>
          <w:sz w:val="22"/>
          <w:lang w:val="en-US"/>
        </w:rPr>
        <w:t xml:space="preserve"> that the land is under lease or being </w:t>
      </w:r>
      <w:r w:rsidR="00E73C20" w:rsidRPr="007B2DEF">
        <w:rPr>
          <w:rFonts w:ascii="Garamond" w:hAnsi="Garamond" w:cs="Times New Roman"/>
          <w:sz w:val="22"/>
          <w:lang w:val="en-US"/>
        </w:rPr>
        <w:t>rented</w:t>
      </w:r>
      <w:r w:rsidR="002527DB" w:rsidRPr="007B2DEF">
        <w:rPr>
          <w:rFonts w:ascii="Garamond" w:hAnsi="Garamond" w:cs="Times New Roman"/>
          <w:sz w:val="22"/>
          <w:lang w:val="en-US"/>
        </w:rPr>
        <w:t xml:space="preserve">. </w:t>
      </w:r>
      <w:r w:rsidR="00D104BE" w:rsidRPr="007B2DEF">
        <w:rPr>
          <w:rFonts w:ascii="Garamond" w:hAnsi="Garamond" w:cs="Times New Roman"/>
          <w:sz w:val="22"/>
          <w:lang w:val="en-US"/>
        </w:rPr>
        <w:t>In 47</w:t>
      </w:r>
      <w:r w:rsidR="00D104BE" w:rsidRPr="007B2DEF">
        <w:rPr>
          <w:rFonts w:ascii="Garamond" w:hAnsi="Garamond" w:cs="Times New Roman"/>
          <w:b/>
          <w:sz w:val="22"/>
          <w:lang w:val="en-US"/>
        </w:rPr>
        <w:t xml:space="preserve"> </w:t>
      </w:r>
      <w:r w:rsidR="00D104BE" w:rsidRPr="007B2DEF">
        <w:rPr>
          <w:rFonts w:ascii="Garamond" w:hAnsi="Garamond" w:cs="Times New Roman"/>
          <w:sz w:val="22"/>
          <w:lang w:val="en-US"/>
        </w:rPr>
        <w:t>percent of the male headed households, the survey indicates women have access to land</w:t>
      </w:r>
      <w:r w:rsidR="00D104BE" w:rsidRPr="007B2DEF">
        <w:rPr>
          <w:rFonts w:ascii="Garamond" w:hAnsi="Garamond" w:cs="Times New Roman"/>
          <w:b/>
          <w:sz w:val="22"/>
          <w:lang w:val="en-US"/>
        </w:rPr>
        <w:t xml:space="preserve"> </w:t>
      </w:r>
      <w:r w:rsidR="00D104BE" w:rsidRPr="007B2DEF">
        <w:rPr>
          <w:rFonts w:ascii="Garamond" w:hAnsi="Garamond" w:cs="Times New Roman"/>
          <w:sz w:val="22"/>
          <w:lang w:val="en-US"/>
        </w:rPr>
        <w:t xml:space="preserve">and are currently using the land.  </w:t>
      </w:r>
    </w:p>
    <w:p w14:paraId="04BEDED0" w14:textId="77777777" w:rsidR="003A1CFD" w:rsidRPr="007B2DEF" w:rsidRDefault="003A1CFD" w:rsidP="00AB0598">
      <w:pPr>
        <w:spacing w:after="0" w:line="276" w:lineRule="auto"/>
        <w:jc w:val="both"/>
        <w:rPr>
          <w:rFonts w:ascii="Garamond" w:hAnsi="Garamond" w:cs="Times New Roman"/>
          <w:sz w:val="22"/>
          <w:lang w:val="en-US"/>
        </w:rPr>
      </w:pPr>
    </w:p>
    <w:p w14:paraId="6484B504" w14:textId="33FD2029" w:rsidR="003A1CFD" w:rsidRPr="007B2DEF" w:rsidRDefault="003A1CFD" w:rsidP="002F0551">
      <w:pPr>
        <w:spacing w:after="0" w:line="276" w:lineRule="auto"/>
        <w:jc w:val="both"/>
        <w:rPr>
          <w:rFonts w:ascii="Garamond" w:hAnsi="Garamond" w:cs="Times New Roman"/>
          <w:sz w:val="22"/>
          <w:lang w:val="en-US"/>
        </w:rPr>
      </w:pPr>
      <w:r w:rsidRPr="007B2DEF">
        <w:rPr>
          <w:rFonts w:ascii="Garamond" w:hAnsi="Garamond" w:cs="Times New Roman"/>
          <w:sz w:val="22"/>
          <w:lang w:val="en-US"/>
        </w:rPr>
        <w:t xml:space="preserve">It therefore means that for </w:t>
      </w:r>
      <w:r w:rsidR="00E900DF" w:rsidRPr="007B2DEF">
        <w:rPr>
          <w:rFonts w:ascii="Garamond" w:hAnsi="Garamond" w:cs="Times New Roman"/>
          <w:sz w:val="22"/>
          <w:lang w:val="en-US"/>
        </w:rPr>
        <w:t xml:space="preserve">83 percent </w:t>
      </w:r>
      <w:r w:rsidRPr="007B2DEF">
        <w:rPr>
          <w:rFonts w:ascii="Garamond" w:hAnsi="Garamond" w:cs="Times New Roman"/>
          <w:sz w:val="22"/>
          <w:lang w:val="en-US"/>
        </w:rPr>
        <w:t>the farmers</w:t>
      </w:r>
      <w:r w:rsidR="00E900DF" w:rsidRPr="007B2DEF">
        <w:rPr>
          <w:rFonts w:ascii="Garamond" w:hAnsi="Garamond" w:cs="Times New Roman"/>
          <w:sz w:val="22"/>
          <w:lang w:val="en-US"/>
        </w:rPr>
        <w:t xml:space="preserve"> who participated in this survey</w:t>
      </w:r>
      <w:r w:rsidRPr="007B2DEF">
        <w:rPr>
          <w:rFonts w:ascii="Garamond" w:hAnsi="Garamond" w:cs="Times New Roman"/>
          <w:sz w:val="22"/>
          <w:lang w:val="en-US"/>
        </w:rPr>
        <w:t xml:space="preserve"> (</w:t>
      </w:r>
      <w:r w:rsidR="00E900DF" w:rsidRPr="007B2DEF">
        <w:rPr>
          <w:rFonts w:ascii="Garamond" w:hAnsi="Garamond" w:cs="Times New Roman"/>
          <w:sz w:val="22"/>
          <w:lang w:val="en-US"/>
        </w:rPr>
        <w:t xml:space="preserve">48 percent with a valid land ownership document plus 35 percent who own but have no legal documentation), </w:t>
      </w:r>
      <w:r w:rsidR="008437F2" w:rsidRPr="007B2DEF">
        <w:rPr>
          <w:rFonts w:ascii="Garamond" w:hAnsi="Garamond" w:cs="Times New Roman"/>
          <w:sz w:val="22"/>
          <w:lang w:val="en-US"/>
        </w:rPr>
        <w:t>that</w:t>
      </w:r>
      <w:r w:rsidR="00E900DF" w:rsidRPr="007B2DEF">
        <w:rPr>
          <w:rFonts w:ascii="Garamond" w:hAnsi="Garamond" w:cs="Times New Roman"/>
          <w:sz w:val="22"/>
          <w:lang w:val="en-US"/>
        </w:rPr>
        <w:t xml:space="preserve"> are able to make long term investments on their land and therefore the smart water</w:t>
      </w:r>
      <w:r w:rsidR="002F0551" w:rsidRPr="007B2DEF">
        <w:rPr>
          <w:rFonts w:ascii="Garamond" w:hAnsi="Garamond" w:cs="Times New Roman"/>
          <w:sz w:val="22"/>
          <w:lang w:val="en-US"/>
        </w:rPr>
        <w:t xml:space="preserve"> solutions</w:t>
      </w:r>
      <w:r w:rsidR="00E900DF" w:rsidRPr="007B2DEF">
        <w:rPr>
          <w:rFonts w:ascii="Garamond" w:hAnsi="Garamond" w:cs="Times New Roman"/>
          <w:sz w:val="22"/>
          <w:lang w:val="en-US"/>
        </w:rPr>
        <w:t xml:space="preserve"> utilized can be more permanent in nature.</w:t>
      </w:r>
    </w:p>
    <w:p w14:paraId="665A6EDC" w14:textId="2B92598F" w:rsidR="007F3895" w:rsidRPr="007B2DEF" w:rsidRDefault="007F3895" w:rsidP="00203228">
      <w:pPr>
        <w:pStyle w:val="Heading3"/>
        <w:numPr>
          <w:ilvl w:val="2"/>
          <w:numId w:val="13"/>
        </w:numPr>
        <w:spacing w:before="200" w:line="276" w:lineRule="auto"/>
        <w:rPr>
          <w:sz w:val="22"/>
          <w:szCs w:val="22"/>
        </w:rPr>
      </w:pPr>
      <w:bookmarkStart w:id="57" w:name="_Toc469650651"/>
      <w:bookmarkStart w:id="58" w:name="_Toc469650652"/>
      <w:bookmarkStart w:id="59" w:name="_Toc469650653"/>
      <w:bookmarkStart w:id="60" w:name="_Toc467571705"/>
      <w:bookmarkStart w:id="61" w:name="_Toc470036806"/>
      <w:bookmarkEnd w:id="51"/>
      <w:bookmarkEnd w:id="57"/>
      <w:bookmarkEnd w:id="58"/>
      <w:bookmarkEnd w:id="59"/>
      <w:r w:rsidRPr="007B2DEF">
        <w:rPr>
          <w:sz w:val="22"/>
          <w:szCs w:val="22"/>
        </w:rPr>
        <w:lastRenderedPageBreak/>
        <w:t>Type of Farming practiced by smallholder farmers</w:t>
      </w:r>
      <w:bookmarkEnd w:id="60"/>
      <w:bookmarkEnd w:id="61"/>
      <w:r w:rsidRPr="007B2DEF">
        <w:rPr>
          <w:sz w:val="22"/>
          <w:szCs w:val="22"/>
        </w:rPr>
        <w:t xml:space="preserve">  </w:t>
      </w:r>
    </w:p>
    <w:p w14:paraId="365BE968" w14:textId="46A83CFB" w:rsidR="00741749" w:rsidRPr="007B2DEF" w:rsidRDefault="00D368C1" w:rsidP="00EB506E">
      <w:pPr>
        <w:spacing w:after="0" w:line="276" w:lineRule="auto"/>
        <w:jc w:val="both"/>
        <w:rPr>
          <w:rFonts w:ascii="Garamond" w:hAnsi="Garamond" w:cs="Times New Roman"/>
          <w:sz w:val="22"/>
        </w:rPr>
      </w:pPr>
      <w:r w:rsidRPr="007B2DEF">
        <w:rPr>
          <w:rFonts w:ascii="Garamond" w:hAnsi="Garamond" w:cs="Times New Roman"/>
          <w:sz w:val="22"/>
        </w:rPr>
        <w:t xml:space="preserve">In almost all the </w:t>
      </w:r>
      <w:r w:rsidR="00D104BE" w:rsidRPr="007B2DEF">
        <w:rPr>
          <w:rFonts w:ascii="Garamond" w:hAnsi="Garamond" w:cs="Times New Roman"/>
          <w:sz w:val="22"/>
        </w:rPr>
        <w:t>targeted</w:t>
      </w:r>
      <w:r w:rsidRPr="007B2DEF">
        <w:rPr>
          <w:rFonts w:ascii="Garamond" w:hAnsi="Garamond" w:cs="Times New Roman"/>
          <w:sz w:val="22"/>
        </w:rPr>
        <w:t xml:space="preserve"> clusters and </w:t>
      </w:r>
      <w:r w:rsidR="00D104BE" w:rsidRPr="007B2DEF">
        <w:rPr>
          <w:rFonts w:ascii="Garamond" w:hAnsi="Garamond" w:cs="Times New Roman"/>
          <w:sz w:val="22"/>
        </w:rPr>
        <w:t xml:space="preserve">across </w:t>
      </w:r>
      <w:r w:rsidR="00666079" w:rsidRPr="007B2DEF">
        <w:rPr>
          <w:rFonts w:ascii="Garamond" w:hAnsi="Garamond" w:cs="Times New Roman"/>
          <w:sz w:val="22"/>
        </w:rPr>
        <w:t xml:space="preserve">all counties, horticulture farming is </w:t>
      </w:r>
      <w:r w:rsidR="00984890" w:rsidRPr="007B2DEF">
        <w:rPr>
          <w:rFonts w:ascii="Garamond" w:hAnsi="Garamond" w:cs="Times New Roman"/>
          <w:sz w:val="22"/>
        </w:rPr>
        <w:t>practiced</w:t>
      </w:r>
      <w:r w:rsidR="00666079" w:rsidRPr="007B2DEF">
        <w:rPr>
          <w:rFonts w:ascii="Garamond" w:hAnsi="Garamond" w:cs="Times New Roman"/>
          <w:sz w:val="22"/>
        </w:rPr>
        <w:t xml:space="preserve"> by almost all farmers. </w:t>
      </w:r>
      <w:r w:rsidRPr="007B2DEF">
        <w:rPr>
          <w:rFonts w:ascii="Garamond" w:hAnsi="Garamond" w:cs="Times New Roman"/>
          <w:sz w:val="22"/>
        </w:rPr>
        <w:t>Households reported to also grow f</w:t>
      </w:r>
      <w:r w:rsidR="00666079" w:rsidRPr="007B2DEF">
        <w:rPr>
          <w:rFonts w:ascii="Garamond" w:hAnsi="Garamond" w:cs="Times New Roman"/>
          <w:sz w:val="22"/>
        </w:rPr>
        <w:t xml:space="preserve">ood crops </w:t>
      </w:r>
      <w:r w:rsidRPr="007B2DEF">
        <w:rPr>
          <w:rFonts w:ascii="Garamond" w:hAnsi="Garamond" w:cs="Times New Roman"/>
          <w:sz w:val="22"/>
        </w:rPr>
        <w:t xml:space="preserve">and </w:t>
      </w:r>
      <w:r w:rsidR="00666079" w:rsidRPr="007B2DEF">
        <w:rPr>
          <w:rFonts w:ascii="Garamond" w:hAnsi="Garamond" w:cs="Times New Roman"/>
          <w:sz w:val="22"/>
        </w:rPr>
        <w:t>fodder crops</w:t>
      </w:r>
      <w:r w:rsidR="001556F6" w:rsidRPr="007B2DEF">
        <w:rPr>
          <w:rFonts w:ascii="Garamond" w:hAnsi="Garamond" w:cs="Times New Roman"/>
          <w:sz w:val="22"/>
        </w:rPr>
        <w:t xml:space="preserve">. It </w:t>
      </w:r>
      <w:r w:rsidRPr="007B2DEF">
        <w:rPr>
          <w:rFonts w:ascii="Garamond" w:hAnsi="Garamond" w:cs="Times New Roman"/>
          <w:sz w:val="22"/>
        </w:rPr>
        <w:t>is therefore possible for the program to reach SME farmers growing horticulture and fodder crops across all the counties that are within the SWA program scope</w:t>
      </w:r>
      <w:r w:rsidR="001556F6" w:rsidRPr="007B2DEF">
        <w:rPr>
          <w:rFonts w:ascii="Garamond" w:hAnsi="Garamond" w:cs="Times New Roman"/>
          <w:sz w:val="22"/>
        </w:rPr>
        <w:t xml:space="preserve">. </w:t>
      </w:r>
    </w:p>
    <w:p w14:paraId="0E7F4BEE" w14:textId="77777777" w:rsidR="00EB506E" w:rsidRPr="007B2DEF" w:rsidRDefault="00EB506E" w:rsidP="00E900DF">
      <w:pPr>
        <w:pStyle w:val="Caption"/>
        <w:rPr>
          <w:rFonts w:ascii="Garamond" w:hAnsi="Garamond"/>
          <w:i w:val="0"/>
          <w:sz w:val="22"/>
          <w:szCs w:val="22"/>
        </w:rPr>
      </w:pPr>
    </w:p>
    <w:p w14:paraId="1284A8BB" w14:textId="69A5DDEC" w:rsidR="00E900DF" w:rsidRPr="00EB506E" w:rsidRDefault="00EB506E" w:rsidP="00EB506E">
      <w:pPr>
        <w:pStyle w:val="Caption"/>
        <w:spacing w:after="0" w:line="276" w:lineRule="auto"/>
        <w:rPr>
          <w:rFonts w:ascii="Garamond" w:hAnsi="Garamond" w:cs="Times New Roman"/>
          <w:i w:val="0"/>
          <w:sz w:val="24"/>
          <w:szCs w:val="24"/>
          <w:lang w:val="en-US"/>
        </w:rPr>
      </w:pPr>
      <w:bookmarkStart w:id="62" w:name="_Toc469933375"/>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3</w:t>
      </w:r>
      <w:r w:rsidRPr="007B2DEF">
        <w:rPr>
          <w:rFonts w:ascii="Garamond" w:hAnsi="Garamond"/>
          <w:i w:val="0"/>
          <w:sz w:val="22"/>
          <w:szCs w:val="22"/>
        </w:rPr>
        <w:fldChar w:fldCharType="end"/>
      </w:r>
      <w:r w:rsidRPr="007B2DEF">
        <w:rPr>
          <w:rFonts w:ascii="Garamond" w:hAnsi="Garamond"/>
          <w:i w:val="0"/>
          <w:sz w:val="22"/>
          <w:szCs w:val="22"/>
        </w:rPr>
        <w:t>:</w:t>
      </w:r>
      <w:r w:rsidR="00E900DF" w:rsidRPr="007B2DEF">
        <w:rPr>
          <w:rFonts w:ascii="Garamond" w:hAnsi="Garamond"/>
          <w:i w:val="0"/>
          <w:sz w:val="22"/>
          <w:szCs w:val="22"/>
        </w:rPr>
        <w:t xml:space="preserve"> </w:t>
      </w:r>
      <w:r w:rsidR="00A64B35" w:rsidRPr="007B2DEF">
        <w:rPr>
          <w:rFonts w:ascii="Garamond" w:hAnsi="Garamond"/>
          <w:i w:val="0"/>
          <w:sz w:val="22"/>
          <w:szCs w:val="22"/>
        </w:rPr>
        <w:t xml:space="preserve">The Three Most Import </w:t>
      </w:r>
      <w:r w:rsidR="00E900DF" w:rsidRPr="007B2DEF">
        <w:rPr>
          <w:rFonts w:ascii="Garamond" w:hAnsi="Garamond"/>
          <w:i w:val="0"/>
          <w:sz w:val="22"/>
          <w:szCs w:val="22"/>
        </w:rPr>
        <w:t>Farming Activities</w:t>
      </w:r>
      <w:bookmarkEnd w:id="62"/>
      <w:r w:rsidR="00E900DF" w:rsidRPr="00EB506E">
        <w:rPr>
          <w:rFonts w:ascii="Garamond" w:hAnsi="Garamond"/>
          <w:i w:val="0"/>
          <w:sz w:val="24"/>
          <w:szCs w:val="24"/>
        </w:rPr>
        <w:t xml:space="preserve"> </w:t>
      </w:r>
    </w:p>
    <w:p w14:paraId="7F15FB71" w14:textId="645F905F" w:rsidR="002C5FC7" w:rsidRPr="006C735D" w:rsidRDefault="00531CDB" w:rsidP="00A64B35">
      <w:pPr>
        <w:spacing w:after="0" w:line="276" w:lineRule="auto"/>
        <w:jc w:val="center"/>
        <w:rPr>
          <w:rFonts w:ascii="Garamond" w:hAnsi="Garamond" w:cs="Times New Roman"/>
          <w:sz w:val="24"/>
          <w:szCs w:val="24"/>
          <w:lang w:val="en-US"/>
        </w:rPr>
      </w:pPr>
      <w:r w:rsidRPr="006C735D">
        <w:rPr>
          <w:rFonts w:ascii="Garamond" w:hAnsi="Garamond" w:cs="Times New Roman"/>
          <w:noProof/>
          <w:sz w:val="24"/>
          <w:szCs w:val="24"/>
          <w:lang w:eastAsia="zh-CN"/>
        </w:rPr>
        <w:drawing>
          <wp:inline distT="0" distB="0" distL="0" distR="0" wp14:anchorId="2EC7445E" wp14:editId="3A89B6C3">
            <wp:extent cx="5238940" cy="307795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00B8CF" w14:textId="77777777" w:rsidR="00EB506E" w:rsidRPr="00EB506E" w:rsidRDefault="00EB506E" w:rsidP="00EB506E"/>
    <w:p w14:paraId="725CB69C" w14:textId="0071FB3A" w:rsidR="005759C6" w:rsidRDefault="00E56818" w:rsidP="00A64B35">
      <w:pPr>
        <w:pStyle w:val="Heading2"/>
        <w:numPr>
          <w:ilvl w:val="1"/>
          <w:numId w:val="13"/>
        </w:numPr>
        <w:spacing w:line="240" w:lineRule="auto"/>
      </w:pPr>
      <w:bookmarkStart w:id="63" w:name="_Toc470036807"/>
      <w:r w:rsidRPr="006C735D">
        <w:t>Outcome 1</w:t>
      </w:r>
      <w:bookmarkEnd w:id="63"/>
    </w:p>
    <w:tbl>
      <w:tblPr>
        <w:tblStyle w:val="TableGrid"/>
        <w:tblpPr w:leftFromText="180" w:rightFromText="180" w:vertAnchor="text" w:horzAnchor="page" w:tblpX="1810" w:tblpY="180"/>
        <w:tblW w:w="8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8589"/>
      </w:tblGrid>
      <w:tr w:rsidR="00A64B35" w:rsidRPr="006C735D" w14:paraId="67CDDA53" w14:textId="77777777" w:rsidTr="00A64B35">
        <w:trPr>
          <w:trHeight w:val="845"/>
        </w:trPr>
        <w:tc>
          <w:tcPr>
            <w:tcW w:w="8589" w:type="dxa"/>
            <w:shd w:val="clear" w:color="auto" w:fill="4F81BD" w:themeFill="accent1"/>
          </w:tcPr>
          <w:p w14:paraId="21D79DCF" w14:textId="77777777" w:rsidR="00A64B35" w:rsidRPr="006C735D" w:rsidRDefault="00A64B35" w:rsidP="00A64B35">
            <w:pPr>
              <w:spacing w:after="0" w:line="276" w:lineRule="auto"/>
              <w:rPr>
                <w:rFonts w:ascii="Garamond" w:hAnsi="Garamond" w:cs="Times New Roman"/>
                <w:b/>
                <w:color w:val="FFFFFF" w:themeColor="background1"/>
                <w:sz w:val="24"/>
                <w:szCs w:val="24"/>
              </w:rPr>
            </w:pPr>
            <w:r w:rsidRPr="006C735D">
              <w:rPr>
                <w:rFonts w:ascii="Garamond" w:hAnsi="Garamond" w:cs="Times New Roman"/>
                <w:b/>
                <w:color w:val="FFFFFF" w:themeColor="background1"/>
                <w:sz w:val="24"/>
                <w:szCs w:val="24"/>
              </w:rPr>
              <w:t>Outcome 1: Developed Irrigation Acceleration Platforms which stimulate private sector driven, market led, innovation and business collaboration tailored for SME farmers</w:t>
            </w:r>
          </w:p>
        </w:tc>
      </w:tr>
    </w:tbl>
    <w:p w14:paraId="5F3D90F8" w14:textId="77777777" w:rsidR="00A64B35" w:rsidRPr="006C735D" w:rsidRDefault="00A64B35" w:rsidP="00A64B35">
      <w:pPr>
        <w:spacing w:after="0" w:line="276" w:lineRule="auto"/>
        <w:rPr>
          <w:rFonts w:ascii="Garamond" w:hAnsi="Garamond" w:cs="Times New Roman"/>
          <w:b/>
          <w:sz w:val="24"/>
          <w:szCs w:val="24"/>
        </w:rPr>
      </w:pPr>
    </w:p>
    <w:p w14:paraId="738E7A5D" w14:textId="03D23716" w:rsidR="002C5FC7" w:rsidRPr="007B2DEF" w:rsidRDefault="002C5FC7" w:rsidP="002F0551">
      <w:pPr>
        <w:spacing w:after="0" w:line="276" w:lineRule="auto"/>
        <w:jc w:val="both"/>
        <w:rPr>
          <w:rFonts w:ascii="Garamond" w:hAnsi="Garamond" w:cs="Times New Roman"/>
          <w:b/>
          <w:sz w:val="22"/>
        </w:rPr>
      </w:pPr>
      <w:r w:rsidRPr="007B2DEF">
        <w:rPr>
          <w:rFonts w:ascii="Garamond" w:hAnsi="Garamond" w:cs="Times New Roman"/>
          <w:b/>
          <w:sz w:val="22"/>
        </w:rPr>
        <w:t xml:space="preserve">Indicator 1: No. of SME women and men farmers and suppliers of smart water </w:t>
      </w:r>
      <w:r w:rsidR="002F0551" w:rsidRPr="007B2DEF">
        <w:rPr>
          <w:rFonts w:ascii="Garamond" w:hAnsi="Garamond" w:cs="Times New Roman"/>
          <w:b/>
          <w:sz w:val="22"/>
        </w:rPr>
        <w:t>solutions</w:t>
      </w:r>
      <w:r w:rsidRPr="007B2DEF">
        <w:rPr>
          <w:rFonts w:ascii="Garamond" w:hAnsi="Garamond" w:cs="Times New Roman"/>
          <w:b/>
          <w:sz w:val="22"/>
        </w:rPr>
        <w:t xml:space="preserve"> (Finance, knowledge, markets, technology) engaged in irrigation platforms in every county</w:t>
      </w:r>
    </w:p>
    <w:p w14:paraId="3BF92A16" w14:textId="77777777" w:rsidR="003476C9" w:rsidRPr="007B2DEF" w:rsidRDefault="003476C9" w:rsidP="003476C9">
      <w:pPr>
        <w:spacing w:after="0" w:line="276" w:lineRule="auto"/>
        <w:ind w:left="227"/>
        <w:rPr>
          <w:rFonts w:ascii="Garamond" w:hAnsi="Garamond" w:cs="Times New Roman"/>
          <w:b/>
          <w:sz w:val="22"/>
        </w:rPr>
      </w:pPr>
    </w:p>
    <w:p w14:paraId="60D061D6" w14:textId="77777777" w:rsidR="00531CDB" w:rsidRPr="007B2DEF" w:rsidRDefault="002D689A" w:rsidP="00023EEB">
      <w:pPr>
        <w:pStyle w:val="Heading2"/>
        <w:numPr>
          <w:ilvl w:val="2"/>
          <w:numId w:val="13"/>
        </w:numPr>
        <w:spacing w:line="240" w:lineRule="auto"/>
        <w:rPr>
          <w:rFonts w:cs="Times New Roman"/>
          <w:sz w:val="22"/>
          <w:szCs w:val="22"/>
        </w:rPr>
      </w:pPr>
      <w:bookmarkStart w:id="64" w:name="_Toc470036808"/>
      <w:r w:rsidRPr="007B2DEF">
        <w:rPr>
          <w:rFonts w:cs="Times New Roman"/>
          <w:sz w:val="22"/>
          <w:szCs w:val="22"/>
        </w:rPr>
        <w:t>Engagement in Irrigation P</w:t>
      </w:r>
      <w:r w:rsidR="00531CDB" w:rsidRPr="007B2DEF">
        <w:rPr>
          <w:rFonts w:cs="Times New Roman"/>
          <w:sz w:val="22"/>
          <w:szCs w:val="22"/>
        </w:rPr>
        <w:t>latforms</w:t>
      </w:r>
      <w:bookmarkEnd w:id="64"/>
      <w:r w:rsidR="00531CDB" w:rsidRPr="007B2DEF">
        <w:rPr>
          <w:rFonts w:cs="Times New Roman"/>
          <w:sz w:val="22"/>
          <w:szCs w:val="22"/>
        </w:rPr>
        <w:t xml:space="preserve"> </w:t>
      </w:r>
    </w:p>
    <w:p w14:paraId="35463266" w14:textId="44E4661B" w:rsidR="005759C6" w:rsidRPr="007B2DEF" w:rsidRDefault="00A90274" w:rsidP="00EB506E">
      <w:pPr>
        <w:spacing w:after="0" w:line="276" w:lineRule="auto"/>
        <w:jc w:val="both"/>
        <w:rPr>
          <w:rFonts w:ascii="Garamond" w:hAnsi="Garamond" w:cs="Times New Roman"/>
          <w:sz w:val="22"/>
        </w:rPr>
      </w:pPr>
      <w:r w:rsidRPr="007B2DEF">
        <w:rPr>
          <w:rFonts w:ascii="Garamond" w:hAnsi="Garamond" w:cs="Times New Roman"/>
          <w:sz w:val="22"/>
        </w:rPr>
        <w:t xml:space="preserve">Overall, 42 percent of farmers interviewed had been members of an agricultural group/association in the last one year. The </w:t>
      </w:r>
      <w:r w:rsidR="00D104BE" w:rsidRPr="007B2DEF">
        <w:rPr>
          <w:rFonts w:ascii="Garamond" w:hAnsi="Garamond" w:cs="Times New Roman"/>
          <w:sz w:val="22"/>
        </w:rPr>
        <w:t xml:space="preserve">survey shows high proportion of households in Meru and </w:t>
      </w:r>
      <w:proofErr w:type="spellStart"/>
      <w:r w:rsidR="00D104BE" w:rsidRPr="007B2DEF">
        <w:rPr>
          <w:rFonts w:ascii="Garamond" w:hAnsi="Garamond" w:cs="Times New Roman"/>
          <w:sz w:val="22"/>
        </w:rPr>
        <w:t>Nakuru</w:t>
      </w:r>
      <w:proofErr w:type="spellEnd"/>
      <w:r w:rsidR="00D104BE" w:rsidRPr="007B2DEF">
        <w:rPr>
          <w:rFonts w:ascii="Garamond" w:hAnsi="Garamond" w:cs="Times New Roman"/>
          <w:sz w:val="22"/>
        </w:rPr>
        <w:t xml:space="preserve"> counties (69 and 54 percent respectively) currently belong to an</w:t>
      </w:r>
      <w:r w:rsidRPr="007B2DEF">
        <w:rPr>
          <w:rFonts w:ascii="Garamond" w:hAnsi="Garamond" w:cs="Times New Roman"/>
          <w:sz w:val="22"/>
        </w:rPr>
        <w:t xml:space="preserve"> association</w:t>
      </w:r>
      <w:r w:rsidR="00D104BE" w:rsidRPr="007B2DEF">
        <w:rPr>
          <w:rFonts w:ascii="Garamond" w:hAnsi="Garamond" w:cs="Times New Roman"/>
          <w:sz w:val="22"/>
        </w:rPr>
        <w:t xml:space="preserve">. </w:t>
      </w:r>
      <w:r w:rsidRPr="007B2DEF">
        <w:rPr>
          <w:rFonts w:ascii="Garamond" w:hAnsi="Garamond" w:cs="Times New Roman"/>
          <w:sz w:val="22"/>
        </w:rPr>
        <w:t xml:space="preserve"> </w:t>
      </w:r>
      <w:proofErr w:type="spellStart"/>
      <w:r w:rsidRPr="007B2DEF">
        <w:rPr>
          <w:rFonts w:ascii="Garamond" w:hAnsi="Garamond" w:cs="Times New Roman"/>
          <w:sz w:val="22"/>
        </w:rPr>
        <w:t>Machakos</w:t>
      </w:r>
      <w:proofErr w:type="spellEnd"/>
      <w:r w:rsidRPr="007B2DEF">
        <w:rPr>
          <w:rFonts w:ascii="Garamond" w:hAnsi="Garamond" w:cs="Times New Roman"/>
          <w:sz w:val="22"/>
        </w:rPr>
        <w:t xml:space="preserve"> County had the least</w:t>
      </w:r>
      <w:r w:rsidR="00E900DF" w:rsidRPr="007B2DEF">
        <w:rPr>
          <w:rFonts w:ascii="Garamond" w:hAnsi="Garamond" w:cs="Times New Roman"/>
          <w:sz w:val="22"/>
        </w:rPr>
        <w:t>,</w:t>
      </w:r>
      <w:r w:rsidRPr="007B2DEF">
        <w:rPr>
          <w:rFonts w:ascii="Garamond" w:hAnsi="Garamond" w:cs="Times New Roman"/>
          <w:sz w:val="22"/>
        </w:rPr>
        <w:t xml:space="preserve"> reporting only 13 percent of farmers being in agricultural groups as shown in the chart below.    </w:t>
      </w:r>
    </w:p>
    <w:p w14:paraId="7BB8512F" w14:textId="77777777" w:rsidR="00E900DF" w:rsidRPr="007B2DEF" w:rsidRDefault="00E900DF" w:rsidP="00E900DF">
      <w:pPr>
        <w:pStyle w:val="Caption"/>
        <w:rPr>
          <w:rFonts w:ascii="Garamond" w:hAnsi="Garamond" w:cs="Times New Roman"/>
          <w:i w:val="0"/>
          <w:sz w:val="22"/>
          <w:szCs w:val="22"/>
        </w:rPr>
      </w:pPr>
    </w:p>
    <w:p w14:paraId="2E4019EF" w14:textId="1EEA95BC" w:rsidR="00EB506E" w:rsidRPr="002E02F9" w:rsidRDefault="00EB506E" w:rsidP="002E02F9">
      <w:pPr>
        <w:pStyle w:val="Caption"/>
        <w:spacing w:after="0" w:line="276" w:lineRule="auto"/>
        <w:rPr>
          <w:rFonts w:ascii="Garamond" w:hAnsi="Garamond" w:cs="Times New Roman"/>
          <w:i w:val="0"/>
          <w:sz w:val="24"/>
          <w:szCs w:val="24"/>
        </w:rPr>
      </w:pPr>
      <w:bookmarkStart w:id="65" w:name="_Toc469933376"/>
      <w:r w:rsidRPr="00EB506E">
        <w:rPr>
          <w:rFonts w:ascii="Garamond" w:hAnsi="Garamond"/>
          <w:i w:val="0"/>
          <w:sz w:val="24"/>
          <w:szCs w:val="24"/>
        </w:rPr>
        <w:lastRenderedPageBreak/>
        <w:t xml:space="preserve">Chart </w:t>
      </w:r>
      <w:r w:rsidRPr="00EB506E">
        <w:rPr>
          <w:rFonts w:ascii="Garamond" w:hAnsi="Garamond"/>
          <w:i w:val="0"/>
          <w:sz w:val="24"/>
          <w:szCs w:val="24"/>
        </w:rPr>
        <w:fldChar w:fldCharType="begin"/>
      </w:r>
      <w:r w:rsidRPr="00EB506E">
        <w:rPr>
          <w:rFonts w:ascii="Garamond" w:hAnsi="Garamond"/>
          <w:i w:val="0"/>
          <w:sz w:val="24"/>
          <w:szCs w:val="24"/>
        </w:rPr>
        <w:instrText xml:space="preserve"> SEQ Chart \* ARABIC </w:instrText>
      </w:r>
      <w:r w:rsidRPr="00EB506E">
        <w:rPr>
          <w:rFonts w:ascii="Garamond" w:hAnsi="Garamond"/>
          <w:i w:val="0"/>
          <w:sz w:val="24"/>
          <w:szCs w:val="24"/>
        </w:rPr>
        <w:fldChar w:fldCharType="separate"/>
      </w:r>
      <w:r w:rsidR="000B7BAB">
        <w:rPr>
          <w:rFonts w:ascii="Garamond" w:hAnsi="Garamond"/>
          <w:i w:val="0"/>
          <w:noProof/>
          <w:sz w:val="24"/>
          <w:szCs w:val="24"/>
        </w:rPr>
        <w:t>4</w:t>
      </w:r>
      <w:r w:rsidRPr="00EB506E">
        <w:rPr>
          <w:rFonts w:ascii="Garamond" w:hAnsi="Garamond"/>
          <w:i w:val="0"/>
          <w:sz w:val="24"/>
          <w:szCs w:val="24"/>
        </w:rPr>
        <w:fldChar w:fldCharType="end"/>
      </w:r>
      <w:r w:rsidRPr="00EB506E">
        <w:rPr>
          <w:rFonts w:ascii="Garamond" w:hAnsi="Garamond"/>
          <w:i w:val="0"/>
          <w:sz w:val="24"/>
          <w:szCs w:val="24"/>
        </w:rPr>
        <w:t>:</w:t>
      </w:r>
      <w:r w:rsidR="00E900DF" w:rsidRPr="00EB506E">
        <w:rPr>
          <w:rFonts w:ascii="Garamond" w:hAnsi="Garamond" w:cs="Times New Roman"/>
          <w:i w:val="0"/>
          <w:sz w:val="24"/>
          <w:szCs w:val="24"/>
        </w:rPr>
        <w:t xml:space="preserve"> Membership to an Agricultural Group/Association</w:t>
      </w:r>
      <w:bookmarkEnd w:id="65"/>
      <w:r w:rsidR="00A64B35" w:rsidRPr="006C735D">
        <w:rPr>
          <w:rFonts w:ascii="Garamond" w:hAnsi="Garamond" w:cs="Times New Roman"/>
          <w:noProof/>
          <w:sz w:val="24"/>
          <w:szCs w:val="24"/>
          <w:lang w:eastAsia="zh-CN"/>
        </w:rPr>
        <w:drawing>
          <wp:inline distT="0" distB="0" distL="0" distR="0" wp14:anchorId="45745BD4" wp14:editId="373257B6">
            <wp:extent cx="5130990" cy="269748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1C7912" w14:textId="779F16C2" w:rsidR="00586DA6" w:rsidRPr="007B2DEF" w:rsidRDefault="00586DA6" w:rsidP="007B2DEF">
      <w:pPr>
        <w:spacing w:after="0" w:line="276" w:lineRule="auto"/>
        <w:jc w:val="both"/>
        <w:rPr>
          <w:rFonts w:ascii="Garamond" w:hAnsi="Garamond" w:cs="Times New Roman"/>
          <w:sz w:val="22"/>
        </w:rPr>
      </w:pPr>
      <w:r w:rsidRPr="007B2DEF">
        <w:rPr>
          <w:rFonts w:ascii="Garamond" w:hAnsi="Garamond" w:cs="Times New Roman"/>
          <w:sz w:val="22"/>
        </w:rPr>
        <w:t xml:space="preserve">In about two thirds of the household interviewed, males above the age of 35 are member of the agricultural groups/association. This is generally the same across the five counties. The highest proportion of female membership was recorded in </w:t>
      </w:r>
      <w:proofErr w:type="spellStart"/>
      <w:r w:rsidRPr="007B2DEF">
        <w:rPr>
          <w:rFonts w:ascii="Garamond" w:hAnsi="Garamond" w:cs="Times New Roman"/>
          <w:sz w:val="22"/>
        </w:rPr>
        <w:t>Machakos</w:t>
      </w:r>
      <w:proofErr w:type="spellEnd"/>
      <w:r w:rsidRPr="007B2DEF">
        <w:rPr>
          <w:rFonts w:ascii="Garamond" w:hAnsi="Garamond" w:cs="Times New Roman"/>
          <w:sz w:val="22"/>
        </w:rPr>
        <w:t xml:space="preserve"> where 38 percent of females above 35 years are members of agricultural groups/associations</w:t>
      </w:r>
      <w:r w:rsidR="00D104BE" w:rsidRPr="007B2DEF">
        <w:rPr>
          <w:rFonts w:ascii="Garamond" w:hAnsi="Garamond" w:cs="Times New Roman"/>
          <w:sz w:val="22"/>
        </w:rPr>
        <w:t xml:space="preserve">. </w:t>
      </w:r>
    </w:p>
    <w:p w14:paraId="125D98AF" w14:textId="77777777" w:rsidR="00812276" w:rsidRDefault="00586DA6" w:rsidP="003476C9">
      <w:pPr>
        <w:spacing w:after="0" w:line="276" w:lineRule="auto"/>
        <w:rPr>
          <w:rFonts w:ascii="Garamond" w:hAnsi="Garamond" w:cs="Times New Roman"/>
          <w:sz w:val="24"/>
          <w:szCs w:val="24"/>
        </w:rPr>
      </w:pPr>
      <w:r w:rsidRPr="006C735D">
        <w:rPr>
          <w:rFonts w:ascii="Garamond" w:hAnsi="Garamond" w:cs="Times New Roman"/>
          <w:sz w:val="24"/>
          <w:szCs w:val="24"/>
        </w:rPr>
        <w:t xml:space="preserve"> </w:t>
      </w:r>
    </w:p>
    <w:p w14:paraId="42C14E12" w14:textId="7744D8A5" w:rsidR="00E900DF" w:rsidRPr="00EB506E" w:rsidRDefault="00EB506E" w:rsidP="00EB506E">
      <w:pPr>
        <w:pStyle w:val="Caption"/>
        <w:spacing w:after="0" w:line="276" w:lineRule="auto"/>
        <w:rPr>
          <w:rFonts w:ascii="Garamond" w:hAnsi="Garamond" w:cs="Times New Roman"/>
          <w:i w:val="0"/>
          <w:sz w:val="24"/>
          <w:szCs w:val="24"/>
        </w:rPr>
      </w:pPr>
      <w:bookmarkStart w:id="66" w:name="_Toc469933377"/>
      <w:r w:rsidRPr="00EB506E">
        <w:rPr>
          <w:rFonts w:ascii="Garamond" w:hAnsi="Garamond"/>
          <w:i w:val="0"/>
          <w:sz w:val="24"/>
          <w:szCs w:val="24"/>
        </w:rPr>
        <w:t xml:space="preserve">Chart </w:t>
      </w:r>
      <w:r w:rsidRPr="00EB506E">
        <w:rPr>
          <w:rFonts w:ascii="Garamond" w:hAnsi="Garamond"/>
          <w:i w:val="0"/>
          <w:sz w:val="24"/>
          <w:szCs w:val="24"/>
        </w:rPr>
        <w:fldChar w:fldCharType="begin"/>
      </w:r>
      <w:r w:rsidRPr="00EB506E">
        <w:rPr>
          <w:rFonts w:ascii="Garamond" w:hAnsi="Garamond"/>
          <w:i w:val="0"/>
          <w:sz w:val="24"/>
          <w:szCs w:val="24"/>
        </w:rPr>
        <w:instrText xml:space="preserve"> SEQ Chart \* ARABIC </w:instrText>
      </w:r>
      <w:r w:rsidRPr="00EB506E">
        <w:rPr>
          <w:rFonts w:ascii="Garamond" w:hAnsi="Garamond"/>
          <w:i w:val="0"/>
          <w:sz w:val="24"/>
          <w:szCs w:val="24"/>
        </w:rPr>
        <w:fldChar w:fldCharType="separate"/>
      </w:r>
      <w:r w:rsidR="000B7BAB">
        <w:rPr>
          <w:rFonts w:ascii="Garamond" w:hAnsi="Garamond"/>
          <w:i w:val="0"/>
          <w:noProof/>
          <w:sz w:val="24"/>
          <w:szCs w:val="24"/>
        </w:rPr>
        <w:t>5</w:t>
      </w:r>
      <w:r w:rsidRPr="00EB506E">
        <w:rPr>
          <w:rFonts w:ascii="Garamond" w:hAnsi="Garamond"/>
          <w:i w:val="0"/>
          <w:sz w:val="24"/>
          <w:szCs w:val="24"/>
        </w:rPr>
        <w:fldChar w:fldCharType="end"/>
      </w:r>
      <w:r w:rsidRPr="00EB506E">
        <w:rPr>
          <w:rFonts w:ascii="Garamond" w:hAnsi="Garamond"/>
          <w:i w:val="0"/>
          <w:sz w:val="24"/>
          <w:szCs w:val="24"/>
        </w:rPr>
        <w:t>:</w:t>
      </w:r>
      <w:r w:rsidR="00E900DF" w:rsidRPr="00EB506E">
        <w:rPr>
          <w:rFonts w:ascii="Garamond" w:hAnsi="Garamond"/>
          <w:i w:val="0"/>
          <w:sz w:val="24"/>
          <w:szCs w:val="24"/>
        </w:rPr>
        <w:t xml:space="preserve"> Household Membership in Agricultural Groups/Association</w:t>
      </w:r>
      <w:bookmarkEnd w:id="66"/>
    </w:p>
    <w:p w14:paraId="2BB72FB1" w14:textId="77777777" w:rsidR="00812276" w:rsidRPr="006C735D" w:rsidRDefault="00812276" w:rsidP="003476C9">
      <w:pPr>
        <w:spacing w:after="0" w:line="276" w:lineRule="auto"/>
        <w:rPr>
          <w:rFonts w:ascii="Garamond" w:hAnsi="Garamond" w:cs="Times New Roman"/>
          <w:sz w:val="24"/>
          <w:szCs w:val="24"/>
        </w:rPr>
      </w:pPr>
      <w:r w:rsidRPr="006C735D">
        <w:rPr>
          <w:rFonts w:ascii="Garamond" w:hAnsi="Garamond" w:cs="Times New Roman"/>
          <w:noProof/>
          <w:sz w:val="24"/>
          <w:szCs w:val="24"/>
          <w:lang w:eastAsia="zh-CN"/>
        </w:rPr>
        <w:drawing>
          <wp:inline distT="0" distB="0" distL="0" distR="0" wp14:anchorId="754680CB" wp14:editId="019DBB59">
            <wp:extent cx="5130990" cy="3064071"/>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23965D" w14:textId="02471AAB" w:rsidR="00C14F6E" w:rsidRPr="007B2DEF" w:rsidRDefault="00C14F6E" w:rsidP="00EB506E">
      <w:pPr>
        <w:spacing w:after="0" w:line="276" w:lineRule="auto"/>
        <w:jc w:val="both"/>
        <w:rPr>
          <w:rFonts w:ascii="Garamond" w:hAnsi="Garamond" w:cs="Times New Roman"/>
          <w:sz w:val="22"/>
        </w:rPr>
      </w:pPr>
      <w:r w:rsidRPr="007B2DEF">
        <w:rPr>
          <w:rFonts w:ascii="Garamond" w:hAnsi="Garamond" w:cs="Times New Roman"/>
          <w:sz w:val="22"/>
        </w:rPr>
        <w:t xml:space="preserve">Farmers across all the sampled clusters mentioned at least 99 agricultural groups or associations in which they are involved in. As shown in the </w:t>
      </w:r>
      <w:r w:rsidR="00A248EA" w:rsidRPr="007B2DEF">
        <w:rPr>
          <w:rFonts w:ascii="Garamond" w:hAnsi="Garamond" w:cs="Times New Roman"/>
          <w:sz w:val="22"/>
        </w:rPr>
        <w:t xml:space="preserve">Table </w:t>
      </w:r>
      <w:r w:rsidR="00EB506E" w:rsidRPr="007B2DEF">
        <w:rPr>
          <w:rFonts w:ascii="Garamond" w:hAnsi="Garamond" w:cs="Times New Roman"/>
          <w:sz w:val="22"/>
        </w:rPr>
        <w:t>4</w:t>
      </w:r>
      <w:r w:rsidRPr="007B2DEF">
        <w:rPr>
          <w:rFonts w:ascii="Garamond" w:hAnsi="Garamond" w:cs="Times New Roman"/>
          <w:sz w:val="22"/>
        </w:rPr>
        <w:t xml:space="preserve"> below, at least half of these groups are involved in water resource management. </w:t>
      </w:r>
    </w:p>
    <w:p w14:paraId="086EDA5C" w14:textId="77777777" w:rsidR="00E900DF" w:rsidRDefault="00E900DF" w:rsidP="003476C9">
      <w:pPr>
        <w:spacing w:after="0" w:line="276" w:lineRule="auto"/>
        <w:rPr>
          <w:rFonts w:ascii="Garamond" w:hAnsi="Garamond" w:cs="Times New Roman"/>
          <w:sz w:val="24"/>
          <w:szCs w:val="24"/>
        </w:rPr>
      </w:pPr>
    </w:p>
    <w:tbl>
      <w:tblPr>
        <w:tblStyle w:val="TableGrid"/>
        <w:tblW w:w="0" w:type="auto"/>
        <w:shd w:val="clear" w:color="auto" w:fill="8DB3E2" w:themeFill="text2" w:themeFillTint="66"/>
        <w:tblLook w:val="04A0" w:firstRow="1" w:lastRow="0" w:firstColumn="1" w:lastColumn="0" w:noHBand="0" w:noVBand="1"/>
      </w:tblPr>
      <w:tblGrid>
        <w:gridCol w:w="8720"/>
      </w:tblGrid>
      <w:tr w:rsidR="00E900DF" w14:paraId="15CA5CC4" w14:textId="77777777" w:rsidTr="00EE5ECC">
        <w:tc>
          <w:tcPr>
            <w:tcW w:w="8720" w:type="dxa"/>
            <w:shd w:val="clear" w:color="auto" w:fill="8DB3E2" w:themeFill="text2" w:themeFillTint="66"/>
            <w:vAlign w:val="center"/>
          </w:tcPr>
          <w:p w14:paraId="0A3E5EE0" w14:textId="5EA0B0B3" w:rsidR="00EB506E" w:rsidRDefault="00556194" w:rsidP="00FA1AD4">
            <w:pPr>
              <w:spacing w:after="0" w:line="276" w:lineRule="auto"/>
              <w:rPr>
                <w:rFonts w:ascii="Garamond" w:hAnsi="Garamond" w:cs="Times New Roman"/>
                <w:sz w:val="24"/>
                <w:szCs w:val="24"/>
              </w:rPr>
            </w:pPr>
            <w:r w:rsidRPr="007B2DEF">
              <w:rPr>
                <w:rFonts w:ascii="Garamond" w:hAnsi="Garamond" w:cs="Times New Roman"/>
                <w:sz w:val="22"/>
              </w:rPr>
              <w:t xml:space="preserve">The </w:t>
            </w:r>
            <w:r w:rsidR="00FA1AD4" w:rsidRPr="007B2DEF">
              <w:rPr>
                <w:rFonts w:ascii="Garamond" w:hAnsi="Garamond" w:cs="Times New Roman"/>
                <w:sz w:val="22"/>
              </w:rPr>
              <w:t>SWA</w:t>
            </w:r>
            <w:r w:rsidRPr="007B2DEF">
              <w:rPr>
                <w:rFonts w:ascii="Garamond" w:hAnsi="Garamond" w:cs="Times New Roman"/>
                <w:sz w:val="22"/>
              </w:rPr>
              <w:t xml:space="preserve"> Irrigation Acceleration Platform seeks to build on existing initiatives where possible. Current initiatives membership is largely male (74 percent)</w:t>
            </w:r>
            <w:r w:rsidR="008A336A" w:rsidRPr="007B2DEF">
              <w:rPr>
                <w:rFonts w:ascii="Garamond" w:hAnsi="Garamond" w:cs="Times New Roman"/>
                <w:sz w:val="22"/>
              </w:rPr>
              <w:t xml:space="preserve"> and at least half of the groups are involved in water resource management</w:t>
            </w:r>
            <w:r w:rsidRPr="007B2DEF">
              <w:rPr>
                <w:rFonts w:ascii="Garamond" w:hAnsi="Garamond" w:cs="Times New Roman"/>
                <w:sz w:val="22"/>
              </w:rPr>
              <w:t>. There is therefore a need to include in the program a strong communication element reaching out to women</w:t>
            </w:r>
            <w:r w:rsidR="008A336A" w:rsidRPr="007B2DEF">
              <w:rPr>
                <w:rFonts w:ascii="Garamond" w:hAnsi="Garamond" w:cs="Times New Roman"/>
                <w:sz w:val="22"/>
              </w:rPr>
              <w:t xml:space="preserve"> with the aim of including them in the platform and ultimately, increasing uptake of irrigation technologies by women. </w:t>
            </w:r>
          </w:p>
        </w:tc>
      </w:tr>
    </w:tbl>
    <w:p w14:paraId="6DDB5F1A" w14:textId="66F33174" w:rsidR="00DE6DBC" w:rsidRPr="007B2DEF" w:rsidRDefault="00E25422" w:rsidP="00227ABD">
      <w:pPr>
        <w:pStyle w:val="Heading2"/>
        <w:numPr>
          <w:ilvl w:val="2"/>
          <w:numId w:val="13"/>
        </w:numPr>
        <w:spacing w:line="240" w:lineRule="auto"/>
        <w:rPr>
          <w:rFonts w:cs="Times New Roman"/>
          <w:sz w:val="22"/>
          <w:szCs w:val="22"/>
        </w:rPr>
      </w:pPr>
      <w:bookmarkStart w:id="67" w:name="_Toc469650658"/>
      <w:bookmarkStart w:id="68" w:name="_Toc469650659"/>
      <w:bookmarkStart w:id="69" w:name="_Toc469650660"/>
      <w:bookmarkStart w:id="70" w:name="_Toc469650662"/>
      <w:bookmarkStart w:id="71" w:name="_Toc470036809"/>
      <w:bookmarkEnd w:id="67"/>
      <w:bookmarkEnd w:id="68"/>
      <w:bookmarkEnd w:id="69"/>
      <w:bookmarkEnd w:id="70"/>
      <w:r w:rsidRPr="007B2DEF">
        <w:rPr>
          <w:rFonts w:cs="Times New Roman"/>
          <w:sz w:val="22"/>
          <w:szCs w:val="22"/>
        </w:rPr>
        <w:lastRenderedPageBreak/>
        <w:t xml:space="preserve">Types and prominence of </w:t>
      </w:r>
      <w:r w:rsidR="00227ABD" w:rsidRPr="007B2DEF">
        <w:rPr>
          <w:rFonts w:cs="Times New Roman"/>
          <w:sz w:val="22"/>
          <w:szCs w:val="22"/>
        </w:rPr>
        <w:t>groups and associations</w:t>
      </w:r>
      <w:r w:rsidRPr="007B2DEF">
        <w:rPr>
          <w:rFonts w:cs="Times New Roman"/>
          <w:sz w:val="22"/>
          <w:szCs w:val="22"/>
        </w:rPr>
        <w:t xml:space="preserve">, and their activities </w:t>
      </w:r>
      <w:bookmarkEnd w:id="71"/>
    </w:p>
    <w:p w14:paraId="0A5F71C7" w14:textId="3914DDD1" w:rsidR="008809FA" w:rsidRPr="007B2DEF" w:rsidRDefault="008809FA" w:rsidP="00EB506E">
      <w:pPr>
        <w:spacing w:after="0" w:line="276" w:lineRule="auto"/>
        <w:jc w:val="both"/>
        <w:rPr>
          <w:rFonts w:ascii="Garamond" w:hAnsi="Garamond" w:cs="Times New Roman"/>
          <w:sz w:val="22"/>
        </w:rPr>
      </w:pPr>
      <w:r w:rsidRPr="007B2DEF">
        <w:rPr>
          <w:rFonts w:ascii="Garamond" w:hAnsi="Garamond" w:cs="Times New Roman"/>
          <w:sz w:val="22"/>
        </w:rPr>
        <w:t>At least half (5</w:t>
      </w:r>
      <w:r w:rsidR="00467A98" w:rsidRPr="007B2DEF">
        <w:rPr>
          <w:rFonts w:ascii="Garamond" w:hAnsi="Garamond" w:cs="Times New Roman"/>
          <w:sz w:val="22"/>
        </w:rPr>
        <w:t>8</w:t>
      </w:r>
      <w:r w:rsidRPr="007B2DEF">
        <w:rPr>
          <w:rFonts w:ascii="Garamond" w:hAnsi="Garamond" w:cs="Times New Roman"/>
          <w:sz w:val="22"/>
        </w:rPr>
        <w:t xml:space="preserve"> percent) of farmers interviewed claimed to have been members of a water resource </w:t>
      </w:r>
      <w:proofErr w:type="gramStart"/>
      <w:r w:rsidRPr="007B2DEF">
        <w:rPr>
          <w:rFonts w:ascii="Garamond" w:hAnsi="Garamond" w:cs="Times New Roman"/>
          <w:sz w:val="22"/>
        </w:rPr>
        <w:t>users</w:t>
      </w:r>
      <w:proofErr w:type="gramEnd"/>
      <w:r w:rsidRPr="007B2DEF">
        <w:rPr>
          <w:rFonts w:ascii="Garamond" w:hAnsi="Garamond" w:cs="Times New Roman"/>
          <w:sz w:val="22"/>
        </w:rPr>
        <w:t xml:space="preserve"> association. However, different types of platform</w:t>
      </w:r>
      <w:r w:rsidR="00467A98" w:rsidRPr="007B2DEF">
        <w:rPr>
          <w:rFonts w:ascii="Garamond" w:hAnsi="Garamond" w:cs="Times New Roman"/>
          <w:sz w:val="22"/>
        </w:rPr>
        <w:t>s</w:t>
      </w:r>
      <w:r w:rsidRPr="007B2DEF">
        <w:rPr>
          <w:rFonts w:ascii="Garamond" w:hAnsi="Garamond" w:cs="Times New Roman"/>
          <w:sz w:val="22"/>
        </w:rPr>
        <w:t xml:space="preserve"> were more prominent than others in the different counties. For instance, </w:t>
      </w:r>
      <w:r w:rsidR="00D41D8F" w:rsidRPr="007B2DEF">
        <w:rPr>
          <w:rFonts w:ascii="Garamond" w:hAnsi="Garamond" w:cs="Times New Roman"/>
          <w:sz w:val="22"/>
        </w:rPr>
        <w:t>Water Resource Users Association was most popular in Meru with 7</w:t>
      </w:r>
      <w:r w:rsidR="00467A98" w:rsidRPr="007B2DEF">
        <w:rPr>
          <w:rFonts w:ascii="Garamond" w:hAnsi="Garamond" w:cs="Times New Roman"/>
          <w:sz w:val="22"/>
        </w:rPr>
        <w:t>4</w:t>
      </w:r>
      <w:r w:rsidR="00D41D8F" w:rsidRPr="007B2DEF">
        <w:rPr>
          <w:rFonts w:ascii="Garamond" w:hAnsi="Garamond" w:cs="Times New Roman"/>
          <w:sz w:val="22"/>
        </w:rPr>
        <w:t xml:space="preserve"> percent. This was followed by </w:t>
      </w:r>
      <w:proofErr w:type="spellStart"/>
      <w:r w:rsidR="00D41D8F" w:rsidRPr="007B2DEF">
        <w:rPr>
          <w:rFonts w:ascii="Garamond" w:hAnsi="Garamond" w:cs="Times New Roman"/>
          <w:sz w:val="22"/>
        </w:rPr>
        <w:t>Nakuru</w:t>
      </w:r>
      <w:proofErr w:type="spellEnd"/>
      <w:r w:rsidR="00D41D8F" w:rsidRPr="007B2DEF">
        <w:rPr>
          <w:rFonts w:ascii="Garamond" w:hAnsi="Garamond" w:cs="Times New Roman"/>
          <w:sz w:val="22"/>
        </w:rPr>
        <w:t xml:space="preserve"> where only a third of the farmers are members. M</w:t>
      </w:r>
      <w:r w:rsidRPr="007B2DEF">
        <w:rPr>
          <w:rFonts w:ascii="Garamond" w:hAnsi="Garamond" w:cs="Times New Roman"/>
          <w:sz w:val="22"/>
        </w:rPr>
        <w:t xml:space="preserve">arketing (47 percent) and producer (41 percent) type of </w:t>
      </w:r>
      <w:r w:rsidR="00D41D8F" w:rsidRPr="007B2DEF">
        <w:rPr>
          <w:rFonts w:ascii="Garamond" w:hAnsi="Garamond" w:cs="Times New Roman"/>
          <w:sz w:val="22"/>
        </w:rPr>
        <w:t>groups were</w:t>
      </w:r>
      <w:r w:rsidRPr="007B2DEF">
        <w:rPr>
          <w:rFonts w:ascii="Garamond" w:hAnsi="Garamond" w:cs="Times New Roman"/>
          <w:sz w:val="22"/>
        </w:rPr>
        <w:t xml:space="preserve"> more prominent in </w:t>
      </w:r>
      <w:proofErr w:type="spellStart"/>
      <w:r w:rsidRPr="007B2DEF">
        <w:rPr>
          <w:rFonts w:ascii="Garamond" w:hAnsi="Garamond" w:cs="Times New Roman"/>
          <w:sz w:val="22"/>
        </w:rPr>
        <w:t>Laikipia</w:t>
      </w:r>
      <w:proofErr w:type="spellEnd"/>
      <w:r w:rsidRPr="007B2DEF">
        <w:rPr>
          <w:rFonts w:ascii="Garamond" w:hAnsi="Garamond" w:cs="Times New Roman"/>
          <w:sz w:val="22"/>
        </w:rPr>
        <w:t xml:space="preserve"> than any other county. </w:t>
      </w:r>
    </w:p>
    <w:p w14:paraId="0A9C9E16" w14:textId="77777777" w:rsidR="00A93E48" w:rsidRPr="007B2DEF" w:rsidRDefault="00A93E48" w:rsidP="00A93E48">
      <w:pPr>
        <w:spacing w:after="0" w:line="276" w:lineRule="auto"/>
        <w:jc w:val="both"/>
        <w:rPr>
          <w:rFonts w:ascii="Garamond" w:hAnsi="Garamond" w:cs="Times New Roman"/>
          <w:sz w:val="22"/>
        </w:rPr>
      </w:pPr>
    </w:p>
    <w:p w14:paraId="04485012" w14:textId="1E94CB7A" w:rsidR="00A93E48" w:rsidRPr="00EB506E" w:rsidRDefault="00EB506E" w:rsidP="00EB506E">
      <w:pPr>
        <w:pStyle w:val="Caption"/>
        <w:spacing w:after="0" w:line="276" w:lineRule="auto"/>
        <w:rPr>
          <w:rFonts w:ascii="Garamond" w:hAnsi="Garamond" w:cs="Times New Roman"/>
          <w:i w:val="0"/>
          <w:sz w:val="24"/>
          <w:szCs w:val="24"/>
        </w:rPr>
      </w:pPr>
      <w:bookmarkStart w:id="72" w:name="_Toc469933366"/>
      <w:r w:rsidRPr="00EB506E">
        <w:rPr>
          <w:rFonts w:ascii="Garamond" w:hAnsi="Garamond"/>
          <w:i w:val="0"/>
          <w:sz w:val="24"/>
          <w:szCs w:val="24"/>
        </w:rPr>
        <w:t xml:space="preserve">Table </w:t>
      </w:r>
      <w:r w:rsidRPr="00EB506E">
        <w:rPr>
          <w:rFonts w:ascii="Garamond" w:hAnsi="Garamond"/>
          <w:i w:val="0"/>
          <w:sz w:val="24"/>
          <w:szCs w:val="24"/>
        </w:rPr>
        <w:fldChar w:fldCharType="begin"/>
      </w:r>
      <w:r w:rsidRPr="00EB506E">
        <w:rPr>
          <w:rFonts w:ascii="Garamond" w:hAnsi="Garamond"/>
          <w:i w:val="0"/>
          <w:sz w:val="24"/>
          <w:szCs w:val="24"/>
        </w:rPr>
        <w:instrText xml:space="preserve"> SEQ Table \* ARABIC </w:instrText>
      </w:r>
      <w:r w:rsidRPr="00EB506E">
        <w:rPr>
          <w:rFonts w:ascii="Garamond" w:hAnsi="Garamond"/>
          <w:i w:val="0"/>
          <w:sz w:val="24"/>
          <w:szCs w:val="24"/>
        </w:rPr>
        <w:fldChar w:fldCharType="separate"/>
      </w:r>
      <w:r w:rsidR="000B7BAB">
        <w:rPr>
          <w:rFonts w:ascii="Garamond" w:hAnsi="Garamond"/>
          <w:i w:val="0"/>
          <w:noProof/>
          <w:sz w:val="24"/>
          <w:szCs w:val="24"/>
        </w:rPr>
        <w:t>4</w:t>
      </w:r>
      <w:r w:rsidRPr="00EB506E">
        <w:rPr>
          <w:rFonts w:ascii="Garamond" w:hAnsi="Garamond"/>
          <w:i w:val="0"/>
          <w:sz w:val="24"/>
          <w:szCs w:val="24"/>
        </w:rPr>
        <w:fldChar w:fldCharType="end"/>
      </w:r>
      <w:r w:rsidRPr="00EB506E">
        <w:rPr>
          <w:rFonts w:ascii="Garamond" w:hAnsi="Garamond"/>
          <w:i w:val="0"/>
          <w:sz w:val="24"/>
          <w:szCs w:val="24"/>
        </w:rPr>
        <w:t xml:space="preserve">: </w:t>
      </w:r>
      <w:r w:rsidR="00694B89" w:rsidRPr="00EB506E">
        <w:rPr>
          <w:rFonts w:ascii="Garamond" w:hAnsi="Garamond" w:cs="Times New Roman"/>
          <w:i w:val="0"/>
          <w:sz w:val="24"/>
          <w:szCs w:val="24"/>
        </w:rPr>
        <w:t>Type of Agricultural groups/association farmers are engaged in</w:t>
      </w:r>
      <w:bookmarkEnd w:id="72"/>
    </w:p>
    <w:tbl>
      <w:tblPr>
        <w:tblStyle w:val="TableGrid"/>
        <w:tblW w:w="8507" w:type="dxa"/>
        <w:tblInd w:w="113" w:type="dxa"/>
        <w:tblLook w:val="04A0" w:firstRow="1" w:lastRow="0" w:firstColumn="1" w:lastColumn="0" w:noHBand="0" w:noVBand="1"/>
      </w:tblPr>
      <w:tblGrid>
        <w:gridCol w:w="2997"/>
        <w:gridCol w:w="848"/>
        <w:gridCol w:w="894"/>
        <w:gridCol w:w="1085"/>
        <w:gridCol w:w="848"/>
        <w:gridCol w:w="931"/>
        <w:gridCol w:w="904"/>
      </w:tblGrid>
      <w:tr w:rsidR="008F4C30" w:rsidRPr="00A64B35" w14:paraId="26D1C07D" w14:textId="77777777" w:rsidTr="007B2DEF">
        <w:trPr>
          <w:trHeight w:val="300"/>
        </w:trPr>
        <w:tc>
          <w:tcPr>
            <w:tcW w:w="2997" w:type="dxa"/>
            <w:noWrap/>
            <w:hideMark/>
          </w:tcPr>
          <w:p w14:paraId="274FF842" w14:textId="77777777" w:rsidR="008F4C30" w:rsidRPr="00A64B35" w:rsidRDefault="008F4C30" w:rsidP="008F4C30">
            <w:pPr>
              <w:spacing w:after="0" w:line="276" w:lineRule="auto"/>
              <w:rPr>
                <w:rFonts w:ascii="Garamond" w:hAnsi="Garamond" w:cs="Times New Roman"/>
                <w:sz w:val="20"/>
                <w:szCs w:val="20"/>
              </w:rPr>
            </w:pPr>
          </w:p>
        </w:tc>
        <w:tc>
          <w:tcPr>
            <w:tcW w:w="848" w:type="dxa"/>
            <w:noWrap/>
            <w:hideMark/>
          </w:tcPr>
          <w:p w14:paraId="41F3C4CF"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Total (236)</w:t>
            </w:r>
          </w:p>
        </w:tc>
        <w:tc>
          <w:tcPr>
            <w:tcW w:w="894" w:type="dxa"/>
            <w:noWrap/>
            <w:hideMark/>
          </w:tcPr>
          <w:p w14:paraId="3FD201F4" w14:textId="3793D6D9" w:rsidR="008F4C30" w:rsidRPr="00A64B35" w:rsidRDefault="008F4C30" w:rsidP="008F4C30">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Laikipia</w:t>
            </w:r>
            <w:proofErr w:type="spellEnd"/>
            <w:r w:rsidRPr="00A64B35">
              <w:rPr>
                <w:rFonts w:ascii="Garamond" w:hAnsi="Garamond" w:cs="Times New Roman"/>
                <w:sz w:val="20"/>
                <w:szCs w:val="20"/>
              </w:rPr>
              <w:t xml:space="preserve"> (17</w:t>
            </w:r>
            <w:r w:rsidR="00C14F6E" w:rsidRPr="00A64B35">
              <w:rPr>
                <w:rFonts w:ascii="Garamond" w:hAnsi="Garamond" w:cs="Times New Roman"/>
                <w:sz w:val="20"/>
                <w:szCs w:val="20"/>
              </w:rPr>
              <w:t>*</w:t>
            </w:r>
            <w:r w:rsidR="00C14F6E" w:rsidRPr="00A64B35">
              <w:rPr>
                <w:rStyle w:val="FootnoteReference"/>
                <w:rFonts w:ascii="Garamond" w:hAnsi="Garamond" w:cs="Times New Roman"/>
                <w:sz w:val="20"/>
                <w:szCs w:val="20"/>
              </w:rPr>
              <w:footnoteReference w:id="9"/>
            </w:r>
            <w:r w:rsidRPr="00A64B35">
              <w:rPr>
                <w:rFonts w:ascii="Garamond" w:hAnsi="Garamond" w:cs="Times New Roman"/>
                <w:sz w:val="20"/>
                <w:szCs w:val="20"/>
              </w:rPr>
              <w:t>)</w:t>
            </w:r>
          </w:p>
        </w:tc>
        <w:tc>
          <w:tcPr>
            <w:tcW w:w="1085" w:type="dxa"/>
            <w:noWrap/>
            <w:hideMark/>
          </w:tcPr>
          <w:p w14:paraId="76A1D5CA" w14:textId="740B646F" w:rsidR="008F4C30" w:rsidRPr="00A64B35" w:rsidRDefault="008F4C30" w:rsidP="008F4C30">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Machakos</w:t>
            </w:r>
            <w:proofErr w:type="spellEnd"/>
            <w:r w:rsidRPr="00A64B35">
              <w:rPr>
                <w:rFonts w:ascii="Garamond" w:hAnsi="Garamond" w:cs="Times New Roman"/>
                <w:sz w:val="20"/>
                <w:szCs w:val="20"/>
              </w:rPr>
              <w:t xml:space="preserve"> (21</w:t>
            </w:r>
            <w:r w:rsidR="00C14F6E" w:rsidRPr="00A64B35">
              <w:rPr>
                <w:rFonts w:ascii="Garamond" w:hAnsi="Garamond" w:cs="Times New Roman"/>
                <w:sz w:val="20"/>
                <w:szCs w:val="20"/>
              </w:rPr>
              <w:t>*</w:t>
            </w:r>
            <w:r w:rsidRPr="00A64B35">
              <w:rPr>
                <w:rFonts w:ascii="Garamond" w:hAnsi="Garamond" w:cs="Times New Roman"/>
                <w:sz w:val="20"/>
                <w:szCs w:val="20"/>
              </w:rPr>
              <w:t>)</w:t>
            </w:r>
          </w:p>
        </w:tc>
        <w:tc>
          <w:tcPr>
            <w:tcW w:w="848" w:type="dxa"/>
            <w:noWrap/>
            <w:hideMark/>
          </w:tcPr>
          <w:p w14:paraId="399392A8"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Meru (175)</w:t>
            </w:r>
          </w:p>
        </w:tc>
        <w:tc>
          <w:tcPr>
            <w:tcW w:w="931" w:type="dxa"/>
            <w:noWrap/>
            <w:hideMark/>
          </w:tcPr>
          <w:p w14:paraId="6D6DFCA3" w14:textId="7418E717" w:rsidR="008F4C30" w:rsidRPr="00A64B35" w:rsidRDefault="008F4C30" w:rsidP="008F4C30">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Nakuru</w:t>
            </w:r>
            <w:proofErr w:type="spellEnd"/>
            <w:r w:rsidRPr="00A64B35">
              <w:rPr>
                <w:rFonts w:ascii="Garamond" w:hAnsi="Garamond" w:cs="Times New Roman"/>
                <w:sz w:val="20"/>
                <w:szCs w:val="20"/>
              </w:rPr>
              <w:t xml:space="preserve"> (15</w:t>
            </w:r>
            <w:r w:rsidR="00C14F6E" w:rsidRPr="00A64B35">
              <w:rPr>
                <w:rFonts w:ascii="Garamond" w:hAnsi="Garamond" w:cs="Times New Roman"/>
                <w:sz w:val="20"/>
                <w:szCs w:val="20"/>
              </w:rPr>
              <w:t>*</w:t>
            </w:r>
            <w:r w:rsidRPr="00A64B35">
              <w:rPr>
                <w:rFonts w:ascii="Garamond" w:hAnsi="Garamond" w:cs="Times New Roman"/>
                <w:sz w:val="20"/>
                <w:szCs w:val="20"/>
              </w:rPr>
              <w:t>)</w:t>
            </w:r>
          </w:p>
        </w:tc>
        <w:tc>
          <w:tcPr>
            <w:tcW w:w="904" w:type="dxa"/>
            <w:noWrap/>
            <w:hideMark/>
          </w:tcPr>
          <w:p w14:paraId="2F81EF9A" w14:textId="7A665C5B" w:rsidR="008F4C30" w:rsidRPr="00A64B35" w:rsidRDefault="008F4C30" w:rsidP="008F4C30">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Uasin</w:t>
            </w:r>
            <w:proofErr w:type="spellEnd"/>
            <w:r w:rsidRPr="00A64B35">
              <w:rPr>
                <w:rFonts w:ascii="Garamond" w:hAnsi="Garamond" w:cs="Times New Roman"/>
                <w:sz w:val="20"/>
                <w:szCs w:val="20"/>
              </w:rPr>
              <w:t xml:space="preserve"> </w:t>
            </w:r>
            <w:proofErr w:type="spellStart"/>
            <w:r w:rsidRPr="00A64B35">
              <w:rPr>
                <w:rFonts w:ascii="Garamond" w:hAnsi="Garamond" w:cs="Times New Roman"/>
                <w:sz w:val="20"/>
                <w:szCs w:val="20"/>
              </w:rPr>
              <w:t>Gishu</w:t>
            </w:r>
            <w:proofErr w:type="spellEnd"/>
            <w:r w:rsidRPr="00A64B35">
              <w:rPr>
                <w:rFonts w:ascii="Garamond" w:hAnsi="Garamond" w:cs="Times New Roman"/>
                <w:sz w:val="20"/>
                <w:szCs w:val="20"/>
              </w:rPr>
              <w:t xml:space="preserve"> (8</w:t>
            </w:r>
            <w:r w:rsidR="00C14F6E" w:rsidRPr="00A64B35">
              <w:rPr>
                <w:rFonts w:ascii="Garamond" w:hAnsi="Garamond" w:cs="Times New Roman"/>
                <w:sz w:val="20"/>
                <w:szCs w:val="20"/>
              </w:rPr>
              <w:t>*</w:t>
            </w:r>
            <w:r w:rsidRPr="00A64B35">
              <w:rPr>
                <w:rFonts w:ascii="Garamond" w:hAnsi="Garamond" w:cs="Times New Roman"/>
                <w:sz w:val="20"/>
                <w:szCs w:val="20"/>
              </w:rPr>
              <w:t>)</w:t>
            </w:r>
          </w:p>
        </w:tc>
      </w:tr>
      <w:tr w:rsidR="008F4C30" w:rsidRPr="00A64B35" w14:paraId="2A98D76D" w14:textId="77777777" w:rsidTr="007B2DEF">
        <w:trPr>
          <w:trHeight w:val="300"/>
        </w:trPr>
        <w:tc>
          <w:tcPr>
            <w:tcW w:w="2997" w:type="dxa"/>
            <w:noWrap/>
            <w:hideMark/>
          </w:tcPr>
          <w:p w14:paraId="57D23135"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Water Resource Users Association</w:t>
            </w:r>
          </w:p>
        </w:tc>
        <w:tc>
          <w:tcPr>
            <w:tcW w:w="848" w:type="dxa"/>
            <w:shd w:val="clear" w:color="auto" w:fill="95B3D7" w:themeFill="accent1" w:themeFillTint="99"/>
            <w:noWrap/>
            <w:hideMark/>
          </w:tcPr>
          <w:p w14:paraId="35B6A821"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58%</w:t>
            </w:r>
          </w:p>
        </w:tc>
        <w:tc>
          <w:tcPr>
            <w:tcW w:w="894" w:type="dxa"/>
            <w:noWrap/>
            <w:hideMark/>
          </w:tcPr>
          <w:p w14:paraId="3B5CC6B7"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85" w:type="dxa"/>
            <w:noWrap/>
            <w:hideMark/>
          </w:tcPr>
          <w:p w14:paraId="71403451"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10%</w:t>
            </w:r>
          </w:p>
        </w:tc>
        <w:tc>
          <w:tcPr>
            <w:tcW w:w="848" w:type="dxa"/>
            <w:shd w:val="clear" w:color="auto" w:fill="4F81BD" w:themeFill="accent1"/>
            <w:noWrap/>
            <w:hideMark/>
          </w:tcPr>
          <w:p w14:paraId="4723FF76" w14:textId="77777777" w:rsidR="008F4C30" w:rsidRPr="00A64B35" w:rsidRDefault="008F4C30" w:rsidP="008F4C30">
            <w:pPr>
              <w:spacing w:after="0" w:line="276" w:lineRule="auto"/>
              <w:jc w:val="center"/>
              <w:rPr>
                <w:rFonts w:ascii="Garamond" w:hAnsi="Garamond" w:cs="Times New Roman"/>
                <w:color w:val="FFFFFF" w:themeColor="background1"/>
                <w:sz w:val="20"/>
                <w:szCs w:val="20"/>
              </w:rPr>
            </w:pPr>
            <w:r w:rsidRPr="00A64B35">
              <w:rPr>
                <w:rFonts w:ascii="Garamond" w:hAnsi="Garamond" w:cs="Times New Roman"/>
                <w:color w:val="FFFFFF" w:themeColor="background1"/>
                <w:sz w:val="20"/>
                <w:szCs w:val="20"/>
              </w:rPr>
              <w:t>74%</w:t>
            </w:r>
          </w:p>
        </w:tc>
        <w:tc>
          <w:tcPr>
            <w:tcW w:w="931" w:type="dxa"/>
            <w:noWrap/>
            <w:hideMark/>
          </w:tcPr>
          <w:p w14:paraId="4B0C2B68"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33%</w:t>
            </w:r>
          </w:p>
        </w:tc>
        <w:tc>
          <w:tcPr>
            <w:tcW w:w="904" w:type="dxa"/>
            <w:noWrap/>
            <w:hideMark/>
          </w:tcPr>
          <w:p w14:paraId="2CEA10F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8F4C30" w:rsidRPr="00A64B35" w14:paraId="790D31BB" w14:textId="77777777" w:rsidTr="007B2DEF">
        <w:trPr>
          <w:trHeight w:val="300"/>
        </w:trPr>
        <w:tc>
          <w:tcPr>
            <w:tcW w:w="2997" w:type="dxa"/>
            <w:noWrap/>
            <w:hideMark/>
          </w:tcPr>
          <w:p w14:paraId="448D3D53"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Producer and Marketing</w:t>
            </w:r>
          </w:p>
        </w:tc>
        <w:tc>
          <w:tcPr>
            <w:tcW w:w="848" w:type="dxa"/>
            <w:noWrap/>
            <w:hideMark/>
          </w:tcPr>
          <w:p w14:paraId="797672FD"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14%</w:t>
            </w:r>
          </w:p>
        </w:tc>
        <w:tc>
          <w:tcPr>
            <w:tcW w:w="894" w:type="dxa"/>
            <w:noWrap/>
            <w:hideMark/>
          </w:tcPr>
          <w:p w14:paraId="50264BF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1085" w:type="dxa"/>
            <w:noWrap/>
            <w:hideMark/>
          </w:tcPr>
          <w:p w14:paraId="683C5C74"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38%</w:t>
            </w:r>
          </w:p>
        </w:tc>
        <w:tc>
          <w:tcPr>
            <w:tcW w:w="848" w:type="dxa"/>
            <w:noWrap/>
            <w:hideMark/>
          </w:tcPr>
          <w:p w14:paraId="6EB3AA4D"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931" w:type="dxa"/>
            <w:shd w:val="clear" w:color="auto" w:fill="95B3D7" w:themeFill="accent1" w:themeFillTint="99"/>
            <w:noWrap/>
            <w:hideMark/>
          </w:tcPr>
          <w:p w14:paraId="7D9935D8"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53%</w:t>
            </w:r>
          </w:p>
        </w:tc>
        <w:tc>
          <w:tcPr>
            <w:tcW w:w="904" w:type="dxa"/>
            <w:noWrap/>
            <w:hideMark/>
          </w:tcPr>
          <w:p w14:paraId="79B392A1"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38%</w:t>
            </w:r>
          </w:p>
        </w:tc>
      </w:tr>
      <w:tr w:rsidR="008F4C30" w:rsidRPr="00A64B35" w14:paraId="2A21C3D1" w14:textId="77777777" w:rsidTr="007B2DEF">
        <w:trPr>
          <w:trHeight w:val="300"/>
        </w:trPr>
        <w:tc>
          <w:tcPr>
            <w:tcW w:w="2997" w:type="dxa"/>
            <w:noWrap/>
            <w:hideMark/>
          </w:tcPr>
          <w:p w14:paraId="0A39CDE5"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Cooperative/ Society</w:t>
            </w:r>
          </w:p>
        </w:tc>
        <w:tc>
          <w:tcPr>
            <w:tcW w:w="848" w:type="dxa"/>
            <w:noWrap/>
            <w:hideMark/>
          </w:tcPr>
          <w:p w14:paraId="669C808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12%</w:t>
            </w:r>
          </w:p>
        </w:tc>
        <w:tc>
          <w:tcPr>
            <w:tcW w:w="894" w:type="dxa"/>
            <w:noWrap/>
            <w:hideMark/>
          </w:tcPr>
          <w:p w14:paraId="1CFB15E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1085" w:type="dxa"/>
            <w:noWrap/>
            <w:hideMark/>
          </w:tcPr>
          <w:p w14:paraId="67832EFB"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14%</w:t>
            </w:r>
          </w:p>
        </w:tc>
        <w:tc>
          <w:tcPr>
            <w:tcW w:w="848" w:type="dxa"/>
            <w:noWrap/>
            <w:hideMark/>
          </w:tcPr>
          <w:p w14:paraId="2EAE2FA6"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12%</w:t>
            </w:r>
          </w:p>
        </w:tc>
        <w:tc>
          <w:tcPr>
            <w:tcW w:w="931" w:type="dxa"/>
            <w:noWrap/>
            <w:hideMark/>
          </w:tcPr>
          <w:p w14:paraId="6B66AC5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04" w:type="dxa"/>
            <w:noWrap/>
            <w:hideMark/>
          </w:tcPr>
          <w:p w14:paraId="5CEDCEC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38%</w:t>
            </w:r>
          </w:p>
        </w:tc>
      </w:tr>
      <w:tr w:rsidR="008F4C30" w:rsidRPr="00A64B35" w14:paraId="760B883A" w14:textId="77777777" w:rsidTr="007B2DEF">
        <w:trPr>
          <w:trHeight w:val="300"/>
        </w:trPr>
        <w:tc>
          <w:tcPr>
            <w:tcW w:w="2997" w:type="dxa"/>
            <w:noWrap/>
            <w:hideMark/>
          </w:tcPr>
          <w:p w14:paraId="6C61EC82"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Producer</w:t>
            </w:r>
          </w:p>
        </w:tc>
        <w:tc>
          <w:tcPr>
            <w:tcW w:w="848" w:type="dxa"/>
            <w:noWrap/>
            <w:hideMark/>
          </w:tcPr>
          <w:p w14:paraId="03BB314A"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8%</w:t>
            </w:r>
          </w:p>
        </w:tc>
        <w:tc>
          <w:tcPr>
            <w:tcW w:w="894" w:type="dxa"/>
            <w:shd w:val="clear" w:color="auto" w:fill="95B3D7" w:themeFill="accent1" w:themeFillTint="99"/>
            <w:noWrap/>
            <w:hideMark/>
          </w:tcPr>
          <w:p w14:paraId="3F5E9350"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41%</w:t>
            </w:r>
          </w:p>
        </w:tc>
        <w:tc>
          <w:tcPr>
            <w:tcW w:w="1085" w:type="dxa"/>
            <w:noWrap/>
            <w:hideMark/>
          </w:tcPr>
          <w:p w14:paraId="2A463D14"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24%</w:t>
            </w:r>
          </w:p>
        </w:tc>
        <w:tc>
          <w:tcPr>
            <w:tcW w:w="848" w:type="dxa"/>
            <w:noWrap/>
            <w:hideMark/>
          </w:tcPr>
          <w:p w14:paraId="63A1FA0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931" w:type="dxa"/>
            <w:noWrap/>
            <w:hideMark/>
          </w:tcPr>
          <w:p w14:paraId="5801257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904" w:type="dxa"/>
            <w:noWrap/>
            <w:hideMark/>
          </w:tcPr>
          <w:p w14:paraId="3F0676E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r>
      <w:tr w:rsidR="008F4C30" w:rsidRPr="00A64B35" w14:paraId="524CE424" w14:textId="77777777" w:rsidTr="007B2DEF">
        <w:trPr>
          <w:trHeight w:val="300"/>
        </w:trPr>
        <w:tc>
          <w:tcPr>
            <w:tcW w:w="2997" w:type="dxa"/>
            <w:noWrap/>
            <w:hideMark/>
          </w:tcPr>
          <w:p w14:paraId="337607E4"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Marketing</w:t>
            </w:r>
          </w:p>
        </w:tc>
        <w:tc>
          <w:tcPr>
            <w:tcW w:w="848" w:type="dxa"/>
            <w:noWrap/>
            <w:hideMark/>
          </w:tcPr>
          <w:p w14:paraId="5219822E"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8%</w:t>
            </w:r>
          </w:p>
        </w:tc>
        <w:tc>
          <w:tcPr>
            <w:tcW w:w="894" w:type="dxa"/>
            <w:shd w:val="clear" w:color="auto" w:fill="95B3D7" w:themeFill="accent1" w:themeFillTint="99"/>
            <w:noWrap/>
            <w:hideMark/>
          </w:tcPr>
          <w:p w14:paraId="37A3FC1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47%</w:t>
            </w:r>
          </w:p>
        </w:tc>
        <w:tc>
          <w:tcPr>
            <w:tcW w:w="1085" w:type="dxa"/>
            <w:noWrap/>
            <w:hideMark/>
          </w:tcPr>
          <w:p w14:paraId="290A24D1"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848" w:type="dxa"/>
            <w:noWrap/>
            <w:hideMark/>
          </w:tcPr>
          <w:p w14:paraId="05333D7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931" w:type="dxa"/>
            <w:noWrap/>
            <w:hideMark/>
          </w:tcPr>
          <w:p w14:paraId="19C8F7E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904" w:type="dxa"/>
            <w:noWrap/>
          </w:tcPr>
          <w:p w14:paraId="4DDA7F27"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8F4C30" w:rsidRPr="00A64B35" w14:paraId="517C00C0" w14:textId="77777777" w:rsidTr="007B2DEF">
        <w:trPr>
          <w:trHeight w:val="300"/>
        </w:trPr>
        <w:tc>
          <w:tcPr>
            <w:tcW w:w="2997" w:type="dxa"/>
            <w:noWrap/>
            <w:hideMark/>
          </w:tcPr>
          <w:p w14:paraId="6AD92546"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Processing</w:t>
            </w:r>
          </w:p>
        </w:tc>
        <w:tc>
          <w:tcPr>
            <w:tcW w:w="848" w:type="dxa"/>
            <w:noWrap/>
            <w:hideMark/>
          </w:tcPr>
          <w:p w14:paraId="2777D35C"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894" w:type="dxa"/>
            <w:noWrap/>
            <w:hideMark/>
          </w:tcPr>
          <w:p w14:paraId="3AF43DAC"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85" w:type="dxa"/>
            <w:noWrap/>
            <w:hideMark/>
          </w:tcPr>
          <w:p w14:paraId="46EED3BD" w14:textId="77777777" w:rsidR="008F4C30" w:rsidRPr="00A64B35" w:rsidRDefault="00F151BD"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48" w:type="dxa"/>
            <w:noWrap/>
            <w:hideMark/>
          </w:tcPr>
          <w:p w14:paraId="533DD4D9"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931" w:type="dxa"/>
            <w:noWrap/>
          </w:tcPr>
          <w:p w14:paraId="061B64D9"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04" w:type="dxa"/>
            <w:noWrap/>
          </w:tcPr>
          <w:p w14:paraId="63F88E67"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8F4C30" w:rsidRPr="00A64B35" w14:paraId="57791C8F" w14:textId="77777777" w:rsidTr="007B2DEF">
        <w:trPr>
          <w:trHeight w:val="300"/>
        </w:trPr>
        <w:tc>
          <w:tcPr>
            <w:tcW w:w="2997" w:type="dxa"/>
            <w:noWrap/>
            <w:hideMark/>
          </w:tcPr>
          <w:p w14:paraId="1D359ED8"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Environmental management group</w:t>
            </w:r>
          </w:p>
        </w:tc>
        <w:tc>
          <w:tcPr>
            <w:tcW w:w="848" w:type="dxa"/>
            <w:noWrap/>
            <w:hideMark/>
          </w:tcPr>
          <w:p w14:paraId="2D1B76D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894" w:type="dxa"/>
            <w:noWrap/>
            <w:hideMark/>
          </w:tcPr>
          <w:p w14:paraId="11AA3287"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85" w:type="dxa"/>
            <w:noWrap/>
            <w:hideMark/>
          </w:tcPr>
          <w:p w14:paraId="49612F85"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10%</w:t>
            </w:r>
          </w:p>
        </w:tc>
        <w:tc>
          <w:tcPr>
            <w:tcW w:w="848" w:type="dxa"/>
            <w:noWrap/>
            <w:hideMark/>
          </w:tcPr>
          <w:p w14:paraId="3068F049"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31" w:type="dxa"/>
            <w:noWrap/>
          </w:tcPr>
          <w:p w14:paraId="44D6FABC"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04" w:type="dxa"/>
            <w:noWrap/>
            <w:hideMark/>
          </w:tcPr>
          <w:p w14:paraId="065DCC73"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r>
      <w:tr w:rsidR="008F4C30" w:rsidRPr="00A64B35" w14:paraId="57160B9A" w14:textId="77777777" w:rsidTr="007B2DEF">
        <w:trPr>
          <w:trHeight w:val="300"/>
        </w:trPr>
        <w:tc>
          <w:tcPr>
            <w:tcW w:w="2997" w:type="dxa"/>
            <w:noWrap/>
            <w:hideMark/>
          </w:tcPr>
          <w:p w14:paraId="5C499069" w14:textId="77777777" w:rsidR="008F4C30" w:rsidRPr="00A64B35" w:rsidRDefault="008F4C30" w:rsidP="008F4C30">
            <w:pPr>
              <w:spacing w:after="0" w:line="276" w:lineRule="auto"/>
              <w:rPr>
                <w:rFonts w:ascii="Garamond" w:hAnsi="Garamond" w:cs="Times New Roman"/>
                <w:sz w:val="20"/>
                <w:szCs w:val="20"/>
              </w:rPr>
            </w:pPr>
            <w:r w:rsidRPr="00A64B35">
              <w:rPr>
                <w:rFonts w:ascii="Garamond" w:hAnsi="Garamond" w:cs="Times New Roman"/>
                <w:sz w:val="20"/>
                <w:szCs w:val="20"/>
              </w:rPr>
              <w:t>Labour groups</w:t>
            </w:r>
          </w:p>
        </w:tc>
        <w:tc>
          <w:tcPr>
            <w:tcW w:w="848" w:type="dxa"/>
            <w:noWrap/>
            <w:hideMark/>
          </w:tcPr>
          <w:p w14:paraId="0D35ECA8"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94" w:type="dxa"/>
            <w:noWrap/>
            <w:hideMark/>
          </w:tcPr>
          <w:p w14:paraId="68C49AB5"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85" w:type="dxa"/>
            <w:noWrap/>
            <w:hideMark/>
          </w:tcPr>
          <w:p w14:paraId="596FFC00"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848" w:type="dxa"/>
            <w:noWrap/>
            <w:hideMark/>
          </w:tcPr>
          <w:p w14:paraId="38237B92"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31" w:type="dxa"/>
            <w:noWrap/>
          </w:tcPr>
          <w:p w14:paraId="44485546"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904" w:type="dxa"/>
            <w:noWrap/>
            <w:hideMark/>
          </w:tcPr>
          <w:p w14:paraId="25FC31FA" w14:textId="77777777" w:rsidR="008F4C30" w:rsidRPr="00A64B35" w:rsidRDefault="008F4C30" w:rsidP="008F4C30">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bl>
    <w:p w14:paraId="7599C785" w14:textId="77777777" w:rsidR="00C14F6E" w:rsidRDefault="00C14F6E" w:rsidP="00694B89">
      <w:pPr>
        <w:spacing w:after="0" w:line="276" w:lineRule="auto"/>
        <w:jc w:val="both"/>
        <w:rPr>
          <w:rFonts w:ascii="Garamond" w:hAnsi="Garamond" w:cs="Times New Roman"/>
          <w:i/>
          <w:sz w:val="22"/>
          <w:szCs w:val="24"/>
        </w:rPr>
      </w:pPr>
    </w:p>
    <w:p w14:paraId="422F22B3" w14:textId="154A0CEF" w:rsidR="00A64B35" w:rsidRPr="002E02F9" w:rsidRDefault="003B3B2C" w:rsidP="002E02F9">
      <w:pPr>
        <w:spacing w:after="0" w:line="276" w:lineRule="auto"/>
        <w:jc w:val="both"/>
        <w:rPr>
          <w:rFonts w:ascii="Garamond" w:hAnsi="Garamond" w:cs="Times New Roman"/>
          <w:sz w:val="22"/>
        </w:rPr>
      </w:pPr>
      <w:r w:rsidRPr="007B2DEF">
        <w:rPr>
          <w:rFonts w:ascii="Garamond" w:hAnsi="Garamond" w:cs="Times New Roman"/>
          <w:sz w:val="22"/>
        </w:rPr>
        <w:t>Overall, the main activities of the group are water resource management (5</w:t>
      </w:r>
      <w:r w:rsidR="000D0220" w:rsidRPr="007B2DEF">
        <w:rPr>
          <w:rFonts w:ascii="Garamond" w:hAnsi="Garamond" w:cs="Times New Roman"/>
          <w:sz w:val="22"/>
        </w:rPr>
        <w:t>5</w:t>
      </w:r>
      <w:r w:rsidRPr="007B2DEF">
        <w:rPr>
          <w:rFonts w:ascii="Garamond" w:hAnsi="Garamond" w:cs="Times New Roman"/>
          <w:sz w:val="22"/>
        </w:rPr>
        <w:t xml:space="preserve"> percent) and produce marketing or assistance </w:t>
      </w:r>
      <w:r w:rsidR="00E37317" w:rsidRPr="007B2DEF">
        <w:rPr>
          <w:rFonts w:ascii="Garamond" w:hAnsi="Garamond" w:cs="Times New Roman"/>
          <w:sz w:val="22"/>
        </w:rPr>
        <w:t>to access market (29 percent)</w:t>
      </w:r>
      <w:r w:rsidR="000D0220" w:rsidRPr="007B2DEF">
        <w:rPr>
          <w:rFonts w:ascii="Garamond" w:hAnsi="Garamond" w:cs="Times New Roman"/>
          <w:sz w:val="22"/>
        </w:rPr>
        <w:t>. These activities are</w:t>
      </w:r>
      <w:r w:rsidR="00E37317" w:rsidRPr="007B2DEF">
        <w:rPr>
          <w:rFonts w:ascii="Garamond" w:hAnsi="Garamond" w:cs="Times New Roman"/>
          <w:sz w:val="22"/>
        </w:rPr>
        <w:t xml:space="preserve"> prominent in Meru at 7</w:t>
      </w:r>
      <w:r w:rsidR="000D0220" w:rsidRPr="007B2DEF">
        <w:rPr>
          <w:rFonts w:ascii="Garamond" w:hAnsi="Garamond" w:cs="Times New Roman"/>
          <w:sz w:val="22"/>
        </w:rPr>
        <w:t>3</w:t>
      </w:r>
      <w:r w:rsidR="00E37317" w:rsidRPr="007B2DEF">
        <w:rPr>
          <w:rFonts w:ascii="Garamond" w:hAnsi="Garamond" w:cs="Times New Roman"/>
          <w:sz w:val="22"/>
        </w:rPr>
        <w:t xml:space="preserve"> percent and </w:t>
      </w:r>
      <w:proofErr w:type="spellStart"/>
      <w:r w:rsidR="00E37317" w:rsidRPr="007B2DEF">
        <w:rPr>
          <w:rFonts w:ascii="Garamond" w:hAnsi="Garamond" w:cs="Times New Roman"/>
          <w:sz w:val="22"/>
        </w:rPr>
        <w:t>Nakuru</w:t>
      </w:r>
      <w:proofErr w:type="spellEnd"/>
      <w:r w:rsidR="00E37317" w:rsidRPr="007B2DEF">
        <w:rPr>
          <w:rFonts w:ascii="Garamond" w:hAnsi="Garamond" w:cs="Times New Roman"/>
          <w:sz w:val="22"/>
        </w:rPr>
        <w:t xml:space="preserve"> at 87 percent respectively. Farmer training/extension services and promotion of modern methods of production/technology ranked very low – 4 and 3 percent</w:t>
      </w:r>
      <w:r w:rsidR="000D0220" w:rsidRPr="007B2DEF">
        <w:rPr>
          <w:rFonts w:ascii="Garamond" w:hAnsi="Garamond" w:cs="Times New Roman"/>
          <w:sz w:val="22"/>
        </w:rPr>
        <w:t xml:space="preserve">. </w:t>
      </w:r>
      <w:r w:rsidR="00E37317" w:rsidRPr="007B2DEF">
        <w:rPr>
          <w:rFonts w:ascii="Garamond" w:hAnsi="Garamond" w:cs="Times New Roman"/>
          <w:sz w:val="22"/>
        </w:rPr>
        <w:t xml:space="preserve">It is not clear whether this is due to a lack of capacity on the part of the group/association; or a lack of demand on the farmers for </w:t>
      </w:r>
      <w:proofErr w:type="gramStart"/>
      <w:r w:rsidR="00E37317" w:rsidRPr="007B2DEF">
        <w:rPr>
          <w:rFonts w:ascii="Garamond" w:hAnsi="Garamond" w:cs="Times New Roman"/>
          <w:sz w:val="22"/>
        </w:rPr>
        <w:t>these support</w:t>
      </w:r>
      <w:proofErr w:type="gramEnd"/>
      <w:r w:rsidR="00E37317" w:rsidRPr="007B2DEF">
        <w:rPr>
          <w:rFonts w:ascii="Garamond" w:hAnsi="Garamond" w:cs="Times New Roman"/>
          <w:sz w:val="22"/>
        </w:rPr>
        <w:t>.</w:t>
      </w:r>
      <w:r w:rsidR="00E84A83" w:rsidRPr="007B2DEF">
        <w:rPr>
          <w:rFonts w:ascii="Garamond" w:hAnsi="Garamond" w:cs="Times New Roman"/>
          <w:sz w:val="22"/>
        </w:rPr>
        <w:t xml:space="preserve"> The list of groups by county, sub-county and sampling area is provided in </w:t>
      </w:r>
      <w:r w:rsidR="002C2731" w:rsidRPr="007B2DEF">
        <w:rPr>
          <w:rFonts w:ascii="Garamond" w:hAnsi="Garamond" w:cs="Times New Roman"/>
          <w:sz w:val="22"/>
        </w:rPr>
        <w:t>the appended document (</w:t>
      </w:r>
      <w:r w:rsidR="0022430D" w:rsidRPr="007B2DEF">
        <w:rPr>
          <w:rFonts w:ascii="Garamond" w:hAnsi="Garamond" w:cs="Times New Roman"/>
          <w:sz w:val="22"/>
        </w:rPr>
        <w:t>SWS industry players)</w:t>
      </w:r>
      <w:r w:rsidR="002E02F9">
        <w:rPr>
          <w:rFonts w:ascii="Garamond" w:hAnsi="Garamond" w:cs="Times New Roman"/>
          <w:sz w:val="22"/>
        </w:rPr>
        <w:t>.</w:t>
      </w:r>
    </w:p>
    <w:p w14:paraId="27E4EBEB" w14:textId="54DEF9C6" w:rsidR="00E84A83" w:rsidRPr="00EB506E" w:rsidRDefault="00E84A83" w:rsidP="00EB506E">
      <w:pPr>
        <w:spacing w:after="0" w:line="276" w:lineRule="auto"/>
        <w:jc w:val="both"/>
        <w:rPr>
          <w:rFonts w:ascii="Garamond" w:hAnsi="Garamond" w:cs="Times New Roman"/>
          <w:sz w:val="24"/>
          <w:szCs w:val="24"/>
        </w:rPr>
      </w:pPr>
    </w:p>
    <w:p w14:paraId="143B570A" w14:textId="0800D8C0" w:rsidR="00D37B39" w:rsidRPr="00EB506E" w:rsidRDefault="00EB506E" w:rsidP="00EB506E">
      <w:pPr>
        <w:pStyle w:val="Caption"/>
        <w:spacing w:after="0" w:line="276" w:lineRule="auto"/>
        <w:rPr>
          <w:rFonts w:ascii="Garamond" w:hAnsi="Garamond" w:cs="Times New Roman"/>
          <w:i w:val="0"/>
          <w:sz w:val="24"/>
          <w:szCs w:val="24"/>
        </w:rPr>
      </w:pPr>
      <w:bookmarkStart w:id="73" w:name="_Toc469933367"/>
      <w:r w:rsidRPr="00EB506E">
        <w:rPr>
          <w:rFonts w:ascii="Garamond" w:hAnsi="Garamond"/>
          <w:i w:val="0"/>
          <w:sz w:val="24"/>
          <w:szCs w:val="24"/>
        </w:rPr>
        <w:t xml:space="preserve">Table </w:t>
      </w:r>
      <w:r w:rsidRPr="00EB506E">
        <w:rPr>
          <w:rFonts w:ascii="Garamond" w:hAnsi="Garamond"/>
          <w:i w:val="0"/>
          <w:sz w:val="24"/>
          <w:szCs w:val="24"/>
        </w:rPr>
        <w:fldChar w:fldCharType="begin"/>
      </w:r>
      <w:r w:rsidRPr="00EB506E">
        <w:rPr>
          <w:rFonts w:ascii="Garamond" w:hAnsi="Garamond"/>
          <w:i w:val="0"/>
          <w:sz w:val="24"/>
          <w:szCs w:val="24"/>
        </w:rPr>
        <w:instrText xml:space="preserve"> SEQ Table \* ARABIC </w:instrText>
      </w:r>
      <w:r w:rsidRPr="00EB506E">
        <w:rPr>
          <w:rFonts w:ascii="Garamond" w:hAnsi="Garamond"/>
          <w:i w:val="0"/>
          <w:sz w:val="24"/>
          <w:szCs w:val="24"/>
        </w:rPr>
        <w:fldChar w:fldCharType="separate"/>
      </w:r>
      <w:r w:rsidR="000B7BAB">
        <w:rPr>
          <w:rFonts w:ascii="Garamond" w:hAnsi="Garamond"/>
          <w:i w:val="0"/>
          <w:noProof/>
          <w:sz w:val="24"/>
          <w:szCs w:val="24"/>
        </w:rPr>
        <w:t>5</w:t>
      </w:r>
      <w:r w:rsidRPr="00EB506E">
        <w:rPr>
          <w:rFonts w:ascii="Garamond" w:hAnsi="Garamond"/>
          <w:i w:val="0"/>
          <w:sz w:val="24"/>
          <w:szCs w:val="24"/>
        </w:rPr>
        <w:fldChar w:fldCharType="end"/>
      </w:r>
      <w:r w:rsidRPr="00EB506E">
        <w:rPr>
          <w:rFonts w:ascii="Garamond" w:hAnsi="Garamond"/>
          <w:i w:val="0"/>
          <w:sz w:val="24"/>
          <w:szCs w:val="24"/>
        </w:rPr>
        <w:t xml:space="preserve">: </w:t>
      </w:r>
      <w:r w:rsidR="00694B89" w:rsidRPr="00EB506E">
        <w:rPr>
          <w:rFonts w:ascii="Garamond" w:hAnsi="Garamond" w:cs="Times New Roman"/>
          <w:i w:val="0"/>
          <w:sz w:val="24"/>
          <w:szCs w:val="24"/>
        </w:rPr>
        <w:t>Main activity of Agricultural group /association</w:t>
      </w:r>
      <w:bookmarkEnd w:id="73"/>
    </w:p>
    <w:tbl>
      <w:tblPr>
        <w:tblStyle w:val="TableGrid"/>
        <w:tblW w:w="8607" w:type="dxa"/>
        <w:tblInd w:w="113" w:type="dxa"/>
        <w:tblLook w:val="04A0" w:firstRow="1" w:lastRow="0" w:firstColumn="1" w:lastColumn="0" w:noHBand="0" w:noVBand="1"/>
      </w:tblPr>
      <w:tblGrid>
        <w:gridCol w:w="3551"/>
        <w:gridCol w:w="634"/>
        <w:gridCol w:w="837"/>
        <w:gridCol w:w="1013"/>
        <w:gridCol w:w="638"/>
        <w:gridCol w:w="897"/>
        <w:gridCol w:w="1037"/>
      </w:tblGrid>
      <w:tr w:rsidR="00467A98" w:rsidRPr="00A64B35" w14:paraId="60F24A50" w14:textId="77777777" w:rsidTr="002E02F9">
        <w:trPr>
          <w:trHeight w:val="300"/>
        </w:trPr>
        <w:tc>
          <w:tcPr>
            <w:tcW w:w="3551" w:type="dxa"/>
            <w:noWrap/>
            <w:hideMark/>
          </w:tcPr>
          <w:p w14:paraId="4386C4BE" w14:textId="77777777" w:rsidR="00467A98" w:rsidRPr="00A64B35" w:rsidRDefault="00467A98" w:rsidP="00467A98">
            <w:pPr>
              <w:spacing w:after="0" w:line="276" w:lineRule="auto"/>
              <w:rPr>
                <w:rFonts w:ascii="Garamond" w:hAnsi="Garamond" w:cs="Times New Roman"/>
                <w:sz w:val="20"/>
                <w:szCs w:val="20"/>
              </w:rPr>
            </w:pPr>
          </w:p>
        </w:tc>
        <w:tc>
          <w:tcPr>
            <w:tcW w:w="634" w:type="dxa"/>
            <w:noWrap/>
            <w:hideMark/>
          </w:tcPr>
          <w:p w14:paraId="24368A03"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Total (236)</w:t>
            </w:r>
          </w:p>
        </w:tc>
        <w:tc>
          <w:tcPr>
            <w:tcW w:w="837" w:type="dxa"/>
            <w:noWrap/>
            <w:hideMark/>
          </w:tcPr>
          <w:p w14:paraId="5B595886" w14:textId="77777777" w:rsidR="00467A98" w:rsidRPr="00A64B35" w:rsidRDefault="00467A98" w:rsidP="00467A98">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Laikipia</w:t>
            </w:r>
            <w:proofErr w:type="spellEnd"/>
            <w:r w:rsidRPr="00A64B35">
              <w:rPr>
                <w:rFonts w:ascii="Garamond" w:hAnsi="Garamond" w:cs="Times New Roman"/>
                <w:sz w:val="20"/>
                <w:szCs w:val="20"/>
              </w:rPr>
              <w:t xml:space="preserve"> (17)</w:t>
            </w:r>
          </w:p>
        </w:tc>
        <w:tc>
          <w:tcPr>
            <w:tcW w:w="1013" w:type="dxa"/>
            <w:noWrap/>
            <w:hideMark/>
          </w:tcPr>
          <w:p w14:paraId="0DA5F8CE" w14:textId="77777777" w:rsidR="00467A98" w:rsidRPr="00A64B35" w:rsidRDefault="00467A98" w:rsidP="00467A98">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Machakos</w:t>
            </w:r>
            <w:proofErr w:type="spellEnd"/>
            <w:r w:rsidRPr="00A64B35">
              <w:rPr>
                <w:rFonts w:ascii="Garamond" w:hAnsi="Garamond" w:cs="Times New Roman"/>
                <w:sz w:val="20"/>
                <w:szCs w:val="20"/>
              </w:rPr>
              <w:t xml:space="preserve"> (21)</w:t>
            </w:r>
          </w:p>
        </w:tc>
        <w:tc>
          <w:tcPr>
            <w:tcW w:w="638" w:type="dxa"/>
            <w:noWrap/>
            <w:hideMark/>
          </w:tcPr>
          <w:p w14:paraId="3346AE6F"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Meru (175)</w:t>
            </w:r>
          </w:p>
        </w:tc>
        <w:tc>
          <w:tcPr>
            <w:tcW w:w="897" w:type="dxa"/>
            <w:noWrap/>
            <w:hideMark/>
          </w:tcPr>
          <w:p w14:paraId="399EA99F" w14:textId="77777777" w:rsidR="00467A98" w:rsidRPr="00A64B35" w:rsidRDefault="00467A98" w:rsidP="00467A98">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Nakuru</w:t>
            </w:r>
            <w:proofErr w:type="spellEnd"/>
            <w:r w:rsidRPr="00A64B35">
              <w:rPr>
                <w:rFonts w:ascii="Garamond" w:hAnsi="Garamond" w:cs="Times New Roman"/>
                <w:sz w:val="20"/>
                <w:szCs w:val="20"/>
              </w:rPr>
              <w:t xml:space="preserve"> (15)</w:t>
            </w:r>
          </w:p>
        </w:tc>
        <w:tc>
          <w:tcPr>
            <w:tcW w:w="1037" w:type="dxa"/>
            <w:noWrap/>
            <w:hideMark/>
          </w:tcPr>
          <w:p w14:paraId="16DE15AD" w14:textId="77777777" w:rsidR="00467A98" w:rsidRPr="00A64B35" w:rsidRDefault="00467A98" w:rsidP="00467A98">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Uasin</w:t>
            </w:r>
            <w:proofErr w:type="spellEnd"/>
            <w:r w:rsidRPr="00A64B35">
              <w:rPr>
                <w:rFonts w:ascii="Garamond" w:hAnsi="Garamond" w:cs="Times New Roman"/>
                <w:sz w:val="20"/>
                <w:szCs w:val="20"/>
              </w:rPr>
              <w:t xml:space="preserve"> </w:t>
            </w:r>
            <w:proofErr w:type="spellStart"/>
            <w:r w:rsidRPr="00A64B35">
              <w:rPr>
                <w:rFonts w:ascii="Garamond" w:hAnsi="Garamond" w:cs="Times New Roman"/>
                <w:sz w:val="20"/>
                <w:szCs w:val="20"/>
              </w:rPr>
              <w:t>Gishu</w:t>
            </w:r>
            <w:proofErr w:type="spellEnd"/>
            <w:r w:rsidRPr="00A64B35">
              <w:rPr>
                <w:rFonts w:ascii="Garamond" w:hAnsi="Garamond" w:cs="Times New Roman"/>
                <w:sz w:val="20"/>
                <w:szCs w:val="20"/>
              </w:rPr>
              <w:t xml:space="preserve"> (8)</w:t>
            </w:r>
          </w:p>
        </w:tc>
      </w:tr>
      <w:tr w:rsidR="00467A98" w:rsidRPr="00A64B35" w14:paraId="587A4D04" w14:textId="77777777" w:rsidTr="002E02F9">
        <w:trPr>
          <w:trHeight w:val="300"/>
        </w:trPr>
        <w:tc>
          <w:tcPr>
            <w:tcW w:w="3551" w:type="dxa"/>
            <w:noWrap/>
            <w:hideMark/>
          </w:tcPr>
          <w:p w14:paraId="4A19CF4E"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Water resource management</w:t>
            </w:r>
          </w:p>
        </w:tc>
        <w:tc>
          <w:tcPr>
            <w:tcW w:w="634" w:type="dxa"/>
            <w:noWrap/>
            <w:hideMark/>
          </w:tcPr>
          <w:p w14:paraId="5B32C0EC"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55%</w:t>
            </w:r>
          </w:p>
        </w:tc>
        <w:tc>
          <w:tcPr>
            <w:tcW w:w="837" w:type="dxa"/>
            <w:noWrap/>
          </w:tcPr>
          <w:p w14:paraId="451FF28E"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13" w:type="dxa"/>
            <w:noWrap/>
          </w:tcPr>
          <w:p w14:paraId="75A8FCBC"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38" w:type="dxa"/>
            <w:noWrap/>
            <w:hideMark/>
          </w:tcPr>
          <w:p w14:paraId="6EF4BF9D"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73%</w:t>
            </w:r>
          </w:p>
        </w:tc>
        <w:tc>
          <w:tcPr>
            <w:tcW w:w="897" w:type="dxa"/>
            <w:noWrap/>
            <w:hideMark/>
          </w:tcPr>
          <w:p w14:paraId="3E67EC09"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1037" w:type="dxa"/>
            <w:noWrap/>
            <w:hideMark/>
          </w:tcPr>
          <w:p w14:paraId="33D6F4CE"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467A98" w:rsidRPr="00A64B35" w14:paraId="1F1CC9A1" w14:textId="77777777" w:rsidTr="002E02F9">
        <w:trPr>
          <w:trHeight w:val="300"/>
        </w:trPr>
        <w:tc>
          <w:tcPr>
            <w:tcW w:w="3551" w:type="dxa"/>
            <w:noWrap/>
            <w:hideMark/>
          </w:tcPr>
          <w:p w14:paraId="66E9658C" w14:textId="09210FAD" w:rsidR="00467A98" w:rsidRPr="00A64B35" w:rsidRDefault="00467A98" w:rsidP="002E02F9">
            <w:pPr>
              <w:spacing w:after="0" w:line="276" w:lineRule="auto"/>
              <w:rPr>
                <w:rFonts w:ascii="Garamond" w:hAnsi="Garamond" w:cs="Times New Roman"/>
                <w:sz w:val="20"/>
                <w:szCs w:val="20"/>
              </w:rPr>
            </w:pPr>
            <w:r w:rsidRPr="00A64B35">
              <w:rPr>
                <w:rFonts w:ascii="Garamond" w:hAnsi="Garamond" w:cs="Times New Roman"/>
                <w:sz w:val="20"/>
                <w:szCs w:val="20"/>
              </w:rPr>
              <w:t>Produce marketing or assistance to access market</w:t>
            </w:r>
          </w:p>
        </w:tc>
        <w:tc>
          <w:tcPr>
            <w:tcW w:w="634" w:type="dxa"/>
            <w:noWrap/>
            <w:hideMark/>
          </w:tcPr>
          <w:p w14:paraId="22E9968F"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29%</w:t>
            </w:r>
          </w:p>
        </w:tc>
        <w:tc>
          <w:tcPr>
            <w:tcW w:w="837" w:type="dxa"/>
            <w:noWrap/>
            <w:hideMark/>
          </w:tcPr>
          <w:p w14:paraId="7641B899"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65%</w:t>
            </w:r>
          </w:p>
        </w:tc>
        <w:tc>
          <w:tcPr>
            <w:tcW w:w="1013" w:type="dxa"/>
            <w:noWrap/>
            <w:hideMark/>
          </w:tcPr>
          <w:p w14:paraId="5253BED1"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33%</w:t>
            </w:r>
          </w:p>
        </w:tc>
        <w:tc>
          <w:tcPr>
            <w:tcW w:w="638" w:type="dxa"/>
            <w:noWrap/>
            <w:hideMark/>
          </w:tcPr>
          <w:p w14:paraId="71CC2DDE"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20%</w:t>
            </w:r>
          </w:p>
        </w:tc>
        <w:tc>
          <w:tcPr>
            <w:tcW w:w="897" w:type="dxa"/>
            <w:noWrap/>
            <w:hideMark/>
          </w:tcPr>
          <w:p w14:paraId="4108849A"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87%</w:t>
            </w:r>
          </w:p>
        </w:tc>
        <w:tc>
          <w:tcPr>
            <w:tcW w:w="1037" w:type="dxa"/>
            <w:noWrap/>
            <w:hideMark/>
          </w:tcPr>
          <w:p w14:paraId="7ED3D199"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38%</w:t>
            </w:r>
          </w:p>
        </w:tc>
      </w:tr>
      <w:tr w:rsidR="00467A98" w:rsidRPr="00A64B35" w14:paraId="09B0BF0E" w14:textId="77777777" w:rsidTr="002E02F9">
        <w:trPr>
          <w:trHeight w:val="300"/>
        </w:trPr>
        <w:tc>
          <w:tcPr>
            <w:tcW w:w="3551" w:type="dxa"/>
            <w:noWrap/>
            <w:hideMark/>
          </w:tcPr>
          <w:p w14:paraId="2E6FE075"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Farmer training/ extension services</w:t>
            </w:r>
          </w:p>
        </w:tc>
        <w:tc>
          <w:tcPr>
            <w:tcW w:w="634" w:type="dxa"/>
            <w:noWrap/>
            <w:hideMark/>
          </w:tcPr>
          <w:p w14:paraId="1502C079"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837" w:type="dxa"/>
            <w:noWrap/>
            <w:hideMark/>
          </w:tcPr>
          <w:p w14:paraId="259E9EE0"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12%</w:t>
            </w:r>
          </w:p>
        </w:tc>
        <w:tc>
          <w:tcPr>
            <w:tcW w:w="1013" w:type="dxa"/>
            <w:noWrap/>
            <w:hideMark/>
          </w:tcPr>
          <w:p w14:paraId="5141C4B3"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14%</w:t>
            </w:r>
          </w:p>
        </w:tc>
        <w:tc>
          <w:tcPr>
            <w:tcW w:w="638" w:type="dxa"/>
            <w:noWrap/>
            <w:hideMark/>
          </w:tcPr>
          <w:p w14:paraId="6323F23F"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897" w:type="dxa"/>
            <w:noWrap/>
          </w:tcPr>
          <w:p w14:paraId="75115850"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37" w:type="dxa"/>
            <w:noWrap/>
            <w:hideMark/>
          </w:tcPr>
          <w:p w14:paraId="3575F7D0"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467A98" w:rsidRPr="00A64B35" w14:paraId="4ED464B6" w14:textId="77777777" w:rsidTr="002E02F9">
        <w:trPr>
          <w:trHeight w:val="300"/>
        </w:trPr>
        <w:tc>
          <w:tcPr>
            <w:tcW w:w="3551" w:type="dxa"/>
            <w:noWrap/>
            <w:hideMark/>
          </w:tcPr>
          <w:p w14:paraId="5C9E436B"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Promotion of modern methods of production/ technology transfer</w:t>
            </w:r>
          </w:p>
        </w:tc>
        <w:tc>
          <w:tcPr>
            <w:tcW w:w="634" w:type="dxa"/>
            <w:noWrap/>
            <w:hideMark/>
          </w:tcPr>
          <w:p w14:paraId="3E8D36B7"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837" w:type="dxa"/>
            <w:noWrap/>
          </w:tcPr>
          <w:p w14:paraId="4A78D1F6"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13" w:type="dxa"/>
            <w:noWrap/>
            <w:hideMark/>
          </w:tcPr>
          <w:p w14:paraId="181BAF26"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14%</w:t>
            </w:r>
          </w:p>
        </w:tc>
        <w:tc>
          <w:tcPr>
            <w:tcW w:w="638" w:type="dxa"/>
            <w:noWrap/>
            <w:hideMark/>
          </w:tcPr>
          <w:p w14:paraId="791B040A"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897" w:type="dxa"/>
            <w:noWrap/>
          </w:tcPr>
          <w:p w14:paraId="1C76FF87"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37" w:type="dxa"/>
            <w:noWrap/>
            <w:hideMark/>
          </w:tcPr>
          <w:p w14:paraId="1C359651"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25%</w:t>
            </w:r>
          </w:p>
        </w:tc>
      </w:tr>
      <w:tr w:rsidR="00467A98" w:rsidRPr="00A64B35" w14:paraId="3B17790B" w14:textId="77777777" w:rsidTr="002E02F9">
        <w:trPr>
          <w:trHeight w:val="300"/>
        </w:trPr>
        <w:tc>
          <w:tcPr>
            <w:tcW w:w="3551" w:type="dxa"/>
            <w:noWrap/>
            <w:hideMark/>
          </w:tcPr>
          <w:p w14:paraId="4528784D" w14:textId="77777777" w:rsidR="00467A98" w:rsidRPr="00A64B35" w:rsidRDefault="00467A98" w:rsidP="00467A98">
            <w:pPr>
              <w:spacing w:after="0" w:line="276" w:lineRule="auto"/>
              <w:rPr>
                <w:rFonts w:ascii="Garamond" w:hAnsi="Garamond" w:cs="Times New Roman"/>
                <w:sz w:val="20"/>
                <w:szCs w:val="20"/>
              </w:rPr>
            </w:pPr>
            <w:r w:rsidRPr="00A64B35">
              <w:rPr>
                <w:rFonts w:ascii="Garamond" w:hAnsi="Garamond" w:cs="Times New Roman"/>
                <w:sz w:val="20"/>
                <w:szCs w:val="20"/>
              </w:rPr>
              <w:t>Facilitating savings and access to credit</w:t>
            </w:r>
          </w:p>
        </w:tc>
        <w:tc>
          <w:tcPr>
            <w:tcW w:w="634" w:type="dxa"/>
            <w:noWrap/>
            <w:hideMark/>
          </w:tcPr>
          <w:p w14:paraId="3C9C082D"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837" w:type="dxa"/>
            <w:noWrap/>
          </w:tcPr>
          <w:p w14:paraId="48F276E5"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13" w:type="dxa"/>
            <w:noWrap/>
            <w:hideMark/>
          </w:tcPr>
          <w:p w14:paraId="18C81326"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19%</w:t>
            </w:r>
          </w:p>
        </w:tc>
        <w:tc>
          <w:tcPr>
            <w:tcW w:w="638" w:type="dxa"/>
            <w:noWrap/>
            <w:hideMark/>
          </w:tcPr>
          <w:p w14:paraId="4E93581E"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897" w:type="dxa"/>
            <w:noWrap/>
          </w:tcPr>
          <w:p w14:paraId="05A86366"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37" w:type="dxa"/>
            <w:noWrap/>
            <w:hideMark/>
          </w:tcPr>
          <w:p w14:paraId="27F9F422" w14:textId="77777777" w:rsidR="00467A98" w:rsidRPr="00A64B35" w:rsidRDefault="00467A98" w:rsidP="00467A98">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bl>
    <w:p w14:paraId="17CBBEE2" w14:textId="77777777" w:rsidR="000D0220" w:rsidRPr="006C735D" w:rsidRDefault="000D0220" w:rsidP="003476C9">
      <w:pPr>
        <w:spacing w:after="0" w:line="276" w:lineRule="auto"/>
        <w:rPr>
          <w:rFonts w:ascii="Garamond" w:hAnsi="Garamond" w:cs="Times New Roman"/>
          <w:sz w:val="24"/>
          <w:szCs w:val="24"/>
        </w:rPr>
      </w:pPr>
    </w:p>
    <w:p w14:paraId="7E6693AD" w14:textId="77777777" w:rsidR="00E37317" w:rsidRPr="006C735D" w:rsidRDefault="00E84A83" w:rsidP="00B87E9E">
      <w:pPr>
        <w:spacing w:after="0" w:line="276" w:lineRule="auto"/>
        <w:jc w:val="both"/>
        <w:rPr>
          <w:rFonts w:ascii="Garamond" w:hAnsi="Garamond" w:cs="Times New Roman"/>
          <w:sz w:val="24"/>
          <w:szCs w:val="24"/>
        </w:rPr>
      </w:pPr>
      <w:r w:rsidRPr="006C735D">
        <w:rPr>
          <w:rFonts w:ascii="Garamond" w:hAnsi="Garamond" w:cs="Times New Roman"/>
          <w:sz w:val="24"/>
          <w:szCs w:val="24"/>
        </w:rPr>
        <w:t xml:space="preserve">Note that farmers claimed that the </w:t>
      </w:r>
      <w:r w:rsidR="00055098" w:rsidRPr="006C735D">
        <w:rPr>
          <w:rFonts w:ascii="Garamond" w:hAnsi="Garamond" w:cs="Times New Roman"/>
          <w:sz w:val="24"/>
          <w:szCs w:val="24"/>
        </w:rPr>
        <w:t>most critical challenge</w:t>
      </w:r>
      <w:r w:rsidRPr="006C735D">
        <w:rPr>
          <w:rFonts w:ascii="Garamond" w:hAnsi="Garamond" w:cs="Times New Roman"/>
          <w:sz w:val="24"/>
          <w:szCs w:val="24"/>
        </w:rPr>
        <w:t xml:space="preserve"> they are</w:t>
      </w:r>
      <w:r w:rsidR="00055098" w:rsidRPr="006C735D">
        <w:rPr>
          <w:rFonts w:ascii="Garamond" w:hAnsi="Garamond" w:cs="Times New Roman"/>
          <w:sz w:val="24"/>
          <w:szCs w:val="24"/>
        </w:rPr>
        <w:t xml:space="preserve"> currently facing is inadequate water flow/scare water resources (63 percent). This was the highest cited challenge across all counties. </w:t>
      </w:r>
    </w:p>
    <w:p w14:paraId="676851E9" w14:textId="77777777" w:rsidR="007B143E" w:rsidRDefault="007B143E" w:rsidP="003476C9">
      <w:pPr>
        <w:spacing w:after="0" w:line="276" w:lineRule="auto"/>
        <w:rPr>
          <w:rFonts w:ascii="Garamond" w:hAnsi="Garamond" w:cs="Times New Roman"/>
          <w:sz w:val="24"/>
          <w:szCs w:val="24"/>
        </w:rPr>
      </w:pPr>
    </w:p>
    <w:p w14:paraId="54632528" w14:textId="77777777" w:rsidR="002E02F9" w:rsidRDefault="002E02F9" w:rsidP="003476C9">
      <w:pPr>
        <w:spacing w:after="0" w:line="276" w:lineRule="auto"/>
        <w:rPr>
          <w:rFonts w:ascii="Garamond" w:hAnsi="Garamond" w:cs="Times New Roman"/>
          <w:sz w:val="24"/>
          <w:szCs w:val="24"/>
        </w:rPr>
      </w:pPr>
    </w:p>
    <w:p w14:paraId="7A954A0B" w14:textId="77777777" w:rsidR="002E02F9" w:rsidRDefault="002E02F9" w:rsidP="003476C9">
      <w:pPr>
        <w:spacing w:after="0" w:line="276" w:lineRule="auto"/>
        <w:rPr>
          <w:rFonts w:ascii="Garamond" w:hAnsi="Garamond" w:cs="Times New Roman"/>
          <w:sz w:val="24"/>
          <w:szCs w:val="24"/>
        </w:rPr>
      </w:pPr>
    </w:p>
    <w:p w14:paraId="281B46B1" w14:textId="003E7D9A" w:rsidR="007B143E" w:rsidRPr="003F2AFF" w:rsidRDefault="003F2AFF" w:rsidP="003F2AFF">
      <w:pPr>
        <w:pStyle w:val="Caption"/>
        <w:spacing w:after="0" w:line="276" w:lineRule="auto"/>
        <w:rPr>
          <w:rFonts w:ascii="Garamond" w:hAnsi="Garamond" w:cs="Times New Roman"/>
          <w:i w:val="0"/>
          <w:sz w:val="24"/>
          <w:szCs w:val="24"/>
        </w:rPr>
      </w:pPr>
      <w:bookmarkStart w:id="74" w:name="_Toc469933368"/>
      <w:r w:rsidRPr="003F2AFF">
        <w:rPr>
          <w:rFonts w:ascii="Garamond" w:hAnsi="Garamond"/>
          <w:i w:val="0"/>
          <w:sz w:val="24"/>
          <w:szCs w:val="24"/>
        </w:rPr>
        <w:lastRenderedPageBreak/>
        <w:t xml:space="preserve">Table </w:t>
      </w:r>
      <w:r w:rsidRPr="003F2AFF">
        <w:rPr>
          <w:rFonts w:ascii="Garamond" w:hAnsi="Garamond"/>
          <w:i w:val="0"/>
          <w:sz w:val="24"/>
          <w:szCs w:val="24"/>
        </w:rPr>
        <w:fldChar w:fldCharType="begin"/>
      </w:r>
      <w:r w:rsidRPr="003F2AFF">
        <w:rPr>
          <w:rFonts w:ascii="Garamond" w:hAnsi="Garamond"/>
          <w:i w:val="0"/>
          <w:sz w:val="24"/>
          <w:szCs w:val="24"/>
        </w:rPr>
        <w:instrText xml:space="preserve"> SEQ Table \* ARABIC </w:instrText>
      </w:r>
      <w:r w:rsidRPr="003F2AFF">
        <w:rPr>
          <w:rFonts w:ascii="Garamond" w:hAnsi="Garamond"/>
          <w:i w:val="0"/>
          <w:sz w:val="24"/>
          <w:szCs w:val="24"/>
        </w:rPr>
        <w:fldChar w:fldCharType="separate"/>
      </w:r>
      <w:r w:rsidR="000B7BAB">
        <w:rPr>
          <w:rFonts w:ascii="Garamond" w:hAnsi="Garamond"/>
          <w:i w:val="0"/>
          <w:noProof/>
          <w:sz w:val="24"/>
          <w:szCs w:val="24"/>
        </w:rPr>
        <w:t>6</w:t>
      </w:r>
      <w:r w:rsidRPr="003F2AFF">
        <w:rPr>
          <w:rFonts w:ascii="Garamond" w:hAnsi="Garamond"/>
          <w:i w:val="0"/>
          <w:sz w:val="24"/>
          <w:szCs w:val="24"/>
        </w:rPr>
        <w:fldChar w:fldCharType="end"/>
      </w:r>
      <w:r w:rsidRPr="003F2AFF">
        <w:rPr>
          <w:rFonts w:ascii="Garamond" w:hAnsi="Garamond"/>
          <w:i w:val="0"/>
          <w:sz w:val="24"/>
          <w:szCs w:val="24"/>
        </w:rPr>
        <w:t xml:space="preserve">: </w:t>
      </w:r>
      <w:r w:rsidR="00694B89" w:rsidRPr="003F2AFF">
        <w:rPr>
          <w:rFonts w:ascii="Garamond" w:hAnsi="Garamond" w:cs="Times New Roman"/>
          <w:i w:val="0"/>
          <w:sz w:val="24"/>
          <w:szCs w:val="24"/>
        </w:rPr>
        <w:t>Most critical challenge facing farmers</w:t>
      </w:r>
      <w:bookmarkEnd w:id="74"/>
    </w:p>
    <w:tbl>
      <w:tblPr>
        <w:tblStyle w:val="TableGrid"/>
        <w:tblW w:w="8607" w:type="dxa"/>
        <w:tblInd w:w="113" w:type="dxa"/>
        <w:tblLook w:val="04A0" w:firstRow="1" w:lastRow="0" w:firstColumn="1" w:lastColumn="0" w:noHBand="0" w:noVBand="1"/>
      </w:tblPr>
      <w:tblGrid>
        <w:gridCol w:w="2853"/>
        <w:gridCol w:w="659"/>
        <w:gridCol w:w="974"/>
        <w:gridCol w:w="1063"/>
        <w:gridCol w:w="1073"/>
        <w:gridCol w:w="855"/>
        <w:gridCol w:w="1130"/>
      </w:tblGrid>
      <w:tr w:rsidR="00E37317" w:rsidRPr="00A64B35" w14:paraId="661628C3" w14:textId="77777777" w:rsidTr="002E02F9">
        <w:trPr>
          <w:trHeight w:val="300"/>
        </w:trPr>
        <w:tc>
          <w:tcPr>
            <w:tcW w:w="2853" w:type="dxa"/>
            <w:noWrap/>
            <w:hideMark/>
          </w:tcPr>
          <w:p w14:paraId="2612024B" w14:textId="77777777" w:rsidR="00E37317" w:rsidRPr="00A64B35" w:rsidRDefault="00E37317" w:rsidP="00E37317">
            <w:pPr>
              <w:spacing w:after="0" w:line="276" w:lineRule="auto"/>
              <w:rPr>
                <w:rFonts w:ascii="Garamond" w:hAnsi="Garamond" w:cs="Times New Roman"/>
                <w:sz w:val="20"/>
                <w:szCs w:val="20"/>
              </w:rPr>
            </w:pPr>
          </w:p>
        </w:tc>
        <w:tc>
          <w:tcPr>
            <w:tcW w:w="659" w:type="dxa"/>
            <w:noWrap/>
            <w:hideMark/>
          </w:tcPr>
          <w:p w14:paraId="1BEEBC68"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Total (557)</w:t>
            </w:r>
          </w:p>
        </w:tc>
        <w:tc>
          <w:tcPr>
            <w:tcW w:w="974" w:type="dxa"/>
            <w:noWrap/>
            <w:hideMark/>
          </w:tcPr>
          <w:p w14:paraId="30BEAE5C" w14:textId="77777777" w:rsidR="00E37317" w:rsidRPr="00A64B35" w:rsidRDefault="00E37317" w:rsidP="00E37317">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Laikipia</w:t>
            </w:r>
            <w:proofErr w:type="spellEnd"/>
            <w:r w:rsidRPr="00A64B35">
              <w:rPr>
                <w:rFonts w:ascii="Garamond" w:hAnsi="Garamond" w:cs="Times New Roman"/>
                <w:sz w:val="20"/>
                <w:szCs w:val="20"/>
              </w:rPr>
              <w:t xml:space="preserve"> (86)</w:t>
            </w:r>
          </w:p>
        </w:tc>
        <w:tc>
          <w:tcPr>
            <w:tcW w:w="1063" w:type="dxa"/>
            <w:noWrap/>
            <w:hideMark/>
          </w:tcPr>
          <w:p w14:paraId="1E33CB54" w14:textId="77777777" w:rsidR="00E37317" w:rsidRPr="00A64B35" w:rsidRDefault="00E37317" w:rsidP="00E37317">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Machakos</w:t>
            </w:r>
            <w:proofErr w:type="spellEnd"/>
            <w:r w:rsidRPr="00A64B35">
              <w:rPr>
                <w:rFonts w:ascii="Garamond" w:hAnsi="Garamond" w:cs="Times New Roman"/>
                <w:sz w:val="20"/>
                <w:szCs w:val="20"/>
              </w:rPr>
              <w:t xml:space="preserve"> (158)</w:t>
            </w:r>
          </w:p>
        </w:tc>
        <w:tc>
          <w:tcPr>
            <w:tcW w:w="1073" w:type="dxa"/>
            <w:noWrap/>
            <w:hideMark/>
          </w:tcPr>
          <w:p w14:paraId="440C0911"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Meru (253)</w:t>
            </w:r>
          </w:p>
        </w:tc>
        <w:tc>
          <w:tcPr>
            <w:tcW w:w="855" w:type="dxa"/>
            <w:noWrap/>
            <w:hideMark/>
          </w:tcPr>
          <w:p w14:paraId="1CC4A9D2" w14:textId="77777777" w:rsidR="00E37317" w:rsidRPr="00A64B35" w:rsidRDefault="00E37317" w:rsidP="00E37317">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Nakuru</w:t>
            </w:r>
            <w:proofErr w:type="spellEnd"/>
            <w:r w:rsidRPr="00A64B35">
              <w:rPr>
                <w:rFonts w:ascii="Garamond" w:hAnsi="Garamond" w:cs="Times New Roman"/>
                <w:sz w:val="20"/>
                <w:szCs w:val="20"/>
              </w:rPr>
              <w:t xml:space="preserve"> (28)</w:t>
            </w:r>
          </w:p>
        </w:tc>
        <w:tc>
          <w:tcPr>
            <w:tcW w:w="1130" w:type="dxa"/>
            <w:noWrap/>
            <w:hideMark/>
          </w:tcPr>
          <w:p w14:paraId="3FB38C32" w14:textId="77777777" w:rsidR="00E37317" w:rsidRPr="00A64B35" w:rsidRDefault="00E37317" w:rsidP="00E37317">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Uasin</w:t>
            </w:r>
            <w:proofErr w:type="spellEnd"/>
            <w:r w:rsidRPr="00A64B35">
              <w:rPr>
                <w:rFonts w:ascii="Garamond" w:hAnsi="Garamond" w:cs="Times New Roman"/>
                <w:sz w:val="20"/>
                <w:szCs w:val="20"/>
              </w:rPr>
              <w:t xml:space="preserve"> </w:t>
            </w:r>
            <w:proofErr w:type="spellStart"/>
            <w:r w:rsidRPr="00A64B35">
              <w:rPr>
                <w:rFonts w:ascii="Garamond" w:hAnsi="Garamond" w:cs="Times New Roman"/>
                <w:sz w:val="20"/>
                <w:szCs w:val="20"/>
              </w:rPr>
              <w:t>Gishu</w:t>
            </w:r>
            <w:proofErr w:type="spellEnd"/>
            <w:r w:rsidRPr="00A64B35">
              <w:rPr>
                <w:rFonts w:ascii="Garamond" w:hAnsi="Garamond" w:cs="Times New Roman"/>
                <w:sz w:val="20"/>
                <w:szCs w:val="20"/>
              </w:rPr>
              <w:t xml:space="preserve"> (32)</w:t>
            </w:r>
          </w:p>
        </w:tc>
      </w:tr>
      <w:tr w:rsidR="00E37317" w:rsidRPr="00A64B35" w14:paraId="1332EE4A" w14:textId="77777777" w:rsidTr="002E02F9">
        <w:trPr>
          <w:trHeight w:val="300"/>
        </w:trPr>
        <w:tc>
          <w:tcPr>
            <w:tcW w:w="2853" w:type="dxa"/>
            <w:noWrap/>
            <w:hideMark/>
          </w:tcPr>
          <w:p w14:paraId="7B26AF6E"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Inadequate water flow/ scarce water resources</w:t>
            </w:r>
          </w:p>
        </w:tc>
        <w:tc>
          <w:tcPr>
            <w:tcW w:w="659" w:type="dxa"/>
            <w:noWrap/>
            <w:hideMark/>
          </w:tcPr>
          <w:p w14:paraId="1625131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63%</w:t>
            </w:r>
          </w:p>
        </w:tc>
        <w:tc>
          <w:tcPr>
            <w:tcW w:w="974" w:type="dxa"/>
            <w:noWrap/>
            <w:hideMark/>
          </w:tcPr>
          <w:p w14:paraId="27590948"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56%</w:t>
            </w:r>
          </w:p>
        </w:tc>
        <w:tc>
          <w:tcPr>
            <w:tcW w:w="1063" w:type="dxa"/>
            <w:noWrap/>
            <w:hideMark/>
          </w:tcPr>
          <w:p w14:paraId="1DC5D90A"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62%</w:t>
            </w:r>
          </w:p>
        </w:tc>
        <w:tc>
          <w:tcPr>
            <w:tcW w:w="1073" w:type="dxa"/>
            <w:noWrap/>
            <w:hideMark/>
          </w:tcPr>
          <w:p w14:paraId="4A240BDB"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64%</w:t>
            </w:r>
          </w:p>
        </w:tc>
        <w:tc>
          <w:tcPr>
            <w:tcW w:w="855" w:type="dxa"/>
            <w:noWrap/>
            <w:hideMark/>
          </w:tcPr>
          <w:p w14:paraId="63E7A56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64%</w:t>
            </w:r>
          </w:p>
        </w:tc>
        <w:tc>
          <w:tcPr>
            <w:tcW w:w="1130" w:type="dxa"/>
            <w:noWrap/>
            <w:hideMark/>
          </w:tcPr>
          <w:p w14:paraId="48C0456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69%</w:t>
            </w:r>
          </w:p>
        </w:tc>
      </w:tr>
      <w:tr w:rsidR="00E37317" w:rsidRPr="00A64B35" w14:paraId="1186B557" w14:textId="77777777" w:rsidTr="002E02F9">
        <w:trPr>
          <w:trHeight w:val="300"/>
        </w:trPr>
        <w:tc>
          <w:tcPr>
            <w:tcW w:w="2853" w:type="dxa"/>
            <w:noWrap/>
            <w:hideMark/>
          </w:tcPr>
          <w:p w14:paraId="23EC4202"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Poor market prices for produce</w:t>
            </w:r>
          </w:p>
        </w:tc>
        <w:tc>
          <w:tcPr>
            <w:tcW w:w="659" w:type="dxa"/>
            <w:noWrap/>
            <w:hideMark/>
          </w:tcPr>
          <w:p w14:paraId="39AD184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47%</w:t>
            </w:r>
          </w:p>
        </w:tc>
        <w:tc>
          <w:tcPr>
            <w:tcW w:w="974" w:type="dxa"/>
            <w:noWrap/>
            <w:hideMark/>
          </w:tcPr>
          <w:p w14:paraId="40881AB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56%</w:t>
            </w:r>
          </w:p>
        </w:tc>
        <w:tc>
          <w:tcPr>
            <w:tcW w:w="1063" w:type="dxa"/>
            <w:noWrap/>
            <w:hideMark/>
          </w:tcPr>
          <w:p w14:paraId="407541DC"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43%</w:t>
            </w:r>
          </w:p>
        </w:tc>
        <w:tc>
          <w:tcPr>
            <w:tcW w:w="1073" w:type="dxa"/>
            <w:noWrap/>
            <w:hideMark/>
          </w:tcPr>
          <w:p w14:paraId="6D6C5FEC"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47%</w:t>
            </w:r>
          </w:p>
        </w:tc>
        <w:tc>
          <w:tcPr>
            <w:tcW w:w="855" w:type="dxa"/>
            <w:noWrap/>
            <w:hideMark/>
          </w:tcPr>
          <w:p w14:paraId="71A8DA1E"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54%</w:t>
            </w:r>
          </w:p>
        </w:tc>
        <w:tc>
          <w:tcPr>
            <w:tcW w:w="1130" w:type="dxa"/>
            <w:noWrap/>
            <w:hideMark/>
          </w:tcPr>
          <w:p w14:paraId="75C494A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44%</w:t>
            </w:r>
          </w:p>
        </w:tc>
      </w:tr>
      <w:tr w:rsidR="00E37317" w:rsidRPr="00A64B35" w14:paraId="6BE3D23F" w14:textId="77777777" w:rsidTr="002E02F9">
        <w:trPr>
          <w:trHeight w:val="300"/>
        </w:trPr>
        <w:tc>
          <w:tcPr>
            <w:tcW w:w="2853" w:type="dxa"/>
            <w:noWrap/>
            <w:hideMark/>
          </w:tcPr>
          <w:p w14:paraId="77E77DC7"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Cost of acquiring farm inputs (seeds, fertilizers, agrochemicals, animal health products etc.)</w:t>
            </w:r>
          </w:p>
        </w:tc>
        <w:tc>
          <w:tcPr>
            <w:tcW w:w="659" w:type="dxa"/>
            <w:noWrap/>
            <w:hideMark/>
          </w:tcPr>
          <w:p w14:paraId="06D13DD2"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41%</w:t>
            </w:r>
          </w:p>
        </w:tc>
        <w:tc>
          <w:tcPr>
            <w:tcW w:w="974" w:type="dxa"/>
            <w:noWrap/>
            <w:hideMark/>
          </w:tcPr>
          <w:p w14:paraId="243D64F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30%</w:t>
            </w:r>
          </w:p>
        </w:tc>
        <w:tc>
          <w:tcPr>
            <w:tcW w:w="1063" w:type="dxa"/>
            <w:noWrap/>
            <w:hideMark/>
          </w:tcPr>
          <w:p w14:paraId="625698F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54%</w:t>
            </w:r>
          </w:p>
        </w:tc>
        <w:tc>
          <w:tcPr>
            <w:tcW w:w="1073" w:type="dxa"/>
            <w:noWrap/>
            <w:hideMark/>
          </w:tcPr>
          <w:p w14:paraId="2F362726"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31%</w:t>
            </w:r>
          </w:p>
        </w:tc>
        <w:tc>
          <w:tcPr>
            <w:tcW w:w="855" w:type="dxa"/>
            <w:noWrap/>
            <w:hideMark/>
          </w:tcPr>
          <w:p w14:paraId="4B88AF3A"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57%</w:t>
            </w:r>
          </w:p>
        </w:tc>
        <w:tc>
          <w:tcPr>
            <w:tcW w:w="1130" w:type="dxa"/>
            <w:noWrap/>
            <w:hideMark/>
          </w:tcPr>
          <w:p w14:paraId="55B7166A"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59%</w:t>
            </w:r>
          </w:p>
        </w:tc>
      </w:tr>
      <w:tr w:rsidR="00E37317" w:rsidRPr="00A64B35" w14:paraId="544907EE" w14:textId="77777777" w:rsidTr="002E02F9">
        <w:trPr>
          <w:trHeight w:val="300"/>
        </w:trPr>
        <w:tc>
          <w:tcPr>
            <w:tcW w:w="2853" w:type="dxa"/>
            <w:noWrap/>
            <w:hideMark/>
          </w:tcPr>
          <w:p w14:paraId="1E05B0C0"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Emerging challenges in weeds and pest management</w:t>
            </w:r>
          </w:p>
        </w:tc>
        <w:tc>
          <w:tcPr>
            <w:tcW w:w="659" w:type="dxa"/>
            <w:noWrap/>
            <w:hideMark/>
          </w:tcPr>
          <w:p w14:paraId="5B5A84F3"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36%</w:t>
            </w:r>
          </w:p>
        </w:tc>
        <w:tc>
          <w:tcPr>
            <w:tcW w:w="974" w:type="dxa"/>
            <w:noWrap/>
            <w:hideMark/>
          </w:tcPr>
          <w:p w14:paraId="3AAB37E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24%</w:t>
            </w:r>
          </w:p>
        </w:tc>
        <w:tc>
          <w:tcPr>
            <w:tcW w:w="1063" w:type="dxa"/>
            <w:noWrap/>
            <w:hideMark/>
          </w:tcPr>
          <w:p w14:paraId="558C08F5"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56%</w:t>
            </w:r>
          </w:p>
        </w:tc>
        <w:tc>
          <w:tcPr>
            <w:tcW w:w="1073" w:type="dxa"/>
            <w:noWrap/>
            <w:hideMark/>
          </w:tcPr>
          <w:p w14:paraId="784084C1"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26%</w:t>
            </w:r>
          </w:p>
        </w:tc>
        <w:tc>
          <w:tcPr>
            <w:tcW w:w="855" w:type="dxa"/>
            <w:noWrap/>
            <w:hideMark/>
          </w:tcPr>
          <w:p w14:paraId="5E31D39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18%</w:t>
            </w:r>
          </w:p>
        </w:tc>
        <w:tc>
          <w:tcPr>
            <w:tcW w:w="1130" w:type="dxa"/>
            <w:noWrap/>
            <w:hideMark/>
          </w:tcPr>
          <w:p w14:paraId="388EAB29"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56%</w:t>
            </w:r>
          </w:p>
        </w:tc>
      </w:tr>
      <w:tr w:rsidR="00E37317" w:rsidRPr="00A64B35" w14:paraId="1080B7DD" w14:textId="77777777" w:rsidTr="002E02F9">
        <w:trPr>
          <w:trHeight w:val="300"/>
        </w:trPr>
        <w:tc>
          <w:tcPr>
            <w:tcW w:w="2853" w:type="dxa"/>
            <w:noWrap/>
            <w:hideMark/>
          </w:tcPr>
          <w:p w14:paraId="10C20C9B"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Inadequate or lack of information on farming methods</w:t>
            </w:r>
          </w:p>
        </w:tc>
        <w:tc>
          <w:tcPr>
            <w:tcW w:w="659" w:type="dxa"/>
            <w:noWrap/>
            <w:hideMark/>
          </w:tcPr>
          <w:p w14:paraId="7F6A534C"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16%</w:t>
            </w:r>
          </w:p>
        </w:tc>
        <w:tc>
          <w:tcPr>
            <w:tcW w:w="974" w:type="dxa"/>
            <w:noWrap/>
            <w:hideMark/>
          </w:tcPr>
          <w:p w14:paraId="2D0A8545"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1063" w:type="dxa"/>
            <w:noWrap/>
            <w:hideMark/>
          </w:tcPr>
          <w:p w14:paraId="07A768E2"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29%</w:t>
            </w:r>
          </w:p>
        </w:tc>
        <w:tc>
          <w:tcPr>
            <w:tcW w:w="1073" w:type="dxa"/>
            <w:noWrap/>
            <w:hideMark/>
          </w:tcPr>
          <w:p w14:paraId="3C6F5E26"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855" w:type="dxa"/>
            <w:noWrap/>
            <w:hideMark/>
          </w:tcPr>
          <w:p w14:paraId="177BAC8D"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1130" w:type="dxa"/>
            <w:noWrap/>
            <w:hideMark/>
          </w:tcPr>
          <w:p w14:paraId="7E976167"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9%</w:t>
            </w:r>
          </w:p>
        </w:tc>
      </w:tr>
      <w:tr w:rsidR="00E37317" w:rsidRPr="00A64B35" w14:paraId="3662CF05" w14:textId="77777777" w:rsidTr="002E02F9">
        <w:trPr>
          <w:trHeight w:val="300"/>
        </w:trPr>
        <w:tc>
          <w:tcPr>
            <w:tcW w:w="2853" w:type="dxa"/>
            <w:noWrap/>
            <w:hideMark/>
          </w:tcPr>
          <w:p w14:paraId="351A4E1C"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Lack of loans</w:t>
            </w:r>
          </w:p>
        </w:tc>
        <w:tc>
          <w:tcPr>
            <w:tcW w:w="659" w:type="dxa"/>
            <w:noWrap/>
            <w:hideMark/>
          </w:tcPr>
          <w:p w14:paraId="4D33642F"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11%</w:t>
            </w:r>
          </w:p>
        </w:tc>
        <w:tc>
          <w:tcPr>
            <w:tcW w:w="974" w:type="dxa"/>
            <w:noWrap/>
            <w:hideMark/>
          </w:tcPr>
          <w:p w14:paraId="47973B03"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1063" w:type="dxa"/>
            <w:noWrap/>
            <w:hideMark/>
          </w:tcPr>
          <w:p w14:paraId="0FBFB71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18%</w:t>
            </w:r>
          </w:p>
        </w:tc>
        <w:tc>
          <w:tcPr>
            <w:tcW w:w="1073" w:type="dxa"/>
            <w:noWrap/>
            <w:hideMark/>
          </w:tcPr>
          <w:p w14:paraId="48DE938A"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855" w:type="dxa"/>
            <w:noWrap/>
            <w:hideMark/>
          </w:tcPr>
          <w:p w14:paraId="1DCEEDDA"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1130" w:type="dxa"/>
            <w:noWrap/>
            <w:hideMark/>
          </w:tcPr>
          <w:p w14:paraId="26877A12"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r>
      <w:tr w:rsidR="00E37317" w:rsidRPr="00A64B35" w14:paraId="1A2F72E0" w14:textId="77777777" w:rsidTr="002E02F9">
        <w:trPr>
          <w:trHeight w:val="300"/>
        </w:trPr>
        <w:tc>
          <w:tcPr>
            <w:tcW w:w="2853" w:type="dxa"/>
            <w:noWrap/>
            <w:hideMark/>
          </w:tcPr>
          <w:p w14:paraId="07ACBB6D"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Poor infrastructure to move goods</w:t>
            </w:r>
          </w:p>
        </w:tc>
        <w:tc>
          <w:tcPr>
            <w:tcW w:w="659" w:type="dxa"/>
            <w:noWrap/>
            <w:hideMark/>
          </w:tcPr>
          <w:p w14:paraId="089EF87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11%</w:t>
            </w:r>
          </w:p>
        </w:tc>
        <w:tc>
          <w:tcPr>
            <w:tcW w:w="974" w:type="dxa"/>
            <w:noWrap/>
            <w:hideMark/>
          </w:tcPr>
          <w:p w14:paraId="55AE21ED"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1063" w:type="dxa"/>
            <w:noWrap/>
            <w:hideMark/>
          </w:tcPr>
          <w:p w14:paraId="14586C4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1073" w:type="dxa"/>
            <w:noWrap/>
            <w:hideMark/>
          </w:tcPr>
          <w:p w14:paraId="1F3D7CFD"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855" w:type="dxa"/>
            <w:noWrap/>
            <w:hideMark/>
          </w:tcPr>
          <w:p w14:paraId="14F0B00F"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43%</w:t>
            </w:r>
          </w:p>
        </w:tc>
        <w:tc>
          <w:tcPr>
            <w:tcW w:w="1130" w:type="dxa"/>
            <w:noWrap/>
            <w:hideMark/>
          </w:tcPr>
          <w:p w14:paraId="709EE12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9%</w:t>
            </w:r>
          </w:p>
        </w:tc>
      </w:tr>
      <w:tr w:rsidR="00E37317" w:rsidRPr="00A64B35" w14:paraId="6B7EF7DB" w14:textId="77777777" w:rsidTr="002E02F9">
        <w:trPr>
          <w:trHeight w:val="300"/>
        </w:trPr>
        <w:tc>
          <w:tcPr>
            <w:tcW w:w="2853" w:type="dxa"/>
            <w:noWrap/>
            <w:hideMark/>
          </w:tcPr>
          <w:p w14:paraId="2956C4BB" w14:textId="77777777" w:rsidR="00E37317" w:rsidRPr="00A64B35" w:rsidRDefault="00E37317" w:rsidP="00E37317">
            <w:pPr>
              <w:spacing w:after="0" w:line="276" w:lineRule="auto"/>
              <w:rPr>
                <w:rFonts w:ascii="Garamond" w:hAnsi="Garamond" w:cs="Times New Roman"/>
                <w:sz w:val="20"/>
                <w:szCs w:val="20"/>
              </w:rPr>
            </w:pPr>
            <w:r w:rsidRPr="00A64B35">
              <w:rPr>
                <w:rFonts w:ascii="Garamond" w:hAnsi="Garamond" w:cs="Times New Roman"/>
                <w:sz w:val="20"/>
                <w:szCs w:val="20"/>
              </w:rPr>
              <w:t>Other</w:t>
            </w:r>
          </w:p>
        </w:tc>
        <w:tc>
          <w:tcPr>
            <w:tcW w:w="659" w:type="dxa"/>
            <w:noWrap/>
            <w:hideMark/>
          </w:tcPr>
          <w:p w14:paraId="00C60D1C"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11%</w:t>
            </w:r>
          </w:p>
        </w:tc>
        <w:tc>
          <w:tcPr>
            <w:tcW w:w="974" w:type="dxa"/>
            <w:noWrap/>
            <w:hideMark/>
          </w:tcPr>
          <w:p w14:paraId="48F1901C"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16%</w:t>
            </w:r>
          </w:p>
        </w:tc>
        <w:tc>
          <w:tcPr>
            <w:tcW w:w="1063" w:type="dxa"/>
            <w:noWrap/>
            <w:hideMark/>
          </w:tcPr>
          <w:p w14:paraId="76327110"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1073" w:type="dxa"/>
            <w:noWrap/>
            <w:hideMark/>
          </w:tcPr>
          <w:p w14:paraId="082877E4"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855" w:type="dxa"/>
            <w:noWrap/>
            <w:hideMark/>
          </w:tcPr>
          <w:p w14:paraId="138C09B9"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21%</w:t>
            </w:r>
          </w:p>
        </w:tc>
        <w:tc>
          <w:tcPr>
            <w:tcW w:w="1130" w:type="dxa"/>
            <w:noWrap/>
            <w:hideMark/>
          </w:tcPr>
          <w:p w14:paraId="7E5DB1E7" w14:textId="77777777" w:rsidR="00E37317" w:rsidRPr="00A64B35" w:rsidRDefault="00E37317" w:rsidP="003375F9">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r>
    </w:tbl>
    <w:p w14:paraId="00621669" w14:textId="77777777" w:rsidR="00C14F6E" w:rsidRDefault="00C14F6E"/>
    <w:p w14:paraId="47EFC65A" w14:textId="3375F941" w:rsidR="00AF7B35" w:rsidRPr="007B2DEF" w:rsidRDefault="00AF7B35" w:rsidP="003F2AFF">
      <w:pPr>
        <w:spacing w:after="0" w:line="276" w:lineRule="auto"/>
        <w:jc w:val="both"/>
        <w:rPr>
          <w:rFonts w:ascii="Garamond" w:hAnsi="Garamond" w:cs="Times New Roman"/>
          <w:sz w:val="22"/>
        </w:rPr>
      </w:pPr>
      <w:r w:rsidRPr="007B2DEF">
        <w:rPr>
          <w:rFonts w:ascii="Garamond" w:hAnsi="Garamond" w:cs="Times New Roman"/>
          <w:sz w:val="22"/>
        </w:rPr>
        <w:t xml:space="preserve">Some of the other major challenges farmers are facing include diseases, adverse weather effects, delayed payment for produce sold, market intermediaries, high cost of water and pumping costs, poor access to better seed varieties and crop damage by wildlife. </w:t>
      </w:r>
    </w:p>
    <w:p w14:paraId="5F8494AE" w14:textId="77777777" w:rsidR="00C14F6E" w:rsidRPr="007B2DEF" w:rsidRDefault="00C14F6E" w:rsidP="003F2AFF">
      <w:pPr>
        <w:spacing w:after="0" w:line="276" w:lineRule="auto"/>
        <w:rPr>
          <w:sz w:val="22"/>
        </w:rPr>
      </w:pPr>
    </w:p>
    <w:tbl>
      <w:tblPr>
        <w:tblStyle w:val="TableGrid"/>
        <w:tblW w:w="8702" w:type="dxa"/>
        <w:tblInd w:w="113" w:type="dxa"/>
        <w:shd w:val="clear" w:color="auto" w:fill="B8CCE4" w:themeFill="accent1" w:themeFillTint="66"/>
        <w:tblLook w:val="04A0" w:firstRow="1" w:lastRow="0" w:firstColumn="1" w:lastColumn="0" w:noHBand="0" w:noVBand="1"/>
      </w:tblPr>
      <w:tblGrid>
        <w:gridCol w:w="8702"/>
      </w:tblGrid>
      <w:tr w:rsidR="008A336A" w:rsidRPr="007B2DEF" w14:paraId="762E65FA" w14:textId="77777777" w:rsidTr="002E02F9">
        <w:trPr>
          <w:trHeight w:val="1875"/>
        </w:trPr>
        <w:tc>
          <w:tcPr>
            <w:tcW w:w="8702" w:type="dxa"/>
            <w:shd w:val="clear" w:color="auto" w:fill="B8CCE4" w:themeFill="accent1" w:themeFillTint="66"/>
            <w:vAlign w:val="center"/>
          </w:tcPr>
          <w:p w14:paraId="69F85053" w14:textId="743A1112" w:rsidR="003F2AFF" w:rsidRPr="007B2DEF" w:rsidRDefault="00347E68" w:rsidP="002E02F9">
            <w:pPr>
              <w:spacing w:after="0" w:line="276" w:lineRule="auto"/>
              <w:rPr>
                <w:rFonts w:ascii="Garamond" w:hAnsi="Garamond"/>
                <w:sz w:val="22"/>
              </w:rPr>
            </w:pPr>
            <w:r w:rsidRPr="007B2DEF">
              <w:rPr>
                <w:rFonts w:ascii="Garamond" w:hAnsi="Garamond"/>
                <w:sz w:val="22"/>
              </w:rPr>
              <w:t xml:space="preserve">The </w:t>
            </w:r>
            <w:r w:rsidR="00202751" w:rsidRPr="007B2DEF">
              <w:rPr>
                <w:rFonts w:ascii="Garamond" w:hAnsi="Garamond"/>
                <w:sz w:val="22"/>
              </w:rPr>
              <w:t>SWA project</w:t>
            </w:r>
            <w:r w:rsidR="009633C7" w:rsidRPr="007B2DEF">
              <w:rPr>
                <w:rFonts w:ascii="Garamond" w:hAnsi="Garamond"/>
                <w:sz w:val="22"/>
              </w:rPr>
              <w:t xml:space="preserve"> </w:t>
            </w:r>
            <w:r w:rsidRPr="007B2DEF">
              <w:rPr>
                <w:rFonts w:ascii="Garamond" w:hAnsi="Garamond"/>
                <w:sz w:val="22"/>
              </w:rPr>
              <w:t xml:space="preserve">directly </w:t>
            </w:r>
            <w:r w:rsidR="00202751" w:rsidRPr="007B2DEF">
              <w:rPr>
                <w:rFonts w:ascii="Garamond" w:hAnsi="Garamond"/>
                <w:sz w:val="22"/>
              </w:rPr>
              <w:t>responds</w:t>
            </w:r>
            <w:r w:rsidRPr="007B2DEF">
              <w:rPr>
                <w:rFonts w:ascii="Garamond" w:hAnsi="Garamond"/>
                <w:sz w:val="22"/>
              </w:rPr>
              <w:t xml:space="preserve"> </w:t>
            </w:r>
            <w:r w:rsidR="008437F2" w:rsidRPr="007B2DEF">
              <w:rPr>
                <w:rFonts w:ascii="Garamond" w:hAnsi="Garamond"/>
                <w:sz w:val="22"/>
              </w:rPr>
              <w:t xml:space="preserve">to </w:t>
            </w:r>
            <w:r w:rsidRPr="007B2DEF">
              <w:rPr>
                <w:rFonts w:ascii="Garamond" w:hAnsi="Garamond"/>
                <w:sz w:val="22"/>
              </w:rPr>
              <w:t xml:space="preserve">the </w:t>
            </w:r>
            <w:r w:rsidR="009633C7" w:rsidRPr="007B2DEF">
              <w:rPr>
                <w:rFonts w:ascii="Garamond" w:hAnsi="Garamond"/>
                <w:sz w:val="22"/>
              </w:rPr>
              <w:t>most pertinent</w:t>
            </w:r>
            <w:r w:rsidRPr="007B2DEF">
              <w:rPr>
                <w:rFonts w:ascii="Garamond" w:hAnsi="Garamond"/>
                <w:sz w:val="22"/>
              </w:rPr>
              <w:t xml:space="preserve"> farmer</w:t>
            </w:r>
            <w:r w:rsidR="009633C7" w:rsidRPr="007B2DEF">
              <w:rPr>
                <w:rFonts w:ascii="Garamond" w:hAnsi="Garamond"/>
                <w:sz w:val="22"/>
              </w:rPr>
              <w:t>s’</w:t>
            </w:r>
            <w:r w:rsidRPr="007B2DEF">
              <w:rPr>
                <w:rFonts w:ascii="Garamond" w:hAnsi="Garamond"/>
                <w:sz w:val="22"/>
              </w:rPr>
              <w:t xml:space="preserve"> challenge of ‘inadequate water flow/scarce water resource’</w:t>
            </w:r>
            <w:r w:rsidR="009633C7" w:rsidRPr="007B2DEF">
              <w:rPr>
                <w:rFonts w:ascii="Garamond" w:hAnsi="Garamond"/>
                <w:sz w:val="22"/>
              </w:rPr>
              <w:t xml:space="preserve">. </w:t>
            </w:r>
            <w:r w:rsidR="00202751" w:rsidRPr="007B2DEF">
              <w:rPr>
                <w:rFonts w:ascii="Garamond" w:hAnsi="Garamond"/>
                <w:sz w:val="22"/>
              </w:rPr>
              <w:t>Achieving the SWA project goal of increasing water productivity</w:t>
            </w:r>
            <w:r w:rsidRPr="007B2DEF">
              <w:rPr>
                <w:rFonts w:ascii="Garamond" w:hAnsi="Garamond"/>
                <w:sz w:val="22"/>
              </w:rPr>
              <w:t xml:space="preserve"> </w:t>
            </w:r>
            <w:r w:rsidR="00202751" w:rsidRPr="007B2DEF">
              <w:rPr>
                <w:rFonts w:ascii="Garamond" w:hAnsi="Garamond"/>
                <w:sz w:val="22"/>
              </w:rPr>
              <w:t xml:space="preserve">calls for increased SME farmers’ knowledge, improved water management and crop production practices, improvement of water technologies which requires access to financial solutions that assist the farmer to improve water abstraction, storage, conveyance and application. SWA project market linkage initiatives need to </w:t>
            </w:r>
            <w:r w:rsidR="00E25422" w:rsidRPr="007B2DEF">
              <w:rPr>
                <w:rFonts w:ascii="Garamond" w:hAnsi="Garamond"/>
                <w:sz w:val="22"/>
              </w:rPr>
              <w:t xml:space="preserve">address </w:t>
            </w:r>
            <w:r w:rsidR="00202751" w:rsidRPr="007B2DEF">
              <w:rPr>
                <w:rFonts w:ascii="Garamond" w:hAnsi="Garamond"/>
                <w:sz w:val="22"/>
              </w:rPr>
              <w:t xml:space="preserve">the issues of </w:t>
            </w:r>
            <w:r w:rsidRPr="007B2DEF">
              <w:rPr>
                <w:rFonts w:ascii="Garamond" w:hAnsi="Garamond"/>
                <w:sz w:val="22"/>
              </w:rPr>
              <w:t>poor market prices</w:t>
            </w:r>
            <w:r w:rsidR="00202751" w:rsidRPr="007B2DEF">
              <w:rPr>
                <w:rFonts w:ascii="Garamond" w:hAnsi="Garamond"/>
                <w:sz w:val="22"/>
              </w:rPr>
              <w:t xml:space="preserve"> (including response to the market intermediaries’ challenge)</w:t>
            </w:r>
            <w:r w:rsidRPr="007B2DEF">
              <w:rPr>
                <w:rFonts w:ascii="Garamond" w:hAnsi="Garamond"/>
                <w:sz w:val="22"/>
              </w:rPr>
              <w:t xml:space="preserve"> and cost of inputs. </w:t>
            </w:r>
            <w:r w:rsidR="00202751" w:rsidRPr="007B2DEF">
              <w:rPr>
                <w:rFonts w:ascii="Garamond" w:hAnsi="Garamond"/>
                <w:sz w:val="22"/>
              </w:rPr>
              <w:t xml:space="preserve">Linkage to market players providing mitigation to risk associated with SME farmer production and produce handling practices is also necessary. </w:t>
            </w:r>
            <w:r w:rsidRPr="007B2DEF">
              <w:rPr>
                <w:rFonts w:ascii="Garamond" w:hAnsi="Garamond"/>
                <w:sz w:val="22"/>
              </w:rPr>
              <w:t xml:space="preserve">The </w:t>
            </w:r>
            <w:r w:rsidR="00202751" w:rsidRPr="007B2DEF">
              <w:rPr>
                <w:rFonts w:ascii="Garamond" w:hAnsi="Garamond"/>
                <w:sz w:val="22"/>
              </w:rPr>
              <w:t>SWA project</w:t>
            </w:r>
            <w:r w:rsidRPr="007B2DEF">
              <w:rPr>
                <w:rFonts w:ascii="Garamond" w:hAnsi="Garamond"/>
                <w:sz w:val="22"/>
              </w:rPr>
              <w:t xml:space="preserve"> will therefore need to include other stakeholders outside of irrigation stakeholders</w:t>
            </w:r>
            <w:r w:rsidR="008133A2" w:rsidRPr="007B2DEF">
              <w:rPr>
                <w:rFonts w:ascii="Garamond" w:hAnsi="Garamond"/>
                <w:sz w:val="22"/>
              </w:rPr>
              <w:t>, to address these other challenge</w:t>
            </w:r>
            <w:r w:rsidR="007B2DEF">
              <w:rPr>
                <w:rFonts w:ascii="Garamond" w:hAnsi="Garamond"/>
                <w:sz w:val="22"/>
              </w:rPr>
              <w:t>s</w:t>
            </w:r>
            <w:r w:rsidR="00202751" w:rsidRPr="007B2DEF">
              <w:rPr>
                <w:rFonts w:ascii="Garamond" w:hAnsi="Garamond"/>
                <w:sz w:val="22"/>
              </w:rPr>
              <w:t>.</w:t>
            </w:r>
          </w:p>
        </w:tc>
      </w:tr>
    </w:tbl>
    <w:p w14:paraId="50307CC8" w14:textId="77777777" w:rsidR="002E02F9" w:rsidRPr="002E02F9" w:rsidRDefault="002E02F9" w:rsidP="002E02F9">
      <w:bookmarkStart w:id="75" w:name="_Toc469650664"/>
      <w:bookmarkStart w:id="76" w:name="_Toc470036810"/>
      <w:bookmarkEnd w:id="75"/>
    </w:p>
    <w:p w14:paraId="32086A78" w14:textId="546C0CB6" w:rsidR="002E02F9" w:rsidRPr="002E02F9" w:rsidRDefault="00E56818" w:rsidP="002E02F9">
      <w:pPr>
        <w:pStyle w:val="Heading2"/>
        <w:numPr>
          <w:ilvl w:val="1"/>
          <w:numId w:val="13"/>
        </w:numPr>
        <w:spacing w:line="240" w:lineRule="auto"/>
        <w:rPr>
          <w:rFonts w:cs="Times New Roman"/>
          <w:sz w:val="22"/>
          <w:szCs w:val="22"/>
        </w:rPr>
      </w:pPr>
      <w:r w:rsidRPr="007B2DEF">
        <w:rPr>
          <w:rFonts w:cs="Times New Roman"/>
          <w:sz w:val="22"/>
          <w:szCs w:val="22"/>
        </w:rPr>
        <w:t>Outcome 2</w:t>
      </w:r>
      <w:bookmarkEnd w:id="76"/>
    </w:p>
    <w:p w14:paraId="60F4C1E1" w14:textId="77777777" w:rsidR="00C14F6E" w:rsidRPr="007B2DEF" w:rsidRDefault="00C14F6E" w:rsidP="003476C9">
      <w:pPr>
        <w:spacing w:after="0" w:line="276" w:lineRule="auto"/>
        <w:rPr>
          <w:rFonts w:ascii="Garamond" w:hAnsi="Garamond" w:cs="Times New Roman"/>
          <w:sz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8612"/>
      </w:tblGrid>
      <w:tr w:rsidR="003375F9" w:rsidRPr="007B2DEF" w14:paraId="642736A1" w14:textId="77777777" w:rsidTr="002E02F9">
        <w:tc>
          <w:tcPr>
            <w:tcW w:w="8612" w:type="dxa"/>
            <w:shd w:val="clear" w:color="auto" w:fill="4F81BD" w:themeFill="accent1"/>
          </w:tcPr>
          <w:p w14:paraId="274D8655" w14:textId="77777777" w:rsidR="00DE6DBC" w:rsidRPr="007B2DEF" w:rsidRDefault="00DE6DBC" w:rsidP="003476C9">
            <w:pPr>
              <w:spacing w:after="0" w:line="276" w:lineRule="auto"/>
              <w:rPr>
                <w:rFonts w:ascii="Garamond" w:hAnsi="Garamond" w:cs="Times New Roman"/>
                <w:b/>
                <w:color w:val="FFFFFF" w:themeColor="background1"/>
                <w:sz w:val="22"/>
              </w:rPr>
            </w:pPr>
            <w:r w:rsidRPr="007B2DEF">
              <w:rPr>
                <w:rFonts w:ascii="Garamond" w:hAnsi="Garamond" w:cs="Times New Roman"/>
                <w:b/>
                <w:color w:val="FFFFFF" w:themeColor="background1"/>
                <w:sz w:val="22"/>
              </w:rPr>
              <w:t>Improved access to and use of Smart Water technologies and services</w:t>
            </w:r>
          </w:p>
        </w:tc>
      </w:tr>
    </w:tbl>
    <w:p w14:paraId="4F67B0D4" w14:textId="77777777" w:rsidR="00153258" w:rsidRPr="007B2DEF" w:rsidRDefault="00153258" w:rsidP="00153258">
      <w:pPr>
        <w:spacing w:after="0" w:line="276" w:lineRule="auto"/>
        <w:ind w:left="454"/>
        <w:rPr>
          <w:rFonts w:ascii="Garamond" w:hAnsi="Garamond" w:cs="Times New Roman"/>
          <w:b/>
          <w:sz w:val="22"/>
        </w:rPr>
      </w:pPr>
    </w:p>
    <w:p w14:paraId="57F795E6" w14:textId="77777777" w:rsidR="00DE6DBC" w:rsidRPr="007B2DEF" w:rsidRDefault="00DE6DBC" w:rsidP="00B87E9E">
      <w:pPr>
        <w:spacing w:after="0" w:line="276" w:lineRule="auto"/>
        <w:rPr>
          <w:rFonts w:ascii="Garamond" w:hAnsi="Garamond" w:cs="Times New Roman"/>
          <w:b/>
          <w:sz w:val="22"/>
        </w:rPr>
      </w:pPr>
      <w:r w:rsidRPr="007B2DEF">
        <w:rPr>
          <w:rFonts w:ascii="Garamond" w:hAnsi="Garamond" w:cs="Times New Roman"/>
          <w:b/>
          <w:sz w:val="22"/>
        </w:rPr>
        <w:t xml:space="preserve">Indicator 1: </w:t>
      </w:r>
      <w:r w:rsidR="00B0098C" w:rsidRPr="007B2DEF">
        <w:rPr>
          <w:rFonts w:ascii="Garamond" w:hAnsi="Garamond" w:cs="Times New Roman"/>
          <w:b/>
          <w:sz w:val="22"/>
        </w:rPr>
        <w:t>Number of farmers (a) with access to SW technologies and associated services (b) using SW technologies and associated services</w:t>
      </w:r>
    </w:p>
    <w:p w14:paraId="503E6D13" w14:textId="77777777" w:rsidR="00153258" w:rsidRPr="007B2DEF" w:rsidRDefault="00153258" w:rsidP="00153258">
      <w:pPr>
        <w:spacing w:after="0" w:line="276" w:lineRule="auto"/>
        <w:ind w:left="454"/>
        <w:rPr>
          <w:rFonts w:ascii="Garamond" w:hAnsi="Garamond" w:cs="Times New Roman"/>
          <w:b/>
          <w:sz w:val="22"/>
        </w:rPr>
      </w:pPr>
    </w:p>
    <w:p w14:paraId="2E2490F0" w14:textId="021D1C8A" w:rsidR="00AF08CA" w:rsidRPr="002E02F9" w:rsidRDefault="006452D9" w:rsidP="002E02F9">
      <w:pPr>
        <w:pStyle w:val="Heading2"/>
        <w:numPr>
          <w:ilvl w:val="2"/>
          <w:numId w:val="13"/>
        </w:numPr>
        <w:spacing w:line="240" w:lineRule="auto"/>
        <w:rPr>
          <w:rFonts w:cs="Times New Roman"/>
          <w:sz w:val="22"/>
          <w:szCs w:val="22"/>
        </w:rPr>
      </w:pPr>
      <w:bookmarkStart w:id="77" w:name="_Toc470036811"/>
      <w:r w:rsidRPr="007B2DEF">
        <w:rPr>
          <w:rFonts w:cs="Times New Roman"/>
          <w:sz w:val="22"/>
          <w:szCs w:val="22"/>
        </w:rPr>
        <w:t>F</w:t>
      </w:r>
      <w:r w:rsidR="00F151BD" w:rsidRPr="007B2DEF">
        <w:rPr>
          <w:rFonts w:cs="Times New Roman"/>
          <w:sz w:val="22"/>
          <w:szCs w:val="22"/>
        </w:rPr>
        <w:t xml:space="preserve">armers </w:t>
      </w:r>
      <w:r w:rsidRPr="007B2DEF">
        <w:rPr>
          <w:rFonts w:cs="Times New Roman"/>
          <w:sz w:val="22"/>
          <w:szCs w:val="22"/>
        </w:rPr>
        <w:t>Accessing and Using Smart Water Technologies and Associated Services</w:t>
      </w:r>
      <w:bookmarkEnd w:id="77"/>
      <w:r w:rsidRPr="007B2DEF">
        <w:rPr>
          <w:rFonts w:cs="Times New Roman"/>
          <w:sz w:val="22"/>
          <w:szCs w:val="22"/>
        </w:rPr>
        <w:t xml:space="preserve"> </w:t>
      </w:r>
    </w:p>
    <w:p w14:paraId="20491CDB" w14:textId="2D43A914" w:rsidR="008133A2" w:rsidRDefault="008D6448" w:rsidP="003F2AFF">
      <w:pPr>
        <w:spacing w:after="0" w:line="276" w:lineRule="auto"/>
        <w:rPr>
          <w:rFonts w:ascii="Garamond" w:hAnsi="Garamond" w:cs="Times New Roman"/>
          <w:sz w:val="22"/>
        </w:rPr>
      </w:pPr>
      <w:r w:rsidRPr="007B2DEF">
        <w:rPr>
          <w:rFonts w:ascii="Garamond" w:hAnsi="Garamond" w:cs="Times New Roman"/>
          <w:sz w:val="22"/>
        </w:rPr>
        <w:t xml:space="preserve">Almost all farmers interviewed were using </w:t>
      </w:r>
      <w:r w:rsidR="00F726A2" w:rsidRPr="007B2DEF">
        <w:rPr>
          <w:rFonts w:ascii="Garamond" w:hAnsi="Garamond" w:cs="Times New Roman"/>
          <w:sz w:val="22"/>
        </w:rPr>
        <w:t xml:space="preserve">irrigation and </w:t>
      </w:r>
      <w:r w:rsidRPr="007B2DEF">
        <w:rPr>
          <w:rFonts w:ascii="Garamond" w:hAnsi="Garamond" w:cs="Times New Roman"/>
          <w:sz w:val="22"/>
        </w:rPr>
        <w:t xml:space="preserve">water </w:t>
      </w:r>
      <w:r w:rsidR="00F726A2" w:rsidRPr="007B2DEF">
        <w:rPr>
          <w:rFonts w:ascii="Garamond" w:hAnsi="Garamond" w:cs="Times New Roman"/>
          <w:sz w:val="22"/>
        </w:rPr>
        <w:t xml:space="preserve">management </w:t>
      </w:r>
      <w:r w:rsidR="00E563BB" w:rsidRPr="007B2DEF">
        <w:rPr>
          <w:rFonts w:ascii="Garamond" w:hAnsi="Garamond" w:cs="Times New Roman"/>
          <w:sz w:val="22"/>
        </w:rPr>
        <w:t xml:space="preserve">systems </w:t>
      </w:r>
      <w:r w:rsidRPr="007B2DEF">
        <w:rPr>
          <w:rFonts w:ascii="Garamond" w:hAnsi="Garamond" w:cs="Times New Roman"/>
          <w:sz w:val="22"/>
        </w:rPr>
        <w:t>at the time of data collection</w:t>
      </w:r>
      <w:r w:rsidR="004934D8" w:rsidRPr="007B2DEF">
        <w:rPr>
          <w:rFonts w:ascii="Garamond" w:hAnsi="Garamond" w:cs="Times New Roman"/>
          <w:sz w:val="22"/>
        </w:rPr>
        <w:t>.</w:t>
      </w:r>
    </w:p>
    <w:p w14:paraId="31DC8465" w14:textId="77777777" w:rsidR="002E02F9" w:rsidRDefault="002E02F9" w:rsidP="003F2AFF">
      <w:pPr>
        <w:spacing w:after="0" w:line="276" w:lineRule="auto"/>
        <w:rPr>
          <w:rFonts w:ascii="Garamond" w:hAnsi="Garamond" w:cs="Times New Roman"/>
          <w:sz w:val="22"/>
        </w:rPr>
      </w:pPr>
    </w:p>
    <w:p w14:paraId="73CFDB40" w14:textId="77777777" w:rsidR="002E02F9" w:rsidRDefault="002E02F9" w:rsidP="003F2AFF">
      <w:pPr>
        <w:spacing w:after="0" w:line="276" w:lineRule="auto"/>
        <w:rPr>
          <w:rFonts w:ascii="Garamond" w:hAnsi="Garamond" w:cs="Times New Roman"/>
          <w:sz w:val="22"/>
        </w:rPr>
      </w:pPr>
    </w:p>
    <w:p w14:paraId="081B1ED0" w14:textId="77777777" w:rsidR="002E02F9" w:rsidRDefault="002E02F9" w:rsidP="003F2AFF">
      <w:pPr>
        <w:spacing w:after="0" w:line="276" w:lineRule="auto"/>
        <w:rPr>
          <w:rFonts w:ascii="Garamond" w:hAnsi="Garamond" w:cs="Times New Roman"/>
          <w:sz w:val="22"/>
        </w:rPr>
      </w:pPr>
    </w:p>
    <w:p w14:paraId="1379CF15" w14:textId="77777777" w:rsidR="002E02F9" w:rsidRPr="007B2DEF" w:rsidRDefault="002E02F9" w:rsidP="003F2AFF">
      <w:pPr>
        <w:spacing w:after="0" w:line="276" w:lineRule="auto"/>
        <w:rPr>
          <w:rFonts w:ascii="Garamond" w:hAnsi="Garamond" w:cs="Times New Roman"/>
          <w:sz w:val="22"/>
        </w:rPr>
      </w:pPr>
    </w:p>
    <w:p w14:paraId="4BD9212D" w14:textId="2FE4CA83" w:rsidR="00B0098C" w:rsidRPr="003F2AFF" w:rsidRDefault="004934D8" w:rsidP="003476C9">
      <w:pPr>
        <w:spacing w:after="0" w:line="276" w:lineRule="auto"/>
        <w:rPr>
          <w:rFonts w:ascii="Garamond" w:hAnsi="Garamond" w:cs="Times New Roman"/>
          <w:sz w:val="24"/>
          <w:szCs w:val="24"/>
        </w:rPr>
      </w:pPr>
      <w:r>
        <w:rPr>
          <w:rFonts w:ascii="Garamond" w:hAnsi="Garamond" w:cs="Times New Roman"/>
          <w:sz w:val="24"/>
          <w:szCs w:val="24"/>
        </w:rPr>
        <w:t xml:space="preserve"> </w:t>
      </w:r>
      <w:r w:rsidR="008D6448" w:rsidRPr="006C735D">
        <w:rPr>
          <w:rFonts w:ascii="Garamond" w:hAnsi="Garamond" w:cs="Times New Roman"/>
          <w:sz w:val="24"/>
          <w:szCs w:val="24"/>
        </w:rPr>
        <w:t xml:space="preserve"> </w:t>
      </w:r>
    </w:p>
    <w:p w14:paraId="63DA9AF4" w14:textId="430A10FA" w:rsidR="00694B89" w:rsidRPr="007B2DEF" w:rsidRDefault="002E02F9" w:rsidP="003F2AFF">
      <w:pPr>
        <w:pStyle w:val="Caption"/>
        <w:spacing w:after="0" w:line="276" w:lineRule="auto"/>
        <w:rPr>
          <w:rFonts w:ascii="Garamond" w:hAnsi="Garamond" w:cs="Times New Roman"/>
          <w:i w:val="0"/>
          <w:sz w:val="22"/>
          <w:szCs w:val="22"/>
        </w:rPr>
      </w:pPr>
      <w:bookmarkStart w:id="78" w:name="_Toc469933378"/>
      <w:r>
        <w:rPr>
          <w:rFonts w:ascii="Garamond" w:hAnsi="Garamond"/>
          <w:i w:val="0"/>
          <w:sz w:val="22"/>
          <w:szCs w:val="22"/>
        </w:rPr>
        <w:lastRenderedPageBreak/>
        <w:t xml:space="preserve"> </w:t>
      </w:r>
      <w:r w:rsidR="003F2AFF" w:rsidRPr="007B2DEF">
        <w:rPr>
          <w:rFonts w:ascii="Garamond" w:hAnsi="Garamond"/>
          <w:i w:val="0"/>
          <w:sz w:val="22"/>
          <w:szCs w:val="22"/>
        </w:rPr>
        <w:t xml:space="preserve">Chart </w:t>
      </w:r>
      <w:r w:rsidR="003F2AFF" w:rsidRPr="007B2DEF">
        <w:rPr>
          <w:rFonts w:ascii="Garamond" w:hAnsi="Garamond"/>
          <w:i w:val="0"/>
          <w:sz w:val="22"/>
          <w:szCs w:val="22"/>
        </w:rPr>
        <w:fldChar w:fldCharType="begin"/>
      </w:r>
      <w:r w:rsidR="003F2AFF" w:rsidRPr="007B2DEF">
        <w:rPr>
          <w:rFonts w:ascii="Garamond" w:hAnsi="Garamond"/>
          <w:i w:val="0"/>
          <w:sz w:val="22"/>
          <w:szCs w:val="22"/>
        </w:rPr>
        <w:instrText xml:space="preserve"> SEQ Chart \* ARABIC </w:instrText>
      </w:r>
      <w:r w:rsidR="003F2AFF" w:rsidRPr="007B2DEF">
        <w:rPr>
          <w:rFonts w:ascii="Garamond" w:hAnsi="Garamond"/>
          <w:i w:val="0"/>
          <w:sz w:val="22"/>
          <w:szCs w:val="22"/>
        </w:rPr>
        <w:fldChar w:fldCharType="separate"/>
      </w:r>
      <w:r w:rsidR="000B7BAB" w:rsidRPr="007B2DEF">
        <w:rPr>
          <w:rFonts w:ascii="Garamond" w:hAnsi="Garamond"/>
          <w:i w:val="0"/>
          <w:noProof/>
          <w:sz w:val="22"/>
          <w:szCs w:val="22"/>
        </w:rPr>
        <w:t>6</w:t>
      </w:r>
      <w:r w:rsidR="003F2AFF" w:rsidRPr="007B2DEF">
        <w:rPr>
          <w:rFonts w:ascii="Garamond" w:hAnsi="Garamond"/>
          <w:i w:val="0"/>
          <w:sz w:val="22"/>
          <w:szCs w:val="22"/>
        </w:rPr>
        <w:fldChar w:fldCharType="end"/>
      </w:r>
      <w:r w:rsidR="003F2AFF" w:rsidRPr="007B2DEF">
        <w:rPr>
          <w:rFonts w:ascii="Garamond" w:hAnsi="Garamond"/>
          <w:i w:val="0"/>
          <w:sz w:val="22"/>
          <w:szCs w:val="22"/>
        </w:rPr>
        <w:t xml:space="preserve">: </w:t>
      </w:r>
      <w:r w:rsidR="00694B89" w:rsidRPr="007B2DEF">
        <w:rPr>
          <w:rFonts w:ascii="Garamond" w:hAnsi="Garamond" w:cs="Times New Roman"/>
          <w:i w:val="0"/>
          <w:sz w:val="22"/>
          <w:szCs w:val="22"/>
        </w:rPr>
        <w:t xml:space="preserve">Number of farmers using </w:t>
      </w:r>
      <w:r w:rsidR="00E563BB" w:rsidRPr="007B2DEF">
        <w:rPr>
          <w:rFonts w:ascii="Garamond" w:hAnsi="Garamond" w:cs="Times New Roman"/>
          <w:i w:val="0"/>
          <w:sz w:val="22"/>
          <w:szCs w:val="22"/>
        </w:rPr>
        <w:t xml:space="preserve">irrigation and </w:t>
      </w:r>
      <w:r w:rsidR="00694B89" w:rsidRPr="007B2DEF">
        <w:rPr>
          <w:rFonts w:ascii="Garamond" w:hAnsi="Garamond" w:cs="Times New Roman"/>
          <w:i w:val="0"/>
          <w:sz w:val="22"/>
          <w:szCs w:val="22"/>
        </w:rPr>
        <w:t xml:space="preserve">water management </w:t>
      </w:r>
      <w:r w:rsidR="00E563BB" w:rsidRPr="007B2DEF">
        <w:rPr>
          <w:rFonts w:ascii="Garamond" w:hAnsi="Garamond" w:cs="Times New Roman"/>
          <w:i w:val="0"/>
          <w:sz w:val="22"/>
          <w:szCs w:val="22"/>
        </w:rPr>
        <w:t xml:space="preserve">systems </w:t>
      </w:r>
      <w:bookmarkEnd w:id="78"/>
    </w:p>
    <w:p w14:paraId="54777A26" w14:textId="77777777" w:rsidR="00B0098C" w:rsidRPr="006C735D" w:rsidRDefault="00B0098C" w:rsidP="00A64B35">
      <w:pPr>
        <w:spacing w:after="0" w:line="276" w:lineRule="auto"/>
        <w:jc w:val="center"/>
        <w:rPr>
          <w:rFonts w:ascii="Garamond" w:hAnsi="Garamond" w:cs="Times New Roman"/>
          <w:sz w:val="24"/>
          <w:szCs w:val="24"/>
        </w:rPr>
      </w:pPr>
      <w:r w:rsidRPr="006C735D">
        <w:rPr>
          <w:rFonts w:ascii="Garamond" w:hAnsi="Garamond" w:cs="Times New Roman"/>
          <w:noProof/>
          <w:sz w:val="24"/>
          <w:szCs w:val="24"/>
          <w:lang w:eastAsia="zh-CN"/>
        </w:rPr>
        <w:drawing>
          <wp:inline distT="0" distB="0" distL="0" distR="0" wp14:anchorId="095B0191" wp14:editId="2E237C8B">
            <wp:extent cx="4974465" cy="2117624"/>
            <wp:effectExtent l="0" t="0" r="444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A947C6" w14:textId="77777777" w:rsidR="005F4DE4" w:rsidRDefault="005F4DE4" w:rsidP="00B87E9E">
      <w:pPr>
        <w:spacing w:after="0" w:line="276" w:lineRule="auto"/>
        <w:jc w:val="both"/>
        <w:rPr>
          <w:rFonts w:ascii="Garamond" w:hAnsi="Garamond"/>
          <w:i/>
          <w:sz w:val="22"/>
          <w:szCs w:val="24"/>
        </w:rPr>
      </w:pPr>
    </w:p>
    <w:p w14:paraId="4283C527" w14:textId="2D337CC9" w:rsidR="00B36D83" w:rsidRDefault="008D6448" w:rsidP="003F2AFF">
      <w:pPr>
        <w:spacing w:after="0" w:line="276" w:lineRule="auto"/>
        <w:jc w:val="both"/>
        <w:rPr>
          <w:rFonts w:ascii="Garamond" w:hAnsi="Garamond" w:cs="Times New Roman"/>
          <w:sz w:val="24"/>
          <w:szCs w:val="24"/>
        </w:rPr>
      </w:pPr>
      <w:r w:rsidRPr="007B2DEF">
        <w:rPr>
          <w:rFonts w:ascii="Garamond" w:hAnsi="Garamond" w:cs="Times New Roman"/>
          <w:sz w:val="22"/>
        </w:rPr>
        <w:t xml:space="preserve">Sprinkler irrigation was the most used method of irrigation overall. However, different methods were more popular in the different counties. For instance, in </w:t>
      </w:r>
      <w:proofErr w:type="spellStart"/>
      <w:r w:rsidRPr="007B2DEF">
        <w:rPr>
          <w:rFonts w:ascii="Garamond" w:hAnsi="Garamond" w:cs="Times New Roman"/>
          <w:sz w:val="22"/>
        </w:rPr>
        <w:t>Laikipia</w:t>
      </w:r>
      <w:proofErr w:type="spellEnd"/>
      <w:r w:rsidRPr="007B2DEF">
        <w:rPr>
          <w:rFonts w:ascii="Garamond" w:hAnsi="Garamond" w:cs="Times New Roman"/>
          <w:sz w:val="22"/>
        </w:rPr>
        <w:t xml:space="preserve">, </w:t>
      </w:r>
      <w:r w:rsidR="00E7649C" w:rsidRPr="007B2DEF">
        <w:rPr>
          <w:rFonts w:ascii="Garamond" w:hAnsi="Garamond" w:cs="Times New Roman"/>
          <w:sz w:val="22"/>
        </w:rPr>
        <w:t xml:space="preserve">sprinklers (37 percent) and </w:t>
      </w:r>
      <w:r w:rsidR="00330AC4" w:rsidRPr="007B2DEF">
        <w:rPr>
          <w:rFonts w:ascii="Garamond" w:hAnsi="Garamond" w:cs="Times New Roman"/>
          <w:sz w:val="22"/>
        </w:rPr>
        <w:t xml:space="preserve">ordinary PVC </w:t>
      </w:r>
      <w:r w:rsidR="00E7649C" w:rsidRPr="007B2DEF">
        <w:rPr>
          <w:rFonts w:ascii="Garamond" w:hAnsi="Garamond" w:cs="Times New Roman"/>
          <w:sz w:val="22"/>
        </w:rPr>
        <w:t xml:space="preserve">lay-flat hoses (38 percent) </w:t>
      </w:r>
      <w:r w:rsidRPr="007B2DEF">
        <w:rPr>
          <w:rFonts w:ascii="Garamond" w:hAnsi="Garamond" w:cs="Times New Roman"/>
          <w:sz w:val="22"/>
        </w:rPr>
        <w:t xml:space="preserve">were most used. In </w:t>
      </w:r>
      <w:proofErr w:type="spellStart"/>
      <w:r w:rsidR="00E7649C" w:rsidRPr="007B2DEF">
        <w:rPr>
          <w:rFonts w:ascii="Garamond" w:hAnsi="Garamond" w:cs="Times New Roman"/>
          <w:sz w:val="22"/>
        </w:rPr>
        <w:t>M</w:t>
      </w:r>
      <w:r w:rsidRPr="007B2DEF">
        <w:rPr>
          <w:rFonts w:ascii="Garamond" w:hAnsi="Garamond" w:cs="Times New Roman"/>
          <w:sz w:val="22"/>
        </w:rPr>
        <w:t>achakos</w:t>
      </w:r>
      <w:proofErr w:type="spellEnd"/>
      <w:r w:rsidRPr="007B2DEF">
        <w:rPr>
          <w:rFonts w:ascii="Garamond" w:hAnsi="Garamond" w:cs="Times New Roman"/>
          <w:sz w:val="22"/>
        </w:rPr>
        <w:t xml:space="preserve">, </w:t>
      </w:r>
      <w:r w:rsidR="00E7649C" w:rsidRPr="007B2DEF">
        <w:rPr>
          <w:rFonts w:ascii="Garamond" w:hAnsi="Garamond" w:cs="Times New Roman"/>
          <w:sz w:val="22"/>
        </w:rPr>
        <w:t xml:space="preserve">furrow irrigation (29 percent) and use of </w:t>
      </w:r>
      <w:r w:rsidR="005F4DE4" w:rsidRPr="007B2DEF">
        <w:rPr>
          <w:rFonts w:ascii="Garamond" w:hAnsi="Garamond" w:cs="Times New Roman"/>
          <w:sz w:val="22"/>
        </w:rPr>
        <w:t xml:space="preserve">mainly diesel or petrol powered </w:t>
      </w:r>
      <w:r w:rsidR="00E7649C" w:rsidRPr="007B2DEF">
        <w:rPr>
          <w:rFonts w:ascii="Garamond" w:hAnsi="Garamond" w:cs="Times New Roman"/>
          <w:sz w:val="22"/>
        </w:rPr>
        <w:t xml:space="preserve">water pumps (30 percent) </w:t>
      </w:r>
      <w:r w:rsidRPr="007B2DEF">
        <w:rPr>
          <w:rFonts w:ascii="Garamond" w:hAnsi="Garamond" w:cs="Times New Roman"/>
          <w:sz w:val="22"/>
        </w:rPr>
        <w:t>were most popular.</w:t>
      </w:r>
      <w:r w:rsidR="00E7649C" w:rsidRPr="007B2DEF">
        <w:rPr>
          <w:rFonts w:ascii="Garamond" w:hAnsi="Garamond" w:cs="Times New Roman"/>
          <w:sz w:val="22"/>
        </w:rPr>
        <w:t xml:space="preserve"> Across all counties, sprinklers were most used in Meru where 83 percent of farmers reported using them. </w:t>
      </w:r>
      <w:r w:rsidR="001C1E61" w:rsidRPr="007B2DEF">
        <w:rPr>
          <w:rFonts w:ascii="Garamond" w:hAnsi="Garamond" w:cs="Times New Roman"/>
          <w:sz w:val="22"/>
        </w:rPr>
        <w:t>Lay flat hoses (57 percent) and sprinkler irrigation (</w:t>
      </w:r>
      <w:r w:rsidR="00023EEB" w:rsidRPr="007B2DEF">
        <w:rPr>
          <w:rFonts w:ascii="Garamond" w:hAnsi="Garamond" w:cs="Times New Roman"/>
          <w:sz w:val="22"/>
        </w:rPr>
        <w:t xml:space="preserve">47 </w:t>
      </w:r>
      <w:r w:rsidR="001C1E61" w:rsidRPr="007B2DEF">
        <w:rPr>
          <w:rFonts w:ascii="Garamond" w:hAnsi="Garamond" w:cs="Times New Roman"/>
          <w:sz w:val="22"/>
        </w:rPr>
        <w:t xml:space="preserve">percent) were most used in </w:t>
      </w:r>
      <w:proofErr w:type="spellStart"/>
      <w:r w:rsidR="001C1E61" w:rsidRPr="007B2DEF">
        <w:rPr>
          <w:rFonts w:ascii="Garamond" w:hAnsi="Garamond" w:cs="Times New Roman"/>
          <w:sz w:val="22"/>
        </w:rPr>
        <w:t>Nakuru</w:t>
      </w:r>
      <w:proofErr w:type="spellEnd"/>
      <w:r w:rsidR="001C1E61" w:rsidRPr="007B2DEF">
        <w:rPr>
          <w:rFonts w:ascii="Garamond" w:hAnsi="Garamond" w:cs="Times New Roman"/>
          <w:sz w:val="22"/>
        </w:rPr>
        <w:t xml:space="preserve">. Sprinkler irrigation (53 percent) and non-equipped crop watering (28 percent) were most used in </w:t>
      </w:r>
      <w:proofErr w:type="spellStart"/>
      <w:r w:rsidR="001C1E61" w:rsidRPr="007B2DEF">
        <w:rPr>
          <w:rFonts w:ascii="Garamond" w:hAnsi="Garamond" w:cs="Times New Roman"/>
          <w:sz w:val="22"/>
        </w:rPr>
        <w:t>Uasin</w:t>
      </w:r>
      <w:proofErr w:type="spellEnd"/>
      <w:r w:rsidR="001C1E61" w:rsidRPr="007B2DEF">
        <w:rPr>
          <w:rFonts w:ascii="Garamond" w:hAnsi="Garamond" w:cs="Times New Roman"/>
          <w:sz w:val="22"/>
        </w:rPr>
        <w:t xml:space="preserve"> </w:t>
      </w:r>
      <w:proofErr w:type="spellStart"/>
      <w:r w:rsidR="001C1E61" w:rsidRPr="007B2DEF">
        <w:rPr>
          <w:rFonts w:ascii="Garamond" w:hAnsi="Garamond" w:cs="Times New Roman"/>
          <w:sz w:val="22"/>
        </w:rPr>
        <w:t>Gishu</w:t>
      </w:r>
      <w:proofErr w:type="spellEnd"/>
      <w:r w:rsidR="001C1E61" w:rsidRPr="006C735D">
        <w:rPr>
          <w:rFonts w:ascii="Garamond" w:hAnsi="Garamond" w:cs="Times New Roman"/>
          <w:sz w:val="24"/>
          <w:szCs w:val="24"/>
        </w:rPr>
        <w:t>.</w:t>
      </w:r>
    </w:p>
    <w:p w14:paraId="7739CBF8" w14:textId="77777777" w:rsidR="008133A2" w:rsidRDefault="008133A2" w:rsidP="00B87E9E">
      <w:pPr>
        <w:spacing w:after="0" w:line="276" w:lineRule="auto"/>
        <w:jc w:val="both"/>
        <w:rPr>
          <w:rFonts w:ascii="Garamond" w:hAnsi="Garamond" w:cs="Times New Roman"/>
          <w:sz w:val="24"/>
          <w:szCs w:val="24"/>
        </w:rPr>
      </w:pPr>
    </w:p>
    <w:p w14:paraId="26DABB22" w14:textId="222EEBF1" w:rsidR="008133A2" w:rsidRPr="003F2AFF" w:rsidRDefault="003F2AFF" w:rsidP="003F2AFF">
      <w:pPr>
        <w:pStyle w:val="Caption"/>
        <w:spacing w:after="0" w:line="276" w:lineRule="auto"/>
        <w:rPr>
          <w:rFonts w:ascii="Garamond" w:hAnsi="Garamond" w:cs="Times New Roman"/>
          <w:i w:val="0"/>
          <w:sz w:val="24"/>
          <w:szCs w:val="24"/>
        </w:rPr>
      </w:pPr>
      <w:bookmarkStart w:id="79" w:name="_Toc469933369"/>
      <w:r w:rsidRPr="003F2AFF">
        <w:rPr>
          <w:rFonts w:ascii="Garamond" w:hAnsi="Garamond"/>
          <w:sz w:val="24"/>
          <w:szCs w:val="24"/>
        </w:rPr>
        <w:t xml:space="preserve">Table </w:t>
      </w:r>
      <w:r w:rsidRPr="003F2AFF">
        <w:rPr>
          <w:rFonts w:ascii="Garamond" w:hAnsi="Garamond"/>
          <w:sz w:val="24"/>
          <w:szCs w:val="24"/>
        </w:rPr>
        <w:fldChar w:fldCharType="begin"/>
      </w:r>
      <w:r w:rsidRPr="003F2AFF">
        <w:rPr>
          <w:rFonts w:ascii="Garamond" w:hAnsi="Garamond"/>
          <w:sz w:val="24"/>
          <w:szCs w:val="24"/>
        </w:rPr>
        <w:instrText xml:space="preserve"> SEQ Table \* ARABIC </w:instrText>
      </w:r>
      <w:r w:rsidRPr="003F2AFF">
        <w:rPr>
          <w:rFonts w:ascii="Garamond" w:hAnsi="Garamond"/>
          <w:sz w:val="24"/>
          <w:szCs w:val="24"/>
        </w:rPr>
        <w:fldChar w:fldCharType="separate"/>
      </w:r>
      <w:r w:rsidR="000B7BAB">
        <w:rPr>
          <w:rFonts w:ascii="Garamond" w:hAnsi="Garamond"/>
          <w:noProof/>
          <w:sz w:val="24"/>
          <w:szCs w:val="24"/>
        </w:rPr>
        <w:t>7</w:t>
      </w:r>
      <w:r w:rsidRPr="003F2AFF">
        <w:rPr>
          <w:rFonts w:ascii="Garamond" w:hAnsi="Garamond"/>
          <w:sz w:val="24"/>
          <w:szCs w:val="24"/>
        </w:rPr>
        <w:fldChar w:fldCharType="end"/>
      </w:r>
      <w:r w:rsidRPr="003F2AFF">
        <w:rPr>
          <w:rFonts w:ascii="Garamond" w:hAnsi="Garamond"/>
          <w:sz w:val="24"/>
          <w:szCs w:val="24"/>
        </w:rPr>
        <w:t>:</w:t>
      </w:r>
      <w:r w:rsidR="008133A2" w:rsidRPr="003F2AFF">
        <w:rPr>
          <w:rFonts w:ascii="Garamond" w:hAnsi="Garamond"/>
          <w:i w:val="0"/>
          <w:sz w:val="24"/>
          <w:szCs w:val="24"/>
        </w:rPr>
        <w:t xml:space="preserve"> Irrigation and water management method used</w:t>
      </w:r>
      <w:bookmarkEnd w:id="79"/>
    </w:p>
    <w:tbl>
      <w:tblPr>
        <w:tblStyle w:val="TableGrid"/>
        <w:tblW w:w="8724" w:type="dxa"/>
        <w:tblInd w:w="113" w:type="dxa"/>
        <w:tblLook w:val="04A0" w:firstRow="1" w:lastRow="0" w:firstColumn="1" w:lastColumn="0" w:noHBand="0" w:noVBand="1"/>
      </w:tblPr>
      <w:tblGrid>
        <w:gridCol w:w="3960"/>
        <w:gridCol w:w="720"/>
        <w:gridCol w:w="827"/>
        <w:gridCol w:w="1000"/>
        <w:gridCol w:w="720"/>
        <w:gridCol w:w="808"/>
        <w:gridCol w:w="689"/>
      </w:tblGrid>
      <w:tr w:rsidR="00954615" w:rsidRPr="00A64B35" w14:paraId="11192B96" w14:textId="77777777" w:rsidTr="00954615">
        <w:trPr>
          <w:trHeight w:val="300"/>
        </w:trPr>
        <w:tc>
          <w:tcPr>
            <w:tcW w:w="3960" w:type="dxa"/>
            <w:noWrap/>
            <w:hideMark/>
          </w:tcPr>
          <w:p w14:paraId="31A9723D" w14:textId="77777777" w:rsidR="00E7649C" w:rsidRPr="00A64B35" w:rsidRDefault="00E7649C" w:rsidP="0022430D">
            <w:pPr>
              <w:spacing w:after="0" w:line="276" w:lineRule="auto"/>
              <w:rPr>
                <w:rFonts w:ascii="Garamond" w:hAnsi="Garamond" w:cs="Times New Roman"/>
                <w:sz w:val="20"/>
                <w:szCs w:val="20"/>
              </w:rPr>
            </w:pPr>
          </w:p>
        </w:tc>
        <w:tc>
          <w:tcPr>
            <w:tcW w:w="720" w:type="dxa"/>
            <w:noWrap/>
            <w:hideMark/>
          </w:tcPr>
          <w:p w14:paraId="4C9065D3" w14:textId="77777777" w:rsidR="00E7649C" w:rsidRPr="00A64B35" w:rsidRDefault="00E7649C" w:rsidP="00E7649C">
            <w:pPr>
              <w:spacing w:after="0" w:line="276" w:lineRule="auto"/>
              <w:rPr>
                <w:rFonts w:ascii="Garamond" w:hAnsi="Garamond" w:cs="Times New Roman"/>
                <w:sz w:val="20"/>
                <w:szCs w:val="20"/>
              </w:rPr>
            </w:pPr>
            <w:r w:rsidRPr="00A64B35">
              <w:rPr>
                <w:rFonts w:ascii="Garamond" w:hAnsi="Garamond" w:cs="Times New Roman"/>
                <w:sz w:val="20"/>
                <w:szCs w:val="20"/>
              </w:rPr>
              <w:t>Total (529)</w:t>
            </w:r>
          </w:p>
        </w:tc>
        <w:tc>
          <w:tcPr>
            <w:tcW w:w="827" w:type="dxa"/>
            <w:noWrap/>
            <w:hideMark/>
          </w:tcPr>
          <w:p w14:paraId="5A9F3D6C" w14:textId="77777777" w:rsidR="00E7649C" w:rsidRPr="00A64B35" w:rsidRDefault="00E7649C" w:rsidP="00E7649C">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Laikipia</w:t>
            </w:r>
            <w:proofErr w:type="spellEnd"/>
            <w:r w:rsidRPr="00A64B35">
              <w:rPr>
                <w:rFonts w:ascii="Garamond" w:hAnsi="Garamond" w:cs="Times New Roman"/>
                <w:sz w:val="20"/>
                <w:szCs w:val="20"/>
              </w:rPr>
              <w:t xml:space="preserve"> (86)</w:t>
            </w:r>
          </w:p>
        </w:tc>
        <w:tc>
          <w:tcPr>
            <w:tcW w:w="1000" w:type="dxa"/>
            <w:noWrap/>
            <w:hideMark/>
          </w:tcPr>
          <w:p w14:paraId="2A04360C" w14:textId="77777777" w:rsidR="00E7649C" w:rsidRPr="00A64B35" w:rsidRDefault="00E7649C" w:rsidP="00E7649C">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Machakos</w:t>
            </w:r>
            <w:proofErr w:type="spellEnd"/>
            <w:r w:rsidRPr="00A64B35">
              <w:rPr>
                <w:rFonts w:ascii="Garamond" w:hAnsi="Garamond" w:cs="Times New Roman"/>
                <w:sz w:val="20"/>
                <w:szCs w:val="20"/>
              </w:rPr>
              <w:t xml:space="preserve"> (155)</w:t>
            </w:r>
          </w:p>
        </w:tc>
        <w:tc>
          <w:tcPr>
            <w:tcW w:w="720" w:type="dxa"/>
            <w:noWrap/>
            <w:hideMark/>
          </w:tcPr>
          <w:p w14:paraId="7E9A2DB7" w14:textId="77777777" w:rsidR="00E7649C" w:rsidRPr="00A64B35" w:rsidRDefault="00E7649C" w:rsidP="00E7649C">
            <w:pPr>
              <w:spacing w:after="0" w:line="276" w:lineRule="auto"/>
              <w:rPr>
                <w:rFonts w:ascii="Garamond" w:hAnsi="Garamond" w:cs="Times New Roman"/>
                <w:sz w:val="20"/>
                <w:szCs w:val="20"/>
              </w:rPr>
            </w:pPr>
            <w:r w:rsidRPr="00A64B35">
              <w:rPr>
                <w:rFonts w:ascii="Garamond" w:hAnsi="Garamond" w:cs="Times New Roman"/>
                <w:sz w:val="20"/>
                <w:szCs w:val="20"/>
              </w:rPr>
              <w:t>Meru (228)</w:t>
            </w:r>
          </w:p>
        </w:tc>
        <w:tc>
          <w:tcPr>
            <w:tcW w:w="808" w:type="dxa"/>
            <w:noWrap/>
            <w:hideMark/>
          </w:tcPr>
          <w:p w14:paraId="7BD8D0FE" w14:textId="77777777" w:rsidR="00E7649C" w:rsidRPr="00A64B35" w:rsidRDefault="00E7649C" w:rsidP="00E7649C">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Nakuru</w:t>
            </w:r>
            <w:proofErr w:type="spellEnd"/>
            <w:r w:rsidRPr="00A64B35">
              <w:rPr>
                <w:rFonts w:ascii="Garamond" w:hAnsi="Garamond" w:cs="Times New Roman"/>
                <w:sz w:val="20"/>
                <w:szCs w:val="20"/>
              </w:rPr>
              <w:t xml:space="preserve"> (28)</w:t>
            </w:r>
          </w:p>
        </w:tc>
        <w:tc>
          <w:tcPr>
            <w:tcW w:w="689" w:type="dxa"/>
            <w:noWrap/>
            <w:hideMark/>
          </w:tcPr>
          <w:p w14:paraId="47D6A8DE" w14:textId="77777777" w:rsidR="00E7649C" w:rsidRPr="00A64B35" w:rsidRDefault="00E7649C" w:rsidP="00E7649C">
            <w:pPr>
              <w:spacing w:after="0" w:line="276" w:lineRule="auto"/>
              <w:rPr>
                <w:rFonts w:ascii="Garamond" w:hAnsi="Garamond" w:cs="Times New Roman"/>
                <w:sz w:val="20"/>
                <w:szCs w:val="20"/>
              </w:rPr>
            </w:pPr>
            <w:proofErr w:type="spellStart"/>
            <w:r w:rsidRPr="00A64B35">
              <w:rPr>
                <w:rFonts w:ascii="Garamond" w:hAnsi="Garamond" w:cs="Times New Roman"/>
                <w:sz w:val="20"/>
                <w:szCs w:val="20"/>
              </w:rPr>
              <w:t>Uasin</w:t>
            </w:r>
            <w:proofErr w:type="spellEnd"/>
            <w:r w:rsidRPr="00A64B35">
              <w:rPr>
                <w:rFonts w:ascii="Garamond" w:hAnsi="Garamond" w:cs="Times New Roman"/>
                <w:sz w:val="20"/>
                <w:szCs w:val="20"/>
              </w:rPr>
              <w:t xml:space="preserve"> </w:t>
            </w:r>
            <w:proofErr w:type="spellStart"/>
            <w:r w:rsidRPr="00A64B35">
              <w:rPr>
                <w:rFonts w:ascii="Garamond" w:hAnsi="Garamond" w:cs="Times New Roman"/>
                <w:sz w:val="20"/>
                <w:szCs w:val="20"/>
              </w:rPr>
              <w:t>Gishu</w:t>
            </w:r>
            <w:proofErr w:type="spellEnd"/>
            <w:r w:rsidRPr="00A64B35">
              <w:rPr>
                <w:rFonts w:ascii="Garamond" w:hAnsi="Garamond" w:cs="Times New Roman"/>
                <w:sz w:val="20"/>
                <w:szCs w:val="20"/>
              </w:rPr>
              <w:t xml:space="preserve"> (32)</w:t>
            </w:r>
          </w:p>
        </w:tc>
      </w:tr>
      <w:tr w:rsidR="00954615" w:rsidRPr="00A64B35" w14:paraId="64777B4A" w14:textId="77777777" w:rsidTr="00954615">
        <w:trPr>
          <w:trHeight w:val="300"/>
        </w:trPr>
        <w:tc>
          <w:tcPr>
            <w:tcW w:w="3960" w:type="dxa"/>
            <w:noWrap/>
            <w:hideMark/>
          </w:tcPr>
          <w:p w14:paraId="0DA9D24B"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Sprinkler irrigation</w:t>
            </w:r>
          </w:p>
        </w:tc>
        <w:tc>
          <w:tcPr>
            <w:tcW w:w="720" w:type="dxa"/>
            <w:shd w:val="clear" w:color="auto" w:fill="4F81BD" w:themeFill="accent1"/>
            <w:noWrap/>
            <w:hideMark/>
          </w:tcPr>
          <w:p w14:paraId="46F52E95"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48%</w:t>
            </w:r>
          </w:p>
        </w:tc>
        <w:tc>
          <w:tcPr>
            <w:tcW w:w="827" w:type="dxa"/>
            <w:shd w:val="clear" w:color="auto" w:fill="4F81BD" w:themeFill="accent1"/>
            <w:noWrap/>
            <w:hideMark/>
          </w:tcPr>
          <w:p w14:paraId="4708F1D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38%</w:t>
            </w:r>
          </w:p>
        </w:tc>
        <w:tc>
          <w:tcPr>
            <w:tcW w:w="1000" w:type="dxa"/>
            <w:noWrap/>
            <w:hideMark/>
          </w:tcPr>
          <w:p w14:paraId="3D323AD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720" w:type="dxa"/>
            <w:shd w:val="clear" w:color="auto" w:fill="4F81BD" w:themeFill="accent1"/>
            <w:noWrap/>
            <w:hideMark/>
          </w:tcPr>
          <w:p w14:paraId="4B08285D"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83%</w:t>
            </w:r>
          </w:p>
        </w:tc>
        <w:tc>
          <w:tcPr>
            <w:tcW w:w="808" w:type="dxa"/>
            <w:noWrap/>
            <w:hideMark/>
          </w:tcPr>
          <w:p w14:paraId="130164F5"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46%</w:t>
            </w:r>
          </w:p>
        </w:tc>
        <w:tc>
          <w:tcPr>
            <w:tcW w:w="689" w:type="dxa"/>
            <w:noWrap/>
            <w:hideMark/>
          </w:tcPr>
          <w:p w14:paraId="378AD76E"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53%</w:t>
            </w:r>
          </w:p>
        </w:tc>
      </w:tr>
      <w:tr w:rsidR="00954615" w:rsidRPr="00A64B35" w14:paraId="44B4A940" w14:textId="77777777" w:rsidTr="00954615">
        <w:trPr>
          <w:trHeight w:val="300"/>
        </w:trPr>
        <w:tc>
          <w:tcPr>
            <w:tcW w:w="3960" w:type="dxa"/>
            <w:noWrap/>
            <w:hideMark/>
          </w:tcPr>
          <w:p w14:paraId="56C1A80A" w14:textId="219298EA" w:rsidR="00E7649C" w:rsidRPr="00A64B35" w:rsidRDefault="00954615" w:rsidP="0022430D">
            <w:pPr>
              <w:spacing w:after="0" w:line="276" w:lineRule="auto"/>
              <w:rPr>
                <w:rFonts w:ascii="Garamond" w:hAnsi="Garamond" w:cs="Times New Roman"/>
                <w:sz w:val="20"/>
                <w:szCs w:val="20"/>
              </w:rPr>
            </w:pPr>
            <w:r>
              <w:rPr>
                <w:rFonts w:ascii="Garamond" w:hAnsi="Garamond" w:cs="Times New Roman"/>
                <w:sz w:val="20"/>
                <w:szCs w:val="20"/>
              </w:rPr>
              <w:t>No-</w:t>
            </w:r>
            <w:r w:rsidR="00E7649C" w:rsidRPr="00A64B35">
              <w:rPr>
                <w:rFonts w:ascii="Garamond" w:hAnsi="Garamond" w:cs="Times New Roman"/>
                <w:sz w:val="20"/>
                <w:szCs w:val="20"/>
              </w:rPr>
              <w:t>equipped crop watering</w:t>
            </w:r>
          </w:p>
        </w:tc>
        <w:tc>
          <w:tcPr>
            <w:tcW w:w="720" w:type="dxa"/>
            <w:noWrap/>
            <w:hideMark/>
          </w:tcPr>
          <w:p w14:paraId="5E585F86"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18%</w:t>
            </w:r>
          </w:p>
        </w:tc>
        <w:tc>
          <w:tcPr>
            <w:tcW w:w="827" w:type="dxa"/>
            <w:noWrap/>
            <w:hideMark/>
          </w:tcPr>
          <w:p w14:paraId="7F5573FD"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9%</w:t>
            </w:r>
          </w:p>
        </w:tc>
        <w:tc>
          <w:tcPr>
            <w:tcW w:w="1000" w:type="dxa"/>
            <w:noWrap/>
            <w:hideMark/>
          </w:tcPr>
          <w:p w14:paraId="0C4FA8B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15%</w:t>
            </w:r>
          </w:p>
        </w:tc>
        <w:tc>
          <w:tcPr>
            <w:tcW w:w="720" w:type="dxa"/>
            <w:noWrap/>
            <w:hideMark/>
          </w:tcPr>
          <w:p w14:paraId="670885C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24%</w:t>
            </w:r>
          </w:p>
        </w:tc>
        <w:tc>
          <w:tcPr>
            <w:tcW w:w="808" w:type="dxa"/>
            <w:noWrap/>
          </w:tcPr>
          <w:p w14:paraId="4D0091C2" w14:textId="77777777" w:rsidR="00E7649C" w:rsidRPr="00A64B35" w:rsidRDefault="00E7649C" w:rsidP="00023EEB">
            <w:pPr>
              <w:spacing w:after="0" w:line="276" w:lineRule="auto"/>
              <w:jc w:val="center"/>
              <w:rPr>
                <w:rFonts w:ascii="Garamond" w:hAnsi="Garamond" w:cs="Times New Roman"/>
                <w:sz w:val="20"/>
                <w:szCs w:val="20"/>
              </w:rPr>
            </w:pPr>
          </w:p>
        </w:tc>
        <w:tc>
          <w:tcPr>
            <w:tcW w:w="689" w:type="dxa"/>
            <w:noWrap/>
            <w:hideMark/>
          </w:tcPr>
          <w:p w14:paraId="29E4AC5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28%</w:t>
            </w:r>
          </w:p>
        </w:tc>
      </w:tr>
      <w:tr w:rsidR="00954615" w:rsidRPr="00A64B35" w14:paraId="0E152A0F" w14:textId="77777777" w:rsidTr="00954615">
        <w:trPr>
          <w:trHeight w:val="300"/>
        </w:trPr>
        <w:tc>
          <w:tcPr>
            <w:tcW w:w="3960" w:type="dxa"/>
            <w:noWrap/>
            <w:hideMark/>
          </w:tcPr>
          <w:p w14:paraId="61CDCAB3"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Lay-flat hoses</w:t>
            </w:r>
          </w:p>
        </w:tc>
        <w:tc>
          <w:tcPr>
            <w:tcW w:w="720" w:type="dxa"/>
            <w:noWrap/>
            <w:hideMark/>
          </w:tcPr>
          <w:p w14:paraId="2EE615B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827" w:type="dxa"/>
            <w:shd w:val="clear" w:color="auto" w:fill="4F81BD" w:themeFill="accent1"/>
            <w:noWrap/>
            <w:hideMark/>
          </w:tcPr>
          <w:p w14:paraId="4BDAC08D"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37%</w:t>
            </w:r>
          </w:p>
        </w:tc>
        <w:tc>
          <w:tcPr>
            <w:tcW w:w="1000" w:type="dxa"/>
            <w:noWrap/>
            <w:hideMark/>
          </w:tcPr>
          <w:p w14:paraId="2219C33B"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10%</w:t>
            </w:r>
          </w:p>
        </w:tc>
        <w:tc>
          <w:tcPr>
            <w:tcW w:w="720" w:type="dxa"/>
            <w:noWrap/>
            <w:hideMark/>
          </w:tcPr>
          <w:p w14:paraId="51637863"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808" w:type="dxa"/>
            <w:shd w:val="clear" w:color="auto" w:fill="4F81BD" w:themeFill="accent1"/>
            <w:noWrap/>
            <w:hideMark/>
          </w:tcPr>
          <w:p w14:paraId="700E528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57%</w:t>
            </w:r>
          </w:p>
        </w:tc>
        <w:tc>
          <w:tcPr>
            <w:tcW w:w="689" w:type="dxa"/>
            <w:noWrap/>
            <w:hideMark/>
          </w:tcPr>
          <w:p w14:paraId="70808903" w14:textId="77777777" w:rsidR="00E7649C" w:rsidRPr="00A64B35" w:rsidRDefault="00E7649C" w:rsidP="00023EEB">
            <w:pPr>
              <w:spacing w:after="0" w:line="276" w:lineRule="auto"/>
              <w:jc w:val="center"/>
              <w:rPr>
                <w:rFonts w:ascii="Garamond" w:hAnsi="Garamond" w:cs="Times New Roman"/>
                <w:sz w:val="20"/>
                <w:szCs w:val="20"/>
              </w:rPr>
            </w:pPr>
          </w:p>
        </w:tc>
      </w:tr>
      <w:tr w:rsidR="00954615" w:rsidRPr="00A64B35" w14:paraId="7C58FCD1" w14:textId="77777777" w:rsidTr="00954615">
        <w:trPr>
          <w:trHeight w:val="300"/>
        </w:trPr>
        <w:tc>
          <w:tcPr>
            <w:tcW w:w="3960" w:type="dxa"/>
            <w:noWrap/>
            <w:hideMark/>
          </w:tcPr>
          <w:p w14:paraId="5CFB3F90"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Furrow irrigation</w:t>
            </w:r>
          </w:p>
        </w:tc>
        <w:tc>
          <w:tcPr>
            <w:tcW w:w="720" w:type="dxa"/>
            <w:noWrap/>
            <w:hideMark/>
          </w:tcPr>
          <w:p w14:paraId="2DC26768"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11%</w:t>
            </w:r>
          </w:p>
        </w:tc>
        <w:tc>
          <w:tcPr>
            <w:tcW w:w="827" w:type="dxa"/>
            <w:noWrap/>
            <w:hideMark/>
          </w:tcPr>
          <w:p w14:paraId="1605D06F"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13%</w:t>
            </w:r>
          </w:p>
        </w:tc>
        <w:tc>
          <w:tcPr>
            <w:tcW w:w="1000" w:type="dxa"/>
            <w:shd w:val="clear" w:color="auto" w:fill="4F81BD" w:themeFill="accent1"/>
            <w:noWrap/>
            <w:hideMark/>
          </w:tcPr>
          <w:p w14:paraId="7819E905"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29%</w:t>
            </w:r>
          </w:p>
        </w:tc>
        <w:tc>
          <w:tcPr>
            <w:tcW w:w="720" w:type="dxa"/>
            <w:noWrap/>
          </w:tcPr>
          <w:p w14:paraId="150D5596" w14:textId="77777777" w:rsidR="00E7649C" w:rsidRPr="00A64B35" w:rsidRDefault="00E7649C" w:rsidP="00023EEB">
            <w:pPr>
              <w:spacing w:after="0" w:line="276" w:lineRule="auto"/>
              <w:jc w:val="center"/>
              <w:rPr>
                <w:rFonts w:ascii="Garamond" w:hAnsi="Garamond" w:cs="Times New Roman"/>
                <w:sz w:val="20"/>
                <w:szCs w:val="20"/>
              </w:rPr>
            </w:pPr>
          </w:p>
        </w:tc>
        <w:tc>
          <w:tcPr>
            <w:tcW w:w="808" w:type="dxa"/>
            <w:noWrap/>
            <w:hideMark/>
          </w:tcPr>
          <w:p w14:paraId="3B991D3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689" w:type="dxa"/>
            <w:noWrap/>
            <w:hideMark/>
          </w:tcPr>
          <w:p w14:paraId="7C02393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r>
      <w:tr w:rsidR="00954615" w:rsidRPr="00A64B35" w14:paraId="698695B4" w14:textId="77777777" w:rsidTr="00954615">
        <w:trPr>
          <w:trHeight w:val="300"/>
        </w:trPr>
        <w:tc>
          <w:tcPr>
            <w:tcW w:w="3960" w:type="dxa"/>
            <w:noWrap/>
            <w:hideMark/>
          </w:tcPr>
          <w:p w14:paraId="7CE7CD0B" w14:textId="5BF0025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Water pumps</w:t>
            </w:r>
            <w:r w:rsidR="00BC5E06" w:rsidRPr="00A64B35">
              <w:rPr>
                <w:rFonts w:ascii="Garamond" w:hAnsi="Garamond" w:cs="Times New Roman"/>
                <w:sz w:val="20"/>
                <w:szCs w:val="20"/>
              </w:rPr>
              <w:t xml:space="preserve"> (fossil fuel powered)</w:t>
            </w:r>
          </w:p>
        </w:tc>
        <w:tc>
          <w:tcPr>
            <w:tcW w:w="720" w:type="dxa"/>
            <w:noWrap/>
            <w:hideMark/>
          </w:tcPr>
          <w:p w14:paraId="63B20738"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11%</w:t>
            </w:r>
          </w:p>
        </w:tc>
        <w:tc>
          <w:tcPr>
            <w:tcW w:w="827" w:type="dxa"/>
            <w:noWrap/>
            <w:hideMark/>
          </w:tcPr>
          <w:p w14:paraId="3FCBE2A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12%</w:t>
            </w:r>
          </w:p>
        </w:tc>
        <w:tc>
          <w:tcPr>
            <w:tcW w:w="1000" w:type="dxa"/>
            <w:shd w:val="clear" w:color="auto" w:fill="4F81BD" w:themeFill="accent1"/>
            <w:noWrap/>
            <w:hideMark/>
          </w:tcPr>
          <w:p w14:paraId="0BC335C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30%</w:t>
            </w:r>
          </w:p>
        </w:tc>
        <w:tc>
          <w:tcPr>
            <w:tcW w:w="720" w:type="dxa"/>
            <w:noWrap/>
          </w:tcPr>
          <w:p w14:paraId="5AF2D89A" w14:textId="5B52CB24"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hideMark/>
          </w:tcPr>
          <w:p w14:paraId="316C6676" w14:textId="1247FC6C"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26A38088"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r>
      <w:tr w:rsidR="00954615" w:rsidRPr="00A64B35" w14:paraId="7ABC00A0" w14:textId="77777777" w:rsidTr="00954615">
        <w:trPr>
          <w:trHeight w:val="300"/>
        </w:trPr>
        <w:tc>
          <w:tcPr>
            <w:tcW w:w="3960" w:type="dxa"/>
            <w:noWrap/>
            <w:hideMark/>
          </w:tcPr>
          <w:p w14:paraId="6B2A1259"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Water tanks</w:t>
            </w:r>
          </w:p>
        </w:tc>
        <w:tc>
          <w:tcPr>
            <w:tcW w:w="720" w:type="dxa"/>
            <w:noWrap/>
            <w:hideMark/>
          </w:tcPr>
          <w:p w14:paraId="480ED91E"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827" w:type="dxa"/>
            <w:noWrap/>
            <w:hideMark/>
          </w:tcPr>
          <w:p w14:paraId="7CAC263E"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12%</w:t>
            </w:r>
          </w:p>
        </w:tc>
        <w:tc>
          <w:tcPr>
            <w:tcW w:w="1000" w:type="dxa"/>
            <w:noWrap/>
            <w:hideMark/>
          </w:tcPr>
          <w:p w14:paraId="73440A43"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720" w:type="dxa"/>
            <w:noWrap/>
            <w:hideMark/>
          </w:tcPr>
          <w:p w14:paraId="144AA25B"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808" w:type="dxa"/>
            <w:noWrap/>
            <w:hideMark/>
          </w:tcPr>
          <w:p w14:paraId="0E4333D6"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18%</w:t>
            </w:r>
          </w:p>
        </w:tc>
        <w:tc>
          <w:tcPr>
            <w:tcW w:w="689" w:type="dxa"/>
            <w:noWrap/>
            <w:hideMark/>
          </w:tcPr>
          <w:p w14:paraId="432843C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7A6F8A4C" w14:textId="77777777" w:rsidTr="00954615">
        <w:trPr>
          <w:trHeight w:val="300"/>
        </w:trPr>
        <w:tc>
          <w:tcPr>
            <w:tcW w:w="3960" w:type="dxa"/>
            <w:noWrap/>
            <w:hideMark/>
          </w:tcPr>
          <w:p w14:paraId="1970FF33"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Basin irrigation</w:t>
            </w:r>
          </w:p>
        </w:tc>
        <w:tc>
          <w:tcPr>
            <w:tcW w:w="720" w:type="dxa"/>
            <w:noWrap/>
            <w:hideMark/>
          </w:tcPr>
          <w:p w14:paraId="1EFB11C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827" w:type="dxa"/>
            <w:noWrap/>
            <w:hideMark/>
          </w:tcPr>
          <w:p w14:paraId="20E5FFB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19%</w:t>
            </w:r>
          </w:p>
        </w:tc>
        <w:tc>
          <w:tcPr>
            <w:tcW w:w="1000" w:type="dxa"/>
            <w:noWrap/>
            <w:hideMark/>
          </w:tcPr>
          <w:p w14:paraId="32901C6C"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10%</w:t>
            </w:r>
          </w:p>
        </w:tc>
        <w:tc>
          <w:tcPr>
            <w:tcW w:w="720" w:type="dxa"/>
            <w:noWrap/>
            <w:hideMark/>
          </w:tcPr>
          <w:p w14:paraId="5D9F2842"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808" w:type="dxa"/>
            <w:noWrap/>
            <w:hideMark/>
          </w:tcPr>
          <w:p w14:paraId="3DD861B0" w14:textId="77777777" w:rsidR="00E7649C" w:rsidRPr="00A64B35" w:rsidRDefault="00E7649C" w:rsidP="00023EEB">
            <w:pPr>
              <w:spacing w:after="0" w:line="276" w:lineRule="auto"/>
              <w:jc w:val="center"/>
              <w:rPr>
                <w:rFonts w:ascii="Garamond" w:hAnsi="Garamond" w:cs="Times New Roman"/>
                <w:sz w:val="20"/>
                <w:szCs w:val="20"/>
              </w:rPr>
            </w:pPr>
          </w:p>
        </w:tc>
        <w:tc>
          <w:tcPr>
            <w:tcW w:w="689" w:type="dxa"/>
            <w:noWrap/>
          </w:tcPr>
          <w:p w14:paraId="3128847D" w14:textId="6EAB74A0"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954615" w:rsidRPr="00A64B35" w14:paraId="63945594" w14:textId="77777777" w:rsidTr="00954615">
        <w:trPr>
          <w:trHeight w:val="300"/>
        </w:trPr>
        <w:tc>
          <w:tcPr>
            <w:tcW w:w="3960" w:type="dxa"/>
            <w:noWrap/>
            <w:hideMark/>
          </w:tcPr>
          <w:p w14:paraId="24196C1D"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Drip irrigation</w:t>
            </w:r>
          </w:p>
        </w:tc>
        <w:tc>
          <w:tcPr>
            <w:tcW w:w="720" w:type="dxa"/>
            <w:noWrap/>
            <w:hideMark/>
          </w:tcPr>
          <w:p w14:paraId="7E555A9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827" w:type="dxa"/>
            <w:noWrap/>
            <w:hideMark/>
          </w:tcPr>
          <w:p w14:paraId="2B814CB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1000" w:type="dxa"/>
            <w:noWrap/>
            <w:hideMark/>
          </w:tcPr>
          <w:p w14:paraId="1A67E34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720" w:type="dxa"/>
            <w:noWrap/>
            <w:hideMark/>
          </w:tcPr>
          <w:p w14:paraId="1E866DB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808" w:type="dxa"/>
            <w:noWrap/>
            <w:hideMark/>
          </w:tcPr>
          <w:p w14:paraId="262AC57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7%</w:t>
            </w:r>
          </w:p>
        </w:tc>
        <w:tc>
          <w:tcPr>
            <w:tcW w:w="689" w:type="dxa"/>
            <w:noWrap/>
          </w:tcPr>
          <w:p w14:paraId="51E544FC" w14:textId="42A62393"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954615" w:rsidRPr="00A64B35" w14:paraId="4FBAC05E" w14:textId="77777777" w:rsidTr="00954615">
        <w:trPr>
          <w:trHeight w:val="300"/>
        </w:trPr>
        <w:tc>
          <w:tcPr>
            <w:tcW w:w="3960" w:type="dxa"/>
            <w:noWrap/>
            <w:hideMark/>
          </w:tcPr>
          <w:p w14:paraId="4CA40D65"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Subsurface irrigation</w:t>
            </w:r>
          </w:p>
        </w:tc>
        <w:tc>
          <w:tcPr>
            <w:tcW w:w="720" w:type="dxa"/>
            <w:noWrap/>
            <w:hideMark/>
          </w:tcPr>
          <w:p w14:paraId="4CA2B47B"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827" w:type="dxa"/>
            <w:noWrap/>
            <w:hideMark/>
          </w:tcPr>
          <w:p w14:paraId="18F2B5E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1000" w:type="dxa"/>
            <w:noWrap/>
            <w:hideMark/>
          </w:tcPr>
          <w:p w14:paraId="3238B23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9%</w:t>
            </w:r>
          </w:p>
        </w:tc>
        <w:tc>
          <w:tcPr>
            <w:tcW w:w="720" w:type="dxa"/>
            <w:noWrap/>
            <w:hideMark/>
          </w:tcPr>
          <w:p w14:paraId="4418A46B"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c>
          <w:tcPr>
            <w:tcW w:w="808" w:type="dxa"/>
            <w:noWrap/>
            <w:hideMark/>
          </w:tcPr>
          <w:p w14:paraId="0068739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689" w:type="dxa"/>
            <w:noWrap/>
            <w:hideMark/>
          </w:tcPr>
          <w:p w14:paraId="42263B3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238FD477" w14:textId="77777777" w:rsidTr="00954615">
        <w:trPr>
          <w:trHeight w:val="300"/>
        </w:trPr>
        <w:tc>
          <w:tcPr>
            <w:tcW w:w="3960" w:type="dxa"/>
            <w:noWrap/>
            <w:hideMark/>
          </w:tcPr>
          <w:p w14:paraId="4A72A306"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Greenhouses</w:t>
            </w:r>
          </w:p>
        </w:tc>
        <w:tc>
          <w:tcPr>
            <w:tcW w:w="720" w:type="dxa"/>
            <w:noWrap/>
            <w:hideMark/>
          </w:tcPr>
          <w:p w14:paraId="2AE504F5"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827" w:type="dxa"/>
            <w:noWrap/>
            <w:hideMark/>
          </w:tcPr>
          <w:p w14:paraId="2EFBF46F"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00" w:type="dxa"/>
            <w:noWrap/>
            <w:hideMark/>
          </w:tcPr>
          <w:p w14:paraId="12DD207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5%</w:t>
            </w:r>
          </w:p>
        </w:tc>
        <w:tc>
          <w:tcPr>
            <w:tcW w:w="720" w:type="dxa"/>
            <w:noWrap/>
          </w:tcPr>
          <w:p w14:paraId="48333C6A" w14:textId="7AAF8535"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70A17769" w14:textId="3A96350B"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7D6EED3A"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26E3CBE1" w14:textId="77777777" w:rsidTr="00954615">
        <w:trPr>
          <w:trHeight w:val="300"/>
        </w:trPr>
        <w:tc>
          <w:tcPr>
            <w:tcW w:w="3960" w:type="dxa"/>
            <w:noWrap/>
            <w:hideMark/>
          </w:tcPr>
          <w:p w14:paraId="5FD69F96"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Pond liners</w:t>
            </w:r>
          </w:p>
        </w:tc>
        <w:tc>
          <w:tcPr>
            <w:tcW w:w="720" w:type="dxa"/>
            <w:noWrap/>
            <w:hideMark/>
          </w:tcPr>
          <w:p w14:paraId="47B52CD6"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827" w:type="dxa"/>
            <w:noWrap/>
            <w:hideMark/>
          </w:tcPr>
          <w:p w14:paraId="0C85E47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1000" w:type="dxa"/>
            <w:noWrap/>
            <w:hideMark/>
          </w:tcPr>
          <w:p w14:paraId="0799563C"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720" w:type="dxa"/>
            <w:noWrap/>
          </w:tcPr>
          <w:p w14:paraId="208E0275" w14:textId="2F7DCB54"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hideMark/>
          </w:tcPr>
          <w:p w14:paraId="0301010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689" w:type="dxa"/>
            <w:noWrap/>
            <w:hideMark/>
          </w:tcPr>
          <w:p w14:paraId="588FFCD8"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01D5EB16" w14:textId="77777777" w:rsidTr="00954615">
        <w:trPr>
          <w:trHeight w:val="300"/>
        </w:trPr>
        <w:tc>
          <w:tcPr>
            <w:tcW w:w="3960" w:type="dxa"/>
            <w:noWrap/>
            <w:hideMark/>
          </w:tcPr>
          <w:p w14:paraId="0C114651"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Manual drilling services</w:t>
            </w:r>
          </w:p>
        </w:tc>
        <w:tc>
          <w:tcPr>
            <w:tcW w:w="720" w:type="dxa"/>
            <w:noWrap/>
            <w:hideMark/>
          </w:tcPr>
          <w:p w14:paraId="0DC3412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827" w:type="dxa"/>
            <w:noWrap/>
            <w:hideMark/>
          </w:tcPr>
          <w:p w14:paraId="16A76A0F"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1000" w:type="dxa"/>
            <w:noWrap/>
            <w:hideMark/>
          </w:tcPr>
          <w:p w14:paraId="2F9C82B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720" w:type="dxa"/>
            <w:noWrap/>
          </w:tcPr>
          <w:p w14:paraId="224F61FA" w14:textId="07EE1150"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hideMark/>
          </w:tcPr>
          <w:p w14:paraId="5A6E6FD6"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4%</w:t>
            </w:r>
          </w:p>
        </w:tc>
        <w:tc>
          <w:tcPr>
            <w:tcW w:w="689" w:type="dxa"/>
            <w:noWrap/>
            <w:hideMark/>
          </w:tcPr>
          <w:p w14:paraId="59C55189"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4C799BE6" w14:textId="77777777" w:rsidTr="00954615">
        <w:trPr>
          <w:trHeight w:val="300"/>
        </w:trPr>
        <w:tc>
          <w:tcPr>
            <w:tcW w:w="3960" w:type="dxa"/>
            <w:noWrap/>
            <w:hideMark/>
          </w:tcPr>
          <w:p w14:paraId="06A85734" w14:textId="62DF0641" w:rsidR="00E7649C" w:rsidRPr="00A64B35" w:rsidRDefault="002E02F9" w:rsidP="0022430D">
            <w:pPr>
              <w:spacing w:after="0" w:line="276" w:lineRule="auto"/>
              <w:rPr>
                <w:rFonts w:ascii="Garamond" w:hAnsi="Garamond" w:cs="Times New Roman"/>
                <w:sz w:val="20"/>
                <w:szCs w:val="20"/>
              </w:rPr>
            </w:pPr>
            <w:r>
              <w:rPr>
                <w:rFonts w:ascii="Garamond" w:hAnsi="Garamond" w:cs="Times New Roman"/>
                <w:sz w:val="20"/>
                <w:szCs w:val="20"/>
              </w:rPr>
              <w:t>Water equipment/</w:t>
            </w:r>
            <w:r w:rsidR="00E7649C" w:rsidRPr="00A64B35">
              <w:rPr>
                <w:rFonts w:ascii="Garamond" w:hAnsi="Garamond" w:cs="Times New Roman"/>
                <w:sz w:val="20"/>
                <w:szCs w:val="20"/>
              </w:rPr>
              <w:t>systems Installation</w:t>
            </w:r>
            <w:r>
              <w:rPr>
                <w:rFonts w:ascii="Garamond" w:hAnsi="Garamond" w:cs="Times New Roman"/>
                <w:sz w:val="20"/>
                <w:szCs w:val="20"/>
              </w:rPr>
              <w:t xml:space="preserve">, </w:t>
            </w:r>
            <w:r w:rsidR="00E7649C" w:rsidRPr="00A64B35">
              <w:rPr>
                <w:rFonts w:ascii="Garamond" w:hAnsi="Garamond" w:cs="Times New Roman"/>
                <w:sz w:val="20"/>
                <w:szCs w:val="20"/>
              </w:rPr>
              <w:t>maintenance services</w:t>
            </w:r>
          </w:p>
        </w:tc>
        <w:tc>
          <w:tcPr>
            <w:tcW w:w="720" w:type="dxa"/>
            <w:noWrap/>
            <w:hideMark/>
          </w:tcPr>
          <w:p w14:paraId="03261FD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827" w:type="dxa"/>
            <w:noWrap/>
            <w:hideMark/>
          </w:tcPr>
          <w:p w14:paraId="689F48B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1000" w:type="dxa"/>
            <w:noWrap/>
            <w:hideMark/>
          </w:tcPr>
          <w:p w14:paraId="41B48C9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720" w:type="dxa"/>
            <w:noWrap/>
          </w:tcPr>
          <w:p w14:paraId="46826215" w14:textId="531ADB97"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12F9A8AE" w14:textId="48670C2B"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0EC8E80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16%</w:t>
            </w:r>
          </w:p>
        </w:tc>
      </w:tr>
      <w:tr w:rsidR="00954615" w:rsidRPr="00A64B35" w14:paraId="296166B0" w14:textId="77777777" w:rsidTr="00954615">
        <w:trPr>
          <w:trHeight w:val="300"/>
        </w:trPr>
        <w:tc>
          <w:tcPr>
            <w:tcW w:w="3960" w:type="dxa"/>
            <w:noWrap/>
            <w:hideMark/>
          </w:tcPr>
          <w:p w14:paraId="705E941A"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Methods that improve soil moisture retention capacity e.g. intercropping, mulching</w:t>
            </w:r>
          </w:p>
        </w:tc>
        <w:tc>
          <w:tcPr>
            <w:tcW w:w="720" w:type="dxa"/>
            <w:noWrap/>
            <w:hideMark/>
          </w:tcPr>
          <w:p w14:paraId="7764A992"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827" w:type="dxa"/>
            <w:noWrap/>
            <w:hideMark/>
          </w:tcPr>
          <w:p w14:paraId="6BCA3741"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6%</w:t>
            </w:r>
          </w:p>
        </w:tc>
        <w:tc>
          <w:tcPr>
            <w:tcW w:w="1000" w:type="dxa"/>
            <w:noWrap/>
            <w:hideMark/>
          </w:tcPr>
          <w:p w14:paraId="47B6A423" w14:textId="024FD2C6"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720" w:type="dxa"/>
            <w:noWrap/>
          </w:tcPr>
          <w:p w14:paraId="44C39F5E" w14:textId="2DC53A06"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1FC5AC05" w14:textId="344A9F12"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7D65119B"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69BB1188" w14:textId="77777777" w:rsidTr="00954615">
        <w:trPr>
          <w:trHeight w:val="300"/>
        </w:trPr>
        <w:tc>
          <w:tcPr>
            <w:tcW w:w="3960" w:type="dxa"/>
            <w:noWrap/>
            <w:hideMark/>
          </w:tcPr>
          <w:p w14:paraId="6D92DE69"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Bio-degradable plastic mulch</w:t>
            </w:r>
          </w:p>
        </w:tc>
        <w:tc>
          <w:tcPr>
            <w:tcW w:w="720" w:type="dxa"/>
            <w:noWrap/>
          </w:tcPr>
          <w:p w14:paraId="366B4593" w14:textId="1D61552E"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27" w:type="dxa"/>
            <w:noWrap/>
          </w:tcPr>
          <w:p w14:paraId="4C58F3BD" w14:textId="0E632572"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00" w:type="dxa"/>
            <w:noWrap/>
          </w:tcPr>
          <w:p w14:paraId="0B8B839D" w14:textId="3C3B362E"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720" w:type="dxa"/>
            <w:noWrap/>
          </w:tcPr>
          <w:p w14:paraId="0244CB5F" w14:textId="469A66BD"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243AAADE" w14:textId="2DF205D4"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79B9D8B2"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02E75590" w14:textId="77777777" w:rsidTr="00954615">
        <w:trPr>
          <w:trHeight w:val="300"/>
        </w:trPr>
        <w:tc>
          <w:tcPr>
            <w:tcW w:w="3960" w:type="dxa"/>
            <w:noWrap/>
            <w:hideMark/>
          </w:tcPr>
          <w:p w14:paraId="489C8BC3"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Training and installation</w:t>
            </w:r>
          </w:p>
        </w:tc>
        <w:tc>
          <w:tcPr>
            <w:tcW w:w="720" w:type="dxa"/>
            <w:noWrap/>
          </w:tcPr>
          <w:p w14:paraId="38AA8D42" w14:textId="3A0D7D29"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27" w:type="dxa"/>
            <w:noWrap/>
            <w:hideMark/>
          </w:tcPr>
          <w:p w14:paraId="01F9F984"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1000" w:type="dxa"/>
            <w:noWrap/>
            <w:hideMark/>
          </w:tcPr>
          <w:p w14:paraId="6DE5FCF0" w14:textId="4BB00EF9"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720" w:type="dxa"/>
            <w:noWrap/>
          </w:tcPr>
          <w:p w14:paraId="2B25880A" w14:textId="2C644D4F"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59E0B3FC" w14:textId="3627BFB3"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tcPr>
          <w:p w14:paraId="1C65A7E9" w14:textId="38D65AA7"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r w:rsidR="00954615" w:rsidRPr="00A64B35" w14:paraId="5B222255" w14:textId="77777777" w:rsidTr="00954615">
        <w:trPr>
          <w:trHeight w:val="300"/>
        </w:trPr>
        <w:tc>
          <w:tcPr>
            <w:tcW w:w="3960" w:type="dxa"/>
            <w:noWrap/>
            <w:hideMark/>
          </w:tcPr>
          <w:p w14:paraId="2CC1C75A"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Canal irrigation</w:t>
            </w:r>
          </w:p>
        </w:tc>
        <w:tc>
          <w:tcPr>
            <w:tcW w:w="720" w:type="dxa"/>
            <w:noWrap/>
          </w:tcPr>
          <w:p w14:paraId="2109A356" w14:textId="0C450FC5"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27" w:type="dxa"/>
            <w:noWrap/>
          </w:tcPr>
          <w:p w14:paraId="09CBD357" w14:textId="7AD6A61E"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1000" w:type="dxa"/>
            <w:noWrap/>
            <w:hideMark/>
          </w:tcPr>
          <w:p w14:paraId="6B7773D0"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1%</w:t>
            </w:r>
          </w:p>
        </w:tc>
        <w:tc>
          <w:tcPr>
            <w:tcW w:w="720" w:type="dxa"/>
            <w:noWrap/>
          </w:tcPr>
          <w:p w14:paraId="60A2F024" w14:textId="7440CDED"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65E37F66" w14:textId="506296F7"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639B6297"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3%</w:t>
            </w:r>
          </w:p>
        </w:tc>
      </w:tr>
      <w:tr w:rsidR="00954615" w:rsidRPr="00A64B35" w14:paraId="1529A7C8" w14:textId="77777777" w:rsidTr="00954615">
        <w:trPr>
          <w:trHeight w:val="300"/>
        </w:trPr>
        <w:tc>
          <w:tcPr>
            <w:tcW w:w="3960" w:type="dxa"/>
            <w:noWrap/>
            <w:hideMark/>
          </w:tcPr>
          <w:p w14:paraId="478BEACC" w14:textId="77777777" w:rsidR="00E7649C" w:rsidRPr="00A64B35" w:rsidRDefault="00E7649C" w:rsidP="0022430D">
            <w:pPr>
              <w:spacing w:after="0" w:line="276" w:lineRule="auto"/>
              <w:rPr>
                <w:rFonts w:ascii="Garamond" w:hAnsi="Garamond" w:cs="Times New Roman"/>
                <w:sz w:val="20"/>
                <w:szCs w:val="20"/>
              </w:rPr>
            </w:pPr>
            <w:r w:rsidRPr="00A64B35">
              <w:rPr>
                <w:rFonts w:ascii="Garamond" w:hAnsi="Garamond" w:cs="Times New Roman"/>
                <w:sz w:val="20"/>
                <w:szCs w:val="20"/>
              </w:rPr>
              <w:t>Flooding irrigation</w:t>
            </w:r>
          </w:p>
        </w:tc>
        <w:tc>
          <w:tcPr>
            <w:tcW w:w="720" w:type="dxa"/>
            <w:noWrap/>
          </w:tcPr>
          <w:p w14:paraId="5DBB7EBB" w14:textId="507AB449"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27" w:type="dxa"/>
            <w:noWrap/>
            <w:hideMark/>
          </w:tcPr>
          <w:p w14:paraId="7CF9B7FA" w14:textId="77777777" w:rsidR="00E7649C" w:rsidRPr="00A64B35" w:rsidRDefault="00E7649C"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2%</w:t>
            </w:r>
          </w:p>
        </w:tc>
        <w:tc>
          <w:tcPr>
            <w:tcW w:w="1000" w:type="dxa"/>
            <w:noWrap/>
            <w:hideMark/>
          </w:tcPr>
          <w:p w14:paraId="1313EF2E" w14:textId="17AFBB45"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720" w:type="dxa"/>
            <w:noWrap/>
          </w:tcPr>
          <w:p w14:paraId="7ECB66D6" w14:textId="752902FE"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808" w:type="dxa"/>
            <w:noWrap/>
          </w:tcPr>
          <w:p w14:paraId="5C35299C" w14:textId="4164BAE4"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c>
          <w:tcPr>
            <w:tcW w:w="689" w:type="dxa"/>
            <w:noWrap/>
            <w:hideMark/>
          </w:tcPr>
          <w:p w14:paraId="7E8A27E6" w14:textId="1A54FFC5" w:rsidR="00E7649C" w:rsidRPr="00A64B35" w:rsidRDefault="008133A2" w:rsidP="00023EEB">
            <w:pPr>
              <w:spacing w:after="0" w:line="276" w:lineRule="auto"/>
              <w:jc w:val="center"/>
              <w:rPr>
                <w:rFonts w:ascii="Garamond" w:hAnsi="Garamond" w:cs="Times New Roman"/>
                <w:sz w:val="20"/>
                <w:szCs w:val="20"/>
              </w:rPr>
            </w:pPr>
            <w:r w:rsidRPr="00A64B35">
              <w:rPr>
                <w:rFonts w:ascii="Garamond" w:hAnsi="Garamond" w:cs="Times New Roman"/>
                <w:sz w:val="20"/>
                <w:szCs w:val="20"/>
              </w:rPr>
              <w:t>-</w:t>
            </w:r>
          </w:p>
        </w:tc>
      </w:tr>
    </w:tbl>
    <w:p w14:paraId="1ACBA748" w14:textId="77777777" w:rsidR="00D60D0C" w:rsidRDefault="00D60D0C" w:rsidP="00D60D0C"/>
    <w:p w14:paraId="1C7A7615" w14:textId="2A763570" w:rsidR="00D60D0C" w:rsidRPr="007B2DEF" w:rsidRDefault="00D60D0C" w:rsidP="007B2DEF">
      <w:pPr>
        <w:spacing w:line="276" w:lineRule="auto"/>
        <w:jc w:val="both"/>
        <w:rPr>
          <w:rFonts w:ascii="Garamond" w:hAnsi="Garamond" w:cs="Times New Roman"/>
          <w:iCs/>
          <w:sz w:val="22"/>
        </w:rPr>
      </w:pPr>
      <w:r w:rsidRPr="007B2DEF">
        <w:rPr>
          <w:rFonts w:ascii="Garamond" w:hAnsi="Garamond" w:cs="Times New Roman"/>
          <w:iCs/>
          <w:sz w:val="22"/>
        </w:rPr>
        <w:lastRenderedPageBreak/>
        <w:t>The fact that more than 90% of the interviewed SME farmers have some knowledge and experience in various irrigation and water management systems starting from the simplest non-equipped</w:t>
      </w:r>
      <w:r w:rsidR="00241110" w:rsidRPr="007B2DEF">
        <w:rPr>
          <w:rFonts w:ascii="Garamond" w:hAnsi="Garamond" w:cs="Times New Roman"/>
          <w:iCs/>
          <w:sz w:val="22"/>
        </w:rPr>
        <w:t xml:space="preserve"> </w:t>
      </w:r>
      <w:r w:rsidRPr="007B2DEF">
        <w:rPr>
          <w:rFonts w:ascii="Garamond" w:hAnsi="Garamond" w:cs="Times New Roman"/>
          <w:iCs/>
          <w:sz w:val="22"/>
        </w:rPr>
        <w:t>to some of the most modern drip and sprinkler systems is essential for the SWA project to achieve its target of increasing water productivity by 20%. Interventions to improve existing systems or introduce new technologies will be relatively easier when interacting with farmers who already are engaged in irrigation and water management. Given the fact that the SWA project has only two effective years to assess the existing irrigation and water management systems and accordingly promote improved or new systems that significantly increase water productivity</w:t>
      </w:r>
      <w:r w:rsidR="00241110" w:rsidRPr="007B2DEF">
        <w:rPr>
          <w:rFonts w:ascii="Garamond" w:hAnsi="Garamond" w:cs="Times New Roman"/>
          <w:iCs/>
          <w:sz w:val="22"/>
        </w:rPr>
        <w:t xml:space="preserve"> and income;</w:t>
      </w:r>
      <w:r w:rsidRPr="007B2DEF">
        <w:rPr>
          <w:rFonts w:ascii="Garamond" w:hAnsi="Garamond" w:cs="Times New Roman"/>
          <w:iCs/>
          <w:sz w:val="22"/>
        </w:rPr>
        <w:t xml:space="preserve"> starting from scratch is not an option. </w:t>
      </w:r>
    </w:p>
    <w:p w14:paraId="75F606BF" w14:textId="05FADCB0" w:rsidR="00363C28" w:rsidRPr="007B2DEF" w:rsidRDefault="00D60D0C" w:rsidP="007B2DEF">
      <w:pPr>
        <w:spacing w:line="276" w:lineRule="auto"/>
        <w:jc w:val="both"/>
        <w:rPr>
          <w:rFonts w:ascii="Garamond" w:hAnsi="Garamond" w:cs="Times New Roman"/>
          <w:iCs/>
          <w:sz w:val="24"/>
          <w:szCs w:val="24"/>
        </w:rPr>
      </w:pPr>
      <w:r w:rsidRPr="007B2DEF">
        <w:rPr>
          <w:rFonts w:ascii="Garamond" w:hAnsi="Garamond" w:cs="Times New Roman"/>
          <w:iCs/>
          <w:sz w:val="22"/>
        </w:rPr>
        <w:t>It was beyond the scope of the baseline survey to make quantitative and qualitative analyses of the current water productivity of the various irrigation and water management systems – this need to be done through a combination of</w:t>
      </w:r>
      <w:r w:rsidR="00241110" w:rsidRPr="007B2DEF">
        <w:rPr>
          <w:rFonts w:ascii="Garamond" w:hAnsi="Garamond" w:cs="Times New Roman"/>
          <w:iCs/>
          <w:sz w:val="22"/>
        </w:rPr>
        <w:t xml:space="preserve"> detailed </w:t>
      </w:r>
      <w:r w:rsidRPr="007B2DEF">
        <w:rPr>
          <w:rFonts w:ascii="Garamond" w:hAnsi="Garamond" w:cs="Times New Roman"/>
          <w:iCs/>
          <w:sz w:val="22"/>
        </w:rPr>
        <w:t xml:space="preserve">field research supported by remote sensing techniques. </w:t>
      </w:r>
      <w:r w:rsidR="00241110" w:rsidRPr="007B2DEF">
        <w:rPr>
          <w:rFonts w:ascii="Garamond" w:hAnsi="Garamond" w:cs="Times New Roman"/>
          <w:iCs/>
          <w:sz w:val="22"/>
        </w:rPr>
        <w:t>The baseline survey has, however, made a few relevant observations</w:t>
      </w:r>
    </w:p>
    <w:p w14:paraId="7A6DB96E" w14:textId="047C54FE" w:rsidR="00363C28" w:rsidRPr="007B2DEF" w:rsidRDefault="00363C28" w:rsidP="007B2DEF">
      <w:pPr>
        <w:spacing w:after="0" w:line="276" w:lineRule="auto"/>
        <w:jc w:val="both"/>
        <w:rPr>
          <w:rFonts w:ascii="Garamond" w:hAnsi="Garamond" w:cs="Times New Roman"/>
          <w:sz w:val="22"/>
        </w:rPr>
      </w:pPr>
      <w:r w:rsidRPr="007B2DEF">
        <w:rPr>
          <w:rFonts w:ascii="Garamond" w:hAnsi="Garamond" w:cs="Times New Roman"/>
          <w:i/>
          <w:sz w:val="22"/>
        </w:rPr>
        <w:t>Water storage:</w:t>
      </w:r>
      <w:r w:rsidRPr="007B2DEF">
        <w:rPr>
          <w:rFonts w:ascii="Garamond" w:hAnsi="Garamond" w:cs="Times New Roman"/>
          <w:sz w:val="22"/>
        </w:rPr>
        <w:t xml:space="preserve"> Storage facilities are likely to significantly reduce the cost of pumping and also reduce the need to irrigate during day time when the sun is hot and the rate of evaporation is high. </w:t>
      </w:r>
      <w:r w:rsidR="00D60D0C" w:rsidRPr="007B2DEF">
        <w:rPr>
          <w:rFonts w:ascii="Garamond" w:hAnsi="Garamond" w:cs="Times New Roman"/>
          <w:sz w:val="22"/>
        </w:rPr>
        <w:t xml:space="preserve">In </w:t>
      </w:r>
      <w:r w:rsidR="00241110" w:rsidRPr="007B2DEF">
        <w:rPr>
          <w:rFonts w:ascii="Garamond" w:hAnsi="Garamond" w:cs="Times New Roman"/>
          <w:sz w:val="22"/>
        </w:rPr>
        <w:t xml:space="preserve">some </w:t>
      </w:r>
      <w:r w:rsidR="00D60D0C" w:rsidRPr="007B2DEF">
        <w:rPr>
          <w:rFonts w:ascii="Garamond" w:hAnsi="Garamond" w:cs="Times New Roman"/>
          <w:sz w:val="22"/>
        </w:rPr>
        <w:t>arears, c</w:t>
      </w:r>
      <w:r w:rsidRPr="007B2DEF">
        <w:rPr>
          <w:rFonts w:ascii="Garamond" w:hAnsi="Garamond" w:cs="Times New Roman"/>
          <w:sz w:val="22"/>
        </w:rPr>
        <w:t xml:space="preserve">urrent practice is such that the farmer </w:t>
      </w:r>
      <w:r w:rsidRPr="007B2DEF">
        <w:rPr>
          <w:rFonts w:ascii="Garamond" w:hAnsi="Garamond" w:cs="Times New Roman"/>
          <w:i/>
          <w:sz w:val="22"/>
        </w:rPr>
        <w:t>“pumps per use”</w:t>
      </w:r>
      <w:r w:rsidRPr="007B2DEF">
        <w:rPr>
          <w:rFonts w:ascii="Garamond" w:hAnsi="Garamond" w:cs="Times New Roman"/>
          <w:sz w:val="22"/>
        </w:rPr>
        <w:t xml:space="preserve"> and directly to the farm-to basins or directly to a furrow where crops are planted.   This is unstainable during dry spells when water levels are limited and flow of rivers during the night cannot be utilized. Raised water tanks have potential to reduce need for use of pumps as some of the water can flow through gravity. </w:t>
      </w:r>
    </w:p>
    <w:p w14:paraId="5E6FAE50" w14:textId="77777777" w:rsidR="00363C28" w:rsidRPr="007B2DEF" w:rsidRDefault="00363C28" w:rsidP="00363C28">
      <w:pPr>
        <w:spacing w:after="0" w:line="276" w:lineRule="auto"/>
        <w:jc w:val="both"/>
        <w:rPr>
          <w:rFonts w:ascii="Garamond" w:hAnsi="Garamond" w:cs="Times New Roman"/>
          <w:sz w:val="22"/>
        </w:rPr>
      </w:pPr>
    </w:p>
    <w:p w14:paraId="7D7F2EEA" w14:textId="032E0B68" w:rsidR="00363C28" w:rsidRPr="007B2DEF" w:rsidRDefault="00363C28" w:rsidP="00D60D0C">
      <w:pPr>
        <w:spacing w:after="0" w:line="276" w:lineRule="auto"/>
        <w:jc w:val="both"/>
        <w:rPr>
          <w:rFonts w:ascii="Garamond" w:hAnsi="Garamond" w:cs="Times New Roman"/>
          <w:sz w:val="22"/>
        </w:rPr>
      </w:pPr>
      <w:r w:rsidRPr="007B2DEF">
        <w:rPr>
          <w:rFonts w:ascii="Garamond" w:hAnsi="Garamond" w:cs="Times New Roman"/>
          <w:i/>
          <w:sz w:val="22"/>
        </w:rPr>
        <w:t>Rain water harvesting:</w:t>
      </w:r>
      <w:r w:rsidRPr="007B2DEF">
        <w:rPr>
          <w:rFonts w:ascii="Garamond" w:hAnsi="Garamond" w:cs="Times New Roman"/>
          <w:sz w:val="22"/>
        </w:rPr>
        <w:t xml:space="preserve"> There </w:t>
      </w:r>
      <w:r w:rsidR="00D60D0C" w:rsidRPr="007B2DEF">
        <w:rPr>
          <w:rFonts w:ascii="Garamond" w:hAnsi="Garamond" w:cs="Times New Roman"/>
          <w:sz w:val="22"/>
        </w:rPr>
        <w:t xml:space="preserve">are </w:t>
      </w:r>
      <w:r w:rsidRPr="007B2DEF">
        <w:rPr>
          <w:rFonts w:ascii="Garamond" w:hAnsi="Garamond" w:cs="Times New Roman"/>
          <w:sz w:val="22"/>
        </w:rPr>
        <w:t xml:space="preserve">opportunities to improve the </w:t>
      </w:r>
      <w:r w:rsidR="00D60D0C" w:rsidRPr="007B2DEF">
        <w:rPr>
          <w:rFonts w:ascii="Garamond" w:hAnsi="Garamond" w:cs="Times New Roman"/>
          <w:sz w:val="22"/>
        </w:rPr>
        <w:t xml:space="preserve">existing </w:t>
      </w:r>
      <w:r w:rsidR="00F30D59" w:rsidRPr="007B2DEF">
        <w:rPr>
          <w:rFonts w:ascii="Garamond" w:hAnsi="Garamond" w:cs="Times New Roman"/>
          <w:sz w:val="22"/>
        </w:rPr>
        <w:t xml:space="preserve">rain </w:t>
      </w:r>
      <w:r w:rsidR="00D60D0C" w:rsidRPr="007B2DEF">
        <w:rPr>
          <w:rFonts w:ascii="Garamond" w:hAnsi="Garamond" w:cs="Times New Roman"/>
          <w:sz w:val="22"/>
        </w:rPr>
        <w:t xml:space="preserve">water storage technologies and </w:t>
      </w:r>
      <w:r w:rsidRPr="007B2DEF">
        <w:rPr>
          <w:rFonts w:ascii="Garamond" w:hAnsi="Garamond" w:cs="Times New Roman"/>
          <w:sz w:val="22"/>
        </w:rPr>
        <w:t xml:space="preserve">practices. Most ponds and pans lack liners and some are dilapidated. Rehabilitating the storage capacity of the available water resources from rains can increase available water for agriculture. </w:t>
      </w:r>
    </w:p>
    <w:p w14:paraId="1337D0E1" w14:textId="77777777" w:rsidR="00363C28" w:rsidRPr="007B2DEF" w:rsidRDefault="00363C28" w:rsidP="00363C28">
      <w:pPr>
        <w:spacing w:after="0" w:line="276" w:lineRule="auto"/>
        <w:jc w:val="both"/>
        <w:rPr>
          <w:rFonts w:ascii="Garamond" w:hAnsi="Garamond" w:cs="Times New Roman"/>
          <w:sz w:val="22"/>
        </w:rPr>
      </w:pPr>
    </w:p>
    <w:p w14:paraId="78CCBF55" w14:textId="4DFBDC2F" w:rsidR="00AF264F" w:rsidRPr="007B2DEF" w:rsidRDefault="00363C28" w:rsidP="00954615">
      <w:pPr>
        <w:spacing w:after="0" w:line="276" w:lineRule="auto"/>
        <w:jc w:val="both"/>
        <w:rPr>
          <w:rFonts w:ascii="Garamond" w:hAnsi="Garamond" w:cs="Times New Roman"/>
          <w:sz w:val="22"/>
        </w:rPr>
      </w:pPr>
      <w:r w:rsidRPr="007B2DEF">
        <w:rPr>
          <w:rFonts w:ascii="Garamond" w:hAnsi="Garamond" w:cs="Times New Roman"/>
          <w:i/>
          <w:sz w:val="22"/>
        </w:rPr>
        <w:t>Water conveyance:</w:t>
      </w:r>
      <w:r w:rsidRPr="007B2DEF">
        <w:rPr>
          <w:rFonts w:ascii="Garamond" w:hAnsi="Garamond" w:cs="Times New Roman"/>
          <w:sz w:val="22"/>
        </w:rPr>
        <w:t xml:space="preserve"> In Meru and </w:t>
      </w:r>
      <w:proofErr w:type="spellStart"/>
      <w:r w:rsidRPr="007B2DEF">
        <w:rPr>
          <w:rFonts w:ascii="Garamond" w:hAnsi="Garamond" w:cs="Times New Roman"/>
          <w:sz w:val="22"/>
        </w:rPr>
        <w:t>Nakuru</w:t>
      </w:r>
      <w:proofErr w:type="spellEnd"/>
      <w:r w:rsidRPr="007B2DEF">
        <w:rPr>
          <w:rFonts w:ascii="Garamond" w:hAnsi="Garamond" w:cs="Times New Roman"/>
          <w:sz w:val="22"/>
        </w:rPr>
        <w:t xml:space="preserve">, where the irrigation schemes have piped systems, the infrastructure </w:t>
      </w:r>
      <w:r w:rsidR="002C222F" w:rsidRPr="007B2DEF">
        <w:rPr>
          <w:rFonts w:ascii="Garamond" w:hAnsi="Garamond" w:cs="Times New Roman"/>
          <w:sz w:val="22"/>
        </w:rPr>
        <w:t xml:space="preserve">appears to be </w:t>
      </w:r>
      <w:r w:rsidRPr="007B2DEF">
        <w:rPr>
          <w:rFonts w:ascii="Garamond" w:hAnsi="Garamond" w:cs="Times New Roman"/>
          <w:sz w:val="22"/>
        </w:rPr>
        <w:t xml:space="preserve">prone to damage and in some </w:t>
      </w:r>
      <w:r w:rsidR="002C222F" w:rsidRPr="007B2DEF">
        <w:rPr>
          <w:rFonts w:ascii="Garamond" w:hAnsi="Garamond" w:cs="Times New Roman"/>
          <w:sz w:val="22"/>
        </w:rPr>
        <w:t>cases,</w:t>
      </w:r>
      <w:r w:rsidRPr="007B2DEF">
        <w:rPr>
          <w:rFonts w:ascii="Garamond" w:hAnsi="Garamond" w:cs="Times New Roman"/>
          <w:sz w:val="22"/>
        </w:rPr>
        <w:t xml:space="preserve"> is in disrepair leading to wastage from leakages. </w:t>
      </w:r>
      <w:r w:rsidR="002C222F" w:rsidRPr="00954615">
        <w:rPr>
          <w:rFonts w:ascii="Garamond" w:hAnsi="Garamond" w:cs="Times New Roman"/>
          <w:sz w:val="22"/>
        </w:rPr>
        <w:t>The baseline survey identified several broken pipes-these are a pointer to potential need to consider maintenance of systems to</w:t>
      </w:r>
      <w:r w:rsidR="002C222F" w:rsidRPr="00954615">
        <w:rPr>
          <w:rFonts w:ascii="Garamond" w:hAnsi="Garamond" w:cs="Times New Roman"/>
          <w:sz w:val="22"/>
        </w:rPr>
        <w:t xml:space="preserve"> ensure minimal water wastage. </w:t>
      </w:r>
      <w:r w:rsidRPr="007B2DEF">
        <w:rPr>
          <w:rFonts w:ascii="Garamond" w:hAnsi="Garamond" w:cs="Times New Roman"/>
          <w:sz w:val="22"/>
        </w:rPr>
        <w:t xml:space="preserve">In clusters using canals and furrows, the canals lack liners and water levels are low during the dry seasons. </w:t>
      </w:r>
    </w:p>
    <w:p w14:paraId="5B78302B" w14:textId="77777777" w:rsidR="00363C28" w:rsidRPr="007B2DEF" w:rsidRDefault="00363C28" w:rsidP="00363C28">
      <w:pPr>
        <w:spacing w:after="0" w:line="276" w:lineRule="auto"/>
        <w:jc w:val="both"/>
        <w:rPr>
          <w:rFonts w:ascii="Garamond" w:hAnsi="Garamond" w:cs="Times New Roman"/>
          <w:sz w:val="22"/>
        </w:rPr>
      </w:pPr>
    </w:p>
    <w:p w14:paraId="2CDCB9D0" w14:textId="7ABDD31C" w:rsidR="00363C28" w:rsidRPr="007B2DEF" w:rsidRDefault="00363C28" w:rsidP="00F30D59">
      <w:pPr>
        <w:spacing w:after="0" w:line="276" w:lineRule="auto"/>
        <w:jc w:val="both"/>
        <w:rPr>
          <w:rFonts w:ascii="Garamond" w:hAnsi="Garamond" w:cs="Times New Roman"/>
          <w:sz w:val="22"/>
        </w:rPr>
      </w:pPr>
      <w:r w:rsidRPr="007B2DEF">
        <w:rPr>
          <w:rFonts w:ascii="Garamond" w:hAnsi="Garamond" w:cs="Times New Roman"/>
          <w:i/>
          <w:sz w:val="22"/>
        </w:rPr>
        <w:t xml:space="preserve">Water </w:t>
      </w:r>
      <w:proofErr w:type="gramStart"/>
      <w:r w:rsidRPr="007B2DEF">
        <w:rPr>
          <w:rFonts w:ascii="Garamond" w:hAnsi="Garamond" w:cs="Times New Roman"/>
          <w:i/>
          <w:sz w:val="22"/>
        </w:rPr>
        <w:t>application:</w:t>
      </w:r>
      <w:r w:rsidRPr="007B2DEF">
        <w:rPr>
          <w:rFonts w:ascii="Garamond" w:hAnsi="Garamond" w:cs="Times New Roman"/>
          <w:sz w:val="22"/>
        </w:rPr>
        <w:t>.</w:t>
      </w:r>
      <w:proofErr w:type="gramEnd"/>
      <w:r w:rsidRPr="007B2DEF">
        <w:rPr>
          <w:rFonts w:ascii="Garamond" w:hAnsi="Garamond" w:cs="Times New Roman"/>
          <w:sz w:val="22"/>
        </w:rPr>
        <w:t xml:space="preserve">  The lay flat pipes </w:t>
      </w:r>
      <w:r w:rsidR="00080E3D" w:rsidRPr="007B2DEF">
        <w:rPr>
          <w:rFonts w:ascii="Garamond" w:hAnsi="Garamond" w:cs="Times New Roman"/>
          <w:sz w:val="22"/>
        </w:rPr>
        <w:t xml:space="preserve">that are </w:t>
      </w:r>
      <w:r w:rsidR="00F30D59" w:rsidRPr="007B2DEF">
        <w:rPr>
          <w:rFonts w:ascii="Garamond" w:hAnsi="Garamond" w:cs="Times New Roman"/>
          <w:sz w:val="22"/>
        </w:rPr>
        <w:t xml:space="preserve">currently used by 37% and 57% </w:t>
      </w:r>
      <w:r w:rsidR="00080E3D" w:rsidRPr="007B2DEF">
        <w:rPr>
          <w:rFonts w:ascii="Garamond" w:hAnsi="Garamond" w:cs="Times New Roman"/>
          <w:sz w:val="22"/>
        </w:rPr>
        <w:t xml:space="preserve">of the interviewed farmers in </w:t>
      </w:r>
      <w:proofErr w:type="spellStart"/>
      <w:r w:rsidR="00080E3D" w:rsidRPr="007B2DEF">
        <w:rPr>
          <w:rFonts w:ascii="Garamond" w:hAnsi="Garamond" w:cs="Times New Roman"/>
          <w:sz w:val="22"/>
        </w:rPr>
        <w:t>Laikipia</w:t>
      </w:r>
      <w:proofErr w:type="spellEnd"/>
      <w:r w:rsidR="00080E3D" w:rsidRPr="007B2DEF">
        <w:rPr>
          <w:rFonts w:ascii="Garamond" w:hAnsi="Garamond" w:cs="Times New Roman"/>
          <w:sz w:val="22"/>
        </w:rPr>
        <w:t xml:space="preserve"> and </w:t>
      </w:r>
      <w:proofErr w:type="spellStart"/>
      <w:r w:rsidR="00080E3D" w:rsidRPr="007B2DEF">
        <w:rPr>
          <w:rFonts w:ascii="Garamond" w:hAnsi="Garamond" w:cs="Times New Roman"/>
          <w:sz w:val="22"/>
        </w:rPr>
        <w:t>Nakuru</w:t>
      </w:r>
      <w:proofErr w:type="spellEnd"/>
      <w:r w:rsidR="00080E3D" w:rsidRPr="007B2DEF">
        <w:rPr>
          <w:rFonts w:ascii="Garamond" w:hAnsi="Garamond" w:cs="Times New Roman"/>
          <w:sz w:val="22"/>
        </w:rPr>
        <w:t xml:space="preserve"> counties respectively</w:t>
      </w:r>
      <w:r w:rsidR="00F30D59" w:rsidRPr="007B2DEF">
        <w:rPr>
          <w:rFonts w:ascii="Garamond" w:hAnsi="Garamond" w:cs="Times New Roman"/>
          <w:sz w:val="22"/>
        </w:rPr>
        <w:t>,</w:t>
      </w:r>
      <w:r w:rsidR="00080E3D" w:rsidRPr="007B2DEF">
        <w:rPr>
          <w:rFonts w:ascii="Garamond" w:hAnsi="Garamond" w:cs="Times New Roman"/>
          <w:sz w:val="22"/>
        </w:rPr>
        <w:t xml:space="preserve"> </w:t>
      </w:r>
      <w:r w:rsidRPr="007B2DEF">
        <w:rPr>
          <w:rFonts w:ascii="Garamond" w:hAnsi="Garamond" w:cs="Times New Roman"/>
          <w:sz w:val="22"/>
        </w:rPr>
        <w:t>waste</w:t>
      </w:r>
      <w:r w:rsidR="00080E3D" w:rsidRPr="007B2DEF">
        <w:rPr>
          <w:rFonts w:ascii="Garamond" w:hAnsi="Garamond" w:cs="Times New Roman"/>
          <w:sz w:val="22"/>
        </w:rPr>
        <w:t xml:space="preserve"> </w:t>
      </w:r>
      <w:r w:rsidRPr="007B2DEF">
        <w:rPr>
          <w:rFonts w:ascii="Garamond" w:hAnsi="Garamond" w:cs="Times New Roman"/>
          <w:sz w:val="22"/>
        </w:rPr>
        <w:t xml:space="preserve">significant volume of water and consumes a lot of the time. The farmers cite cost of fuels as significant as well. </w:t>
      </w:r>
    </w:p>
    <w:p w14:paraId="2AD13263" w14:textId="77777777" w:rsidR="00363C28" w:rsidRPr="007B2DEF" w:rsidRDefault="00363C28" w:rsidP="00363C28">
      <w:pPr>
        <w:spacing w:after="0" w:line="276" w:lineRule="auto"/>
        <w:jc w:val="both"/>
        <w:rPr>
          <w:rFonts w:ascii="Garamond" w:hAnsi="Garamond" w:cs="Times New Roman"/>
          <w:sz w:val="22"/>
        </w:rPr>
      </w:pPr>
    </w:p>
    <w:p w14:paraId="3686C0EE" w14:textId="77777777" w:rsidR="00363C28" w:rsidRPr="007B2DEF" w:rsidRDefault="00363C28" w:rsidP="00363C28">
      <w:pPr>
        <w:spacing w:after="0" w:line="276" w:lineRule="auto"/>
        <w:jc w:val="both"/>
        <w:rPr>
          <w:rFonts w:ascii="Garamond" w:hAnsi="Garamond" w:cs="Times New Roman"/>
          <w:sz w:val="22"/>
        </w:rPr>
      </w:pPr>
      <w:r w:rsidRPr="007B2DEF">
        <w:rPr>
          <w:rFonts w:ascii="Garamond" w:hAnsi="Garamond" w:cs="Times New Roman"/>
          <w:i/>
          <w:sz w:val="22"/>
        </w:rPr>
        <w:t>Irrigation systems maintenance:</w:t>
      </w:r>
      <w:r w:rsidRPr="007B2DEF">
        <w:rPr>
          <w:rFonts w:ascii="Garamond" w:hAnsi="Garamond" w:cs="Times New Roman"/>
          <w:sz w:val="22"/>
        </w:rPr>
        <w:t xml:space="preserve"> there lacks a supporting infrastructure and systems maintenance in the counties. Only 5% of the farmers surveyed indicate they get support from the current suppliers of technologies in use. Some travel long distance to even get the systems and equipment fixed, losing time and money in both travel and redundancy of the equipment. </w:t>
      </w:r>
    </w:p>
    <w:p w14:paraId="6AA43071" w14:textId="77777777" w:rsidR="00363C28" w:rsidRPr="007B2DEF" w:rsidRDefault="00363C28" w:rsidP="00363C28">
      <w:pPr>
        <w:spacing w:after="0" w:line="276" w:lineRule="auto"/>
        <w:rPr>
          <w:rFonts w:ascii="Garamond" w:hAnsi="Garamond" w:cs="Times New Roman"/>
          <w:sz w:val="22"/>
        </w:rPr>
      </w:pPr>
    </w:p>
    <w:p w14:paraId="45E0079C" w14:textId="77777777" w:rsidR="00AF08CA" w:rsidRPr="007B2DEF" w:rsidRDefault="006452D9" w:rsidP="003476C9">
      <w:pPr>
        <w:pStyle w:val="Heading2"/>
        <w:numPr>
          <w:ilvl w:val="2"/>
          <w:numId w:val="13"/>
        </w:numPr>
        <w:spacing w:line="276" w:lineRule="auto"/>
        <w:rPr>
          <w:rFonts w:cs="Times New Roman"/>
          <w:sz w:val="22"/>
          <w:szCs w:val="22"/>
        </w:rPr>
      </w:pPr>
      <w:bookmarkStart w:id="80" w:name="_Toc470036812"/>
      <w:r w:rsidRPr="007B2DEF">
        <w:rPr>
          <w:rFonts w:cs="Times New Roman"/>
          <w:sz w:val="22"/>
          <w:szCs w:val="22"/>
        </w:rPr>
        <w:t>Smart Water Technology and Associated Services Providers</w:t>
      </w:r>
      <w:bookmarkEnd w:id="80"/>
      <w:r w:rsidR="00AF08CA" w:rsidRPr="007B2DEF">
        <w:rPr>
          <w:rFonts w:cs="Times New Roman"/>
          <w:sz w:val="22"/>
          <w:szCs w:val="22"/>
        </w:rPr>
        <w:t xml:space="preserve"> </w:t>
      </w:r>
    </w:p>
    <w:p w14:paraId="3E90CAE8" w14:textId="0578A2D2" w:rsidR="00EF0D16" w:rsidRPr="007B2DEF" w:rsidRDefault="00EF0D16" w:rsidP="003F2AFF">
      <w:pPr>
        <w:spacing w:after="0" w:line="276" w:lineRule="auto"/>
        <w:rPr>
          <w:rFonts w:ascii="Garamond" w:hAnsi="Garamond" w:cs="Times New Roman"/>
          <w:sz w:val="22"/>
        </w:rPr>
      </w:pPr>
      <w:r w:rsidRPr="007B2DEF">
        <w:rPr>
          <w:rFonts w:ascii="Garamond" w:hAnsi="Garamond" w:cs="Times New Roman"/>
          <w:sz w:val="22"/>
        </w:rPr>
        <w:t xml:space="preserve">The file appended to </w:t>
      </w:r>
      <w:r w:rsidR="00C45CE1" w:rsidRPr="007B2DEF">
        <w:rPr>
          <w:rFonts w:ascii="Garamond" w:hAnsi="Garamond" w:cs="Times New Roman"/>
          <w:sz w:val="22"/>
        </w:rPr>
        <w:t xml:space="preserve">this </w:t>
      </w:r>
      <w:r w:rsidRPr="007B2DEF">
        <w:rPr>
          <w:rFonts w:ascii="Garamond" w:hAnsi="Garamond" w:cs="Times New Roman"/>
          <w:sz w:val="22"/>
        </w:rPr>
        <w:t>report titled SWS players, provide</w:t>
      </w:r>
      <w:r w:rsidR="00A7786E" w:rsidRPr="007B2DEF">
        <w:rPr>
          <w:rFonts w:ascii="Garamond" w:hAnsi="Garamond" w:cs="Times New Roman"/>
          <w:sz w:val="22"/>
        </w:rPr>
        <w:t>s</w:t>
      </w:r>
      <w:r w:rsidRPr="007B2DEF">
        <w:rPr>
          <w:rFonts w:ascii="Garamond" w:hAnsi="Garamond" w:cs="Times New Roman"/>
          <w:sz w:val="22"/>
        </w:rPr>
        <w:t xml:space="preserve"> a comprehensive list of Smart Water technology and associated service providers responding to different farmer needs. </w:t>
      </w:r>
      <w:r w:rsidR="00A7786E" w:rsidRPr="007B2DEF">
        <w:rPr>
          <w:rFonts w:ascii="Garamond" w:hAnsi="Garamond" w:cs="Times New Roman"/>
          <w:sz w:val="22"/>
        </w:rPr>
        <w:t>This</w:t>
      </w:r>
      <w:r w:rsidR="00895B99" w:rsidRPr="007B2DEF">
        <w:rPr>
          <w:rFonts w:ascii="Garamond" w:hAnsi="Garamond" w:cs="Times New Roman"/>
          <w:sz w:val="22"/>
        </w:rPr>
        <w:t xml:space="preserve"> list indicates</w:t>
      </w:r>
      <w:r w:rsidR="00954615">
        <w:rPr>
          <w:rFonts w:ascii="Garamond" w:hAnsi="Garamond" w:cs="Times New Roman"/>
          <w:sz w:val="22"/>
        </w:rPr>
        <w:t xml:space="preserve"> </w:t>
      </w:r>
      <w:r w:rsidR="00A7786E" w:rsidRPr="007B2DEF">
        <w:rPr>
          <w:rFonts w:ascii="Garamond" w:hAnsi="Garamond" w:cs="Times New Roman"/>
          <w:sz w:val="22"/>
        </w:rPr>
        <w:t xml:space="preserve">301 </w:t>
      </w:r>
      <w:r w:rsidR="00895B99" w:rsidRPr="007B2DEF">
        <w:rPr>
          <w:rFonts w:ascii="Garamond" w:hAnsi="Garamond" w:cs="Times New Roman"/>
          <w:sz w:val="22"/>
        </w:rPr>
        <w:t>technology and service providers</w:t>
      </w:r>
      <w:r w:rsidR="00BC5E06" w:rsidRPr="007B2DEF">
        <w:rPr>
          <w:rFonts w:ascii="Garamond" w:hAnsi="Garamond" w:cs="Times New Roman"/>
          <w:sz w:val="22"/>
        </w:rPr>
        <w:t xml:space="preserve"> (see appendix for a full </w:t>
      </w:r>
      <w:r w:rsidR="00954615">
        <w:rPr>
          <w:rFonts w:ascii="Garamond" w:hAnsi="Garamond" w:cs="Times New Roman"/>
          <w:sz w:val="22"/>
        </w:rPr>
        <w:t xml:space="preserve">details </w:t>
      </w:r>
      <w:r w:rsidR="00BC5E06" w:rsidRPr="007B2DEF">
        <w:rPr>
          <w:rFonts w:ascii="Garamond" w:hAnsi="Garamond" w:cs="Times New Roman"/>
          <w:sz w:val="22"/>
        </w:rPr>
        <w:t>of providers)</w:t>
      </w:r>
      <w:r w:rsidR="00A7786E" w:rsidRPr="007B2DEF">
        <w:rPr>
          <w:rFonts w:ascii="Garamond" w:hAnsi="Garamond" w:cs="Times New Roman"/>
          <w:sz w:val="22"/>
        </w:rPr>
        <w:t xml:space="preserve">. </w:t>
      </w:r>
      <w:r w:rsidRPr="007B2DEF">
        <w:rPr>
          <w:rFonts w:ascii="Garamond" w:hAnsi="Garamond" w:cs="Times New Roman"/>
          <w:sz w:val="22"/>
        </w:rPr>
        <w:t>These include:</w:t>
      </w:r>
    </w:p>
    <w:p w14:paraId="53C4FAF3" w14:textId="77777777" w:rsidR="00EF0D16" w:rsidRPr="007B2DEF" w:rsidRDefault="00EF0D16" w:rsidP="00954615">
      <w:pPr>
        <w:pStyle w:val="ListParagraph"/>
        <w:numPr>
          <w:ilvl w:val="0"/>
          <w:numId w:val="18"/>
        </w:numPr>
        <w:spacing w:after="0" w:line="264" w:lineRule="auto"/>
        <w:ind w:left="778"/>
        <w:rPr>
          <w:rFonts w:ascii="Garamond" w:hAnsi="Garamond" w:cs="Times New Roman"/>
          <w:sz w:val="22"/>
        </w:rPr>
      </w:pPr>
      <w:r w:rsidRPr="007B2DEF">
        <w:rPr>
          <w:rFonts w:ascii="Garamond" w:hAnsi="Garamond" w:cs="Times New Roman"/>
          <w:sz w:val="22"/>
        </w:rPr>
        <w:t>Smart water providers – products and services</w:t>
      </w:r>
      <w:r w:rsidR="00A7786E" w:rsidRPr="007B2DEF">
        <w:rPr>
          <w:rFonts w:ascii="Garamond" w:hAnsi="Garamond" w:cs="Times New Roman"/>
          <w:sz w:val="22"/>
        </w:rPr>
        <w:t xml:space="preserve"> (39)</w:t>
      </w:r>
    </w:p>
    <w:p w14:paraId="46DC1FDB" w14:textId="77777777" w:rsidR="00081ACE" w:rsidRPr="007B2DEF" w:rsidRDefault="00081ACE" w:rsidP="00954615">
      <w:pPr>
        <w:pStyle w:val="ListParagraph"/>
        <w:numPr>
          <w:ilvl w:val="0"/>
          <w:numId w:val="18"/>
        </w:numPr>
        <w:spacing w:after="0" w:line="264" w:lineRule="auto"/>
        <w:ind w:left="778"/>
        <w:rPr>
          <w:rFonts w:ascii="Garamond" w:hAnsi="Garamond" w:cs="Times New Roman"/>
          <w:sz w:val="22"/>
        </w:rPr>
      </w:pPr>
      <w:r w:rsidRPr="007B2DEF">
        <w:rPr>
          <w:rFonts w:ascii="Garamond" w:hAnsi="Garamond" w:cs="Times New Roman"/>
          <w:sz w:val="22"/>
        </w:rPr>
        <w:t>Agricultural Training Centres</w:t>
      </w:r>
      <w:r w:rsidR="00A7786E" w:rsidRPr="007B2DEF">
        <w:rPr>
          <w:rFonts w:ascii="Garamond" w:hAnsi="Garamond" w:cs="Times New Roman"/>
          <w:sz w:val="22"/>
        </w:rPr>
        <w:t xml:space="preserve"> (20)</w:t>
      </w:r>
    </w:p>
    <w:p w14:paraId="05BEFDC3" w14:textId="44D31D06" w:rsidR="00081ACE" w:rsidRPr="007B2DEF" w:rsidRDefault="00081ACE" w:rsidP="00954615">
      <w:pPr>
        <w:pStyle w:val="ListParagraph"/>
        <w:numPr>
          <w:ilvl w:val="0"/>
          <w:numId w:val="18"/>
        </w:numPr>
        <w:spacing w:after="0" w:line="264" w:lineRule="auto"/>
        <w:ind w:left="778"/>
        <w:rPr>
          <w:rFonts w:ascii="Garamond" w:hAnsi="Garamond" w:cs="Times New Roman"/>
          <w:sz w:val="22"/>
        </w:rPr>
      </w:pPr>
      <w:r w:rsidRPr="007B2DEF">
        <w:rPr>
          <w:rFonts w:ascii="Garamond" w:hAnsi="Garamond" w:cs="Times New Roman"/>
          <w:sz w:val="22"/>
        </w:rPr>
        <w:t>Financial Institutions – Banks</w:t>
      </w:r>
      <w:r w:rsidR="00A7786E" w:rsidRPr="007B2DEF">
        <w:rPr>
          <w:rFonts w:ascii="Garamond" w:hAnsi="Garamond" w:cs="Times New Roman"/>
          <w:sz w:val="22"/>
        </w:rPr>
        <w:t xml:space="preserve"> (37)</w:t>
      </w:r>
      <w:r w:rsidRPr="007B2DEF">
        <w:rPr>
          <w:rFonts w:ascii="Garamond" w:hAnsi="Garamond" w:cs="Times New Roman"/>
          <w:sz w:val="22"/>
        </w:rPr>
        <w:t xml:space="preserve">, </w:t>
      </w:r>
      <w:r w:rsidR="009D24F2" w:rsidRPr="007B2DEF">
        <w:rPr>
          <w:rFonts w:ascii="Garamond" w:hAnsi="Garamond" w:cs="Times New Roman"/>
          <w:sz w:val="22"/>
        </w:rPr>
        <w:t>SACCO</w:t>
      </w:r>
      <w:r w:rsidR="00FA1AD4" w:rsidRPr="007B2DEF">
        <w:rPr>
          <w:rFonts w:ascii="Garamond" w:hAnsi="Garamond" w:cs="Times New Roman"/>
          <w:sz w:val="22"/>
        </w:rPr>
        <w:t>s</w:t>
      </w:r>
      <w:r w:rsidR="009D24F2" w:rsidRPr="007B2DEF">
        <w:rPr>
          <w:rFonts w:ascii="Garamond" w:hAnsi="Garamond" w:cs="Times New Roman"/>
          <w:sz w:val="22"/>
        </w:rPr>
        <w:t xml:space="preserve"> </w:t>
      </w:r>
      <w:r w:rsidR="00A7786E" w:rsidRPr="007B2DEF">
        <w:rPr>
          <w:rFonts w:ascii="Garamond" w:hAnsi="Garamond" w:cs="Times New Roman"/>
          <w:sz w:val="22"/>
        </w:rPr>
        <w:t>(75)</w:t>
      </w:r>
      <w:r w:rsidRPr="007B2DEF">
        <w:rPr>
          <w:rFonts w:ascii="Garamond" w:hAnsi="Garamond" w:cs="Times New Roman"/>
          <w:sz w:val="22"/>
        </w:rPr>
        <w:t>, MFIs</w:t>
      </w:r>
      <w:r w:rsidR="00A7786E" w:rsidRPr="007B2DEF">
        <w:rPr>
          <w:rFonts w:ascii="Garamond" w:hAnsi="Garamond" w:cs="Times New Roman"/>
          <w:sz w:val="22"/>
        </w:rPr>
        <w:t xml:space="preserve"> (31)</w:t>
      </w:r>
    </w:p>
    <w:p w14:paraId="0B19D638" w14:textId="77777777" w:rsidR="00AF08CA" w:rsidRPr="007B2DEF" w:rsidRDefault="00081ACE" w:rsidP="00954615">
      <w:pPr>
        <w:pStyle w:val="ListParagraph"/>
        <w:numPr>
          <w:ilvl w:val="0"/>
          <w:numId w:val="18"/>
        </w:numPr>
        <w:spacing w:after="0" w:line="264" w:lineRule="auto"/>
        <w:ind w:left="778"/>
        <w:rPr>
          <w:rFonts w:ascii="Garamond" w:hAnsi="Garamond" w:cs="Times New Roman"/>
          <w:sz w:val="22"/>
        </w:rPr>
      </w:pPr>
      <w:r w:rsidRPr="007B2DEF">
        <w:rPr>
          <w:rFonts w:ascii="Garamond" w:hAnsi="Garamond" w:cs="Times New Roman"/>
          <w:sz w:val="22"/>
        </w:rPr>
        <w:t>Agricultural groups (as reported by respondents</w:t>
      </w:r>
      <w:r w:rsidR="00A7786E" w:rsidRPr="007B2DEF">
        <w:rPr>
          <w:rFonts w:ascii="Garamond" w:hAnsi="Garamond" w:cs="Times New Roman"/>
          <w:sz w:val="22"/>
        </w:rPr>
        <w:t xml:space="preserve"> - 99</w:t>
      </w:r>
      <w:r w:rsidRPr="007B2DEF">
        <w:rPr>
          <w:rFonts w:ascii="Garamond" w:hAnsi="Garamond" w:cs="Times New Roman"/>
          <w:sz w:val="22"/>
        </w:rPr>
        <w:t>)</w:t>
      </w:r>
    </w:p>
    <w:p w14:paraId="0755CD2A" w14:textId="77777777" w:rsidR="00E56818" w:rsidRPr="007B2DEF" w:rsidRDefault="00E56818" w:rsidP="009C6BB6">
      <w:pPr>
        <w:pStyle w:val="Heading2"/>
        <w:numPr>
          <w:ilvl w:val="1"/>
          <w:numId w:val="13"/>
        </w:numPr>
        <w:spacing w:line="240" w:lineRule="auto"/>
        <w:rPr>
          <w:sz w:val="22"/>
          <w:szCs w:val="22"/>
        </w:rPr>
      </w:pPr>
      <w:bookmarkStart w:id="81" w:name="_Toc470036813"/>
      <w:r w:rsidRPr="007B2DEF">
        <w:rPr>
          <w:sz w:val="22"/>
          <w:szCs w:val="22"/>
        </w:rPr>
        <w:lastRenderedPageBreak/>
        <w:t>Outcome 3</w:t>
      </w:r>
      <w:bookmarkEnd w:id="81"/>
    </w:p>
    <w:p w14:paraId="01AC70B2" w14:textId="77777777" w:rsidR="00AF08CA" w:rsidRPr="007B2DEF" w:rsidRDefault="00AF08CA" w:rsidP="003476C9">
      <w:pPr>
        <w:spacing w:after="0" w:line="276" w:lineRule="auto"/>
        <w:rPr>
          <w:rFonts w:ascii="Garamond" w:hAnsi="Garamond" w:cs="Times New Roman"/>
          <w:sz w:val="22"/>
        </w:rPr>
      </w:pPr>
    </w:p>
    <w:tbl>
      <w:tblPr>
        <w:tblStyle w:val="TableGrid"/>
        <w:tblW w:w="0" w:type="auto"/>
        <w:shd w:val="clear" w:color="auto" w:fill="4F81BD" w:themeFill="accent1"/>
        <w:tblLook w:val="04A0" w:firstRow="1" w:lastRow="0" w:firstColumn="1" w:lastColumn="0" w:noHBand="0" w:noVBand="1"/>
      </w:tblPr>
      <w:tblGrid>
        <w:gridCol w:w="8720"/>
      </w:tblGrid>
      <w:tr w:rsidR="00D639DA" w:rsidRPr="007B2DEF" w14:paraId="7E0D79C2" w14:textId="77777777" w:rsidTr="00D639DA">
        <w:tc>
          <w:tcPr>
            <w:tcW w:w="8720" w:type="dxa"/>
            <w:shd w:val="clear" w:color="auto" w:fill="4F81BD" w:themeFill="accent1"/>
          </w:tcPr>
          <w:p w14:paraId="4F6C0520" w14:textId="77777777" w:rsidR="00AF08CA" w:rsidRPr="007B2DEF" w:rsidRDefault="00AF08CA" w:rsidP="003476C9">
            <w:pPr>
              <w:spacing w:after="0" w:line="276" w:lineRule="auto"/>
              <w:rPr>
                <w:rFonts w:ascii="Garamond" w:hAnsi="Garamond" w:cs="Times New Roman"/>
                <w:b/>
                <w:color w:val="FFFFFF" w:themeColor="background1"/>
                <w:sz w:val="22"/>
              </w:rPr>
            </w:pPr>
            <w:r w:rsidRPr="007B2DEF">
              <w:rPr>
                <w:rFonts w:ascii="Garamond" w:hAnsi="Garamond" w:cs="Times New Roman"/>
                <w:b/>
                <w:color w:val="FFFFFF" w:themeColor="background1"/>
                <w:sz w:val="22"/>
              </w:rPr>
              <w:t>Improved access to and use of financial products and services</w:t>
            </w:r>
          </w:p>
        </w:tc>
      </w:tr>
    </w:tbl>
    <w:p w14:paraId="66051637" w14:textId="77777777" w:rsidR="00AF08CA" w:rsidRPr="007B2DEF" w:rsidRDefault="00AF08CA" w:rsidP="003476C9">
      <w:pPr>
        <w:spacing w:after="0" w:line="276" w:lineRule="auto"/>
        <w:rPr>
          <w:rFonts w:ascii="Garamond" w:hAnsi="Garamond" w:cs="Times New Roman"/>
          <w:sz w:val="22"/>
        </w:rPr>
      </w:pPr>
    </w:p>
    <w:p w14:paraId="6C3216DE" w14:textId="77777777" w:rsidR="00AF08CA" w:rsidRPr="007B2DEF" w:rsidRDefault="00AF08CA" w:rsidP="003D590F">
      <w:pPr>
        <w:spacing w:after="0" w:line="276" w:lineRule="auto"/>
        <w:ind w:left="454"/>
        <w:rPr>
          <w:rFonts w:ascii="Garamond" w:hAnsi="Garamond" w:cs="Times New Roman"/>
          <w:b/>
          <w:sz w:val="22"/>
        </w:rPr>
      </w:pPr>
      <w:r w:rsidRPr="007B2DEF">
        <w:rPr>
          <w:rFonts w:ascii="Garamond" w:hAnsi="Garamond" w:cs="Times New Roman"/>
          <w:b/>
          <w:sz w:val="22"/>
        </w:rPr>
        <w:t>Indicator 1: Number of farmers with demand to access financial products and services to adopt SW technology</w:t>
      </w:r>
    </w:p>
    <w:p w14:paraId="58A42926" w14:textId="4B04B219" w:rsidR="005D0398" w:rsidRPr="007B2DEF" w:rsidRDefault="005D0398" w:rsidP="009C6BB6">
      <w:pPr>
        <w:pStyle w:val="Heading2"/>
        <w:numPr>
          <w:ilvl w:val="2"/>
          <w:numId w:val="13"/>
        </w:numPr>
        <w:spacing w:line="240" w:lineRule="auto"/>
        <w:rPr>
          <w:sz w:val="22"/>
          <w:szCs w:val="22"/>
        </w:rPr>
      </w:pPr>
      <w:bookmarkStart w:id="82" w:name="_Toc467673558"/>
      <w:bookmarkStart w:id="83" w:name="_Toc470036814"/>
      <w:r w:rsidRPr="007B2DEF">
        <w:rPr>
          <w:sz w:val="22"/>
          <w:szCs w:val="22"/>
        </w:rPr>
        <w:t>SME Farmers Access to Finance</w:t>
      </w:r>
      <w:bookmarkEnd w:id="82"/>
      <w:bookmarkEnd w:id="83"/>
      <w:r w:rsidRPr="007B2DEF">
        <w:rPr>
          <w:sz w:val="22"/>
          <w:szCs w:val="22"/>
        </w:rPr>
        <w:t xml:space="preserve"> </w:t>
      </w:r>
    </w:p>
    <w:p w14:paraId="2CCB833A" w14:textId="77777777" w:rsidR="00081ACE" w:rsidRPr="007B2DEF" w:rsidRDefault="00081ACE" w:rsidP="00081ACE">
      <w:pPr>
        <w:pStyle w:val="Heading3"/>
        <w:numPr>
          <w:ilvl w:val="0"/>
          <w:numId w:val="0"/>
        </w:numPr>
        <w:spacing w:line="240" w:lineRule="auto"/>
        <w:ind w:left="720" w:hanging="720"/>
        <w:rPr>
          <w:sz w:val="22"/>
          <w:szCs w:val="22"/>
        </w:rPr>
      </w:pPr>
      <w:bookmarkStart w:id="84" w:name="_Toc439491534"/>
      <w:bookmarkStart w:id="85" w:name="_Toc444089564"/>
      <w:bookmarkStart w:id="86" w:name="_Toc444592501"/>
      <w:bookmarkStart w:id="87" w:name="_Toc467673559"/>
    </w:p>
    <w:p w14:paraId="16761B8B" w14:textId="77777777" w:rsidR="005D0398" w:rsidRPr="007B2DEF" w:rsidRDefault="005D0398" w:rsidP="003B636B">
      <w:pPr>
        <w:pStyle w:val="Heading2"/>
        <w:numPr>
          <w:ilvl w:val="3"/>
          <w:numId w:val="13"/>
        </w:numPr>
        <w:spacing w:line="240" w:lineRule="auto"/>
        <w:rPr>
          <w:b w:val="0"/>
          <w:sz w:val="22"/>
          <w:szCs w:val="22"/>
        </w:rPr>
      </w:pPr>
      <w:bookmarkStart w:id="88" w:name="_Toc470036815"/>
      <w:r w:rsidRPr="007B2DEF">
        <w:rPr>
          <w:b w:val="0"/>
          <w:sz w:val="22"/>
          <w:szCs w:val="22"/>
        </w:rPr>
        <w:t xml:space="preserve">SME Farmers </w:t>
      </w:r>
      <w:bookmarkEnd w:id="84"/>
      <w:bookmarkEnd w:id="85"/>
      <w:bookmarkEnd w:id="86"/>
      <w:r w:rsidRPr="007B2DEF">
        <w:rPr>
          <w:b w:val="0"/>
          <w:sz w:val="22"/>
          <w:szCs w:val="22"/>
        </w:rPr>
        <w:t>Income</w:t>
      </w:r>
      <w:bookmarkEnd w:id="87"/>
      <w:bookmarkEnd w:id="88"/>
    </w:p>
    <w:p w14:paraId="335944C3" w14:textId="15A9D6F3" w:rsidR="00694B89" w:rsidRPr="007B2DEF" w:rsidRDefault="005D0398" w:rsidP="003F2AFF">
      <w:pPr>
        <w:spacing w:after="0" w:line="276" w:lineRule="auto"/>
        <w:rPr>
          <w:rFonts w:ascii="Garamond" w:hAnsi="Garamond"/>
          <w:sz w:val="22"/>
        </w:rPr>
      </w:pPr>
      <w:r w:rsidRPr="007B2DEF">
        <w:rPr>
          <w:rFonts w:ascii="Garamond" w:hAnsi="Garamond"/>
          <w:sz w:val="22"/>
        </w:rPr>
        <w:t>In the baseline survey, 71</w:t>
      </w:r>
      <w:r w:rsidR="009C6BB6" w:rsidRPr="007B2DEF">
        <w:rPr>
          <w:rFonts w:ascii="Garamond" w:hAnsi="Garamond"/>
          <w:sz w:val="22"/>
        </w:rPr>
        <w:t xml:space="preserve"> percent </w:t>
      </w:r>
      <w:r w:rsidRPr="007B2DEF">
        <w:rPr>
          <w:rFonts w:ascii="Garamond" w:hAnsi="Garamond"/>
          <w:sz w:val="22"/>
        </w:rPr>
        <w:t>of the households sampled received some income from horticultural crops while only 12</w:t>
      </w:r>
      <w:r w:rsidR="009C6BB6" w:rsidRPr="007B2DEF">
        <w:rPr>
          <w:rFonts w:ascii="Garamond" w:hAnsi="Garamond"/>
          <w:sz w:val="22"/>
        </w:rPr>
        <w:t xml:space="preserve"> percent </w:t>
      </w:r>
      <w:r w:rsidRPr="007B2DEF">
        <w:rPr>
          <w:rFonts w:ascii="Garamond" w:hAnsi="Garamond"/>
          <w:sz w:val="22"/>
        </w:rPr>
        <w:t xml:space="preserve">had some income made out of sale of fodder in the past year. A third of the households had received income from sale of any other farm produce. </w:t>
      </w:r>
    </w:p>
    <w:p w14:paraId="1C17C622" w14:textId="77777777" w:rsidR="003F2AFF" w:rsidRPr="007B2DEF" w:rsidRDefault="003F2AFF" w:rsidP="003F2AFF">
      <w:pPr>
        <w:spacing w:after="0" w:line="276" w:lineRule="auto"/>
        <w:rPr>
          <w:rFonts w:ascii="Garamond" w:hAnsi="Garamond"/>
          <w:sz w:val="22"/>
        </w:rPr>
      </w:pPr>
    </w:p>
    <w:p w14:paraId="5ECB30A8" w14:textId="047F51DC" w:rsidR="005B1F82" w:rsidRPr="007B2DEF" w:rsidRDefault="003F2AFF" w:rsidP="003F2AFF">
      <w:pPr>
        <w:pStyle w:val="Caption"/>
        <w:spacing w:after="0" w:line="276" w:lineRule="auto"/>
        <w:rPr>
          <w:rFonts w:ascii="Garamond" w:hAnsi="Garamond"/>
          <w:i w:val="0"/>
          <w:sz w:val="22"/>
          <w:szCs w:val="22"/>
        </w:rPr>
      </w:pPr>
      <w:bookmarkStart w:id="89" w:name="_Toc469933379"/>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7</w:t>
      </w:r>
      <w:r w:rsidRPr="007B2DEF">
        <w:rPr>
          <w:rFonts w:ascii="Garamond" w:hAnsi="Garamond"/>
          <w:i w:val="0"/>
          <w:sz w:val="22"/>
          <w:szCs w:val="22"/>
        </w:rPr>
        <w:fldChar w:fldCharType="end"/>
      </w:r>
      <w:r w:rsidRPr="007B2DEF">
        <w:rPr>
          <w:rFonts w:ascii="Garamond" w:hAnsi="Garamond"/>
          <w:i w:val="0"/>
          <w:sz w:val="22"/>
          <w:szCs w:val="22"/>
        </w:rPr>
        <w:t>:</w:t>
      </w:r>
      <w:r w:rsidR="005B1F82" w:rsidRPr="007B2DEF">
        <w:rPr>
          <w:rFonts w:ascii="Garamond" w:hAnsi="Garamond"/>
          <w:i w:val="0"/>
          <w:sz w:val="22"/>
          <w:szCs w:val="22"/>
        </w:rPr>
        <w:t xml:space="preserve"> SME farmers with income from farm activities</w:t>
      </w:r>
      <w:bookmarkEnd w:id="89"/>
      <w:r w:rsidR="005B1F82" w:rsidRPr="007B2DEF">
        <w:rPr>
          <w:rFonts w:ascii="Garamond" w:hAnsi="Garamond"/>
          <w:i w:val="0"/>
          <w:sz w:val="22"/>
          <w:szCs w:val="22"/>
        </w:rPr>
        <w:t xml:space="preserve"> </w:t>
      </w:r>
    </w:p>
    <w:p w14:paraId="2BBC3A84" w14:textId="54F0597A" w:rsidR="005D0398" w:rsidRPr="00954615" w:rsidRDefault="00A37F6B" w:rsidP="00954615">
      <w:pPr>
        <w:jc w:val="center"/>
      </w:pPr>
      <w:r>
        <w:rPr>
          <w:noProof/>
          <w:lang w:eastAsia="zh-CN"/>
        </w:rPr>
        <w:drawing>
          <wp:inline distT="0" distB="0" distL="0" distR="0" wp14:anchorId="1794209E" wp14:editId="163D9E58">
            <wp:extent cx="5077015" cy="1567489"/>
            <wp:effectExtent l="0" t="0" r="317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E65A48" w14:textId="5486D9B7" w:rsidR="005D0398" w:rsidRPr="007B2DEF" w:rsidRDefault="005D0398" w:rsidP="003F2AFF">
      <w:pPr>
        <w:spacing w:after="0" w:line="276" w:lineRule="auto"/>
        <w:jc w:val="both"/>
        <w:rPr>
          <w:rFonts w:ascii="Garamond" w:hAnsi="Garamond"/>
          <w:sz w:val="22"/>
        </w:rPr>
      </w:pPr>
      <w:r w:rsidRPr="007B2DEF">
        <w:rPr>
          <w:rFonts w:ascii="Garamond" w:hAnsi="Garamond"/>
          <w:sz w:val="22"/>
        </w:rPr>
        <w:t>In about two thirds of male headed households the income from farm produce is received by the man while in a majority of female headed households the income is received</w:t>
      </w:r>
      <w:r w:rsidR="00BC5E06" w:rsidRPr="007B2DEF">
        <w:rPr>
          <w:rFonts w:ascii="Garamond" w:hAnsi="Garamond"/>
          <w:sz w:val="22"/>
        </w:rPr>
        <w:t xml:space="preserve"> </w:t>
      </w:r>
      <w:r w:rsidRPr="007B2DEF">
        <w:rPr>
          <w:rFonts w:ascii="Garamond" w:hAnsi="Garamond"/>
          <w:sz w:val="22"/>
        </w:rPr>
        <w:t xml:space="preserve">by the woman. </w:t>
      </w:r>
    </w:p>
    <w:p w14:paraId="53EE5364" w14:textId="77777777" w:rsidR="00BC5E06" w:rsidRPr="007B2DEF" w:rsidRDefault="00BC5E06" w:rsidP="005D0398">
      <w:pPr>
        <w:spacing w:after="0"/>
        <w:jc w:val="both"/>
        <w:rPr>
          <w:rFonts w:ascii="Garamond" w:hAnsi="Garamond"/>
          <w:sz w:val="22"/>
        </w:rPr>
      </w:pPr>
    </w:p>
    <w:p w14:paraId="7F245113" w14:textId="6DD06838" w:rsidR="00C45CE1" w:rsidRPr="007B2DEF" w:rsidRDefault="003F2AFF" w:rsidP="003F2AFF">
      <w:pPr>
        <w:pStyle w:val="Caption"/>
        <w:spacing w:after="0" w:line="276" w:lineRule="auto"/>
        <w:rPr>
          <w:rFonts w:ascii="Garamond" w:hAnsi="Garamond"/>
          <w:i w:val="0"/>
          <w:sz w:val="22"/>
          <w:szCs w:val="22"/>
        </w:rPr>
      </w:pPr>
      <w:bookmarkStart w:id="90" w:name="_Toc469933380"/>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8</w:t>
      </w:r>
      <w:r w:rsidRPr="007B2DEF">
        <w:rPr>
          <w:rFonts w:ascii="Garamond" w:hAnsi="Garamond"/>
          <w:i w:val="0"/>
          <w:sz w:val="22"/>
          <w:szCs w:val="22"/>
        </w:rPr>
        <w:fldChar w:fldCharType="end"/>
      </w:r>
      <w:r w:rsidRPr="007B2DEF">
        <w:rPr>
          <w:rFonts w:ascii="Garamond" w:hAnsi="Garamond"/>
          <w:i w:val="0"/>
          <w:sz w:val="22"/>
          <w:szCs w:val="22"/>
        </w:rPr>
        <w:t xml:space="preserve">: </w:t>
      </w:r>
      <w:r w:rsidR="00C45CE1" w:rsidRPr="007B2DEF">
        <w:rPr>
          <w:rFonts w:ascii="Garamond" w:hAnsi="Garamond"/>
          <w:i w:val="0"/>
          <w:sz w:val="22"/>
          <w:szCs w:val="22"/>
        </w:rPr>
        <w:t>Household members’ access and control of income from farm activities</w:t>
      </w:r>
      <w:bookmarkEnd w:id="90"/>
      <w:r w:rsidR="00C45CE1" w:rsidRPr="007B2DEF">
        <w:rPr>
          <w:rFonts w:ascii="Garamond" w:hAnsi="Garamond"/>
          <w:i w:val="0"/>
          <w:sz w:val="22"/>
          <w:szCs w:val="22"/>
        </w:rPr>
        <w:t xml:space="preserve"> </w:t>
      </w:r>
    </w:p>
    <w:p w14:paraId="47F0CE0F" w14:textId="5B00C638" w:rsidR="00C736C2" w:rsidRPr="00954615" w:rsidRDefault="00BC5E06" w:rsidP="00954615">
      <w:pPr>
        <w:spacing w:after="0"/>
        <w:jc w:val="both"/>
        <w:rPr>
          <w:rFonts w:ascii="Garamond" w:hAnsi="Garamond"/>
          <w:i/>
          <w:sz w:val="24"/>
          <w:szCs w:val="24"/>
        </w:rPr>
      </w:pPr>
      <w:r>
        <w:rPr>
          <w:noProof/>
          <w:lang w:eastAsia="zh-CN"/>
        </w:rPr>
        <w:drawing>
          <wp:inline distT="0" distB="0" distL="0" distR="0" wp14:anchorId="21D1DC64" wp14:editId="21A1E5FC">
            <wp:extent cx="5429250" cy="1895475"/>
            <wp:effectExtent l="0" t="0" r="63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C45C53" w14:textId="7B0E2DD6" w:rsidR="00C45CE1" w:rsidRPr="007B2DEF" w:rsidRDefault="00C45CE1" w:rsidP="007B2DEF">
      <w:pPr>
        <w:spacing w:after="0" w:line="276" w:lineRule="auto"/>
        <w:jc w:val="both"/>
        <w:rPr>
          <w:rFonts w:ascii="Garamond" w:hAnsi="Garamond"/>
          <w:sz w:val="22"/>
        </w:rPr>
      </w:pPr>
      <w:r w:rsidRPr="007B2DEF">
        <w:rPr>
          <w:rFonts w:ascii="Garamond" w:hAnsi="Garamond"/>
          <w:sz w:val="22"/>
        </w:rPr>
        <w:t xml:space="preserve">The average annual income from farming activities among the SME farmers surveyed in the baseline is estimated at about 135,429 shillings. </w:t>
      </w:r>
      <w:r w:rsidR="002C222F" w:rsidRPr="007B2DEF">
        <w:rPr>
          <w:rFonts w:ascii="Garamond" w:hAnsi="Garamond"/>
          <w:sz w:val="22"/>
        </w:rPr>
        <w:t xml:space="preserve">There is no ideal comparable national figure for agriculture income. A review of the Economic survey 2016 shows that the national average earnings is </w:t>
      </w:r>
      <w:proofErr w:type="spellStart"/>
      <w:r w:rsidR="002C222F" w:rsidRPr="007B2DEF">
        <w:rPr>
          <w:rFonts w:ascii="Garamond" w:hAnsi="Garamond"/>
          <w:sz w:val="22"/>
        </w:rPr>
        <w:t>Kshs</w:t>
      </w:r>
      <w:proofErr w:type="spellEnd"/>
      <w:r w:rsidR="002C222F" w:rsidRPr="007B2DEF">
        <w:rPr>
          <w:rFonts w:ascii="Garamond" w:hAnsi="Garamond"/>
          <w:sz w:val="22"/>
        </w:rPr>
        <w:t>.</w:t>
      </w:r>
      <w:r w:rsidR="002C222F" w:rsidRPr="007B2DEF">
        <w:rPr>
          <w:rFonts w:ascii="Garamond" w:hAnsi="Garamond"/>
          <w:sz w:val="22"/>
        </w:rPr>
        <w:t xml:space="preserve"> </w:t>
      </w:r>
      <w:r w:rsidR="002C222F" w:rsidRPr="007B2DEF">
        <w:rPr>
          <w:rFonts w:ascii="Garamond" w:hAnsi="Garamond"/>
          <w:sz w:val="22"/>
        </w:rPr>
        <w:t xml:space="preserve">604,225. This includes both private and public earnings in all sectors. Private sector earning which includes agriculture, forestry and fishing is </w:t>
      </w:r>
      <w:proofErr w:type="spellStart"/>
      <w:r w:rsidR="002C222F" w:rsidRPr="007B2DEF">
        <w:rPr>
          <w:rFonts w:ascii="Garamond" w:hAnsi="Garamond"/>
          <w:sz w:val="22"/>
        </w:rPr>
        <w:t>KShs</w:t>
      </w:r>
      <w:proofErr w:type="spellEnd"/>
      <w:r w:rsidR="002C222F" w:rsidRPr="007B2DEF">
        <w:rPr>
          <w:rFonts w:ascii="Garamond" w:hAnsi="Garamond"/>
          <w:sz w:val="22"/>
        </w:rPr>
        <w:t>.</w:t>
      </w:r>
      <w:r w:rsidR="002C222F" w:rsidRPr="007B2DEF">
        <w:rPr>
          <w:rFonts w:ascii="Garamond" w:hAnsi="Garamond"/>
          <w:sz w:val="22"/>
        </w:rPr>
        <w:t xml:space="preserve"> </w:t>
      </w:r>
      <w:r w:rsidR="002C222F" w:rsidRPr="007B2DEF">
        <w:rPr>
          <w:rFonts w:ascii="Garamond" w:hAnsi="Garamond"/>
          <w:sz w:val="22"/>
        </w:rPr>
        <w:t xml:space="preserve">254,274 and public sector figure for the same is </w:t>
      </w:r>
      <w:proofErr w:type="gramStart"/>
      <w:r w:rsidR="002C222F" w:rsidRPr="007B2DEF">
        <w:rPr>
          <w:rFonts w:ascii="Garamond" w:hAnsi="Garamond"/>
          <w:sz w:val="22"/>
        </w:rPr>
        <w:t>Kshs.385,120</w:t>
      </w:r>
      <w:proofErr w:type="gramEnd"/>
      <w:r w:rsidR="002C222F" w:rsidRPr="007B2DEF">
        <w:rPr>
          <w:rFonts w:ascii="Garamond" w:hAnsi="Garamond"/>
          <w:sz w:val="22"/>
        </w:rPr>
        <w:t>. The disparity in the baseline figure and national figure could be due to the fact that the national figures includes other aspects of agriculture beyond horticulture and fodder which were our focus crops at baseline</w:t>
      </w:r>
    </w:p>
    <w:p w14:paraId="78E69CEE" w14:textId="77777777" w:rsidR="00F84FA3" w:rsidRDefault="00F84FA3" w:rsidP="00C45CE1">
      <w:pPr>
        <w:spacing w:after="0"/>
        <w:jc w:val="both"/>
        <w:rPr>
          <w:rFonts w:ascii="Garamond" w:hAnsi="Garamond"/>
          <w:sz w:val="22"/>
        </w:rPr>
      </w:pPr>
    </w:p>
    <w:p w14:paraId="47C12BBC" w14:textId="77777777" w:rsidR="00954615" w:rsidRDefault="00954615" w:rsidP="00C45CE1">
      <w:pPr>
        <w:spacing w:after="0"/>
        <w:jc w:val="both"/>
        <w:rPr>
          <w:rFonts w:ascii="Garamond" w:hAnsi="Garamond"/>
          <w:sz w:val="22"/>
        </w:rPr>
      </w:pPr>
    </w:p>
    <w:p w14:paraId="58B79985" w14:textId="77777777" w:rsidR="00954615" w:rsidRDefault="00954615" w:rsidP="00C45CE1">
      <w:pPr>
        <w:spacing w:after="0"/>
        <w:jc w:val="both"/>
        <w:rPr>
          <w:rFonts w:ascii="Garamond" w:hAnsi="Garamond"/>
          <w:sz w:val="22"/>
        </w:rPr>
      </w:pPr>
    </w:p>
    <w:p w14:paraId="1689756F" w14:textId="77777777" w:rsidR="00954615" w:rsidRPr="007B2DEF" w:rsidRDefault="00954615" w:rsidP="00C45CE1">
      <w:pPr>
        <w:spacing w:after="0"/>
        <w:jc w:val="both"/>
        <w:rPr>
          <w:rFonts w:ascii="Garamond" w:hAnsi="Garamond"/>
          <w:sz w:val="22"/>
        </w:rPr>
      </w:pPr>
    </w:p>
    <w:p w14:paraId="1F87D96A" w14:textId="2413D478" w:rsidR="00C45CE1" w:rsidRPr="007B2DEF" w:rsidRDefault="003F2AFF" w:rsidP="003F2AFF">
      <w:pPr>
        <w:pStyle w:val="Caption"/>
        <w:spacing w:after="0" w:line="276" w:lineRule="auto"/>
        <w:rPr>
          <w:rFonts w:ascii="Garamond" w:hAnsi="Garamond"/>
          <w:i w:val="0"/>
          <w:sz w:val="22"/>
          <w:szCs w:val="22"/>
        </w:rPr>
      </w:pPr>
      <w:bookmarkStart w:id="91" w:name="_Toc469933381"/>
      <w:r w:rsidRPr="007B2DEF">
        <w:rPr>
          <w:rFonts w:ascii="Garamond" w:hAnsi="Garamond"/>
          <w:i w:val="0"/>
          <w:sz w:val="22"/>
          <w:szCs w:val="22"/>
        </w:rPr>
        <w:lastRenderedPageBreak/>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9</w:t>
      </w:r>
      <w:r w:rsidRPr="007B2DEF">
        <w:rPr>
          <w:rFonts w:ascii="Garamond" w:hAnsi="Garamond"/>
          <w:i w:val="0"/>
          <w:sz w:val="22"/>
          <w:szCs w:val="22"/>
        </w:rPr>
        <w:fldChar w:fldCharType="end"/>
      </w:r>
      <w:r w:rsidRPr="007B2DEF">
        <w:rPr>
          <w:rFonts w:ascii="Garamond" w:hAnsi="Garamond"/>
          <w:i w:val="0"/>
          <w:sz w:val="22"/>
          <w:szCs w:val="22"/>
        </w:rPr>
        <w:t xml:space="preserve">: </w:t>
      </w:r>
      <w:r w:rsidR="00C45CE1" w:rsidRPr="007B2DEF">
        <w:rPr>
          <w:rFonts w:ascii="Garamond" w:hAnsi="Garamond"/>
          <w:i w:val="0"/>
          <w:sz w:val="22"/>
          <w:szCs w:val="22"/>
        </w:rPr>
        <w:t xml:space="preserve">SME </w:t>
      </w:r>
      <w:proofErr w:type="gramStart"/>
      <w:r w:rsidR="00C45CE1" w:rsidRPr="007B2DEF">
        <w:rPr>
          <w:rFonts w:ascii="Garamond" w:hAnsi="Garamond"/>
          <w:i w:val="0"/>
          <w:sz w:val="22"/>
          <w:szCs w:val="22"/>
        </w:rPr>
        <w:t>farmers</w:t>
      </w:r>
      <w:proofErr w:type="gramEnd"/>
      <w:r w:rsidR="00C45CE1" w:rsidRPr="007B2DEF">
        <w:rPr>
          <w:rFonts w:ascii="Garamond" w:hAnsi="Garamond"/>
          <w:i w:val="0"/>
          <w:sz w:val="22"/>
          <w:szCs w:val="22"/>
        </w:rPr>
        <w:t xml:space="preserve"> average household annual income from farm activities in Kenyan Shilling?</w:t>
      </w:r>
      <w:bookmarkEnd w:id="91"/>
    </w:p>
    <w:p w14:paraId="2F474C66" w14:textId="329D7FF3" w:rsidR="00C45CE1" w:rsidRDefault="00C45CE1" w:rsidP="00954615">
      <w:pPr>
        <w:spacing w:after="0"/>
        <w:jc w:val="center"/>
        <w:rPr>
          <w:rFonts w:ascii="Garamond" w:hAnsi="Garamond"/>
          <w:sz w:val="24"/>
          <w:szCs w:val="24"/>
        </w:rPr>
      </w:pPr>
      <w:r>
        <w:rPr>
          <w:noProof/>
          <w:lang w:eastAsia="zh-CN"/>
        </w:rPr>
        <w:drawing>
          <wp:inline distT="0" distB="0" distL="0" distR="0" wp14:anchorId="3EBD38AA" wp14:editId="14CF4148">
            <wp:extent cx="5077015" cy="1889024"/>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4AC0B1" w14:textId="77777777" w:rsidR="00C45CE1" w:rsidRDefault="00C45CE1" w:rsidP="005D0398">
      <w:pPr>
        <w:spacing w:after="0"/>
        <w:jc w:val="both"/>
        <w:rPr>
          <w:rFonts w:ascii="Garamond" w:hAnsi="Garamond"/>
          <w:sz w:val="24"/>
          <w:szCs w:val="24"/>
        </w:rPr>
      </w:pPr>
    </w:p>
    <w:p w14:paraId="3B89AACA" w14:textId="77777777" w:rsidR="005D0398" w:rsidRPr="007B2DEF" w:rsidRDefault="005D0398" w:rsidP="008D329B">
      <w:pPr>
        <w:pStyle w:val="Caption"/>
        <w:spacing w:after="0"/>
        <w:rPr>
          <w:rFonts w:ascii="Garamond" w:hAnsi="Garamond"/>
          <w:sz w:val="22"/>
          <w:szCs w:val="22"/>
        </w:rPr>
      </w:pPr>
    </w:p>
    <w:p w14:paraId="17488103" w14:textId="77777777" w:rsidR="005D0398" w:rsidRPr="007B2DEF" w:rsidRDefault="005D0398" w:rsidP="003B636B">
      <w:pPr>
        <w:pStyle w:val="Heading2"/>
        <w:numPr>
          <w:ilvl w:val="3"/>
          <w:numId w:val="13"/>
        </w:numPr>
        <w:spacing w:line="240" w:lineRule="auto"/>
        <w:rPr>
          <w:b w:val="0"/>
          <w:sz w:val="22"/>
          <w:szCs w:val="22"/>
        </w:rPr>
      </w:pPr>
      <w:bookmarkStart w:id="92" w:name="_Toc467673560"/>
      <w:bookmarkStart w:id="93" w:name="_Toc470036816"/>
      <w:r w:rsidRPr="007B2DEF">
        <w:rPr>
          <w:b w:val="0"/>
          <w:sz w:val="22"/>
          <w:szCs w:val="22"/>
        </w:rPr>
        <w:t>SME Farmers Financial Inclusion</w:t>
      </w:r>
      <w:bookmarkEnd w:id="92"/>
      <w:bookmarkEnd w:id="93"/>
      <w:r w:rsidRPr="007B2DEF">
        <w:rPr>
          <w:b w:val="0"/>
          <w:sz w:val="22"/>
          <w:szCs w:val="22"/>
        </w:rPr>
        <w:t xml:space="preserve"> </w:t>
      </w:r>
    </w:p>
    <w:p w14:paraId="538A1014" w14:textId="57BD0E76" w:rsidR="005D0398" w:rsidRPr="007B2DEF" w:rsidRDefault="005D0398" w:rsidP="005D0398">
      <w:pPr>
        <w:jc w:val="both"/>
        <w:rPr>
          <w:rFonts w:ascii="Garamond" w:hAnsi="Garamond"/>
          <w:sz w:val="22"/>
        </w:rPr>
      </w:pPr>
      <w:r w:rsidRPr="007B2DEF">
        <w:rPr>
          <w:rFonts w:ascii="Garamond" w:hAnsi="Garamond"/>
          <w:sz w:val="22"/>
        </w:rPr>
        <w:t>Overall across all the SWA program counties</w:t>
      </w:r>
      <w:r w:rsidR="00850694" w:rsidRPr="007B2DEF">
        <w:rPr>
          <w:rFonts w:ascii="Garamond" w:hAnsi="Garamond"/>
          <w:sz w:val="22"/>
        </w:rPr>
        <w:t>,</w:t>
      </w:r>
      <w:r w:rsidRPr="007B2DEF">
        <w:rPr>
          <w:rFonts w:ascii="Garamond" w:hAnsi="Garamond"/>
          <w:sz w:val="22"/>
        </w:rPr>
        <w:t xml:space="preserve"> 76</w:t>
      </w:r>
      <w:r w:rsidR="009C6BB6" w:rsidRPr="007B2DEF">
        <w:rPr>
          <w:rFonts w:ascii="Garamond" w:hAnsi="Garamond"/>
          <w:sz w:val="22"/>
        </w:rPr>
        <w:t xml:space="preserve"> percent</w:t>
      </w:r>
      <w:r w:rsidRPr="007B2DEF">
        <w:rPr>
          <w:rFonts w:ascii="Garamond" w:hAnsi="Garamond"/>
          <w:sz w:val="22"/>
        </w:rPr>
        <w:t xml:space="preserve"> of the SME Farmers are financially included i.e. they have access to financial institution</w:t>
      </w:r>
      <w:r w:rsidR="00850694" w:rsidRPr="007B2DEF">
        <w:rPr>
          <w:rFonts w:ascii="Garamond" w:hAnsi="Garamond"/>
          <w:sz w:val="22"/>
        </w:rPr>
        <w:t>s</w:t>
      </w:r>
      <w:r w:rsidRPr="007B2DEF">
        <w:rPr>
          <w:rFonts w:ascii="Garamond" w:hAnsi="Garamond"/>
          <w:sz w:val="22"/>
        </w:rPr>
        <w:t xml:space="preserve"> or product</w:t>
      </w:r>
      <w:r w:rsidR="00850694" w:rsidRPr="007B2DEF">
        <w:rPr>
          <w:rFonts w:ascii="Garamond" w:hAnsi="Garamond"/>
          <w:sz w:val="22"/>
        </w:rPr>
        <w:t>s</w:t>
      </w:r>
      <w:r w:rsidRPr="007B2DEF">
        <w:rPr>
          <w:rFonts w:ascii="Garamond" w:hAnsi="Garamond"/>
          <w:sz w:val="22"/>
        </w:rPr>
        <w:t>. This is slightly below the average national financial inclusion figure of 80</w:t>
      </w:r>
      <w:r w:rsidR="009C6BB6" w:rsidRPr="007B2DEF">
        <w:rPr>
          <w:rFonts w:ascii="Garamond" w:hAnsi="Garamond"/>
          <w:sz w:val="22"/>
        </w:rPr>
        <w:t xml:space="preserve"> percent</w:t>
      </w:r>
      <w:r w:rsidR="001E2F30" w:rsidRPr="007B2DEF">
        <w:rPr>
          <w:rFonts w:ascii="Garamond" w:hAnsi="Garamond"/>
          <w:sz w:val="22"/>
        </w:rPr>
        <w:t>. The national financial inclusion indicator is skewed upwards</w:t>
      </w:r>
      <w:r w:rsidRPr="007B2DEF">
        <w:rPr>
          <w:rFonts w:ascii="Garamond" w:hAnsi="Garamond"/>
          <w:sz w:val="22"/>
        </w:rPr>
        <w:t xml:space="preserve"> by urban population</w:t>
      </w:r>
      <w:r w:rsidR="001E2F30" w:rsidRPr="007B2DEF">
        <w:rPr>
          <w:rFonts w:ascii="Garamond" w:hAnsi="Garamond"/>
          <w:sz w:val="22"/>
        </w:rPr>
        <w:t xml:space="preserve"> compared to the SWA baseline which is skewed towards farmers in rural areas</w:t>
      </w:r>
      <w:r w:rsidRPr="007B2DEF">
        <w:rPr>
          <w:rFonts w:ascii="Garamond" w:hAnsi="Garamond"/>
          <w:sz w:val="22"/>
        </w:rPr>
        <w:t xml:space="preserve">. Meru </w:t>
      </w:r>
      <w:r w:rsidR="00FD4774" w:rsidRPr="007B2DEF">
        <w:rPr>
          <w:rFonts w:ascii="Garamond" w:hAnsi="Garamond"/>
          <w:sz w:val="22"/>
        </w:rPr>
        <w:t>County</w:t>
      </w:r>
      <w:r w:rsidR="00850694" w:rsidRPr="007B2DEF">
        <w:rPr>
          <w:rFonts w:ascii="Garamond" w:hAnsi="Garamond"/>
          <w:sz w:val="22"/>
        </w:rPr>
        <w:t xml:space="preserve"> falls </w:t>
      </w:r>
      <w:r w:rsidRPr="007B2DEF">
        <w:rPr>
          <w:rFonts w:ascii="Garamond" w:hAnsi="Garamond"/>
          <w:sz w:val="22"/>
        </w:rPr>
        <w:t>behind other SWA counties with a low figure of 59</w:t>
      </w:r>
      <w:r w:rsidR="009C6BB6" w:rsidRPr="007B2DEF">
        <w:rPr>
          <w:rFonts w:ascii="Garamond" w:hAnsi="Garamond"/>
          <w:sz w:val="22"/>
        </w:rPr>
        <w:t xml:space="preserve"> percent</w:t>
      </w:r>
      <w:r w:rsidRPr="007B2DEF">
        <w:rPr>
          <w:rFonts w:ascii="Garamond" w:hAnsi="Garamond"/>
          <w:sz w:val="22"/>
        </w:rPr>
        <w:t xml:space="preserve">.  Female headed SME </w:t>
      </w:r>
      <w:proofErr w:type="gramStart"/>
      <w:r w:rsidRPr="007B2DEF">
        <w:rPr>
          <w:rFonts w:ascii="Garamond" w:hAnsi="Garamond"/>
          <w:sz w:val="22"/>
        </w:rPr>
        <w:t>farmers</w:t>
      </w:r>
      <w:proofErr w:type="gramEnd"/>
      <w:r w:rsidRPr="007B2DEF">
        <w:rPr>
          <w:rFonts w:ascii="Garamond" w:hAnsi="Garamond"/>
          <w:sz w:val="22"/>
        </w:rPr>
        <w:t xml:space="preserve"> households are behind the male headed ones which indicate higher access to financial institutions or products. </w:t>
      </w:r>
    </w:p>
    <w:p w14:paraId="27CABD56" w14:textId="77777777" w:rsidR="003F2AFF" w:rsidRPr="007B2DEF" w:rsidRDefault="003F2AFF" w:rsidP="0035485F">
      <w:pPr>
        <w:pStyle w:val="Caption"/>
        <w:spacing w:after="0"/>
        <w:rPr>
          <w:rFonts w:ascii="Garamond" w:hAnsi="Garamond"/>
          <w:i w:val="0"/>
          <w:sz w:val="22"/>
          <w:szCs w:val="22"/>
        </w:rPr>
      </w:pPr>
    </w:p>
    <w:p w14:paraId="6E3510C7" w14:textId="22C56B32" w:rsidR="0035485F" w:rsidRPr="007B2DEF" w:rsidRDefault="003F2AFF" w:rsidP="003F2AFF">
      <w:pPr>
        <w:pStyle w:val="Caption"/>
        <w:spacing w:after="0" w:line="276" w:lineRule="auto"/>
        <w:rPr>
          <w:rFonts w:ascii="Garamond" w:hAnsi="Garamond"/>
          <w:i w:val="0"/>
          <w:sz w:val="22"/>
          <w:szCs w:val="22"/>
        </w:rPr>
      </w:pPr>
      <w:bookmarkStart w:id="94" w:name="_Toc469933382"/>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10</w:t>
      </w:r>
      <w:r w:rsidRPr="007B2DEF">
        <w:rPr>
          <w:rFonts w:ascii="Garamond" w:hAnsi="Garamond"/>
          <w:i w:val="0"/>
          <w:sz w:val="22"/>
          <w:szCs w:val="22"/>
        </w:rPr>
        <w:fldChar w:fldCharType="end"/>
      </w:r>
      <w:r w:rsidRPr="007B2DEF">
        <w:rPr>
          <w:rFonts w:ascii="Garamond" w:hAnsi="Garamond"/>
          <w:i w:val="0"/>
          <w:sz w:val="22"/>
          <w:szCs w:val="22"/>
        </w:rPr>
        <w:t xml:space="preserve">: </w:t>
      </w:r>
      <w:r w:rsidR="0035485F" w:rsidRPr="007B2DEF">
        <w:rPr>
          <w:rFonts w:ascii="Garamond" w:hAnsi="Garamond"/>
          <w:i w:val="0"/>
          <w:sz w:val="22"/>
          <w:szCs w:val="22"/>
        </w:rPr>
        <w:t>SME farmers with access to financial service providers</w:t>
      </w:r>
      <w:bookmarkEnd w:id="94"/>
      <w:r w:rsidR="0035485F" w:rsidRPr="007B2DEF">
        <w:rPr>
          <w:rFonts w:ascii="Garamond" w:hAnsi="Garamond"/>
          <w:i w:val="0"/>
          <w:sz w:val="22"/>
          <w:szCs w:val="22"/>
        </w:rPr>
        <w:t xml:space="preserve"> </w:t>
      </w:r>
    </w:p>
    <w:p w14:paraId="2DF3E74C" w14:textId="2B2CF733" w:rsidR="00C736C2" w:rsidRDefault="005D0398" w:rsidP="00954615">
      <w:pPr>
        <w:jc w:val="center"/>
      </w:pPr>
      <w:r>
        <w:rPr>
          <w:noProof/>
          <w:lang w:eastAsia="zh-CN"/>
        </w:rPr>
        <w:drawing>
          <wp:inline distT="0" distB="0" distL="0" distR="0" wp14:anchorId="4F06B274" wp14:editId="2F279B8A">
            <wp:extent cx="5400865" cy="2398567"/>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95" w:name="_Toc467673561"/>
    </w:p>
    <w:tbl>
      <w:tblPr>
        <w:tblStyle w:val="TableGrid"/>
        <w:tblW w:w="0" w:type="auto"/>
        <w:shd w:val="clear" w:color="auto" w:fill="8DB3E2" w:themeFill="text2" w:themeFillTint="66"/>
        <w:tblLook w:val="04A0" w:firstRow="1" w:lastRow="0" w:firstColumn="1" w:lastColumn="0" w:noHBand="0" w:noVBand="1"/>
      </w:tblPr>
      <w:tblGrid>
        <w:gridCol w:w="8720"/>
      </w:tblGrid>
      <w:tr w:rsidR="00850694" w14:paraId="5BB06DC0" w14:textId="77777777" w:rsidTr="00CA511F">
        <w:tc>
          <w:tcPr>
            <w:tcW w:w="8720" w:type="dxa"/>
            <w:shd w:val="clear" w:color="auto" w:fill="8DB3E2" w:themeFill="text2" w:themeFillTint="66"/>
          </w:tcPr>
          <w:p w14:paraId="644239CE" w14:textId="048E2393" w:rsidR="003F2AFF" w:rsidRPr="007B2DEF" w:rsidRDefault="00850694" w:rsidP="007B2DEF">
            <w:pPr>
              <w:spacing w:after="0"/>
              <w:jc w:val="both"/>
              <w:rPr>
                <w:rFonts w:ascii="Garamond" w:hAnsi="Garamond"/>
                <w:sz w:val="22"/>
              </w:rPr>
            </w:pPr>
            <w:r w:rsidRPr="007B2DEF">
              <w:rPr>
                <w:rFonts w:ascii="Garamond" w:hAnsi="Garamond"/>
                <w:sz w:val="22"/>
              </w:rPr>
              <w:t xml:space="preserve">The SWA project </w:t>
            </w:r>
            <w:r w:rsidR="008E6451" w:rsidRPr="007B2DEF">
              <w:rPr>
                <w:rFonts w:ascii="Garamond" w:hAnsi="Garamond"/>
                <w:sz w:val="22"/>
              </w:rPr>
              <w:t xml:space="preserve">targeted financial solutions must respond to unique position of the women and must be tailored to address women needs. Women may lack direct access to collateral and also lag behind in terms of use of mainstream financial institutions products. SWA and providers must therefore have specific initiatives tailored to create inclusion and promote use of financial products by women in SWA clusters. </w:t>
            </w:r>
          </w:p>
        </w:tc>
      </w:tr>
    </w:tbl>
    <w:p w14:paraId="00FD0DB4" w14:textId="77777777" w:rsidR="005D0398" w:rsidRPr="007B2DEF" w:rsidRDefault="005D0398" w:rsidP="00954615">
      <w:pPr>
        <w:pStyle w:val="Heading2"/>
        <w:numPr>
          <w:ilvl w:val="3"/>
          <w:numId w:val="13"/>
        </w:numPr>
        <w:spacing w:before="240" w:line="240" w:lineRule="auto"/>
        <w:rPr>
          <w:b w:val="0"/>
          <w:sz w:val="22"/>
          <w:szCs w:val="22"/>
        </w:rPr>
      </w:pPr>
      <w:bookmarkStart w:id="96" w:name="_Toc470036817"/>
      <w:r w:rsidRPr="007B2DEF">
        <w:rPr>
          <w:sz w:val="22"/>
          <w:szCs w:val="22"/>
        </w:rPr>
        <w:t>Financial Institution used by SME Farmers</w:t>
      </w:r>
      <w:bookmarkEnd w:id="95"/>
      <w:bookmarkEnd w:id="96"/>
    </w:p>
    <w:p w14:paraId="0703639F" w14:textId="04D19E01" w:rsidR="005D0398" w:rsidRPr="007B2DEF" w:rsidRDefault="005D0398" w:rsidP="00AB0598">
      <w:pPr>
        <w:jc w:val="both"/>
        <w:rPr>
          <w:rFonts w:ascii="Garamond" w:hAnsi="Garamond"/>
          <w:sz w:val="22"/>
        </w:rPr>
      </w:pPr>
      <w:r w:rsidRPr="007B2DEF">
        <w:rPr>
          <w:rFonts w:ascii="Garamond" w:hAnsi="Garamond"/>
          <w:sz w:val="22"/>
        </w:rPr>
        <w:t>A review of national data from 2016 Financial Inclusion Survey</w:t>
      </w:r>
      <w:r w:rsidR="009D1615" w:rsidRPr="007B2DEF">
        <w:rPr>
          <w:rStyle w:val="FootnoteReference"/>
          <w:rFonts w:ascii="Garamond" w:hAnsi="Garamond"/>
          <w:sz w:val="22"/>
        </w:rPr>
        <w:footnoteReference w:id="10"/>
      </w:r>
      <w:r w:rsidRPr="007B2DEF">
        <w:rPr>
          <w:rFonts w:ascii="Garamond" w:hAnsi="Garamond"/>
          <w:sz w:val="22"/>
        </w:rPr>
        <w:t xml:space="preserve"> show that formal prudential and non-prudential institution</w:t>
      </w:r>
      <w:r w:rsidR="0035485F" w:rsidRPr="007B2DEF">
        <w:rPr>
          <w:rFonts w:ascii="Garamond" w:hAnsi="Garamond"/>
          <w:sz w:val="22"/>
        </w:rPr>
        <w:t>s</w:t>
      </w:r>
      <w:r w:rsidRPr="007B2DEF">
        <w:rPr>
          <w:rFonts w:ascii="Garamond" w:hAnsi="Garamond"/>
          <w:sz w:val="22"/>
        </w:rPr>
        <w:t xml:space="preserve"> play a major role in creating financial inclusion in the counties targeted by the SWA program. </w:t>
      </w:r>
    </w:p>
    <w:p w14:paraId="3C1CEBD8" w14:textId="3515EC86" w:rsidR="0035485F" w:rsidRPr="003F2AFF" w:rsidRDefault="003F2AFF" w:rsidP="003F2AFF">
      <w:pPr>
        <w:pStyle w:val="Caption"/>
        <w:spacing w:after="0" w:line="276" w:lineRule="auto"/>
        <w:rPr>
          <w:rFonts w:ascii="Garamond" w:hAnsi="Garamond"/>
          <w:i w:val="0"/>
          <w:sz w:val="24"/>
          <w:szCs w:val="24"/>
        </w:rPr>
      </w:pPr>
      <w:bookmarkStart w:id="97" w:name="_Toc469933383"/>
      <w:r w:rsidRPr="007B2DEF">
        <w:rPr>
          <w:rFonts w:ascii="Garamond" w:hAnsi="Garamond"/>
          <w:i w:val="0"/>
          <w:sz w:val="22"/>
          <w:szCs w:val="22"/>
        </w:rPr>
        <w:lastRenderedPageBreak/>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000B7BAB" w:rsidRPr="007B2DEF">
        <w:rPr>
          <w:rFonts w:ascii="Garamond" w:hAnsi="Garamond"/>
          <w:i w:val="0"/>
          <w:noProof/>
          <w:sz w:val="22"/>
          <w:szCs w:val="22"/>
        </w:rPr>
        <w:t>11</w:t>
      </w:r>
      <w:r w:rsidRPr="007B2DEF">
        <w:rPr>
          <w:rFonts w:ascii="Garamond" w:hAnsi="Garamond"/>
          <w:i w:val="0"/>
          <w:sz w:val="22"/>
          <w:szCs w:val="22"/>
        </w:rPr>
        <w:fldChar w:fldCharType="end"/>
      </w:r>
      <w:r w:rsidRPr="007B2DEF">
        <w:rPr>
          <w:rFonts w:ascii="Garamond" w:hAnsi="Garamond"/>
          <w:i w:val="0"/>
          <w:sz w:val="22"/>
          <w:szCs w:val="22"/>
        </w:rPr>
        <w:t xml:space="preserve">: </w:t>
      </w:r>
      <w:r w:rsidR="0035485F" w:rsidRPr="007B2DEF">
        <w:rPr>
          <w:rFonts w:ascii="Garamond" w:hAnsi="Garamond"/>
          <w:i w:val="0"/>
          <w:sz w:val="22"/>
          <w:szCs w:val="22"/>
        </w:rPr>
        <w:t>SWA counties total population financial inclusion</w:t>
      </w:r>
      <w:bookmarkEnd w:id="97"/>
      <w:r w:rsidR="0035485F" w:rsidRPr="003F2AFF">
        <w:rPr>
          <w:rFonts w:ascii="Garamond" w:hAnsi="Garamond"/>
          <w:i w:val="0"/>
          <w:sz w:val="24"/>
          <w:szCs w:val="24"/>
        </w:rPr>
        <w:t xml:space="preserve">  </w:t>
      </w:r>
    </w:p>
    <w:p w14:paraId="28118B34" w14:textId="77777777" w:rsidR="005D0398" w:rsidRDefault="005D0398" w:rsidP="005D0398">
      <w:pPr>
        <w:rPr>
          <w:rFonts w:ascii="Garamond" w:hAnsi="Garamond"/>
          <w:sz w:val="24"/>
        </w:rPr>
      </w:pPr>
      <w:r>
        <w:rPr>
          <w:noProof/>
          <w:lang w:eastAsia="zh-CN"/>
        </w:rPr>
        <w:drawing>
          <wp:inline distT="0" distB="0" distL="0" distR="0" wp14:anchorId="3E61F6EF" wp14:editId="00DA5C52">
            <wp:extent cx="5238940" cy="2231924"/>
            <wp:effectExtent l="0" t="0" r="0" b="381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957F01" w14:textId="77777777" w:rsidR="005D0398" w:rsidRDefault="005D0398" w:rsidP="005D0398">
      <w:pPr>
        <w:spacing w:after="0" w:line="240" w:lineRule="auto"/>
        <w:rPr>
          <w:rFonts w:ascii="Garamond" w:hAnsi="Garamond"/>
          <w:i/>
        </w:rPr>
      </w:pPr>
      <w:r w:rsidRPr="009D4810">
        <w:rPr>
          <w:rFonts w:ascii="Garamond" w:hAnsi="Garamond"/>
          <w:i/>
        </w:rPr>
        <w:t>Source: Financial Inclusion 2016 Survey –FSD Kenya</w:t>
      </w:r>
    </w:p>
    <w:p w14:paraId="0B360C0E" w14:textId="77777777" w:rsidR="005D0398" w:rsidRPr="009D4810" w:rsidRDefault="005D0398" w:rsidP="005D0398">
      <w:pPr>
        <w:spacing w:after="0" w:line="240" w:lineRule="auto"/>
        <w:rPr>
          <w:rFonts w:ascii="Garamond" w:hAnsi="Garamond"/>
          <w:i/>
        </w:rPr>
      </w:pPr>
    </w:p>
    <w:p w14:paraId="6BEC62B3" w14:textId="77777777" w:rsidR="0035485F" w:rsidRPr="007B2DEF" w:rsidRDefault="00F4014C" w:rsidP="005D0398">
      <w:pPr>
        <w:rPr>
          <w:rFonts w:ascii="Garamond" w:hAnsi="Garamond"/>
          <w:sz w:val="22"/>
        </w:rPr>
      </w:pPr>
      <w:r w:rsidRPr="007B2DEF">
        <w:rPr>
          <w:rFonts w:ascii="Garamond" w:hAnsi="Garamond"/>
          <w:sz w:val="22"/>
        </w:rPr>
        <w:t>Mobile money services are</w:t>
      </w:r>
      <w:r w:rsidR="005D0398" w:rsidRPr="007B2DEF">
        <w:rPr>
          <w:rFonts w:ascii="Garamond" w:hAnsi="Garamond"/>
          <w:sz w:val="22"/>
        </w:rPr>
        <w:t xml:space="preserve"> widely used by SME farmers across most of the SWA counties. Just about 6 in every 10 households have access to commercial banks</w:t>
      </w:r>
    </w:p>
    <w:p w14:paraId="5DDA70BB" w14:textId="70C5459A" w:rsidR="0035485F" w:rsidRPr="000B7BAB" w:rsidRDefault="003F2AFF" w:rsidP="000B7BAB">
      <w:pPr>
        <w:pStyle w:val="Caption"/>
        <w:spacing w:after="0" w:line="276" w:lineRule="auto"/>
        <w:rPr>
          <w:rFonts w:ascii="Garamond" w:hAnsi="Garamond"/>
          <w:i w:val="0"/>
          <w:sz w:val="24"/>
          <w:szCs w:val="24"/>
        </w:rPr>
      </w:pPr>
      <w:bookmarkStart w:id="98" w:name="_Toc469933370"/>
      <w:r w:rsidRPr="000B7BAB">
        <w:rPr>
          <w:rFonts w:ascii="Garamond" w:hAnsi="Garamond"/>
          <w:i w:val="0"/>
          <w:sz w:val="24"/>
          <w:szCs w:val="24"/>
        </w:rPr>
        <w:t xml:space="preserve">Table </w:t>
      </w:r>
      <w:r w:rsidRPr="000B7BAB">
        <w:rPr>
          <w:rFonts w:ascii="Garamond" w:hAnsi="Garamond"/>
          <w:i w:val="0"/>
          <w:sz w:val="24"/>
          <w:szCs w:val="24"/>
        </w:rPr>
        <w:fldChar w:fldCharType="begin"/>
      </w:r>
      <w:r w:rsidRPr="000B7BAB">
        <w:rPr>
          <w:rFonts w:ascii="Garamond" w:hAnsi="Garamond"/>
          <w:i w:val="0"/>
          <w:sz w:val="24"/>
          <w:szCs w:val="24"/>
        </w:rPr>
        <w:instrText xml:space="preserve"> SEQ Table \* ARABIC </w:instrText>
      </w:r>
      <w:r w:rsidRPr="000B7BAB">
        <w:rPr>
          <w:rFonts w:ascii="Garamond" w:hAnsi="Garamond"/>
          <w:i w:val="0"/>
          <w:sz w:val="24"/>
          <w:szCs w:val="24"/>
        </w:rPr>
        <w:fldChar w:fldCharType="separate"/>
      </w:r>
      <w:r w:rsidR="000B7BAB">
        <w:rPr>
          <w:rFonts w:ascii="Garamond" w:hAnsi="Garamond"/>
          <w:i w:val="0"/>
          <w:noProof/>
          <w:sz w:val="24"/>
          <w:szCs w:val="24"/>
        </w:rPr>
        <w:t>8</w:t>
      </w:r>
      <w:r w:rsidRPr="000B7BAB">
        <w:rPr>
          <w:rFonts w:ascii="Garamond" w:hAnsi="Garamond"/>
          <w:i w:val="0"/>
          <w:sz w:val="24"/>
          <w:szCs w:val="24"/>
        </w:rPr>
        <w:fldChar w:fldCharType="end"/>
      </w:r>
      <w:r w:rsidRPr="000B7BAB">
        <w:rPr>
          <w:rFonts w:ascii="Garamond" w:hAnsi="Garamond"/>
          <w:i w:val="0"/>
          <w:sz w:val="24"/>
          <w:szCs w:val="24"/>
        </w:rPr>
        <w:t>:</w:t>
      </w:r>
      <w:r w:rsidR="0035485F" w:rsidRPr="000B7BAB">
        <w:rPr>
          <w:rFonts w:ascii="Garamond" w:hAnsi="Garamond"/>
          <w:i w:val="0"/>
          <w:sz w:val="24"/>
          <w:szCs w:val="24"/>
        </w:rPr>
        <w:t xml:space="preserve"> Main financial services providers used by SME farmers</w:t>
      </w:r>
      <w:bookmarkEnd w:id="98"/>
    </w:p>
    <w:tbl>
      <w:tblPr>
        <w:tblW w:w="8527" w:type="dxa"/>
        <w:tblInd w:w="113" w:type="dxa"/>
        <w:tblLayout w:type="fixed"/>
        <w:tblLook w:val="04A0" w:firstRow="1" w:lastRow="0" w:firstColumn="1" w:lastColumn="0" w:noHBand="0" w:noVBand="1"/>
      </w:tblPr>
      <w:tblGrid>
        <w:gridCol w:w="3379"/>
        <w:gridCol w:w="643"/>
        <w:gridCol w:w="1081"/>
        <w:gridCol w:w="1062"/>
        <w:gridCol w:w="708"/>
        <w:gridCol w:w="887"/>
        <w:gridCol w:w="767"/>
      </w:tblGrid>
      <w:tr w:rsidR="005D0398" w:rsidRPr="007B2DEF" w14:paraId="05AEE65F" w14:textId="77777777" w:rsidTr="00954615">
        <w:trPr>
          <w:trHeight w:val="300"/>
        </w:trPr>
        <w:tc>
          <w:tcPr>
            <w:tcW w:w="1981" w:type="pct"/>
            <w:tcBorders>
              <w:top w:val="single" w:sz="4" w:space="0" w:color="auto"/>
              <w:left w:val="single" w:sz="4" w:space="0" w:color="auto"/>
              <w:bottom w:val="single" w:sz="4" w:space="0" w:color="auto"/>
              <w:right w:val="single" w:sz="4" w:space="0" w:color="auto"/>
            </w:tcBorders>
            <w:shd w:val="clear" w:color="auto" w:fill="auto"/>
            <w:noWrap/>
            <w:hideMark/>
          </w:tcPr>
          <w:p w14:paraId="4821C47D"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r w:rsidRPr="007B2DEF">
              <w:rPr>
                <w:rFonts w:ascii="Garamond" w:eastAsia="Times New Roman" w:hAnsi="Garamond" w:cs="Calibri"/>
                <w:i/>
                <w:color w:val="000000"/>
                <w:sz w:val="20"/>
                <w:szCs w:val="20"/>
                <w:lang w:eastAsia="en-GB"/>
              </w:rPr>
              <w:t> </w:t>
            </w:r>
          </w:p>
        </w:tc>
        <w:tc>
          <w:tcPr>
            <w:tcW w:w="377" w:type="pct"/>
            <w:tcBorders>
              <w:top w:val="single" w:sz="4" w:space="0" w:color="auto"/>
              <w:left w:val="nil"/>
              <w:bottom w:val="single" w:sz="4" w:space="0" w:color="auto"/>
              <w:right w:val="single" w:sz="4" w:space="0" w:color="auto"/>
            </w:tcBorders>
            <w:shd w:val="clear" w:color="auto" w:fill="auto"/>
            <w:noWrap/>
            <w:hideMark/>
          </w:tcPr>
          <w:p w14:paraId="527BBCF6"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r w:rsidRPr="007B2DEF">
              <w:rPr>
                <w:rFonts w:ascii="Garamond" w:eastAsia="Times New Roman" w:hAnsi="Garamond" w:cs="Calibri"/>
                <w:i/>
                <w:color w:val="000000"/>
                <w:sz w:val="20"/>
                <w:szCs w:val="20"/>
                <w:lang w:eastAsia="en-GB"/>
              </w:rPr>
              <w:t xml:space="preserve">Total </w:t>
            </w:r>
          </w:p>
        </w:tc>
        <w:tc>
          <w:tcPr>
            <w:tcW w:w="634" w:type="pct"/>
            <w:tcBorders>
              <w:top w:val="single" w:sz="4" w:space="0" w:color="auto"/>
              <w:left w:val="nil"/>
              <w:bottom w:val="single" w:sz="4" w:space="0" w:color="auto"/>
              <w:right w:val="single" w:sz="4" w:space="0" w:color="auto"/>
            </w:tcBorders>
            <w:shd w:val="clear" w:color="auto" w:fill="auto"/>
            <w:noWrap/>
            <w:hideMark/>
          </w:tcPr>
          <w:p w14:paraId="700D0321"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proofErr w:type="spellStart"/>
            <w:r w:rsidRPr="007B2DEF">
              <w:rPr>
                <w:rFonts w:ascii="Garamond" w:eastAsia="Times New Roman" w:hAnsi="Garamond" w:cs="Calibri"/>
                <w:i/>
                <w:color w:val="000000"/>
                <w:sz w:val="20"/>
                <w:szCs w:val="20"/>
                <w:lang w:eastAsia="en-GB"/>
              </w:rPr>
              <w:t>Laikipia</w:t>
            </w:r>
            <w:proofErr w:type="spellEnd"/>
          </w:p>
        </w:tc>
        <w:tc>
          <w:tcPr>
            <w:tcW w:w="623" w:type="pct"/>
            <w:tcBorders>
              <w:top w:val="single" w:sz="4" w:space="0" w:color="auto"/>
              <w:left w:val="nil"/>
              <w:bottom w:val="single" w:sz="4" w:space="0" w:color="auto"/>
              <w:right w:val="single" w:sz="4" w:space="0" w:color="auto"/>
            </w:tcBorders>
            <w:shd w:val="clear" w:color="auto" w:fill="auto"/>
            <w:noWrap/>
            <w:hideMark/>
          </w:tcPr>
          <w:p w14:paraId="3E3DFA0E"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proofErr w:type="spellStart"/>
            <w:r w:rsidRPr="007B2DEF">
              <w:rPr>
                <w:rFonts w:ascii="Garamond" w:eastAsia="Times New Roman" w:hAnsi="Garamond" w:cs="Calibri"/>
                <w:i/>
                <w:color w:val="000000"/>
                <w:sz w:val="20"/>
                <w:szCs w:val="20"/>
                <w:lang w:eastAsia="en-GB"/>
              </w:rPr>
              <w:t>Machakos</w:t>
            </w:r>
            <w:proofErr w:type="spellEnd"/>
          </w:p>
        </w:tc>
        <w:tc>
          <w:tcPr>
            <w:tcW w:w="415" w:type="pct"/>
            <w:tcBorders>
              <w:top w:val="single" w:sz="4" w:space="0" w:color="auto"/>
              <w:left w:val="nil"/>
              <w:bottom w:val="single" w:sz="4" w:space="0" w:color="auto"/>
              <w:right w:val="single" w:sz="4" w:space="0" w:color="auto"/>
            </w:tcBorders>
            <w:shd w:val="clear" w:color="auto" w:fill="auto"/>
            <w:noWrap/>
            <w:hideMark/>
          </w:tcPr>
          <w:p w14:paraId="6AAEC8AB"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r w:rsidRPr="007B2DEF">
              <w:rPr>
                <w:rFonts w:ascii="Garamond" w:eastAsia="Times New Roman" w:hAnsi="Garamond" w:cs="Calibri"/>
                <w:i/>
                <w:color w:val="000000"/>
                <w:sz w:val="20"/>
                <w:szCs w:val="20"/>
                <w:lang w:eastAsia="en-GB"/>
              </w:rPr>
              <w:t>Meru</w:t>
            </w:r>
          </w:p>
        </w:tc>
        <w:tc>
          <w:tcPr>
            <w:tcW w:w="520" w:type="pct"/>
            <w:tcBorders>
              <w:top w:val="single" w:sz="4" w:space="0" w:color="auto"/>
              <w:left w:val="nil"/>
              <w:bottom w:val="single" w:sz="4" w:space="0" w:color="auto"/>
              <w:right w:val="single" w:sz="4" w:space="0" w:color="auto"/>
            </w:tcBorders>
            <w:shd w:val="clear" w:color="auto" w:fill="auto"/>
            <w:noWrap/>
            <w:hideMark/>
          </w:tcPr>
          <w:p w14:paraId="4E55434D"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proofErr w:type="spellStart"/>
            <w:r w:rsidRPr="007B2DEF">
              <w:rPr>
                <w:rFonts w:ascii="Garamond" w:eastAsia="Times New Roman" w:hAnsi="Garamond" w:cs="Calibri"/>
                <w:i/>
                <w:color w:val="000000"/>
                <w:sz w:val="20"/>
                <w:szCs w:val="20"/>
                <w:lang w:eastAsia="en-GB"/>
              </w:rPr>
              <w:t>Nakuru</w:t>
            </w:r>
            <w:proofErr w:type="spellEnd"/>
          </w:p>
        </w:tc>
        <w:tc>
          <w:tcPr>
            <w:tcW w:w="450" w:type="pct"/>
            <w:tcBorders>
              <w:top w:val="single" w:sz="4" w:space="0" w:color="auto"/>
              <w:left w:val="nil"/>
              <w:bottom w:val="single" w:sz="4" w:space="0" w:color="auto"/>
              <w:right w:val="single" w:sz="4" w:space="0" w:color="auto"/>
            </w:tcBorders>
            <w:shd w:val="clear" w:color="auto" w:fill="auto"/>
            <w:noWrap/>
            <w:hideMark/>
          </w:tcPr>
          <w:p w14:paraId="3803D27D" w14:textId="77777777" w:rsidR="005D0398" w:rsidRPr="007B2DEF" w:rsidRDefault="005D0398" w:rsidP="005D0398">
            <w:pPr>
              <w:spacing w:after="0" w:line="240" w:lineRule="auto"/>
              <w:rPr>
                <w:rFonts w:ascii="Garamond" w:eastAsia="Times New Roman" w:hAnsi="Garamond" w:cs="Calibri"/>
                <w:i/>
                <w:color w:val="000000"/>
                <w:sz w:val="20"/>
                <w:szCs w:val="20"/>
                <w:lang w:eastAsia="en-GB"/>
              </w:rPr>
            </w:pPr>
            <w:proofErr w:type="spellStart"/>
            <w:r w:rsidRPr="007B2DEF">
              <w:rPr>
                <w:rFonts w:ascii="Garamond" w:eastAsia="Times New Roman" w:hAnsi="Garamond" w:cs="Calibri"/>
                <w:i/>
                <w:color w:val="000000"/>
                <w:sz w:val="20"/>
                <w:szCs w:val="20"/>
                <w:lang w:eastAsia="en-GB"/>
              </w:rPr>
              <w:t>Uasin</w:t>
            </w:r>
            <w:proofErr w:type="spellEnd"/>
            <w:r w:rsidRPr="007B2DEF">
              <w:rPr>
                <w:rFonts w:ascii="Garamond" w:eastAsia="Times New Roman" w:hAnsi="Garamond" w:cs="Calibri"/>
                <w:i/>
                <w:color w:val="000000"/>
                <w:sz w:val="20"/>
                <w:szCs w:val="20"/>
                <w:lang w:eastAsia="en-GB"/>
              </w:rPr>
              <w:t xml:space="preserve"> </w:t>
            </w:r>
            <w:proofErr w:type="spellStart"/>
            <w:r w:rsidRPr="007B2DEF">
              <w:rPr>
                <w:rFonts w:ascii="Garamond" w:eastAsia="Times New Roman" w:hAnsi="Garamond" w:cs="Calibri"/>
                <w:i/>
                <w:color w:val="000000"/>
                <w:sz w:val="20"/>
                <w:szCs w:val="20"/>
                <w:lang w:eastAsia="en-GB"/>
              </w:rPr>
              <w:t>Gishu</w:t>
            </w:r>
            <w:proofErr w:type="spellEnd"/>
          </w:p>
        </w:tc>
      </w:tr>
      <w:tr w:rsidR="005D0398" w:rsidRPr="007B2DEF" w14:paraId="751C728A"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21C87FA3" w14:textId="77777777" w:rsidR="005D0398" w:rsidRPr="007B2DEF" w:rsidRDefault="005D0398" w:rsidP="00954615">
            <w:pPr>
              <w:spacing w:after="0" w:line="240" w:lineRule="auto"/>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 Base</w:t>
            </w:r>
          </w:p>
        </w:tc>
        <w:tc>
          <w:tcPr>
            <w:tcW w:w="377" w:type="pct"/>
            <w:tcBorders>
              <w:top w:val="nil"/>
              <w:left w:val="nil"/>
              <w:bottom w:val="single" w:sz="4" w:space="0" w:color="auto"/>
              <w:right w:val="single" w:sz="4" w:space="0" w:color="auto"/>
            </w:tcBorders>
            <w:shd w:val="clear" w:color="auto" w:fill="auto"/>
            <w:noWrap/>
            <w:hideMark/>
          </w:tcPr>
          <w:p w14:paraId="23D561BD"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422</w:t>
            </w:r>
          </w:p>
        </w:tc>
        <w:tc>
          <w:tcPr>
            <w:tcW w:w="634" w:type="pct"/>
            <w:tcBorders>
              <w:top w:val="nil"/>
              <w:left w:val="nil"/>
              <w:bottom w:val="single" w:sz="4" w:space="0" w:color="auto"/>
              <w:right w:val="single" w:sz="4" w:space="0" w:color="auto"/>
            </w:tcBorders>
            <w:shd w:val="clear" w:color="auto" w:fill="auto"/>
            <w:noWrap/>
            <w:hideMark/>
          </w:tcPr>
          <w:p w14:paraId="4C135B1D"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77</w:t>
            </w:r>
          </w:p>
        </w:tc>
        <w:tc>
          <w:tcPr>
            <w:tcW w:w="623" w:type="pct"/>
            <w:tcBorders>
              <w:top w:val="nil"/>
              <w:left w:val="nil"/>
              <w:bottom w:val="single" w:sz="4" w:space="0" w:color="auto"/>
              <w:right w:val="single" w:sz="4" w:space="0" w:color="auto"/>
            </w:tcBorders>
            <w:shd w:val="clear" w:color="auto" w:fill="auto"/>
            <w:noWrap/>
            <w:hideMark/>
          </w:tcPr>
          <w:p w14:paraId="1D9B3E01"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141</w:t>
            </w:r>
          </w:p>
        </w:tc>
        <w:tc>
          <w:tcPr>
            <w:tcW w:w="415" w:type="pct"/>
            <w:tcBorders>
              <w:top w:val="nil"/>
              <w:left w:val="nil"/>
              <w:bottom w:val="single" w:sz="4" w:space="0" w:color="auto"/>
              <w:right w:val="single" w:sz="4" w:space="0" w:color="auto"/>
            </w:tcBorders>
            <w:shd w:val="clear" w:color="auto" w:fill="auto"/>
            <w:noWrap/>
            <w:hideMark/>
          </w:tcPr>
          <w:p w14:paraId="67A6775D"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149</w:t>
            </w:r>
          </w:p>
        </w:tc>
        <w:tc>
          <w:tcPr>
            <w:tcW w:w="520" w:type="pct"/>
            <w:tcBorders>
              <w:top w:val="nil"/>
              <w:left w:val="nil"/>
              <w:bottom w:val="single" w:sz="4" w:space="0" w:color="auto"/>
              <w:right w:val="single" w:sz="4" w:space="0" w:color="auto"/>
            </w:tcBorders>
            <w:shd w:val="clear" w:color="auto" w:fill="auto"/>
            <w:noWrap/>
            <w:hideMark/>
          </w:tcPr>
          <w:p w14:paraId="783E242A"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25</w:t>
            </w:r>
          </w:p>
        </w:tc>
        <w:tc>
          <w:tcPr>
            <w:tcW w:w="450" w:type="pct"/>
            <w:tcBorders>
              <w:top w:val="nil"/>
              <w:left w:val="nil"/>
              <w:bottom w:val="single" w:sz="4" w:space="0" w:color="auto"/>
              <w:right w:val="single" w:sz="4" w:space="0" w:color="auto"/>
            </w:tcBorders>
            <w:shd w:val="clear" w:color="auto" w:fill="auto"/>
            <w:noWrap/>
            <w:hideMark/>
          </w:tcPr>
          <w:p w14:paraId="02FE695B" w14:textId="77777777" w:rsidR="005D0398" w:rsidRPr="007B2DEF" w:rsidRDefault="005D0398" w:rsidP="00B56778">
            <w:pPr>
              <w:spacing w:after="0" w:line="240" w:lineRule="auto"/>
              <w:jc w:val="center"/>
              <w:rPr>
                <w:rFonts w:ascii="Garamond" w:eastAsia="Times New Roman" w:hAnsi="Garamond" w:cs="Calibri"/>
                <w:b/>
                <w:i/>
                <w:color w:val="000000"/>
                <w:sz w:val="20"/>
                <w:szCs w:val="20"/>
                <w:lang w:eastAsia="en-GB"/>
              </w:rPr>
            </w:pPr>
            <w:r w:rsidRPr="007B2DEF">
              <w:rPr>
                <w:rFonts w:ascii="Garamond" w:eastAsia="Times New Roman" w:hAnsi="Garamond" w:cs="Calibri"/>
                <w:b/>
                <w:i/>
                <w:color w:val="000000"/>
                <w:sz w:val="20"/>
                <w:szCs w:val="20"/>
                <w:lang w:eastAsia="en-GB"/>
              </w:rPr>
              <w:t>30</w:t>
            </w:r>
          </w:p>
        </w:tc>
      </w:tr>
      <w:tr w:rsidR="005D0398" w:rsidRPr="007B2DEF" w14:paraId="503F654A"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5F6317F6" w14:textId="619D94C6"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Mobil</w:t>
            </w:r>
            <w:r w:rsidR="00850694" w:rsidRPr="007B2DEF">
              <w:rPr>
                <w:rFonts w:ascii="Garamond" w:eastAsia="Times New Roman" w:hAnsi="Garamond" w:cs="Calibri"/>
                <w:color w:val="000000"/>
                <w:sz w:val="20"/>
                <w:szCs w:val="20"/>
                <w:lang w:eastAsia="en-GB"/>
              </w:rPr>
              <w:t>e</w:t>
            </w:r>
            <w:r w:rsidRPr="007B2DEF">
              <w:rPr>
                <w:rFonts w:ascii="Garamond" w:eastAsia="Times New Roman" w:hAnsi="Garamond" w:cs="Calibri"/>
                <w:color w:val="000000"/>
                <w:sz w:val="20"/>
                <w:szCs w:val="20"/>
                <w:lang w:eastAsia="en-GB"/>
              </w:rPr>
              <w:t xml:space="preserve"> Money Service e.g. Airtel Money, M-PESA, Yu Cash, </w:t>
            </w:r>
            <w:proofErr w:type="spellStart"/>
            <w:r w:rsidRPr="007B2DEF">
              <w:rPr>
                <w:rFonts w:ascii="Garamond" w:eastAsia="Times New Roman" w:hAnsi="Garamond" w:cs="Calibri"/>
                <w:i/>
                <w:color w:val="000000"/>
                <w:sz w:val="20"/>
                <w:szCs w:val="20"/>
                <w:lang w:eastAsia="en-GB"/>
              </w:rPr>
              <w:t>Mobi</w:t>
            </w:r>
            <w:r w:rsidR="005449D9" w:rsidRPr="007B2DEF">
              <w:rPr>
                <w:rFonts w:ascii="Garamond" w:eastAsia="Times New Roman" w:hAnsi="Garamond" w:cs="Calibri"/>
                <w:i/>
                <w:color w:val="000000"/>
                <w:sz w:val="20"/>
                <w:szCs w:val="20"/>
                <w:lang w:eastAsia="en-GB"/>
              </w:rPr>
              <w:t>k</w:t>
            </w:r>
            <w:r w:rsidRPr="007B2DEF">
              <w:rPr>
                <w:rFonts w:ascii="Garamond" w:eastAsia="Times New Roman" w:hAnsi="Garamond" w:cs="Calibri"/>
                <w:i/>
                <w:color w:val="000000"/>
                <w:sz w:val="20"/>
                <w:szCs w:val="20"/>
                <w:lang w:eastAsia="en-GB"/>
              </w:rPr>
              <w:t>ash</w:t>
            </w:r>
            <w:proofErr w:type="spellEnd"/>
            <w:r w:rsidRPr="007B2DEF">
              <w:rPr>
                <w:rFonts w:ascii="Garamond" w:eastAsia="Times New Roman" w:hAnsi="Garamond" w:cs="Calibri"/>
                <w:color w:val="000000"/>
                <w:sz w:val="20"/>
                <w:szCs w:val="20"/>
                <w:lang w:eastAsia="en-GB"/>
              </w:rPr>
              <w:t xml:space="preserve">, </w:t>
            </w:r>
            <w:proofErr w:type="spellStart"/>
            <w:r w:rsidRPr="007B2DEF">
              <w:rPr>
                <w:rFonts w:ascii="Garamond" w:eastAsia="Times New Roman" w:hAnsi="Garamond" w:cs="Calibri"/>
                <w:color w:val="000000"/>
                <w:sz w:val="20"/>
                <w:szCs w:val="20"/>
                <w:lang w:eastAsia="en-GB"/>
              </w:rPr>
              <w:t>Equitel</w:t>
            </w:r>
            <w:proofErr w:type="spellEnd"/>
          </w:p>
        </w:tc>
        <w:tc>
          <w:tcPr>
            <w:tcW w:w="377" w:type="pct"/>
            <w:tcBorders>
              <w:top w:val="nil"/>
              <w:left w:val="nil"/>
              <w:bottom w:val="single" w:sz="4" w:space="0" w:color="auto"/>
              <w:right w:val="single" w:sz="4" w:space="0" w:color="auto"/>
            </w:tcBorders>
            <w:shd w:val="clear" w:color="auto" w:fill="auto"/>
            <w:noWrap/>
            <w:hideMark/>
          </w:tcPr>
          <w:p w14:paraId="779B24A3"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63%</w:t>
            </w:r>
          </w:p>
        </w:tc>
        <w:tc>
          <w:tcPr>
            <w:tcW w:w="634" w:type="pct"/>
            <w:tcBorders>
              <w:top w:val="nil"/>
              <w:left w:val="nil"/>
              <w:bottom w:val="single" w:sz="4" w:space="0" w:color="auto"/>
              <w:right w:val="single" w:sz="4" w:space="0" w:color="auto"/>
            </w:tcBorders>
            <w:shd w:val="clear" w:color="auto" w:fill="auto"/>
            <w:noWrap/>
            <w:hideMark/>
          </w:tcPr>
          <w:p w14:paraId="15D96D1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58%</w:t>
            </w:r>
          </w:p>
        </w:tc>
        <w:tc>
          <w:tcPr>
            <w:tcW w:w="623" w:type="pct"/>
            <w:tcBorders>
              <w:top w:val="nil"/>
              <w:left w:val="nil"/>
              <w:bottom w:val="single" w:sz="4" w:space="0" w:color="auto"/>
              <w:right w:val="single" w:sz="4" w:space="0" w:color="auto"/>
            </w:tcBorders>
            <w:shd w:val="clear" w:color="auto" w:fill="auto"/>
            <w:noWrap/>
            <w:hideMark/>
          </w:tcPr>
          <w:p w14:paraId="513BBA9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66%</w:t>
            </w:r>
          </w:p>
        </w:tc>
        <w:tc>
          <w:tcPr>
            <w:tcW w:w="415" w:type="pct"/>
            <w:tcBorders>
              <w:top w:val="nil"/>
              <w:left w:val="nil"/>
              <w:bottom w:val="single" w:sz="4" w:space="0" w:color="auto"/>
              <w:right w:val="single" w:sz="4" w:space="0" w:color="auto"/>
            </w:tcBorders>
            <w:shd w:val="clear" w:color="auto" w:fill="auto"/>
            <w:noWrap/>
            <w:hideMark/>
          </w:tcPr>
          <w:p w14:paraId="7B721083"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56%</w:t>
            </w:r>
          </w:p>
        </w:tc>
        <w:tc>
          <w:tcPr>
            <w:tcW w:w="520" w:type="pct"/>
            <w:tcBorders>
              <w:top w:val="nil"/>
              <w:left w:val="nil"/>
              <w:bottom w:val="single" w:sz="4" w:space="0" w:color="auto"/>
              <w:right w:val="single" w:sz="4" w:space="0" w:color="auto"/>
            </w:tcBorders>
            <w:shd w:val="clear" w:color="auto" w:fill="auto"/>
            <w:noWrap/>
            <w:hideMark/>
          </w:tcPr>
          <w:p w14:paraId="61F073B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60%</w:t>
            </w:r>
          </w:p>
        </w:tc>
        <w:tc>
          <w:tcPr>
            <w:tcW w:w="450" w:type="pct"/>
            <w:tcBorders>
              <w:top w:val="nil"/>
              <w:left w:val="nil"/>
              <w:bottom w:val="single" w:sz="4" w:space="0" w:color="auto"/>
              <w:right w:val="single" w:sz="4" w:space="0" w:color="auto"/>
            </w:tcBorders>
            <w:shd w:val="clear" w:color="auto" w:fill="auto"/>
            <w:noWrap/>
            <w:hideMark/>
          </w:tcPr>
          <w:p w14:paraId="6095072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100%</w:t>
            </w:r>
          </w:p>
        </w:tc>
      </w:tr>
      <w:tr w:rsidR="005D0398" w:rsidRPr="007B2DEF" w14:paraId="10E07EBD"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2B1D9BBB"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Commercial bank</w:t>
            </w:r>
          </w:p>
        </w:tc>
        <w:tc>
          <w:tcPr>
            <w:tcW w:w="377" w:type="pct"/>
            <w:tcBorders>
              <w:top w:val="nil"/>
              <w:left w:val="nil"/>
              <w:bottom w:val="single" w:sz="4" w:space="0" w:color="auto"/>
              <w:right w:val="single" w:sz="4" w:space="0" w:color="auto"/>
            </w:tcBorders>
            <w:shd w:val="clear" w:color="auto" w:fill="auto"/>
            <w:noWrap/>
            <w:hideMark/>
          </w:tcPr>
          <w:p w14:paraId="29EC123A"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57%</w:t>
            </w:r>
          </w:p>
        </w:tc>
        <w:tc>
          <w:tcPr>
            <w:tcW w:w="634" w:type="pct"/>
            <w:tcBorders>
              <w:top w:val="nil"/>
              <w:left w:val="nil"/>
              <w:bottom w:val="single" w:sz="4" w:space="0" w:color="auto"/>
              <w:right w:val="single" w:sz="4" w:space="0" w:color="auto"/>
            </w:tcBorders>
            <w:shd w:val="clear" w:color="auto" w:fill="auto"/>
            <w:noWrap/>
            <w:hideMark/>
          </w:tcPr>
          <w:p w14:paraId="608404DF"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57%</w:t>
            </w:r>
          </w:p>
        </w:tc>
        <w:tc>
          <w:tcPr>
            <w:tcW w:w="623" w:type="pct"/>
            <w:tcBorders>
              <w:top w:val="nil"/>
              <w:left w:val="nil"/>
              <w:bottom w:val="single" w:sz="4" w:space="0" w:color="auto"/>
              <w:right w:val="single" w:sz="4" w:space="0" w:color="auto"/>
            </w:tcBorders>
            <w:shd w:val="clear" w:color="auto" w:fill="auto"/>
            <w:noWrap/>
            <w:hideMark/>
          </w:tcPr>
          <w:p w14:paraId="43BBDBFE"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50%</w:t>
            </w:r>
          </w:p>
        </w:tc>
        <w:tc>
          <w:tcPr>
            <w:tcW w:w="415" w:type="pct"/>
            <w:tcBorders>
              <w:top w:val="nil"/>
              <w:left w:val="nil"/>
              <w:bottom w:val="single" w:sz="4" w:space="0" w:color="auto"/>
              <w:right w:val="single" w:sz="4" w:space="0" w:color="auto"/>
            </w:tcBorders>
            <w:shd w:val="clear" w:color="auto" w:fill="auto"/>
            <w:noWrap/>
            <w:hideMark/>
          </w:tcPr>
          <w:p w14:paraId="18F3783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68%</w:t>
            </w:r>
          </w:p>
        </w:tc>
        <w:tc>
          <w:tcPr>
            <w:tcW w:w="520" w:type="pct"/>
            <w:tcBorders>
              <w:top w:val="nil"/>
              <w:left w:val="nil"/>
              <w:bottom w:val="single" w:sz="4" w:space="0" w:color="auto"/>
              <w:right w:val="single" w:sz="4" w:space="0" w:color="auto"/>
            </w:tcBorders>
            <w:shd w:val="clear" w:color="auto" w:fill="auto"/>
            <w:noWrap/>
            <w:hideMark/>
          </w:tcPr>
          <w:p w14:paraId="4F57A0C2"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52%</w:t>
            </w:r>
          </w:p>
        </w:tc>
        <w:tc>
          <w:tcPr>
            <w:tcW w:w="450" w:type="pct"/>
            <w:tcBorders>
              <w:top w:val="nil"/>
              <w:left w:val="nil"/>
              <w:bottom w:val="single" w:sz="4" w:space="0" w:color="auto"/>
              <w:right w:val="single" w:sz="4" w:space="0" w:color="auto"/>
            </w:tcBorders>
            <w:shd w:val="clear" w:color="auto" w:fill="auto"/>
            <w:noWrap/>
            <w:hideMark/>
          </w:tcPr>
          <w:p w14:paraId="6FBF16F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47%</w:t>
            </w:r>
          </w:p>
        </w:tc>
      </w:tr>
      <w:tr w:rsidR="005D0398" w:rsidRPr="007B2DEF" w14:paraId="5EDDDBBC"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0F6AC1F3"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Savings and Credit Coop (SACCO)</w:t>
            </w:r>
          </w:p>
        </w:tc>
        <w:tc>
          <w:tcPr>
            <w:tcW w:w="377" w:type="pct"/>
            <w:tcBorders>
              <w:top w:val="nil"/>
              <w:left w:val="nil"/>
              <w:bottom w:val="single" w:sz="4" w:space="0" w:color="auto"/>
              <w:right w:val="single" w:sz="4" w:space="0" w:color="auto"/>
            </w:tcBorders>
            <w:shd w:val="clear" w:color="auto" w:fill="auto"/>
            <w:noWrap/>
            <w:hideMark/>
          </w:tcPr>
          <w:p w14:paraId="0D9F3DFA"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21%</w:t>
            </w:r>
          </w:p>
        </w:tc>
        <w:tc>
          <w:tcPr>
            <w:tcW w:w="634" w:type="pct"/>
            <w:tcBorders>
              <w:top w:val="nil"/>
              <w:left w:val="nil"/>
              <w:bottom w:val="single" w:sz="4" w:space="0" w:color="auto"/>
              <w:right w:val="single" w:sz="4" w:space="0" w:color="auto"/>
            </w:tcBorders>
            <w:shd w:val="clear" w:color="auto" w:fill="auto"/>
            <w:noWrap/>
            <w:hideMark/>
          </w:tcPr>
          <w:p w14:paraId="31196A3A"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31%</w:t>
            </w:r>
          </w:p>
        </w:tc>
        <w:tc>
          <w:tcPr>
            <w:tcW w:w="623" w:type="pct"/>
            <w:tcBorders>
              <w:top w:val="nil"/>
              <w:left w:val="nil"/>
              <w:bottom w:val="single" w:sz="4" w:space="0" w:color="auto"/>
              <w:right w:val="single" w:sz="4" w:space="0" w:color="auto"/>
            </w:tcBorders>
            <w:shd w:val="clear" w:color="auto" w:fill="auto"/>
            <w:noWrap/>
            <w:hideMark/>
          </w:tcPr>
          <w:p w14:paraId="370CF4B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9%</w:t>
            </w:r>
          </w:p>
        </w:tc>
        <w:tc>
          <w:tcPr>
            <w:tcW w:w="415" w:type="pct"/>
            <w:tcBorders>
              <w:top w:val="nil"/>
              <w:left w:val="nil"/>
              <w:bottom w:val="single" w:sz="4" w:space="0" w:color="auto"/>
              <w:right w:val="single" w:sz="4" w:space="0" w:color="auto"/>
            </w:tcBorders>
            <w:shd w:val="clear" w:color="auto" w:fill="auto"/>
            <w:noWrap/>
            <w:hideMark/>
          </w:tcPr>
          <w:p w14:paraId="0714A218"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32%</w:t>
            </w:r>
          </w:p>
        </w:tc>
        <w:tc>
          <w:tcPr>
            <w:tcW w:w="520" w:type="pct"/>
            <w:tcBorders>
              <w:top w:val="nil"/>
              <w:left w:val="nil"/>
              <w:bottom w:val="single" w:sz="4" w:space="0" w:color="auto"/>
              <w:right w:val="single" w:sz="4" w:space="0" w:color="auto"/>
            </w:tcBorders>
            <w:shd w:val="clear" w:color="auto" w:fill="auto"/>
            <w:noWrap/>
            <w:hideMark/>
          </w:tcPr>
          <w:p w14:paraId="3D9B1A22"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16%</w:t>
            </w:r>
          </w:p>
        </w:tc>
        <w:tc>
          <w:tcPr>
            <w:tcW w:w="450" w:type="pct"/>
            <w:tcBorders>
              <w:top w:val="nil"/>
              <w:left w:val="nil"/>
              <w:bottom w:val="single" w:sz="4" w:space="0" w:color="auto"/>
              <w:right w:val="single" w:sz="4" w:space="0" w:color="auto"/>
            </w:tcBorders>
            <w:shd w:val="clear" w:color="auto" w:fill="auto"/>
            <w:noWrap/>
            <w:hideMark/>
          </w:tcPr>
          <w:p w14:paraId="024652A9"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7%</w:t>
            </w:r>
          </w:p>
        </w:tc>
      </w:tr>
      <w:tr w:rsidR="005D0398" w:rsidRPr="007B2DEF" w14:paraId="40BCB7D3"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004399F0"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Merry-go-round/ Table banking/ ROSCA/ Chama/ Group savings account</w:t>
            </w:r>
          </w:p>
        </w:tc>
        <w:tc>
          <w:tcPr>
            <w:tcW w:w="377" w:type="pct"/>
            <w:tcBorders>
              <w:top w:val="nil"/>
              <w:left w:val="nil"/>
              <w:bottom w:val="single" w:sz="4" w:space="0" w:color="auto"/>
              <w:right w:val="single" w:sz="4" w:space="0" w:color="auto"/>
            </w:tcBorders>
            <w:shd w:val="clear" w:color="auto" w:fill="auto"/>
            <w:noWrap/>
            <w:hideMark/>
          </w:tcPr>
          <w:p w14:paraId="3C75401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19%</w:t>
            </w:r>
          </w:p>
        </w:tc>
        <w:tc>
          <w:tcPr>
            <w:tcW w:w="634" w:type="pct"/>
            <w:tcBorders>
              <w:top w:val="nil"/>
              <w:left w:val="nil"/>
              <w:bottom w:val="single" w:sz="4" w:space="0" w:color="auto"/>
              <w:right w:val="single" w:sz="4" w:space="0" w:color="auto"/>
            </w:tcBorders>
            <w:shd w:val="clear" w:color="auto" w:fill="auto"/>
            <w:noWrap/>
            <w:hideMark/>
          </w:tcPr>
          <w:p w14:paraId="79296DA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w:t>
            </w:r>
          </w:p>
        </w:tc>
        <w:tc>
          <w:tcPr>
            <w:tcW w:w="623" w:type="pct"/>
            <w:tcBorders>
              <w:top w:val="nil"/>
              <w:left w:val="nil"/>
              <w:bottom w:val="single" w:sz="4" w:space="0" w:color="auto"/>
              <w:right w:val="single" w:sz="4" w:space="0" w:color="auto"/>
            </w:tcBorders>
            <w:shd w:val="clear" w:color="auto" w:fill="auto"/>
            <w:noWrap/>
            <w:hideMark/>
          </w:tcPr>
          <w:p w14:paraId="4560951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31%</w:t>
            </w:r>
          </w:p>
        </w:tc>
        <w:tc>
          <w:tcPr>
            <w:tcW w:w="415" w:type="pct"/>
            <w:tcBorders>
              <w:top w:val="nil"/>
              <w:left w:val="nil"/>
              <w:bottom w:val="single" w:sz="4" w:space="0" w:color="auto"/>
              <w:right w:val="single" w:sz="4" w:space="0" w:color="auto"/>
            </w:tcBorders>
            <w:shd w:val="clear" w:color="auto" w:fill="auto"/>
            <w:noWrap/>
            <w:hideMark/>
          </w:tcPr>
          <w:p w14:paraId="25441262"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9%</w:t>
            </w:r>
          </w:p>
        </w:tc>
        <w:tc>
          <w:tcPr>
            <w:tcW w:w="520" w:type="pct"/>
            <w:tcBorders>
              <w:top w:val="nil"/>
              <w:left w:val="nil"/>
              <w:bottom w:val="single" w:sz="4" w:space="0" w:color="auto"/>
              <w:right w:val="single" w:sz="4" w:space="0" w:color="auto"/>
            </w:tcBorders>
            <w:shd w:val="clear" w:color="auto" w:fill="auto"/>
            <w:noWrap/>
            <w:hideMark/>
          </w:tcPr>
          <w:p w14:paraId="3F82059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44%</w:t>
            </w:r>
          </w:p>
        </w:tc>
        <w:tc>
          <w:tcPr>
            <w:tcW w:w="450" w:type="pct"/>
            <w:tcBorders>
              <w:top w:val="nil"/>
              <w:left w:val="nil"/>
              <w:bottom w:val="single" w:sz="4" w:space="0" w:color="auto"/>
              <w:right w:val="single" w:sz="4" w:space="0" w:color="auto"/>
            </w:tcBorders>
            <w:shd w:val="clear" w:color="auto" w:fill="auto"/>
            <w:noWrap/>
            <w:hideMark/>
          </w:tcPr>
          <w:p w14:paraId="7A1CDFA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23%</w:t>
            </w:r>
          </w:p>
        </w:tc>
      </w:tr>
      <w:tr w:rsidR="005D0398" w:rsidRPr="007B2DEF" w14:paraId="5F6E351F"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22E4EF4C" w14:textId="180D0A8B"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Mobile money services from Banks (KCB</w:t>
            </w:r>
            <w:r w:rsidR="00A502C2" w:rsidRPr="007B2DEF">
              <w:rPr>
                <w:rFonts w:ascii="Garamond" w:eastAsia="Times New Roman" w:hAnsi="Garamond" w:cs="Calibri"/>
                <w:color w:val="000000"/>
                <w:sz w:val="20"/>
                <w:szCs w:val="20"/>
                <w:lang w:eastAsia="en-GB"/>
              </w:rPr>
              <w:t xml:space="preserve"> Bank</w:t>
            </w:r>
            <w:r w:rsidRPr="007B2DEF">
              <w:rPr>
                <w:rFonts w:ascii="Garamond" w:eastAsia="Times New Roman" w:hAnsi="Garamond" w:cs="Calibri"/>
                <w:color w:val="000000"/>
                <w:sz w:val="20"/>
                <w:szCs w:val="20"/>
                <w:lang w:eastAsia="en-GB"/>
              </w:rPr>
              <w:t>, Equity</w:t>
            </w:r>
            <w:r w:rsidR="00A502C2" w:rsidRPr="007B2DEF">
              <w:rPr>
                <w:rFonts w:ascii="Garamond" w:eastAsia="Times New Roman" w:hAnsi="Garamond" w:cs="Calibri"/>
                <w:color w:val="000000"/>
                <w:sz w:val="20"/>
                <w:szCs w:val="20"/>
                <w:lang w:eastAsia="en-GB"/>
              </w:rPr>
              <w:t xml:space="preserve"> Bank, </w:t>
            </w:r>
            <w:r w:rsidRPr="007B2DEF">
              <w:rPr>
                <w:rFonts w:ascii="Garamond" w:eastAsia="Times New Roman" w:hAnsi="Garamond" w:cs="Calibri"/>
                <w:color w:val="000000"/>
                <w:sz w:val="20"/>
                <w:szCs w:val="20"/>
                <w:lang w:eastAsia="en-GB"/>
              </w:rPr>
              <w:t>C</w:t>
            </w:r>
            <w:r w:rsidR="00A502C2" w:rsidRPr="007B2DEF">
              <w:rPr>
                <w:rFonts w:ascii="Garamond" w:eastAsia="Times New Roman" w:hAnsi="Garamond" w:cs="Calibri"/>
                <w:color w:val="000000"/>
                <w:sz w:val="20"/>
                <w:szCs w:val="20"/>
                <w:lang w:eastAsia="en-GB"/>
              </w:rPr>
              <w:t>ooperative Bank</w:t>
            </w:r>
            <w:r w:rsidRPr="007B2DEF">
              <w:rPr>
                <w:rFonts w:ascii="Garamond" w:eastAsia="Times New Roman" w:hAnsi="Garamond" w:cs="Calibri"/>
                <w:color w:val="000000"/>
                <w:sz w:val="20"/>
                <w:szCs w:val="20"/>
                <w:lang w:eastAsia="en-GB"/>
              </w:rPr>
              <w:t xml:space="preserve"> etc.)</w:t>
            </w:r>
          </w:p>
        </w:tc>
        <w:tc>
          <w:tcPr>
            <w:tcW w:w="377" w:type="pct"/>
            <w:tcBorders>
              <w:top w:val="nil"/>
              <w:left w:val="nil"/>
              <w:bottom w:val="single" w:sz="4" w:space="0" w:color="auto"/>
              <w:right w:val="single" w:sz="4" w:space="0" w:color="auto"/>
            </w:tcBorders>
            <w:shd w:val="clear" w:color="auto" w:fill="auto"/>
            <w:noWrap/>
            <w:hideMark/>
          </w:tcPr>
          <w:p w14:paraId="43BD01B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9%</w:t>
            </w:r>
          </w:p>
        </w:tc>
        <w:tc>
          <w:tcPr>
            <w:tcW w:w="634" w:type="pct"/>
            <w:tcBorders>
              <w:top w:val="nil"/>
              <w:left w:val="nil"/>
              <w:bottom w:val="single" w:sz="4" w:space="0" w:color="auto"/>
              <w:right w:val="single" w:sz="4" w:space="0" w:color="auto"/>
            </w:tcBorders>
            <w:shd w:val="clear" w:color="auto" w:fill="auto"/>
            <w:noWrap/>
            <w:hideMark/>
          </w:tcPr>
          <w:p w14:paraId="44F696E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17%</w:t>
            </w:r>
          </w:p>
        </w:tc>
        <w:tc>
          <w:tcPr>
            <w:tcW w:w="623" w:type="pct"/>
            <w:tcBorders>
              <w:top w:val="nil"/>
              <w:left w:val="nil"/>
              <w:bottom w:val="single" w:sz="4" w:space="0" w:color="auto"/>
              <w:right w:val="single" w:sz="4" w:space="0" w:color="auto"/>
            </w:tcBorders>
            <w:shd w:val="clear" w:color="auto" w:fill="auto"/>
            <w:noWrap/>
            <w:hideMark/>
          </w:tcPr>
          <w:p w14:paraId="4308E1B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12%</w:t>
            </w:r>
          </w:p>
        </w:tc>
        <w:tc>
          <w:tcPr>
            <w:tcW w:w="415" w:type="pct"/>
            <w:tcBorders>
              <w:top w:val="nil"/>
              <w:left w:val="nil"/>
              <w:bottom w:val="single" w:sz="4" w:space="0" w:color="auto"/>
              <w:right w:val="single" w:sz="4" w:space="0" w:color="auto"/>
            </w:tcBorders>
            <w:shd w:val="clear" w:color="auto" w:fill="auto"/>
            <w:noWrap/>
            <w:hideMark/>
          </w:tcPr>
          <w:p w14:paraId="46C7ADE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c>
          <w:tcPr>
            <w:tcW w:w="520" w:type="pct"/>
            <w:tcBorders>
              <w:top w:val="nil"/>
              <w:left w:val="nil"/>
              <w:bottom w:val="single" w:sz="4" w:space="0" w:color="auto"/>
              <w:right w:val="single" w:sz="4" w:space="0" w:color="auto"/>
            </w:tcBorders>
            <w:shd w:val="clear" w:color="auto" w:fill="auto"/>
            <w:noWrap/>
            <w:hideMark/>
          </w:tcPr>
          <w:p w14:paraId="756745E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w:t>
            </w:r>
          </w:p>
        </w:tc>
        <w:tc>
          <w:tcPr>
            <w:tcW w:w="450" w:type="pct"/>
            <w:tcBorders>
              <w:top w:val="nil"/>
              <w:left w:val="nil"/>
              <w:bottom w:val="single" w:sz="4" w:space="0" w:color="auto"/>
              <w:right w:val="single" w:sz="4" w:space="0" w:color="auto"/>
            </w:tcBorders>
            <w:shd w:val="clear" w:color="auto" w:fill="auto"/>
            <w:noWrap/>
            <w:hideMark/>
          </w:tcPr>
          <w:p w14:paraId="15F126E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7%</w:t>
            </w:r>
          </w:p>
        </w:tc>
      </w:tr>
      <w:tr w:rsidR="005D0398" w:rsidRPr="007B2DEF" w14:paraId="1B230C51"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21F8D1DC"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w:t>
            </w:r>
            <w:proofErr w:type="spellStart"/>
            <w:r w:rsidRPr="007B2DEF">
              <w:rPr>
                <w:rFonts w:ascii="Garamond" w:eastAsia="Times New Roman" w:hAnsi="Garamond" w:cs="Calibri"/>
                <w:color w:val="000000"/>
                <w:sz w:val="20"/>
                <w:szCs w:val="20"/>
                <w:lang w:eastAsia="en-GB"/>
              </w:rPr>
              <w:t>Shwari</w:t>
            </w:r>
            <w:proofErr w:type="spellEnd"/>
          </w:p>
        </w:tc>
        <w:tc>
          <w:tcPr>
            <w:tcW w:w="377" w:type="pct"/>
            <w:tcBorders>
              <w:top w:val="nil"/>
              <w:left w:val="nil"/>
              <w:bottom w:val="single" w:sz="4" w:space="0" w:color="auto"/>
              <w:right w:val="single" w:sz="4" w:space="0" w:color="auto"/>
            </w:tcBorders>
            <w:shd w:val="clear" w:color="auto" w:fill="auto"/>
            <w:noWrap/>
            <w:hideMark/>
          </w:tcPr>
          <w:p w14:paraId="6197B87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8%</w:t>
            </w:r>
          </w:p>
        </w:tc>
        <w:tc>
          <w:tcPr>
            <w:tcW w:w="634" w:type="pct"/>
            <w:tcBorders>
              <w:top w:val="nil"/>
              <w:left w:val="nil"/>
              <w:bottom w:val="single" w:sz="4" w:space="0" w:color="auto"/>
              <w:right w:val="single" w:sz="4" w:space="0" w:color="auto"/>
            </w:tcBorders>
            <w:shd w:val="clear" w:color="auto" w:fill="auto"/>
            <w:noWrap/>
            <w:hideMark/>
          </w:tcPr>
          <w:p w14:paraId="148C9B6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14%</w:t>
            </w:r>
          </w:p>
        </w:tc>
        <w:tc>
          <w:tcPr>
            <w:tcW w:w="623" w:type="pct"/>
            <w:tcBorders>
              <w:top w:val="nil"/>
              <w:left w:val="nil"/>
              <w:bottom w:val="single" w:sz="4" w:space="0" w:color="auto"/>
              <w:right w:val="single" w:sz="4" w:space="0" w:color="auto"/>
            </w:tcBorders>
            <w:shd w:val="clear" w:color="auto" w:fill="auto"/>
            <w:noWrap/>
            <w:hideMark/>
          </w:tcPr>
          <w:p w14:paraId="71318C29"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w:t>
            </w:r>
          </w:p>
        </w:tc>
        <w:tc>
          <w:tcPr>
            <w:tcW w:w="415" w:type="pct"/>
            <w:tcBorders>
              <w:top w:val="nil"/>
              <w:left w:val="nil"/>
              <w:bottom w:val="single" w:sz="4" w:space="0" w:color="auto"/>
              <w:right w:val="single" w:sz="4" w:space="0" w:color="auto"/>
            </w:tcBorders>
            <w:shd w:val="clear" w:color="auto" w:fill="auto"/>
            <w:noWrap/>
            <w:hideMark/>
          </w:tcPr>
          <w:p w14:paraId="14DAFC6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w:t>
            </w:r>
          </w:p>
        </w:tc>
        <w:tc>
          <w:tcPr>
            <w:tcW w:w="520" w:type="pct"/>
            <w:tcBorders>
              <w:top w:val="nil"/>
              <w:left w:val="nil"/>
              <w:bottom w:val="single" w:sz="4" w:space="0" w:color="auto"/>
              <w:right w:val="single" w:sz="4" w:space="0" w:color="auto"/>
            </w:tcBorders>
            <w:shd w:val="clear" w:color="auto" w:fill="auto"/>
            <w:noWrap/>
            <w:hideMark/>
          </w:tcPr>
          <w:p w14:paraId="3010D5E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0%</w:t>
            </w:r>
          </w:p>
        </w:tc>
        <w:tc>
          <w:tcPr>
            <w:tcW w:w="450" w:type="pct"/>
            <w:tcBorders>
              <w:top w:val="nil"/>
              <w:left w:val="nil"/>
              <w:bottom w:val="single" w:sz="4" w:space="0" w:color="auto"/>
              <w:right w:val="single" w:sz="4" w:space="0" w:color="auto"/>
            </w:tcBorders>
            <w:shd w:val="clear" w:color="auto" w:fill="auto"/>
            <w:noWrap/>
            <w:hideMark/>
          </w:tcPr>
          <w:p w14:paraId="10EACF6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40%</w:t>
            </w:r>
          </w:p>
        </w:tc>
      </w:tr>
      <w:tr w:rsidR="005D0398" w:rsidRPr="007B2DEF" w14:paraId="730083FA"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2A9C42DD"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Micro-finance institution</w:t>
            </w:r>
          </w:p>
        </w:tc>
        <w:tc>
          <w:tcPr>
            <w:tcW w:w="377" w:type="pct"/>
            <w:tcBorders>
              <w:top w:val="nil"/>
              <w:left w:val="nil"/>
              <w:bottom w:val="single" w:sz="4" w:space="0" w:color="auto"/>
              <w:right w:val="single" w:sz="4" w:space="0" w:color="auto"/>
            </w:tcBorders>
            <w:shd w:val="clear" w:color="auto" w:fill="auto"/>
            <w:noWrap/>
            <w:hideMark/>
          </w:tcPr>
          <w:p w14:paraId="47BDDE0B"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w:t>
            </w:r>
          </w:p>
        </w:tc>
        <w:tc>
          <w:tcPr>
            <w:tcW w:w="634" w:type="pct"/>
            <w:tcBorders>
              <w:top w:val="nil"/>
              <w:left w:val="nil"/>
              <w:bottom w:val="single" w:sz="4" w:space="0" w:color="auto"/>
              <w:right w:val="single" w:sz="4" w:space="0" w:color="auto"/>
            </w:tcBorders>
            <w:shd w:val="clear" w:color="auto" w:fill="auto"/>
            <w:noWrap/>
            <w:hideMark/>
          </w:tcPr>
          <w:p w14:paraId="59FC29F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0%</w:t>
            </w:r>
          </w:p>
        </w:tc>
        <w:tc>
          <w:tcPr>
            <w:tcW w:w="623" w:type="pct"/>
            <w:tcBorders>
              <w:top w:val="nil"/>
              <w:left w:val="nil"/>
              <w:bottom w:val="single" w:sz="4" w:space="0" w:color="auto"/>
              <w:right w:val="single" w:sz="4" w:space="0" w:color="auto"/>
            </w:tcBorders>
            <w:shd w:val="clear" w:color="auto" w:fill="auto"/>
            <w:noWrap/>
            <w:hideMark/>
          </w:tcPr>
          <w:p w14:paraId="39E26D4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w:t>
            </w:r>
          </w:p>
        </w:tc>
        <w:tc>
          <w:tcPr>
            <w:tcW w:w="415" w:type="pct"/>
            <w:tcBorders>
              <w:top w:val="nil"/>
              <w:left w:val="nil"/>
              <w:bottom w:val="single" w:sz="4" w:space="0" w:color="auto"/>
              <w:right w:val="single" w:sz="4" w:space="0" w:color="auto"/>
            </w:tcBorders>
            <w:shd w:val="clear" w:color="auto" w:fill="auto"/>
            <w:noWrap/>
            <w:hideMark/>
          </w:tcPr>
          <w:p w14:paraId="3E87FFE2"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7%</w:t>
            </w:r>
          </w:p>
        </w:tc>
        <w:tc>
          <w:tcPr>
            <w:tcW w:w="520" w:type="pct"/>
            <w:tcBorders>
              <w:top w:val="nil"/>
              <w:left w:val="nil"/>
              <w:bottom w:val="single" w:sz="4" w:space="0" w:color="auto"/>
              <w:right w:val="single" w:sz="4" w:space="0" w:color="auto"/>
            </w:tcBorders>
            <w:shd w:val="clear" w:color="auto" w:fill="auto"/>
            <w:noWrap/>
            <w:hideMark/>
          </w:tcPr>
          <w:p w14:paraId="027063F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0%</w:t>
            </w:r>
          </w:p>
        </w:tc>
        <w:tc>
          <w:tcPr>
            <w:tcW w:w="450" w:type="pct"/>
            <w:tcBorders>
              <w:top w:val="nil"/>
              <w:left w:val="nil"/>
              <w:bottom w:val="single" w:sz="4" w:space="0" w:color="auto"/>
              <w:right w:val="single" w:sz="4" w:space="0" w:color="auto"/>
            </w:tcBorders>
            <w:shd w:val="clear" w:color="auto" w:fill="auto"/>
            <w:noWrap/>
            <w:hideMark/>
          </w:tcPr>
          <w:p w14:paraId="2CB691B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17%</w:t>
            </w:r>
          </w:p>
        </w:tc>
      </w:tr>
      <w:tr w:rsidR="005D0398" w:rsidRPr="007B2DEF" w14:paraId="707C75DF" w14:textId="77777777" w:rsidTr="00954615">
        <w:trPr>
          <w:trHeight w:val="300"/>
        </w:trPr>
        <w:tc>
          <w:tcPr>
            <w:tcW w:w="1981" w:type="pct"/>
            <w:tcBorders>
              <w:top w:val="nil"/>
              <w:left w:val="single" w:sz="4" w:space="0" w:color="auto"/>
              <w:bottom w:val="single" w:sz="4" w:space="0" w:color="auto"/>
              <w:right w:val="single" w:sz="4" w:space="0" w:color="auto"/>
            </w:tcBorders>
            <w:shd w:val="clear" w:color="auto" w:fill="auto"/>
            <w:noWrap/>
            <w:hideMark/>
          </w:tcPr>
          <w:p w14:paraId="75D3F9A4" w14:textId="77777777" w:rsidR="005D0398" w:rsidRPr="007B2DEF" w:rsidRDefault="005D0398" w:rsidP="00954615">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Others</w:t>
            </w:r>
          </w:p>
        </w:tc>
        <w:tc>
          <w:tcPr>
            <w:tcW w:w="377" w:type="pct"/>
            <w:tcBorders>
              <w:top w:val="nil"/>
              <w:left w:val="nil"/>
              <w:bottom w:val="single" w:sz="4" w:space="0" w:color="auto"/>
              <w:right w:val="single" w:sz="4" w:space="0" w:color="auto"/>
            </w:tcBorders>
            <w:shd w:val="clear" w:color="auto" w:fill="auto"/>
            <w:noWrap/>
            <w:hideMark/>
          </w:tcPr>
          <w:p w14:paraId="601CF11A"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w:t>
            </w:r>
          </w:p>
        </w:tc>
        <w:tc>
          <w:tcPr>
            <w:tcW w:w="634" w:type="pct"/>
            <w:tcBorders>
              <w:top w:val="nil"/>
              <w:left w:val="nil"/>
              <w:bottom w:val="single" w:sz="4" w:space="0" w:color="auto"/>
              <w:right w:val="single" w:sz="4" w:space="0" w:color="auto"/>
            </w:tcBorders>
            <w:shd w:val="clear" w:color="auto" w:fill="auto"/>
            <w:noWrap/>
            <w:hideMark/>
          </w:tcPr>
          <w:p w14:paraId="515A5B4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w:t>
            </w:r>
          </w:p>
        </w:tc>
        <w:tc>
          <w:tcPr>
            <w:tcW w:w="623" w:type="pct"/>
            <w:tcBorders>
              <w:top w:val="nil"/>
              <w:left w:val="nil"/>
              <w:bottom w:val="single" w:sz="4" w:space="0" w:color="auto"/>
              <w:right w:val="single" w:sz="4" w:space="0" w:color="auto"/>
            </w:tcBorders>
            <w:shd w:val="clear" w:color="auto" w:fill="auto"/>
            <w:noWrap/>
            <w:hideMark/>
          </w:tcPr>
          <w:p w14:paraId="126C445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c>
          <w:tcPr>
            <w:tcW w:w="415" w:type="pct"/>
            <w:tcBorders>
              <w:top w:val="nil"/>
              <w:left w:val="nil"/>
              <w:bottom w:val="single" w:sz="4" w:space="0" w:color="auto"/>
              <w:right w:val="single" w:sz="4" w:space="0" w:color="auto"/>
            </w:tcBorders>
            <w:shd w:val="clear" w:color="auto" w:fill="auto"/>
            <w:noWrap/>
            <w:hideMark/>
          </w:tcPr>
          <w:p w14:paraId="5E861152"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w:t>
            </w:r>
          </w:p>
        </w:tc>
        <w:tc>
          <w:tcPr>
            <w:tcW w:w="520" w:type="pct"/>
            <w:tcBorders>
              <w:top w:val="nil"/>
              <w:left w:val="nil"/>
              <w:bottom w:val="single" w:sz="4" w:space="0" w:color="auto"/>
              <w:right w:val="single" w:sz="4" w:space="0" w:color="auto"/>
            </w:tcBorders>
            <w:shd w:val="clear" w:color="auto" w:fill="auto"/>
            <w:noWrap/>
            <w:hideMark/>
          </w:tcPr>
          <w:p w14:paraId="5853699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0%</w:t>
            </w:r>
          </w:p>
        </w:tc>
        <w:tc>
          <w:tcPr>
            <w:tcW w:w="450" w:type="pct"/>
            <w:tcBorders>
              <w:top w:val="nil"/>
              <w:left w:val="nil"/>
              <w:bottom w:val="single" w:sz="4" w:space="0" w:color="auto"/>
              <w:right w:val="single" w:sz="4" w:space="0" w:color="auto"/>
            </w:tcBorders>
            <w:shd w:val="clear" w:color="auto" w:fill="auto"/>
            <w:noWrap/>
            <w:hideMark/>
          </w:tcPr>
          <w:p w14:paraId="13063719"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0%</w:t>
            </w:r>
          </w:p>
        </w:tc>
      </w:tr>
    </w:tbl>
    <w:p w14:paraId="5061268A" w14:textId="77777777" w:rsidR="000B7BAB" w:rsidRDefault="000B7BAB" w:rsidP="000B7BAB">
      <w:pPr>
        <w:pStyle w:val="Heading2"/>
        <w:numPr>
          <w:ilvl w:val="0"/>
          <w:numId w:val="0"/>
        </w:numPr>
        <w:spacing w:line="240" w:lineRule="auto"/>
        <w:ind w:left="864"/>
        <w:rPr>
          <w:b w:val="0"/>
        </w:rPr>
      </w:pPr>
      <w:bookmarkStart w:id="99" w:name="_Toc467673562"/>
    </w:p>
    <w:p w14:paraId="2D29A08E" w14:textId="31013091" w:rsidR="009F5037" w:rsidRPr="007B2DEF" w:rsidRDefault="009F5037" w:rsidP="00A502C2">
      <w:pPr>
        <w:spacing w:after="0" w:line="276" w:lineRule="auto"/>
        <w:jc w:val="both"/>
        <w:rPr>
          <w:rFonts w:ascii="Garamond" w:hAnsi="Garamond"/>
          <w:sz w:val="22"/>
        </w:rPr>
      </w:pPr>
      <w:r w:rsidRPr="007B2DEF">
        <w:rPr>
          <w:rFonts w:ascii="Garamond" w:hAnsi="Garamond"/>
          <w:sz w:val="22"/>
        </w:rPr>
        <w:t>Mobile money services which is the most predominantly used financial service, is versatile and can be used across all other financial institutions. As such, financial products developed to finance irrigation products and services will be easier to use for farmers if linked to mobile money services. About half of the farmers are using commercial banks and therefore banks will be crucial members in the SWA project goals.</w:t>
      </w:r>
    </w:p>
    <w:p w14:paraId="2AC6C4F8" w14:textId="77777777" w:rsidR="009F5037" w:rsidRPr="007B2DEF" w:rsidRDefault="009F5037" w:rsidP="009F5037">
      <w:pPr>
        <w:spacing w:after="0" w:line="276" w:lineRule="auto"/>
        <w:rPr>
          <w:sz w:val="22"/>
        </w:rPr>
      </w:pPr>
    </w:p>
    <w:p w14:paraId="5DA20F17" w14:textId="77777777" w:rsidR="005D0398" w:rsidRPr="007B2DEF" w:rsidRDefault="005D0398" w:rsidP="003B636B">
      <w:pPr>
        <w:pStyle w:val="Heading2"/>
        <w:numPr>
          <w:ilvl w:val="3"/>
          <w:numId w:val="13"/>
        </w:numPr>
        <w:spacing w:line="240" w:lineRule="auto"/>
        <w:rPr>
          <w:b w:val="0"/>
          <w:sz w:val="22"/>
          <w:szCs w:val="22"/>
        </w:rPr>
      </w:pPr>
      <w:bookmarkStart w:id="100" w:name="_Toc470036818"/>
      <w:r w:rsidRPr="007B2DEF">
        <w:rPr>
          <w:sz w:val="22"/>
          <w:szCs w:val="22"/>
        </w:rPr>
        <w:t>SME Farmers Saving Behaviour</w:t>
      </w:r>
      <w:bookmarkEnd w:id="99"/>
      <w:bookmarkEnd w:id="100"/>
      <w:r w:rsidRPr="007B2DEF">
        <w:rPr>
          <w:sz w:val="22"/>
          <w:szCs w:val="22"/>
        </w:rPr>
        <w:t xml:space="preserve"> </w:t>
      </w:r>
    </w:p>
    <w:p w14:paraId="2D29BDD9" w14:textId="0208538C" w:rsidR="005D0398" w:rsidRPr="007B2DEF" w:rsidRDefault="005D0398" w:rsidP="00A502C2">
      <w:pPr>
        <w:spacing w:after="0" w:line="276" w:lineRule="auto"/>
        <w:jc w:val="both"/>
        <w:rPr>
          <w:rFonts w:ascii="Garamond" w:hAnsi="Garamond"/>
          <w:sz w:val="22"/>
        </w:rPr>
      </w:pPr>
      <w:r w:rsidRPr="007B2DEF">
        <w:rPr>
          <w:rFonts w:ascii="Garamond" w:hAnsi="Garamond"/>
          <w:sz w:val="22"/>
        </w:rPr>
        <w:t>Seventy two percent of the SME farmers at least save some of the income generated from their farming activities. Among those who save, 59</w:t>
      </w:r>
      <w:r w:rsidR="009C6BB6" w:rsidRPr="007B2DEF">
        <w:rPr>
          <w:rFonts w:ascii="Garamond" w:hAnsi="Garamond"/>
          <w:sz w:val="22"/>
        </w:rPr>
        <w:t xml:space="preserve"> percent</w:t>
      </w:r>
      <w:r w:rsidRPr="007B2DEF">
        <w:rPr>
          <w:rFonts w:ascii="Garamond" w:hAnsi="Garamond"/>
          <w:sz w:val="22"/>
        </w:rPr>
        <w:t xml:space="preserve"> said they save to manage the cost of education, while 47</w:t>
      </w:r>
      <w:r w:rsidR="009C6BB6" w:rsidRPr="007B2DEF">
        <w:rPr>
          <w:rFonts w:ascii="Garamond" w:hAnsi="Garamond"/>
          <w:sz w:val="22"/>
        </w:rPr>
        <w:t xml:space="preserve"> percent </w:t>
      </w:r>
      <w:r w:rsidRPr="007B2DEF">
        <w:rPr>
          <w:rFonts w:ascii="Garamond" w:hAnsi="Garamond"/>
          <w:sz w:val="22"/>
        </w:rPr>
        <w:t>save to purchase farming inputs. A 30</w:t>
      </w:r>
      <w:r w:rsidR="009C6BB6" w:rsidRPr="007B2DEF">
        <w:rPr>
          <w:rFonts w:ascii="Garamond" w:hAnsi="Garamond"/>
          <w:sz w:val="22"/>
        </w:rPr>
        <w:t xml:space="preserve"> percent </w:t>
      </w:r>
      <w:r w:rsidRPr="007B2DEF">
        <w:rPr>
          <w:rFonts w:ascii="Garamond" w:hAnsi="Garamond"/>
          <w:sz w:val="22"/>
        </w:rPr>
        <w:t>of them reported they sa</w:t>
      </w:r>
      <w:r w:rsidR="009D1615" w:rsidRPr="007B2DEF">
        <w:rPr>
          <w:rFonts w:ascii="Garamond" w:hAnsi="Garamond"/>
          <w:sz w:val="22"/>
        </w:rPr>
        <w:t>ve</w:t>
      </w:r>
      <w:r w:rsidRPr="007B2DEF">
        <w:rPr>
          <w:rFonts w:ascii="Garamond" w:hAnsi="Garamond"/>
          <w:sz w:val="22"/>
        </w:rPr>
        <w:t xml:space="preserve"> to meet the cost of buying agricultural assets. </w:t>
      </w:r>
    </w:p>
    <w:p w14:paraId="36928958" w14:textId="77777777" w:rsidR="000B7BAB" w:rsidRPr="007B2DEF" w:rsidRDefault="000B7BAB" w:rsidP="005D0398">
      <w:pPr>
        <w:rPr>
          <w:rFonts w:ascii="Garamond" w:hAnsi="Garamond"/>
          <w:i/>
          <w:sz w:val="22"/>
        </w:rPr>
      </w:pPr>
    </w:p>
    <w:p w14:paraId="20D8C7CA" w14:textId="0E1D6B78" w:rsidR="0035485F" w:rsidRPr="007B2DEF" w:rsidRDefault="000913A8" w:rsidP="000913A8">
      <w:pPr>
        <w:pStyle w:val="Caption"/>
        <w:rPr>
          <w:rFonts w:ascii="Garamond" w:hAnsi="Garamond"/>
          <w:i w:val="0"/>
          <w:sz w:val="22"/>
          <w:szCs w:val="22"/>
        </w:rPr>
      </w:pPr>
      <w:bookmarkStart w:id="101" w:name="_Toc469933384"/>
      <w:r>
        <w:rPr>
          <w:noProof/>
          <w:lang w:eastAsia="zh-CN"/>
        </w:rPr>
        <w:lastRenderedPageBreak/>
        <w:drawing>
          <wp:anchor distT="0" distB="0" distL="114300" distR="114300" simplePos="0" relativeHeight="251660288" behindDoc="0" locked="0" layoutInCell="1" allowOverlap="1" wp14:anchorId="77706694" wp14:editId="6B4FD377">
            <wp:simplePos x="0" y="0"/>
            <wp:positionH relativeFrom="column">
              <wp:posOffset>3346094</wp:posOffset>
            </wp:positionH>
            <wp:positionV relativeFrom="paragraph">
              <wp:posOffset>-208049</wp:posOffset>
            </wp:positionV>
            <wp:extent cx="1560830" cy="1197610"/>
            <wp:effectExtent l="0" t="0" r="0" b="0"/>
            <wp:wrapTight wrapText="bothSides">
              <wp:wrapPolygon edited="0">
                <wp:start x="0" y="0"/>
                <wp:lineTo x="0" y="21073"/>
                <wp:lineTo x="21090" y="21073"/>
                <wp:lineTo x="21090" y="0"/>
                <wp:lineTo x="0" y="0"/>
              </wp:wrapPolygon>
            </wp:wrapTight>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0B7BAB" w:rsidRPr="007B2DEF">
        <w:rPr>
          <w:rFonts w:ascii="Garamond" w:hAnsi="Garamond"/>
          <w:i w:val="0"/>
          <w:sz w:val="22"/>
          <w:szCs w:val="22"/>
        </w:rPr>
        <w:t xml:space="preserve">Chart </w:t>
      </w:r>
      <w:r w:rsidR="000B7BAB" w:rsidRPr="007B2DEF">
        <w:rPr>
          <w:rFonts w:ascii="Garamond" w:hAnsi="Garamond"/>
          <w:i w:val="0"/>
          <w:sz w:val="22"/>
          <w:szCs w:val="22"/>
        </w:rPr>
        <w:fldChar w:fldCharType="begin"/>
      </w:r>
      <w:r w:rsidR="000B7BAB" w:rsidRPr="007B2DEF">
        <w:rPr>
          <w:rFonts w:ascii="Garamond" w:hAnsi="Garamond"/>
          <w:i w:val="0"/>
          <w:sz w:val="22"/>
          <w:szCs w:val="22"/>
        </w:rPr>
        <w:instrText xml:space="preserve"> SEQ Chart \* ARABIC </w:instrText>
      </w:r>
      <w:r w:rsidR="000B7BAB" w:rsidRPr="007B2DEF">
        <w:rPr>
          <w:rFonts w:ascii="Garamond" w:hAnsi="Garamond"/>
          <w:i w:val="0"/>
          <w:sz w:val="22"/>
          <w:szCs w:val="22"/>
        </w:rPr>
        <w:fldChar w:fldCharType="separate"/>
      </w:r>
      <w:r w:rsidR="000B7BAB" w:rsidRPr="007B2DEF">
        <w:rPr>
          <w:rFonts w:ascii="Garamond" w:hAnsi="Garamond"/>
          <w:i w:val="0"/>
          <w:noProof/>
          <w:sz w:val="22"/>
          <w:szCs w:val="22"/>
        </w:rPr>
        <w:t>12</w:t>
      </w:r>
      <w:r w:rsidR="000B7BAB" w:rsidRPr="007B2DEF">
        <w:rPr>
          <w:rFonts w:ascii="Garamond" w:hAnsi="Garamond"/>
          <w:i w:val="0"/>
          <w:sz w:val="22"/>
          <w:szCs w:val="22"/>
        </w:rPr>
        <w:fldChar w:fldCharType="end"/>
      </w:r>
      <w:r w:rsidR="000B7BAB" w:rsidRPr="007B2DEF">
        <w:rPr>
          <w:rFonts w:ascii="Garamond" w:hAnsi="Garamond"/>
          <w:i w:val="0"/>
          <w:sz w:val="22"/>
          <w:szCs w:val="22"/>
        </w:rPr>
        <w:t>:</w:t>
      </w:r>
      <w:r w:rsidR="0035485F" w:rsidRPr="007B2DEF">
        <w:rPr>
          <w:rFonts w:ascii="Garamond" w:hAnsi="Garamond"/>
          <w:i w:val="0"/>
          <w:sz w:val="22"/>
          <w:szCs w:val="22"/>
        </w:rPr>
        <w:t xml:space="preserve"> SME farmers saving of income from farm activities</w:t>
      </w:r>
      <w:bookmarkEnd w:id="101"/>
    </w:p>
    <w:p w14:paraId="3564F52A" w14:textId="7D6F64EF" w:rsidR="00F4014C" w:rsidRDefault="00F4014C" w:rsidP="000913A8">
      <w:pPr>
        <w:jc w:val="center"/>
        <w:rPr>
          <w:rFonts w:ascii="Garamond" w:hAnsi="Garamond"/>
          <w:sz w:val="24"/>
        </w:rPr>
      </w:pPr>
    </w:p>
    <w:p w14:paraId="7D1E2319" w14:textId="1479C993" w:rsidR="00F4014C" w:rsidRPr="008F3FCD" w:rsidRDefault="00F4014C" w:rsidP="00F4014C">
      <w:pPr>
        <w:pStyle w:val="Caption"/>
        <w:spacing w:after="0"/>
        <w:rPr>
          <w:rFonts w:ascii="Garamond" w:hAnsi="Garamond"/>
          <w:i w:val="0"/>
          <w:sz w:val="22"/>
          <w:szCs w:val="22"/>
        </w:rPr>
      </w:pPr>
    </w:p>
    <w:p w14:paraId="34401D86" w14:textId="78ADEAD3" w:rsidR="0035485F" w:rsidRPr="007B2DEF" w:rsidRDefault="000B7BAB" w:rsidP="000B7BAB">
      <w:pPr>
        <w:pStyle w:val="Caption"/>
        <w:rPr>
          <w:rFonts w:ascii="Garamond" w:hAnsi="Garamond"/>
          <w:i w:val="0"/>
          <w:sz w:val="22"/>
          <w:szCs w:val="22"/>
        </w:rPr>
      </w:pPr>
      <w:bookmarkStart w:id="102" w:name="_Toc469933385"/>
      <w:r w:rsidRPr="007B2DEF">
        <w:rPr>
          <w:rFonts w:ascii="Garamond" w:hAnsi="Garamond"/>
          <w:i w:val="0"/>
          <w:sz w:val="22"/>
          <w:szCs w:val="22"/>
        </w:rPr>
        <w:t xml:space="preserve">Chart </w:t>
      </w:r>
      <w:r w:rsidRPr="007B2DEF">
        <w:rPr>
          <w:rFonts w:ascii="Garamond" w:hAnsi="Garamond"/>
          <w:i w:val="0"/>
          <w:sz w:val="22"/>
          <w:szCs w:val="22"/>
        </w:rPr>
        <w:fldChar w:fldCharType="begin"/>
      </w:r>
      <w:r w:rsidRPr="007B2DEF">
        <w:rPr>
          <w:rFonts w:ascii="Garamond" w:hAnsi="Garamond"/>
          <w:i w:val="0"/>
          <w:sz w:val="22"/>
          <w:szCs w:val="22"/>
        </w:rPr>
        <w:instrText xml:space="preserve"> SEQ Chart \* ARABIC </w:instrText>
      </w:r>
      <w:r w:rsidRPr="007B2DEF">
        <w:rPr>
          <w:rFonts w:ascii="Garamond" w:hAnsi="Garamond"/>
          <w:i w:val="0"/>
          <w:sz w:val="22"/>
          <w:szCs w:val="22"/>
        </w:rPr>
        <w:fldChar w:fldCharType="separate"/>
      </w:r>
      <w:r w:rsidRPr="007B2DEF">
        <w:rPr>
          <w:rFonts w:ascii="Garamond" w:hAnsi="Garamond"/>
          <w:i w:val="0"/>
          <w:noProof/>
          <w:sz w:val="22"/>
          <w:szCs w:val="22"/>
        </w:rPr>
        <w:t>13</w:t>
      </w:r>
      <w:r w:rsidRPr="007B2DEF">
        <w:rPr>
          <w:rFonts w:ascii="Garamond" w:hAnsi="Garamond"/>
          <w:i w:val="0"/>
          <w:sz w:val="22"/>
          <w:szCs w:val="22"/>
        </w:rPr>
        <w:fldChar w:fldCharType="end"/>
      </w:r>
      <w:r w:rsidRPr="007B2DEF">
        <w:rPr>
          <w:rFonts w:ascii="Garamond" w:hAnsi="Garamond"/>
          <w:i w:val="0"/>
          <w:sz w:val="22"/>
          <w:szCs w:val="22"/>
        </w:rPr>
        <w:t xml:space="preserve">: </w:t>
      </w:r>
      <w:r w:rsidR="0035485F" w:rsidRPr="007B2DEF">
        <w:rPr>
          <w:rFonts w:ascii="Garamond" w:hAnsi="Garamond"/>
          <w:bCs/>
          <w:i w:val="0"/>
          <w:sz w:val="22"/>
          <w:szCs w:val="22"/>
        </w:rPr>
        <w:t>Main purposes why SME farmers save</w:t>
      </w:r>
      <w:bookmarkEnd w:id="102"/>
      <w:r w:rsidR="007B2DEF">
        <w:rPr>
          <w:rFonts w:ascii="Garamond" w:hAnsi="Garamond"/>
          <w:bCs/>
          <w:i w:val="0"/>
          <w:sz w:val="22"/>
          <w:szCs w:val="22"/>
        </w:rPr>
        <w:t xml:space="preserve"> (n=305)</w:t>
      </w:r>
    </w:p>
    <w:p w14:paraId="03476008" w14:textId="77777777" w:rsidR="00F4014C" w:rsidRDefault="005D0398" w:rsidP="000913A8">
      <w:pPr>
        <w:jc w:val="center"/>
        <w:rPr>
          <w:rFonts w:ascii="Garamond" w:hAnsi="Garamond"/>
          <w:sz w:val="24"/>
        </w:rPr>
      </w:pPr>
      <w:r>
        <w:rPr>
          <w:noProof/>
          <w:lang w:eastAsia="zh-CN"/>
        </w:rPr>
        <w:drawing>
          <wp:inline distT="0" distB="0" distL="0" distR="0" wp14:anchorId="51D73AEB" wp14:editId="11BFD97E">
            <wp:extent cx="4388396" cy="2209491"/>
            <wp:effectExtent l="0" t="0" r="6350" b="63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0BE871" w14:textId="3F3C67D6" w:rsidR="004F2E1B" w:rsidRPr="007B2DEF" w:rsidRDefault="004F2E1B" w:rsidP="00E85A8C">
      <w:pPr>
        <w:spacing w:after="0" w:line="276" w:lineRule="auto"/>
        <w:jc w:val="both"/>
        <w:rPr>
          <w:rFonts w:ascii="Garamond" w:hAnsi="Garamond"/>
          <w:sz w:val="22"/>
        </w:rPr>
      </w:pPr>
      <w:r w:rsidRPr="007B2DEF">
        <w:rPr>
          <w:rFonts w:ascii="Garamond" w:hAnsi="Garamond"/>
          <w:sz w:val="22"/>
        </w:rPr>
        <w:t>P</w:t>
      </w:r>
      <w:r w:rsidR="00E85A8C" w:rsidRPr="007B2DEF">
        <w:rPr>
          <w:rFonts w:ascii="Garamond" w:hAnsi="Garamond"/>
          <w:sz w:val="22"/>
        </w:rPr>
        <w:t xml:space="preserve">erhaps </w:t>
      </w:r>
      <w:r w:rsidRPr="007B2DEF">
        <w:rPr>
          <w:rFonts w:ascii="Garamond" w:hAnsi="Garamond"/>
          <w:sz w:val="22"/>
        </w:rPr>
        <w:t>we could convey the message to the county government that it is imperative to find ways of reducing the cost of education</w:t>
      </w:r>
      <w:r w:rsidR="00E85A8C" w:rsidRPr="007B2DEF">
        <w:rPr>
          <w:rFonts w:ascii="Garamond" w:hAnsi="Garamond"/>
          <w:sz w:val="22"/>
        </w:rPr>
        <w:t xml:space="preserve">?? </w:t>
      </w:r>
    </w:p>
    <w:p w14:paraId="35E129FE" w14:textId="77777777" w:rsidR="004F2E1B" w:rsidRPr="007B2DEF" w:rsidRDefault="004F2E1B" w:rsidP="000B7BAB">
      <w:pPr>
        <w:spacing w:after="0" w:line="276" w:lineRule="auto"/>
        <w:jc w:val="both"/>
        <w:rPr>
          <w:rFonts w:ascii="Garamond" w:hAnsi="Garamond"/>
          <w:sz w:val="22"/>
        </w:rPr>
      </w:pPr>
    </w:p>
    <w:p w14:paraId="0CF66FAC" w14:textId="08076C6D" w:rsidR="000B7BAB" w:rsidRPr="000913A8" w:rsidRDefault="005D0398" w:rsidP="000913A8">
      <w:pPr>
        <w:spacing w:after="0" w:line="276" w:lineRule="auto"/>
        <w:jc w:val="both"/>
        <w:rPr>
          <w:rFonts w:ascii="Garamond" w:hAnsi="Garamond"/>
          <w:sz w:val="22"/>
        </w:rPr>
      </w:pPr>
      <w:r w:rsidRPr="007B2DEF">
        <w:rPr>
          <w:rFonts w:ascii="Garamond" w:hAnsi="Garamond"/>
          <w:sz w:val="22"/>
        </w:rPr>
        <w:t>Most of the SME farmers who currently are saving any farming income save with commercial</w:t>
      </w:r>
      <w:r w:rsidR="009D1615" w:rsidRPr="007B2DEF">
        <w:rPr>
          <w:rFonts w:ascii="Garamond" w:hAnsi="Garamond"/>
          <w:sz w:val="22"/>
        </w:rPr>
        <w:t xml:space="preserve"> banks w</w:t>
      </w:r>
      <w:r w:rsidRPr="007B2DEF">
        <w:rPr>
          <w:rFonts w:ascii="Garamond" w:hAnsi="Garamond"/>
          <w:sz w:val="22"/>
        </w:rPr>
        <w:t xml:space="preserve">hile about half </w:t>
      </w:r>
      <w:r w:rsidR="009D1615" w:rsidRPr="007B2DEF">
        <w:rPr>
          <w:rFonts w:ascii="Garamond" w:hAnsi="Garamond"/>
          <w:sz w:val="22"/>
        </w:rPr>
        <w:t>(48</w:t>
      </w:r>
      <w:r w:rsidR="0035485F" w:rsidRPr="007B2DEF">
        <w:rPr>
          <w:rFonts w:ascii="Garamond" w:hAnsi="Garamond"/>
          <w:sz w:val="22"/>
        </w:rPr>
        <w:t xml:space="preserve"> percent</w:t>
      </w:r>
      <w:r w:rsidR="009D1615" w:rsidRPr="007B2DEF">
        <w:rPr>
          <w:rFonts w:ascii="Garamond" w:hAnsi="Garamond"/>
          <w:sz w:val="22"/>
        </w:rPr>
        <w:t xml:space="preserve">) </w:t>
      </w:r>
      <w:r w:rsidRPr="007B2DEF">
        <w:rPr>
          <w:rFonts w:ascii="Garamond" w:hAnsi="Garamond"/>
          <w:sz w:val="22"/>
        </w:rPr>
        <w:t xml:space="preserve">are using mobile money services such as M-PESA or Airtel Money. Saving and Credit Cooperative Society (SACCO) and </w:t>
      </w:r>
      <w:r w:rsidR="009D1615" w:rsidRPr="007B2DEF">
        <w:rPr>
          <w:rFonts w:ascii="Garamond" w:hAnsi="Garamond"/>
          <w:sz w:val="22"/>
        </w:rPr>
        <w:t xml:space="preserve">Rotating Savings and Credit Association (ROSCA) or </w:t>
      </w:r>
      <w:r w:rsidRPr="007B2DEF">
        <w:rPr>
          <w:rFonts w:ascii="Garamond" w:hAnsi="Garamond"/>
          <w:sz w:val="22"/>
        </w:rPr>
        <w:t xml:space="preserve">Group Savings schemes are used by a minority of the SME farmers in the SWA program counties. </w:t>
      </w:r>
      <w:r w:rsidR="001D6D1C" w:rsidRPr="007B2DEF">
        <w:rPr>
          <w:rFonts w:ascii="Garamond" w:hAnsi="Garamond"/>
          <w:sz w:val="22"/>
        </w:rPr>
        <w:t xml:space="preserve">However, the baseline has shown these to be important institutions in supporting </w:t>
      </w:r>
      <w:r w:rsidR="0035485F" w:rsidRPr="007B2DEF">
        <w:rPr>
          <w:rFonts w:ascii="Garamond" w:hAnsi="Garamond"/>
          <w:sz w:val="22"/>
        </w:rPr>
        <w:t>farmers’</w:t>
      </w:r>
      <w:r w:rsidR="001D6D1C" w:rsidRPr="007B2DEF">
        <w:rPr>
          <w:rFonts w:ascii="Garamond" w:hAnsi="Garamond"/>
          <w:sz w:val="22"/>
        </w:rPr>
        <w:t xml:space="preserve"> credit requirements.  </w:t>
      </w:r>
    </w:p>
    <w:p w14:paraId="197D84B4" w14:textId="77777777" w:rsidR="000B7BAB" w:rsidRDefault="000B7BAB" w:rsidP="0035485F">
      <w:pPr>
        <w:pStyle w:val="Caption"/>
        <w:spacing w:after="0"/>
        <w:rPr>
          <w:rFonts w:ascii="Garamond" w:hAnsi="Garamond"/>
          <w:i w:val="0"/>
          <w:sz w:val="22"/>
          <w:szCs w:val="22"/>
        </w:rPr>
      </w:pPr>
    </w:p>
    <w:p w14:paraId="06D26E4E" w14:textId="77777777" w:rsidR="000B7BAB" w:rsidRDefault="000B7BAB" w:rsidP="0035485F">
      <w:pPr>
        <w:pStyle w:val="Caption"/>
        <w:spacing w:after="0"/>
        <w:rPr>
          <w:rFonts w:ascii="Garamond" w:hAnsi="Garamond"/>
          <w:i w:val="0"/>
          <w:sz w:val="22"/>
          <w:szCs w:val="22"/>
        </w:rPr>
      </w:pPr>
    </w:p>
    <w:p w14:paraId="7D0B1117" w14:textId="797E3832" w:rsidR="000913A8" w:rsidRPr="000913A8" w:rsidRDefault="000B7BAB" w:rsidP="000913A8">
      <w:pPr>
        <w:pStyle w:val="Caption"/>
        <w:spacing w:after="0" w:line="276" w:lineRule="auto"/>
        <w:rPr>
          <w:rFonts w:ascii="Garamond" w:hAnsi="Garamond"/>
          <w:i w:val="0"/>
          <w:sz w:val="24"/>
          <w:szCs w:val="24"/>
        </w:rPr>
      </w:pPr>
      <w:bookmarkStart w:id="103" w:name="_Toc469933386"/>
      <w:r w:rsidRPr="000B7BAB">
        <w:rPr>
          <w:rFonts w:ascii="Garamond" w:hAnsi="Garamond"/>
          <w:i w:val="0"/>
          <w:sz w:val="24"/>
          <w:szCs w:val="24"/>
        </w:rPr>
        <w:t xml:space="preserve">Chart </w:t>
      </w:r>
      <w:r w:rsidRPr="000B7BAB">
        <w:rPr>
          <w:rFonts w:ascii="Garamond" w:hAnsi="Garamond"/>
          <w:i w:val="0"/>
          <w:sz w:val="24"/>
          <w:szCs w:val="24"/>
        </w:rPr>
        <w:fldChar w:fldCharType="begin"/>
      </w:r>
      <w:r w:rsidRPr="000B7BAB">
        <w:rPr>
          <w:rFonts w:ascii="Garamond" w:hAnsi="Garamond"/>
          <w:i w:val="0"/>
          <w:sz w:val="24"/>
          <w:szCs w:val="24"/>
        </w:rPr>
        <w:instrText xml:space="preserve"> SEQ Chart \* ARABIC </w:instrText>
      </w:r>
      <w:r w:rsidRPr="000B7BAB">
        <w:rPr>
          <w:rFonts w:ascii="Garamond" w:hAnsi="Garamond"/>
          <w:i w:val="0"/>
          <w:sz w:val="24"/>
          <w:szCs w:val="24"/>
        </w:rPr>
        <w:fldChar w:fldCharType="separate"/>
      </w:r>
      <w:r>
        <w:rPr>
          <w:rFonts w:ascii="Garamond" w:hAnsi="Garamond"/>
          <w:i w:val="0"/>
          <w:noProof/>
          <w:sz w:val="24"/>
          <w:szCs w:val="24"/>
        </w:rPr>
        <w:t>14</w:t>
      </w:r>
      <w:r w:rsidRPr="000B7BAB">
        <w:rPr>
          <w:rFonts w:ascii="Garamond" w:hAnsi="Garamond"/>
          <w:i w:val="0"/>
          <w:sz w:val="24"/>
          <w:szCs w:val="24"/>
        </w:rPr>
        <w:fldChar w:fldCharType="end"/>
      </w:r>
      <w:r w:rsidRPr="000B7BAB">
        <w:rPr>
          <w:rFonts w:ascii="Garamond" w:hAnsi="Garamond"/>
          <w:i w:val="0"/>
          <w:sz w:val="24"/>
          <w:szCs w:val="24"/>
        </w:rPr>
        <w:t xml:space="preserve">: </w:t>
      </w:r>
      <w:r w:rsidR="0035485F" w:rsidRPr="000B7BAB">
        <w:rPr>
          <w:rFonts w:ascii="Garamond" w:hAnsi="Garamond"/>
          <w:i w:val="0"/>
          <w:sz w:val="24"/>
          <w:szCs w:val="24"/>
        </w:rPr>
        <w:t>Financial Services Providers used by SME farmers</w:t>
      </w:r>
      <w:bookmarkEnd w:id="103"/>
      <w:r w:rsidR="0035485F" w:rsidRPr="000B7BAB">
        <w:rPr>
          <w:rFonts w:ascii="Garamond" w:hAnsi="Garamond"/>
          <w:i w:val="0"/>
          <w:sz w:val="24"/>
          <w:szCs w:val="24"/>
        </w:rPr>
        <w:t xml:space="preserve"> </w:t>
      </w:r>
      <w:r w:rsidR="000913A8">
        <w:rPr>
          <w:rFonts w:ascii="Garamond" w:hAnsi="Garamond"/>
          <w:i w:val="0"/>
          <w:sz w:val="24"/>
          <w:szCs w:val="24"/>
        </w:rPr>
        <w:br/>
      </w:r>
    </w:p>
    <w:p w14:paraId="4ADBD94D" w14:textId="77777777" w:rsidR="00F4014C" w:rsidRPr="00F4014C" w:rsidRDefault="00F4014C" w:rsidP="002D689A">
      <w:pPr>
        <w:pStyle w:val="NoSpacing"/>
        <w:rPr>
          <w:b/>
        </w:rPr>
      </w:pPr>
      <w:bookmarkStart w:id="104" w:name="_Toc467673563"/>
      <w:r>
        <w:rPr>
          <w:noProof/>
          <w:lang w:eastAsia="zh-CN"/>
        </w:rPr>
        <w:drawing>
          <wp:inline distT="0" distB="0" distL="0" distR="0" wp14:anchorId="0F0D1BB1" wp14:editId="56EAA1FC">
            <wp:extent cx="5454650" cy="1746950"/>
            <wp:effectExtent l="0" t="0" r="6350"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0098DD" w14:textId="77777777" w:rsidR="005D0398" w:rsidRPr="007B2DEF" w:rsidRDefault="005D0398" w:rsidP="003B636B">
      <w:pPr>
        <w:pStyle w:val="Heading2"/>
        <w:numPr>
          <w:ilvl w:val="3"/>
          <w:numId w:val="13"/>
        </w:numPr>
        <w:spacing w:line="240" w:lineRule="auto"/>
        <w:rPr>
          <w:b w:val="0"/>
          <w:sz w:val="22"/>
          <w:szCs w:val="22"/>
        </w:rPr>
      </w:pPr>
      <w:bookmarkStart w:id="105" w:name="_Toc470036819"/>
      <w:r w:rsidRPr="007B2DEF">
        <w:rPr>
          <w:sz w:val="22"/>
          <w:szCs w:val="22"/>
        </w:rPr>
        <w:t>SME Farmers Access to Credit</w:t>
      </w:r>
      <w:bookmarkEnd w:id="104"/>
      <w:bookmarkEnd w:id="105"/>
    </w:p>
    <w:p w14:paraId="61F553DD" w14:textId="346FB44D" w:rsidR="005D0398" w:rsidRPr="007B2DEF" w:rsidRDefault="005D0398" w:rsidP="000B7BAB">
      <w:pPr>
        <w:spacing w:after="0" w:line="276" w:lineRule="auto"/>
        <w:jc w:val="both"/>
        <w:rPr>
          <w:rFonts w:ascii="Garamond" w:hAnsi="Garamond"/>
          <w:sz w:val="22"/>
        </w:rPr>
      </w:pPr>
      <w:r w:rsidRPr="007B2DEF">
        <w:rPr>
          <w:rFonts w:ascii="Garamond" w:hAnsi="Garamond"/>
          <w:sz w:val="22"/>
        </w:rPr>
        <w:t>Only 16</w:t>
      </w:r>
      <w:r w:rsidR="009C6BB6" w:rsidRPr="007B2DEF">
        <w:rPr>
          <w:rFonts w:ascii="Garamond" w:hAnsi="Garamond"/>
          <w:sz w:val="22"/>
        </w:rPr>
        <w:t xml:space="preserve"> percent </w:t>
      </w:r>
      <w:r w:rsidRPr="007B2DEF">
        <w:rPr>
          <w:rFonts w:ascii="Garamond" w:hAnsi="Garamond"/>
          <w:sz w:val="22"/>
        </w:rPr>
        <w:t xml:space="preserve">of the SME farmers with access to financial institutions in the clusters sampled have applied for any credit </w:t>
      </w:r>
      <w:r w:rsidR="001D6D1C" w:rsidRPr="007B2DEF">
        <w:rPr>
          <w:rFonts w:ascii="Garamond" w:hAnsi="Garamond"/>
          <w:sz w:val="22"/>
        </w:rPr>
        <w:t xml:space="preserve">to support agricultural activity </w:t>
      </w:r>
      <w:r w:rsidRPr="007B2DEF">
        <w:rPr>
          <w:rFonts w:ascii="Garamond" w:hAnsi="Garamond"/>
          <w:sz w:val="22"/>
        </w:rPr>
        <w:t>in the last year. Majority of the applications (96</w:t>
      </w:r>
      <w:r w:rsidR="009C6BB6" w:rsidRPr="007B2DEF">
        <w:rPr>
          <w:rFonts w:ascii="Garamond" w:hAnsi="Garamond"/>
          <w:sz w:val="22"/>
        </w:rPr>
        <w:t xml:space="preserve"> percent</w:t>
      </w:r>
      <w:r w:rsidRPr="007B2DEF">
        <w:rPr>
          <w:rFonts w:ascii="Garamond" w:hAnsi="Garamond"/>
          <w:sz w:val="22"/>
        </w:rPr>
        <w:t xml:space="preserve">) have been approved. </w:t>
      </w:r>
    </w:p>
    <w:p w14:paraId="0C4BF565" w14:textId="77777777" w:rsidR="000B7BAB" w:rsidRDefault="000B7BAB" w:rsidP="000B7BAB">
      <w:pPr>
        <w:spacing w:after="0" w:line="276" w:lineRule="auto"/>
        <w:jc w:val="both"/>
        <w:rPr>
          <w:rFonts w:ascii="Garamond" w:hAnsi="Garamond"/>
          <w:sz w:val="24"/>
        </w:rPr>
      </w:pPr>
    </w:p>
    <w:p w14:paraId="02552D6C" w14:textId="77777777" w:rsidR="000913A8" w:rsidRDefault="000913A8" w:rsidP="000B7BAB">
      <w:pPr>
        <w:spacing w:after="0" w:line="276" w:lineRule="auto"/>
        <w:jc w:val="both"/>
        <w:rPr>
          <w:rFonts w:ascii="Garamond" w:hAnsi="Garamond"/>
          <w:sz w:val="24"/>
        </w:rPr>
      </w:pPr>
    </w:p>
    <w:p w14:paraId="7C5CC939" w14:textId="64A7FC46" w:rsidR="000B7BAB" w:rsidRPr="007B2DEF" w:rsidRDefault="004377E5" w:rsidP="000B7BAB">
      <w:pPr>
        <w:pStyle w:val="Caption"/>
        <w:spacing w:after="0" w:line="276" w:lineRule="auto"/>
        <w:rPr>
          <w:rFonts w:ascii="Garamond" w:hAnsi="Garamond"/>
          <w:i w:val="0"/>
          <w:sz w:val="22"/>
          <w:szCs w:val="22"/>
        </w:rPr>
      </w:pPr>
      <w:bookmarkStart w:id="106" w:name="_Toc469933387"/>
      <w:r>
        <w:rPr>
          <w:noProof/>
          <w:lang w:eastAsia="zh-CN"/>
        </w:rPr>
        <w:lastRenderedPageBreak/>
        <w:drawing>
          <wp:anchor distT="0" distB="0" distL="114300" distR="114300" simplePos="0" relativeHeight="251661312" behindDoc="0" locked="0" layoutInCell="1" allowOverlap="1" wp14:anchorId="76001129" wp14:editId="0704C71E">
            <wp:simplePos x="0" y="0"/>
            <wp:positionH relativeFrom="column">
              <wp:posOffset>3238108</wp:posOffset>
            </wp:positionH>
            <wp:positionV relativeFrom="paragraph">
              <wp:posOffset>-441153</wp:posOffset>
            </wp:positionV>
            <wp:extent cx="1294130" cy="1255395"/>
            <wp:effectExtent l="0" t="0" r="1270" b="0"/>
            <wp:wrapTight wrapText="bothSides">
              <wp:wrapPolygon edited="0">
                <wp:start x="0" y="0"/>
                <wp:lineTo x="0" y="20977"/>
                <wp:lineTo x="21197" y="20977"/>
                <wp:lineTo x="21197" y="0"/>
                <wp:lineTo x="0" y="0"/>
              </wp:wrapPolygon>
            </wp:wrapTight>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0B7BAB" w:rsidRPr="007B2DEF">
        <w:rPr>
          <w:rFonts w:ascii="Garamond" w:hAnsi="Garamond"/>
          <w:i w:val="0"/>
          <w:sz w:val="22"/>
          <w:szCs w:val="22"/>
        </w:rPr>
        <w:t xml:space="preserve">Chart </w:t>
      </w:r>
      <w:r w:rsidR="000B7BAB" w:rsidRPr="007B2DEF">
        <w:rPr>
          <w:rFonts w:ascii="Garamond" w:hAnsi="Garamond"/>
          <w:i w:val="0"/>
          <w:sz w:val="22"/>
          <w:szCs w:val="22"/>
        </w:rPr>
        <w:fldChar w:fldCharType="begin"/>
      </w:r>
      <w:r w:rsidR="000B7BAB" w:rsidRPr="007B2DEF">
        <w:rPr>
          <w:rFonts w:ascii="Garamond" w:hAnsi="Garamond"/>
          <w:i w:val="0"/>
          <w:sz w:val="22"/>
          <w:szCs w:val="22"/>
        </w:rPr>
        <w:instrText xml:space="preserve"> SEQ Chart \* ARABIC </w:instrText>
      </w:r>
      <w:r w:rsidR="000B7BAB" w:rsidRPr="007B2DEF">
        <w:rPr>
          <w:rFonts w:ascii="Garamond" w:hAnsi="Garamond"/>
          <w:i w:val="0"/>
          <w:sz w:val="22"/>
          <w:szCs w:val="22"/>
        </w:rPr>
        <w:fldChar w:fldCharType="separate"/>
      </w:r>
      <w:r w:rsidR="000B7BAB" w:rsidRPr="007B2DEF">
        <w:rPr>
          <w:rFonts w:ascii="Garamond" w:hAnsi="Garamond"/>
          <w:i w:val="0"/>
          <w:noProof/>
          <w:sz w:val="22"/>
          <w:szCs w:val="22"/>
        </w:rPr>
        <w:t>15</w:t>
      </w:r>
      <w:r w:rsidR="000B7BAB" w:rsidRPr="007B2DEF">
        <w:rPr>
          <w:rFonts w:ascii="Garamond" w:hAnsi="Garamond"/>
          <w:i w:val="0"/>
          <w:sz w:val="22"/>
          <w:szCs w:val="22"/>
        </w:rPr>
        <w:fldChar w:fldCharType="end"/>
      </w:r>
      <w:r w:rsidR="000B7BAB" w:rsidRPr="007B2DEF">
        <w:rPr>
          <w:rFonts w:ascii="Garamond" w:hAnsi="Garamond"/>
          <w:i w:val="0"/>
          <w:sz w:val="22"/>
          <w:szCs w:val="22"/>
        </w:rPr>
        <w:t>: SME farmers’ who have applied for credit</w:t>
      </w:r>
      <w:bookmarkEnd w:id="106"/>
      <w:r w:rsidR="000B7BAB" w:rsidRPr="007B2DEF">
        <w:rPr>
          <w:rFonts w:ascii="Garamond" w:hAnsi="Garamond"/>
          <w:i w:val="0"/>
          <w:sz w:val="22"/>
          <w:szCs w:val="22"/>
        </w:rPr>
        <w:t xml:space="preserve"> </w:t>
      </w:r>
    </w:p>
    <w:p w14:paraId="5911D884" w14:textId="77777777" w:rsidR="000B7BAB" w:rsidRDefault="000B7BAB" w:rsidP="000B7BAB">
      <w:pPr>
        <w:spacing w:after="0" w:line="276" w:lineRule="auto"/>
        <w:jc w:val="both"/>
        <w:rPr>
          <w:rFonts w:ascii="Garamond" w:hAnsi="Garamond"/>
          <w:sz w:val="24"/>
        </w:rPr>
      </w:pPr>
    </w:p>
    <w:p w14:paraId="1B9F2F9C" w14:textId="00BCC396" w:rsidR="005D0398" w:rsidRDefault="005D0398" w:rsidP="000913A8">
      <w:pPr>
        <w:spacing w:after="0"/>
        <w:jc w:val="center"/>
      </w:pPr>
    </w:p>
    <w:p w14:paraId="1EF65F6C" w14:textId="77777777" w:rsidR="004377E5" w:rsidRDefault="004377E5" w:rsidP="000B7BAB">
      <w:pPr>
        <w:spacing w:after="0" w:line="276" w:lineRule="auto"/>
        <w:rPr>
          <w:rFonts w:ascii="Garamond" w:hAnsi="Garamond"/>
          <w:sz w:val="24"/>
          <w:szCs w:val="24"/>
        </w:rPr>
      </w:pPr>
    </w:p>
    <w:p w14:paraId="44F22200" w14:textId="77777777" w:rsidR="004377E5" w:rsidRDefault="004377E5" w:rsidP="000B7BAB">
      <w:pPr>
        <w:spacing w:after="0" w:line="276" w:lineRule="auto"/>
        <w:rPr>
          <w:rFonts w:ascii="Garamond" w:hAnsi="Garamond"/>
          <w:sz w:val="24"/>
          <w:szCs w:val="24"/>
        </w:rPr>
      </w:pPr>
    </w:p>
    <w:p w14:paraId="2D8EC3D6" w14:textId="3EFC6B6B" w:rsidR="005D0398" w:rsidRDefault="005D0398" w:rsidP="000B7BAB">
      <w:pPr>
        <w:spacing w:after="0" w:line="276" w:lineRule="auto"/>
        <w:rPr>
          <w:rFonts w:ascii="Garamond" w:hAnsi="Garamond"/>
          <w:sz w:val="22"/>
        </w:rPr>
      </w:pPr>
      <w:r w:rsidRPr="007B2DEF">
        <w:rPr>
          <w:rFonts w:ascii="Garamond" w:hAnsi="Garamond"/>
          <w:sz w:val="22"/>
        </w:rPr>
        <w:t xml:space="preserve">Cooperatives, SACCOS, banks and Microfinance institutions are some of the sources of credit for the few SME farmers who have accessed </w:t>
      </w:r>
      <w:r w:rsidR="001D6D1C" w:rsidRPr="007B2DEF">
        <w:rPr>
          <w:rFonts w:ascii="Garamond" w:hAnsi="Garamond"/>
          <w:sz w:val="22"/>
        </w:rPr>
        <w:t xml:space="preserve">agricultural </w:t>
      </w:r>
      <w:r w:rsidRPr="007B2DEF">
        <w:rPr>
          <w:rFonts w:ascii="Garamond" w:hAnsi="Garamond"/>
          <w:sz w:val="22"/>
        </w:rPr>
        <w:t xml:space="preserve">loans in the past year.  </w:t>
      </w:r>
    </w:p>
    <w:p w14:paraId="5D578923" w14:textId="77777777" w:rsidR="004377E5" w:rsidRPr="007B2DEF" w:rsidRDefault="004377E5" w:rsidP="000B7BAB">
      <w:pPr>
        <w:spacing w:after="0" w:line="276" w:lineRule="auto"/>
        <w:rPr>
          <w:rFonts w:ascii="Garamond" w:hAnsi="Garamond"/>
          <w:sz w:val="22"/>
        </w:rPr>
      </w:pPr>
    </w:p>
    <w:p w14:paraId="69A75C7A" w14:textId="21A0B57F" w:rsidR="000B7BAB" w:rsidRPr="007B2DEF" w:rsidRDefault="000B7BAB" w:rsidP="000B7BAB">
      <w:pPr>
        <w:pStyle w:val="Caption"/>
        <w:spacing w:after="0" w:line="276" w:lineRule="auto"/>
        <w:rPr>
          <w:rFonts w:ascii="Garamond" w:hAnsi="Garamond"/>
          <w:i w:val="0"/>
          <w:sz w:val="22"/>
          <w:szCs w:val="22"/>
        </w:rPr>
      </w:pPr>
      <w:bookmarkStart w:id="107" w:name="_Toc469933371"/>
      <w:r w:rsidRPr="007B2DEF">
        <w:rPr>
          <w:rFonts w:ascii="Garamond" w:hAnsi="Garamond"/>
          <w:i w:val="0"/>
          <w:sz w:val="22"/>
          <w:szCs w:val="22"/>
        </w:rPr>
        <w:t xml:space="preserve">Table </w:t>
      </w:r>
      <w:r w:rsidRPr="007B2DEF">
        <w:rPr>
          <w:rFonts w:ascii="Garamond" w:hAnsi="Garamond"/>
          <w:i w:val="0"/>
          <w:sz w:val="22"/>
          <w:szCs w:val="22"/>
        </w:rPr>
        <w:fldChar w:fldCharType="begin"/>
      </w:r>
      <w:r w:rsidRPr="007B2DEF">
        <w:rPr>
          <w:rFonts w:ascii="Garamond" w:hAnsi="Garamond"/>
          <w:i w:val="0"/>
          <w:sz w:val="22"/>
          <w:szCs w:val="22"/>
        </w:rPr>
        <w:instrText xml:space="preserve"> SEQ Table \* ARABIC </w:instrText>
      </w:r>
      <w:r w:rsidRPr="007B2DEF">
        <w:rPr>
          <w:rFonts w:ascii="Garamond" w:hAnsi="Garamond"/>
          <w:i w:val="0"/>
          <w:sz w:val="22"/>
          <w:szCs w:val="22"/>
        </w:rPr>
        <w:fldChar w:fldCharType="separate"/>
      </w:r>
      <w:r w:rsidRPr="007B2DEF">
        <w:rPr>
          <w:rFonts w:ascii="Garamond" w:hAnsi="Garamond"/>
          <w:i w:val="0"/>
          <w:noProof/>
          <w:sz w:val="22"/>
          <w:szCs w:val="22"/>
        </w:rPr>
        <w:t>9</w:t>
      </w:r>
      <w:r w:rsidRPr="007B2DEF">
        <w:rPr>
          <w:rFonts w:ascii="Garamond" w:hAnsi="Garamond"/>
          <w:i w:val="0"/>
          <w:sz w:val="22"/>
          <w:szCs w:val="22"/>
        </w:rPr>
        <w:fldChar w:fldCharType="end"/>
      </w:r>
      <w:r w:rsidRPr="007B2DEF">
        <w:rPr>
          <w:rFonts w:ascii="Garamond" w:hAnsi="Garamond"/>
          <w:i w:val="0"/>
          <w:sz w:val="22"/>
          <w:szCs w:val="22"/>
        </w:rPr>
        <w:t>: Main Source of agricultural loan</w:t>
      </w:r>
      <w:bookmarkEnd w:id="107"/>
    </w:p>
    <w:tbl>
      <w:tblPr>
        <w:tblW w:w="84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7"/>
        <w:gridCol w:w="983"/>
      </w:tblGrid>
      <w:tr w:rsidR="004377E5" w:rsidRPr="00F4014C" w14:paraId="6A11361C" w14:textId="77777777" w:rsidTr="004377E5">
        <w:trPr>
          <w:trHeight w:val="336"/>
        </w:trPr>
        <w:tc>
          <w:tcPr>
            <w:tcW w:w="7477" w:type="dxa"/>
            <w:shd w:val="clear" w:color="auto" w:fill="auto"/>
            <w:noWrap/>
            <w:vAlign w:val="bottom"/>
            <w:hideMark/>
          </w:tcPr>
          <w:p w14:paraId="4A28C50C" w14:textId="34C6436F" w:rsidR="005D0398" w:rsidRPr="007B2DEF" w:rsidRDefault="005D0398" w:rsidP="005D0398">
            <w:pPr>
              <w:spacing w:after="0" w:line="240" w:lineRule="auto"/>
              <w:rPr>
                <w:rFonts w:ascii="Garamond" w:eastAsia="Times New Roman" w:hAnsi="Garamond" w:cs="Calibri"/>
                <w:i/>
                <w:color w:val="000000"/>
                <w:sz w:val="20"/>
                <w:szCs w:val="20"/>
                <w:lang w:eastAsia="en-GB"/>
              </w:rPr>
            </w:pPr>
            <w:r w:rsidRPr="007B2DEF">
              <w:rPr>
                <w:rFonts w:ascii="Garamond" w:eastAsia="Times New Roman" w:hAnsi="Garamond" w:cs="Calibri"/>
                <w:i/>
                <w:color w:val="000000"/>
                <w:sz w:val="20"/>
                <w:szCs w:val="20"/>
                <w:lang w:eastAsia="en-GB"/>
              </w:rPr>
              <w:t>Main Source of agricultural loan</w:t>
            </w:r>
          </w:p>
        </w:tc>
        <w:tc>
          <w:tcPr>
            <w:tcW w:w="983" w:type="dxa"/>
            <w:shd w:val="clear" w:color="auto" w:fill="auto"/>
            <w:noWrap/>
            <w:vAlign w:val="bottom"/>
            <w:hideMark/>
          </w:tcPr>
          <w:p w14:paraId="191C345B" w14:textId="77777777" w:rsidR="005D0398" w:rsidRPr="007B2DEF" w:rsidRDefault="005D0398" w:rsidP="005D0398">
            <w:pPr>
              <w:spacing w:after="0" w:line="240" w:lineRule="auto"/>
              <w:jc w:val="right"/>
              <w:rPr>
                <w:rFonts w:ascii="Garamond" w:eastAsia="Times New Roman" w:hAnsi="Garamond" w:cs="Calibri"/>
                <w:i/>
                <w:color w:val="000000"/>
                <w:sz w:val="20"/>
                <w:szCs w:val="20"/>
                <w:lang w:eastAsia="en-GB"/>
              </w:rPr>
            </w:pPr>
            <w:r w:rsidRPr="007B2DEF">
              <w:rPr>
                <w:rFonts w:ascii="Garamond" w:eastAsia="Times New Roman" w:hAnsi="Garamond" w:cs="Calibri"/>
                <w:i/>
                <w:color w:val="000000"/>
                <w:sz w:val="20"/>
                <w:szCs w:val="20"/>
                <w:lang w:eastAsia="en-GB"/>
              </w:rPr>
              <w:t>Base=66</w:t>
            </w:r>
          </w:p>
        </w:tc>
      </w:tr>
      <w:tr w:rsidR="004377E5" w:rsidRPr="00F4014C" w14:paraId="4692EC50" w14:textId="77777777" w:rsidTr="004377E5">
        <w:trPr>
          <w:trHeight w:val="300"/>
        </w:trPr>
        <w:tc>
          <w:tcPr>
            <w:tcW w:w="7477" w:type="dxa"/>
            <w:shd w:val="clear" w:color="auto" w:fill="auto"/>
            <w:noWrap/>
            <w:vAlign w:val="bottom"/>
            <w:hideMark/>
          </w:tcPr>
          <w:p w14:paraId="3155D313"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Cooperatives/ SACCO</w:t>
            </w:r>
          </w:p>
        </w:tc>
        <w:tc>
          <w:tcPr>
            <w:tcW w:w="983" w:type="dxa"/>
            <w:shd w:val="clear" w:color="auto" w:fill="auto"/>
            <w:noWrap/>
            <w:vAlign w:val="bottom"/>
            <w:hideMark/>
          </w:tcPr>
          <w:p w14:paraId="448F3FE4"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33%</w:t>
            </w:r>
          </w:p>
        </w:tc>
      </w:tr>
      <w:tr w:rsidR="004377E5" w:rsidRPr="00F4014C" w14:paraId="3E75C683" w14:textId="77777777" w:rsidTr="004377E5">
        <w:trPr>
          <w:trHeight w:val="300"/>
        </w:trPr>
        <w:tc>
          <w:tcPr>
            <w:tcW w:w="7477" w:type="dxa"/>
            <w:shd w:val="clear" w:color="auto" w:fill="auto"/>
            <w:noWrap/>
            <w:vAlign w:val="bottom"/>
            <w:hideMark/>
          </w:tcPr>
          <w:p w14:paraId="0D8094C7"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Local banks</w:t>
            </w:r>
          </w:p>
        </w:tc>
        <w:tc>
          <w:tcPr>
            <w:tcW w:w="983" w:type="dxa"/>
            <w:shd w:val="clear" w:color="auto" w:fill="auto"/>
            <w:noWrap/>
            <w:vAlign w:val="bottom"/>
            <w:hideMark/>
          </w:tcPr>
          <w:p w14:paraId="18D8565C"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23%</w:t>
            </w:r>
          </w:p>
        </w:tc>
      </w:tr>
      <w:tr w:rsidR="004377E5" w:rsidRPr="00F4014C" w14:paraId="5B442185" w14:textId="77777777" w:rsidTr="004377E5">
        <w:trPr>
          <w:trHeight w:val="300"/>
        </w:trPr>
        <w:tc>
          <w:tcPr>
            <w:tcW w:w="7477" w:type="dxa"/>
            <w:shd w:val="clear" w:color="auto" w:fill="auto"/>
            <w:noWrap/>
            <w:vAlign w:val="bottom"/>
            <w:hideMark/>
          </w:tcPr>
          <w:p w14:paraId="474D672E"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Micro-finance institution</w:t>
            </w:r>
          </w:p>
        </w:tc>
        <w:tc>
          <w:tcPr>
            <w:tcW w:w="983" w:type="dxa"/>
            <w:shd w:val="clear" w:color="auto" w:fill="auto"/>
            <w:noWrap/>
            <w:vAlign w:val="bottom"/>
            <w:hideMark/>
          </w:tcPr>
          <w:p w14:paraId="7F7C3682"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18%</w:t>
            </w:r>
          </w:p>
        </w:tc>
      </w:tr>
      <w:tr w:rsidR="004377E5" w:rsidRPr="00F4014C" w14:paraId="4281EA8A" w14:textId="77777777" w:rsidTr="004377E5">
        <w:trPr>
          <w:trHeight w:val="300"/>
        </w:trPr>
        <w:tc>
          <w:tcPr>
            <w:tcW w:w="7477" w:type="dxa"/>
            <w:shd w:val="clear" w:color="auto" w:fill="auto"/>
            <w:noWrap/>
            <w:vAlign w:val="bottom"/>
            <w:hideMark/>
          </w:tcPr>
          <w:p w14:paraId="5FC6D4BD"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Government credit schemes e.g. Youth Fund, Women Fund, County Funds</w:t>
            </w:r>
          </w:p>
        </w:tc>
        <w:tc>
          <w:tcPr>
            <w:tcW w:w="983" w:type="dxa"/>
            <w:shd w:val="clear" w:color="auto" w:fill="auto"/>
            <w:noWrap/>
            <w:vAlign w:val="bottom"/>
            <w:hideMark/>
          </w:tcPr>
          <w:p w14:paraId="69DC464D"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8%</w:t>
            </w:r>
          </w:p>
        </w:tc>
      </w:tr>
      <w:tr w:rsidR="004377E5" w:rsidRPr="00F4014C" w14:paraId="7D703792" w14:textId="77777777" w:rsidTr="004377E5">
        <w:trPr>
          <w:trHeight w:val="300"/>
        </w:trPr>
        <w:tc>
          <w:tcPr>
            <w:tcW w:w="7477" w:type="dxa"/>
            <w:shd w:val="clear" w:color="auto" w:fill="auto"/>
            <w:noWrap/>
            <w:vAlign w:val="bottom"/>
            <w:hideMark/>
          </w:tcPr>
          <w:p w14:paraId="0D0F7F8F"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Group Savings/Table banking</w:t>
            </w:r>
          </w:p>
        </w:tc>
        <w:tc>
          <w:tcPr>
            <w:tcW w:w="983" w:type="dxa"/>
            <w:shd w:val="clear" w:color="auto" w:fill="auto"/>
            <w:noWrap/>
            <w:vAlign w:val="bottom"/>
            <w:hideMark/>
          </w:tcPr>
          <w:p w14:paraId="269D591B"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w:t>
            </w:r>
          </w:p>
        </w:tc>
      </w:tr>
      <w:tr w:rsidR="004377E5" w:rsidRPr="00F4014C" w14:paraId="0ECC1867" w14:textId="77777777" w:rsidTr="004377E5">
        <w:trPr>
          <w:trHeight w:val="300"/>
        </w:trPr>
        <w:tc>
          <w:tcPr>
            <w:tcW w:w="7477" w:type="dxa"/>
            <w:shd w:val="clear" w:color="auto" w:fill="auto"/>
            <w:noWrap/>
            <w:vAlign w:val="bottom"/>
            <w:hideMark/>
          </w:tcPr>
          <w:p w14:paraId="5510E947"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NGOs, CBOs</w:t>
            </w:r>
          </w:p>
        </w:tc>
        <w:tc>
          <w:tcPr>
            <w:tcW w:w="983" w:type="dxa"/>
            <w:shd w:val="clear" w:color="auto" w:fill="auto"/>
            <w:noWrap/>
            <w:vAlign w:val="bottom"/>
            <w:hideMark/>
          </w:tcPr>
          <w:p w14:paraId="04D231C5"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r>
      <w:tr w:rsidR="004377E5" w:rsidRPr="00F4014C" w14:paraId="2BFBB37F" w14:textId="77777777" w:rsidTr="004377E5">
        <w:trPr>
          <w:trHeight w:val="300"/>
        </w:trPr>
        <w:tc>
          <w:tcPr>
            <w:tcW w:w="7477" w:type="dxa"/>
            <w:shd w:val="clear" w:color="auto" w:fill="auto"/>
            <w:noWrap/>
            <w:vAlign w:val="bottom"/>
            <w:hideMark/>
          </w:tcPr>
          <w:p w14:paraId="46D0E5FC"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Agricultural Finance Corporation</w:t>
            </w:r>
          </w:p>
        </w:tc>
        <w:tc>
          <w:tcPr>
            <w:tcW w:w="983" w:type="dxa"/>
            <w:shd w:val="clear" w:color="auto" w:fill="auto"/>
            <w:noWrap/>
            <w:vAlign w:val="bottom"/>
            <w:hideMark/>
          </w:tcPr>
          <w:p w14:paraId="5713C1B9"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r>
      <w:tr w:rsidR="004377E5" w:rsidRPr="00F4014C" w14:paraId="153B753D" w14:textId="77777777" w:rsidTr="004377E5">
        <w:trPr>
          <w:trHeight w:val="300"/>
        </w:trPr>
        <w:tc>
          <w:tcPr>
            <w:tcW w:w="7477" w:type="dxa"/>
            <w:shd w:val="clear" w:color="auto" w:fill="auto"/>
            <w:noWrap/>
            <w:vAlign w:val="bottom"/>
            <w:hideMark/>
          </w:tcPr>
          <w:p w14:paraId="7221C814"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Social Venture Funding e.g. </w:t>
            </w:r>
            <w:proofErr w:type="spellStart"/>
            <w:r w:rsidRPr="007B2DEF">
              <w:rPr>
                <w:rFonts w:ascii="Garamond" w:eastAsia="Times New Roman" w:hAnsi="Garamond" w:cs="Calibri"/>
                <w:color w:val="000000"/>
                <w:sz w:val="20"/>
                <w:szCs w:val="20"/>
                <w:lang w:eastAsia="en-GB"/>
              </w:rPr>
              <w:t>Juhudi</w:t>
            </w:r>
            <w:proofErr w:type="spellEnd"/>
            <w:r w:rsidRPr="007B2DEF">
              <w:rPr>
                <w:rFonts w:ascii="Garamond" w:eastAsia="Times New Roman" w:hAnsi="Garamond" w:cs="Calibri"/>
                <w:color w:val="000000"/>
                <w:sz w:val="20"/>
                <w:szCs w:val="20"/>
                <w:lang w:eastAsia="en-GB"/>
              </w:rPr>
              <w:t xml:space="preserve"> </w:t>
            </w:r>
            <w:proofErr w:type="spellStart"/>
            <w:r w:rsidRPr="007B2DEF">
              <w:rPr>
                <w:rFonts w:ascii="Garamond" w:eastAsia="Times New Roman" w:hAnsi="Garamond" w:cs="Calibri"/>
                <w:color w:val="000000"/>
                <w:sz w:val="20"/>
                <w:szCs w:val="20"/>
                <w:lang w:eastAsia="en-GB"/>
              </w:rPr>
              <w:t>Kilimo</w:t>
            </w:r>
            <w:proofErr w:type="spellEnd"/>
            <w:r w:rsidRPr="007B2DEF">
              <w:rPr>
                <w:rFonts w:ascii="Garamond" w:eastAsia="Times New Roman" w:hAnsi="Garamond" w:cs="Calibri"/>
                <w:color w:val="000000"/>
                <w:sz w:val="20"/>
                <w:szCs w:val="20"/>
                <w:lang w:eastAsia="en-GB"/>
              </w:rPr>
              <w:t>, Kiva Online, One Acre fund, etc.</w:t>
            </w:r>
          </w:p>
        </w:tc>
        <w:tc>
          <w:tcPr>
            <w:tcW w:w="983" w:type="dxa"/>
            <w:shd w:val="clear" w:color="auto" w:fill="auto"/>
            <w:noWrap/>
            <w:vAlign w:val="bottom"/>
            <w:hideMark/>
          </w:tcPr>
          <w:p w14:paraId="1505A945"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r>
      <w:tr w:rsidR="004377E5" w:rsidRPr="00F4014C" w14:paraId="1DB3D0BA" w14:textId="77777777" w:rsidTr="004377E5">
        <w:trPr>
          <w:trHeight w:val="300"/>
        </w:trPr>
        <w:tc>
          <w:tcPr>
            <w:tcW w:w="7477" w:type="dxa"/>
            <w:shd w:val="clear" w:color="auto" w:fill="auto"/>
            <w:noWrap/>
            <w:vAlign w:val="bottom"/>
            <w:hideMark/>
          </w:tcPr>
          <w:p w14:paraId="250D6F57"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Family and friends</w:t>
            </w:r>
          </w:p>
        </w:tc>
        <w:tc>
          <w:tcPr>
            <w:tcW w:w="983" w:type="dxa"/>
            <w:shd w:val="clear" w:color="auto" w:fill="auto"/>
            <w:noWrap/>
            <w:vAlign w:val="bottom"/>
            <w:hideMark/>
          </w:tcPr>
          <w:p w14:paraId="0F752FB4"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r>
      <w:tr w:rsidR="004377E5" w:rsidRPr="00F4014C" w14:paraId="4AA1E88F" w14:textId="77777777" w:rsidTr="004377E5">
        <w:trPr>
          <w:trHeight w:val="300"/>
        </w:trPr>
        <w:tc>
          <w:tcPr>
            <w:tcW w:w="7477" w:type="dxa"/>
            <w:shd w:val="clear" w:color="auto" w:fill="auto"/>
            <w:noWrap/>
            <w:vAlign w:val="bottom"/>
            <w:hideMark/>
          </w:tcPr>
          <w:p w14:paraId="165B3C3A"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Others</w:t>
            </w:r>
          </w:p>
        </w:tc>
        <w:tc>
          <w:tcPr>
            <w:tcW w:w="983" w:type="dxa"/>
            <w:shd w:val="clear" w:color="auto" w:fill="auto"/>
            <w:noWrap/>
            <w:vAlign w:val="bottom"/>
            <w:hideMark/>
          </w:tcPr>
          <w:p w14:paraId="45222994" w14:textId="77777777" w:rsidR="005D0398" w:rsidRPr="007B2DEF" w:rsidRDefault="005D0398" w:rsidP="00F4014C">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8%</w:t>
            </w:r>
          </w:p>
        </w:tc>
      </w:tr>
    </w:tbl>
    <w:p w14:paraId="2D5F8142" w14:textId="77777777" w:rsidR="000B7BAB" w:rsidRDefault="000B7BAB" w:rsidP="000B7BAB">
      <w:pPr>
        <w:spacing w:after="0" w:line="276" w:lineRule="auto"/>
        <w:rPr>
          <w:rFonts w:ascii="Garamond" w:hAnsi="Garamond"/>
          <w:sz w:val="24"/>
          <w:szCs w:val="24"/>
        </w:rPr>
      </w:pPr>
    </w:p>
    <w:p w14:paraId="46706B7A" w14:textId="3515CA9F" w:rsidR="005D0398" w:rsidRPr="007B2DEF" w:rsidRDefault="005D0398" w:rsidP="000B7BAB">
      <w:pPr>
        <w:spacing w:after="0" w:line="276" w:lineRule="auto"/>
        <w:rPr>
          <w:rFonts w:ascii="Garamond" w:hAnsi="Garamond"/>
          <w:sz w:val="22"/>
        </w:rPr>
      </w:pPr>
      <w:r w:rsidRPr="007B2DEF">
        <w:rPr>
          <w:rFonts w:ascii="Garamond" w:hAnsi="Garamond"/>
          <w:sz w:val="22"/>
        </w:rPr>
        <w:t xml:space="preserve">Many </w:t>
      </w:r>
      <w:r w:rsidR="001D6D1C" w:rsidRPr="007B2DEF">
        <w:rPr>
          <w:rFonts w:ascii="Garamond" w:hAnsi="Garamond"/>
          <w:sz w:val="22"/>
        </w:rPr>
        <w:t xml:space="preserve">(64%) </w:t>
      </w:r>
      <w:r w:rsidRPr="007B2DEF">
        <w:rPr>
          <w:rFonts w:ascii="Garamond" w:hAnsi="Garamond"/>
          <w:sz w:val="22"/>
        </w:rPr>
        <w:t xml:space="preserve">of those who have accessed </w:t>
      </w:r>
      <w:r w:rsidR="001D6D1C" w:rsidRPr="007B2DEF">
        <w:rPr>
          <w:rFonts w:ascii="Garamond" w:hAnsi="Garamond"/>
          <w:sz w:val="22"/>
        </w:rPr>
        <w:t xml:space="preserve">agricultural loans </w:t>
      </w:r>
      <w:r w:rsidRPr="007B2DEF">
        <w:rPr>
          <w:rFonts w:ascii="Garamond" w:hAnsi="Garamond"/>
          <w:sz w:val="22"/>
        </w:rPr>
        <w:t xml:space="preserve">in the past year have used the loans to buy farm inputs while only a few </w:t>
      </w:r>
      <w:r w:rsidR="001D6D1C" w:rsidRPr="007B2DEF">
        <w:rPr>
          <w:rFonts w:ascii="Garamond" w:hAnsi="Garamond"/>
          <w:sz w:val="22"/>
        </w:rPr>
        <w:t xml:space="preserve">(11%) </w:t>
      </w:r>
      <w:r w:rsidRPr="007B2DEF">
        <w:rPr>
          <w:rFonts w:ascii="Garamond" w:hAnsi="Garamond"/>
          <w:sz w:val="22"/>
        </w:rPr>
        <w:t xml:space="preserve">have used the credit to invest in water solutions. </w:t>
      </w:r>
    </w:p>
    <w:p w14:paraId="61D807AD" w14:textId="77777777" w:rsidR="005D0398" w:rsidRPr="007B2DEF" w:rsidRDefault="005D0398" w:rsidP="005D0398">
      <w:pPr>
        <w:spacing w:after="0" w:line="240" w:lineRule="auto"/>
        <w:rPr>
          <w:rFonts w:ascii="Garamond" w:hAnsi="Garamond"/>
          <w:sz w:val="22"/>
        </w:rPr>
      </w:pPr>
    </w:p>
    <w:p w14:paraId="37AB6851" w14:textId="77777777" w:rsidR="005D0398" w:rsidRPr="007B2DEF" w:rsidRDefault="005D0398" w:rsidP="003B636B">
      <w:pPr>
        <w:pStyle w:val="Heading2"/>
        <w:numPr>
          <w:ilvl w:val="3"/>
          <w:numId w:val="13"/>
        </w:numPr>
        <w:spacing w:line="240" w:lineRule="auto"/>
        <w:rPr>
          <w:b w:val="0"/>
          <w:sz w:val="22"/>
          <w:szCs w:val="22"/>
        </w:rPr>
      </w:pPr>
      <w:bookmarkStart w:id="108" w:name="_Toc467673564"/>
      <w:bookmarkStart w:id="109" w:name="_Toc470036820"/>
      <w:r w:rsidRPr="007B2DEF">
        <w:rPr>
          <w:sz w:val="22"/>
          <w:szCs w:val="22"/>
        </w:rPr>
        <w:t>SME Farmers access to insurance</w:t>
      </w:r>
      <w:bookmarkEnd w:id="108"/>
      <w:bookmarkEnd w:id="109"/>
      <w:r w:rsidRPr="007B2DEF">
        <w:rPr>
          <w:sz w:val="22"/>
          <w:szCs w:val="22"/>
        </w:rPr>
        <w:t xml:space="preserve"> </w:t>
      </w:r>
    </w:p>
    <w:p w14:paraId="45CDB78E" w14:textId="77777777" w:rsidR="005D0398" w:rsidRPr="007B2DEF" w:rsidRDefault="005D0398" w:rsidP="000B7BAB">
      <w:pPr>
        <w:spacing w:after="0" w:line="276" w:lineRule="auto"/>
        <w:rPr>
          <w:rFonts w:ascii="Garamond" w:hAnsi="Garamond"/>
          <w:sz w:val="22"/>
        </w:rPr>
      </w:pPr>
      <w:r w:rsidRPr="007B2DEF">
        <w:rPr>
          <w:rFonts w:ascii="Garamond" w:hAnsi="Garamond"/>
          <w:sz w:val="22"/>
        </w:rPr>
        <w:t xml:space="preserve">Less </w:t>
      </w:r>
      <w:r w:rsidR="008F3FCD" w:rsidRPr="007B2DEF">
        <w:rPr>
          <w:rFonts w:ascii="Garamond" w:hAnsi="Garamond"/>
          <w:sz w:val="22"/>
        </w:rPr>
        <w:t>than a quarter (24 percent), of the SME farmers’ population is</w:t>
      </w:r>
      <w:r w:rsidRPr="007B2DEF">
        <w:rPr>
          <w:rFonts w:ascii="Garamond" w:hAnsi="Garamond"/>
          <w:sz w:val="22"/>
        </w:rPr>
        <w:t xml:space="preserve"> aware of any agricultural insurance services while only 2</w:t>
      </w:r>
      <w:r w:rsidR="009C6BB6" w:rsidRPr="007B2DEF">
        <w:rPr>
          <w:rFonts w:ascii="Garamond" w:hAnsi="Garamond"/>
          <w:sz w:val="22"/>
        </w:rPr>
        <w:t xml:space="preserve"> percent</w:t>
      </w:r>
      <w:r w:rsidRPr="007B2DEF">
        <w:rPr>
          <w:rFonts w:ascii="Garamond" w:hAnsi="Garamond"/>
          <w:sz w:val="22"/>
        </w:rPr>
        <w:t xml:space="preserve"> of those aware of insurance products have any agricultural insurance services. </w:t>
      </w:r>
    </w:p>
    <w:p w14:paraId="7C75EACF" w14:textId="77777777" w:rsidR="000B7BAB" w:rsidRPr="007B2DEF" w:rsidRDefault="000B7BAB" w:rsidP="000B7BAB">
      <w:pPr>
        <w:spacing w:after="0" w:line="276" w:lineRule="auto"/>
        <w:rPr>
          <w:rFonts w:ascii="Garamond" w:hAnsi="Garamond"/>
          <w:sz w:val="22"/>
        </w:rPr>
      </w:pPr>
    </w:p>
    <w:p w14:paraId="0234E93F" w14:textId="0EF51134" w:rsidR="004377E5" w:rsidRPr="004377E5" w:rsidRDefault="005D0398" w:rsidP="004377E5">
      <w:pPr>
        <w:pStyle w:val="Heading2"/>
        <w:numPr>
          <w:ilvl w:val="3"/>
          <w:numId w:val="13"/>
        </w:numPr>
        <w:spacing w:line="240" w:lineRule="auto"/>
        <w:rPr>
          <w:b w:val="0"/>
          <w:sz w:val="22"/>
          <w:szCs w:val="22"/>
        </w:rPr>
      </w:pPr>
      <w:bookmarkStart w:id="110" w:name="_Toc467673565"/>
      <w:bookmarkStart w:id="111" w:name="_Toc470036821"/>
      <w:r w:rsidRPr="007B2DEF">
        <w:rPr>
          <w:sz w:val="22"/>
          <w:szCs w:val="22"/>
        </w:rPr>
        <w:t>Barriers to Financial Access for SME Farmers</w:t>
      </w:r>
      <w:bookmarkEnd w:id="110"/>
      <w:bookmarkEnd w:id="111"/>
      <w:r w:rsidRPr="007B2DEF">
        <w:rPr>
          <w:sz w:val="22"/>
          <w:szCs w:val="22"/>
        </w:rPr>
        <w:t xml:space="preserve"> </w:t>
      </w:r>
    </w:p>
    <w:p w14:paraId="60CDE0D2" w14:textId="74298B54" w:rsidR="005D0398" w:rsidRPr="007B2DEF" w:rsidRDefault="005D0398" w:rsidP="000B7BAB">
      <w:pPr>
        <w:spacing w:after="0" w:line="276" w:lineRule="auto"/>
        <w:jc w:val="both"/>
        <w:rPr>
          <w:rFonts w:ascii="Garamond" w:hAnsi="Garamond"/>
          <w:sz w:val="22"/>
        </w:rPr>
      </w:pPr>
      <w:r w:rsidRPr="007B2DEF">
        <w:rPr>
          <w:rFonts w:ascii="Garamond" w:hAnsi="Garamond"/>
          <w:i/>
          <w:sz w:val="22"/>
        </w:rPr>
        <w:t>Farmers lack records:</w:t>
      </w:r>
      <w:r w:rsidRPr="007B2DEF">
        <w:rPr>
          <w:rFonts w:ascii="Garamond" w:hAnsi="Garamond"/>
          <w:sz w:val="22"/>
        </w:rPr>
        <w:t xml:space="preserve"> Generally, SME farmers do not keep consistent records and therefore a credit scoring system that assesses their suitability for credit based on such records disqualifies them for any credit. There are however opportunities to use alternatives to ma</w:t>
      </w:r>
      <w:r w:rsidR="004377E5">
        <w:rPr>
          <w:rFonts w:ascii="Garamond" w:hAnsi="Garamond"/>
          <w:sz w:val="22"/>
        </w:rPr>
        <w:t>instream banking records. Sixty-</w:t>
      </w:r>
      <w:r w:rsidRPr="007B2DEF">
        <w:rPr>
          <w:rFonts w:ascii="Garamond" w:hAnsi="Garamond"/>
          <w:sz w:val="22"/>
        </w:rPr>
        <w:t xml:space="preserve">three per cent of the SMEs in the SWA clusters are using mobile money services. Opportunities therefore exist to use emerging credit scoring system that based on mobile money service transaction history and behaviour.  </w:t>
      </w:r>
    </w:p>
    <w:p w14:paraId="5536D053" w14:textId="77777777" w:rsidR="005D0398" w:rsidRPr="007B2DEF" w:rsidRDefault="005D0398" w:rsidP="000B7BAB">
      <w:pPr>
        <w:spacing w:after="0" w:line="276" w:lineRule="auto"/>
        <w:jc w:val="both"/>
        <w:rPr>
          <w:rFonts w:ascii="Garamond" w:hAnsi="Garamond"/>
          <w:sz w:val="22"/>
        </w:rPr>
      </w:pPr>
    </w:p>
    <w:p w14:paraId="32E2D98B" w14:textId="77777777" w:rsidR="005D0398" w:rsidRPr="007B2DEF" w:rsidRDefault="005D0398" w:rsidP="000B7BAB">
      <w:pPr>
        <w:spacing w:after="0" w:line="276" w:lineRule="auto"/>
        <w:jc w:val="both"/>
        <w:rPr>
          <w:rFonts w:ascii="Garamond" w:hAnsi="Garamond"/>
          <w:sz w:val="22"/>
        </w:rPr>
      </w:pPr>
      <w:r w:rsidRPr="007B2DEF">
        <w:rPr>
          <w:rFonts w:ascii="Garamond" w:hAnsi="Garamond"/>
          <w:sz w:val="22"/>
        </w:rPr>
        <w:t xml:space="preserve">The integration of the mobile money services to national registration data base and credit reference bureaus has been found to reduce the risk of default for customers growing from the informal sector characterising the SME farmers sector. Private sector led alternative platforms leveraging on ICT to promote farm records are also emerging. An example of such a platform- </w:t>
      </w:r>
      <w:r w:rsidRPr="007B2DEF">
        <w:rPr>
          <w:rFonts w:ascii="Garamond" w:hAnsi="Garamond"/>
          <w:i/>
          <w:sz w:val="22"/>
        </w:rPr>
        <w:t>FARMIS</w:t>
      </w:r>
      <w:r w:rsidRPr="007B2DEF">
        <w:rPr>
          <w:rFonts w:ascii="Garamond" w:hAnsi="Garamond"/>
          <w:sz w:val="22"/>
        </w:rPr>
        <w:t xml:space="preserve"> that supports SME farmers with extension services, financial education, linkage to markets and farm record keeping is in use in Meru and </w:t>
      </w:r>
      <w:proofErr w:type="spellStart"/>
      <w:r w:rsidRPr="007B2DEF">
        <w:rPr>
          <w:rFonts w:ascii="Garamond" w:hAnsi="Garamond"/>
          <w:sz w:val="22"/>
        </w:rPr>
        <w:t>Laikipia</w:t>
      </w:r>
      <w:proofErr w:type="spellEnd"/>
      <w:r w:rsidRPr="007B2DEF">
        <w:rPr>
          <w:rFonts w:ascii="Garamond" w:hAnsi="Garamond"/>
          <w:sz w:val="22"/>
        </w:rPr>
        <w:t xml:space="preserve"> and has shown early stage success among users. </w:t>
      </w:r>
    </w:p>
    <w:p w14:paraId="43C077B9" w14:textId="77777777" w:rsidR="005D0398" w:rsidRPr="007B2DEF" w:rsidRDefault="005D0398" w:rsidP="000B7BAB">
      <w:pPr>
        <w:spacing w:after="0" w:line="276" w:lineRule="auto"/>
        <w:jc w:val="both"/>
        <w:rPr>
          <w:rFonts w:ascii="Garamond" w:hAnsi="Garamond"/>
          <w:color w:val="FF0000"/>
          <w:sz w:val="22"/>
        </w:rPr>
      </w:pPr>
    </w:p>
    <w:p w14:paraId="49BDBFF6" w14:textId="77777777" w:rsidR="005D0398" w:rsidRPr="007B2DEF" w:rsidRDefault="005D0398" w:rsidP="000B7BAB">
      <w:pPr>
        <w:spacing w:after="0" w:line="276" w:lineRule="auto"/>
        <w:jc w:val="both"/>
        <w:rPr>
          <w:rFonts w:ascii="Garamond" w:hAnsi="Garamond"/>
          <w:sz w:val="22"/>
        </w:rPr>
      </w:pPr>
      <w:r w:rsidRPr="007B2DEF">
        <w:rPr>
          <w:rFonts w:ascii="Garamond" w:hAnsi="Garamond"/>
          <w:i/>
          <w:sz w:val="22"/>
        </w:rPr>
        <w:t>Financial literacy:</w:t>
      </w:r>
      <w:r w:rsidRPr="007B2DEF">
        <w:rPr>
          <w:rFonts w:ascii="Garamond" w:hAnsi="Garamond"/>
          <w:sz w:val="22"/>
        </w:rPr>
        <w:t xml:space="preserve"> SME farmers are characterised with low to average financial literacy. Limited understanding of financial services sector and poor financial discipline amongst some increase their credit default rates and therefore limit their access to financial products. </w:t>
      </w:r>
    </w:p>
    <w:p w14:paraId="0F7A0C59" w14:textId="77777777" w:rsidR="005D0398" w:rsidRPr="007B2DEF" w:rsidRDefault="005D0398" w:rsidP="000B7BAB">
      <w:pPr>
        <w:spacing w:after="0" w:line="276" w:lineRule="auto"/>
        <w:jc w:val="both"/>
        <w:rPr>
          <w:rFonts w:ascii="Garamond" w:hAnsi="Garamond"/>
          <w:sz w:val="22"/>
        </w:rPr>
      </w:pPr>
    </w:p>
    <w:p w14:paraId="58386CDA" w14:textId="77777777" w:rsidR="005D0398" w:rsidRPr="007B2DEF" w:rsidRDefault="005D0398" w:rsidP="000B7BAB">
      <w:pPr>
        <w:spacing w:after="0" w:line="276" w:lineRule="auto"/>
        <w:jc w:val="both"/>
        <w:rPr>
          <w:rFonts w:ascii="Garamond" w:hAnsi="Garamond"/>
          <w:sz w:val="22"/>
        </w:rPr>
      </w:pPr>
      <w:r w:rsidRPr="007B2DEF">
        <w:rPr>
          <w:rFonts w:ascii="Garamond" w:hAnsi="Garamond"/>
          <w:sz w:val="22"/>
        </w:rPr>
        <w:lastRenderedPageBreak/>
        <w:t xml:space="preserve">Partner with institutions and organisations working to promote financial education among farmers and </w:t>
      </w:r>
      <w:proofErr w:type="gramStart"/>
      <w:r w:rsidRPr="007B2DEF">
        <w:rPr>
          <w:rFonts w:ascii="Garamond" w:hAnsi="Garamond"/>
          <w:sz w:val="22"/>
        </w:rPr>
        <w:t>other</w:t>
      </w:r>
      <w:proofErr w:type="gramEnd"/>
      <w:r w:rsidRPr="007B2DEF">
        <w:rPr>
          <w:rFonts w:ascii="Garamond" w:hAnsi="Garamond"/>
          <w:sz w:val="22"/>
        </w:rPr>
        <w:t xml:space="preserve"> rural poor. </w:t>
      </w:r>
    </w:p>
    <w:p w14:paraId="07B4BBB8" w14:textId="77777777" w:rsidR="005D0398" w:rsidRPr="007B2DEF" w:rsidRDefault="005D0398" w:rsidP="000B7BAB">
      <w:pPr>
        <w:spacing w:after="0" w:line="276" w:lineRule="auto"/>
        <w:jc w:val="both"/>
        <w:rPr>
          <w:rFonts w:ascii="Garamond" w:hAnsi="Garamond"/>
          <w:sz w:val="22"/>
        </w:rPr>
      </w:pPr>
    </w:p>
    <w:p w14:paraId="3B923120" w14:textId="373EE933" w:rsidR="005D0398" w:rsidRPr="007B2DEF" w:rsidRDefault="005D0398" w:rsidP="000B7BAB">
      <w:pPr>
        <w:spacing w:after="0" w:line="276" w:lineRule="auto"/>
        <w:jc w:val="both"/>
        <w:rPr>
          <w:rFonts w:ascii="Garamond" w:hAnsi="Garamond"/>
          <w:sz w:val="22"/>
        </w:rPr>
      </w:pPr>
      <w:r w:rsidRPr="007B2DEF">
        <w:rPr>
          <w:rFonts w:ascii="Garamond" w:hAnsi="Garamond"/>
          <w:i/>
          <w:sz w:val="22"/>
        </w:rPr>
        <w:t>Land Tenure System:</w:t>
      </w:r>
      <w:r w:rsidRPr="007B2DEF">
        <w:rPr>
          <w:rFonts w:ascii="Garamond" w:hAnsi="Garamond"/>
          <w:sz w:val="22"/>
        </w:rPr>
        <w:t xml:space="preserve"> Mo</w:t>
      </w:r>
      <w:r w:rsidR="00336AAF" w:rsidRPr="007B2DEF">
        <w:rPr>
          <w:rFonts w:ascii="Garamond" w:hAnsi="Garamond"/>
          <w:sz w:val="22"/>
        </w:rPr>
        <w:t>r</w:t>
      </w:r>
      <w:r w:rsidRPr="007B2DEF">
        <w:rPr>
          <w:rFonts w:ascii="Garamond" w:hAnsi="Garamond"/>
          <w:sz w:val="22"/>
        </w:rPr>
        <w:t xml:space="preserve">e than half the population of the SME farmers in the SWA clusters do not have formal land ownership documents. SME farmers are therefore cannot use the land as collateral or are limited in making long-term commitment in assets as the land they are investing </w:t>
      </w:r>
      <w:proofErr w:type="gramStart"/>
      <w:r w:rsidRPr="007B2DEF">
        <w:rPr>
          <w:rFonts w:ascii="Garamond" w:hAnsi="Garamond"/>
          <w:sz w:val="22"/>
        </w:rPr>
        <w:t>in  rented</w:t>
      </w:r>
      <w:proofErr w:type="gramEnd"/>
      <w:r w:rsidRPr="007B2DEF">
        <w:rPr>
          <w:rFonts w:ascii="Garamond" w:hAnsi="Garamond"/>
          <w:sz w:val="22"/>
        </w:rPr>
        <w:t xml:space="preserve"> or leased. Most of the leases are not formal agreements and are based on trust. </w:t>
      </w:r>
      <w:r w:rsidR="00336AAF" w:rsidRPr="007B2DEF">
        <w:rPr>
          <w:rFonts w:ascii="Garamond" w:hAnsi="Garamond"/>
          <w:sz w:val="22"/>
        </w:rPr>
        <w:t xml:space="preserve">While women have access to the land, few have any documents that they can use as collateral and therefore any products developed to address women financial needs must respond to this situation. </w:t>
      </w:r>
    </w:p>
    <w:p w14:paraId="727363B3" w14:textId="77777777" w:rsidR="005D0398" w:rsidRPr="007B2DEF" w:rsidRDefault="005D0398" w:rsidP="000B7BAB">
      <w:pPr>
        <w:spacing w:after="0" w:line="276" w:lineRule="auto"/>
        <w:rPr>
          <w:rFonts w:ascii="Garamond" w:hAnsi="Garamond"/>
          <w:sz w:val="22"/>
        </w:rPr>
      </w:pPr>
    </w:p>
    <w:p w14:paraId="4FC4CA61"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Limited access to Smart Water Solutions: SME</w:t>
      </w:r>
      <w:r w:rsidRPr="007B2DEF">
        <w:rPr>
          <w:rFonts w:ascii="Garamond" w:hAnsi="Garamond"/>
          <w:sz w:val="22"/>
        </w:rPr>
        <w:t xml:space="preserve"> farmers have slowly adopted to climate smart agriculture. While the effects of climate change have continued to affect SME farmer enterprise, the farmer lacks access to appropriate water technologies to support crop irrigation.  This is exposes farmers’ return to crop failure making them unattractive to financial providers. Incorporating smart water technologies providers in the financing is one way of addressing this problem. </w:t>
      </w:r>
    </w:p>
    <w:p w14:paraId="4B94CAEC" w14:textId="77777777" w:rsidR="005D0398" w:rsidRPr="007B2DEF" w:rsidRDefault="005D0398" w:rsidP="000B7BAB">
      <w:pPr>
        <w:spacing w:after="0" w:line="276" w:lineRule="auto"/>
        <w:jc w:val="both"/>
        <w:rPr>
          <w:rFonts w:ascii="Garamond" w:hAnsi="Garamond"/>
          <w:sz w:val="22"/>
        </w:rPr>
      </w:pPr>
      <w:r w:rsidRPr="007B2DEF">
        <w:rPr>
          <w:rFonts w:ascii="Garamond" w:hAnsi="Garamond"/>
          <w:sz w:val="22"/>
        </w:rPr>
        <w:t xml:space="preserve"> </w:t>
      </w:r>
    </w:p>
    <w:p w14:paraId="263997DA"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Age of the farmer:</w:t>
      </w:r>
      <w:r w:rsidRPr="007B2DEF">
        <w:rPr>
          <w:rFonts w:ascii="Garamond" w:hAnsi="Garamond"/>
          <w:sz w:val="22"/>
        </w:rPr>
        <w:t xml:space="preserve"> The average of the SME farmer is past the age of fifty years. The financial institutions treat the farmer this age as a </w:t>
      </w:r>
      <w:proofErr w:type="gramStart"/>
      <w:r w:rsidRPr="007B2DEF">
        <w:rPr>
          <w:rFonts w:ascii="Garamond" w:hAnsi="Garamond"/>
          <w:sz w:val="22"/>
        </w:rPr>
        <w:t>more risky</w:t>
      </w:r>
      <w:proofErr w:type="gramEnd"/>
      <w:r w:rsidRPr="007B2DEF">
        <w:rPr>
          <w:rFonts w:ascii="Garamond" w:hAnsi="Garamond"/>
          <w:sz w:val="22"/>
        </w:rPr>
        <w:t xml:space="preserve"> client   and therefore limiting access to credit, insurance and other financial products due to their perceived high risk profile. </w:t>
      </w:r>
    </w:p>
    <w:p w14:paraId="0A83510D" w14:textId="77777777" w:rsidR="005D0398" w:rsidRPr="007B2DEF" w:rsidRDefault="005D0398" w:rsidP="000B7BAB">
      <w:pPr>
        <w:spacing w:after="0" w:line="276" w:lineRule="auto"/>
        <w:rPr>
          <w:rFonts w:ascii="Garamond" w:hAnsi="Garamond"/>
          <w:sz w:val="22"/>
        </w:rPr>
      </w:pPr>
    </w:p>
    <w:p w14:paraId="6AC924CE"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Low entrepreneurial skills:</w:t>
      </w:r>
      <w:r w:rsidRPr="007B2DEF">
        <w:rPr>
          <w:rFonts w:ascii="Garamond" w:hAnsi="Garamond"/>
          <w:sz w:val="22"/>
        </w:rPr>
        <w:t xml:space="preserve"> The SME farmer has limited entrepreneurial skills to acquire and prudently employ financial capital obtained from both internal and external funding sources. This also limits their ability to consistently repay their debts or even manage their cash flows. </w:t>
      </w:r>
    </w:p>
    <w:p w14:paraId="4195DECF" w14:textId="77777777" w:rsidR="005D0398" w:rsidRPr="007B2DEF" w:rsidRDefault="005D0398" w:rsidP="000B7BAB">
      <w:pPr>
        <w:spacing w:after="0" w:line="276" w:lineRule="auto"/>
        <w:rPr>
          <w:rFonts w:ascii="Garamond" w:hAnsi="Garamond"/>
          <w:sz w:val="22"/>
        </w:rPr>
      </w:pPr>
    </w:p>
    <w:p w14:paraId="2D917B4D"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Limited access to markets:</w:t>
      </w:r>
      <w:r w:rsidRPr="007B2DEF">
        <w:rPr>
          <w:rFonts w:ascii="Garamond" w:hAnsi="Garamond"/>
          <w:sz w:val="22"/>
        </w:rPr>
        <w:t xml:space="preserve"> farmer have for various reasons have limited market participation. This creates a ripple effect in their financial and enterprise viability. Information asymmetry and skewed market relationships reduce profitability of the SME farmer venture. </w:t>
      </w:r>
    </w:p>
    <w:p w14:paraId="4133F31E" w14:textId="77777777" w:rsidR="005D0398" w:rsidRPr="007B2DEF" w:rsidRDefault="005D0398" w:rsidP="000B7BAB">
      <w:pPr>
        <w:spacing w:after="0" w:line="276" w:lineRule="auto"/>
        <w:rPr>
          <w:rFonts w:ascii="Garamond" w:hAnsi="Garamond"/>
          <w:sz w:val="22"/>
        </w:rPr>
      </w:pPr>
    </w:p>
    <w:p w14:paraId="01029DF1" w14:textId="77777777" w:rsidR="005D0398" w:rsidRPr="007B2DEF" w:rsidRDefault="005D0398" w:rsidP="000B7BAB">
      <w:pPr>
        <w:spacing w:after="0" w:line="276" w:lineRule="auto"/>
        <w:jc w:val="both"/>
        <w:rPr>
          <w:rFonts w:ascii="Garamond" w:hAnsi="Garamond"/>
          <w:sz w:val="22"/>
        </w:rPr>
      </w:pPr>
      <w:r w:rsidRPr="007B2DEF">
        <w:rPr>
          <w:rFonts w:ascii="Garamond" w:hAnsi="Garamond"/>
          <w:i/>
          <w:sz w:val="22"/>
        </w:rPr>
        <w:t>Limited products and services awareness:</w:t>
      </w:r>
      <w:r w:rsidRPr="007B2DEF">
        <w:rPr>
          <w:rFonts w:ascii="Garamond" w:hAnsi="Garamond"/>
          <w:sz w:val="22"/>
        </w:rPr>
        <w:t xml:space="preserve"> the financial sector players have some financial solutions to meet the farmers’ needs. </w:t>
      </w:r>
      <w:proofErr w:type="gramStart"/>
      <w:r w:rsidRPr="007B2DEF">
        <w:rPr>
          <w:rFonts w:ascii="Garamond" w:hAnsi="Garamond"/>
          <w:sz w:val="22"/>
        </w:rPr>
        <w:t>However</w:t>
      </w:r>
      <w:proofErr w:type="gramEnd"/>
      <w:r w:rsidRPr="007B2DEF">
        <w:rPr>
          <w:rFonts w:ascii="Garamond" w:hAnsi="Garamond"/>
          <w:sz w:val="22"/>
        </w:rPr>
        <w:t xml:space="preserve"> the farmers have limited awareness about the products. There is limited interaction between the farmer and providers and the information gaps therefore have remained and bar farmers from seeking the services. For instance, crop insurance exists among several players but farmers in the baseline survey record that only about a fifth of famers are aware of any such product. </w:t>
      </w:r>
    </w:p>
    <w:p w14:paraId="5C71EA6F" w14:textId="77777777" w:rsidR="005D0398" w:rsidRPr="007B2DEF" w:rsidRDefault="005D0398" w:rsidP="000B7BAB">
      <w:pPr>
        <w:spacing w:after="0" w:line="276" w:lineRule="auto"/>
        <w:jc w:val="both"/>
        <w:rPr>
          <w:rFonts w:ascii="Garamond" w:hAnsi="Garamond"/>
          <w:sz w:val="22"/>
        </w:rPr>
      </w:pPr>
    </w:p>
    <w:p w14:paraId="193B93E5" w14:textId="77777777" w:rsidR="005D0398" w:rsidRPr="007B2DEF" w:rsidRDefault="005D0398" w:rsidP="000B7BAB">
      <w:pPr>
        <w:spacing w:after="0" w:line="276" w:lineRule="auto"/>
        <w:jc w:val="both"/>
        <w:rPr>
          <w:rFonts w:ascii="Garamond" w:hAnsi="Garamond"/>
          <w:sz w:val="22"/>
        </w:rPr>
      </w:pPr>
      <w:r w:rsidRPr="007B2DEF">
        <w:rPr>
          <w:rFonts w:ascii="Garamond" w:hAnsi="Garamond"/>
          <w:i/>
          <w:sz w:val="22"/>
        </w:rPr>
        <w:t>SME farmers’ needs-product mismatch:</w:t>
      </w:r>
      <w:r w:rsidRPr="007B2DEF">
        <w:rPr>
          <w:rFonts w:ascii="Garamond" w:hAnsi="Garamond"/>
          <w:sz w:val="22"/>
        </w:rPr>
        <w:t xml:space="preserve"> The products and services are designed with limited understanding of the farming as a business. Products such as crop insurance are reportedly expensive for the SME farmer while credit at times does not match the farming cash cycles. As such the products fail or achieve limited degree of success among SME farmers. </w:t>
      </w:r>
    </w:p>
    <w:p w14:paraId="1DA588E4" w14:textId="77777777" w:rsidR="005D0398" w:rsidRPr="007B2DEF" w:rsidRDefault="005D0398" w:rsidP="000B7BAB">
      <w:pPr>
        <w:spacing w:after="0" w:line="276" w:lineRule="auto"/>
        <w:jc w:val="both"/>
        <w:rPr>
          <w:rFonts w:ascii="Garamond" w:hAnsi="Garamond"/>
          <w:sz w:val="22"/>
        </w:rPr>
      </w:pPr>
    </w:p>
    <w:p w14:paraId="72815E5A"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Adoption to technology:</w:t>
      </w:r>
      <w:r w:rsidRPr="007B2DEF">
        <w:rPr>
          <w:rFonts w:ascii="Garamond" w:hAnsi="Garamond"/>
          <w:sz w:val="22"/>
        </w:rPr>
        <w:t xml:space="preserve"> Slow adoption to technologies by farmers has limited their shift from traditional farming practices, water technologies and continued to hamper the commercial viability of the farmer enterprises. </w:t>
      </w:r>
    </w:p>
    <w:p w14:paraId="680DA67E" w14:textId="77777777" w:rsidR="005D0398" w:rsidRPr="007B2DEF" w:rsidRDefault="005D0398" w:rsidP="000B7BAB">
      <w:pPr>
        <w:spacing w:after="0" w:line="276" w:lineRule="auto"/>
        <w:rPr>
          <w:rFonts w:ascii="Garamond" w:hAnsi="Garamond"/>
          <w:sz w:val="22"/>
        </w:rPr>
      </w:pPr>
    </w:p>
    <w:p w14:paraId="6EB91D17" w14:textId="77777777" w:rsidR="005D0398" w:rsidRPr="007B2DEF" w:rsidRDefault="005D0398" w:rsidP="000B7BAB">
      <w:pPr>
        <w:spacing w:after="0" w:line="276" w:lineRule="auto"/>
        <w:rPr>
          <w:rFonts w:ascii="Garamond" w:hAnsi="Garamond"/>
          <w:sz w:val="22"/>
        </w:rPr>
      </w:pPr>
      <w:r w:rsidRPr="007B2DEF">
        <w:rPr>
          <w:rFonts w:ascii="Garamond" w:hAnsi="Garamond"/>
          <w:i/>
          <w:sz w:val="22"/>
        </w:rPr>
        <w:t>Provider lack of expertise on smart water solutions:</w:t>
      </w:r>
      <w:r w:rsidRPr="007B2DEF">
        <w:rPr>
          <w:rFonts w:ascii="Garamond" w:hAnsi="Garamond"/>
          <w:sz w:val="22"/>
        </w:rPr>
        <w:t xml:space="preserve"> Financial providers report they lack understanding and knowledge to effectively support financing support to the SME farmers to accelerate adoption of SWS. </w:t>
      </w:r>
    </w:p>
    <w:p w14:paraId="4E9DFC15" w14:textId="77777777" w:rsidR="00F4014C" w:rsidRPr="007B2DEF" w:rsidRDefault="00F4014C" w:rsidP="000B7BAB">
      <w:pPr>
        <w:spacing w:after="0" w:line="276" w:lineRule="auto"/>
        <w:rPr>
          <w:rFonts w:ascii="Garamond" w:hAnsi="Garamond"/>
          <w:sz w:val="22"/>
        </w:rPr>
      </w:pPr>
    </w:p>
    <w:p w14:paraId="1DDC8DDE" w14:textId="77777777" w:rsidR="005D0398" w:rsidRPr="007B2DEF" w:rsidRDefault="005D0398" w:rsidP="000B7BAB">
      <w:pPr>
        <w:spacing w:after="0" w:line="276" w:lineRule="auto"/>
        <w:rPr>
          <w:rFonts w:ascii="Garamond" w:hAnsi="Garamond"/>
          <w:sz w:val="22"/>
        </w:rPr>
      </w:pPr>
      <w:r w:rsidRPr="007B2DEF">
        <w:rPr>
          <w:rFonts w:ascii="Garamond" w:hAnsi="Garamond"/>
          <w:sz w:val="22"/>
        </w:rPr>
        <w:lastRenderedPageBreak/>
        <w:t xml:space="preserve">Lack of partnerships between providers of technologies and financiers to support the farmer has limited the extent to which the smart water technologies can extend their reach to farmers. </w:t>
      </w:r>
    </w:p>
    <w:p w14:paraId="313B4821" w14:textId="77777777" w:rsidR="00B56778" w:rsidRPr="007B2DEF" w:rsidRDefault="00B56778" w:rsidP="000B7BAB">
      <w:pPr>
        <w:spacing w:after="0" w:line="276" w:lineRule="auto"/>
        <w:rPr>
          <w:rFonts w:ascii="Garamond" w:hAnsi="Garamond"/>
          <w:sz w:val="22"/>
        </w:rPr>
      </w:pPr>
    </w:p>
    <w:p w14:paraId="4A4AE298" w14:textId="77777777" w:rsidR="005D0398" w:rsidRPr="007B2DEF" w:rsidRDefault="005D0398" w:rsidP="000B7BAB">
      <w:pPr>
        <w:spacing w:after="0" w:line="276" w:lineRule="auto"/>
        <w:rPr>
          <w:rFonts w:ascii="Garamond" w:hAnsi="Garamond"/>
          <w:sz w:val="22"/>
        </w:rPr>
      </w:pPr>
      <w:r w:rsidRPr="007B2DEF">
        <w:rPr>
          <w:rFonts w:ascii="Garamond" w:hAnsi="Garamond"/>
          <w:sz w:val="22"/>
        </w:rPr>
        <w:t xml:space="preserve">Financial sector products are not customised to respond to farmers’ needs and dynamics. For instance, repayment requirement for credit that is tied to a monthly income doesn’t help farmers to deepen their access to and use of products. </w:t>
      </w:r>
    </w:p>
    <w:p w14:paraId="35E3BB6F" w14:textId="77777777" w:rsidR="005D0398" w:rsidRPr="007B2DEF" w:rsidRDefault="005D0398" w:rsidP="000B7BAB">
      <w:pPr>
        <w:spacing w:after="0" w:line="276" w:lineRule="auto"/>
        <w:rPr>
          <w:rFonts w:ascii="Garamond" w:hAnsi="Garamond"/>
          <w:sz w:val="22"/>
        </w:rPr>
      </w:pPr>
    </w:p>
    <w:p w14:paraId="550924C2" w14:textId="28AAFFCC" w:rsidR="004377E5" w:rsidRDefault="005D0398" w:rsidP="004377E5">
      <w:pPr>
        <w:spacing w:after="0" w:line="276" w:lineRule="auto"/>
        <w:rPr>
          <w:rFonts w:ascii="Garamond" w:hAnsi="Garamond"/>
          <w:sz w:val="22"/>
        </w:rPr>
      </w:pPr>
      <w:r w:rsidRPr="007B2DEF">
        <w:rPr>
          <w:rFonts w:ascii="Garamond" w:hAnsi="Garamond"/>
          <w:i/>
          <w:sz w:val="22"/>
        </w:rPr>
        <w:t>Risk averse:</w:t>
      </w:r>
      <w:r w:rsidRPr="007B2DEF">
        <w:rPr>
          <w:rFonts w:ascii="Garamond" w:hAnsi="Garamond"/>
          <w:sz w:val="22"/>
        </w:rPr>
        <w:t xml:space="preserve"> financial players treat farmers with suspicion and as earlier discussed, lack of understanding of the smallholder farming by financial sector players goes further to reduce penetration of services especially the insurance related services that are needed to mitigate the risks of smallholder agriculture constantly threated by multiple fac</w:t>
      </w:r>
      <w:r w:rsidR="004377E5">
        <w:rPr>
          <w:rFonts w:ascii="Garamond" w:hAnsi="Garamond"/>
          <w:sz w:val="22"/>
        </w:rPr>
        <w:t xml:space="preserve">tors including climate change. </w:t>
      </w:r>
    </w:p>
    <w:p w14:paraId="199725C9" w14:textId="77777777" w:rsidR="00AF08CA" w:rsidRPr="007B2DEF" w:rsidRDefault="00AF08CA" w:rsidP="00B56778">
      <w:pPr>
        <w:spacing w:after="0" w:line="240" w:lineRule="auto"/>
        <w:rPr>
          <w:rFonts w:ascii="Garamond" w:hAnsi="Garamond" w:cs="Times New Roman"/>
          <w:sz w:val="22"/>
        </w:rPr>
      </w:pPr>
    </w:p>
    <w:p w14:paraId="3F9E2C0F" w14:textId="77777777" w:rsidR="00E56818" w:rsidRPr="007B2DEF" w:rsidRDefault="00E56818" w:rsidP="009C6BB6">
      <w:pPr>
        <w:pStyle w:val="Heading2"/>
        <w:numPr>
          <w:ilvl w:val="1"/>
          <w:numId w:val="13"/>
        </w:numPr>
        <w:spacing w:line="240" w:lineRule="auto"/>
        <w:rPr>
          <w:sz w:val="22"/>
          <w:szCs w:val="22"/>
        </w:rPr>
      </w:pPr>
      <w:bookmarkStart w:id="112" w:name="_Toc470036822"/>
      <w:r w:rsidRPr="007B2DEF">
        <w:rPr>
          <w:sz w:val="22"/>
          <w:szCs w:val="22"/>
        </w:rPr>
        <w:t>Outcome 4</w:t>
      </w:r>
      <w:bookmarkEnd w:id="112"/>
    </w:p>
    <w:p w14:paraId="320D0388" w14:textId="77777777" w:rsidR="00AF08CA" w:rsidRPr="007B2DEF" w:rsidRDefault="00AF08CA" w:rsidP="003476C9">
      <w:pPr>
        <w:spacing w:after="0" w:line="276" w:lineRule="auto"/>
        <w:rPr>
          <w:rFonts w:ascii="Garamond" w:hAnsi="Garamond" w:cs="Times New Roman"/>
          <w:sz w:val="22"/>
        </w:rPr>
      </w:pPr>
    </w:p>
    <w:tbl>
      <w:tblPr>
        <w:tblStyle w:val="TableGrid"/>
        <w:tblW w:w="0" w:type="auto"/>
        <w:tblInd w:w="113" w:type="dxa"/>
        <w:shd w:val="clear" w:color="auto" w:fill="4F81BD" w:themeFill="accent1"/>
        <w:tblLook w:val="04A0" w:firstRow="1" w:lastRow="0" w:firstColumn="1" w:lastColumn="0" w:noHBand="0" w:noVBand="1"/>
      </w:tblPr>
      <w:tblGrid>
        <w:gridCol w:w="8607"/>
      </w:tblGrid>
      <w:tr w:rsidR="00683EFC" w:rsidRPr="007B2DEF" w14:paraId="07D7DDE4" w14:textId="77777777" w:rsidTr="004377E5">
        <w:tc>
          <w:tcPr>
            <w:tcW w:w="8607" w:type="dxa"/>
            <w:shd w:val="clear" w:color="auto" w:fill="4F81BD" w:themeFill="accent1"/>
          </w:tcPr>
          <w:p w14:paraId="384D4835" w14:textId="77777777" w:rsidR="00AF08CA" w:rsidRPr="007B2DEF" w:rsidRDefault="00AF08CA" w:rsidP="003476C9">
            <w:pPr>
              <w:spacing w:after="0" w:line="276" w:lineRule="auto"/>
              <w:rPr>
                <w:rFonts w:ascii="Garamond" w:hAnsi="Garamond" w:cs="Times New Roman"/>
                <w:b/>
                <w:color w:val="FFFFFF" w:themeColor="background1"/>
                <w:sz w:val="22"/>
              </w:rPr>
            </w:pPr>
            <w:r w:rsidRPr="007B2DEF">
              <w:rPr>
                <w:rFonts w:ascii="Garamond" w:hAnsi="Garamond" w:cs="Times New Roman"/>
                <w:b/>
                <w:color w:val="FFFFFF" w:themeColor="background1"/>
                <w:sz w:val="22"/>
              </w:rPr>
              <w:t xml:space="preserve">Increased </w:t>
            </w:r>
            <w:r w:rsidR="003D590F" w:rsidRPr="007B2DEF">
              <w:rPr>
                <w:rFonts w:ascii="Garamond" w:hAnsi="Garamond" w:cs="Times New Roman"/>
                <w:b/>
                <w:color w:val="FFFFFF" w:themeColor="background1"/>
                <w:sz w:val="22"/>
              </w:rPr>
              <w:t>access</w:t>
            </w:r>
            <w:r w:rsidRPr="007B2DEF">
              <w:rPr>
                <w:rFonts w:ascii="Garamond" w:hAnsi="Garamond" w:cs="Times New Roman"/>
                <w:b/>
                <w:color w:val="FFFFFF" w:themeColor="background1"/>
                <w:sz w:val="22"/>
              </w:rPr>
              <w:t xml:space="preserve"> to knowledge and demand created for SWS</w:t>
            </w:r>
          </w:p>
        </w:tc>
      </w:tr>
    </w:tbl>
    <w:p w14:paraId="2EA54D8B" w14:textId="77777777" w:rsidR="004377E5" w:rsidRDefault="004377E5" w:rsidP="00683EFC">
      <w:pPr>
        <w:spacing w:after="0" w:line="276" w:lineRule="auto"/>
        <w:ind w:left="227"/>
        <w:rPr>
          <w:rFonts w:ascii="Garamond" w:hAnsi="Garamond" w:cs="Times New Roman"/>
          <w:sz w:val="22"/>
        </w:rPr>
      </w:pPr>
    </w:p>
    <w:p w14:paraId="5BEC13A9" w14:textId="7E116208" w:rsidR="00AF08CA" w:rsidRPr="007B2DEF" w:rsidRDefault="00AF08CA" w:rsidP="004377E5">
      <w:pPr>
        <w:spacing w:after="0" w:line="276" w:lineRule="auto"/>
        <w:rPr>
          <w:rFonts w:ascii="Garamond" w:hAnsi="Garamond" w:cs="Times New Roman"/>
          <w:b/>
          <w:sz w:val="22"/>
        </w:rPr>
      </w:pPr>
      <w:r w:rsidRPr="007B2DEF">
        <w:rPr>
          <w:rFonts w:ascii="Garamond" w:hAnsi="Garamond" w:cs="Times New Roman"/>
          <w:b/>
          <w:sz w:val="22"/>
        </w:rPr>
        <w:t>Indicator 1: Number of suppliers of SWS with access to and have gained new knowledge tailored for SME farmers</w:t>
      </w:r>
    </w:p>
    <w:p w14:paraId="33A5F5DB" w14:textId="77777777" w:rsidR="000B7BAB" w:rsidRPr="007B2DEF" w:rsidRDefault="000B7BAB" w:rsidP="003476C9">
      <w:pPr>
        <w:spacing w:after="0" w:line="276" w:lineRule="auto"/>
        <w:rPr>
          <w:rFonts w:ascii="Garamond" w:hAnsi="Garamond" w:cs="Times New Roman"/>
          <w:sz w:val="22"/>
        </w:rPr>
      </w:pPr>
    </w:p>
    <w:p w14:paraId="0ABB11D7" w14:textId="13506074" w:rsidR="009C6BB6" w:rsidRPr="007B2DEF" w:rsidRDefault="005F6CBF" w:rsidP="000B7BAB">
      <w:pPr>
        <w:spacing w:after="0" w:line="276" w:lineRule="auto"/>
        <w:rPr>
          <w:rFonts w:ascii="Garamond" w:hAnsi="Garamond" w:cs="Times New Roman"/>
          <w:sz w:val="22"/>
        </w:rPr>
      </w:pPr>
      <w:r w:rsidRPr="007B2DEF">
        <w:rPr>
          <w:rFonts w:ascii="Garamond" w:hAnsi="Garamond" w:cs="Times New Roman"/>
          <w:sz w:val="22"/>
        </w:rPr>
        <w:t>Before the start of the SWA program, SWS providers interviewed indicate</w:t>
      </w:r>
      <w:r w:rsidR="00F12949" w:rsidRPr="007B2DEF">
        <w:rPr>
          <w:rFonts w:ascii="Garamond" w:hAnsi="Garamond" w:cs="Times New Roman"/>
          <w:sz w:val="22"/>
        </w:rPr>
        <w:t>d</w:t>
      </w:r>
      <w:r w:rsidRPr="007B2DEF">
        <w:rPr>
          <w:rFonts w:ascii="Garamond" w:hAnsi="Garamond" w:cs="Times New Roman"/>
          <w:sz w:val="22"/>
        </w:rPr>
        <w:t xml:space="preserve"> that there </w:t>
      </w:r>
      <w:proofErr w:type="gramStart"/>
      <w:r w:rsidRPr="007B2DEF">
        <w:rPr>
          <w:rFonts w:ascii="Garamond" w:hAnsi="Garamond" w:cs="Times New Roman"/>
          <w:sz w:val="22"/>
        </w:rPr>
        <w:t>is</w:t>
      </w:r>
      <w:proofErr w:type="gramEnd"/>
      <w:r w:rsidRPr="007B2DEF">
        <w:rPr>
          <w:rFonts w:ascii="Garamond" w:hAnsi="Garamond" w:cs="Times New Roman"/>
          <w:sz w:val="22"/>
        </w:rPr>
        <w:t xml:space="preserve"> no structured interventions that support them with knowledge and skills capacity building initiatives tailored for SME farmers.  </w:t>
      </w:r>
    </w:p>
    <w:p w14:paraId="45A8179B" w14:textId="77777777" w:rsidR="009C6BB6" w:rsidRPr="007B2DEF" w:rsidRDefault="009C6BB6" w:rsidP="003476C9">
      <w:pPr>
        <w:spacing w:after="0" w:line="276" w:lineRule="auto"/>
        <w:rPr>
          <w:rFonts w:ascii="Garamond" w:hAnsi="Garamond" w:cs="Times New Roman"/>
          <w:sz w:val="22"/>
        </w:rPr>
      </w:pPr>
    </w:p>
    <w:p w14:paraId="31D7760D" w14:textId="62E02EE7" w:rsidR="00A502C2" w:rsidRDefault="00AF08CA" w:rsidP="004377E5">
      <w:pPr>
        <w:spacing w:after="0" w:line="276" w:lineRule="auto"/>
        <w:rPr>
          <w:rFonts w:ascii="Garamond" w:hAnsi="Garamond" w:cs="Times New Roman"/>
          <w:b/>
          <w:sz w:val="22"/>
        </w:rPr>
      </w:pPr>
      <w:r w:rsidRPr="007B2DEF">
        <w:rPr>
          <w:rFonts w:ascii="Garamond" w:hAnsi="Garamond" w:cs="Times New Roman"/>
          <w:b/>
          <w:sz w:val="22"/>
        </w:rPr>
        <w:t>Indicator 2: Number of farmers with access to and gained new knowledge on SWS opportunities to their farming systems / working area</w:t>
      </w:r>
      <w:bookmarkStart w:id="113" w:name="_Toc467673568"/>
    </w:p>
    <w:p w14:paraId="15D50FBB" w14:textId="77777777" w:rsidR="004377E5" w:rsidRPr="007B2DEF" w:rsidRDefault="004377E5" w:rsidP="00EE5ECC">
      <w:pPr>
        <w:spacing w:after="0" w:line="276" w:lineRule="auto"/>
        <w:ind w:left="227"/>
        <w:rPr>
          <w:rFonts w:ascii="Garamond" w:eastAsiaTheme="majorEastAsia" w:hAnsi="Garamond" w:cstheme="majorBidi"/>
          <w:b/>
          <w:color w:val="4BACC6" w:themeColor="accent5"/>
          <w:sz w:val="22"/>
        </w:rPr>
      </w:pPr>
    </w:p>
    <w:p w14:paraId="19990BE1" w14:textId="70637048" w:rsidR="005D0398" w:rsidRPr="007B2DEF" w:rsidRDefault="005D0398" w:rsidP="009C6BB6">
      <w:pPr>
        <w:pStyle w:val="Heading2"/>
        <w:numPr>
          <w:ilvl w:val="2"/>
          <w:numId w:val="13"/>
        </w:numPr>
        <w:spacing w:line="240" w:lineRule="auto"/>
        <w:rPr>
          <w:sz w:val="22"/>
          <w:szCs w:val="22"/>
        </w:rPr>
      </w:pPr>
      <w:bookmarkStart w:id="114" w:name="_Toc470036823"/>
      <w:r w:rsidRPr="007B2DEF">
        <w:rPr>
          <w:sz w:val="22"/>
          <w:szCs w:val="22"/>
        </w:rPr>
        <w:t>SME farmers access to information</w:t>
      </w:r>
      <w:bookmarkEnd w:id="113"/>
      <w:bookmarkEnd w:id="114"/>
      <w:r w:rsidRPr="007B2DEF">
        <w:rPr>
          <w:sz w:val="22"/>
          <w:szCs w:val="22"/>
        </w:rPr>
        <w:t xml:space="preserve"> </w:t>
      </w:r>
    </w:p>
    <w:p w14:paraId="291CBD2A" w14:textId="77777777" w:rsidR="005D0398" w:rsidRDefault="005D0398" w:rsidP="000B7BAB">
      <w:pPr>
        <w:spacing w:after="0" w:line="276" w:lineRule="auto"/>
        <w:jc w:val="both"/>
        <w:rPr>
          <w:rFonts w:ascii="Garamond" w:hAnsi="Garamond"/>
          <w:sz w:val="22"/>
        </w:rPr>
      </w:pPr>
      <w:r w:rsidRPr="007B2DEF">
        <w:rPr>
          <w:rFonts w:ascii="Garamond" w:hAnsi="Garamond"/>
          <w:sz w:val="22"/>
        </w:rPr>
        <w:t xml:space="preserve">The main source of agricultural information for SME farmers in these counties is word of mouth from other farmers, friends and information obtained from demonstrations sites. Radio and television come after word of mouth as key sources of information to farmers. </w:t>
      </w:r>
    </w:p>
    <w:p w14:paraId="06F23B2E" w14:textId="77777777" w:rsidR="004377E5" w:rsidRPr="007B2DEF" w:rsidRDefault="004377E5" w:rsidP="000B7BAB">
      <w:pPr>
        <w:spacing w:after="0" w:line="276" w:lineRule="auto"/>
        <w:jc w:val="both"/>
        <w:rPr>
          <w:rFonts w:ascii="Garamond" w:hAnsi="Garamond"/>
          <w:sz w:val="22"/>
        </w:rPr>
      </w:pPr>
    </w:p>
    <w:p w14:paraId="7F628863" w14:textId="48101D8E" w:rsidR="000B7BAB" w:rsidRPr="007B2DEF" w:rsidRDefault="000B7BAB" w:rsidP="000B7BAB">
      <w:pPr>
        <w:pStyle w:val="Caption"/>
        <w:spacing w:after="0" w:line="276" w:lineRule="auto"/>
        <w:rPr>
          <w:rFonts w:ascii="Garamond" w:hAnsi="Garamond"/>
          <w:i w:val="0"/>
          <w:sz w:val="22"/>
          <w:szCs w:val="22"/>
        </w:rPr>
      </w:pPr>
      <w:bookmarkStart w:id="115" w:name="_Toc469933372"/>
      <w:r w:rsidRPr="007B2DEF">
        <w:rPr>
          <w:rFonts w:ascii="Garamond" w:hAnsi="Garamond"/>
          <w:i w:val="0"/>
          <w:sz w:val="22"/>
          <w:szCs w:val="22"/>
        </w:rPr>
        <w:t xml:space="preserve">Table </w:t>
      </w:r>
      <w:r w:rsidRPr="007B2DEF">
        <w:rPr>
          <w:rFonts w:ascii="Garamond" w:hAnsi="Garamond"/>
          <w:i w:val="0"/>
          <w:sz w:val="22"/>
          <w:szCs w:val="22"/>
        </w:rPr>
        <w:fldChar w:fldCharType="begin"/>
      </w:r>
      <w:r w:rsidRPr="007B2DEF">
        <w:rPr>
          <w:rFonts w:ascii="Garamond" w:hAnsi="Garamond"/>
          <w:i w:val="0"/>
          <w:sz w:val="22"/>
          <w:szCs w:val="22"/>
        </w:rPr>
        <w:instrText xml:space="preserve"> SEQ Table \* ARABIC </w:instrText>
      </w:r>
      <w:r w:rsidRPr="007B2DEF">
        <w:rPr>
          <w:rFonts w:ascii="Garamond" w:hAnsi="Garamond"/>
          <w:i w:val="0"/>
          <w:sz w:val="22"/>
          <w:szCs w:val="22"/>
        </w:rPr>
        <w:fldChar w:fldCharType="separate"/>
      </w:r>
      <w:r w:rsidRPr="007B2DEF">
        <w:rPr>
          <w:rFonts w:ascii="Garamond" w:hAnsi="Garamond"/>
          <w:i w:val="0"/>
          <w:noProof/>
          <w:sz w:val="22"/>
          <w:szCs w:val="22"/>
        </w:rPr>
        <w:t>10</w:t>
      </w:r>
      <w:r w:rsidRPr="007B2DEF">
        <w:rPr>
          <w:rFonts w:ascii="Garamond" w:hAnsi="Garamond"/>
          <w:i w:val="0"/>
          <w:sz w:val="22"/>
          <w:szCs w:val="22"/>
        </w:rPr>
        <w:fldChar w:fldCharType="end"/>
      </w:r>
      <w:r w:rsidRPr="007B2DEF">
        <w:rPr>
          <w:rFonts w:ascii="Garamond" w:hAnsi="Garamond"/>
          <w:i w:val="0"/>
          <w:sz w:val="22"/>
          <w:szCs w:val="22"/>
        </w:rPr>
        <w:t>: Farmers’ source of information</w:t>
      </w:r>
      <w:bookmarkEnd w:id="115"/>
    </w:p>
    <w:tbl>
      <w:tblPr>
        <w:tblW w:w="8607" w:type="dxa"/>
        <w:tblInd w:w="113" w:type="dxa"/>
        <w:tblLook w:val="04A0" w:firstRow="1" w:lastRow="0" w:firstColumn="1" w:lastColumn="0" w:noHBand="0" w:noVBand="1"/>
      </w:tblPr>
      <w:tblGrid>
        <w:gridCol w:w="5972"/>
        <w:gridCol w:w="1360"/>
        <w:gridCol w:w="1275"/>
      </w:tblGrid>
      <w:tr w:rsidR="004377E5" w:rsidRPr="007B2DEF" w14:paraId="1BC749F3" w14:textId="77777777" w:rsidTr="004377E5">
        <w:trPr>
          <w:trHeight w:val="300"/>
        </w:trPr>
        <w:tc>
          <w:tcPr>
            <w:tcW w:w="5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64A1" w14:textId="77777777" w:rsidR="005D0398" w:rsidRPr="007B2DEF" w:rsidRDefault="005D0398" w:rsidP="005D0398">
            <w:pPr>
              <w:spacing w:after="0" w:line="240" w:lineRule="auto"/>
              <w:rPr>
                <w:rFonts w:ascii="Garamond" w:eastAsia="Times New Roman" w:hAnsi="Garamond" w:cs="Calibri"/>
                <w:b/>
                <w:color w:val="000000"/>
                <w:sz w:val="20"/>
                <w:szCs w:val="20"/>
                <w:lang w:eastAsia="en-GB"/>
              </w:rPr>
            </w:pPr>
            <w:r w:rsidRPr="007B2DEF">
              <w:rPr>
                <w:rFonts w:ascii="Garamond" w:eastAsia="Times New Roman" w:hAnsi="Garamond" w:cs="Calibri"/>
                <w:b/>
                <w:color w:val="000000"/>
                <w:sz w:val="20"/>
                <w:szCs w:val="20"/>
                <w:lang w:eastAsia="en-GB"/>
              </w:rPr>
              <w:t> N=557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B9546C2" w14:textId="77777777" w:rsidR="005D0398" w:rsidRPr="007B2DEF" w:rsidRDefault="005D0398" w:rsidP="005D0398">
            <w:pPr>
              <w:spacing w:after="0" w:line="240" w:lineRule="auto"/>
              <w:rPr>
                <w:rFonts w:ascii="Garamond" w:eastAsia="Times New Roman" w:hAnsi="Garamond" w:cs="Calibri"/>
                <w:b/>
                <w:color w:val="000000"/>
                <w:sz w:val="20"/>
                <w:szCs w:val="20"/>
                <w:lang w:eastAsia="en-GB"/>
              </w:rPr>
            </w:pPr>
            <w:r w:rsidRPr="007B2DEF">
              <w:rPr>
                <w:rFonts w:ascii="Garamond" w:eastAsia="Times New Roman" w:hAnsi="Garamond" w:cs="Calibri"/>
                <w:b/>
                <w:color w:val="000000"/>
                <w:sz w:val="20"/>
                <w:szCs w:val="20"/>
                <w:lang w:eastAsia="en-GB"/>
              </w:rPr>
              <w:t>Agricultural Information source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86B40" w14:textId="77777777" w:rsidR="005D0398" w:rsidRPr="007B2DEF" w:rsidRDefault="005D0398" w:rsidP="005D0398">
            <w:pPr>
              <w:spacing w:after="0" w:line="240" w:lineRule="auto"/>
              <w:rPr>
                <w:rFonts w:ascii="Garamond" w:eastAsia="Times New Roman" w:hAnsi="Garamond" w:cs="Calibri"/>
                <w:b/>
                <w:color w:val="000000"/>
                <w:sz w:val="20"/>
                <w:szCs w:val="20"/>
                <w:lang w:eastAsia="en-GB"/>
              </w:rPr>
            </w:pPr>
            <w:proofErr w:type="gramStart"/>
            <w:r w:rsidRPr="007B2DEF">
              <w:rPr>
                <w:rFonts w:ascii="Garamond" w:eastAsia="Times New Roman" w:hAnsi="Garamond" w:cs="Calibri"/>
                <w:b/>
                <w:color w:val="000000"/>
                <w:sz w:val="20"/>
                <w:szCs w:val="20"/>
                <w:lang w:eastAsia="en-GB"/>
              </w:rPr>
              <w:t>SWS  Information</w:t>
            </w:r>
            <w:proofErr w:type="gramEnd"/>
            <w:r w:rsidRPr="007B2DEF">
              <w:rPr>
                <w:rFonts w:ascii="Garamond" w:eastAsia="Times New Roman" w:hAnsi="Garamond" w:cs="Calibri"/>
                <w:b/>
                <w:color w:val="000000"/>
                <w:sz w:val="20"/>
                <w:szCs w:val="20"/>
                <w:lang w:eastAsia="en-GB"/>
              </w:rPr>
              <w:t xml:space="preserve"> source</w:t>
            </w:r>
          </w:p>
        </w:tc>
      </w:tr>
      <w:tr w:rsidR="004377E5" w:rsidRPr="007B2DEF" w14:paraId="1620F638"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476C9EA2"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Other Farmers, Friends and relatives/ demo sites</w:t>
            </w:r>
          </w:p>
        </w:tc>
        <w:tc>
          <w:tcPr>
            <w:tcW w:w="1360" w:type="dxa"/>
            <w:tcBorders>
              <w:top w:val="nil"/>
              <w:left w:val="nil"/>
              <w:bottom w:val="single" w:sz="4" w:space="0" w:color="auto"/>
              <w:right w:val="single" w:sz="4" w:space="0" w:color="auto"/>
            </w:tcBorders>
            <w:shd w:val="clear" w:color="auto" w:fill="auto"/>
            <w:noWrap/>
            <w:vAlign w:val="bottom"/>
            <w:hideMark/>
          </w:tcPr>
          <w:p w14:paraId="2D0E7EE6"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52%</w:t>
            </w:r>
          </w:p>
        </w:tc>
        <w:tc>
          <w:tcPr>
            <w:tcW w:w="1275" w:type="dxa"/>
            <w:tcBorders>
              <w:top w:val="nil"/>
              <w:left w:val="nil"/>
              <w:bottom w:val="single" w:sz="4" w:space="0" w:color="auto"/>
              <w:right w:val="single" w:sz="4" w:space="0" w:color="auto"/>
            </w:tcBorders>
            <w:shd w:val="clear" w:color="auto" w:fill="auto"/>
            <w:noWrap/>
            <w:vAlign w:val="bottom"/>
            <w:hideMark/>
          </w:tcPr>
          <w:p w14:paraId="2027136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49%</w:t>
            </w:r>
          </w:p>
        </w:tc>
      </w:tr>
      <w:tr w:rsidR="004377E5" w:rsidRPr="007B2DEF" w14:paraId="6534EF77"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09928FF9"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Radio Station</w:t>
            </w:r>
          </w:p>
        </w:tc>
        <w:tc>
          <w:tcPr>
            <w:tcW w:w="1360" w:type="dxa"/>
            <w:tcBorders>
              <w:top w:val="nil"/>
              <w:left w:val="nil"/>
              <w:bottom w:val="single" w:sz="4" w:space="0" w:color="auto"/>
              <w:right w:val="single" w:sz="4" w:space="0" w:color="auto"/>
            </w:tcBorders>
            <w:shd w:val="clear" w:color="auto" w:fill="auto"/>
            <w:noWrap/>
            <w:vAlign w:val="bottom"/>
            <w:hideMark/>
          </w:tcPr>
          <w:p w14:paraId="56A9FDD3"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41%</w:t>
            </w:r>
          </w:p>
        </w:tc>
        <w:tc>
          <w:tcPr>
            <w:tcW w:w="1275" w:type="dxa"/>
            <w:tcBorders>
              <w:top w:val="nil"/>
              <w:left w:val="nil"/>
              <w:bottom w:val="single" w:sz="4" w:space="0" w:color="auto"/>
              <w:right w:val="single" w:sz="4" w:space="0" w:color="auto"/>
            </w:tcBorders>
            <w:shd w:val="clear" w:color="auto" w:fill="auto"/>
            <w:noWrap/>
            <w:vAlign w:val="bottom"/>
            <w:hideMark/>
          </w:tcPr>
          <w:p w14:paraId="527B7499"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32%</w:t>
            </w:r>
          </w:p>
        </w:tc>
      </w:tr>
      <w:tr w:rsidR="004377E5" w:rsidRPr="007B2DEF" w14:paraId="34AE63CC"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3AD398EC"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Television</w:t>
            </w:r>
          </w:p>
        </w:tc>
        <w:tc>
          <w:tcPr>
            <w:tcW w:w="1360" w:type="dxa"/>
            <w:tcBorders>
              <w:top w:val="nil"/>
              <w:left w:val="nil"/>
              <w:bottom w:val="single" w:sz="4" w:space="0" w:color="auto"/>
              <w:right w:val="single" w:sz="4" w:space="0" w:color="auto"/>
            </w:tcBorders>
            <w:shd w:val="clear" w:color="auto" w:fill="auto"/>
            <w:noWrap/>
            <w:vAlign w:val="bottom"/>
            <w:hideMark/>
          </w:tcPr>
          <w:p w14:paraId="629E76C4"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18%</w:t>
            </w:r>
          </w:p>
        </w:tc>
        <w:tc>
          <w:tcPr>
            <w:tcW w:w="1275" w:type="dxa"/>
            <w:tcBorders>
              <w:top w:val="nil"/>
              <w:left w:val="nil"/>
              <w:bottom w:val="single" w:sz="4" w:space="0" w:color="auto"/>
              <w:right w:val="single" w:sz="4" w:space="0" w:color="auto"/>
            </w:tcBorders>
            <w:shd w:val="clear" w:color="auto" w:fill="auto"/>
            <w:noWrap/>
            <w:vAlign w:val="bottom"/>
            <w:hideMark/>
          </w:tcPr>
          <w:p w14:paraId="743F1FA8"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14%</w:t>
            </w:r>
          </w:p>
        </w:tc>
      </w:tr>
      <w:tr w:rsidR="004377E5" w:rsidRPr="007B2DEF" w14:paraId="4E66BCA2"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21375504"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Agricultural Shows, Exhibition and field days</w:t>
            </w:r>
          </w:p>
        </w:tc>
        <w:tc>
          <w:tcPr>
            <w:tcW w:w="1360" w:type="dxa"/>
            <w:tcBorders>
              <w:top w:val="nil"/>
              <w:left w:val="nil"/>
              <w:bottom w:val="single" w:sz="4" w:space="0" w:color="auto"/>
              <w:right w:val="single" w:sz="4" w:space="0" w:color="auto"/>
            </w:tcBorders>
            <w:shd w:val="clear" w:color="auto" w:fill="auto"/>
            <w:noWrap/>
            <w:vAlign w:val="bottom"/>
            <w:hideMark/>
          </w:tcPr>
          <w:p w14:paraId="62C52E0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15%</w:t>
            </w:r>
          </w:p>
        </w:tc>
        <w:tc>
          <w:tcPr>
            <w:tcW w:w="1275" w:type="dxa"/>
            <w:tcBorders>
              <w:top w:val="nil"/>
              <w:left w:val="nil"/>
              <w:bottom w:val="single" w:sz="4" w:space="0" w:color="auto"/>
              <w:right w:val="single" w:sz="4" w:space="0" w:color="auto"/>
            </w:tcBorders>
            <w:shd w:val="clear" w:color="auto" w:fill="auto"/>
            <w:noWrap/>
            <w:vAlign w:val="bottom"/>
            <w:hideMark/>
          </w:tcPr>
          <w:p w14:paraId="4182B50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10%</w:t>
            </w:r>
          </w:p>
        </w:tc>
      </w:tr>
      <w:tr w:rsidR="004377E5" w:rsidRPr="007B2DEF" w14:paraId="0620A4A5"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565F6173"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Government Agricultural Officer, extension officer (SCAO etc.)</w:t>
            </w:r>
          </w:p>
        </w:tc>
        <w:tc>
          <w:tcPr>
            <w:tcW w:w="1360" w:type="dxa"/>
            <w:tcBorders>
              <w:top w:val="nil"/>
              <w:left w:val="nil"/>
              <w:bottom w:val="single" w:sz="4" w:space="0" w:color="auto"/>
              <w:right w:val="single" w:sz="4" w:space="0" w:color="auto"/>
            </w:tcBorders>
            <w:shd w:val="clear" w:color="auto" w:fill="auto"/>
            <w:noWrap/>
            <w:vAlign w:val="bottom"/>
            <w:hideMark/>
          </w:tcPr>
          <w:p w14:paraId="242A676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9%</w:t>
            </w:r>
          </w:p>
        </w:tc>
        <w:tc>
          <w:tcPr>
            <w:tcW w:w="1275" w:type="dxa"/>
            <w:tcBorders>
              <w:top w:val="nil"/>
              <w:left w:val="nil"/>
              <w:bottom w:val="single" w:sz="4" w:space="0" w:color="auto"/>
              <w:right w:val="single" w:sz="4" w:space="0" w:color="auto"/>
            </w:tcBorders>
            <w:shd w:val="clear" w:color="auto" w:fill="auto"/>
            <w:noWrap/>
            <w:vAlign w:val="bottom"/>
            <w:hideMark/>
          </w:tcPr>
          <w:p w14:paraId="09CC854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5%</w:t>
            </w:r>
          </w:p>
        </w:tc>
      </w:tr>
      <w:tr w:rsidR="004377E5" w:rsidRPr="007B2DEF" w14:paraId="189F6476"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2D5910DB"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Other private companies in agribusiness</w:t>
            </w:r>
          </w:p>
        </w:tc>
        <w:tc>
          <w:tcPr>
            <w:tcW w:w="1360" w:type="dxa"/>
            <w:tcBorders>
              <w:top w:val="nil"/>
              <w:left w:val="nil"/>
              <w:bottom w:val="single" w:sz="4" w:space="0" w:color="auto"/>
              <w:right w:val="single" w:sz="4" w:space="0" w:color="auto"/>
            </w:tcBorders>
            <w:shd w:val="clear" w:color="auto" w:fill="auto"/>
            <w:noWrap/>
            <w:vAlign w:val="bottom"/>
            <w:hideMark/>
          </w:tcPr>
          <w:p w14:paraId="4CE85CE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9%</w:t>
            </w:r>
          </w:p>
        </w:tc>
        <w:tc>
          <w:tcPr>
            <w:tcW w:w="1275" w:type="dxa"/>
            <w:tcBorders>
              <w:top w:val="nil"/>
              <w:left w:val="nil"/>
              <w:bottom w:val="single" w:sz="4" w:space="0" w:color="auto"/>
              <w:right w:val="single" w:sz="4" w:space="0" w:color="auto"/>
            </w:tcBorders>
            <w:shd w:val="clear" w:color="auto" w:fill="auto"/>
            <w:noWrap/>
            <w:vAlign w:val="bottom"/>
            <w:hideMark/>
          </w:tcPr>
          <w:p w14:paraId="0940DE5E"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7%</w:t>
            </w:r>
          </w:p>
        </w:tc>
      </w:tr>
      <w:tr w:rsidR="004377E5" w:rsidRPr="007B2DEF" w14:paraId="48CA7658"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35DDD211"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Groups/ associations</w:t>
            </w:r>
          </w:p>
        </w:tc>
        <w:tc>
          <w:tcPr>
            <w:tcW w:w="1360" w:type="dxa"/>
            <w:tcBorders>
              <w:top w:val="nil"/>
              <w:left w:val="nil"/>
              <w:bottom w:val="single" w:sz="4" w:space="0" w:color="auto"/>
              <w:right w:val="single" w:sz="4" w:space="0" w:color="auto"/>
            </w:tcBorders>
            <w:shd w:val="clear" w:color="auto" w:fill="auto"/>
            <w:noWrap/>
            <w:vAlign w:val="bottom"/>
            <w:hideMark/>
          </w:tcPr>
          <w:p w14:paraId="19D0AFCB"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7%</w:t>
            </w:r>
          </w:p>
        </w:tc>
        <w:tc>
          <w:tcPr>
            <w:tcW w:w="1275" w:type="dxa"/>
            <w:tcBorders>
              <w:top w:val="nil"/>
              <w:left w:val="nil"/>
              <w:bottom w:val="single" w:sz="4" w:space="0" w:color="auto"/>
              <w:right w:val="single" w:sz="4" w:space="0" w:color="auto"/>
            </w:tcBorders>
            <w:shd w:val="clear" w:color="auto" w:fill="auto"/>
            <w:noWrap/>
            <w:vAlign w:val="bottom"/>
            <w:hideMark/>
          </w:tcPr>
          <w:p w14:paraId="75F4BB83"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r>
      <w:tr w:rsidR="004377E5" w:rsidRPr="007B2DEF" w14:paraId="77A5D8A6"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1A2ADB39"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Farm input providers (e.g. providers-fertilizer, animal feeds, AI services, seeds, Agro</w:t>
            </w:r>
            <w:r w:rsidR="00C62B52" w:rsidRPr="007B2DEF">
              <w:rPr>
                <w:rFonts w:ascii="Garamond" w:eastAsia="Times New Roman" w:hAnsi="Garamond" w:cs="Calibri"/>
                <w:color w:val="000000"/>
                <w:sz w:val="20"/>
                <w:szCs w:val="20"/>
                <w:lang w:eastAsia="en-GB"/>
              </w:rPr>
              <w:t>-</w:t>
            </w:r>
            <w:r w:rsidRPr="007B2DEF">
              <w:rPr>
                <w:rFonts w:ascii="Garamond" w:eastAsia="Times New Roman" w:hAnsi="Garamond" w:cs="Calibri"/>
                <w:color w:val="000000"/>
                <w:sz w:val="20"/>
                <w:szCs w:val="20"/>
                <w:lang w:eastAsia="en-GB"/>
              </w:rPr>
              <w:t>vets)</w:t>
            </w:r>
          </w:p>
        </w:tc>
        <w:tc>
          <w:tcPr>
            <w:tcW w:w="1360" w:type="dxa"/>
            <w:tcBorders>
              <w:top w:val="nil"/>
              <w:left w:val="nil"/>
              <w:bottom w:val="single" w:sz="4" w:space="0" w:color="auto"/>
              <w:right w:val="single" w:sz="4" w:space="0" w:color="auto"/>
            </w:tcBorders>
            <w:shd w:val="clear" w:color="auto" w:fill="auto"/>
            <w:noWrap/>
            <w:vAlign w:val="bottom"/>
            <w:hideMark/>
          </w:tcPr>
          <w:p w14:paraId="7928D798"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6%</w:t>
            </w:r>
          </w:p>
        </w:tc>
        <w:tc>
          <w:tcPr>
            <w:tcW w:w="1275" w:type="dxa"/>
            <w:tcBorders>
              <w:top w:val="nil"/>
              <w:left w:val="nil"/>
              <w:bottom w:val="single" w:sz="4" w:space="0" w:color="auto"/>
              <w:right w:val="single" w:sz="4" w:space="0" w:color="auto"/>
            </w:tcBorders>
            <w:shd w:val="clear" w:color="auto" w:fill="auto"/>
            <w:noWrap/>
            <w:vAlign w:val="bottom"/>
            <w:hideMark/>
          </w:tcPr>
          <w:p w14:paraId="2EE3E3C5"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4%</w:t>
            </w:r>
          </w:p>
        </w:tc>
      </w:tr>
      <w:tr w:rsidR="004377E5" w:rsidRPr="007B2DEF" w14:paraId="0FD56EAD"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30756193"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Cooperatives</w:t>
            </w:r>
          </w:p>
        </w:tc>
        <w:tc>
          <w:tcPr>
            <w:tcW w:w="1360" w:type="dxa"/>
            <w:tcBorders>
              <w:top w:val="nil"/>
              <w:left w:val="nil"/>
              <w:bottom w:val="single" w:sz="4" w:space="0" w:color="auto"/>
              <w:right w:val="single" w:sz="4" w:space="0" w:color="auto"/>
            </w:tcBorders>
            <w:shd w:val="clear" w:color="auto" w:fill="auto"/>
            <w:noWrap/>
            <w:vAlign w:val="bottom"/>
            <w:hideMark/>
          </w:tcPr>
          <w:p w14:paraId="222D1541"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c>
          <w:tcPr>
            <w:tcW w:w="1275" w:type="dxa"/>
            <w:tcBorders>
              <w:top w:val="nil"/>
              <w:left w:val="nil"/>
              <w:bottom w:val="single" w:sz="4" w:space="0" w:color="auto"/>
              <w:right w:val="single" w:sz="4" w:space="0" w:color="auto"/>
            </w:tcBorders>
            <w:shd w:val="clear" w:color="auto" w:fill="auto"/>
            <w:noWrap/>
            <w:vAlign w:val="bottom"/>
            <w:hideMark/>
          </w:tcPr>
          <w:p w14:paraId="369511B7"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r>
      <w:tr w:rsidR="004377E5" w:rsidRPr="007B2DEF" w14:paraId="174949C5"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0A03AA7C" w14:textId="77777777" w:rsidR="005D0398" w:rsidRPr="007B2DEF" w:rsidRDefault="005D0398" w:rsidP="005D0398">
            <w:pPr>
              <w:spacing w:after="0" w:line="240" w:lineRule="auto"/>
              <w:rPr>
                <w:rFonts w:ascii="Garamond" w:eastAsia="Times New Roman" w:hAnsi="Garamond" w:cs="Calibri"/>
                <w:color w:val="000000"/>
                <w:sz w:val="20"/>
                <w:szCs w:val="20"/>
                <w:lang w:val="fr-FR" w:eastAsia="en-GB"/>
              </w:rPr>
            </w:pPr>
            <w:r w:rsidRPr="007B2DEF">
              <w:rPr>
                <w:rFonts w:ascii="Garamond" w:eastAsia="Times New Roman" w:hAnsi="Garamond" w:cs="Calibri"/>
                <w:color w:val="000000"/>
                <w:sz w:val="20"/>
                <w:szCs w:val="20"/>
                <w:lang w:val="fr-FR" w:eastAsia="en-GB"/>
              </w:rPr>
              <w:t xml:space="preserve"> </w:t>
            </w:r>
            <w:proofErr w:type="spellStart"/>
            <w:r w:rsidRPr="007B2DEF">
              <w:rPr>
                <w:rFonts w:ascii="Garamond" w:eastAsia="Times New Roman" w:hAnsi="Garamond" w:cs="Calibri"/>
                <w:color w:val="000000"/>
                <w:sz w:val="20"/>
                <w:szCs w:val="20"/>
                <w:lang w:val="fr-FR" w:eastAsia="en-GB"/>
              </w:rPr>
              <w:t>Print</w:t>
            </w:r>
            <w:proofErr w:type="spellEnd"/>
            <w:r w:rsidRPr="007B2DEF">
              <w:rPr>
                <w:rFonts w:ascii="Garamond" w:eastAsia="Times New Roman" w:hAnsi="Garamond" w:cs="Calibri"/>
                <w:color w:val="000000"/>
                <w:sz w:val="20"/>
                <w:szCs w:val="20"/>
                <w:lang w:val="fr-FR" w:eastAsia="en-GB"/>
              </w:rPr>
              <w:t xml:space="preserve"> media (</w:t>
            </w:r>
            <w:proofErr w:type="spellStart"/>
            <w:r w:rsidRPr="007B2DEF">
              <w:rPr>
                <w:rFonts w:ascii="Garamond" w:eastAsia="Times New Roman" w:hAnsi="Garamond" w:cs="Calibri"/>
                <w:color w:val="000000"/>
                <w:sz w:val="20"/>
                <w:szCs w:val="20"/>
                <w:lang w:val="fr-FR" w:eastAsia="en-GB"/>
              </w:rPr>
              <w:t>Newspapers</w:t>
            </w:r>
            <w:proofErr w:type="spellEnd"/>
            <w:r w:rsidRPr="007B2DEF">
              <w:rPr>
                <w:rFonts w:ascii="Garamond" w:eastAsia="Times New Roman" w:hAnsi="Garamond" w:cs="Calibri"/>
                <w:color w:val="000000"/>
                <w:sz w:val="20"/>
                <w:szCs w:val="20"/>
                <w:lang w:val="fr-FR" w:eastAsia="en-GB"/>
              </w:rPr>
              <w:t xml:space="preserve">, magazines, </w:t>
            </w:r>
            <w:proofErr w:type="spellStart"/>
            <w:r w:rsidRPr="007B2DEF">
              <w:rPr>
                <w:rFonts w:ascii="Garamond" w:eastAsia="Times New Roman" w:hAnsi="Garamond" w:cs="Calibri"/>
                <w:color w:val="000000"/>
                <w:sz w:val="20"/>
                <w:szCs w:val="20"/>
                <w:lang w:val="fr-FR" w:eastAsia="en-GB"/>
              </w:rPr>
              <w:t>journals</w:t>
            </w:r>
            <w:proofErr w:type="spellEnd"/>
            <w:r w:rsidRPr="007B2DEF">
              <w:rPr>
                <w:rFonts w:ascii="Garamond" w:eastAsia="Times New Roman" w:hAnsi="Garamond" w:cs="Calibri"/>
                <w:color w:val="000000"/>
                <w:sz w:val="20"/>
                <w:szCs w:val="20"/>
                <w:lang w:val="fr-FR" w:eastAsia="en-GB"/>
              </w:rPr>
              <w:t>)</w:t>
            </w:r>
          </w:p>
        </w:tc>
        <w:tc>
          <w:tcPr>
            <w:tcW w:w="1360" w:type="dxa"/>
            <w:tcBorders>
              <w:top w:val="nil"/>
              <w:left w:val="nil"/>
              <w:bottom w:val="single" w:sz="4" w:space="0" w:color="auto"/>
              <w:right w:val="single" w:sz="4" w:space="0" w:color="auto"/>
            </w:tcBorders>
            <w:shd w:val="clear" w:color="auto" w:fill="auto"/>
            <w:noWrap/>
            <w:vAlign w:val="bottom"/>
            <w:hideMark/>
          </w:tcPr>
          <w:p w14:paraId="49AFFD09"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c>
          <w:tcPr>
            <w:tcW w:w="1275" w:type="dxa"/>
            <w:tcBorders>
              <w:top w:val="nil"/>
              <w:left w:val="nil"/>
              <w:bottom w:val="single" w:sz="4" w:space="0" w:color="auto"/>
              <w:right w:val="single" w:sz="4" w:space="0" w:color="auto"/>
            </w:tcBorders>
            <w:shd w:val="clear" w:color="auto" w:fill="auto"/>
            <w:noWrap/>
            <w:vAlign w:val="bottom"/>
            <w:hideMark/>
          </w:tcPr>
          <w:p w14:paraId="7F8B1FA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r>
      <w:tr w:rsidR="004377E5" w:rsidRPr="007B2DEF" w14:paraId="1EE423BC"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719FBBCB"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Research institute/ agricultural training centre</w:t>
            </w:r>
          </w:p>
        </w:tc>
        <w:tc>
          <w:tcPr>
            <w:tcW w:w="1360" w:type="dxa"/>
            <w:tcBorders>
              <w:top w:val="nil"/>
              <w:left w:val="nil"/>
              <w:bottom w:val="single" w:sz="4" w:space="0" w:color="auto"/>
              <w:right w:val="single" w:sz="4" w:space="0" w:color="auto"/>
            </w:tcBorders>
            <w:shd w:val="clear" w:color="auto" w:fill="auto"/>
            <w:noWrap/>
            <w:vAlign w:val="bottom"/>
            <w:hideMark/>
          </w:tcPr>
          <w:p w14:paraId="17F4418D"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c>
          <w:tcPr>
            <w:tcW w:w="1275" w:type="dxa"/>
            <w:tcBorders>
              <w:top w:val="nil"/>
              <w:left w:val="nil"/>
              <w:bottom w:val="single" w:sz="4" w:space="0" w:color="auto"/>
              <w:right w:val="single" w:sz="4" w:space="0" w:color="auto"/>
            </w:tcBorders>
            <w:shd w:val="clear" w:color="auto" w:fill="auto"/>
            <w:noWrap/>
            <w:vAlign w:val="bottom"/>
            <w:hideMark/>
          </w:tcPr>
          <w:p w14:paraId="108379CB"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3%</w:t>
            </w:r>
          </w:p>
        </w:tc>
      </w:tr>
      <w:tr w:rsidR="004377E5" w:rsidRPr="007B2DEF" w14:paraId="7459E59D" w14:textId="77777777" w:rsidTr="004377E5">
        <w:trPr>
          <w:trHeight w:val="300"/>
        </w:trPr>
        <w:tc>
          <w:tcPr>
            <w:tcW w:w="5972" w:type="dxa"/>
            <w:tcBorders>
              <w:top w:val="nil"/>
              <w:left w:val="single" w:sz="4" w:space="0" w:color="auto"/>
              <w:bottom w:val="single" w:sz="4" w:space="0" w:color="auto"/>
              <w:right w:val="single" w:sz="4" w:space="0" w:color="auto"/>
            </w:tcBorders>
            <w:shd w:val="clear" w:color="auto" w:fill="auto"/>
            <w:noWrap/>
            <w:vAlign w:val="bottom"/>
            <w:hideMark/>
          </w:tcPr>
          <w:p w14:paraId="313BA59C" w14:textId="77777777" w:rsidR="005D0398" w:rsidRPr="007B2DEF" w:rsidRDefault="005D0398" w:rsidP="005D0398">
            <w:pPr>
              <w:spacing w:after="0" w:line="240" w:lineRule="auto"/>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 xml:space="preserve"> Mobile phone (Short Message Service SMS, Toll free lines, calls)</w:t>
            </w:r>
          </w:p>
        </w:tc>
        <w:tc>
          <w:tcPr>
            <w:tcW w:w="1360" w:type="dxa"/>
            <w:tcBorders>
              <w:top w:val="nil"/>
              <w:left w:val="nil"/>
              <w:bottom w:val="single" w:sz="4" w:space="0" w:color="auto"/>
              <w:right w:val="single" w:sz="4" w:space="0" w:color="auto"/>
            </w:tcBorders>
            <w:shd w:val="clear" w:color="auto" w:fill="auto"/>
            <w:noWrap/>
            <w:vAlign w:val="bottom"/>
            <w:hideMark/>
          </w:tcPr>
          <w:p w14:paraId="584D21FE"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2%</w:t>
            </w:r>
          </w:p>
        </w:tc>
        <w:tc>
          <w:tcPr>
            <w:tcW w:w="1275" w:type="dxa"/>
            <w:tcBorders>
              <w:top w:val="nil"/>
              <w:left w:val="nil"/>
              <w:bottom w:val="single" w:sz="4" w:space="0" w:color="auto"/>
              <w:right w:val="single" w:sz="4" w:space="0" w:color="auto"/>
            </w:tcBorders>
            <w:shd w:val="clear" w:color="auto" w:fill="auto"/>
            <w:noWrap/>
            <w:vAlign w:val="bottom"/>
            <w:hideMark/>
          </w:tcPr>
          <w:p w14:paraId="221E02B0" w14:textId="77777777" w:rsidR="005D0398" w:rsidRPr="007B2DEF" w:rsidRDefault="005D0398" w:rsidP="00B56778">
            <w:pPr>
              <w:spacing w:after="0" w:line="240" w:lineRule="auto"/>
              <w:jc w:val="center"/>
              <w:rPr>
                <w:rFonts w:ascii="Garamond" w:eastAsia="Times New Roman" w:hAnsi="Garamond" w:cs="Calibri"/>
                <w:color w:val="000000"/>
                <w:sz w:val="20"/>
                <w:szCs w:val="20"/>
                <w:lang w:eastAsia="en-GB"/>
              </w:rPr>
            </w:pPr>
            <w:r w:rsidRPr="007B2DEF">
              <w:rPr>
                <w:rFonts w:ascii="Garamond" w:eastAsia="Times New Roman" w:hAnsi="Garamond" w:cs="Calibri"/>
                <w:color w:val="000000"/>
                <w:sz w:val="20"/>
                <w:szCs w:val="20"/>
                <w:lang w:eastAsia="en-GB"/>
              </w:rPr>
              <w:t>1%</w:t>
            </w:r>
          </w:p>
        </w:tc>
      </w:tr>
    </w:tbl>
    <w:p w14:paraId="54CD7135" w14:textId="77777777" w:rsidR="009F5037" w:rsidRPr="007B2DEF" w:rsidRDefault="009F5037" w:rsidP="000B7BAB">
      <w:pPr>
        <w:spacing w:after="0" w:line="276" w:lineRule="auto"/>
        <w:jc w:val="both"/>
        <w:rPr>
          <w:rFonts w:ascii="Garamond" w:hAnsi="Garamond"/>
          <w:sz w:val="22"/>
        </w:rPr>
      </w:pPr>
    </w:p>
    <w:p w14:paraId="73EBB1DB" w14:textId="77777777" w:rsidR="005D0398" w:rsidRPr="007B2DEF" w:rsidRDefault="005D0398" w:rsidP="000B7BAB">
      <w:pPr>
        <w:spacing w:after="0" w:line="276" w:lineRule="auto"/>
        <w:jc w:val="both"/>
        <w:rPr>
          <w:rFonts w:ascii="Garamond" w:hAnsi="Garamond"/>
          <w:sz w:val="22"/>
        </w:rPr>
      </w:pPr>
      <w:r w:rsidRPr="007B2DEF">
        <w:rPr>
          <w:rFonts w:ascii="Garamond" w:hAnsi="Garamond"/>
          <w:sz w:val="22"/>
        </w:rPr>
        <w:lastRenderedPageBreak/>
        <w:t>About 11</w:t>
      </w:r>
      <w:r w:rsidR="009C6BB6" w:rsidRPr="007B2DEF">
        <w:rPr>
          <w:rFonts w:ascii="Garamond" w:hAnsi="Garamond"/>
          <w:sz w:val="22"/>
        </w:rPr>
        <w:t xml:space="preserve"> percent</w:t>
      </w:r>
      <w:r w:rsidRPr="007B2DEF">
        <w:rPr>
          <w:rFonts w:ascii="Garamond" w:hAnsi="Garamond"/>
          <w:sz w:val="22"/>
        </w:rPr>
        <w:t xml:space="preserve"> of the SME surveyed mentioned specifically that they access information about agriculture from </w:t>
      </w:r>
      <w:proofErr w:type="spellStart"/>
      <w:r w:rsidRPr="007B2DEF">
        <w:rPr>
          <w:rFonts w:ascii="Garamond" w:hAnsi="Garamond"/>
          <w:i/>
          <w:sz w:val="22"/>
        </w:rPr>
        <w:t>Shamba</w:t>
      </w:r>
      <w:proofErr w:type="spellEnd"/>
      <w:r w:rsidRPr="007B2DEF">
        <w:rPr>
          <w:rFonts w:ascii="Garamond" w:hAnsi="Garamond"/>
          <w:i/>
          <w:sz w:val="22"/>
        </w:rPr>
        <w:t xml:space="preserve"> Shape Up</w:t>
      </w:r>
      <w:r w:rsidRPr="007B2DEF">
        <w:rPr>
          <w:rFonts w:ascii="Garamond" w:hAnsi="Garamond"/>
          <w:sz w:val="22"/>
        </w:rPr>
        <w:t xml:space="preserve"> television program on Citizen Television. The only </w:t>
      </w:r>
      <w:proofErr w:type="gramStart"/>
      <w:r w:rsidRPr="007B2DEF">
        <w:rPr>
          <w:rFonts w:ascii="Garamond" w:hAnsi="Garamond"/>
          <w:sz w:val="22"/>
        </w:rPr>
        <w:t>other</w:t>
      </w:r>
      <w:proofErr w:type="gramEnd"/>
      <w:r w:rsidRPr="007B2DEF">
        <w:rPr>
          <w:rFonts w:ascii="Garamond" w:hAnsi="Garamond"/>
          <w:sz w:val="22"/>
        </w:rPr>
        <w:t xml:space="preserve"> significant TV program is Smart Farm on the same channel-Citizen TV. </w:t>
      </w:r>
    </w:p>
    <w:p w14:paraId="6C2F9EC3" w14:textId="77777777" w:rsidR="00E806D3" w:rsidRPr="007B2DEF" w:rsidRDefault="00E806D3" w:rsidP="000B7BAB">
      <w:pPr>
        <w:spacing w:after="0" w:line="276" w:lineRule="auto"/>
        <w:rPr>
          <w:rFonts w:ascii="Garamond" w:hAnsi="Garamond"/>
          <w:sz w:val="22"/>
        </w:rPr>
      </w:pPr>
    </w:p>
    <w:p w14:paraId="34132009" w14:textId="77777777" w:rsidR="005D0398" w:rsidRPr="007B2DEF" w:rsidRDefault="005D0398" w:rsidP="00A502C2">
      <w:pPr>
        <w:spacing w:after="0" w:line="276" w:lineRule="auto"/>
        <w:jc w:val="both"/>
        <w:rPr>
          <w:rFonts w:ascii="Garamond" w:hAnsi="Garamond"/>
          <w:sz w:val="22"/>
        </w:rPr>
      </w:pPr>
      <w:r w:rsidRPr="007B2DEF">
        <w:rPr>
          <w:rFonts w:ascii="Garamond" w:hAnsi="Garamond"/>
          <w:sz w:val="22"/>
        </w:rPr>
        <w:t xml:space="preserve">There is wide listenership of vernacular radio stations -common ones </w:t>
      </w:r>
      <w:proofErr w:type="spellStart"/>
      <w:r w:rsidRPr="007B2DEF">
        <w:rPr>
          <w:rFonts w:ascii="Garamond" w:hAnsi="Garamond"/>
          <w:sz w:val="22"/>
        </w:rPr>
        <w:t>Chamgei</w:t>
      </w:r>
      <w:proofErr w:type="spellEnd"/>
      <w:r w:rsidRPr="007B2DEF">
        <w:rPr>
          <w:rFonts w:ascii="Garamond" w:hAnsi="Garamond"/>
          <w:sz w:val="22"/>
        </w:rPr>
        <w:t xml:space="preserve"> FM, </w:t>
      </w:r>
      <w:proofErr w:type="spellStart"/>
      <w:r w:rsidRPr="007B2DEF">
        <w:rPr>
          <w:rFonts w:ascii="Garamond" w:hAnsi="Garamond"/>
          <w:sz w:val="22"/>
        </w:rPr>
        <w:t>Inooro</w:t>
      </w:r>
      <w:proofErr w:type="spellEnd"/>
      <w:r w:rsidRPr="007B2DEF">
        <w:rPr>
          <w:rFonts w:ascii="Garamond" w:hAnsi="Garamond"/>
          <w:sz w:val="22"/>
        </w:rPr>
        <w:t xml:space="preserve"> FM, </w:t>
      </w:r>
      <w:proofErr w:type="spellStart"/>
      <w:r w:rsidRPr="007B2DEF">
        <w:rPr>
          <w:rFonts w:ascii="Garamond" w:hAnsi="Garamond"/>
          <w:sz w:val="22"/>
        </w:rPr>
        <w:t>Mbaitu</w:t>
      </w:r>
      <w:proofErr w:type="spellEnd"/>
      <w:r w:rsidRPr="007B2DEF">
        <w:rPr>
          <w:rFonts w:ascii="Garamond" w:hAnsi="Garamond"/>
          <w:sz w:val="22"/>
        </w:rPr>
        <w:t xml:space="preserve"> FM, </w:t>
      </w:r>
      <w:proofErr w:type="spellStart"/>
      <w:r w:rsidRPr="007B2DEF">
        <w:rPr>
          <w:rFonts w:ascii="Garamond" w:hAnsi="Garamond"/>
          <w:sz w:val="22"/>
        </w:rPr>
        <w:t>MuugaFM</w:t>
      </w:r>
      <w:proofErr w:type="spellEnd"/>
      <w:r w:rsidRPr="007B2DEF">
        <w:rPr>
          <w:rFonts w:ascii="Garamond" w:hAnsi="Garamond"/>
          <w:sz w:val="22"/>
        </w:rPr>
        <w:t xml:space="preserve">, </w:t>
      </w:r>
      <w:proofErr w:type="spellStart"/>
      <w:r w:rsidRPr="007B2DEF">
        <w:rPr>
          <w:rFonts w:ascii="Garamond" w:hAnsi="Garamond"/>
          <w:sz w:val="22"/>
        </w:rPr>
        <w:t>Musyi</w:t>
      </w:r>
      <w:proofErr w:type="spellEnd"/>
      <w:r w:rsidRPr="007B2DEF">
        <w:rPr>
          <w:rFonts w:ascii="Garamond" w:hAnsi="Garamond"/>
          <w:sz w:val="22"/>
        </w:rPr>
        <w:t xml:space="preserve"> FM and </w:t>
      </w:r>
      <w:proofErr w:type="spellStart"/>
      <w:r w:rsidRPr="007B2DEF">
        <w:rPr>
          <w:rFonts w:ascii="Garamond" w:hAnsi="Garamond"/>
          <w:sz w:val="22"/>
        </w:rPr>
        <w:t>Kass</w:t>
      </w:r>
      <w:proofErr w:type="spellEnd"/>
      <w:r w:rsidRPr="007B2DEF">
        <w:rPr>
          <w:rFonts w:ascii="Garamond" w:hAnsi="Garamond"/>
          <w:sz w:val="22"/>
        </w:rPr>
        <w:t xml:space="preserve"> FM depending on the language spoken by and locality of the farmer. Main programs mentioned to be used to access information on agricultural matters include </w:t>
      </w:r>
      <w:r w:rsidRPr="007B2DEF">
        <w:rPr>
          <w:rFonts w:ascii="Garamond" w:hAnsi="Garamond"/>
          <w:i/>
          <w:sz w:val="22"/>
        </w:rPr>
        <w:t>“</w:t>
      </w:r>
      <w:proofErr w:type="spellStart"/>
      <w:r w:rsidRPr="007B2DEF">
        <w:rPr>
          <w:rFonts w:ascii="Garamond" w:hAnsi="Garamond"/>
          <w:i/>
          <w:sz w:val="22"/>
        </w:rPr>
        <w:t>Mugambo</w:t>
      </w:r>
      <w:proofErr w:type="spellEnd"/>
      <w:r w:rsidRPr="007B2DEF">
        <w:rPr>
          <w:rFonts w:ascii="Garamond" w:hAnsi="Garamond"/>
          <w:i/>
          <w:sz w:val="22"/>
        </w:rPr>
        <w:t xml:space="preserve"> </w:t>
      </w:r>
      <w:proofErr w:type="spellStart"/>
      <w:r w:rsidRPr="007B2DEF">
        <w:rPr>
          <w:rFonts w:ascii="Garamond" w:hAnsi="Garamond"/>
          <w:i/>
          <w:sz w:val="22"/>
        </w:rPr>
        <w:t>wa</w:t>
      </w:r>
      <w:proofErr w:type="spellEnd"/>
      <w:r w:rsidRPr="007B2DEF">
        <w:rPr>
          <w:rFonts w:ascii="Garamond" w:hAnsi="Garamond"/>
          <w:i/>
          <w:sz w:val="22"/>
        </w:rPr>
        <w:t xml:space="preserve"> </w:t>
      </w:r>
      <w:proofErr w:type="spellStart"/>
      <w:r w:rsidRPr="007B2DEF">
        <w:rPr>
          <w:rFonts w:ascii="Garamond" w:hAnsi="Garamond"/>
          <w:i/>
          <w:sz w:val="22"/>
        </w:rPr>
        <w:t>Murimi</w:t>
      </w:r>
      <w:proofErr w:type="spellEnd"/>
      <w:r w:rsidRPr="007B2DEF">
        <w:rPr>
          <w:rFonts w:ascii="Garamond" w:hAnsi="Garamond"/>
          <w:i/>
          <w:sz w:val="22"/>
        </w:rPr>
        <w:t xml:space="preserve">” </w:t>
      </w:r>
      <w:r w:rsidRPr="007B2DEF">
        <w:rPr>
          <w:rFonts w:ascii="Garamond" w:hAnsi="Garamond"/>
          <w:sz w:val="22"/>
        </w:rPr>
        <w:t>on</w:t>
      </w:r>
      <w:r w:rsidRPr="007B2DEF">
        <w:rPr>
          <w:rFonts w:ascii="Garamond" w:hAnsi="Garamond"/>
          <w:i/>
          <w:sz w:val="22"/>
        </w:rPr>
        <w:t xml:space="preserve"> </w:t>
      </w:r>
      <w:proofErr w:type="spellStart"/>
      <w:r w:rsidRPr="007B2DEF">
        <w:rPr>
          <w:rFonts w:ascii="Garamond" w:hAnsi="Garamond"/>
          <w:i/>
          <w:sz w:val="22"/>
        </w:rPr>
        <w:t>Inooro</w:t>
      </w:r>
      <w:proofErr w:type="spellEnd"/>
      <w:r w:rsidRPr="007B2DEF">
        <w:rPr>
          <w:rFonts w:ascii="Garamond" w:hAnsi="Garamond"/>
          <w:i/>
          <w:sz w:val="22"/>
        </w:rPr>
        <w:t xml:space="preserve"> FM, “</w:t>
      </w:r>
      <w:proofErr w:type="spellStart"/>
      <w:r w:rsidRPr="007B2DEF">
        <w:rPr>
          <w:rFonts w:ascii="Garamond" w:hAnsi="Garamond"/>
          <w:i/>
          <w:sz w:val="22"/>
        </w:rPr>
        <w:t>Uthui</w:t>
      </w:r>
      <w:proofErr w:type="spellEnd"/>
      <w:r w:rsidRPr="007B2DEF">
        <w:rPr>
          <w:rFonts w:ascii="Garamond" w:hAnsi="Garamond"/>
          <w:i/>
          <w:sz w:val="22"/>
        </w:rPr>
        <w:t xml:space="preserve"> </w:t>
      </w:r>
      <w:proofErr w:type="spellStart"/>
      <w:r w:rsidRPr="007B2DEF">
        <w:rPr>
          <w:rFonts w:ascii="Garamond" w:hAnsi="Garamond"/>
          <w:i/>
          <w:sz w:val="22"/>
        </w:rPr>
        <w:t>Muundani</w:t>
      </w:r>
      <w:proofErr w:type="spellEnd"/>
      <w:r w:rsidRPr="007B2DEF">
        <w:rPr>
          <w:rFonts w:ascii="Garamond" w:hAnsi="Garamond"/>
          <w:i/>
          <w:sz w:val="22"/>
        </w:rPr>
        <w:t xml:space="preserve">” </w:t>
      </w:r>
      <w:r w:rsidRPr="007B2DEF">
        <w:rPr>
          <w:rFonts w:ascii="Garamond" w:hAnsi="Garamond"/>
          <w:sz w:val="22"/>
        </w:rPr>
        <w:t>on</w:t>
      </w:r>
      <w:r w:rsidRPr="007B2DEF">
        <w:rPr>
          <w:rFonts w:ascii="Garamond" w:hAnsi="Garamond"/>
          <w:i/>
          <w:sz w:val="22"/>
        </w:rPr>
        <w:t xml:space="preserve"> </w:t>
      </w:r>
      <w:proofErr w:type="spellStart"/>
      <w:r w:rsidRPr="007B2DEF">
        <w:rPr>
          <w:rFonts w:ascii="Garamond" w:hAnsi="Garamond"/>
          <w:i/>
          <w:sz w:val="22"/>
        </w:rPr>
        <w:t>Musyi</w:t>
      </w:r>
      <w:proofErr w:type="spellEnd"/>
      <w:r w:rsidRPr="007B2DEF">
        <w:rPr>
          <w:rFonts w:ascii="Garamond" w:hAnsi="Garamond"/>
          <w:i/>
          <w:sz w:val="22"/>
        </w:rPr>
        <w:t xml:space="preserve"> FM, “</w:t>
      </w:r>
      <w:proofErr w:type="spellStart"/>
      <w:r w:rsidRPr="007B2DEF">
        <w:rPr>
          <w:rFonts w:ascii="Garamond" w:hAnsi="Garamond"/>
          <w:i/>
          <w:sz w:val="22"/>
        </w:rPr>
        <w:t>Kajuka</w:t>
      </w:r>
      <w:proofErr w:type="spellEnd"/>
      <w:r w:rsidRPr="007B2DEF">
        <w:rPr>
          <w:rFonts w:ascii="Garamond" w:hAnsi="Garamond"/>
          <w:i/>
          <w:sz w:val="22"/>
        </w:rPr>
        <w:t xml:space="preserve"> </w:t>
      </w:r>
      <w:proofErr w:type="spellStart"/>
      <w:r w:rsidRPr="007B2DEF">
        <w:rPr>
          <w:rFonts w:ascii="Garamond" w:hAnsi="Garamond"/>
          <w:i/>
          <w:sz w:val="22"/>
        </w:rPr>
        <w:t>Murimi</w:t>
      </w:r>
      <w:proofErr w:type="spellEnd"/>
      <w:r w:rsidRPr="007B2DEF">
        <w:rPr>
          <w:rFonts w:ascii="Garamond" w:hAnsi="Garamond"/>
          <w:i/>
          <w:sz w:val="22"/>
        </w:rPr>
        <w:t xml:space="preserve"> </w:t>
      </w:r>
      <w:r w:rsidRPr="007B2DEF">
        <w:rPr>
          <w:rFonts w:ascii="Garamond" w:hAnsi="Garamond"/>
          <w:sz w:val="22"/>
        </w:rPr>
        <w:t>on</w:t>
      </w:r>
      <w:r w:rsidRPr="007B2DEF">
        <w:rPr>
          <w:rFonts w:ascii="Garamond" w:hAnsi="Garamond"/>
          <w:i/>
          <w:sz w:val="22"/>
        </w:rPr>
        <w:t xml:space="preserve"> </w:t>
      </w:r>
      <w:proofErr w:type="spellStart"/>
      <w:r w:rsidRPr="007B2DEF">
        <w:rPr>
          <w:rFonts w:ascii="Garamond" w:hAnsi="Garamond"/>
          <w:i/>
          <w:sz w:val="22"/>
        </w:rPr>
        <w:t>Muuga</w:t>
      </w:r>
      <w:proofErr w:type="spellEnd"/>
      <w:r w:rsidRPr="007B2DEF">
        <w:rPr>
          <w:rFonts w:ascii="Garamond" w:hAnsi="Garamond"/>
          <w:i/>
          <w:sz w:val="22"/>
        </w:rPr>
        <w:t xml:space="preserve"> FM, </w:t>
      </w:r>
      <w:r w:rsidRPr="007B2DEF">
        <w:rPr>
          <w:rFonts w:ascii="Garamond" w:hAnsi="Garamond"/>
          <w:sz w:val="22"/>
        </w:rPr>
        <w:t>and</w:t>
      </w:r>
      <w:r w:rsidRPr="007B2DEF">
        <w:rPr>
          <w:rFonts w:ascii="Garamond" w:hAnsi="Garamond"/>
          <w:i/>
          <w:sz w:val="22"/>
        </w:rPr>
        <w:t xml:space="preserve"> “</w:t>
      </w:r>
      <w:proofErr w:type="spellStart"/>
      <w:r w:rsidRPr="007B2DEF">
        <w:rPr>
          <w:rFonts w:ascii="Garamond" w:hAnsi="Garamond"/>
          <w:i/>
          <w:sz w:val="22"/>
        </w:rPr>
        <w:t>Kass</w:t>
      </w:r>
      <w:proofErr w:type="spellEnd"/>
      <w:r w:rsidRPr="007B2DEF">
        <w:rPr>
          <w:rFonts w:ascii="Garamond" w:hAnsi="Garamond"/>
          <w:i/>
          <w:sz w:val="22"/>
        </w:rPr>
        <w:t xml:space="preserve"> </w:t>
      </w:r>
      <w:proofErr w:type="spellStart"/>
      <w:r w:rsidRPr="007B2DEF">
        <w:rPr>
          <w:rFonts w:ascii="Garamond" w:hAnsi="Garamond"/>
          <w:i/>
          <w:sz w:val="22"/>
        </w:rPr>
        <w:t>Kabatik</w:t>
      </w:r>
      <w:proofErr w:type="spellEnd"/>
      <w:r w:rsidRPr="007B2DEF">
        <w:rPr>
          <w:rFonts w:ascii="Garamond" w:hAnsi="Garamond"/>
          <w:i/>
          <w:sz w:val="22"/>
        </w:rPr>
        <w:t xml:space="preserve">” </w:t>
      </w:r>
      <w:r w:rsidRPr="007B2DEF">
        <w:rPr>
          <w:rFonts w:ascii="Garamond" w:hAnsi="Garamond"/>
          <w:sz w:val="22"/>
        </w:rPr>
        <w:t>on</w:t>
      </w:r>
      <w:r w:rsidRPr="007B2DEF">
        <w:rPr>
          <w:rFonts w:ascii="Garamond" w:hAnsi="Garamond"/>
          <w:i/>
          <w:sz w:val="22"/>
        </w:rPr>
        <w:t xml:space="preserve"> </w:t>
      </w:r>
      <w:proofErr w:type="spellStart"/>
      <w:r w:rsidRPr="007B2DEF">
        <w:rPr>
          <w:rFonts w:ascii="Garamond" w:hAnsi="Garamond"/>
          <w:i/>
          <w:sz w:val="22"/>
        </w:rPr>
        <w:t>Kass</w:t>
      </w:r>
      <w:proofErr w:type="spellEnd"/>
      <w:r w:rsidRPr="007B2DEF">
        <w:rPr>
          <w:rFonts w:ascii="Garamond" w:hAnsi="Garamond"/>
          <w:i/>
          <w:sz w:val="22"/>
        </w:rPr>
        <w:t xml:space="preserve"> FM.</w:t>
      </w:r>
      <w:r w:rsidRPr="007B2DEF">
        <w:rPr>
          <w:rFonts w:ascii="Garamond" w:hAnsi="Garamond"/>
          <w:sz w:val="22"/>
        </w:rPr>
        <w:t xml:space="preserve"> </w:t>
      </w:r>
    </w:p>
    <w:p w14:paraId="3369654E" w14:textId="77777777" w:rsidR="00270920" w:rsidRPr="007B2DEF" w:rsidRDefault="00270920" w:rsidP="000B7BAB">
      <w:pPr>
        <w:spacing w:after="0" w:line="276" w:lineRule="auto"/>
        <w:rPr>
          <w:rFonts w:ascii="Garamond" w:hAnsi="Garamond"/>
          <w:sz w:val="22"/>
        </w:rPr>
      </w:pPr>
    </w:p>
    <w:p w14:paraId="5CC0CE50" w14:textId="77777777" w:rsidR="00AF08CA" w:rsidRDefault="00AF08CA" w:rsidP="004377E5">
      <w:pPr>
        <w:spacing w:after="0" w:line="276" w:lineRule="auto"/>
        <w:rPr>
          <w:rFonts w:ascii="Garamond" w:hAnsi="Garamond" w:cs="Times New Roman"/>
          <w:b/>
          <w:sz w:val="22"/>
        </w:rPr>
      </w:pPr>
      <w:r w:rsidRPr="007B2DEF">
        <w:rPr>
          <w:rFonts w:ascii="Garamond" w:hAnsi="Garamond" w:cs="Times New Roman"/>
          <w:b/>
          <w:sz w:val="22"/>
        </w:rPr>
        <w:t xml:space="preserve">Indicator 3: Number and capacity of existing </w:t>
      </w:r>
      <w:r w:rsidR="003E269B" w:rsidRPr="007B2DEF">
        <w:rPr>
          <w:rFonts w:ascii="Garamond" w:hAnsi="Garamond" w:cs="Times New Roman"/>
          <w:b/>
          <w:sz w:val="22"/>
        </w:rPr>
        <w:t>centres</w:t>
      </w:r>
      <w:r w:rsidRPr="007B2DEF">
        <w:rPr>
          <w:rFonts w:ascii="Garamond" w:hAnsi="Garamond" w:cs="Times New Roman"/>
          <w:b/>
          <w:sz w:val="22"/>
        </w:rPr>
        <w:t xml:space="preserve"> providing knowledge on SWPS</w:t>
      </w:r>
    </w:p>
    <w:p w14:paraId="169C9594" w14:textId="77777777" w:rsidR="004377E5" w:rsidRPr="007B2DEF" w:rsidRDefault="004377E5" w:rsidP="004377E5">
      <w:pPr>
        <w:spacing w:after="0" w:line="276" w:lineRule="auto"/>
        <w:rPr>
          <w:rFonts w:ascii="Garamond" w:hAnsi="Garamond" w:cs="Times New Roman"/>
          <w:b/>
          <w:sz w:val="22"/>
        </w:rPr>
      </w:pPr>
    </w:p>
    <w:p w14:paraId="015F80DC" w14:textId="77777777" w:rsidR="00AE5303" w:rsidRPr="007B2DEF" w:rsidRDefault="00AE5303" w:rsidP="00AE5303">
      <w:pPr>
        <w:pStyle w:val="Heading2"/>
        <w:numPr>
          <w:ilvl w:val="2"/>
          <w:numId w:val="13"/>
        </w:numPr>
        <w:spacing w:line="240" w:lineRule="auto"/>
        <w:rPr>
          <w:rFonts w:cs="Times New Roman"/>
          <w:sz w:val="22"/>
          <w:szCs w:val="22"/>
        </w:rPr>
      </w:pPr>
      <w:bookmarkStart w:id="116" w:name="_Toc470036824"/>
      <w:r w:rsidRPr="007B2DEF">
        <w:rPr>
          <w:rFonts w:cs="Times New Roman"/>
          <w:sz w:val="22"/>
          <w:szCs w:val="22"/>
        </w:rPr>
        <w:t>Capacity of Existing Knowledge Centre</w:t>
      </w:r>
      <w:bookmarkEnd w:id="116"/>
      <w:r w:rsidRPr="007B2DEF">
        <w:rPr>
          <w:rFonts w:cs="Times New Roman"/>
          <w:sz w:val="22"/>
          <w:szCs w:val="22"/>
        </w:rPr>
        <w:t xml:space="preserve"> </w:t>
      </w:r>
    </w:p>
    <w:p w14:paraId="47DF2E3F" w14:textId="77777777" w:rsidR="00BA01D6" w:rsidRPr="007B2DEF" w:rsidRDefault="00BA01D6" w:rsidP="00A5148C">
      <w:pPr>
        <w:spacing w:after="0" w:line="276" w:lineRule="auto"/>
        <w:jc w:val="both"/>
        <w:rPr>
          <w:rFonts w:ascii="Garamond" w:hAnsi="Garamond"/>
          <w:sz w:val="22"/>
        </w:rPr>
      </w:pPr>
      <w:r w:rsidRPr="007B2DEF">
        <w:rPr>
          <w:rFonts w:ascii="Garamond" w:hAnsi="Garamond" w:cs="Times New Roman"/>
          <w:sz w:val="22"/>
        </w:rPr>
        <w:t xml:space="preserve">There are 20 Agricultural Training Centres serving the counties under study as indicated in the embedded files (SWS industry player). These centres offer both customised and non-customized courses to farmers. For the customised courses, these institutions </w:t>
      </w:r>
      <w:r w:rsidRPr="007B2DEF">
        <w:rPr>
          <w:rFonts w:ascii="Garamond" w:hAnsi="Garamond"/>
          <w:sz w:val="22"/>
        </w:rPr>
        <w:t>tailor special courses to fit the needs of individuals or groups seeking advanced training of having special interests or a particular focus. Training covers various areas such as: greenhouses, horticultural production, breeding of livestock, poultry farming and liquid soap making, among others. The centre’s experts include food scientists, farm managers, crops and livestock officers.</w:t>
      </w:r>
    </w:p>
    <w:p w14:paraId="57FDF4D0" w14:textId="77777777" w:rsidR="00BA01D6" w:rsidRPr="007B2DEF" w:rsidRDefault="00BA01D6" w:rsidP="00270920">
      <w:pPr>
        <w:spacing w:after="0" w:line="276" w:lineRule="auto"/>
        <w:rPr>
          <w:rFonts w:ascii="Garamond" w:hAnsi="Garamond"/>
          <w:sz w:val="22"/>
        </w:rPr>
      </w:pPr>
    </w:p>
    <w:p w14:paraId="44A5B145" w14:textId="53F39E5E" w:rsidR="00BA01D6" w:rsidRPr="007B2DEF" w:rsidRDefault="00BA01D6" w:rsidP="00270920">
      <w:pPr>
        <w:spacing w:after="0" w:line="276" w:lineRule="auto"/>
        <w:jc w:val="both"/>
        <w:rPr>
          <w:rFonts w:ascii="Garamond" w:hAnsi="Garamond"/>
          <w:sz w:val="22"/>
        </w:rPr>
      </w:pPr>
      <w:proofErr w:type="spellStart"/>
      <w:r w:rsidRPr="007B2DEF">
        <w:rPr>
          <w:rFonts w:ascii="Garamond" w:hAnsi="Garamond"/>
          <w:sz w:val="22"/>
        </w:rPr>
        <w:t>Amiran</w:t>
      </w:r>
      <w:proofErr w:type="spellEnd"/>
      <w:r w:rsidRPr="007B2DEF">
        <w:rPr>
          <w:rFonts w:ascii="Garamond" w:hAnsi="Garamond"/>
          <w:sz w:val="22"/>
        </w:rPr>
        <w:t xml:space="preserve"> Training </w:t>
      </w:r>
      <w:proofErr w:type="spellStart"/>
      <w:r w:rsidRPr="007B2DEF">
        <w:rPr>
          <w:rFonts w:ascii="Garamond" w:hAnsi="Garamond"/>
          <w:sz w:val="22"/>
        </w:rPr>
        <w:t>Center</w:t>
      </w:r>
      <w:proofErr w:type="spellEnd"/>
      <w:r w:rsidRPr="007B2DEF">
        <w:rPr>
          <w:rFonts w:ascii="Garamond" w:hAnsi="Garamond"/>
          <w:sz w:val="22"/>
        </w:rPr>
        <w:t xml:space="preserve"> seeks to</w:t>
      </w:r>
      <w:r w:rsidRPr="007B2DEF">
        <w:rPr>
          <w:rFonts w:ascii="Garamond" w:hAnsi="Garamond"/>
          <w:b/>
          <w:sz w:val="22"/>
        </w:rPr>
        <w:t xml:space="preserve"> </w:t>
      </w:r>
      <w:r w:rsidRPr="007B2DEF">
        <w:rPr>
          <w:rFonts w:ascii="Garamond" w:hAnsi="Garamond"/>
          <w:sz w:val="22"/>
        </w:rPr>
        <w:t xml:space="preserve">empower farmers by changing the farming concept from subsistence farming to sustainable Agribusiness, creating better income, food security and livelihoods for families and communities in Kenya and Africa. The </w:t>
      </w:r>
      <w:proofErr w:type="spellStart"/>
      <w:r w:rsidRPr="007B2DEF">
        <w:rPr>
          <w:rFonts w:ascii="Garamond" w:hAnsi="Garamond"/>
          <w:sz w:val="22"/>
        </w:rPr>
        <w:t>Amiran</w:t>
      </w:r>
      <w:proofErr w:type="spellEnd"/>
      <w:r w:rsidRPr="007B2DEF">
        <w:rPr>
          <w:rFonts w:ascii="Garamond" w:hAnsi="Garamond"/>
          <w:sz w:val="22"/>
        </w:rPr>
        <w:t xml:space="preserve"> Farmers Kit (AFK) demo includes Seeds (outdoor and indoor), drip irrigation </w:t>
      </w:r>
      <w:r w:rsidR="00A5148C" w:rsidRPr="007B2DEF">
        <w:rPr>
          <w:rFonts w:ascii="Garamond" w:hAnsi="Garamond"/>
          <w:sz w:val="22"/>
        </w:rPr>
        <w:t>k</w:t>
      </w:r>
      <w:r w:rsidRPr="007B2DEF">
        <w:rPr>
          <w:rFonts w:ascii="Garamond" w:hAnsi="Garamond"/>
          <w:sz w:val="22"/>
        </w:rPr>
        <w:t xml:space="preserve">it among others </w:t>
      </w:r>
    </w:p>
    <w:p w14:paraId="238E7883" w14:textId="77777777" w:rsidR="0072353F" w:rsidRPr="007B2DEF" w:rsidRDefault="00BA01D6" w:rsidP="00BA01D6">
      <w:pPr>
        <w:spacing w:after="0"/>
        <w:jc w:val="both"/>
        <w:rPr>
          <w:rFonts w:ascii="Garamond" w:hAnsi="Garamond" w:cs="Times New Roman"/>
          <w:sz w:val="22"/>
        </w:rPr>
      </w:pPr>
      <w:r w:rsidRPr="007B2DEF">
        <w:rPr>
          <w:rFonts w:ascii="Garamond" w:hAnsi="Garamond"/>
          <w:sz w:val="22"/>
        </w:rPr>
        <w:t xml:space="preserve">    </w:t>
      </w:r>
    </w:p>
    <w:p w14:paraId="2BB20844" w14:textId="77777777" w:rsidR="00E56818" w:rsidRPr="007B2DEF" w:rsidRDefault="00E56818" w:rsidP="009C6BB6">
      <w:pPr>
        <w:pStyle w:val="Heading2"/>
        <w:numPr>
          <w:ilvl w:val="1"/>
          <w:numId w:val="13"/>
        </w:numPr>
        <w:spacing w:line="240" w:lineRule="auto"/>
        <w:rPr>
          <w:sz w:val="22"/>
          <w:szCs w:val="22"/>
        </w:rPr>
      </w:pPr>
      <w:bookmarkStart w:id="117" w:name="_Toc470036825"/>
      <w:r w:rsidRPr="007B2DEF">
        <w:rPr>
          <w:sz w:val="22"/>
          <w:szCs w:val="22"/>
        </w:rPr>
        <w:t>Outcome 5</w:t>
      </w:r>
      <w:bookmarkEnd w:id="117"/>
    </w:p>
    <w:p w14:paraId="67F3E7E6" w14:textId="77777777" w:rsidR="00AF08CA" w:rsidRPr="007B2DEF" w:rsidRDefault="00AF08CA" w:rsidP="003476C9">
      <w:pPr>
        <w:spacing w:after="0" w:line="276" w:lineRule="auto"/>
        <w:rPr>
          <w:rFonts w:ascii="Garamond" w:hAnsi="Garamond" w:cs="Times New Roman"/>
          <w:sz w:val="22"/>
        </w:rPr>
      </w:pPr>
    </w:p>
    <w:tbl>
      <w:tblPr>
        <w:tblStyle w:val="TableGrid"/>
        <w:tblW w:w="0" w:type="auto"/>
        <w:tblInd w:w="113" w:type="dxa"/>
        <w:shd w:val="clear" w:color="auto" w:fill="4F81BD" w:themeFill="accent1"/>
        <w:tblLook w:val="04A0" w:firstRow="1" w:lastRow="0" w:firstColumn="1" w:lastColumn="0" w:noHBand="0" w:noVBand="1"/>
      </w:tblPr>
      <w:tblGrid>
        <w:gridCol w:w="8607"/>
      </w:tblGrid>
      <w:tr w:rsidR="00C12EEA" w:rsidRPr="007B2DEF" w14:paraId="1014DE8A" w14:textId="77777777" w:rsidTr="004377E5">
        <w:tc>
          <w:tcPr>
            <w:tcW w:w="8607" w:type="dxa"/>
            <w:shd w:val="clear" w:color="auto" w:fill="4F81BD" w:themeFill="accent1"/>
          </w:tcPr>
          <w:p w14:paraId="13146289" w14:textId="77777777" w:rsidR="00AF08CA" w:rsidRPr="007B2DEF" w:rsidRDefault="00AF08CA" w:rsidP="003476C9">
            <w:pPr>
              <w:spacing w:after="0" w:line="276" w:lineRule="auto"/>
              <w:rPr>
                <w:rFonts w:ascii="Garamond" w:hAnsi="Garamond" w:cs="Times New Roman"/>
                <w:b/>
                <w:color w:val="FFFFFF" w:themeColor="background1"/>
                <w:sz w:val="22"/>
              </w:rPr>
            </w:pPr>
            <w:r w:rsidRPr="007B2DEF">
              <w:rPr>
                <w:rFonts w:ascii="Garamond" w:hAnsi="Garamond" w:cs="Times New Roman"/>
                <w:b/>
                <w:color w:val="FFFFFF" w:themeColor="background1"/>
                <w:sz w:val="22"/>
              </w:rPr>
              <w:t>Investor business linkages created between Dutch and Kenya Companies in SW services and products for small and medium farmers</w:t>
            </w:r>
          </w:p>
        </w:tc>
      </w:tr>
    </w:tbl>
    <w:p w14:paraId="0BAA1387" w14:textId="77777777" w:rsidR="00AF08CA" w:rsidRPr="007B2DEF" w:rsidRDefault="00AF08CA" w:rsidP="003476C9">
      <w:pPr>
        <w:spacing w:after="0" w:line="276" w:lineRule="auto"/>
        <w:rPr>
          <w:rFonts w:ascii="Garamond" w:hAnsi="Garamond" w:cs="Times New Roman"/>
          <w:sz w:val="22"/>
        </w:rPr>
      </w:pPr>
    </w:p>
    <w:p w14:paraId="16BBC8C9" w14:textId="200B12AD" w:rsidR="00F4014C" w:rsidRPr="007B2DEF" w:rsidRDefault="00F4014C" w:rsidP="009C6BB6">
      <w:pPr>
        <w:pStyle w:val="Heading2"/>
        <w:numPr>
          <w:ilvl w:val="2"/>
          <w:numId w:val="13"/>
        </w:numPr>
        <w:spacing w:line="240" w:lineRule="auto"/>
        <w:rPr>
          <w:sz w:val="22"/>
          <w:szCs w:val="22"/>
        </w:rPr>
      </w:pPr>
      <w:bookmarkStart w:id="118" w:name="_Toc467673566"/>
      <w:bookmarkStart w:id="119" w:name="_Toc470036826"/>
      <w:r w:rsidRPr="007B2DEF">
        <w:rPr>
          <w:sz w:val="22"/>
          <w:szCs w:val="22"/>
        </w:rPr>
        <w:t xml:space="preserve">SME farmers market and business linkage with </w:t>
      </w:r>
      <w:r w:rsidR="00F12692" w:rsidRPr="007B2DEF">
        <w:rPr>
          <w:sz w:val="22"/>
          <w:szCs w:val="22"/>
        </w:rPr>
        <w:t xml:space="preserve">Kenyan and </w:t>
      </w:r>
      <w:r w:rsidRPr="007B2DEF">
        <w:rPr>
          <w:sz w:val="22"/>
          <w:szCs w:val="22"/>
        </w:rPr>
        <w:t>Dutch companies</w:t>
      </w:r>
      <w:bookmarkEnd w:id="118"/>
      <w:bookmarkEnd w:id="119"/>
      <w:r w:rsidRPr="007B2DEF">
        <w:rPr>
          <w:sz w:val="22"/>
          <w:szCs w:val="22"/>
        </w:rPr>
        <w:t xml:space="preserve"> </w:t>
      </w:r>
    </w:p>
    <w:p w14:paraId="0E9A0CBB" w14:textId="0E161FAE" w:rsidR="00F4014C" w:rsidRPr="007B2DEF" w:rsidRDefault="00F4014C" w:rsidP="00270920">
      <w:pPr>
        <w:spacing w:after="0" w:line="276" w:lineRule="auto"/>
        <w:jc w:val="both"/>
        <w:rPr>
          <w:rFonts w:ascii="Garamond" w:hAnsi="Garamond"/>
          <w:sz w:val="22"/>
        </w:rPr>
      </w:pPr>
      <w:r w:rsidRPr="007B2DEF">
        <w:rPr>
          <w:rFonts w:ascii="Garamond" w:hAnsi="Garamond"/>
          <w:sz w:val="22"/>
        </w:rPr>
        <w:t>The SME Farmers currently have limited integration to market and linkage to market players, both locally and internationally. Only 12</w:t>
      </w:r>
      <w:r w:rsidR="009C6BB6" w:rsidRPr="007B2DEF">
        <w:rPr>
          <w:rFonts w:ascii="Garamond" w:hAnsi="Garamond"/>
          <w:sz w:val="22"/>
        </w:rPr>
        <w:t xml:space="preserve"> percent</w:t>
      </w:r>
      <w:r w:rsidRPr="007B2DEF">
        <w:rPr>
          <w:rFonts w:ascii="Garamond" w:hAnsi="Garamond"/>
          <w:sz w:val="22"/>
        </w:rPr>
        <w:t xml:space="preserve"> of the sampled farming households currently belong to any association that promote market access or produce marketing. The existing associations also have limited reach and influence to champion farmers’ interests in the market. For example, existing farmer groups are poorly integrated into the value chain and lack leadership and awareness of market factors such as price determination, produce quality expectations and relative demand of various products required in the local and international markets. </w:t>
      </w:r>
    </w:p>
    <w:p w14:paraId="46E71E8D" w14:textId="77777777" w:rsidR="00F4014C" w:rsidRPr="007B2DEF" w:rsidRDefault="00F4014C" w:rsidP="00270920">
      <w:pPr>
        <w:spacing w:after="0" w:line="276" w:lineRule="auto"/>
        <w:jc w:val="both"/>
        <w:rPr>
          <w:rFonts w:ascii="Garamond" w:hAnsi="Garamond"/>
          <w:sz w:val="22"/>
        </w:rPr>
      </w:pPr>
    </w:p>
    <w:p w14:paraId="2B8BDF0A" w14:textId="77777777" w:rsidR="008A4666" w:rsidRPr="007B2DEF" w:rsidRDefault="00F4014C" w:rsidP="00270920">
      <w:pPr>
        <w:spacing w:after="0" w:line="276" w:lineRule="auto"/>
        <w:jc w:val="both"/>
        <w:rPr>
          <w:rFonts w:ascii="Garamond" w:hAnsi="Garamond"/>
          <w:sz w:val="22"/>
        </w:rPr>
      </w:pPr>
      <w:r w:rsidRPr="007B2DEF">
        <w:rPr>
          <w:rFonts w:ascii="Garamond" w:hAnsi="Garamond"/>
          <w:sz w:val="22"/>
        </w:rPr>
        <w:t xml:space="preserve">There are over 40 association groups promoting farmer access to markets that were identified as working with farmers in the </w:t>
      </w:r>
      <w:r w:rsidR="00F00594" w:rsidRPr="007B2DEF">
        <w:rPr>
          <w:rFonts w:ascii="Garamond" w:hAnsi="Garamond"/>
          <w:sz w:val="22"/>
        </w:rPr>
        <w:t>selected groups (see attached annex</w:t>
      </w:r>
      <w:r w:rsidRPr="007B2DEF">
        <w:rPr>
          <w:rFonts w:ascii="Garamond" w:hAnsi="Garamond"/>
          <w:sz w:val="22"/>
        </w:rPr>
        <w:t xml:space="preserve"> for more details). These are mainly groups that also provide other support services to SME farmers including farmer training, extension services, technology transfer, access to credit, </w:t>
      </w:r>
      <w:r w:rsidR="00F00594" w:rsidRPr="007B2DEF">
        <w:rPr>
          <w:rFonts w:ascii="Garamond" w:hAnsi="Garamond"/>
          <w:sz w:val="22"/>
        </w:rPr>
        <w:t>and mobilisation</w:t>
      </w:r>
      <w:r w:rsidRPr="007B2DEF">
        <w:rPr>
          <w:rFonts w:ascii="Garamond" w:hAnsi="Garamond"/>
          <w:sz w:val="22"/>
        </w:rPr>
        <w:t xml:space="preserve"> of savings</w:t>
      </w:r>
      <w:r w:rsidR="00573358" w:rsidRPr="007B2DEF">
        <w:rPr>
          <w:rFonts w:ascii="Garamond" w:hAnsi="Garamond"/>
          <w:sz w:val="22"/>
        </w:rPr>
        <w:t>.</w:t>
      </w:r>
    </w:p>
    <w:p w14:paraId="2FF857FA" w14:textId="4D743DCB" w:rsidR="008A4666" w:rsidRPr="007B2DEF" w:rsidRDefault="00812395" w:rsidP="00EE5ECC">
      <w:pPr>
        <w:spacing w:after="0" w:line="276" w:lineRule="auto"/>
        <w:jc w:val="both"/>
        <w:rPr>
          <w:sz w:val="22"/>
        </w:rPr>
      </w:pPr>
      <w:r w:rsidRPr="007B2DEF">
        <w:rPr>
          <w:rFonts w:ascii="Garamond" w:hAnsi="Garamond"/>
          <w:sz w:val="22"/>
        </w:rPr>
        <w:t xml:space="preserve">The baseline also identified about 40 Kenyan companies that have potential to work with about 20 Dutch companies that can create linkages for SME farmers targeted by SWA project.  </w:t>
      </w:r>
      <w:r w:rsidR="008A4666" w:rsidRPr="007B2DEF">
        <w:rPr>
          <w:sz w:val="22"/>
        </w:rPr>
        <w:br w:type="page"/>
      </w:r>
    </w:p>
    <w:p w14:paraId="25166E20" w14:textId="77777777" w:rsidR="0083420E" w:rsidRPr="007B2DEF" w:rsidRDefault="00034DF3" w:rsidP="00203228">
      <w:pPr>
        <w:pStyle w:val="Heading1"/>
        <w:numPr>
          <w:ilvl w:val="0"/>
          <w:numId w:val="15"/>
        </w:numPr>
        <w:spacing w:before="480" w:line="276" w:lineRule="auto"/>
        <w:rPr>
          <w:rFonts w:ascii="Garamond" w:hAnsi="Garamond"/>
          <w:sz w:val="22"/>
          <w:szCs w:val="22"/>
        </w:rPr>
      </w:pPr>
      <w:bookmarkStart w:id="120" w:name="_Toc470036827"/>
      <w:r w:rsidRPr="007B2DEF">
        <w:rPr>
          <w:rFonts w:ascii="Garamond" w:hAnsi="Garamond" w:cs="Times New Roman"/>
          <w:sz w:val="22"/>
          <w:szCs w:val="22"/>
        </w:rPr>
        <w:lastRenderedPageBreak/>
        <w:t>Con</w:t>
      </w:r>
      <w:bookmarkStart w:id="121" w:name="_GoBack"/>
      <w:bookmarkEnd w:id="121"/>
      <w:r w:rsidRPr="007B2DEF">
        <w:rPr>
          <w:rFonts w:ascii="Garamond" w:hAnsi="Garamond" w:cs="Times New Roman"/>
          <w:sz w:val="22"/>
          <w:szCs w:val="22"/>
        </w:rPr>
        <w:t>clusion</w:t>
      </w:r>
      <w:r w:rsidR="008A4666" w:rsidRPr="007B2DEF">
        <w:rPr>
          <w:rFonts w:ascii="Garamond" w:hAnsi="Garamond" w:cs="Times New Roman"/>
          <w:sz w:val="22"/>
          <w:szCs w:val="22"/>
        </w:rPr>
        <w:t xml:space="preserve"> and Recommendations</w:t>
      </w:r>
      <w:bookmarkEnd w:id="120"/>
      <w:r w:rsidR="008A4666" w:rsidRPr="007B2DEF">
        <w:rPr>
          <w:rFonts w:ascii="Garamond" w:hAnsi="Garamond" w:cs="Times New Roman"/>
          <w:sz w:val="22"/>
          <w:szCs w:val="22"/>
        </w:rPr>
        <w:t xml:space="preserve"> </w:t>
      </w:r>
    </w:p>
    <w:p w14:paraId="4A22985F" w14:textId="77777777" w:rsidR="0083420E" w:rsidRPr="007B2DEF" w:rsidRDefault="0083420E" w:rsidP="0083420E">
      <w:pPr>
        <w:pStyle w:val="ListParagraph"/>
        <w:numPr>
          <w:ilvl w:val="0"/>
          <w:numId w:val="41"/>
        </w:numPr>
        <w:spacing w:after="0" w:line="276" w:lineRule="auto"/>
        <w:jc w:val="both"/>
        <w:rPr>
          <w:rFonts w:ascii="Garamond" w:hAnsi="Garamond" w:cs="Times New Roman"/>
          <w:b/>
          <w:sz w:val="22"/>
        </w:rPr>
      </w:pPr>
      <w:r w:rsidRPr="007B2DEF">
        <w:rPr>
          <w:rFonts w:ascii="Garamond" w:hAnsi="Garamond" w:cs="Times New Roman"/>
          <w:b/>
          <w:sz w:val="22"/>
        </w:rPr>
        <w:t>Irrigation Acceleration Platform (IAP)</w:t>
      </w:r>
    </w:p>
    <w:p w14:paraId="2C3C4AFB" w14:textId="77777777" w:rsidR="0083420E" w:rsidRPr="007B2DEF" w:rsidRDefault="0083420E" w:rsidP="0083420E">
      <w:pPr>
        <w:spacing w:after="0" w:line="276" w:lineRule="auto"/>
        <w:jc w:val="both"/>
        <w:rPr>
          <w:rFonts w:ascii="Garamond" w:hAnsi="Garamond" w:cs="Times New Roman"/>
          <w:b/>
          <w:sz w:val="22"/>
        </w:rPr>
      </w:pPr>
    </w:p>
    <w:p w14:paraId="20154A30" w14:textId="77777777" w:rsidR="0083420E" w:rsidRPr="007B2DEF" w:rsidRDefault="0083420E" w:rsidP="00A5148C">
      <w:pPr>
        <w:pStyle w:val="NoSpacing"/>
        <w:spacing w:line="276" w:lineRule="auto"/>
        <w:jc w:val="both"/>
        <w:rPr>
          <w:rFonts w:ascii="Garamond" w:hAnsi="Garamond"/>
          <w:sz w:val="22"/>
        </w:rPr>
      </w:pPr>
      <w:r w:rsidRPr="007B2DEF">
        <w:rPr>
          <w:rFonts w:ascii="Garamond" w:hAnsi="Garamond"/>
          <w:sz w:val="22"/>
        </w:rPr>
        <w:t xml:space="preserve">Farmers are mobilised into groups and organisation that can easily be used to accelerate the set-up of the IAP. Among other needs the platform needs to respond to mitigate: </w:t>
      </w:r>
    </w:p>
    <w:p w14:paraId="6BCBE675" w14:textId="5F9CD1EE" w:rsidR="0083420E" w:rsidRPr="007B2DEF" w:rsidRDefault="00790BFC" w:rsidP="00A5148C">
      <w:pPr>
        <w:pStyle w:val="NoSpacing"/>
        <w:numPr>
          <w:ilvl w:val="0"/>
          <w:numId w:val="36"/>
        </w:numPr>
        <w:spacing w:line="276" w:lineRule="auto"/>
        <w:jc w:val="both"/>
        <w:rPr>
          <w:rFonts w:ascii="Garamond" w:hAnsi="Garamond"/>
          <w:sz w:val="22"/>
        </w:rPr>
      </w:pPr>
      <w:r w:rsidRPr="007B2DEF">
        <w:rPr>
          <w:rFonts w:ascii="Garamond" w:hAnsi="Garamond"/>
          <w:sz w:val="22"/>
        </w:rPr>
        <w:t>Utilization of i</w:t>
      </w:r>
      <w:r w:rsidR="0083420E" w:rsidRPr="007B2DEF">
        <w:rPr>
          <w:rFonts w:ascii="Garamond" w:hAnsi="Garamond"/>
          <w:sz w:val="22"/>
        </w:rPr>
        <w:t xml:space="preserve">nadequate </w:t>
      </w:r>
      <w:r w:rsidR="006F1511">
        <w:rPr>
          <w:rFonts w:ascii="Garamond" w:hAnsi="Garamond"/>
          <w:sz w:val="22"/>
        </w:rPr>
        <w:t>or scarce</w:t>
      </w:r>
      <w:r w:rsidRPr="007B2DEF">
        <w:rPr>
          <w:rFonts w:ascii="Garamond" w:hAnsi="Garamond"/>
          <w:sz w:val="22"/>
        </w:rPr>
        <w:t xml:space="preserve"> </w:t>
      </w:r>
      <w:r w:rsidR="0083420E" w:rsidRPr="007B2DEF">
        <w:rPr>
          <w:rFonts w:ascii="Garamond" w:hAnsi="Garamond"/>
          <w:sz w:val="22"/>
        </w:rPr>
        <w:t>water</w:t>
      </w:r>
      <w:r w:rsidRPr="007B2DEF">
        <w:rPr>
          <w:rFonts w:ascii="Garamond" w:hAnsi="Garamond"/>
          <w:sz w:val="22"/>
        </w:rPr>
        <w:t xml:space="preserve"> resources as r</w:t>
      </w:r>
      <w:r w:rsidR="0083420E" w:rsidRPr="007B2DEF">
        <w:rPr>
          <w:rFonts w:ascii="Garamond" w:hAnsi="Garamond"/>
          <w:sz w:val="22"/>
        </w:rPr>
        <w:t xml:space="preserve">eported by farmers as the greatest challenge  </w:t>
      </w:r>
    </w:p>
    <w:p w14:paraId="0854FA3D" w14:textId="77777777" w:rsidR="0083420E" w:rsidRPr="007B2DEF" w:rsidRDefault="0083420E" w:rsidP="00A5148C">
      <w:pPr>
        <w:pStyle w:val="NoSpacing"/>
        <w:numPr>
          <w:ilvl w:val="0"/>
          <w:numId w:val="36"/>
        </w:numPr>
        <w:spacing w:line="276" w:lineRule="auto"/>
        <w:jc w:val="both"/>
        <w:rPr>
          <w:rFonts w:ascii="Garamond" w:hAnsi="Garamond"/>
          <w:sz w:val="22"/>
        </w:rPr>
      </w:pPr>
      <w:r w:rsidRPr="007B2DEF">
        <w:rPr>
          <w:rFonts w:ascii="Garamond" w:hAnsi="Garamond"/>
          <w:sz w:val="22"/>
        </w:rPr>
        <w:t xml:space="preserve">The gap in extension services to boost good agricultural production practices among SME farmers </w:t>
      </w:r>
    </w:p>
    <w:p w14:paraId="3F10A0A5" w14:textId="77777777" w:rsidR="0083420E" w:rsidRPr="007B2DEF" w:rsidRDefault="0083420E" w:rsidP="00A5148C">
      <w:pPr>
        <w:pStyle w:val="NoSpacing"/>
        <w:numPr>
          <w:ilvl w:val="0"/>
          <w:numId w:val="36"/>
        </w:numPr>
        <w:spacing w:line="276" w:lineRule="auto"/>
        <w:jc w:val="both"/>
        <w:rPr>
          <w:rFonts w:ascii="Garamond" w:hAnsi="Garamond"/>
          <w:sz w:val="22"/>
        </w:rPr>
      </w:pPr>
      <w:r w:rsidRPr="007B2DEF">
        <w:rPr>
          <w:rFonts w:ascii="Garamond" w:hAnsi="Garamond"/>
          <w:sz w:val="22"/>
        </w:rPr>
        <w:t xml:space="preserve">Lack of information services on among others the smart water technologies, access to finance, providers of SWS, water and resources management, market linkages, financial literacy etc. </w:t>
      </w:r>
    </w:p>
    <w:p w14:paraId="7BEFB367" w14:textId="77777777" w:rsidR="0083420E" w:rsidRPr="007B2DEF" w:rsidRDefault="0083420E" w:rsidP="00A5148C">
      <w:pPr>
        <w:pStyle w:val="NoSpacing"/>
        <w:numPr>
          <w:ilvl w:val="0"/>
          <w:numId w:val="36"/>
        </w:numPr>
        <w:spacing w:line="276" w:lineRule="auto"/>
        <w:jc w:val="both"/>
        <w:rPr>
          <w:rFonts w:ascii="Garamond" w:hAnsi="Garamond"/>
          <w:sz w:val="22"/>
        </w:rPr>
      </w:pPr>
      <w:r w:rsidRPr="007B2DEF">
        <w:rPr>
          <w:rFonts w:ascii="Garamond" w:hAnsi="Garamond"/>
          <w:sz w:val="22"/>
        </w:rPr>
        <w:t>Business linkage platform between producers and market actors.</w:t>
      </w:r>
    </w:p>
    <w:p w14:paraId="484A0CB8" w14:textId="77777777" w:rsidR="008B5757" w:rsidRPr="007B2DEF" w:rsidRDefault="008B5757" w:rsidP="008B5757">
      <w:pPr>
        <w:pStyle w:val="NoSpacing"/>
        <w:spacing w:line="276" w:lineRule="auto"/>
        <w:jc w:val="both"/>
        <w:rPr>
          <w:rFonts w:ascii="Garamond" w:hAnsi="Garamond"/>
          <w:sz w:val="22"/>
        </w:rPr>
      </w:pPr>
    </w:p>
    <w:p w14:paraId="35C271FA" w14:textId="12791E42" w:rsidR="0083420E" w:rsidRPr="007B2DEF" w:rsidRDefault="0083420E" w:rsidP="008B5757">
      <w:pPr>
        <w:pStyle w:val="NoSpacing"/>
        <w:spacing w:line="276" w:lineRule="auto"/>
        <w:jc w:val="both"/>
        <w:rPr>
          <w:rFonts w:ascii="Garamond" w:hAnsi="Garamond"/>
          <w:sz w:val="22"/>
        </w:rPr>
      </w:pPr>
      <w:r w:rsidRPr="007B2DEF">
        <w:rPr>
          <w:rFonts w:ascii="Garamond" w:hAnsi="Garamond"/>
          <w:sz w:val="22"/>
        </w:rPr>
        <w:t>To remain sustainable, the platform</w:t>
      </w:r>
      <w:r w:rsidR="008B5757" w:rsidRPr="007B2DEF">
        <w:rPr>
          <w:rFonts w:ascii="Garamond" w:hAnsi="Garamond"/>
          <w:sz w:val="22"/>
        </w:rPr>
        <w:t>s</w:t>
      </w:r>
      <w:r w:rsidRPr="007B2DEF">
        <w:rPr>
          <w:rFonts w:ascii="Garamond" w:hAnsi="Garamond"/>
          <w:sz w:val="22"/>
        </w:rPr>
        <w:t xml:space="preserve"> must tap on the local resources such as county government structures, </w:t>
      </w:r>
      <w:r w:rsidR="009E600B" w:rsidRPr="007B2DEF">
        <w:rPr>
          <w:rFonts w:ascii="Garamond" w:hAnsi="Garamond"/>
          <w:sz w:val="22"/>
        </w:rPr>
        <w:t>existing associations and farmer groups</w:t>
      </w:r>
      <w:r w:rsidR="00790BFC" w:rsidRPr="007B2DEF">
        <w:rPr>
          <w:rFonts w:ascii="Garamond" w:hAnsi="Garamond"/>
          <w:sz w:val="22"/>
        </w:rPr>
        <w:t xml:space="preserve"> (must include water </w:t>
      </w:r>
      <w:proofErr w:type="gramStart"/>
      <w:r w:rsidR="00790BFC" w:rsidRPr="007B2DEF">
        <w:rPr>
          <w:rFonts w:ascii="Garamond" w:hAnsi="Garamond"/>
          <w:sz w:val="22"/>
        </w:rPr>
        <w:t>users</w:t>
      </w:r>
      <w:proofErr w:type="gramEnd"/>
      <w:r w:rsidR="00790BFC" w:rsidRPr="007B2DEF">
        <w:rPr>
          <w:rFonts w:ascii="Garamond" w:hAnsi="Garamond"/>
          <w:sz w:val="22"/>
        </w:rPr>
        <w:t xml:space="preserve"> associations)</w:t>
      </w:r>
      <w:r w:rsidR="009E600B" w:rsidRPr="007B2DEF">
        <w:rPr>
          <w:rFonts w:ascii="Garamond" w:hAnsi="Garamond"/>
          <w:sz w:val="22"/>
        </w:rPr>
        <w:t xml:space="preserve">, SW technologies providers, </w:t>
      </w:r>
      <w:r w:rsidRPr="007B2DEF">
        <w:rPr>
          <w:rFonts w:ascii="Garamond" w:hAnsi="Garamond"/>
          <w:sz w:val="22"/>
        </w:rPr>
        <w:t xml:space="preserve">ATCs, lead farmers, private sector </w:t>
      </w:r>
      <w:r w:rsidR="009E600B" w:rsidRPr="007B2DEF">
        <w:rPr>
          <w:rFonts w:ascii="Garamond" w:hAnsi="Garamond"/>
          <w:sz w:val="22"/>
        </w:rPr>
        <w:t xml:space="preserve">market </w:t>
      </w:r>
      <w:r w:rsidRPr="007B2DEF">
        <w:rPr>
          <w:rFonts w:ascii="Garamond" w:hAnsi="Garamond"/>
          <w:sz w:val="22"/>
        </w:rPr>
        <w:t xml:space="preserve">players </w:t>
      </w:r>
      <w:r w:rsidR="009E600B" w:rsidRPr="007B2DEF">
        <w:rPr>
          <w:rFonts w:ascii="Garamond" w:hAnsi="Garamond"/>
          <w:sz w:val="22"/>
        </w:rPr>
        <w:t xml:space="preserve">specifically farm input providers and produce buyers </w:t>
      </w:r>
      <w:r w:rsidRPr="007B2DEF">
        <w:rPr>
          <w:rFonts w:ascii="Garamond" w:hAnsi="Garamond"/>
          <w:sz w:val="22"/>
        </w:rPr>
        <w:t xml:space="preserve">among others. </w:t>
      </w:r>
      <w:r w:rsidR="00B478FA" w:rsidRPr="007B2DEF">
        <w:rPr>
          <w:rFonts w:ascii="Garamond" w:hAnsi="Garamond"/>
          <w:sz w:val="22"/>
        </w:rPr>
        <w:t>SWA should focus efforts to work with associations to include more w</w:t>
      </w:r>
      <w:r w:rsidR="008B5757" w:rsidRPr="007B2DEF">
        <w:rPr>
          <w:rFonts w:ascii="Garamond" w:hAnsi="Garamond"/>
          <w:sz w:val="22"/>
        </w:rPr>
        <w:t>omen</w:t>
      </w:r>
      <w:r w:rsidR="00B478FA" w:rsidRPr="007B2DEF">
        <w:rPr>
          <w:rFonts w:ascii="Garamond" w:hAnsi="Garamond"/>
          <w:sz w:val="22"/>
        </w:rPr>
        <w:t xml:space="preserve"> members in the current associations.</w:t>
      </w:r>
      <w:r w:rsidR="008B5757" w:rsidRPr="007B2DEF">
        <w:rPr>
          <w:rFonts w:ascii="Garamond" w:hAnsi="Garamond"/>
          <w:sz w:val="22"/>
        </w:rPr>
        <w:t xml:space="preserve"> </w:t>
      </w:r>
    </w:p>
    <w:p w14:paraId="7F9B4B86" w14:textId="77777777" w:rsidR="0083420E" w:rsidRPr="007B2DEF" w:rsidRDefault="0083420E" w:rsidP="00A5148C">
      <w:pPr>
        <w:pStyle w:val="NoSpacing"/>
        <w:spacing w:line="276" w:lineRule="auto"/>
        <w:jc w:val="both"/>
        <w:rPr>
          <w:rFonts w:ascii="Garamond" w:hAnsi="Garamond"/>
          <w:sz w:val="22"/>
        </w:rPr>
      </w:pPr>
    </w:p>
    <w:p w14:paraId="3A2C871B" w14:textId="77777777" w:rsidR="0083420E" w:rsidRPr="007B2DEF" w:rsidRDefault="0083420E" w:rsidP="00A5148C">
      <w:pPr>
        <w:pStyle w:val="ListParagraph"/>
        <w:numPr>
          <w:ilvl w:val="0"/>
          <w:numId w:val="41"/>
        </w:numPr>
        <w:spacing w:after="0" w:line="276" w:lineRule="auto"/>
        <w:jc w:val="both"/>
        <w:rPr>
          <w:rFonts w:ascii="Garamond" w:hAnsi="Garamond" w:cs="Times New Roman"/>
          <w:b/>
          <w:sz w:val="22"/>
        </w:rPr>
      </w:pPr>
      <w:r w:rsidRPr="007B2DEF">
        <w:rPr>
          <w:rFonts w:ascii="Garamond" w:hAnsi="Garamond" w:cs="Times New Roman"/>
          <w:b/>
          <w:sz w:val="22"/>
        </w:rPr>
        <w:t xml:space="preserve">Use of irrigation technologies </w:t>
      </w:r>
    </w:p>
    <w:p w14:paraId="666C5419" w14:textId="78B47202" w:rsidR="00500958" w:rsidRPr="007B2DEF" w:rsidRDefault="00774F0A" w:rsidP="006F1511">
      <w:pPr>
        <w:spacing w:after="0" w:line="276" w:lineRule="auto"/>
        <w:jc w:val="both"/>
        <w:rPr>
          <w:rFonts w:ascii="Garamond" w:hAnsi="Garamond" w:cs="Times New Roman"/>
          <w:bCs/>
          <w:sz w:val="22"/>
        </w:rPr>
      </w:pPr>
      <w:r w:rsidRPr="007B2DEF">
        <w:rPr>
          <w:rFonts w:ascii="Garamond" w:hAnsi="Garamond"/>
          <w:sz w:val="22"/>
        </w:rPr>
        <w:t xml:space="preserve">The baseline survey has </w:t>
      </w:r>
      <w:r w:rsidR="007D7C93" w:rsidRPr="007B2DEF">
        <w:rPr>
          <w:rFonts w:ascii="Garamond" w:hAnsi="Garamond"/>
          <w:sz w:val="22"/>
        </w:rPr>
        <w:t xml:space="preserve">established that </w:t>
      </w:r>
      <w:r w:rsidR="003E32DB" w:rsidRPr="007B2DEF">
        <w:rPr>
          <w:rFonts w:ascii="Garamond" w:hAnsi="Garamond"/>
          <w:sz w:val="22"/>
        </w:rPr>
        <w:t xml:space="preserve">more than 90% of the </w:t>
      </w:r>
      <w:r w:rsidRPr="007B2DEF">
        <w:rPr>
          <w:rFonts w:ascii="Garamond" w:hAnsi="Garamond"/>
          <w:sz w:val="22"/>
        </w:rPr>
        <w:t xml:space="preserve">target </w:t>
      </w:r>
      <w:r w:rsidR="003E32DB" w:rsidRPr="007B2DEF">
        <w:rPr>
          <w:rFonts w:ascii="Garamond" w:hAnsi="Garamond"/>
          <w:sz w:val="22"/>
        </w:rPr>
        <w:t xml:space="preserve">SME farmers are using various irrigation and water management systems. </w:t>
      </w:r>
      <w:r w:rsidR="00D039E0" w:rsidRPr="007B2DEF">
        <w:rPr>
          <w:rFonts w:ascii="Garamond" w:hAnsi="Garamond"/>
          <w:sz w:val="22"/>
        </w:rPr>
        <w:t>Some useful observations were also made</w:t>
      </w:r>
      <w:r w:rsidR="00F30D59" w:rsidRPr="007B2DEF">
        <w:rPr>
          <w:rFonts w:ascii="Garamond" w:hAnsi="Garamond"/>
          <w:sz w:val="22"/>
        </w:rPr>
        <w:t xml:space="preserve">: (a) </w:t>
      </w:r>
      <w:r w:rsidR="00D039E0" w:rsidRPr="007B2DEF">
        <w:rPr>
          <w:rFonts w:ascii="Garamond" w:hAnsi="Garamond" w:cs="Times New Roman"/>
          <w:bCs/>
          <w:sz w:val="22"/>
        </w:rPr>
        <w:t xml:space="preserve">lack of irrigation water storage capacity </w:t>
      </w:r>
      <w:r w:rsidRPr="007B2DEF">
        <w:rPr>
          <w:rFonts w:ascii="Garamond" w:hAnsi="Garamond" w:cs="Times New Roman"/>
          <w:bCs/>
          <w:sz w:val="22"/>
        </w:rPr>
        <w:t xml:space="preserve">in several areas </w:t>
      </w:r>
      <w:r w:rsidR="00D039E0" w:rsidRPr="007B2DEF">
        <w:rPr>
          <w:rFonts w:ascii="Garamond" w:hAnsi="Garamond" w:cs="Times New Roman"/>
          <w:bCs/>
          <w:sz w:val="22"/>
        </w:rPr>
        <w:t>forces the famer</w:t>
      </w:r>
      <w:r w:rsidRPr="007B2DEF">
        <w:rPr>
          <w:rFonts w:ascii="Garamond" w:hAnsi="Garamond" w:cs="Times New Roman"/>
          <w:bCs/>
          <w:sz w:val="22"/>
        </w:rPr>
        <w:t>s</w:t>
      </w:r>
      <w:r w:rsidR="00D039E0" w:rsidRPr="007B2DEF">
        <w:rPr>
          <w:rFonts w:ascii="Garamond" w:hAnsi="Garamond" w:cs="Times New Roman"/>
          <w:bCs/>
          <w:sz w:val="22"/>
        </w:rPr>
        <w:t xml:space="preserve"> to abstract, convey and apply the water directly to the farm, even during hot and dry period when the water resources are scarce and rate of evaporation</w:t>
      </w:r>
      <w:r w:rsidRPr="007B2DEF">
        <w:rPr>
          <w:rFonts w:ascii="Garamond" w:hAnsi="Garamond" w:cs="Times New Roman"/>
          <w:bCs/>
          <w:sz w:val="22"/>
        </w:rPr>
        <w:t xml:space="preserve"> is excessively high</w:t>
      </w:r>
      <w:r w:rsidR="00F30D59" w:rsidRPr="007B2DEF">
        <w:rPr>
          <w:rFonts w:ascii="Garamond" w:hAnsi="Garamond" w:cs="Times New Roman"/>
          <w:bCs/>
          <w:sz w:val="22"/>
        </w:rPr>
        <w:t xml:space="preserve">, and (b) </w:t>
      </w:r>
      <w:r w:rsidRPr="007B2DEF">
        <w:rPr>
          <w:rFonts w:ascii="Garamond" w:hAnsi="Garamond" w:cs="Times New Roman"/>
          <w:bCs/>
          <w:sz w:val="22"/>
        </w:rPr>
        <w:t xml:space="preserve">a </w:t>
      </w:r>
      <w:r w:rsidR="00D039E0" w:rsidRPr="007B2DEF">
        <w:rPr>
          <w:rFonts w:ascii="Garamond" w:hAnsi="Garamond" w:cs="Times New Roman"/>
          <w:bCs/>
          <w:sz w:val="22"/>
        </w:rPr>
        <w:t xml:space="preserve">significant number of farmers are using non-equipped irrigation </w:t>
      </w:r>
      <w:r w:rsidR="009C103D" w:rsidRPr="007B2DEF">
        <w:rPr>
          <w:rFonts w:ascii="Garamond" w:hAnsi="Garamond" w:cs="Times New Roman"/>
          <w:bCs/>
          <w:sz w:val="22"/>
        </w:rPr>
        <w:t xml:space="preserve">systems that waste water and also incur high energy costs. </w:t>
      </w:r>
      <w:r w:rsidRPr="007B2DEF">
        <w:rPr>
          <w:rFonts w:ascii="Garamond" w:hAnsi="Garamond" w:cs="Times New Roman"/>
          <w:bCs/>
          <w:sz w:val="22"/>
        </w:rPr>
        <w:t>These findings indicate that</w:t>
      </w:r>
      <w:r w:rsidR="009C103D" w:rsidRPr="007B2DEF">
        <w:rPr>
          <w:rFonts w:ascii="Garamond" w:hAnsi="Garamond"/>
          <w:sz w:val="22"/>
        </w:rPr>
        <w:t xml:space="preserve"> </w:t>
      </w:r>
      <w:r w:rsidR="003E32DB" w:rsidRPr="007B2DEF">
        <w:rPr>
          <w:rFonts w:ascii="Garamond" w:hAnsi="Garamond"/>
          <w:sz w:val="22"/>
        </w:rPr>
        <w:t xml:space="preserve">an informed discussion </w:t>
      </w:r>
      <w:r w:rsidRPr="007B2DEF">
        <w:rPr>
          <w:rFonts w:ascii="Garamond" w:hAnsi="Garamond"/>
          <w:sz w:val="22"/>
        </w:rPr>
        <w:t xml:space="preserve">could made with the </w:t>
      </w:r>
      <w:r w:rsidR="009C103D" w:rsidRPr="007B2DEF">
        <w:rPr>
          <w:rFonts w:ascii="Garamond" w:hAnsi="Garamond"/>
          <w:sz w:val="22"/>
        </w:rPr>
        <w:t xml:space="preserve">SME farmers and </w:t>
      </w:r>
      <w:r w:rsidRPr="007B2DEF">
        <w:rPr>
          <w:rFonts w:ascii="Garamond" w:hAnsi="Garamond"/>
          <w:sz w:val="22"/>
        </w:rPr>
        <w:t xml:space="preserve">a </w:t>
      </w:r>
      <w:r w:rsidR="009C103D" w:rsidRPr="007B2DEF">
        <w:rPr>
          <w:rFonts w:ascii="Garamond" w:hAnsi="Garamond"/>
          <w:sz w:val="22"/>
        </w:rPr>
        <w:t xml:space="preserve">potential </w:t>
      </w:r>
      <w:r w:rsidRPr="007B2DEF">
        <w:rPr>
          <w:rFonts w:ascii="Garamond" w:hAnsi="Garamond"/>
          <w:sz w:val="22"/>
        </w:rPr>
        <w:t xml:space="preserve">exist for adoption of improved or new systems that can </w:t>
      </w:r>
      <w:r w:rsidR="003E32DB" w:rsidRPr="007B2DEF">
        <w:rPr>
          <w:rFonts w:ascii="Garamond" w:hAnsi="Garamond"/>
          <w:sz w:val="22"/>
        </w:rPr>
        <w:t xml:space="preserve">increase water productivity </w:t>
      </w:r>
      <w:r w:rsidR="00784F4E" w:rsidRPr="007B2DEF">
        <w:rPr>
          <w:rFonts w:ascii="Garamond" w:hAnsi="Garamond"/>
          <w:sz w:val="22"/>
        </w:rPr>
        <w:t xml:space="preserve">and </w:t>
      </w:r>
      <w:r w:rsidR="003E32DB" w:rsidRPr="007B2DEF">
        <w:rPr>
          <w:rFonts w:ascii="Garamond" w:hAnsi="Garamond"/>
          <w:sz w:val="22"/>
        </w:rPr>
        <w:t xml:space="preserve">the income of the </w:t>
      </w:r>
      <w:r w:rsidR="00D039E0" w:rsidRPr="007B2DEF">
        <w:rPr>
          <w:rFonts w:ascii="Garamond" w:hAnsi="Garamond"/>
          <w:sz w:val="22"/>
        </w:rPr>
        <w:t xml:space="preserve">SME </w:t>
      </w:r>
      <w:r w:rsidR="003E32DB" w:rsidRPr="007B2DEF">
        <w:rPr>
          <w:rFonts w:ascii="Garamond" w:hAnsi="Garamond"/>
          <w:sz w:val="22"/>
        </w:rPr>
        <w:t xml:space="preserve">farmers. </w:t>
      </w:r>
      <w:r w:rsidR="00F30D59" w:rsidRPr="007B2DEF">
        <w:rPr>
          <w:rFonts w:ascii="Garamond" w:hAnsi="Garamond" w:cs="Times New Roman"/>
          <w:bCs/>
          <w:sz w:val="22"/>
        </w:rPr>
        <w:t>It is however</w:t>
      </w:r>
      <w:r w:rsidRPr="007B2DEF">
        <w:rPr>
          <w:rFonts w:ascii="Garamond" w:hAnsi="Garamond" w:cs="Times New Roman"/>
          <w:bCs/>
          <w:sz w:val="22"/>
        </w:rPr>
        <w:t xml:space="preserve"> imperative to </w:t>
      </w:r>
      <w:r w:rsidR="00784F4E" w:rsidRPr="007B2DEF">
        <w:rPr>
          <w:rFonts w:ascii="Garamond" w:hAnsi="Garamond" w:cs="Times New Roman"/>
          <w:bCs/>
          <w:sz w:val="22"/>
        </w:rPr>
        <w:t>undertake quantitative</w:t>
      </w:r>
      <w:r w:rsidR="00D039E0" w:rsidRPr="007B2DEF">
        <w:rPr>
          <w:rFonts w:ascii="Garamond" w:hAnsi="Garamond" w:cs="Times New Roman"/>
          <w:bCs/>
          <w:sz w:val="22"/>
        </w:rPr>
        <w:t xml:space="preserve"> </w:t>
      </w:r>
      <w:r w:rsidR="00784F4E" w:rsidRPr="007B2DEF">
        <w:rPr>
          <w:rFonts w:ascii="Garamond" w:hAnsi="Garamond" w:cs="Times New Roman"/>
          <w:bCs/>
          <w:sz w:val="22"/>
        </w:rPr>
        <w:t xml:space="preserve">water productivity </w:t>
      </w:r>
      <w:r w:rsidR="00D039E0" w:rsidRPr="007B2DEF">
        <w:rPr>
          <w:rFonts w:ascii="Garamond" w:hAnsi="Garamond" w:cs="Times New Roman"/>
          <w:bCs/>
          <w:sz w:val="22"/>
        </w:rPr>
        <w:t xml:space="preserve">and income assessment for each of the different irrigation and water management technologies and practices </w:t>
      </w:r>
      <w:r w:rsidRPr="007B2DEF">
        <w:rPr>
          <w:rFonts w:ascii="Garamond" w:hAnsi="Garamond" w:cs="Times New Roman"/>
          <w:bCs/>
          <w:sz w:val="22"/>
        </w:rPr>
        <w:t xml:space="preserve">(this was beyond the scope of the baseline survey) </w:t>
      </w:r>
      <w:r w:rsidR="00D039E0" w:rsidRPr="007B2DEF">
        <w:rPr>
          <w:rFonts w:ascii="Garamond" w:hAnsi="Garamond" w:cs="Times New Roman"/>
          <w:bCs/>
          <w:sz w:val="22"/>
        </w:rPr>
        <w:t xml:space="preserve">to </w:t>
      </w:r>
      <w:r w:rsidR="00002D13" w:rsidRPr="007B2DEF">
        <w:rPr>
          <w:rFonts w:ascii="Garamond" w:hAnsi="Garamond" w:cs="Times New Roman"/>
          <w:bCs/>
          <w:sz w:val="22"/>
        </w:rPr>
        <w:t xml:space="preserve">exactly </w:t>
      </w:r>
      <w:r w:rsidR="00D039E0" w:rsidRPr="007B2DEF">
        <w:rPr>
          <w:rFonts w:ascii="Garamond" w:hAnsi="Garamond" w:cs="Times New Roman"/>
          <w:bCs/>
          <w:sz w:val="22"/>
        </w:rPr>
        <w:t xml:space="preserve">determine if and what improved and new systems need to be introduced. </w:t>
      </w:r>
    </w:p>
    <w:p w14:paraId="587AB6CF" w14:textId="77777777" w:rsidR="00002D13" w:rsidRPr="007B2DEF" w:rsidRDefault="00002D13" w:rsidP="00A5148C">
      <w:pPr>
        <w:spacing w:after="0" w:line="276" w:lineRule="auto"/>
        <w:jc w:val="both"/>
        <w:rPr>
          <w:rFonts w:ascii="Garamond" w:hAnsi="Garamond" w:cs="Times New Roman"/>
          <w:b/>
          <w:sz w:val="22"/>
        </w:rPr>
      </w:pPr>
    </w:p>
    <w:p w14:paraId="0A11FCAC" w14:textId="77777777" w:rsidR="0083420E" w:rsidRPr="007B2DEF" w:rsidRDefault="0083420E" w:rsidP="00A5148C">
      <w:pPr>
        <w:pStyle w:val="ListParagraph"/>
        <w:numPr>
          <w:ilvl w:val="0"/>
          <w:numId w:val="41"/>
        </w:numPr>
        <w:spacing w:after="0" w:line="276" w:lineRule="auto"/>
        <w:jc w:val="both"/>
        <w:rPr>
          <w:rFonts w:ascii="Garamond" w:hAnsi="Garamond" w:cs="Times New Roman"/>
          <w:b/>
          <w:sz w:val="22"/>
        </w:rPr>
      </w:pPr>
      <w:r w:rsidRPr="007B2DEF">
        <w:rPr>
          <w:rFonts w:ascii="Garamond" w:hAnsi="Garamond" w:cs="Times New Roman"/>
          <w:b/>
          <w:sz w:val="22"/>
        </w:rPr>
        <w:t xml:space="preserve">Finance </w:t>
      </w:r>
    </w:p>
    <w:p w14:paraId="39E664F4" w14:textId="6E06DB63" w:rsidR="00C26C5A" w:rsidRPr="007B2DEF" w:rsidRDefault="00790BFC" w:rsidP="00A5148C">
      <w:pPr>
        <w:spacing w:after="0" w:line="276" w:lineRule="auto"/>
        <w:jc w:val="both"/>
        <w:rPr>
          <w:rFonts w:ascii="Garamond" w:hAnsi="Garamond"/>
          <w:sz w:val="22"/>
        </w:rPr>
      </w:pPr>
      <w:r w:rsidRPr="007B2DEF">
        <w:rPr>
          <w:rFonts w:ascii="Garamond" w:hAnsi="Garamond"/>
          <w:sz w:val="22"/>
        </w:rPr>
        <w:t xml:space="preserve">Most SME farmers have access to one or the other of the several financial institutions present in the SWA project target counties. </w:t>
      </w:r>
      <w:r w:rsidR="00C26C5A" w:rsidRPr="007B2DEF">
        <w:rPr>
          <w:rFonts w:ascii="Garamond" w:hAnsi="Garamond"/>
          <w:sz w:val="22"/>
        </w:rPr>
        <w:t xml:space="preserve">However, there is need to deepen the utilisation of products and services offered by the providers and SWA projects to: </w:t>
      </w:r>
    </w:p>
    <w:p w14:paraId="2AD86C11" w14:textId="345ED412" w:rsidR="00C26C5A" w:rsidRPr="007B2DEF" w:rsidRDefault="00C26C5A" w:rsidP="00C26C5A">
      <w:pPr>
        <w:pStyle w:val="ListParagraph"/>
        <w:numPr>
          <w:ilvl w:val="0"/>
          <w:numId w:val="45"/>
        </w:numPr>
        <w:spacing w:after="0" w:line="276" w:lineRule="auto"/>
        <w:jc w:val="both"/>
        <w:rPr>
          <w:rFonts w:ascii="Garamond" w:hAnsi="Garamond"/>
          <w:sz w:val="22"/>
        </w:rPr>
      </w:pPr>
      <w:r w:rsidRPr="007B2DEF">
        <w:rPr>
          <w:rFonts w:ascii="Garamond" w:hAnsi="Garamond"/>
          <w:sz w:val="22"/>
        </w:rPr>
        <w:t xml:space="preserve">Review of products and service offering to align and match them to the needs of farmers. For instance, majority of farmers are opting to save to buy farm inputs and assets as credit products currently are not accessible to farmers. The credit profiling of the farmers by providers consider the farmer too risky (owing to seasonal cash flow, farmer age, erratic weather factors among others). SWA project needs to work with finance providers and farmers to develop and promote appropriate financing solutions. </w:t>
      </w:r>
    </w:p>
    <w:p w14:paraId="205638CB" w14:textId="3AC79853" w:rsidR="00A9689D" w:rsidRPr="007B2DEF" w:rsidRDefault="00C26C5A" w:rsidP="00C26C5A">
      <w:pPr>
        <w:pStyle w:val="ListParagraph"/>
        <w:numPr>
          <w:ilvl w:val="0"/>
          <w:numId w:val="45"/>
        </w:numPr>
        <w:spacing w:after="0" w:line="276" w:lineRule="auto"/>
        <w:jc w:val="both"/>
        <w:rPr>
          <w:rFonts w:ascii="Garamond" w:hAnsi="Garamond"/>
          <w:sz w:val="22"/>
        </w:rPr>
      </w:pPr>
      <w:r w:rsidRPr="007B2DEF">
        <w:rPr>
          <w:rFonts w:ascii="Garamond" w:hAnsi="Garamond"/>
          <w:sz w:val="22"/>
        </w:rPr>
        <w:t xml:space="preserve"> Agricultural insurance products have very limited reach to the SME farmers. Working with other actors including </w:t>
      </w:r>
      <w:r w:rsidR="00A9689D" w:rsidRPr="007B2DEF">
        <w:rPr>
          <w:rFonts w:ascii="Garamond" w:hAnsi="Garamond"/>
          <w:sz w:val="22"/>
        </w:rPr>
        <w:t xml:space="preserve">current insurance providers, other financial service providers, SW technologies providers, extension services providers etc. SWA project needs to revise the </w:t>
      </w:r>
      <w:r w:rsidR="00A9689D" w:rsidRPr="007B2DEF">
        <w:rPr>
          <w:rFonts w:ascii="Garamond" w:hAnsi="Garamond"/>
          <w:sz w:val="22"/>
        </w:rPr>
        <w:lastRenderedPageBreak/>
        <w:t xml:space="preserve">current product-from their functionality-including risk profiling and pricing, marketing and distribution to entrench their reach to the SME farmers. </w:t>
      </w:r>
    </w:p>
    <w:p w14:paraId="4772056C" w14:textId="162B6B97" w:rsidR="00707F27" w:rsidRPr="007B2DEF" w:rsidRDefault="00707F27" w:rsidP="00C26C5A">
      <w:pPr>
        <w:pStyle w:val="ListParagraph"/>
        <w:numPr>
          <w:ilvl w:val="0"/>
          <w:numId w:val="45"/>
        </w:numPr>
        <w:spacing w:after="0" w:line="276" w:lineRule="auto"/>
        <w:jc w:val="both"/>
        <w:rPr>
          <w:rFonts w:ascii="Garamond" w:hAnsi="Garamond"/>
          <w:sz w:val="22"/>
        </w:rPr>
      </w:pPr>
      <w:r w:rsidRPr="007B2DEF">
        <w:rPr>
          <w:rFonts w:ascii="Garamond" w:hAnsi="Garamond"/>
          <w:sz w:val="22"/>
        </w:rPr>
        <w:t xml:space="preserve">Distribution and promotion of financial products as currently is </w:t>
      </w:r>
      <w:proofErr w:type="gramStart"/>
      <w:r w:rsidRPr="007B2DEF">
        <w:rPr>
          <w:rFonts w:ascii="Garamond" w:hAnsi="Garamond"/>
          <w:sz w:val="22"/>
        </w:rPr>
        <w:t>has</w:t>
      </w:r>
      <w:proofErr w:type="gramEnd"/>
      <w:r w:rsidRPr="007B2DEF">
        <w:rPr>
          <w:rFonts w:ascii="Garamond" w:hAnsi="Garamond"/>
          <w:sz w:val="22"/>
        </w:rPr>
        <w:t xml:space="preserve"> limited reach to </w:t>
      </w:r>
      <w:r w:rsidR="00002D13" w:rsidRPr="007B2DEF">
        <w:rPr>
          <w:rFonts w:ascii="Garamond" w:hAnsi="Garamond"/>
          <w:sz w:val="22"/>
        </w:rPr>
        <w:t xml:space="preserve">SME </w:t>
      </w:r>
      <w:r w:rsidRPr="007B2DEF">
        <w:rPr>
          <w:rFonts w:ascii="Garamond" w:hAnsi="Garamond"/>
          <w:sz w:val="22"/>
        </w:rPr>
        <w:t xml:space="preserve">farmers. SWA project has opportunities to deepen the reach of products by working with providers to review the current opportunities to promote financial products within the IAPs, use of ICT to distribute products such as crop insurance, payment of farm inputs among others. </w:t>
      </w:r>
    </w:p>
    <w:p w14:paraId="59C0CF18" w14:textId="18FD67C8" w:rsidR="00A9689D" w:rsidRPr="007B2DEF" w:rsidRDefault="00A9689D" w:rsidP="009F248A">
      <w:pPr>
        <w:pStyle w:val="ListParagraph"/>
        <w:numPr>
          <w:ilvl w:val="0"/>
          <w:numId w:val="45"/>
        </w:numPr>
        <w:spacing w:after="0" w:line="276" w:lineRule="auto"/>
        <w:jc w:val="both"/>
        <w:rPr>
          <w:rFonts w:ascii="Garamond" w:hAnsi="Garamond"/>
          <w:sz w:val="22"/>
        </w:rPr>
      </w:pPr>
      <w:r w:rsidRPr="007B2DEF">
        <w:rPr>
          <w:rFonts w:ascii="Garamond" w:hAnsi="Garamond"/>
          <w:sz w:val="22"/>
        </w:rPr>
        <w:t xml:space="preserve">SWA project should link the </w:t>
      </w:r>
      <w:proofErr w:type="gramStart"/>
      <w:r w:rsidRPr="007B2DEF">
        <w:rPr>
          <w:rFonts w:ascii="Garamond" w:hAnsi="Garamond"/>
          <w:sz w:val="22"/>
        </w:rPr>
        <w:t>SW</w:t>
      </w:r>
      <w:r w:rsidR="00002D13" w:rsidRPr="007B2DEF">
        <w:rPr>
          <w:rFonts w:ascii="Garamond" w:hAnsi="Garamond"/>
          <w:sz w:val="22"/>
        </w:rPr>
        <w:t xml:space="preserve">S </w:t>
      </w:r>
      <w:r w:rsidRPr="007B2DEF">
        <w:rPr>
          <w:rFonts w:ascii="Garamond" w:hAnsi="Garamond"/>
          <w:sz w:val="22"/>
        </w:rPr>
        <w:t xml:space="preserve"> as</w:t>
      </w:r>
      <w:proofErr w:type="gramEnd"/>
      <w:r w:rsidRPr="007B2DEF">
        <w:rPr>
          <w:rFonts w:ascii="Garamond" w:hAnsi="Garamond"/>
          <w:sz w:val="22"/>
        </w:rPr>
        <w:t xml:space="preserve"> a potential channel for SME farmers to access financing for the SW</w:t>
      </w:r>
      <w:r w:rsidR="00002D13" w:rsidRPr="007B2DEF">
        <w:rPr>
          <w:rFonts w:ascii="Garamond" w:hAnsi="Garamond"/>
          <w:sz w:val="22"/>
        </w:rPr>
        <w:t xml:space="preserve">S </w:t>
      </w:r>
      <w:r w:rsidRPr="007B2DEF">
        <w:rPr>
          <w:rFonts w:ascii="Garamond" w:hAnsi="Garamond"/>
          <w:sz w:val="22"/>
        </w:rPr>
        <w:t xml:space="preserve">that are available. </w:t>
      </w:r>
      <w:proofErr w:type="spellStart"/>
      <w:r w:rsidRPr="007B2DEF">
        <w:rPr>
          <w:rFonts w:ascii="Garamond" w:hAnsi="Garamond"/>
          <w:sz w:val="22"/>
        </w:rPr>
        <w:t>Amiran</w:t>
      </w:r>
      <w:proofErr w:type="spellEnd"/>
      <w:r w:rsidRPr="007B2DEF">
        <w:rPr>
          <w:rFonts w:ascii="Garamond" w:hAnsi="Garamond"/>
          <w:sz w:val="22"/>
        </w:rPr>
        <w:t xml:space="preserve">, </w:t>
      </w:r>
      <w:proofErr w:type="spellStart"/>
      <w:r w:rsidRPr="007B2DEF">
        <w:rPr>
          <w:rFonts w:ascii="Garamond" w:hAnsi="Garamond"/>
          <w:sz w:val="22"/>
        </w:rPr>
        <w:t>Juhudi</w:t>
      </w:r>
      <w:proofErr w:type="spellEnd"/>
      <w:r w:rsidRPr="007B2DEF">
        <w:rPr>
          <w:rFonts w:ascii="Garamond" w:hAnsi="Garamond"/>
          <w:sz w:val="22"/>
        </w:rPr>
        <w:t xml:space="preserve"> </w:t>
      </w:r>
      <w:proofErr w:type="spellStart"/>
      <w:r w:rsidRPr="007B2DEF">
        <w:rPr>
          <w:rFonts w:ascii="Garamond" w:hAnsi="Garamond"/>
          <w:sz w:val="22"/>
        </w:rPr>
        <w:t>Kilimo</w:t>
      </w:r>
      <w:proofErr w:type="spellEnd"/>
      <w:r w:rsidRPr="007B2DEF">
        <w:rPr>
          <w:rFonts w:ascii="Garamond" w:hAnsi="Garamond"/>
          <w:sz w:val="22"/>
        </w:rPr>
        <w:t xml:space="preserve"> for instance has </w:t>
      </w:r>
      <w:r w:rsidR="009F248A" w:rsidRPr="007B2DEF">
        <w:rPr>
          <w:rFonts w:ascii="Garamond" w:hAnsi="Garamond"/>
          <w:sz w:val="22"/>
        </w:rPr>
        <w:t>the capacity to partner in this endeavour</w:t>
      </w:r>
      <w:r w:rsidRPr="007B2DEF">
        <w:rPr>
          <w:rFonts w:ascii="Garamond" w:hAnsi="Garamond"/>
          <w:sz w:val="22"/>
        </w:rPr>
        <w:t>.  Bringing together the financial institutions, SW</w:t>
      </w:r>
      <w:r w:rsidR="009F248A" w:rsidRPr="007B2DEF">
        <w:rPr>
          <w:rFonts w:ascii="Garamond" w:hAnsi="Garamond"/>
          <w:sz w:val="22"/>
        </w:rPr>
        <w:t>S</w:t>
      </w:r>
      <w:r w:rsidRPr="007B2DEF">
        <w:rPr>
          <w:rFonts w:ascii="Garamond" w:hAnsi="Garamond"/>
          <w:sz w:val="22"/>
        </w:rPr>
        <w:t xml:space="preserve"> providers, farm input providers, produce buyers can create a low risk financing channel for the SW</w:t>
      </w:r>
      <w:r w:rsidR="009F248A" w:rsidRPr="007B2DEF">
        <w:rPr>
          <w:rFonts w:ascii="Garamond" w:hAnsi="Garamond"/>
          <w:sz w:val="22"/>
        </w:rPr>
        <w:t>S</w:t>
      </w:r>
      <w:r w:rsidRPr="007B2DEF">
        <w:rPr>
          <w:rFonts w:ascii="Garamond" w:hAnsi="Garamond"/>
          <w:sz w:val="22"/>
        </w:rPr>
        <w:t xml:space="preserve"> required to increase water productivity with the SWA project counties. </w:t>
      </w:r>
    </w:p>
    <w:p w14:paraId="5F5B3669" w14:textId="2761E0E7" w:rsidR="0083420E" w:rsidRPr="007B2DEF" w:rsidRDefault="0083420E" w:rsidP="00C26C5A">
      <w:pPr>
        <w:pStyle w:val="ListParagraph"/>
        <w:numPr>
          <w:ilvl w:val="0"/>
          <w:numId w:val="45"/>
        </w:numPr>
        <w:spacing w:after="0" w:line="276" w:lineRule="auto"/>
        <w:jc w:val="both"/>
        <w:rPr>
          <w:rFonts w:ascii="Garamond" w:hAnsi="Garamond"/>
          <w:sz w:val="22"/>
        </w:rPr>
      </w:pPr>
      <w:r w:rsidRPr="007B2DEF">
        <w:rPr>
          <w:rFonts w:ascii="Garamond" w:hAnsi="Garamond"/>
          <w:sz w:val="22"/>
        </w:rPr>
        <w:t>The SWA project targeted financial solutions must respond to unique position of the women and must be tailored to address women needs. Women lack direct access to collateral and also lag behind in terms of use of mainstream financial institutions products. SWA and providers must therefore have specific initiatives tailored to create inclusion and promote use of financial products by women in SWA clusters.</w:t>
      </w:r>
    </w:p>
    <w:p w14:paraId="70FDBECE" w14:textId="0FAB71A4" w:rsidR="00A9689D" w:rsidRPr="007B2DEF" w:rsidRDefault="00A9689D" w:rsidP="00C26C5A">
      <w:pPr>
        <w:pStyle w:val="ListParagraph"/>
        <w:numPr>
          <w:ilvl w:val="0"/>
          <w:numId w:val="45"/>
        </w:numPr>
        <w:spacing w:after="0" w:line="276" w:lineRule="auto"/>
        <w:jc w:val="both"/>
        <w:rPr>
          <w:rFonts w:ascii="Garamond" w:hAnsi="Garamond"/>
          <w:sz w:val="22"/>
        </w:rPr>
      </w:pPr>
      <w:r w:rsidRPr="007B2DEF">
        <w:rPr>
          <w:rFonts w:ascii="Garamond" w:hAnsi="Garamond"/>
          <w:sz w:val="22"/>
        </w:rPr>
        <w:t xml:space="preserve">SWA project needs to partner with providers who will promote financial literacy and entrepreneurial </w:t>
      </w:r>
      <w:r w:rsidR="00ED678B" w:rsidRPr="007B2DEF">
        <w:rPr>
          <w:rFonts w:ascii="Garamond" w:hAnsi="Garamond"/>
          <w:sz w:val="22"/>
        </w:rPr>
        <w:t xml:space="preserve">and life </w:t>
      </w:r>
      <w:r w:rsidRPr="007B2DEF">
        <w:rPr>
          <w:rFonts w:ascii="Garamond" w:hAnsi="Garamond"/>
          <w:sz w:val="22"/>
        </w:rPr>
        <w:t xml:space="preserve">skills of the SME famers. This should include but not limited to financial literacy programs, farm record keeping, </w:t>
      </w:r>
      <w:r w:rsidR="00707F27" w:rsidRPr="007B2DEF">
        <w:rPr>
          <w:rFonts w:ascii="Garamond" w:hAnsi="Garamond"/>
          <w:sz w:val="22"/>
        </w:rPr>
        <w:t xml:space="preserve">and farm management.  </w:t>
      </w:r>
    </w:p>
    <w:p w14:paraId="52DB0596" w14:textId="77777777" w:rsidR="0083420E" w:rsidRPr="007B2DEF" w:rsidRDefault="0083420E" w:rsidP="00A5148C">
      <w:pPr>
        <w:spacing w:after="0" w:line="276" w:lineRule="auto"/>
        <w:jc w:val="both"/>
        <w:rPr>
          <w:rFonts w:ascii="Garamond" w:hAnsi="Garamond"/>
          <w:sz w:val="22"/>
        </w:rPr>
      </w:pPr>
    </w:p>
    <w:p w14:paraId="37723B23" w14:textId="77777777" w:rsidR="0083420E" w:rsidRPr="007B2DEF" w:rsidRDefault="0083420E" w:rsidP="00A5148C">
      <w:pPr>
        <w:pStyle w:val="ListParagraph"/>
        <w:numPr>
          <w:ilvl w:val="0"/>
          <w:numId w:val="41"/>
        </w:numPr>
        <w:spacing w:after="0" w:line="276" w:lineRule="auto"/>
        <w:jc w:val="both"/>
        <w:rPr>
          <w:rFonts w:ascii="Garamond" w:hAnsi="Garamond" w:cs="Times New Roman"/>
          <w:b/>
          <w:sz w:val="22"/>
        </w:rPr>
      </w:pPr>
      <w:r w:rsidRPr="007B2DEF">
        <w:rPr>
          <w:rFonts w:ascii="Garamond" w:hAnsi="Garamond" w:cs="Times New Roman"/>
          <w:b/>
          <w:sz w:val="22"/>
        </w:rPr>
        <w:t>Access to knowledge and information</w:t>
      </w:r>
    </w:p>
    <w:p w14:paraId="0178FBCD" w14:textId="7FA15519" w:rsidR="0083420E" w:rsidRPr="007B2DEF" w:rsidRDefault="0083420E" w:rsidP="00ED678B">
      <w:pPr>
        <w:pStyle w:val="NoSpacing"/>
        <w:spacing w:line="276" w:lineRule="auto"/>
        <w:jc w:val="both"/>
        <w:rPr>
          <w:rFonts w:ascii="Garamond" w:hAnsi="Garamond"/>
          <w:sz w:val="22"/>
        </w:rPr>
      </w:pPr>
      <w:r w:rsidRPr="007B2DEF">
        <w:rPr>
          <w:rFonts w:ascii="Garamond" w:hAnsi="Garamond"/>
          <w:sz w:val="22"/>
        </w:rPr>
        <w:t xml:space="preserve">There currently is a gap in the knowledge, adoption and maintenance of </w:t>
      </w:r>
      <w:r w:rsidR="00771EAA" w:rsidRPr="007B2DEF">
        <w:rPr>
          <w:rFonts w:ascii="Garamond" w:hAnsi="Garamond"/>
          <w:sz w:val="22"/>
        </w:rPr>
        <w:t>SW</w:t>
      </w:r>
      <w:r w:rsidR="00ED678B" w:rsidRPr="007B2DEF">
        <w:rPr>
          <w:rFonts w:ascii="Garamond" w:hAnsi="Garamond"/>
          <w:sz w:val="22"/>
        </w:rPr>
        <w:t>S</w:t>
      </w:r>
      <w:r w:rsidRPr="007B2DEF">
        <w:rPr>
          <w:rFonts w:ascii="Garamond" w:hAnsi="Garamond"/>
          <w:sz w:val="22"/>
        </w:rPr>
        <w:t xml:space="preserve"> in the counties targeted. The SWA </w:t>
      </w:r>
      <w:r w:rsidR="00771EAA" w:rsidRPr="007B2DEF">
        <w:rPr>
          <w:rFonts w:ascii="Garamond" w:hAnsi="Garamond"/>
          <w:sz w:val="22"/>
        </w:rPr>
        <w:t xml:space="preserve">project </w:t>
      </w:r>
      <w:r w:rsidRPr="007B2DEF">
        <w:rPr>
          <w:rFonts w:ascii="Garamond" w:hAnsi="Garamond"/>
          <w:sz w:val="22"/>
        </w:rPr>
        <w:t xml:space="preserve">must respond to this to help reduce the knowledge gap </w:t>
      </w:r>
      <w:r w:rsidR="00ED678B" w:rsidRPr="007B2DEF">
        <w:rPr>
          <w:rFonts w:ascii="Garamond" w:hAnsi="Garamond"/>
          <w:sz w:val="22"/>
        </w:rPr>
        <w:t xml:space="preserve">and </w:t>
      </w:r>
      <w:r w:rsidRPr="007B2DEF">
        <w:rPr>
          <w:rFonts w:ascii="Garamond" w:hAnsi="Garamond"/>
          <w:sz w:val="22"/>
        </w:rPr>
        <w:t xml:space="preserve">provide sustainable solutions by working with existing and new players to create awareness about solutions, reduce funding gaps by working with financial sector providers and create a network of service providers to maintain and upgrade technologies when they break down. </w:t>
      </w:r>
      <w:r w:rsidR="00771EAA" w:rsidRPr="007B2DEF">
        <w:rPr>
          <w:rFonts w:ascii="Garamond" w:hAnsi="Garamond"/>
          <w:sz w:val="22"/>
        </w:rPr>
        <w:t xml:space="preserve">It is recommended that a multiplicity of information channels </w:t>
      </w:r>
      <w:proofErr w:type="gramStart"/>
      <w:r w:rsidR="00771EAA" w:rsidRPr="007B2DEF">
        <w:rPr>
          <w:rFonts w:ascii="Garamond" w:hAnsi="Garamond"/>
          <w:sz w:val="22"/>
        </w:rPr>
        <w:t>are</w:t>
      </w:r>
      <w:proofErr w:type="gramEnd"/>
      <w:r w:rsidR="00771EAA" w:rsidRPr="007B2DEF">
        <w:rPr>
          <w:rFonts w:ascii="Garamond" w:hAnsi="Garamond"/>
          <w:sz w:val="22"/>
        </w:rPr>
        <w:t xml:space="preserve"> used including existing network of groups, associations, radio and television, ATCs, farm demo sites and lead farmers for SWA project to grow the knowledge base of the SME farmers. </w:t>
      </w:r>
    </w:p>
    <w:p w14:paraId="19608945" w14:textId="77777777" w:rsidR="0083420E" w:rsidRPr="007B2DEF" w:rsidRDefault="0083420E" w:rsidP="00A5148C">
      <w:pPr>
        <w:spacing w:after="0" w:line="276" w:lineRule="auto"/>
        <w:jc w:val="both"/>
        <w:rPr>
          <w:rFonts w:ascii="Garamond" w:hAnsi="Garamond" w:cs="Times New Roman"/>
          <w:b/>
          <w:sz w:val="22"/>
        </w:rPr>
      </w:pPr>
    </w:p>
    <w:p w14:paraId="277ECC79" w14:textId="5D9A5831" w:rsidR="0083420E" w:rsidRPr="007B2DEF" w:rsidRDefault="001362E7" w:rsidP="00A5148C">
      <w:pPr>
        <w:spacing w:after="0" w:line="276" w:lineRule="auto"/>
        <w:jc w:val="both"/>
        <w:rPr>
          <w:rFonts w:ascii="Garamond" w:hAnsi="Garamond"/>
          <w:sz w:val="22"/>
        </w:rPr>
      </w:pPr>
      <w:r w:rsidRPr="007B2DEF">
        <w:rPr>
          <w:rFonts w:ascii="Garamond" w:hAnsi="Garamond"/>
          <w:sz w:val="22"/>
        </w:rPr>
        <w:t xml:space="preserve">The SWA project had proposed at design stage to use </w:t>
      </w:r>
      <w:proofErr w:type="spellStart"/>
      <w:r w:rsidRPr="007B2DEF">
        <w:rPr>
          <w:rFonts w:ascii="Garamond" w:hAnsi="Garamond"/>
          <w:i/>
          <w:sz w:val="22"/>
        </w:rPr>
        <w:t>Shamba</w:t>
      </w:r>
      <w:proofErr w:type="spellEnd"/>
      <w:r w:rsidRPr="007B2DEF">
        <w:rPr>
          <w:rFonts w:ascii="Garamond" w:hAnsi="Garamond"/>
          <w:i/>
          <w:sz w:val="22"/>
        </w:rPr>
        <w:t xml:space="preserve"> Shape Up</w:t>
      </w:r>
      <w:r w:rsidRPr="007B2DEF">
        <w:rPr>
          <w:rFonts w:ascii="Garamond" w:hAnsi="Garamond"/>
          <w:sz w:val="22"/>
        </w:rPr>
        <w:t xml:space="preserve"> television program on Citizen Television as the main channel of communication.  This program has a reach of </w:t>
      </w:r>
      <w:r w:rsidR="0083420E" w:rsidRPr="007B2DEF">
        <w:rPr>
          <w:rFonts w:ascii="Garamond" w:hAnsi="Garamond"/>
          <w:sz w:val="22"/>
        </w:rPr>
        <w:t>11 percent of the SME surveyed</w:t>
      </w:r>
      <w:r w:rsidRPr="007B2DEF">
        <w:rPr>
          <w:rFonts w:ascii="Garamond" w:hAnsi="Garamond"/>
          <w:sz w:val="22"/>
        </w:rPr>
        <w:t xml:space="preserve">. SWA project must therefore consider other alternatives including vernacular radio programs. </w:t>
      </w:r>
    </w:p>
    <w:p w14:paraId="5F1C8FB0" w14:textId="11D96BD2" w:rsidR="00771EAA" w:rsidRPr="007B2DEF" w:rsidRDefault="00771EAA" w:rsidP="00A5148C">
      <w:pPr>
        <w:spacing w:after="0" w:line="276" w:lineRule="auto"/>
        <w:jc w:val="both"/>
        <w:rPr>
          <w:rFonts w:ascii="Garamond" w:hAnsi="Garamond"/>
          <w:sz w:val="22"/>
        </w:rPr>
      </w:pPr>
      <w:r w:rsidRPr="007B2DEF">
        <w:rPr>
          <w:rFonts w:ascii="Garamond" w:hAnsi="Garamond"/>
          <w:sz w:val="22"/>
        </w:rPr>
        <w:t xml:space="preserve">To reduce information asymmetry with regard to financial services, SWA project should including systematic effort of developing a program that equips financial sector players with knowledge about a farm enterprise and </w:t>
      </w:r>
      <w:proofErr w:type="gramStart"/>
      <w:r w:rsidRPr="007B2DEF">
        <w:rPr>
          <w:rFonts w:ascii="Garamond" w:hAnsi="Garamond"/>
          <w:sz w:val="22"/>
        </w:rPr>
        <w:t>farmers</w:t>
      </w:r>
      <w:proofErr w:type="gramEnd"/>
      <w:r w:rsidR="001362E7" w:rsidRPr="007B2DEF">
        <w:rPr>
          <w:rFonts w:ascii="Garamond" w:hAnsi="Garamond"/>
          <w:sz w:val="22"/>
        </w:rPr>
        <w:t xml:space="preserve"> financial needs. </w:t>
      </w:r>
      <w:r w:rsidRPr="007B2DEF">
        <w:rPr>
          <w:rFonts w:ascii="Garamond" w:hAnsi="Garamond"/>
          <w:sz w:val="22"/>
        </w:rPr>
        <w:t xml:space="preserve"> </w:t>
      </w:r>
    </w:p>
    <w:p w14:paraId="6F9A375C" w14:textId="77777777" w:rsidR="00F476A1" w:rsidRPr="007B2DEF" w:rsidRDefault="00F476A1" w:rsidP="00A5148C">
      <w:pPr>
        <w:spacing w:after="0" w:line="276" w:lineRule="auto"/>
        <w:jc w:val="both"/>
        <w:rPr>
          <w:rFonts w:ascii="Garamond" w:hAnsi="Garamond"/>
          <w:sz w:val="22"/>
        </w:rPr>
      </w:pPr>
    </w:p>
    <w:p w14:paraId="69D867DB" w14:textId="2A4C51AA" w:rsidR="00F476A1" w:rsidRPr="007B2DEF" w:rsidRDefault="006C4F37" w:rsidP="00F476A1">
      <w:pPr>
        <w:pStyle w:val="ListParagraph"/>
        <w:numPr>
          <w:ilvl w:val="0"/>
          <w:numId w:val="41"/>
        </w:numPr>
        <w:spacing w:after="0" w:line="276" w:lineRule="auto"/>
        <w:jc w:val="both"/>
        <w:rPr>
          <w:rFonts w:ascii="Garamond" w:hAnsi="Garamond" w:cs="Times New Roman"/>
          <w:b/>
          <w:sz w:val="22"/>
        </w:rPr>
      </w:pPr>
      <w:r w:rsidRPr="007B2DEF">
        <w:rPr>
          <w:rFonts w:ascii="Garamond" w:hAnsi="Garamond" w:cs="Times New Roman"/>
          <w:b/>
          <w:sz w:val="22"/>
        </w:rPr>
        <w:t>SWA project s</w:t>
      </w:r>
      <w:r w:rsidR="00F476A1" w:rsidRPr="007B2DEF">
        <w:rPr>
          <w:rFonts w:ascii="Garamond" w:hAnsi="Garamond" w:cs="Times New Roman"/>
          <w:b/>
          <w:sz w:val="22"/>
        </w:rPr>
        <w:t xml:space="preserve">ustainability and business linkage </w:t>
      </w:r>
    </w:p>
    <w:p w14:paraId="5A71C8AA" w14:textId="55B18C33" w:rsidR="00F476A1" w:rsidRPr="007B2DEF" w:rsidRDefault="006C4F37" w:rsidP="006C4F37">
      <w:pPr>
        <w:spacing w:after="0" w:line="276" w:lineRule="auto"/>
        <w:jc w:val="both"/>
        <w:rPr>
          <w:rFonts w:ascii="Garamond" w:hAnsi="Garamond"/>
          <w:sz w:val="22"/>
        </w:rPr>
      </w:pPr>
      <w:r w:rsidRPr="007B2DEF">
        <w:rPr>
          <w:rFonts w:ascii="Garamond" w:hAnsi="Garamond"/>
          <w:sz w:val="22"/>
        </w:rPr>
        <w:t xml:space="preserve">There are existing opportunities to transform the existing producer associations into viable contract farmer groups that can sustainably run beyond the SWA project. The baseline findings with </w:t>
      </w:r>
      <w:r w:rsidR="00587767" w:rsidRPr="007B2DEF">
        <w:rPr>
          <w:rFonts w:ascii="Garamond" w:hAnsi="Garamond"/>
          <w:sz w:val="22"/>
        </w:rPr>
        <w:t>f</w:t>
      </w:r>
      <w:r w:rsidRPr="007B2DEF">
        <w:rPr>
          <w:rFonts w:ascii="Garamond" w:hAnsi="Garamond"/>
          <w:sz w:val="22"/>
        </w:rPr>
        <w:t xml:space="preserve">armer </w:t>
      </w:r>
      <w:r w:rsidR="00587767" w:rsidRPr="007B2DEF">
        <w:rPr>
          <w:rFonts w:ascii="Garamond" w:hAnsi="Garamond"/>
          <w:sz w:val="22"/>
        </w:rPr>
        <w:t xml:space="preserve">associations and </w:t>
      </w:r>
      <w:r w:rsidRPr="007B2DEF">
        <w:rPr>
          <w:rFonts w:ascii="Garamond" w:hAnsi="Garamond"/>
          <w:sz w:val="22"/>
        </w:rPr>
        <w:t>group</w:t>
      </w:r>
      <w:r w:rsidR="00587767" w:rsidRPr="007B2DEF">
        <w:rPr>
          <w:rFonts w:ascii="Garamond" w:hAnsi="Garamond"/>
          <w:sz w:val="22"/>
        </w:rPr>
        <w:t>s</w:t>
      </w:r>
      <w:r w:rsidRPr="007B2DEF">
        <w:rPr>
          <w:rFonts w:ascii="Garamond" w:hAnsi="Garamond"/>
          <w:sz w:val="22"/>
        </w:rPr>
        <w:t xml:space="preserve"> such as Savanna</w:t>
      </w:r>
      <w:r w:rsidR="006A5EA8" w:rsidRPr="007B2DEF">
        <w:rPr>
          <w:rFonts w:ascii="Garamond" w:hAnsi="Garamond"/>
          <w:sz w:val="22"/>
        </w:rPr>
        <w:t>h Horticulture Farmer Cooperative Society</w:t>
      </w:r>
      <w:r w:rsidRPr="007B2DEF">
        <w:rPr>
          <w:rFonts w:ascii="Garamond" w:hAnsi="Garamond"/>
          <w:sz w:val="22"/>
        </w:rPr>
        <w:t xml:space="preserve"> in </w:t>
      </w:r>
      <w:proofErr w:type="spellStart"/>
      <w:r w:rsidRPr="007B2DEF">
        <w:rPr>
          <w:rFonts w:ascii="Garamond" w:hAnsi="Garamond"/>
          <w:sz w:val="22"/>
        </w:rPr>
        <w:t>Laikipia</w:t>
      </w:r>
      <w:proofErr w:type="spellEnd"/>
      <w:r w:rsidRPr="007B2DEF">
        <w:rPr>
          <w:rFonts w:ascii="Garamond" w:hAnsi="Garamond"/>
          <w:sz w:val="22"/>
        </w:rPr>
        <w:t xml:space="preserve"> shows that the associations can create a sustainability plan to support SME Farmers and water productivity agenda beyond the SWA project</w:t>
      </w:r>
      <w:r w:rsidR="00587767" w:rsidRPr="007B2DEF">
        <w:rPr>
          <w:rFonts w:ascii="Garamond" w:hAnsi="Garamond"/>
          <w:sz w:val="22"/>
        </w:rPr>
        <w:t xml:space="preserve">. The groups have </w:t>
      </w:r>
      <w:r w:rsidR="006221FC" w:rsidRPr="007B2DEF">
        <w:rPr>
          <w:rFonts w:ascii="Garamond" w:hAnsi="Garamond"/>
          <w:sz w:val="22"/>
        </w:rPr>
        <w:t xml:space="preserve">the requisite SWS supporting structures from </w:t>
      </w:r>
      <w:r w:rsidR="00587767" w:rsidRPr="007B2DEF">
        <w:rPr>
          <w:rFonts w:ascii="Garamond" w:hAnsi="Garamond"/>
          <w:sz w:val="22"/>
        </w:rPr>
        <w:t xml:space="preserve">extension services support, water management </w:t>
      </w:r>
      <w:proofErr w:type="gramStart"/>
      <w:r w:rsidR="00587767" w:rsidRPr="007B2DEF">
        <w:rPr>
          <w:rFonts w:ascii="Garamond" w:hAnsi="Garamond"/>
          <w:sz w:val="22"/>
        </w:rPr>
        <w:t xml:space="preserve">initiatives,   </w:t>
      </w:r>
      <w:proofErr w:type="gramEnd"/>
      <w:r w:rsidR="006221FC" w:rsidRPr="007B2DEF">
        <w:rPr>
          <w:rFonts w:ascii="Garamond" w:hAnsi="Garamond"/>
          <w:sz w:val="22"/>
        </w:rPr>
        <w:t>financial linkage and knowledge building capabilities. This groups therefore it is recommended should be transformed into</w:t>
      </w:r>
      <w:r w:rsidRPr="007B2DEF">
        <w:rPr>
          <w:rFonts w:ascii="Garamond" w:hAnsi="Garamond"/>
          <w:sz w:val="22"/>
        </w:rPr>
        <w:t xml:space="preserve"> </w:t>
      </w:r>
      <w:r w:rsidR="006221FC" w:rsidRPr="007B2DEF">
        <w:rPr>
          <w:rFonts w:ascii="Garamond" w:hAnsi="Garamond"/>
          <w:sz w:val="22"/>
        </w:rPr>
        <w:t>contract farming models</w:t>
      </w:r>
      <w:r w:rsidRPr="007B2DEF">
        <w:rPr>
          <w:rFonts w:ascii="Garamond" w:hAnsi="Garamond"/>
          <w:sz w:val="22"/>
        </w:rPr>
        <w:t xml:space="preserve"> </w:t>
      </w:r>
      <w:r w:rsidR="006221FC" w:rsidRPr="007B2DEF">
        <w:rPr>
          <w:rFonts w:ascii="Garamond" w:hAnsi="Garamond"/>
          <w:sz w:val="22"/>
        </w:rPr>
        <w:t xml:space="preserve">structures that addresses the needs of farmers, producer buyers, </w:t>
      </w:r>
      <w:r w:rsidR="006221FC" w:rsidRPr="007B2DEF">
        <w:rPr>
          <w:rFonts w:ascii="Garamond" w:hAnsi="Garamond"/>
          <w:sz w:val="22"/>
        </w:rPr>
        <w:lastRenderedPageBreak/>
        <w:t xml:space="preserve">exporters, produce end-consumers, input suppliers, financial institutions among others. Turning producer into quasi-communal-private enterprises makes them sustainable vehicle to drive the SWA objectives beyond the project term. </w:t>
      </w:r>
    </w:p>
    <w:p w14:paraId="2DCF13E4" w14:textId="77777777" w:rsidR="006221FC" w:rsidRPr="007B2DEF" w:rsidRDefault="006221FC" w:rsidP="006C4F37">
      <w:pPr>
        <w:spacing w:after="0" w:line="276" w:lineRule="auto"/>
        <w:jc w:val="both"/>
        <w:rPr>
          <w:rFonts w:ascii="Garamond" w:hAnsi="Garamond"/>
          <w:sz w:val="22"/>
        </w:rPr>
      </w:pPr>
    </w:p>
    <w:p w14:paraId="0A4AA861" w14:textId="753B6D96" w:rsidR="00F476A1" w:rsidRPr="007B2DEF" w:rsidRDefault="006F1511" w:rsidP="009D044F">
      <w:pPr>
        <w:pStyle w:val="ListParagraph"/>
        <w:numPr>
          <w:ilvl w:val="0"/>
          <w:numId w:val="41"/>
        </w:numPr>
        <w:spacing w:after="0" w:line="276" w:lineRule="auto"/>
        <w:jc w:val="both"/>
        <w:rPr>
          <w:rFonts w:ascii="Garamond" w:hAnsi="Garamond"/>
          <w:sz w:val="22"/>
        </w:rPr>
      </w:pPr>
      <w:r>
        <w:rPr>
          <w:rFonts w:ascii="Garamond" w:hAnsi="Garamond" w:cs="Times New Roman"/>
          <w:b/>
          <w:sz w:val="22"/>
        </w:rPr>
        <w:t>Gender</w:t>
      </w:r>
      <w:r w:rsidR="00F476A1" w:rsidRPr="007B2DEF">
        <w:rPr>
          <w:rFonts w:ascii="Garamond" w:hAnsi="Garamond" w:cs="Times New Roman"/>
          <w:b/>
          <w:sz w:val="22"/>
        </w:rPr>
        <w:t xml:space="preserve"> </w:t>
      </w:r>
      <w:r w:rsidR="00593375" w:rsidRPr="007B2DEF">
        <w:rPr>
          <w:rFonts w:ascii="Garamond" w:hAnsi="Garamond" w:cs="Times New Roman"/>
          <w:b/>
          <w:sz w:val="22"/>
        </w:rPr>
        <w:t>and SWA Project</w:t>
      </w:r>
    </w:p>
    <w:p w14:paraId="0F3CA5FA" w14:textId="36A0C38A" w:rsidR="00C930B5" w:rsidRPr="006F1511" w:rsidRDefault="006221FC" w:rsidP="006F1511">
      <w:pPr>
        <w:spacing w:after="0" w:line="276" w:lineRule="auto"/>
        <w:jc w:val="both"/>
        <w:rPr>
          <w:rFonts w:ascii="Garamond" w:hAnsi="Garamond"/>
          <w:sz w:val="22"/>
        </w:rPr>
      </w:pPr>
      <w:r w:rsidRPr="007B2DEF">
        <w:rPr>
          <w:rFonts w:ascii="Garamond" w:hAnsi="Garamond"/>
          <w:sz w:val="22"/>
        </w:rPr>
        <w:t xml:space="preserve">The landscape within the SWA counties current has a limited participation of women. Only 35% of the SME farmers have women actively participating in decision making about farming enterprises. Membership to associations is also largely male. </w:t>
      </w:r>
      <w:r w:rsidR="00A233A8" w:rsidRPr="007B2DEF">
        <w:rPr>
          <w:rFonts w:ascii="Garamond" w:hAnsi="Garamond"/>
          <w:sz w:val="22"/>
        </w:rPr>
        <w:t>To achieve the 50% of 10,000 women farmers, it</w:t>
      </w:r>
      <w:r w:rsidRPr="007B2DEF">
        <w:rPr>
          <w:rFonts w:ascii="Garamond" w:hAnsi="Garamond"/>
          <w:sz w:val="22"/>
        </w:rPr>
        <w:t xml:space="preserve"> is recommendable for SWA project to work with associations </w:t>
      </w:r>
      <w:r w:rsidR="003F52F2" w:rsidRPr="007B2DEF">
        <w:rPr>
          <w:rFonts w:ascii="Garamond" w:hAnsi="Garamond"/>
          <w:sz w:val="22"/>
        </w:rPr>
        <w:t xml:space="preserve">and </w:t>
      </w:r>
      <w:r w:rsidR="00593375" w:rsidRPr="007B2DEF">
        <w:rPr>
          <w:rFonts w:ascii="Garamond" w:hAnsi="Garamond"/>
          <w:sz w:val="22"/>
        </w:rPr>
        <w:t>also women in male headed households to ensure they too benefit in much the same way like the women peers in de jure female headed and de facto female led farm holds.</w:t>
      </w:r>
      <w:r w:rsidR="00FA795E" w:rsidRPr="007B2DEF">
        <w:rPr>
          <w:rFonts w:ascii="Garamond" w:hAnsi="Garamond"/>
          <w:sz w:val="22"/>
        </w:rPr>
        <w:t xml:space="preserve"> </w:t>
      </w:r>
      <w:r w:rsidR="00593375" w:rsidRPr="007B2DEF">
        <w:rPr>
          <w:rFonts w:ascii="Garamond" w:hAnsi="Garamond"/>
          <w:sz w:val="22"/>
        </w:rPr>
        <w:t xml:space="preserve"> </w:t>
      </w:r>
    </w:p>
    <w:p w14:paraId="5C9201EE" w14:textId="77777777" w:rsidR="00E56818" w:rsidRDefault="00E56818" w:rsidP="00F46377">
      <w:pPr>
        <w:pStyle w:val="Heading1"/>
        <w:numPr>
          <w:ilvl w:val="0"/>
          <w:numId w:val="15"/>
        </w:numPr>
        <w:spacing w:before="480" w:line="276" w:lineRule="auto"/>
        <w:rPr>
          <w:rFonts w:ascii="Garamond" w:hAnsi="Garamond" w:cs="Times New Roman"/>
          <w:sz w:val="24"/>
          <w:szCs w:val="24"/>
        </w:rPr>
      </w:pPr>
      <w:bookmarkStart w:id="122" w:name="_Toc469650685"/>
      <w:bookmarkStart w:id="123" w:name="_Toc469650686"/>
      <w:bookmarkStart w:id="124" w:name="_Toc469650687"/>
      <w:bookmarkStart w:id="125" w:name="_Toc469650688"/>
      <w:bookmarkStart w:id="126" w:name="_Toc469650691"/>
      <w:bookmarkStart w:id="127" w:name="_Toc469650692"/>
      <w:bookmarkStart w:id="128" w:name="_Toc469650693"/>
      <w:bookmarkStart w:id="129" w:name="_Toc469650694"/>
      <w:bookmarkStart w:id="130" w:name="_Toc469650695"/>
      <w:bookmarkStart w:id="131" w:name="_Toc469650696"/>
      <w:bookmarkStart w:id="132" w:name="_Toc470036828"/>
      <w:bookmarkEnd w:id="122"/>
      <w:bookmarkEnd w:id="123"/>
      <w:bookmarkEnd w:id="124"/>
      <w:bookmarkEnd w:id="125"/>
      <w:bookmarkEnd w:id="126"/>
      <w:bookmarkEnd w:id="127"/>
      <w:bookmarkEnd w:id="128"/>
      <w:bookmarkEnd w:id="129"/>
      <w:bookmarkEnd w:id="130"/>
      <w:bookmarkEnd w:id="131"/>
      <w:r w:rsidRPr="006C735D">
        <w:rPr>
          <w:rFonts w:ascii="Garamond" w:hAnsi="Garamond" w:cs="Times New Roman"/>
          <w:sz w:val="24"/>
          <w:szCs w:val="24"/>
        </w:rPr>
        <w:t>Annex</w:t>
      </w:r>
      <w:r w:rsidR="00F46377">
        <w:rPr>
          <w:rFonts w:ascii="Garamond" w:hAnsi="Garamond" w:cs="Times New Roman"/>
          <w:sz w:val="24"/>
          <w:szCs w:val="24"/>
        </w:rPr>
        <w:t>es</w:t>
      </w:r>
      <w:bookmarkEnd w:id="132"/>
    </w:p>
    <w:p w14:paraId="6860E365" w14:textId="77777777" w:rsidR="003B636B" w:rsidRDefault="003B636B" w:rsidP="003476C9">
      <w:pPr>
        <w:spacing w:after="0" w:line="276" w:lineRule="auto"/>
        <w:rPr>
          <w:rFonts w:ascii="Garamond" w:hAnsi="Garamond" w:cs="Times New Roman"/>
          <w:sz w:val="24"/>
          <w:szCs w:val="24"/>
        </w:rPr>
      </w:pPr>
    </w:p>
    <w:p w14:paraId="68009505" w14:textId="3BA09FA0" w:rsidR="003B636B" w:rsidRDefault="00395C99" w:rsidP="00AB0598">
      <w:pPr>
        <w:tabs>
          <w:tab w:val="center" w:pos="4252"/>
        </w:tabs>
        <w:spacing w:after="0" w:line="276" w:lineRule="auto"/>
        <w:rPr>
          <w:rFonts w:ascii="Garamond" w:hAnsi="Garamond" w:cs="Times New Roman"/>
          <w:sz w:val="24"/>
          <w:szCs w:val="24"/>
        </w:rPr>
      </w:pPr>
      <w:r>
        <w:rPr>
          <w:rFonts w:ascii="Garamond" w:hAnsi="Garamond" w:cs="Times New Roman"/>
          <w:sz w:val="24"/>
          <w:szCs w:val="24"/>
        </w:rPr>
        <w:object w:dxaOrig="1534" w:dyaOrig="991" w14:anchorId="46642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7pt;height:48.45pt" o:ole="">
            <v:imagedata r:id="rId26" o:title=""/>
          </v:shape>
          <o:OLEObject Type="Embed" ProgID="Excel.Sheet.12" ShapeID="_x0000_i1026" DrawAspect="Icon" ObjectID="_1546153579" r:id="rId27"/>
        </w:object>
      </w:r>
      <w:r>
        <w:rPr>
          <w:rFonts w:ascii="Garamond" w:hAnsi="Garamond" w:cs="Times New Roman"/>
          <w:sz w:val="24"/>
          <w:szCs w:val="24"/>
        </w:rPr>
        <w:t xml:space="preserve"> </w:t>
      </w:r>
      <w:r w:rsidR="0085499A">
        <w:rPr>
          <w:rFonts w:ascii="Garamond" w:hAnsi="Garamond" w:cs="Times New Roman"/>
          <w:sz w:val="24"/>
          <w:szCs w:val="24"/>
        </w:rPr>
        <w:t xml:space="preserve"> </w:t>
      </w:r>
      <w:r w:rsidR="0085499A">
        <w:rPr>
          <w:rFonts w:ascii="Garamond" w:hAnsi="Garamond" w:cs="Times New Roman"/>
          <w:sz w:val="24"/>
          <w:szCs w:val="24"/>
        </w:rPr>
        <w:object w:dxaOrig="1534" w:dyaOrig="991" w14:anchorId="0C1283FA">
          <v:shape id="_x0000_i1027" type="#_x0000_t75" style="width:76.7pt;height:48.45pt" o:ole="">
            <v:imagedata r:id="rId28" o:title=""/>
          </v:shape>
          <o:OLEObject Type="Embed" ProgID="Excel.Sheet.12" ShapeID="_x0000_i1027" DrawAspect="Icon" ObjectID="_1546153580" r:id="rId29"/>
        </w:object>
      </w:r>
      <w:r w:rsidR="000551A9">
        <w:rPr>
          <w:rFonts w:ascii="Garamond" w:hAnsi="Garamond" w:cs="Times New Roman"/>
          <w:sz w:val="24"/>
          <w:szCs w:val="24"/>
        </w:rPr>
        <w:tab/>
        <w:t xml:space="preserve"> </w:t>
      </w:r>
      <w:r w:rsidR="000551A9">
        <w:rPr>
          <w:rFonts w:ascii="Garamond" w:hAnsi="Garamond" w:cs="Times New Roman"/>
          <w:sz w:val="24"/>
          <w:szCs w:val="24"/>
        </w:rPr>
        <w:object w:dxaOrig="1536" w:dyaOrig="992" w14:anchorId="55986333">
          <v:shape id="_x0000_i1028" type="#_x0000_t75" style="width:76.7pt;height:49.8pt" o:ole="">
            <v:imagedata r:id="rId30" o:title=""/>
          </v:shape>
          <o:OLEObject Type="Embed" ProgID="Excel.Sheet.12" ShapeID="_x0000_i1028" DrawAspect="Icon" ObjectID="_1546153581" r:id="rId31"/>
        </w:object>
      </w:r>
      <w:r w:rsidR="00593375">
        <w:rPr>
          <w:rFonts w:ascii="Garamond" w:hAnsi="Garamond" w:cs="Times New Roman"/>
          <w:sz w:val="24"/>
          <w:szCs w:val="24"/>
        </w:rPr>
        <w:t xml:space="preserve">  </w:t>
      </w:r>
      <w:r w:rsidR="00593375">
        <w:rPr>
          <w:rFonts w:ascii="Garamond" w:hAnsi="Garamond" w:cs="Times New Roman"/>
          <w:sz w:val="24"/>
          <w:szCs w:val="24"/>
        </w:rPr>
        <w:tab/>
      </w:r>
      <w:r w:rsidR="00593375">
        <w:rPr>
          <w:rFonts w:ascii="Garamond" w:hAnsi="Garamond" w:cs="Times New Roman"/>
          <w:sz w:val="24"/>
          <w:szCs w:val="24"/>
        </w:rPr>
        <w:tab/>
      </w:r>
      <w:r w:rsidR="00593375">
        <w:rPr>
          <w:rFonts w:ascii="Garamond" w:hAnsi="Garamond" w:cs="Times New Roman"/>
          <w:sz w:val="24"/>
          <w:szCs w:val="24"/>
        </w:rPr>
        <w:tab/>
      </w:r>
      <w:r w:rsidR="00593375">
        <w:rPr>
          <w:rFonts w:ascii="Garamond" w:hAnsi="Garamond" w:cs="Times New Roman"/>
          <w:sz w:val="24"/>
          <w:szCs w:val="24"/>
        </w:rPr>
        <w:tab/>
      </w:r>
      <w:r w:rsidR="00EE5ECC">
        <w:rPr>
          <w:rFonts w:ascii="Garamond" w:hAnsi="Garamond" w:cs="Times New Roman"/>
          <w:sz w:val="24"/>
          <w:szCs w:val="24"/>
        </w:rPr>
        <w:object w:dxaOrig="1536" w:dyaOrig="992" w14:anchorId="14E87B5B">
          <v:shape id="_x0000_i1029" type="#_x0000_t75" style="width:76.7pt;height:49.8pt" o:ole="">
            <v:imagedata r:id="rId32" o:title=""/>
          </v:shape>
          <o:OLEObject Type="Embed" ProgID="Package" ShapeID="_x0000_i1029" DrawAspect="Icon" ObjectID="_1546153582" r:id="rId33"/>
        </w:object>
      </w:r>
    </w:p>
    <w:p w14:paraId="7961E044" w14:textId="77777777" w:rsidR="00BA01D6" w:rsidRPr="006C735D" w:rsidRDefault="00BA01D6" w:rsidP="003476C9">
      <w:pPr>
        <w:spacing w:after="0" w:line="276" w:lineRule="auto"/>
        <w:rPr>
          <w:rFonts w:ascii="Garamond" w:hAnsi="Garamond" w:cs="Times New Roman"/>
          <w:sz w:val="24"/>
          <w:szCs w:val="24"/>
        </w:rPr>
      </w:pPr>
    </w:p>
    <w:p w14:paraId="3AE58FC8" w14:textId="77777777" w:rsidR="00E56818" w:rsidRPr="006C735D" w:rsidRDefault="00E56818" w:rsidP="003476C9">
      <w:pPr>
        <w:spacing w:after="0" w:line="276" w:lineRule="auto"/>
        <w:rPr>
          <w:rFonts w:ascii="Garamond" w:hAnsi="Garamond" w:cs="Times New Roman"/>
          <w:sz w:val="24"/>
          <w:szCs w:val="24"/>
        </w:rPr>
      </w:pPr>
    </w:p>
    <w:p w14:paraId="13C9C7E5" w14:textId="77777777" w:rsidR="00E56818" w:rsidRPr="006C735D" w:rsidRDefault="00E56818" w:rsidP="003476C9">
      <w:pPr>
        <w:spacing w:after="0" w:line="276" w:lineRule="auto"/>
        <w:rPr>
          <w:rFonts w:ascii="Garamond" w:hAnsi="Garamond" w:cs="Times New Roman"/>
          <w:sz w:val="24"/>
          <w:szCs w:val="24"/>
        </w:rPr>
      </w:pPr>
    </w:p>
    <w:p w14:paraId="3F0666AC" w14:textId="77777777" w:rsidR="00E6018F" w:rsidRPr="006C735D" w:rsidRDefault="00E6018F">
      <w:pPr>
        <w:spacing w:after="0" w:line="276" w:lineRule="auto"/>
        <w:rPr>
          <w:rFonts w:ascii="Garamond" w:hAnsi="Garamond" w:cs="Times New Roman"/>
          <w:sz w:val="24"/>
          <w:szCs w:val="24"/>
        </w:rPr>
      </w:pPr>
    </w:p>
    <w:sectPr w:rsidR="00E6018F" w:rsidRPr="006C735D" w:rsidSect="00687A7E">
      <w:pgSz w:w="11906" w:h="16838"/>
      <w:pgMar w:top="1418" w:right="1701" w:bottom="1474" w:left="1701"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ACC8" w14:textId="77777777" w:rsidR="00F2277E" w:rsidRDefault="00F2277E" w:rsidP="005B250F">
      <w:pPr>
        <w:spacing w:after="0" w:line="240" w:lineRule="auto"/>
      </w:pPr>
      <w:r>
        <w:separator/>
      </w:r>
    </w:p>
  </w:endnote>
  <w:endnote w:type="continuationSeparator" w:id="0">
    <w:p w14:paraId="2E3D4472" w14:textId="77777777" w:rsidR="00F2277E" w:rsidRDefault="00F2277E" w:rsidP="005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Garmond">
    <w:altName w:val="Times New Roman"/>
    <w:panose1 w:val="00000000000000000000"/>
    <w:charset w:val="00"/>
    <w:family w:val="roman"/>
    <w:notTrueType/>
    <w:pitch w:val="default"/>
  </w:font>
  <w:font w:name="GoudyOldStyle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370925"/>
      <w:docPartObj>
        <w:docPartGallery w:val="Page Numbers (Bottom of Page)"/>
        <w:docPartUnique/>
      </w:docPartObj>
    </w:sdtPr>
    <w:sdtEndPr>
      <w:rPr>
        <w:rFonts w:ascii="Garamond" w:hAnsi="Garamond"/>
        <w:noProof/>
        <w:sz w:val="22"/>
      </w:rPr>
    </w:sdtEndPr>
    <w:sdtContent>
      <w:p w14:paraId="23434D8C" w14:textId="77777777" w:rsidR="000C587E" w:rsidRPr="00552E85" w:rsidRDefault="000C587E">
        <w:pPr>
          <w:pStyle w:val="Footer"/>
          <w:jc w:val="right"/>
          <w:rPr>
            <w:rFonts w:ascii="Garamond" w:hAnsi="Garamond"/>
            <w:sz w:val="22"/>
          </w:rPr>
        </w:pPr>
        <w:r w:rsidRPr="00552E85">
          <w:rPr>
            <w:rFonts w:ascii="Garamond" w:hAnsi="Garamond"/>
            <w:sz w:val="22"/>
          </w:rPr>
          <w:fldChar w:fldCharType="begin"/>
        </w:r>
        <w:r w:rsidRPr="00552E85">
          <w:rPr>
            <w:rFonts w:ascii="Garamond" w:hAnsi="Garamond"/>
            <w:sz w:val="22"/>
          </w:rPr>
          <w:instrText xml:space="preserve"> PAGE   \* MERGEFORMAT </w:instrText>
        </w:r>
        <w:r w:rsidRPr="00552E85">
          <w:rPr>
            <w:rFonts w:ascii="Garamond" w:hAnsi="Garamond"/>
            <w:sz w:val="22"/>
          </w:rPr>
          <w:fldChar w:fldCharType="separate"/>
        </w:r>
        <w:r w:rsidR="006F1511">
          <w:rPr>
            <w:rFonts w:ascii="Garamond" w:hAnsi="Garamond"/>
            <w:noProof/>
            <w:sz w:val="22"/>
          </w:rPr>
          <w:t>39</w:t>
        </w:r>
        <w:r w:rsidRPr="00552E85">
          <w:rPr>
            <w:rFonts w:ascii="Garamond" w:hAnsi="Garamond"/>
            <w:noProof/>
            <w:sz w:val="22"/>
          </w:rPr>
          <w:fldChar w:fldCharType="end"/>
        </w:r>
      </w:p>
    </w:sdtContent>
  </w:sdt>
  <w:p w14:paraId="6802C2AF" w14:textId="77777777" w:rsidR="000C587E" w:rsidRDefault="000C58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7B9A1" w14:textId="77777777" w:rsidR="00F2277E" w:rsidRDefault="00F2277E" w:rsidP="005B250F">
      <w:pPr>
        <w:spacing w:after="0" w:line="240" w:lineRule="auto"/>
      </w:pPr>
      <w:r>
        <w:pict w14:anchorId="18A60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14:paraId="02450F7B" w14:textId="77777777" w:rsidR="00F2277E" w:rsidRDefault="00F2277E" w:rsidP="005B250F">
      <w:pPr>
        <w:spacing w:after="0" w:line="240" w:lineRule="auto"/>
      </w:pPr>
      <w:r>
        <w:continuationSeparator/>
      </w:r>
    </w:p>
  </w:footnote>
  <w:footnote w:id="1">
    <w:p w14:paraId="06FC2561" w14:textId="77777777" w:rsidR="000C587E" w:rsidRPr="001F15CA" w:rsidRDefault="000C587E" w:rsidP="00B53CF1">
      <w:pPr>
        <w:pStyle w:val="FootnoteText"/>
        <w:rPr>
          <w:rFonts w:ascii="Garamond" w:hAnsi="Garamond"/>
          <w:i/>
          <w:sz w:val="18"/>
          <w:szCs w:val="18"/>
          <w:lang w:val="en-US"/>
        </w:rPr>
      </w:pPr>
      <w:r w:rsidRPr="001F15CA">
        <w:rPr>
          <w:rStyle w:val="FootnoteReference"/>
          <w:rFonts w:ascii="Garamond" w:hAnsi="Garamond"/>
          <w:i/>
          <w:sz w:val="18"/>
          <w:szCs w:val="18"/>
        </w:rPr>
        <w:footnoteRef/>
      </w:r>
      <w:r w:rsidRPr="001F15CA">
        <w:rPr>
          <w:rFonts w:ascii="Garamond" w:hAnsi="Garamond"/>
          <w:i/>
          <w:sz w:val="18"/>
          <w:szCs w:val="18"/>
        </w:rPr>
        <w:t xml:space="preserve"> </w:t>
      </w:r>
      <w:r w:rsidRPr="001F15CA">
        <w:rPr>
          <w:rFonts w:ascii="Garamond" w:hAnsi="Garamond"/>
          <w:i/>
          <w:sz w:val="18"/>
          <w:szCs w:val="18"/>
          <w:lang w:val="en-US"/>
        </w:rPr>
        <w:t xml:space="preserve">Statistics computed </w:t>
      </w:r>
      <w:r>
        <w:rPr>
          <w:rFonts w:ascii="Garamond" w:hAnsi="Garamond"/>
          <w:i/>
          <w:sz w:val="18"/>
          <w:szCs w:val="18"/>
          <w:lang w:val="en-US"/>
        </w:rPr>
        <w:t>using</w:t>
      </w:r>
      <w:r w:rsidRPr="001F15CA">
        <w:rPr>
          <w:rFonts w:ascii="Garamond" w:hAnsi="Garamond"/>
          <w:i/>
          <w:sz w:val="18"/>
          <w:szCs w:val="18"/>
          <w:lang w:val="en-US"/>
        </w:rPr>
        <w:t xml:space="preserve"> Kenya National Bureau of Statistics 2009 Census, 2006 Integrated Budget Survey figures and </w:t>
      </w:r>
      <w:r w:rsidRPr="001F15CA">
        <w:rPr>
          <w:rFonts w:ascii="Garamond" w:eastAsia="Times New Roman" w:hAnsi="Garamond" w:cs="Calibri"/>
          <w:i/>
          <w:iCs/>
          <w:color w:val="000000"/>
          <w:sz w:val="18"/>
          <w:szCs w:val="18"/>
          <w:lang w:eastAsia="en-GB"/>
        </w:rPr>
        <w:t>ASDSP 2014 Baseline Sur</w:t>
      </w:r>
      <w:r>
        <w:rPr>
          <w:rFonts w:ascii="Garamond" w:eastAsia="Times New Roman" w:hAnsi="Garamond" w:cs="Calibri"/>
          <w:i/>
          <w:iCs/>
          <w:color w:val="000000"/>
          <w:sz w:val="18"/>
          <w:szCs w:val="18"/>
          <w:lang w:eastAsia="en-GB"/>
        </w:rPr>
        <w:t>vey data</w:t>
      </w:r>
    </w:p>
  </w:footnote>
  <w:footnote w:id="2">
    <w:p w14:paraId="336F78FD" w14:textId="5FB9DFFB" w:rsidR="000C587E" w:rsidRPr="00AB0598" w:rsidRDefault="000C587E">
      <w:pPr>
        <w:pStyle w:val="FootnoteText"/>
        <w:rPr>
          <w:lang w:val="en-US"/>
        </w:rPr>
      </w:pPr>
      <w:r>
        <w:rPr>
          <w:rStyle w:val="FootnoteReference"/>
        </w:rPr>
        <w:footnoteRef/>
      </w:r>
      <w:r>
        <w:t xml:space="preserve"> </w:t>
      </w:r>
      <w:hyperlink r:id="rId2" w:anchor="overview" w:history="1">
        <w:r w:rsidRPr="00BC600E">
          <w:rPr>
            <w:rStyle w:val="Hyperlink"/>
          </w:rPr>
          <w:t>http://akvo.org/products/akvoflow/#overview</w:t>
        </w:r>
      </w:hyperlink>
      <w:r>
        <w:t xml:space="preserve"> </w:t>
      </w:r>
    </w:p>
  </w:footnote>
  <w:footnote w:id="3">
    <w:p w14:paraId="78DB44C7" w14:textId="69869551" w:rsidR="000C587E" w:rsidRPr="008D329B" w:rsidRDefault="000C587E">
      <w:pPr>
        <w:pStyle w:val="FootnoteText"/>
        <w:rPr>
          <w:rFonts w:ascii="Garamond" w:hAnsi="Garamond"/>
          <w:lang w:val="en-US"/>
        </w:rPr>
      </w:pPr>
      <w:r w:rsidRPr="008D329B">
        <w:rPr>
          <w:rStyle w:val="FootnoteReference"/>
          <w:rFonts w:ascii="Garamond" w:hAnsi="Garamond"/>
        </w:rPr>
        <w:footnoteRef/>
      </w:r>
      <w:r w:rsidRPr="008D329B">
        <w:rPr>
          <w:rFonts w:ascii="Garamond" w:hAnsi="Garamond"/>
        </w:rPr>
        <w:t xml:space="preserve"> </w:t>
      </w:r>
      <w:proofErr w:type="spellStart"/>
      <w:r w:rsidRPr="008D329B">
        <w:rPr>
          <w:rFonts w:ascii="Garamond" w:hAnsi="Garamond"/>
        </w:rPr>
        <w:t>Leskovec</w:t>
      </w:r>
      <w:proofErr w:type="spellEnd"/>
      <w:r w:rsidRPr="008D329B">
        <w:rPr>
          <w:rFonts w:ascii="Garamond" w:hAnsi="Garamond"/>
        </w:rPr>
        <w:t xml:space="preserve">, J., &amp; </w:t>
      </w:r>
      <w:proofErr w:type="spellStart"/>
      <w:r w:rsidRPr="008D329B">
        <w:rPr>
          <w:rFonts w:ascii="Garamond" w:hAnsi="Garamond"/>
        </w:rPr>
        <w:t>Faloutsos</w:t>
      </w:r>
      <w:proofErr w:type="spellEnd"/>
      <w:r w:rsidRPr="008D329B">
        <w:rPr>
          <w:rFonts w:ascii="Garamond" w:hAnsi="Garamond"/>
        </w:rPr>
        <w:t>, C. (2006, August). Sampling from large graphs. In Proceedings of the 12th ACM SIGKDD international conference on Knowledge discovery and data mining (pp. 631-636). ACM.</w:t>
      </w:r>
    </w:p>
  </w:footnote>
  <w:footnote w:id="4">
    <w:p w14:paraId="35AB34AE" w14:textId="021CD0F8" w:rsidR="000C587E" w:rsidRPr="008D329B" w:rsidRDefault="000C587E">
      <w:pPr>
        <w:pStyle w:val="FootnoteText"/>
        <w:rPr>
          <w:rFonts w:ascii="Garamond" w:hAnsi="Garamond"/>
          <w:lang w:val="en-US"/>
        </w:rPr>
      </w:pPr>
      <w:r w:rsidRPr="008D329B">
        <w:rPr>
          <w:rStyle w:val="FootnoteReference"/>
          <w:rFonts w:ascii="Garamond" w:hAnsi="Garamond"/>
        </w:rPr>
        <w:footnoteRef/>
      </w:r>
      <w:r w:rsidRPr="008D329B">
        <w:rPr>
          <w:rFonts w:ascii="Garamond" w:hAnsi="Garamond"/>
        </w:rPr>
        <w:t xml:space="preserve"> Source; Kenya C</w:t>
      </w:r>
      <w:r>
        <w:rPr>
          <w:rFonts w:ascii="Garamond" w:hAnsi="Garamond"/>
        </w:rPr>
        <w:t xml:space="preserve">limate </w:t>
      </w:r>
      <w:r w:rsidRPr="008D329B">
        <w:rPr>
          <w:rFonts w:ascii="Garamond" w:hAnsi="Garamond"/>
        </w:rPr>
        <w:t>S</w:t>
      </w:r>
      <w:r>
        <w:rPr>
          <w:rFonts w:ascii="Garamond" w:hAnsi="Garamond"/>
        </w:rPr>
        <w:t xml:space="preserve">mart </w:t>
      </w:r>
      <w:r w:rsidRPr="00127566">
        <w:rPr>
          <w:rFonts w:ascii="Garamond" w:hAnsi="Garamond"/>
        </w:rPr>
        <w:t>A</w:t>
      </w:r>
      <w:r>
        <w:rPr>
          <w:rFonts w:ascii="Garamond" w:hAnsi="Garamond"/>
        </w:rPr>
        <w:t>griculture (SCA)</w:t>
      </w:r>
      <w:r w:rsidRPr="008D329B">
        <w:rPr>
          <w:rFonts w:ascii="Garamond" w:hAnsi="Garamond"/>
        </w:rPr>
        <w:t xml:space="preserve"> Programme 2015 - 2030</w:t>
      </w:r>
    </w:p>
  </w:footnote>
  <w:footnote w:id="5">
    <w:p w14:paraId="0F38228E" w14:textId="327E9D67" w:rsidR="000C587E" w:rsidRPr="008D329B" w:rsidRDefault="000C587E" w:rsidP="00A83F39">
      <w:pPr>
        <w:pStyle w:val="FootnoteText"/>
        <w:rPr>
          <w:rFonts w:ascii="Garamond" w:hAnsi="Garamond"/>
          <w:lang w:val="en-US"/>
        </w:rPr>
      </w:pPr>
      <w:r>
        <w:rPr>
          <w:rStyle w:val="FootnoteReference"/>
        </w:rPr>
        <w:footnoteRef/>
      </w:r>
      <w:r>
        <w:t xml:space="preserve"> </w:t>
      </w:r>
      <w:r w:rsidRPr="008D329B">
        <w:rPr>
          <w:rFonts w:ascii="Garamond" w:hAnsi="Garamond"/>
        </w:rPr>
        <w:t>Agricultural Sector Development Strategy 2010–2020</w:t>
      </w:r>
    </w:p>
  </w:footnote>
  <w:footnote w:id="6">
    <w:p w14:paraId="03582312" w14:textId="6912E0F6" w:rsidR="000C587E" w:rsidRPr="008D329B" w:rsidRDefault="000C587E">
      <w:pPr>
        <w:pStyle w:val="FootnoteText"/>
        <w:rPr>
          <w:rFonts w:ascii="Garamond" w:hAnsi="Garamond"/>
          <w:lang w:val="en-US"/>
        </w:rPr>
      </w:pPr>
      <w:r>
        <w:rPr>
          <w:rStyle w:val="FootnoteReference"/>
        </w:rPr>
        <w:footnoteRef/>
      </w:r>
      <w:r>
        <w:t xml:space="preserve"> </w:t>
      </w:r>
      <w:r w:rsidRPr="008D329B">
        <w:rPr>
          <w:rFonts w:ascii="Garamond" w:hAnsi="Garamond"/>
        </w:rPr>
        <w:t>Food and Agricultural Organisation-FAO,  2013</w:t>
      </w:r>
    </w:p>
  </w:footnote>
  <w:footnote w:id="7">
    <w:p w14:paraId="515FD9E4" w14:textId="379FB9C7" w:rsidR="00A00DFF" w:rsidRDefault="00A00DFF">
      <w:pPr>
        <w:pStyle w:val="FootnoteText"/>
      </w:pPr>
      <w:r>
        <w:rPr>
          <w:rStyle w:val="FootnoteReference"/>
        </w:rPr>
        <w:footnoteRef/>
      </w:r>
      <w:r>
        <w:t xml:space="preserve"> </w:t>
      </w:r>
      <w:r w:rsidRPr="00F14586">
        <w:rPr>
          <w:rFonts w:ascii="Garamond" w:eastAsia="Times New Roman" w:hAnsi="Garamond" w:cs="Calibri"/>
          <w:i/>
          <w:iCs/>
          <w:color w:val="000000"/>
          <w:sz w:val="20"/>
          <w:lang w:eastAsia="en-GB"/>
        </w:rPr>
        <w:t>Source: KNBS Open data, Proportion of Households Engaged in Crop Farming by Region County Estimates-KHIBS 2005/6)</w:t>
      </w:r>
      <w:r>
        <w:rPr>
          <w:rFonts w:ascii="Garamond" w:eastAsia="Times New Roman" w:hAnsi="Garamond" w:cs="Calibri"/>
          <w:i/>
          <w:iCs/>
          <w:color w:val="000000"/>
          <w:sz w:val="20"/>
          <w:lang w:eastAsia="en-GB"/>
        </w:rPr>
        <w:t xml:space="preserve">. This is also the source for the </w:t>
      </w:r>
    </w:p>
  </w:footnote>
  <w:footnote w:id="8">
    <w:p w14:paraId="11C9DABB" w14:textId="10FF1D75" w:rsidR="00A00DFF" w:rsidRDefault="00A00DFF">
      <w:pPr>
        <w:pStyle w:val="FootnoteText"/>
      </w:pPr>
      <w:r>
        <w:rPr>
          <w:rStyle w:val="FootnoteReference"/>
        </w:rPr>
        <w:footnoteRef/>
      </w:r>
      <w:r>
        <w:t xml:space="preserve"> </w:t>
      </w:r>
      <w:r w:rsidRPr="00F14586">
        <w:rPr>
          <w:rFonts w:ascii="Garamond" w:eastAsia="Times New Roman" w:hAnsi="Garamond" w:cs="Calibri"/>
          <w:i/>
          <w:iCs/>
          <w:color w:val="000000"/>
          <w:sz w:val="20"/>
          <w:lang w:eastAsia="en-GB"/>
        </w:rPr>
        <w:t>Source: ASDSP 2014 Baseline Survey Report</w:t>
      </w:r>
    </w:p>
  </w:footnote>
  <w:footnote w:id="9">
    <w:p w14:paraId="3DA60DE9" w14:textId="78DC7303" w:rsidR="000C587E" w:rsidRPr="00AB0598" w:rsidRDefault="000C587E">
      <w:pPr>
        <w:pStyle w:val="FootnoteText"/>
        <w:rPr>
          <w:rFonts w:ascii="Garamond" w:hAnsi="Garamond"/>
          <w:lang w:val="en-US"/>
        </w:rPr>
      </w:pPr>
      <w:r w:rsidRPr="00AB0598">
        <w:rPr>
          <w:rStyle w:val="FootnoteReference"/>
          <w:rFonts w:ascii="Garamond" w:hAnsi="Garamond"/>
        </w:rPr>
        <w:footnoteRef/>
      </w:r>
      <w:r w:rsidRPr="00AB0598">
        <w:rPr>
          <w:rFonts w:ascii="Garamond" w:hAnsi="Garamond"/>
        </w:rPr>
        <w:t xml:space="preserve"> </w:t>
      </w:r>
      <w:r w:rsidRPr="00AB0598">
        <w:rPr>
          <w:rFonts w:ascii="Garamond" w:hAnsi="Garamond"/>
          <w:lang w:val="en-US"/>
        </w:rPr>
        <w:t xml:space="preserve">* Caution: small base </w:t>
      </w:r>
    </w:p>
  </w:footnote>
  <w:footnote w:id="10">
    <w:p w14:paraId="5A3AE675" w14:textId="0F2104DF" w:rsidR="000C587E" w:rsidRPr="00AB0598" w:rsidRDefault="000C587E" w:rsidP="009D1615">
      <w:pPr>
        <w:pStyle w:val="FootnoteText"/>
        <w:rPr>
          <w:rFonts w:ascii="Garamond" w:hAnsi="Garamond"/>
          <w:lang w:val="en-US"/>
        </w:rPr>
      </w:pPr>
      <w:r w:rsidRPr="00AB0598">
        <w:rPr>
          <w:rStyle w:val="FootnoteReference"/>
          <w:rFonts w:ascii="Garamond" w:hAnsi="Garamond"/>
        </w:rPr>
        <w:footnoteRef/>
      </w:r>
      <w:r w:rsidRPr="00AB0598">
        <w:rPr>
          <w:rFonts w:ascii="Garamond" w:hAnsi="Garamond"/>
        </w:rPr>
        <w:t xml:space="preserve"> Financial Inclusion Terms: </w:t>
      </w:r>
      <w:r>
        <w:rPr>
          <w:rFonts w:ascii="Garamond" w:hAnsi="Garamond"/>
        </w:rPr>
        <w:t>F</w:t>
      </w:r>
      <w:r w:rsidRPr="00AB0598">
        <w:rPr>
          <w:rFonts w:ascii="Garamond" w:hAnsi="Garamond"/>
        </w:rPr>
        <w:t>ormal prudential – CBK, IRA, CMA, SASRA &amp; RBA) / Formal non-prudential – MFS, Postbank, NSSF, NHIF / Formal registered – MFIs, non-deposit taking SACCOs, / Informal – ASCAS, ROSCAs, shylocks etc. / Excluded: Friends, secret hiding place, family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3A1787"/>
    <w:multiLevelType w:val="hybridMultilevel"/>
    <w:tmpl w:val="A2D08A6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9B4C1A"/>
    <w:multiLevelType w:val="hybridMultilevel"/>
    <w:tmpl w:val="AEBE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93EC8"/>
    <w:multiLevelType w:val="multilevel"/>
    <w:tmpl w:val="DA9294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8F0701A"/>
    <w:multiLevelType w:val="hybridMultilevel"/>
    <w:tmpl w:val="C92C2EE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1CD97778"/>
    <w:multiLevelType w:val="hybridMultilevel"/>
    <w:tmpl w:val="D6BEE55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F24646C"/>
    <w:multiLevelType w:val="hybridMultilevel"/>
    <w:tmpl w:val="C1CC38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3390463"/>
    <w:multiLevelType w:val="hybridMultilevel"/>
    <w:tmpl w:val="FDE02B26"/>
    <w:lvl w:ilvl="0" w:tplc="7EE6CD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C94A4E"/>
    <w:multiLevelType w:val="hybridMultilevel"/>
    <w:tmpl w:val="98E4C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7B502F4"/>
    <w:multiLevelType w:val="hybridMultilevel"/>
    <w:tmpl w:val="D9F8846A"/>
    <w:lvl w:ilvl="0" w:tplc="30A6A242">
      <w:start w:val="1"/>
      <w:numFmt w:val="bullet"/>
      <w:lvlText w:val=""/>
      <w:lvlJc w:val="left"/>
      <w:pPr>
        <w:ind w:left="144" w:hanging="14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14366E"/>
    <w:multiLevelType w:val="hybridMultilevel"/>
    <w:tmpl w:val="47005D8C"/>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BC7421"/>
    <w:multiLevelType w:val="hybridMultilevel"/>
    <w:tmpl w:val="943097A8"/>
    <w:lvl w:ilvl="0" w:tplc="0809000F">
      <w:start w:val="1"/>
      <w:numFmt w:val="decimal"/>
      <w:lvlText w:val="%1."/>
      <w:lvlJc w:val="left"/>
      <w:pPr>
        <w:ind w:left="360" w:hanging="360"/>
      </w:pPr>
    </w:lvl>
    <w:lvl w:ilvl="1" w:tplc="AC04A8E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07B231F"/>
    <w:multiLevelType w:val="hybridMultilevel"/>
    <w:tmpl w:val="D6BEE55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0D031A9"/>
    <w:multiLevelType w:val="hybridMultilevel"/>
    <w:tmpl w:val="9CB8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6B6083"/>
    <w:multiLevelType w:val="hybridMultilevel"/>
    <w:tmpl w:val="7D8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882FE3"/>
    <w:multiLevelType w:val="hybridMultilevel"/>
    <w:tmpl w:val="3D6EF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3F519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136731"/>
    <w:multiLevelType w:val="hybridMultilevel"/>
    <w:tmpl w:val="371231B6"/>
    <w:lvl w:ilvl="0" w:tplc="AC04A8E4">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66035AA"/>
    <w:multiLevelType w:val="hybridMultilevel"/>
    <w:tmpl w:val="F60231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54625C"/>
    <w:multiLevelType w:val="hybridMultilevel"/>
    <w:tmpl w:val="5CA21044"/>
    <w:lvl w:ilvl="0" w:tplc="AC04A8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64B6E7D"/>
    <w:multiLevelType w:val="hybridMultilevel"/>
    <w:tmpl w:val="06F4FA1C"/>
    <w:lvl w:ilvl="0" w:tplc="39444FBA">
      <w:start w:val="1"/>
      <w:numFmt w:val="bullet"/>
      <w:lvlText w:val=""/>
      <w:lvlJc w:val="left"/>
      <w:pPr>
        <w:ind w:left="144" w:hanging="144"/>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C62FC4"/>
    <w:multiLevelType w:val="hybridMultilevel"/>
    <w:tmpl w:val="54F0D08E"/>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2">
    <w:nsid w:val="78EA7976"/>
    <w:multiLevelType w:val="hybridMultilevel"/>
    <w:tmpl w:val="FD52D5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3">
    <w:nsid w:val="7DE91BD2"/>
    <w:multiLevelType w:val="hybridMultilevel"/>
    <w:tmpl w:val="F1306AA0"/>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5"/>
  </w:num>
  <w:num w:numId="13">
    <w:abstractNumId w:val="12"/>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9"/>
  </w:num>
  <w:num w:numId="18">
    <w:abstractNumId w:val="32"/>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9"/>
  </w:num>
  <w:num w:numId="28">
    <w:abstractNumId w:val="22"/>
  </w:num>
  <w:num w:numId="29">
    <w:abstractNumId w:val="25"/>
  </w:num>
  <w:num w:numId="30">
    <w:abstractNumId w:val="27"/>
  </w:num>
  <w:num w:numId="31">
    <w:abstractNumId w:val="25"/>
  </w:num>
  <w:num w:numId="32">
    <w:abstractNumId w:val="25"/>
  </w:num>
  <w:num w:numId="33">
    <w:abstractNumId w:val="25"/>
  </w:num>
  <w:num w:numId="34">
    <w:abstractNumId w:val="25"/>
  </w:num>
  <w:num w:numId="35">
    <w:abstractNumId w:val="10"/>
  </w:num>
  <w:num w:numId="36">
    <w:abstractNumId w:val="28"/>
  </w:num>
  <w:num w:numId="37">
    <w:abstractNumId w:val="11"/>
  </w:num>
  <w:num w:numId="38">
    <w:abstractNumId w:val="23"/>
  </w:num>
  <w:num w:numId="39">
    <w:abstractNumId w:val="14"/>
  </w:num>
  <w:num w:numId="40">
    <w:abstractNumId w:val="13"/>
  </w:num>
  <w:num w:numId="41">
    <w:abstractNumId w:val="16"/>
  </w:num>
  <w:num w:numId="42">
    <w:abstractNumId w:val="21"/>
  </w:num>
  <w:num w:numId="43">
    <w:abstractNumId w:val="24"/>
  </w:num>
  <w:num w:numId="44">
    <w:abstractNumId w:val="17"/>
  </w:num>
  <w:num w:numId="45">
    <w:abstractNumId w:val="31"/>
  </w:num>
  <w:num w:numId="46">
    <w:abstractNumId w:val="25"/>
  </w:num>
  <w:num w:numId="47">
    <w:abstractNumId w:val="18"/>
  </w:num>
  <w:num w:numId="48">
    <w:abstractNumId w:val="15"/>
  </w:num>
  <w:num w:numId="49">
    <w:abstractNumId w:val="30"/>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8"/>
    <w:rsid w:val="00002BA8"/>
    <w:rsid w:val="00002D13"/>
    <w:rsid w:val="00010235"/>
    <w:rsid w:val="000214FB"/>
    <w:rsid w:val="00022E5E"/>
    <w:rsid w:val="0002375D"/>
    <w:rsid w:val="00023AB7"/>
    <w:rsid w:val="00023EEB"/>
    <w:rsid w:val="000267FE"/>
    <w:rsid w:val="00034DF3"/>
    <w:rsid w:val="00036C14"/>
    <w:rsid w:val="00050D64"/>
    <w:rsid w:val="00052C60"/>
    <w:rsid w:val="00055098"/>
    <w:rsid w:val="000551A9"/>
    <w:rsid w:val="000578B4"/>
    <w:rsid w:val="000638F1"/>
    <w:rsid w:val="0007181B"/>
    <w:rsid w:val="00072D12"/>
    <w:rsid w:val="00080E3D"/>
    <w:rsid w:val="00081ACE"/>
    <w:rsid w:val="00083E3B"/>
    <w:rsid w:val="0008592D"/>
    <w:rsid w:val="00085F95"/>
    <w:rsid w:val="000913A8"/>
    <w:rsid w:val="000A05C9"/>
    <w:rsid w:val="000A4998"/>
    <w:rsid w:val="000B2289"/>
    <w:rsid w:val="000B7BAB"/>
    <w:rsid w:val="000C19B5"/>
    <w:rsid w:val="000C5514"/>
    <w:rsid w:val="000C587E"/>
    <w:rsid w:val="000C6899"/>
    <w:rsid w:val="000D0220"/>
    <w:rsid w:val="000D363D"/>
    <w:rsid w:val="000D7476"/>
    <w:rsid w:val="000F49C2"/>
    <w:rsid w:val="00102365"/>
    <w:rsid w:val="00102CED"/>
    <w:rsid w:val="001044C7"/>
    <w:rsid w:val="001057BC"/>
    <w:rsid w:val="00116BF5"/>
    <w:rsid w:val="001179EF"/>
    <w:rsid w:val="00121103"/>
    <w:rsid w:val="001237AE"/>
    <w:rsid w:val="00125205"/>
    <w:rsid w:val="00127566"/>
    <w:rsid w:val="001362E7"/>
    <w:rsid w:val="00136E5B"/>
    <w:rsid w:val="00137B10"/>
    <w:rsid w:val="001404FC"/>
    <w:rsid w:val="001525A6"/>
    <w:rsid w:val="00153258"/>
    <w:rsid w:val="001556F6"/>
    <w:rsid w:val="0016263B"/>
    <w:rsid w:val="00164FAB"/>
    <w:rsid w:val="0017182B"/>
    <w:rsid w:val="00172D87"/>
    <w:rsid w:val="001756D7"/>
    <w:rsid w:val="00193C49"/>
    <w:rsid w:val="001942B7"/>
    <w:rsid w:val="00194939"/>
    <w:rsid w:val="00194E0C"/>
    <w:rsid w:val="00195C26"/>
    <w:rsid w:val="00197E23"/>
    <w:rsid w:val="001A0E0D"/>
    <w:rsid w:val="001A2F2A"/>
    <w:rsid w:val="001B1908"/>
    <w:rsid w:val="001C1E61"/>
    <w:rsid w:val="001C73D3"/>
    <w:rsid w:val="001D0168"/>
    <w:rsid w:val="001D0379"/>
    <w:rsid w:val="001D6D1C"/>
    <w:rsid w:val="001E2F30"/>
    <w:rsid w:val="001E4657"/>
    <w:rsid w:val="001F15CA"/>
    <w:rsid w:val="00202751"/>
    <w:rsid w:val="00203228"/>
    <w:rsid w:val="00214182"/>
    <w:rsid w:val="002165DC"/>
    <w:rsid w:val="0022430D"/>
    <w:rsid w:val="0022581E"/>
    <w:rsid w:val="00227ABD"/>
    <w:rsid w:val="00240E72"/>
    <w:rsid w:val="00241110"/>
    <w:rsid w:val="00242AB7"/>
    <w:rsid w:val="00244424"/>
    <w:rsid w:val="00244F43"/>
    <w:rsid w:val="002503C1"/>
    <w:rsid w:val="002527DB"/>
    <w:rsid w:val="002546CE"/>
    <w:rsid w:val="0026218E"/>
    <w:rsid w:val="0026350A"/>
    <w:rsid w:val="00263594"/>
    <w:rsid w:val="00270920"/>
    <w:rsid w:val="002733B5"/>
    <w:rsid w:val="00277283"/>
    <w:rsid w:val="00277D31"/>
    <w:rsid w:val="00284D6E"/>
    <w:rsid w:val="00293FD4"/>
    <w:rsid w:val="002A019E"/>
    <w:rsid w:val="002A51B4"/>
    <w:rsid w:val="002A6E6B"/>
    <w:rsid w:val="002B41C8"/>
    <w:rsid w:val="002B5734"/>
    <w:rsid w:val="002C222F"/>
    <w:rsid w:val="002C2731"/>
    <w:rsid w:val="002C3436"/>
    <w:rsid w:val="002C5FC7"/>
    <w:rsid w:val="002D335A"/>
    <w:rsid w:val="002D4352"/>
    <w:rsid w:val="002D689A"/>
    <w:rsid w:val="002E02F9"/>
    <w:rsid w:val="002F0551"/>
    <w:rsid w:val="002F2B4D"/>
    <w:rsid w:val="002F3E76"/>
    <w:rsid w:val="002F58D6"/>
    <w:rsid w:val="00300BBA"/>
    <w:rsid w:val="0030573D"/>
    <w:rsid w:val="00307DE1"/>
    <w:rsid w:val="00310C3C"/>
    <w:rsid w:val="00317286"/>
    <w:rsid w:val="00321247"/>
    <w:rsid w:val="00330AC4"/>
    <w:rsid w:val="00332B66"/>
    <w:rsid w:val="00335E17"/>
    <w:rsid w:val="00336AAF"/>
    <w:rsid w:val="003375F9"/>
    <w:rsid w:val="00345D66"/>
    <w:rsid w:val="003476C9"/>
    <w:rsid w:val="00347E68"/>
    <w:rsid w:val="00352111"/>
    <w:rsid w:val="0035485F"/>
    <w:rsid w:val="003548F5"/>
    <w:rsid w:val="00360420"/>
    <w:rsid w:val="00361BFA"/>
    <w:rsid w:val="00362308"/>
    <w:rsid w:val="00363C28"/>
    <w:rsid w:val="00366E34"/>
    <w:rsid w:val="003707F8"/>
    <w:rsid w:val="00371E0D"/>
    <w:rsid w:val="00373515"/>
    <w:rsid w:val="0037459B"/>
    <w:rsid w:val="0037485F"/>
    <w:rsid w:val="00384672"/>
    <w:rsid w:val="00387612"/>
    <w:rsid w:val="00395357"/>
    <w:rsid w:val="00395726"/>
    <w:rsid w:val="00395C99"/>
    <w:rsid w:val="003A08B0"/>
    <w:rsid w:val="003A1CFD"/>
    <w:rsid w:val="003A6400"/>
    <w:rsid w:val="003A6F7D"/>
    <w:rsid w:val="003B1399"/>
    <w:rsid w:val="003B27A9"/>
    <w:rsid w:val="003B3B2C"/>
    <w:rsid w:val="003B5BFB"/>
    <w:rsid w:val="003B636B"/>
    <w:rsid w:val="003D0AB6"/>
    <w:rsid w:val="003D590F"/>
    <w:rsid w:val="003E269B"/>
    <w:rsid w:val="003E32DB"/>
    <w:rsid w:val="003E6CE1"/>
    <w:rsid w:val="003E6E79"/>
    <w:rsid w:val="003E7D2E"/>
    <w:rsid w:val="003F2AFF"/>
    <w:rsid w:val="003F52F2"/>
    <w:rsid w:val="003F5E6D"/>
    <w:rsid w:val="004068B2"/>
    <w:rsid w:val="004108CD"/>
    <w:rsid w:val="00414F1D"/>
    <w:rsid w:val="00416F30"/>
    <w:rsid w:val="0042454E"/>
    <w:rsid w:val="00426C25"/>
    <w:rsid w:val="00427C7B"/>
    <w:rsid w:val="00435D23"/>
    <w:rsid w:val="004377E5"/>
    <w:rsid w:val="00446808"/>
    <w:rsid w:val="004536ED"/>
    <w:rsid w:val="004600A8"/>
    <w:rsid w:val="00460236"/>
    <w:rsid w:val="00461A92"/>
    <w:rsid w:val="00465B36"/>
    <w:rsid w:val="00467A98"/>
    <w:rsid w:val="00467F33"/>
    <w:rsid w:val="0047421D"/>
    <w:rsid w:val="004934D8"/>
    <w:rsid w:val="00493AAE"/>
    <w:rsid w:val="004974DF"/>
    <w:rsid w:val="004A0A4B"/>
    <w:rsid w:val="004B2787"/>
    <w:rsid w:val="004B4651"/>
    <w:rsid w:val="004C4AD1"/>
    <w:rsid w:val="004D78E5"/>
    <w:rsid w:val="004E2344"/>
    <w:rsid w:val="004E2813"/>
    <w:rsid w:val="004F1F7C"/>
    <w:rsid w:val="004F22C2"/>
    <w:rsid w:val="004F2E1B"/>
    <w:rsid w:val="004F57EB"/>
    <w:rsid w:val="00500958"/>
    <w:rsid w:val="0050404E"/>
    <w:rsid w:val="005078AA"/>
    <w:rsid w:val="005105A5"/>
    <w:rsid w:val="00527143"/>
    <w:rsid w:val="00530650"/>
    <w:rsid w:val="00531CDB"/>
    <w:rsid w:val="00532F9A"/>
    <w:rsid w:val="0053614E"/>
    <w:rsid w:val="00536CF3"/>
    <w:rsid w:val="00540581"/>
    <w:rsid w:val="00542211"/>
    <w:rsid w:val="005449D9"/>
    <w:rsid w:val="00552E85"/>
    <w:rsid w:val="005559AB"/>
    <w:rsid w:val="00556194"/>
    <w:rsid w:val="0056187E"/>
    <w:rsid w:val="005714E3"/>
    <w:rsid w:val="00572202"/>
    <w:rsid w:val="00573358"/>
    <w:rsid w:val="005739B1"/>
    <w:rsid w:val="005759C6"/>
    <w:rsid w:val="00580BB1"/>
    <w:rsid w:val="00585468"/>
    <w:rsid w:val="00586DA6"/>
    <w:rsid w:val="00587767"/>
    <w:rsid w:val="00593375"/>
    <w:rsid w:val="0059445F"/>
    <w:rsid w:val="005A51D1"/>
    <w:rsid w:val="005B0215"/>
    <w:rsid w:val="005B1F82"/>
    <w:rsid w:val="005B250F"/>
    <w:rsid w:val="005D0398"/>
    <w:rsid w:val="005D0D4E"/>
    <w:rsid w:val="005D4F0C"/>
    <w:rsid w:val="005E1310"/>
    <w:rsid w:val="005E6E6D"/>
    <w:rsid w:val="005F34B4"/>
    <w:rsid w:val="005F3A5B"/>
    <w:rsid w:val="005F4DE4"/>
    <w:rsid w:val="005F574D"/>
    <w:rsid w:val="005F5EB7"/>
    <w:rsid w:val="005F6CBF"/>
    <w:rsid w:val="006024FB"/>
    <w:rsid w:val="00604703"/>
    <w:rsid w:val="006074C2"/>
    <w:rsid w:val="00611159"/>
    <w:rsid w:val="006136EE"/>
    <w:rsid w:val="006154AA"/>
    <w:rsid w:val="006221FC"/>
    <w:rsid w:val="00637E6E"/>
    <w:rsid w:val="006400FB"/>
    <w:rsid w:val="006452D9"/>
    <w:rsid w:val="006569BF"/>
    <w:rsid w:val="006630FA"/>
    <w:rsid w:val="0066420A"/>
    <w:rsid w:val="00665764"/>
    <w:rsid w:val="00666079"/>
    <w:rsid w:val="00673A52"/>
    <w:rsid w:val="00683EFC"/>
    <w:rsid w:val="00687A7E"/>
    <w:rsid w:val="006930E5"/>
    <w:rsid w:val="006931ED"/>
    <w:rsid w:val="00694777"/>
    <w:rsid w:val="00694B89"/>
    <w:rsid w:val="0069511D"/>
    <w:rsid w:val="006A3F63"/>
    <w:rsid w:val="006A5EA8"/>
    <w:rsid w:val="006A6805"/>
    <w:rsid w:val="006A787B"/>
    <w:rsid w:val="006B53D2"/>
    <w:rsid w:val="006C4F37"/>
    <w:rsid w:val="006C735D"/>
    <w:rsid w:val="006E0DD9"/>
    <w:rsid w:val="006E561C"/>
    <w:rsid w:val="006F1511"/>
    <w:rsid w:val="006F36E1"/>
    <w:rsid w:val="0070137B"/>
    <w:rsid w:val="00705632"/>
    <w:rsid w:val="00707F27"/>
    <w:rsid w:val="007128F5"/>
    <w:rsid w:val="007148C8"/>
    <w:rsid w:val="0072353F"/>
    <w:rsid w:val="00726D63"/>
    <w:rsid w:val="007346B2"/>
    <w:rsid w:val="00734946"/>
    <w:rsid w:val="00737B71"/>
    <w:rsid w:val="00741749"/>
    <w:rsid w:val="00741EF5"/>
    <w:rsid w:val="0074727C"/>
    <w:rsid w:val="00751337"/>
    <w:rsid w:val="00764888"/>
    <w:rsid w:val="00771EAA"/>
    <w:rsid w:val="007745E3"/>
    <w:rsid w:val="00774F0A"/>
    <w:rsid w:val="0078395F"/>
    <w:rsid w:val="00784F4E"/>
    <w:rsid w:val="007852A6"/>
    <w:rsid w:val="007873CD"/>
    <w:rsid w:val="00790BFC"/>
    <w:rsid w:val="007A7212"/>
    <w:rsid w:val="007B06D8"/>
    <w:rsid w:val="007B143E"/>
    <w:rsid w:val="007B1AD3"/>
    <w:rsid w:val="007B2DEF"/>
    <w:rsid w:val="007B5E29"/>
    <w:rsid w:val="007B79D2"/>
    <w:rsid w:val="007C42A0"/>
    <w:rsid w:val="007C67A1"/>
    <w:rsid w:val="007D03AB"/>
    <w:rsid w:val="007D1A3D"/>
    <w:rsid w:val="007D3C4E"/>
    <w:rsid w:val="007D6908"/>
    <w:rsid w:val="007D7C93"/>
    <w:rsid w:val="007E0D6F"/>
    <w:rsid w:val="007E2276"/>
    <w:rsid w:val="007E43D0"/>
    <w:rsid w:val="007E6042"/>
    <w:rsid w:val="007F0D9A"/>
    <w:rsid w:val="007F3895"/>
    <w:rsid w:val="00803F65"/>
    <w:rsid w:val="008071A5"/>
    <w:rsid w:val="00812276"/>
    <w:rsid w:val="00812395"/>
    <w:rsid w:val="008133A2"/>
    <w:rsid w:val="008325B3"/>
    <w:rsid w:val="00833E05"/>
    <w:rsid w:val="0083420E"/>
    <w:rsid w:val="008353CF"/>
    <w:rsid w:val="0083702B"/>
    <w:rsid w:val="008437F2"/>
    <w:rsid w:val="00850694"/>
    <w:rsid w:val="0085341B"/>
    <w:rsid w:val="0085499A"/>
    <w:rsid w:val="00855B8A"/>
    <w:rsid w:val="00870577"/>
    <w:rsid w:val="00871C6B"/>
    <w:rsid w:val="00876991"/>
    <w:rsid w:val="008809FA"/>
    <w:rsid w:val="00880B33"/>
    <w:rsid w:val="008831EB"/>
    <w:rsid w:val="008846D2"/>
    <w:rsid w:val="008867C4"/>
    <w:rsid w:val="00893569"/>
    <w:rsid w:val="00895B99"/>
    <w:rsid w:val="0089636D"/>
    <w:rsid w:val="00897BEE"/>
    <w:rsid w:val="008A336A"/>
    <w:rsid w:val="008A4666"/>
    <w:rsid w:val="008B0BA9"/>
    <w:rsid w:val="008B1BD0"/>
    <w:rsid w:val="008B2217"/>
    <w:rsid w:val="008B5757"/>
    <w:rsid w:val="008C7363"/>
    <w:rsid w:val="008D329B"/>
    <w:rsid w:val="008D6448"/>
    <w:rsid w:val="008D6B38"/>
    <w:rsid w:val="008E14AA"/>
    <w:rsid w:val="008E24C7"/>
    <w:rsid w:val="008E6451"/>
    <w:rsid w:val="008F26B8"/>
    <w:rsid w:val="008F3FCD"/>
    <w:rsid w:val="008F4C30"/>
    <w:rsid w:val="008F6CAB"/>
    <w:rsid w:val="00903DB1"/>
    <w:rsid w:val="009063EF"/>
    <w:rsid w:val="0091108B"/>
    <w:rsid w:val="00926B8C"/>
    <w:rsid w:val="00927F30"/>
    <w:rsid w:val="009318D0"/>
    <w:rsid w:val="0093591F"/>
    <w:rsid w:val="00954615"/>
    <w:rsid w:val="0096171F"/>
    <w:rsid w:val="009625AA"/>
    <w:rsid w:val="009633C7"/>
    <w:rsid w:val="0096413A"/>
    <w:rsid w:val="00971412"/>
    <w:rsid w:val="00972A61"/>
    <w:rsid w:val="00973287"/>
    <w:rsid w:val="00984113"/>
    <w:rsid w:val="00984890"/>
    <w:rsid w:val="00986096"/>
    <w:rsid w:val="00993714"/>
    <w:rsid w:val="0099456C"/>
    <w:rsid w:val="0099776E"/>
    <w:rsid w:val="009A1737"/>
    <w:rsid w:val="009A667D"/>
    <w:rsid w:val="009C0ED8"/>
    <w:rsid w:val="009C103D"/>
    <w:rsid w:val="009C11F3"/>
    <w:rsid w:val="009C638A"/>
    <w:rsid w:val="009C6BB6"/>
    <w:rsid w:val="009D044F"/>
    <w:rsid w:val="009D1615"/>
    <w:rsid w:val="009D24F2"/>
    <w:rsid w:val="009D3D05"/>
    <w:rsid w:val="009E600B"/>
    <w:rsid w:val="009E6F31"/>
    <w:rsid w:val="009F11A5"/>
    <w:rsid w:val="009F248A"/>
    <w:rsid w:val="009F2CD8"/>
    <w:rsid w:val="009F4818"/>
    <w:rsid w:val="009F5037"/>
    <w:rsid w:val="009F6181"/>
    <w:rsid w:val="00A0016B"/>
    <w:rsid w:val="00A00DFF"/>
    <w:rsid w:val="00A10146"/>
    <w:rsid w:val="00A17067"/>
    <w:rsid w:val="00A22773"/>
    <w:rsid w:val="00A22B54"/>
    <w:rsid w:val="00A233A8"/>
    <w:rsid w:val="00A248EA"/>
    <w:rsid w:val="00A3740A"/>
    <w:rsid w:val="00A37F6B"/>
    <w:rsid w:val="00A46C69"/>
    <w:rsid w:val="00A502C2"/>
    <w:rsid w:val="00A5148C"/>
    <w:rsid w:val="00A5365A"/>
    <w:rsid w:val="00A6125B"/>
    <w:rsid w:val="00A64B35"/>
    <w:rsid w:val="00A657A8"/>
    <w:rsid w:val="00A67B1E"/>
    <w:rsid w:val="00A71D49"/>
    <w:rsid w:val="00A7786E"/>
    <w:rsid w:val="00A77931"/>
    <w:rsid w:val="00A83F39"/>
    <w:rsid w:val="00A8476B"/>
    <w:rsid w:val="00A90274"/>
    <w:rsid w:val="00A93E48"/>
    <w:rsid w:val="00A94FFC"/>
    <w:rsid w:val="00A9689D"/>
    <w:rsid w:val="00AA106D"/>
    <w:rsid w:val="00AA34CD"/>
    <w:rsid w:val="00AA5988"/>
    <w:rsid w:val="00AA674A"/>
    <w:rsid w:val="00AB03A4"/>
    <w:rsid w:val="00AB0598"/>
    <w:rsid w:val="00AC19DB"/>
    <w:rsid w:val="00AC2CDA"/>
    <w:rsid w:val="00AC2EAB"/>
    <w:rsid w:val="00AC354D"/>
    <w:rsid w:val="00AD1990"/>
    <w:rsid w:val="00AD23DD"/>
    <w:rsid w:val="00AD35CE"/>
    <w:rsid w:val="00AD764E"/>
    <w:rsid w:val="00AE1075"/>
    <w:rsid w:val="00AE1880"/>
    <w:rsid w:val="00AE2E38"/>
    <w:rsid w:val="00AE3642"/>
    <w:rsid w:val="00AE5303"/>
    <w:rsid w:val="00AE7CA0"/>
    <w:rsid w:val="00AF08CA"/>
    <w:rsid w:val="00AF14FF"/>
    <w:rsid w:val="00AF264F"/>
    <w:rsid w:val="00AF7B35"/>
    <w:rsid w:val="00B0098C"/>
    <w:rsid w:val="00B0341C"/>
    <w:rsid w:val="00B10860"/>
    <w:rsid w:val="00B13187"/>
    <w:rsid w:val="00B1528C"/>
    <w:rsid w:val="00B16331"/>
    <w:rsid w:val="00B2500B"/>
    <w:rsid w:val="00B26E53"/>
    <w:rsid w:val="00B363FB"/>
    <w:rsid w:val="00B36D83"/>
    <w:rsid w:val="00B465D2"/>
    <w:rsid w:val="00B478FA"/>
    <w:rsid w:val="00B520AC"/>
    <w:rsid w:val="00B53CF1"/>
    <w:rsid w:val="00B56778"/>
    <w:rsid w:val="00B678E2"/>
    <w:rsid w:val="00B708CF"/>
    <w:rsid w:val="00B72D1D"/>
    <w:rsid w:val="00B75565"/>
    <w:rsid w:val="00B80FF4"/>
    <w:rsid w:val="00B81EC5"/>
    <w:rsid w:val="00B81FE9"/>
    <w:rsid w:val="00B87E9E"/>
    <w:rsid w:val="00BA01D6"/>
    <w:rsid w:val="00BA0E66"/>
    <w:rsid w:val="00BA7369"/>
    <w:rsid w:val="00BB195C"/>
    <w:rsid w:val="00BB3FC9"/>
    <w:rsid w:val="00BB6E2D"/>
    <w:rsid w:val="00BC38DF"/>
    <w:rsid w:val="00BC5E06"/>
    <w:rsid w:val="00BD3017"/>
    <w:rsid w:val="00BD3E6C"/>
    <w:rsid w:val="00BE0022"/>
    <w:rsid w:val="00BE0FA4"/>
    <w:rsid w:val="00BE1542"/>
    <w:rsid w:val="00BE1A6D"/>
    <w:rsid w:val="00BE77A2"/>
    <w:rsid w:val="00C016D5"/>
    <w:rsid w:val="00C1143D"/>
    <w:rsid w:val="00C12EEA"/>
    <w:rsid w:val="00C13176"/>
    <w:rsid w:val="00C14F6E"/>
    <w:rsid w:val="00C1756C"/>
    <w:rsid w:val="00C17D9C"/>
    <w:rsid w:val="00C25605"/>
    <w:rsid w:val="00C26C5A"/>
    <w:rsid w:val="00C30326"/>
    <w:rsid w:val="00C33E20"/>
    <w:rsid w:val="00C3465B"/>
    <w:rsid w:val="00C42A78"/>
    <w:rsid w:val="00C45CE1"/>
    <w:rsid w:val="00C46C92"/>
    <w:rsid w:val="00C50EB2"/>
    <w:rsid w:val="00C51F39"/>
    <w:rsid w:val="00C52FDB"/>
    <w:rsid w:val="00C558A6"/>
    <w:rsid w:val="00C62B52"/>
    <w:rsid w:val="00C634C0"/>
    <w:rsid w:val="00C637A2"/>
    <w:rsid w:val="00C66314"/>
    <w:rsid w:val="00C7171D"/>
    <w:rsid w:val="00C72A80"/>
    <w:rsid w:val="00C736C2"/>
    <w:rsid w:val="00C75C58"/>
    <w:rsid w:val="00C80841"/>
    <w:rsid w:val="00C82A9F"/>
    <w:rsid w:val="00C9195C"/>
    <w:rsid w:val="00C930B5"/>
    <w:rsid w:val="00C95BC6"/>
    <w:rsid w:val="00C97712"/>
    <w:rsid w:val="00CA511F"/>
    <w:rsid w:val="00CA522D"/>
    <w:rsid w:val="00CA7FA3"/>
    <w:rsid w:val="00CB3B78"/>
    <w:rsid w:val="00CC0B49"/>
    <w:rsid w:val="00CC19D6"/>
    <w:rsid w:val="00CD3A26"/>
    <w:rsid w:val="00CD4740"/>
    <w:rsid w:val="00CD6013"/>
    <w:rsid w:val="00CE43E5"/>
    <w:rsid w:val="00CE6E9F"/>
    <w:rsid w:val="00D039CE"/>
    <w:rsid w:val="00D039E0"/>
    <w:rsid w:val="00D104BE"/>
    <w:rsid w:val="00D14F33"/>
    <w:rsid w:val="00D22249"/>
    <w:rsid w:val="00D2331D"/>
    <w:rsid w:val="00D35E61"/>
    <w:rsid w:val="00D368C1"/>
    <w:rsid w:val="00D37B39"/>
    <w:rsid w:val="00D41D8F"/>
    <w:rsid w:val="00D441BD"/>
    <w:rsid w:val="00D46F3B"/>
    <w:rsid w:val="00D5065E"/>
    <w:rsid w:val="00D5437A"/>
    <w:rsid w:val="00D60D0C"/>
    <w:rsid w:val="00D639DA"/>
    <w:rsid w:val="00D863B3"/>
    <w:rsid w:val="00D91737"/>
    <w:rsid w:val="00DA2028"/>
    <w:rsid w:val="00DB3ABC"/>
    <w:rsid w:val="00DB4007"/>
    <w:rsid w:val="00DB6685"/>
    <w:rsid w:val="00DC1B72"/>
    <w:rsid w:val="00DC6708"/>
    <w:rsid w:val="00DE297D"/>
    <w:rsid w:val="00DE2D25"/>
    <w:rsid w:val="00DE4C66"/>
    <w:rsid w:val="00DE57C1"/>
    <w:rsid w:val="00DE6DBC"/>
    <w:rsid w:val="00DE78E6"/>
    <w:rsid w:val="00DF69D8"/>
    <w:rsid w:val="00E024D7"/>
    <w:rsid w:val="00E05884"/>
    <w:rsid w:val="00E16AC2"/>
    <w:rsid w:val="00E208AC"/>
    <w:rsid w:val="00E24DA0"/>
    <w:rsid w:val="00E25422"/>
    <w:rsid w:val="00E333CE"/>
    <w:rsid w:val="00E37317"/>
    <w:rsid w:val="00E40E3B"/>
    <w:rsid w:val="00E52026"/>
    <w:rsid w:val="00E563BB"/>
    <w:rsid w:val="00E56818"/>
    <w:rsid w:val="00E6018F"/>
    <w:rsid w:val="00E631A6"/>
    <w:rsid w:val="00E6702C"/>
    <w:rsid w:val="00E70892"/>
    <w:rsid w:val="00E73C20"/>
    <w:rsid w:val="00E73EAB"/>
    <w:rsid w:val="00E7649C"/>
    <w:rsid w:val="00E76DBF"/>
    <w:rsid w:val="00E772B5"/>
    <w:rsid w:val="00E806D3"/>
    <w:rsid w:val="00E84A83"/>
    <w:rsid w:val="00E85A8C"/>
    <w:rsid w:val="00E86EAD"/>
    <w:rsid w:val="00E900DF"/>
    <w:rsid w:val="00E9121C"/>
    <w:rsid w:val="00EB4416"/>
    <w:rsid w:val="00EB5022"/>
    <w:rsid w:val="00EB506E"/>
    <w:rsid w:val="00EC7C66"/>
    <w:rsid w:val="00ED39FC"/>
    <w:rsid w:val="00ED678B"/>
    <w:rsid w:val="00EE3778"/>
    <w:rsid w:val="00EE55A0"/>
    <w:rsid w:val="00EE5ECC"/>
    <w:rsid w:val="00EF0D16"/>
    <w:rsid w:val="00EF10B1"/>
    <w:rsid w:val="00EF302A"/>
    <w:rsid w:val="00F00594"/>
    <w:rsid w:val="00F02C3C"/>
    <w:rsid w:val="00F12692"/>
    <w:rsid w:val="00F12949"/>
    <w:rsid w:val="00F14586"/>
    <w:rsid w:val="00F151BD"/>
    <w:rsid w:val="00F2277E"/>
    <w:rsid w:val="00F24F62"/>
    <w:rsid w:val="00F27166"/>
    <w:rsid w:val="00F30D59"/>
    <w:rsid w:val="00F4014C"/>
    <w:rsid w:val="00F46377"/>
    <w:rsid w:val="00F476A1"/>
    <w:rsid w:val="00F554C0"/>
    <w:rsid w:val="00F570AD"/>
    <w:rsid w:val="00F603C1"/>
    <w:rsid w:val="00F62D18"/>
    <w:rsid w:val="00F726A2"/>
    <w:rsid w:val="00F82ECC"/>
    <w:rsid w:val="00F84D9C"/>
    <w:rsid w:val="00F84FA3"/>
    <w:rsid w:val="00F87CD7"/>
    <w:rsid w:val="00F95A83"/>
    <w:rsid w:val="00FA0731"/>
    <w:rsid w:val="00FA1AD4"/>
    <w:rsid w:val="00FA795E"/>
    <w:rsid w:val="00FC1C08"/>
    <w:rsid w:val="00FC274D"/>
    <w:rsid w:val="00FC650B"/>
    <w:rsid w:val="00FD0F71"/>
    <w:rsid w:val="00FD4427"/>
    <w:rsid w:val="00FD4774"/>
    <w:rsid w:val="00FE611D"/>
    <w:rsid w:val="00FE69D6"/>
    <w:rsid w:val="00FF1899"/>
    <w:rsid w:val="00FF6984"/>
    <w:rsid w:val="00FF6A63"/>
  </w:rsids>
  <m:mathPr>
    <m:mathFont m:val="Cambria Math"/>
    <m:brkBin m:val="before"/>
    <m:brkBinSub m:val="--"/>
    <m:smallFrac/>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80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58D6"/>
    <w:pPr>
      <w:spacing w:after="240" w:line="240" w:lineRule="atLeast"/>
    </w:pPr>
    <w:rPr>
      <w:sz w:val="17"/>
      <w:lang w:val="en-GB"/>
    </w:rPr>
  </w:style>
  <w:style w:type="paragraph" w:styleId="Heading1">
    <w:name w:val="heading 1"/>
    <w:basedOn w:val="Normal"/>
    <w:next w:val="Normal"/>
    <w:link w:val="Heading1Char"/>
    <w:uiPriority w:val="9"/>
    <w:qFormat/>
    <w:rsid w:val="006C735D"/>
    <w:pPr>
      <w:keepNext/>
      <w:keepLines/>
      <w:numPr>
        <w:numId w:val="12"/>
      </w:numPr>
      <w:spacing w:after="0"/>
      <w:outlineLvl w:val="0"/>
    </w:pPr>
    <w:rPr>
      <w:rFonts w:asciiTheme="majorHAnsi" w:eastAsiaTheme="majorEastAsia" w:hAnsiTheme="majorHAnsi" w:cstheme="majorBidi"/>
      <w:b/>
      <w:color w:val="4F81BD" w:themeColor="accent1"/>
      <w:sz w:val="28"/>
      <w:szCs w:val="32"/>
    </w:rPr>
  </w:style>
  <w:style w:type="paragraph" w:styleId="Heading2">
    <w:name w:val="heading 2"/>
    <w:basedOn w:val="Normal"/>
    <w:next w:val="Normal"/>
    <w:link w:val="Heading2Char"/>
    <w:uiPriority w:val="9"/>
    <w:unhideWhenUsed/>
    <w:qFormat/>
    <w:rsid w:val="006C735D"/>
    <w:pPr>
      <w:keepNext/>
      <w:keepLines/>
      <w:numPr>
        <w:ilvl w:val="1"/>
        <w:numId w:val="12"/>
      </w:numPr>
      <w:spacing w:after="0"/>
      <w:outlineLvl w:val="1"/>
    </w:pPr>
    <w:rPr>
      <w:rFonts w:ascii="Garamond" w:eastAsiaTheme="majorEastAsia" w:hAnsi="Garamond" w:cstheme="majorBidi"/>
      <w:b/>
      <w:color w:val="4BACC6" w:themeColor="accent5"/>
      <w:sz w:val="24"/>
      <w:szCs w:val="26"/>
    </w:rPr>
  </w:style>
  <w:style w:type="paragraph" w:styleId="Heading3">
    <w:name w:val="heading 3"/>
    <w:basedOn w:val="Normal"/>
    <w:next w:val="Normal"/>
    <w:link w:val="Heading3Char"/>
    <w:uiPriority w:val="9"/>
    <w:unhideWhenUsed/>
    <w:qFormat/>
    <w:rsid w:val="006C735D"/>
    <w:pPr>
      <w:keepNext/>
      <w:keepLines/>
      <w:numPr>
        <w:ilvl w:val="2"/>
        <w:numId w:val="12"/>
      </w:numPr>
      <w:spacing w:after="0"/>
      <w:outlineLvl w:val="2"/>
    </w:pPr>
    <w:rPr>
      <w:rFonts w:ascii="Garamond" w:eastAsiaTheme="majorEastAsia" w:hAnsi="Garamond" w:cstheme="majorBidi"/>
      <w:b/>
      <w:color w:val="000000" w:themeColor="text1"/>
      <w:sz w:val="24"/>
      <w:szCs w:val="24"/>
      <w:lang w:val="en-US"/>
    </w:rPr>
  </w:style>
  <w:style w:type="paragraph" w:styleId="Heading4">
    <w:name w:val="heading 4"/>
    <w:basedOn w:val="Normal"/>
    <w:next w:val="Normal"/>
    <w:link w:val="Heading4Char"/>
    <w:uiPriority w:val="9"/>
    <w:unhideWhenUsed/>
    <w:qFormat/>
    <w:rsid w:val="00531CD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CD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CD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C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CD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1C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35D"/>
    <w:rPr>
      <w:rFonts w:asciiTheme="majorHAnsi" w:eastAsiaTheme="majorEastAsia" w:hAnsiTheme="majorHAnsi" w:cstheme="majorBidi"/>
      <w:b/>
      <w:color w:val="4F81BD" w:themeColor="accent1"/>
      <w:sz w:val="28"/>
      <w:szCs w:val="32"/>
      <w:lang w:val="en-GB"/>
    </w:rPr>
  </w:style>
  <w:style w:type="character" w:customStyle="1" w:styleId="Heading2Char">
    <w:name w:val="Heading 2 Char"/>
    <w:basedOn w:val="DefaultParagraphFont"/>
    <w:link w:val="Heading2"/>
    <w:uiPriority w:val="9"/>
    <w:rsid w:val="006C735D"/>
    <w:rPr>
      <w:rFonts w:ascii="Garamond" w:eastAsiaTheme="majorEastAsia" w:hAnsi="Garamond" w:cstheme="majorBidi"/>
      <w:b/>
      <w:color w:val="4BACC6" w:themeColor="accent5"/>
      <w:sz w:val="24"/>
      <w:szCs w:val="26"/>
      <w:lang w:val="en-GB"/>
    </w:rPr>
  </w:style>
  <w:style w:type="paragraph" w:styleId="ListParagraph">
    <w:name w:val="List Paragraph"/>
    <w:basedOn w:val="Normal"/>
    <w:link w:val="ListParagraphChar"/>
    <w:uiPriority w:val="34"/>
    <w:qFormat/>
    <w:rsid w:val="002F58D6"/>
    <w:pPr>
      <w:numPr>
        <w:numId w:val="11"/>
      </w:numPr>
      <w:contextualSpacing/>
    </w:pPr>
  </w:style>
  <w:style w:type="character" w:customStyle="1" w:styleId="Heading3Char">
    <w:name w:val="Heading 3 Char"/>
    <w:basedOn w:val="DefaultParagraphFont"/>
    <w:link w:val="Heading3"/>
    <w:uiPriority w:val="9"/>
    <w:rsid w:val="006C735D"/>
    <w:rPr>
      <w:rFonts w:ascii="Garamond" w:eastAsiaTheme="majorEastAsia" w:hAnsi="Garamond" w:cstheme="majorBidi"/>
      <w:b/>
      <w:color w:val="000000" w:themeColor="text1"/>
      <w:sz w:val="24"/>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4F81BD" w:themeColor="accent1"/>
      <w:sz w:val="22"/>
    </w:rPr>
  </w:style>
  <w:style w:type="character" w:customStyle="1" w:styleId="QuoteChar">
    <w:name w:val="Quote Char"/>
    <w:basedOn w:val="DefaultParagraphFont"/>
    <w:link w:val="Quote"/>
    <w:uiPriority w:val="29"/>
    <w:rsid w:val="002F58D6"/>
    <w:rPr>
      <w:i/>
      <w:iCs/>
      <w:color w:val="4F81BD"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4F81BD"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4F81BD"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BACC6"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BACC6"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F79646" w:themeColor="accent6"/>
      </w:pBdr>
      <w:spacing w:after="0"/>
    </w:pPr>
    <w:rPr>
      <w:rFonts w:asciiTheme="majorHAnsi" w:hAnsiTheme="majorHAnsi"/>
      <w:iCs w:val="0"/>
      <w:color w:val="F79646"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F79646" w:themeColor="accent6"/>
      <w:lang w:val="en-GB"/>
    </w:rPr>
  </w:style>
  <w:style w:type="paragraph" w:styleId="NoSpacing">
    <w:name w:val="No Spacing"/>
    <w:basedOn w:val="Normal"/>
    <w:uiPriority w:val="1"/>
    <w:qFormat/>
    <w:rsid w:val="002F58D6"/>
    <w:pPr>
      <w:spacing w:after="0"/>
    </w:pPr>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unhideWhenUsed/>
    <w:qFormat/>
    <w:rsid w:val="002F58D6"/>
    <w:pPr>
      <w:tabs>
        <w:tab w:val="left" w:pos="227"/>
      </w:tabs>
      <w:spacing w:after="0"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1F497D" w:themeColor="text2"/>
      <w:szCs w:val="18"/>
    </w:rPr>
  </w:style>
  <w:style w:type="character" w:customStyle="1" w:styleId="FootnoteTextChar">
    <w:name w:val="Footnote Text Char"/>
    <w:basedOn w:val="DefaultParagraphFont"/>
    <w:link w:val="FootnoteText"/>
    <w:uiPriority w:val="99"/>
    <w:rsid w:val="002F58D6"/>
    <w:rPr>
      <w:sz w:val="14"/>
      <w:szCs w:val="20"/>
      <w:lang w:val="en-GB"/>
    </w:rPr>
  </w:style>
  <w:style w:type="character" w:styleId="FootnoteReference">
    <w:name w:val="footnote reference"/>
    <w:basedOn w:val="DefaultParagraphFont"/>
    <w:uiPriority w:val="99"/>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spacing w:after="0" w:line="240" w:lineRule="auto"/>
    </w:pPr>
    <w:rPr>
      <w:sz w:val="14"/>
    </w:rPr>
  </w:style>
  <w:style w:type="paragraph" w:styleId="TOC1">
    <w:name w:val="toc 1"/>
    <w:basedOn w:val="Normal"/>
    <w:next w:val="Normal"/>
    <w:autoRedefine/>
    <w:uiPriority w:val="39"/>
    <w:unhideWhenUsed/>
    <w:rsid w:val="005B250F"/>
    <w:pPr>
      <w:spacing w:after="0" w:line="360" w:lineRule="exact"/>
    </w:pPr>
    <w:rPr>
      <w:rFonts w:asciiTheme="majorHAnsi" w:hAnsiTheme="majorHAnsi"/>
      <w:b/>
      <w:color w:val="4BACC6" w:themeColor="accent5"/>
      <w:sz w:val="19"/>
    </w:rPr>
  </w:style>
  <w:style w:type="paragraph" w:styleId="TOC2">
    <w:name w:val="toc 2"/>
    <w:basedOn w:val="Normal"/>
    <w:next w:val="Normal"/>
    <w:autoRedefine/>
    <w:uiPriority w:val="39"/>
    <w:unhideWhenUsed/>
    <w:rsid w:val="005B250F"/>
    <w:pPr>
      <w:spacing w:after="0" w:line="360" w:lineRule="exact"/>
      <w:ind w:left="680"/>
    </w:pPr>
    <w:rPr>
      <w:b/>
      <w:color w:val="4BACC6" w:themeColor="accent5"/>
      <w:sz w:val="19"/>
    </w:rPr>
  </w:style>
  <w:style w:type="paragraph" w:styleId="TOC3">
    <w:name w:val="toc 3"/>
    <w:basedOn w:val="Normal"/>
    <w:next w:val="Normal"/>
    <w:autoRedefine/>
    <w:uiPriority w:val="39"/>
    <w:unhideWhenUsed/>
    <w:rsid w:val="005B250F"/>
    <w:pPr>
      <w:spacing w:after="0" w:line="360" w:lineRule="exact"/>
      <w:ind w:left="737"/>
    </w:pPr>
    <w:rPr>
      <w:sz w:val="19"/>
    </w:rPr>
  </w:style>
  <w:style w:type="table" w:styleId="TableGrid1">
    <w:name w:val="Table Grid 1"/>
    <w:basedOn w:val="TableNormal"/>
    <w:uiPriority w:val="99"/>
    <w:semiHidden/>
    <w:unhideWhenUsed/>
    <w:rsid w:val="005B250F"/>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shd w:val="clear" w:color="auto" w:fill="4F81BD"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after="0"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after="0" w:line="240" w:lineRule="exact"/>
    </w:pPr>
    <w:rPr>
      <w:rFonts w:cs="Segoe UI"/>
      <w:color w:val="4F81BD" w:themeColor="accent1"/>
      <w:szCs w:val="18"/>
    </w:rPr>
  </w:style>
  <w:style w:type="character" w:customStyle="1" w:styleId="BalloonTextChar">
    <w:name w:val="Balloon Text Char"/>
    <w:basedOn w:val="DefaultParagraphFont"/>
    <w:link w:val="BalloonText"/>
    <w:uiPriority w:val="99"/>
    <w:rsid w:val="006569BF"/>
    <w:rPr>
      <w:rFonts w:cs="Segoe UI"/>
      <w:color w:val="4F81BD" w:themeColor="accent1"/>
      <w:sz w:val="16"/>
      <w:szCs w:val="18"/>
      <w:lang w:val="en-GB"/>
    </w:rPr>
  </w:style>
  <w:style w:type="paragraph" w:styleId="BodyText">
    <w:name w:val="Body Text"/>
    <w:basedOn w:val="Normal"/>
    <w:link w:val="BodyTextChar"/>
    <w:uiPriority w:val="99"/>
    <w:unhideWhenUsed/>
    <w:qFormat/>
    <w:rsid w:val="002F58D6"/>
    <w:pPr>
      <w:spacing w:after="0"/>
    </w:pPr>
    <w:rPr>
      <w:color w:val="4F81BD" w:themeColor="accent1"/>
      <w:sz w:val="16"/>
    </w:rPr>
  </w:style>
  <w:style w:type="character" w:customStyle="1" w:styleId="BodyTextChar">
    <w:name w:val="Body Text Char"/>
    <w:basedOn w:val="DefaultParagraphFont"/>
    <w:link w:val="BodyText"/>
    <w:uiPriority w:val="99"/>
    <w:rsid w:val="002F58D6"/>
    <w:rPr>
      <w:color w:val="4F81BD"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1"/>
      </w:numPr>
      <w:ind w:left="227" w:hanging="227"/>
      <w:contextualSpacing/>
    </w:pPr>
  </w:style>
  <w:style w:type="paragraph" w:styleId="ListBullet2">
    <w:name w:val="List Bullet 2"/>
    <w:basedOn w:val="Normal"/>
    <w:uiPriority w:val="99"/>
    <w:semiHidden/>
    <w:unhideWhenUsed/>
    <w:rsid w:val="00E9121C"/>
    <w:pPr>
      <w:numPr>
        <w:numId w:val="2"/>
      </w:numPr>
      <w:ind w:left="454" w:hanging="227"/>
      <w:contextualSpacing/>
    </w:pPr>
  </w:style>
  <w:style w:type="paragraph" w:styleId="ListBullet3">
    <w:name w:val="List Bullet 3"/>
    <w:basedOn w:val="Normal"/>
    <w:uiPriority w:val="99"/>
    <w:semiHidden/>
    <w:unhideWhenUsed/>
    <w:rsid w:val="00E9121C"/>
    <w:pPr>
      <w:numPr>
        <w:numId w:val="3"/>
      </w:numPr>
      <w:ind w:left="681" w:hanging="227"/>
      <w:contextualSpacing/>
    </w:pPr>
  </w:style>
  <w:style w:type="paragraph" w:styleId="ListBullet4">
    <w:name w:val="List Bullet 4"/>
    <w:basedOn w:val="Normal"/>
    <w:uiPriority w:val="99"/>
    <w:semiHidden/>
    <w:unhideWhenUsed/>
    <w:rsid w:val="00E9121C"/>
    <w:pPr>
      <w:numPr>
        <w:numId w:val="4"/>
      </w:numPr>
      <w:ind w:left="907" w:hanging="227"/>
      <w:contextualSpacing/>
    </w:pPr>
  </w:style>
  <w:style w:type="paragraph" w:styleId="ListBullet5">
    <w:name w:val="List Bullet 5"/>
    <w:basedOn w:val="Normal"/>
    <w:uiPriority w:val="99"/>
    <w:semiHidden/>
    <w:unhideWhenUsed/>
    <w:rsid w:val="00E9121C"/>
    <w:pPr>
      <w:numPr>
        <w:numId w:val="5"/>
      </w:numPr>
      <w:ind w:left="1134" w:hanging="227"/>
      <w:contextualSpacing/>
    </w:pPr>
  </w:style>
  <w:style w:type="paragraph" w:styleId="ListNumber">
    <w:name w:val="List Number"/>
    <w:basedOn w:val="Normal"/>
    <w:uiPriority w:val="99"/>
    <w:semiHidden/>
    <w:unhideWhenUsed/>
    <w:rsid w:val="00E9121C"/>
    <w:pPr>
      <w:numPr>
        <w:numId w:val="6"/>
      </w:numPr>
      <w:ind w:left="227" w:hanging="227"/>
      <w:contextualSpacing/>
    </w:pPr>
  </w:style>
  <w:style w:type="paragraph" w:styleId="ListNumber2">
    <w:name w:val="List Number 2"/>
    <w:basedOn w:val="Normal"/>
    <w:uiPriority w:val="99"/>
    <w:semiHidden/>
    <w:unhideWhenUsed/>
    <w:rsid w:val="00E9121C"/>
    <w:pPr>
      <w:numPr>
        <w:numId w:val="7"/>
      </w:numPr>
      <w:ind w:left="454" w:hanging="227"/>
      <w:contextualSpacing/>
    </w:pPr>
  </w:style>
  <w:style w:type="paragraph" w:styleId="ListNumber3">
    <w:name w:val="List Number 3"/>
    <w:basedOn w:val="Normal"/>
    <w:uiPriority w:val="99"/>
    <w:semiHidden/>
    <w:unhideWhenUsed/>
    <w:rsid w:val="00E9121C"/>
    <w:pPr>
      <w:numPr>
        <w:numId w:val="8"/>
      </w:numPr>
      <w:ind w:left="681" w:hanging="227"/>
      <w:contextualSpacing/>
    </w:pPr>
  </w:style>
  <w:style w:type="paragraph" w:styleId="ListNumber4">
    <w:name w:val="List Number 4"/>
    <w:basedOn w:val="Normal"/>
    <w:uiPriority w:val="99"/>
    <w:semiHidden/>
    <w:unhideWhenUsed/>
    <w:rsid w:val="00E9121C"/>
    <w:pPr>
      <w:numPr>
        <w:numId w:val="9"/>
      </w:numPr>
      <w:ind w:left="907" w:hanging="227"/>
      <w:contextualSpacing/>
    </w:pPr>
  </w:style>
  <w:style w:type="paragraph" w:styleId="ListNumber5">
    <w:name w:val="List Number 5"/>
    <w:basedOn w:val="Normal"/>
    <w:uiPriority w:val="99"/>
    <w:semiHidden/>
    <w:unhideWhenUsed/>
    <w:rsid w:val="00E9121C"/>
    <w:pPr>
      <w:numPr>
        <w:numId w:val="10"/>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Ind w:w="0" w:type="dxa"/>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Segoe UI" w:hAnsi="Segoe UI"/>
        <w:b/>
        <w:color w:val="FFFFFF" w:themeColor="background1"/>
        <w:sz w:val="16"/>
      </w:rPr>
      <w:tblPr/>
      <w:tcPr>
        <w:tcBorders>
          <w:top w:val="nil"/>
          <w:left w:val="nil"/>
          <w:bottom w:val="nil"/>
          <w:right w:val="nil"/>
          <w:insideH w:val="nil"/>
          <w:insideV w:val="single" w:sz="4" w:space="0" w:color="auto"/>
          <w:tl2br w:val="nil"/>
          <w:tr2bl w:val="nil"/>
        </w:tcBorders>
        <w:shd w:val="clear" w:color="auto" w:fill="4F81BD" w:themeFill="accent1"/>
      </w:tcPr>
    </w:tblStylePr>
    <w:tblStylePr w:type="lastRow">
      <w:tblPr/>
      <w:tcPr>
        <w:tcBorders>
          <w:bottom w:val="single" w:sz="4" w:space="0" w:color="4F81BD" w:themeColor="accent1"/>
        </w:tcBorders>
        <w:shd w:val="clear" w:color="auto" w:fill="auto"/>
      </w:tcPr>
    </w:tblStylePr>
  </w:style>
  <w:style w:type="paragraph" w:styleId="EndnoteText">
    <w:name w:val="endnote text"/>
    <w:basedOn w:val="Normal"/>
    <w:link w:val="EndnoteTextChar"/>
    <w:uiPriority w:val="99"/>
    <w:semiHidden/>
    <w:unhideWhenUsed/>
    <w:rsid w:val="008F6C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after="0" w:line="480" w:lineRule="exact"/>
    </w:pPr>
    <w:rPr>
      <w:color w:val="FFFFFF" w:themeColor="background1"/>
      <w:sz w:val="48"/>
    </w:rPr>
  </w:style>
  <w:style w:type="paragraph" w:customStyle="1" w:styleId="Nameanddate">
    <w:name w:val="Name and date"/>
    <w:basedOn w:val="Normal"/>
    <w:qFormat/>
    <w:rsid w:val="002F58D6"/>
    <w:pPr>
      <w:spacing w:after="0"/>
    </w:pPr>
    <w:rPr>
      <w:color w:val="FFFFFF" w:themeColor="background1"/>
      <w:sz w:val="19"/>
    </w:rPr>
  </w:style>
  <w:style w:type="character" w:customStyle="1" w:styleId="Heading4Char">
    <w:name w:val="Heading 4 Char"/>
    <w:basedOn w:val="DefaultParagraphFont"/>
    <w:link w:val="Heading4"/>
    <w:uiPriority w:val="9"/>
    <w:rsid w:val="00531CDB"/>
    <w:rPr>
      <w:rFonts w:asciiTheme="majorHAnsi" w:eastAsiaTheme="majorEastAsia" w:hAnsiTheme="majorHAnsi" w:cstheme="majorBidi"/>
      <w:b/>
      <w:bCs/>
      <w:i/>
      <w:iCs/>
      <w:color w:val="4F81BD" w:themeColor="accent1"/>
      <w:sz w:val="17"/>
      <w:lang w:val="en-GB"/>
    </w:rPr>
  </w:style>
  <w:style w:type="character" w:customStyle="1" w:styleId="Heading5Char">
    <w:name w:val="Heading 5 Char"/>
    <w:basedOn w:val="DefaultParagraphFont"/>
    <w:link w:val="Heading5"/>
    <w:uiPriority w:val="9"/>
    <w:semiHidden/>
    <w:rsid w:val="00531CDB"/>
    <w:rPr>
      <w:rFonts w:asciiTheme="majorHAnsi" w:eastAsiaTheme="majorEastAsia" w:hAnsiTheme="majorHAnsi" w:cstheme="majorBidi"/>
      <w:color w:val="243F60" w:themeColor="accent1" w:themeShade="7F"/>
      <w:sz w:val="17"/>
      <w:lang w:val="en-GB"/>
    </w:rPr>
  </w:style>
  <w:style w:type="character" w:customStyle="1" w:styleId="Heading6Char">
    <w:name w:val="Heading 6 Char"/>
    <w:basedOn w:val="DefaultParagraphFont"/>
    <w:link w:val="Heading6"/>
    <w:uiPriority w:val="9"/>
    <w:semiHidden/>
    <w:rsid w:val="00531CDB"/>
    <w:rPr>
      <w:rFonts w:asciiTheme="majorHAnsi" w:eastAsiaTheme="majorEastAsia" w:hAnsiTheme="majorHAnsi" w:cstheme="majorBidi"/>
      <w:i/>
      <w:iCs/>
      <w:color w:val="243F60" w:themeColor="accent1" w:themeShade="7F"/>
      <w:sz w:val="17"/>
      <w:lang w:val="en-GB"/>
    </w:rPr>
  </w:style>
  <w:style w:type="character" w:customStyle="1" w:styleId="Heading7Char">
    <w:name w:val="Heading 7 Char"/>
    <w:basedOn w:val="DefaultParagraphFont"/>
    <w:link w:val="Heading7"/>
    <w:uiPriority w:val="9"/>
    <w:semiHidden/>
    <w:rsid w:val="00531CDB"/>
    <w:rPr>
      <w:rFonts w:asciiTheme="majorHAnsi" w:eastAsiaTheme="majorEastAsia" w:hAnsiTheme="majorHAnsi" w:cstheme="majorBidi"/>
      <w:i/>
      <w:iCs/>
      <w:color w:val="404040" w:themeColor="text1" w:themeTint="BF"/>
      <w:sz w:val="17"/>
      <w:lang w:val="en-GB"/>
    </w:rPr>
  </w:style>
  <w:style w:type="character" w:customStyle="1" w:styleId="Heading8Char">
    <w:name w:val="Heading 8 Char"/>
    <w:basedOn w:val="DefaultParagraphFont"/>
    <w:link w:val="Heading8"/>
    <w:uiPriority w:val="9"/>
    <w:semiHidden/>
    <w:rsid w:val="00531CD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31CDB"/>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26350A"/>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26350A"/>
    <w:rPr>
      <w:color w:val="0000FF" w:themeColor="hyperlink"/>
      <w:u w:val="single"/>
    </w:rPr>
  </w:style>
  <w:style w:type="character" w:customStyle="1" w:styleId="ListParagraphChar">
    <w:name w:val="List Paragraph Char"/>
    <w:basedOn w:val="DefaultParagraphFont"/>
    <w:link w:val="ListParagraph"/>
    <w:uiPriority w:val="34"/>
    <w:locked/>
    <w:rsid w:val="0026350A"/>
    <w:rPr>
      <w:sz w:val="17"/>
      <w:lang w:val="en-GB"/>
    </w:rPr>
  </w:style>
  <w:style w:type="paragraph" w:styleId="TableofFigures">
    <w:name w:val="table of figures"/>
    <w:basedOn w:val="Normal"/>
    <w:next w:val="Normal"/>
    <w:uiPriority w:val="99"/>
    <w:unhideWhenUsed/>
    <w:rsid w:val="0026350A"/>
    <w:pPr>
      <w:spacing w:after="0" w:line="276" w:lineRule="auto"/>
    </w:pPr>
    <w:rPr>
      <w:sz w:val="22"/>
    </w:rPr>
  </w:style>
  <w:style w:type="character" w:styleId="CommentReference">
    <w:name w:val="annotation reference"/>
    <w:basedOn w:val="DefaultParagraphFont"/>
    <w:uiPriority w:val="99"/>
    <w:semiHidden/>
    <w:unhideWhenUsed/>
    <w:rsid w:val="00414F1D"/>
    <w:rPr>
      <w:sz w:val="16"/>
      <w:szCs w:val="16"/>
    </w:rPr>
  </w:style>
  <w:style w:type="paragraph" w:styleId="CommentText">
    <w:name w:val="annotation text"/>
    <w:basedOn w:val="Normal"/>
    <w:link w:val="CommentTextChar"/>
    <w:uiPriority w:val="99"/>
    <w:semiHidden/>
    <w:unhideWhenUsed/>
    <w:rsid w:val="00414F1D"/>
    <w:pPr>
      <w:spacing w:line="240" w:lineRule="auto"/>
    </w:pPr>
    <w:rPr>
      <w:sz w:val="20"/>
      <w:szCs w:val="20"/>
    </w:rPr>
  </w:style>
  <w:style w:type="character" w:customStyle="1" w:styleId="CommentTextChar">
    <w:name w:val="Comment Text Char"/>
    <w:basedOn w:val="DefaultParagraphFont"/>
    <w:link w:val="CommentText"/>
    <w:uiPriority w:val="99"/>
    <w:semiHidden/>
    <w:rsid w:val="00414F1D"/>
    <w:rPr>
      <w:sz w:val="20"/>
      <w:szCs w:val="20"/>
      <w:lang w:val="en-GB"/>
    </w:rPr>
  </w:style>
  <w:style w:type="paragraph" w:styleId="CommentSubject">
    <w:name w:val="annotation subject"/>
    <w:basedOn w:val="CommentText"/>
    <w:next w:val="CommentText"/>
    <w:link w:val="CommentSubjectChar"/>
    <w:uiPriority w:val="99"/>
    <w:semiHidden/>
    <w:unhideWhenUsed/>
    <w:rsid w:val="00414F1D"/>
    <w:rPr>
      <w:b/>
      <w:bCs/>
    </w:rPr>
  </w:style>
  <w:style w:type="character" w:customStyle="1" w:styleId="CommentSubjectChar">
    <w:name w:val="Comment Subject Char"/>
    <w:basedOn w:val="CommentTextChar"/>
    <w:link w:val="CommentSubject"/>
    <w:uiPriority w:val="99"/>
    <w:semiHidden/>
    <w:rsid w:val="00414F1D"/>
    <w:rPr>
      <w:b/>
      <w:bCs/>
      <w:sz w:val="20"/>
      <w:szCs w:val="20"/>
      <w:lang w:val="en-GB"/>
    </w:rPr>
  </w:style>
  <w:style w:type="paragraph" w:styleId="Revision">
    <w:name w:val="Revision"/>
    <w:hidden/>
    <w:uiPriority w:val="99"/>
    <w:semiHidden/>
    <w:rsid w:val="0099456C"/>
    <w:pPr>
      <w:spacing w:after="0" w:line="240" w:lineRule="auto"/>
    </w:pPr>
    <w:rPr>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2028">
      <w:bodyDiv w:val="1"/>
      <w:marLeft w:val="0"/>
      <w:marRight w:val="0"/>
      <w:marTop w:val="0"/>
      <w:marBottom w:val="0"/>
      <w:divBdr>
        <w:top w:val="none" w:sz="0" w:space="0" w:color="auto"/>
        <w:left w:val="none" w:sz="0" w:space="0" w:color="auto"/>
        <w:bottom w:val="none" w:sz="0" w:space="0" w:color="auto"/>
        <w:right w:val="none" w:sz="0" w:space="0" w:color="auto"/>
      </w:divBdr>
    </w:div>
    <w:div w:id="215170775">
      <w:bodyDiv w:val="1"/>
      <w:marLeft w:val="0"/>
      <w:marRight w:val="0"/>
      <w:marTop w:val="0"/>
      <w:marBottom w:val="0"/>
      <w:divBdr>
        <w:top w:val="none" w:sz="0" w:space="0" w:color="auto"/>
        <w:left w:val="none" w:sz="0" w:space="0" w:color="auto"/>
        <w:bottom w:val="none" w:sz="0" w:space="0" w:color="auto"/>
        <w:right w:val="none" w:sz="0" w:space="0" w:color="auto"/>
      </w:divBdr>
    </w:div>
    <w:div w:id="308750665">
      <w:bodyDiv w:val="1"/>
      <w:marLeft w:val="0"/>
      <w:marRight w:val="0"/>
      <w:marTop w:val="0"/>
      <w:marBottom w:val="0"/>
      <w:divBdr>
        <w:top w:val="none" w:sz="0" w:space="0" w:color="auto"/>
        <w:left w:val="none" w:sz="0" w:space="0" w:color="auto"/>
        <w:bottom w:val="none" w:sz="0" w:space="0" w:color="auto"/>
        <w:right w:val="none" w:sz="0" w:space="0" w:color="auto"/>
      </w:divBdr>
    </w:div>
    <w:div w:id="355154458">
      <w:bodyDiv w:val="1"/>
      <w:marLeft w:val="0"/>
      <w:marRight w:val="0"/>
      <w:marTop w:val="0"/>
      <w:marBottom w:val="0"/>
      <w:divBdr>
        <w:top w:val="none" w:sz="0" w:space="0" w:color="auto"/>
        <w:left w:val="none" w:sz="0" w:space="0" w:color="auto"/>
        <w:bottom w:val="none" w:sz="0" w:space="0" w:color="auto"/>
        <w:right w:val="none" w:sz="0" w:space="0" w:color="auto"/>
      </w:divBdr>
    </w:div>
    <w:div w:id="367025344">
      <w:bodyDiv w:val="1"/>
      <w:marLeft w:val="0"/>
      <w:marRight w:val="0"/>
      <w:marTop w:val="0"/>
      <w:marBottom w:val="0"/>
      <w:divBdr>
        <w:top w:val="none" w:sz="0" w:space="0" w:color="auto"/>
        <w:left w:val="none" w:sz="0" w:space="0" w:color="auto"/>
        <w:bottom w:val="none" w:sz="0" w:space="0" w:color="auto"/>
        <w:right w:val="none" w:sz="0" w:space="0" w:color="auto"/>
      </w:divBdr>
    </w:div>
    <w:div w:id="386682098">
      <w:bodyDiv w:val="1"/>
      <w:marLeft w:val="0"/>
      <w:marRight w:val="0"/>
      <w:marTop w:val="0"/>
      <w:marBottom w:val="0"/>
      <w:divBdr>
        <w:top w:val="none" w:sz="0" w:space="0" w:color="auto"/>
        <w:left w:val="none" w:sz="0" w:space="0" w:color="auto"/>
        <w:bottom w:val="none" w:sz="0" w:space="0" w:color="auto"/>
        <w:right w:val="none" w:sz="0" w:space="0" w:color="auto"/>
      </w:divBdr>
    </w:div>
    <w:div w:id="398941575">
      <w:bodyDiv w:val="1"/>
      <w:marLeft w:val="0"/>
      <w:marRight w:val="0"/>
      <w:marTop w:val="0"/>
      <w:marBottom w:val="0"/>
      <w:divBdr>
        <w:top w:val="none" w:sz="0" w:space="0" w:color="auto"/>
        <w:left w:val="none" w:sz="0" w:space="0" w:color="auto"/>
        <w:bottom w:val="none" w:sz="0" w:space="0" w:color="auto"/>
        <w:right w:val="none" w:sz="0" w:space="0" w:color="auto"/>
      </w:divBdr>
    </w:div>
    <w:div w:id="532353461">
      <w:bodyDiv w:val="1"/>
      <w:marLeft w:val="0"/>
      <w:marRight w:val="0"/>
      <w:marTop w:val="0"/>
      <w:marBottom w:val="0"/>
      <w:divBdr>
        <w:top w:val="none" w:sz="0" w:space="0" w:color="auto"/>
        <w:left w:val="none" w:sz="0" w:space="0" w:color="auto"/>
        <w:bottom w:val="none" w:sz="0" w:space="0" w:color="auto"/>
        <w:right w:val="none" w:sz="0" w:space="0" w:color="auto"/>
      </w:divBdr>
    </w:div>
    <w:div w:id="549533401">
      <w:bodyDiv w:val="1"/>
      <w:marLeft w:val="0"/>
      <w:marRight w:val="0"/>
      <w:marTop w:val="0"/>
      <w:marBottom w:val="0"/>
      <w:divBdr>
        <w:top w:val="none" w:sz="0" w:space="0" w:color="auto"/>
        <w:left w:val="none" w:sz="0" w:space="0" w:color="auto"/>
        <w:bottom w:val="none" w:sz="0" w:space="0" w:color="auto"/>
        <w:right w:val="none" w:sz="0" w:space="0" w:color="auto"/>
      </w:divBdr>
    </w:div>
    <w:div w:id="675496527">
      <w:bodyDiv w:val="1"/>
      <w:marLeft w:val="0"/>
      <w:marRight w:val="0"/>
      <w:marTop w:val="0"/>
      <w:marBottom w:val="0"/>
      <w:divBdr>
        <w:top w:val="none" w:sz="0" w:space="0" w:color="auto"/>
        <w:left w:val="none" w:sz="0" w:space="0" w:color="auto"/>
        <w:bottom w:val="none" w:sz="0" w:space="0" w:color="auto"/>
        <w:right w:val="none" w:sz="0" w:space="0" w:color="auto"/>
      </w:divBdr>
    </w:div>
    <w:div w:id="737827185">
      <w:bodyDiv w:val="1"/>
      <w:marLeft w:val="0"/>
      <w:marRight w:val="0"/>
      <w:marTop w:val="0"/>
      <w:marBottom w:val="0"/>
      <w:divBdr>
        <w:top w:val="none" w:sz="0" w:space="0" w:color="auto"/>
        <w:left w:val="none" w:sz="0" w:space="0" w:color="auto"/>
        <w:bottom w:val="none" w:sz="0" w:space="0" w:color="auto"/>
        <w:right w:val="none" w:sz="0" w:space="0" w:color="auto"/>
      </w:divBdr>
    </w:div>
    <w:div w:id="776217651">
      <w:bodyDiv w:val="1"/>
      <w:marLeft w:val="0"/>
      <w:marRight w:val="0"/>
      <w:marTop w:val="0"/>
      <w:marBottom w:val="0"/>
      <w:divBdr>
        <w:top w:val="none" w:sz="0" w:space="0" w:color="auto"/>
        <w:left w:val="none" w:sz="0" w:space="0" w:color="auto"/>
        <w:bottom w:val="none" w:sz="0" w:space="0" w:color="auto"/>
        <w:right w:val="none" w:sz="0" w:space="0" w:color="auto"/>
      </w:divBdr>
    </w:div>
    <w:div w:id="1073432162">
      <w:bodyDiv w:val="1"/>
      <w:marLeft w:val="0"/>
      <w:marRight w:val="0"/>
      <w:marTop w:val="0"/>
      <w:marBottom w:val="0"/>
      <w:divBdr>
        <w:top w:val="none" w:sz="0" w:space="0" w:color="auto"/>
        <w:left w:val="none" w:sz="0" w:space="0" w:color="auto"/>
        <w:bottom w:val="none" w:sz="0" w:space="0" w:color="auto"/>
        <w:right w:val="none" w:sz="0" w:space="0" w:color="auto"/>
      </w:divBdr>
    </w:div>
    <w:div w:id="1076048830">
      <w:bodyDiv w:val="1"/>
      <w:marLeft w:val="0"/>
      <w:marRight w:val="0"/>
      <w:marTop w:val="0"/>
      <w:marBottom w:val="0"/>
      <w:divBdr>
        <w:top w:val="none" w:sz="0" w:space="0" w:color="auto"/>
        <w:left w:val="none" w:sz="0" w:space="0" w:color="auto"/>
        <w:bottom w:val="none" w:sz="0" w:space="0" w:color="auto"/>
        <w:right w:val="none" w:sz="0" w:space="0" w:color="auto"/>
      </w:divBdr>
    </w:div>
    <w:div w:id="1134788024">
      <w:bodyDiv w:val="1"/>
      <w:marLeft w:val="0"/>
      <w:marRight w:val="0"/>
      <w:marTop w:val="0"/>
      <w:marBottom w:val="0"/>
      <w:divBdr>
        <w:top w:val="none" w:sz="0" w:space="0" w:color="auto"/>
        <w:left w:val="none" w:sz="0" w:space="0" w:color="auto"/>
        <w:bottom w:val="none" w:sz="0" w:space="0" w:color="auto"/>
        <w:right w:val="none" w:sz="0" w:space="0" w:color="auto"/>
      </w:divBdr>
    </w:div>
    <w:div w:id="1215970965">
      <w:bodyDiv w:val="1"/>
      <w:marLeft w:val="0"/>
      <w:marRight w:val="0"/>
      <w:marTop w:val="0"/>
      <w:marBottom w:val="0"/>
      <w:divBdr>
        <w:top w:val="none" w:sz="0" w:space="0" w:color="auto"/>
        <w:left w:val="none" w:sz="0" w:space="0" w:color="auto"/>
        <w:bottom w:val="none" w:sz="0" w:space="0" w:color="auto"/>
        <w:right w:val="none" w:sz="0" w:space="0" w:color="auto"/>
      </w:divBdr>
    </w:div>
    <w:div w:id="1628001473">
      <w:bodyDiv w:val="1"/>
      <w:marLeft w:val="0"/>
      <w:marRight w:val="0"/>
      <w:marTop w:val="0"/>
      <w:marBottom w:val="0"/>
      <w:divBdr>
        <w:top w:val="none" w:sz="0" w:space="0" w:color="auto"/>
        <w:left w:val="none" w:sz="0" w:space="0" w:color="auto"/>
        <w:bottom w:val="none" w:sz="0" w:space="0" w:color="auto"/>
        <w:right w:val="none" w:sz="0" w:space="0" w:color="auto"/>
      </w:divBdr>
    </w:div>
    <w:div w:id="1741713948">
      <w:bodyDiv w:val="1"/>
      <w:marLeft w:val="0"/>
      <w:marRight w:val="0"/>
      <w:marTop w:val="0"/>
      <w:marBottom w:val="0"/>
      <w:divBdr>
        <w:top w:val="none" w:sz="0" w:space="0" w:color="auto"/>
        <w:left w:val="none" w:sz="0" w:space="0" w:color="auto"/>
        <w:bottom w:val="none" w:sz="0" w:space="0" w:color="auto"/>
        <w:right w:val="none" w:sz="0" w:space="0" w:color="auto"/>
      </w:divBdr>
    </w:div>
    <w:div w:id="1844733746">
      <w:bodyDiv w:val="1"/>
      <w:marLeft w:val="0"/>
      <w:marRight w:val="0"/>
      <w:marTop w:val="0"/>
      <w:marBottom w:val="0"/>
      <w:divBdr>
        <w:top w:val="none" w:sz="0" w:space="0" w:color="auto"/>
        <w:left w:val="none" w:sz="0" w:space="0" w:color="auto"/>
        <w:bottom w:val="none" w:sz="0" w:space="0" w:color="auto"/>
        <w:right w:val="none" w:sz="0" w:space="0" w:color="auto"/>
      </w:divBdr>
    </w:div>
    <w:div w:id="1851066686">
      <w:bodyDiv w:val="1"/>
      <w:marLeft w:val="0"/>
      <w:marRight w:val="0"/>
      <w:marTop w:val="0"/>
      <w:marBottom w:val="0"/>
      <w:divBdr>
        <w:top w:val="none" w:sz="0" w:space="0" w:color="auto"/>
        <w:left w:val="none" w:sz="0" w:space="0" w:color="auto"/>
        <w:bottom w:val="none" w:sz="0" w:space="0" w:color="auto"/>
        <w:right w:val="none" w:sz="0" w:space="0" w:color="auto"/>
      </w:divBdr>
    </w:div>
    <w:div w:id="1963926195">
      <w:bodyDiv w:val="1"/>
      <w:marLeft w:val="0"/>
      <w:marRight w:val="0"/>
      <w:marTop w:val="0"/>
      <w:marBottom w:val="0"/>
      <w:divBdr>
        <w:top w:val="none" w:sz="0" w:space="0" w:color="auto"/>
        <w:left w:val="none" w:sz="0" w:space="0" w:color="auto"/>
        <w:bottom w:val="none" w:sz="0" w:space="0" w:color="auto"/>
        <w:right w:val="none" w:sz="0" w:space="0" w:color="auto"/>
      </w:divBdr>
    </w:div>
    <w:div w:id="1984658788">
      <w:bodyDiv w:val="1"/>
      <w:marLeft w:val="0"/>
      <w:marRight w:val="0"/>
      <w:marTop w:val="0"/>
      <w:marBottom w:val="0"/>
      <w:divBdr>
        <w:top w:val="none" w:sz="0" w:space="0" w:color="auto"/>
        <w:left w:val="none" w:sz="0" w:space="0" w:color="auto"/>
        <w:bottom w:val="none" w:sz="0" w:space="0" w:color="auto"/>
        <w:right w:val="none" w:sz="0" w:space="0" w:color="auto"/>
      </w:divBdr>
    </w:div>
    <w:div w:id="2008171600">
      <w:bodyDiv w:val="1"/>
      <w:marLeft w:val="0"/>
      <w:marRight w:val="0"/>
      <w:marTop w:val="0"/>
      <w:marBottom w:val="0"/>
      <w:divBdr>
        <w:top w:val="none" w:sz="0" w:space="0" w:color="auto"/>
        <w:left w:val="none" w:sz="0" w:space="0" w:color="auto"/>
        <w:bottom w:val="none" w:sz="0" w:space="0" w:color="auto"/>
        <w:right w:val="none" w:sz="0" w:space="0" w:color="auto"/>
      </w:divBdr>
    </w:div>
    <w:div w:id="2045666324">
      <w:bodyDiv w:val="1"/>
      <w:marLeft w:val="0"/>
      <w:marRight w:val="0"/>
      <w:marTop w:val="0"/>
      <w:marBottom w:val="0"/>
      <w:divBdr>
        <w:top w:val="none" w:sz="0" w:space="0" w:color="auto"/>
        <w:left w:val="none" w:sz="0" w:space="0" w:color="auto"/>
        <w:bottom w:val="none" w:sz="0" w:space="0" w:color="auto"/>
        <w:right w:val="none" w:sz="0" w:space="0" w:color="auto"/>
      </w:divBdr>
    </w:div>
    <w:div w:id="21393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0.xml"/><Relationship Id="rId21" Type="http://schemas.openxmlformats.org/officeDocument/2006/relationships/chart" Target="charts/chart11.xml"/><Relationship Id="rId22" Type="http://schemas.openxmlformats.org/officeDocument/2006/relationships/chart" Target="charts/chart12.xml"/><Relationship Id="rId23" Type="http://schemas.openxmlformats.org/officeDocument/2006/relationships/chart" Target="charts/chart13.xml"/><Relationship Id="rId24" Type="http://schemas.openxmlformats.org/officeDocument/2006/relationships/chart" Target="charts/chart14.xml"/><Relationship Id="rId25" Type="http://schemas.openxmlformats.org/officeDocument/2006/relationships/chart" Target="charts/chart15.xml"/><Relationship Id="rId26" Type="http://schemas.openxmlformats.org/officeDocument/2006/relationships/image" Target="media/image4.emf"/><Relationship Id="rId27" Type="http://schemas.openxmlformats.org/officeDocument/2006/relationships/package" Target="embeddings/Microsoft_Excel_Worksheet9.xlsx"/><Relationship Id="rId28" Type="http://schemas.openxmlformats.org/officeDocument/2006/relationships/image" Target="media/image5.emf"/><Relationship Id="rId29" Type="http://schemas.openxmlformats.org/officeDocument/2006/relationships/package" Target="embeddings/Microsoft_Excel_Worksheet10.xlsx"/><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6.emf"/><Relationship Id="rId31" Type="http://schemas.openxmlformats.org/officeDocument/2006/relationships/package" Target="embeddings/Microsoft_Excel_Worksheet11.xlsx"/><Relationship Id="rId32" Type="http://schemas.openxmlformats.org/officeDocument/2006/relationships/image" Target="media/image7.emf"/><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33" Type="http://schemas.openxmlformats.org/officeDocument/2006/relationships/oleObject" Target="embeddings/oleObject1.bin"/><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chart" Target="charts/chart8.xml"/><Relationship Id="rId19" Type="http://schemas.openxmlformats.org/officeDocument/2006/relationships/chart" Target="charts/chart9.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akvo.org/products/akvoflo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y%20Documents\Catalytiks\Clients\SNV\SWA\Reports\Access%20strands%20by%20count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oleObject" Target="file:///D:\My%20Documents\Catalytiks\Clients\SNV\SWA\Reports\SNV%20Tables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Sheet1!$A$2</c:f>
              <c:strCache>
                <c:ptCount val="1"/>
                <c:pt idx="0">
                  <c:v> Male headed and managed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Sheet1!$B$2:$G$2</c:f>
              <c:numCache>
                <c:formatCode>0%</c:formatCode>
                <c:ptCount val="6"/>
                <c:pt idx="0">
                  <c:v>0.64</c:v>
                </c:pt>
                <c:pt idx="1">
                  <c:v>0.63</c:v>
                </c:pt>
                <c:pt idx="2">
                  <c:v>0.62</c:v>
                </c:pt>
                <c:pt idx="3">
                  <c:v>0.58</c:v>
                </c:pt>
                <c:pt idx="4">
                  <c:v>0.93</c:v>
                </c:pt>
                <c:pt idx="5">
                  <c:v>0.91</c:v>
                </c:pt>
              </c:numCache>
            </c:numRef>
          </c:val>
        </c:ser>
        <c:ser>
          <c:idx val="1"/>
          <c:order val="1"/>
          <c:tx>
            <c:strRef>
              <c:f>Sheet1!$A$3</c:f>
              <c:strCache>
                <c:ptCount val="1"/>
                <c:pt idx="0">
                  <c:v> Female headed and managed</c:v>
                </c:pt>
              </c:strCache>
            </c:strRef>
          </c:tx>
          <c:invertIfNegative val="0"/>
          <c:dLbls>
            <c:dLbl>
              <c:idx val="5"/>
              <c:layout>
                <c:manualLayout>
                  <c:x val="0.00256805341551104"/>
                  <c:y val="0.0151630022744503"/>
                </c:manualLayout>
              </c:layout>
              <c:spPr>
                <a:noFill/>
                <a:ln>
                  <a:noFill/>
                </a:ln>
                <a:effectLst/>
              </c:spPr>
              <c:txPr>
                <a:bodyPr wrap="square" lIns="38100" tIns="19050" rIns="38100" bIns="19050" anchor="ctr">
                  <a:noAutofit/>
                </a:bodyPr>
                <a:lstStyle/>
                <a:p>
                  <a:pPr>
                    <a:defRPr/>
                  </a:pPr>
                  <a:endParaRPr lang="en-GB"/>
                </a:p>
              </c:txPr>
              <c:showLegendKey val="0"/>
              <c:showVal val="1"/>
              <c:showCatName val="0"/>
              <c:showSerName val="0"/>
              <c:showPercent val="0"/>
              <c:showBubbleSize val="0"/>
              <c:extLst>
                <c:ext xmlns:c15="http://schemas.microsoft.com/office/drawing/2012/chart" uri="{CE6537A1-D6FC-4f65-9D91-7224C49458BB}">
                  <c15:layout>
                    <c:manualLayout>
                      <c:w val="0.0859013867488444"/>
                      <c:h val="0.128885519332828"/>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Sheet1!$B$3:$G$3</c:f>
              <c:numCache>
                <c:formatCode>0%</c:formatCode>
                <c:ptCount val="6"/>
                <c:pt idx="0">
                  <c:v>0.14</c:v>
                </c:pt>
                <c:pt idx="1">
                  <c:v>0.15</c:v>
                </c:pt>
                <c:pt idx="2">
                  <c:v>0.13</c:v>
                </c:pt>
                <c:pt idx="3">
                  <c:v>0.16</c:v>
                </c:pt>
                <c:pt idx="4">
                  <c:v>0.07</c:v>
                </c:pt>
                <c:pt idx="5">
                  <c:v>0.03</c:v>
                </c:pt>
              </c:numCache>
            </c:numRef>
          </c:val>
        </c:ser>
        <c:ser>
          <c:idx val="2"/>
          <c:order val="2"/>
          <c:tx>
            <c:strRef>
              <c:f>Sheet1!$A$4</c:f>
              <c:strCache>
                <c:ptCount val="1"/>
                <c:pt idx="0">
                  <c:v> Male headed, female managed </c:v>
                </c:pt>
              </c:strCache>
            </c:strRef>
          </c:tx>
          <c:invertIfNegative val="0"/>
          <c:dLbls>
            <c:dLbl>
              <c:idx val="4"/>
              <c:delete val="1"/>
              <c:extLst>
                <c:ext xmlns:c15="http://schemas.microsoft.com/office/drawing/2012/chart" uri="{CE6537A1-D6FC-4f65-9D91-7224C49458BB}"/>
              </c:extLst>
            </c:dLbl>
            <c:dLbl>
              <c:idx val="5"/>
              <c:layout>
                <c:manualLayout>
                  <c:x val="2.022089303552E-7"/>
                  <c:y val="-0.0252714714678861"/>
                </c:manualLayout>
              </c:layout>
              <c:spPr>
                <a:noFill/>
                <a:ln>
                  <a:noFill/>
                </a:ln>
                <a:effectLst/>
              </c:spPr>
              <c:txPr>
                <a:bodyPr wrap="square" lIns="38100" tIns="19050" rIns="38100" bIns="19050" anchor="ctr">
                  <a:noAutofit/>
                </a:bodyPr>
                <a:lstStyle/>
                <a:p>
                  <a:pPr>
                    <a:defRPr/>
                  </a:pPr>
                  <a:endParaRPr lang="en-GB"/>
                </a:p>
              </c:txPr>
              <c:showLegendKey val="0"/>
              <c:showVal val="1"/>
              <c:showCatName val="0"/>
              <c:showSerName val="0"/>
              <c:showPercent val="0"/>
              <c:showBubbleSize val="0"/>
              <c:extLst>
                <c:ext xmlns:c15="http://schemas.microsoft.com/office/drawing/2012/chart" uri="{CE6537A1-D6FC-4f65-9D91-7224C49458BB}">
                  <c15:layout>
                    <c:manualLayout>
                      <c:w val="0.0987416538263996"/>
                      <c:h val="0.098559514783927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Sheet1!$B$4:$G$4</c:f>
              <c:numCache>
                <c:formatCode>0%</c:formatCode>
                <c:ptCount val="6"/>
                <c:pt idx="0">
                  <c:v>0.22</c:v>
                </c:pt>
                <c:pt idx="1">
                  <c:v>0.22</c:v>
                </c:pt>
                <c:pt idx="2">
                  <c:v>0.25</c:v>
                </c:pt>
                <c:pt idx="3">
                  <c:v>0.25</c:v>
                </c:pt>
                <c:pt idx="4">
                  <c:v>0.0</c:v>
                </c:pt>
                <c:pt idx="5">
                  <c:v>0.06</c:v>
                </c:pt>
              </c:numCache>
            </c:numRef>
          </c:val>
        </c:ser>
        <c:dLbls>
          <c:showLegendKey val="0"/>
          <c:showVal val="0"/>
          <c:showCatName val="0"/>
          <c:showSerName val="0"/>
          <c:showPercent val="0"/>
          <c:showBubbleSize val="0"/>
        </c:dLbls>
        <c:gapWidth val="62"/>
        <c:overlap val="100"/>
        <c:axId val="-1294090400"/>
        <c:axId val="-1293964448"/>
      </c:barChart>
      <c:catAx>
        <c:axId val="-1294090400"/>
        <c:scaling>
          <c:orientation val="minMax"/>
        </c:scaling>
        <c:delete val="0"/>
        <c:axPos val="b"/>
        <c:numFmt formatCode="General" sourceLinked="0"/>
        <c:majorTickMark val="out"/>
        <c:minorTickMark val="none"/>
        <c:tickLblPos val="nextTo"/>
        <c:crossAx val="-1293964448"/>
        <c:crosses val="autoZero"/>
        <c:auto val="1"/>
        <c:lblAlgn val="ctr"/>
        <c:lblOffset val="100"/>
        <c:noMultiLvlLbl val="0"/>
      </c:catAx>
      <c:valAx>
        <c:axId val="-1293964448"/>
        <c:scaling>
          <c:orientation val="minMax"/>
        </c:scaling>
        <c:delete val="1"/>
        <c:axPos val="l"/>
        <c:numFmt formatCode="0%" sourceLinked="1"/>
        <c:majorTickMark val="out"/>
        <c:minorTickMark val="none"/>
        <c:tickLblPos val="nextTo"/>
        <c:crossAx val="-1294090400"/>
        <c:crosses val="autoZero"/>
        <c:crossBetween val="between"/>
      </c:valAx>
    </c:plotArea>
    <c:legend>
      <c:legendPos val="t"/>
      <c:layout>
        <c:manualLayout>
          <c:xMode val="edge"/>
          <c:yMode val="edge"/>
          <c:x val="0.0"/>
          <c:y val="0.0855743399722094"/>
          <c:w val="0.990724513151755"/>
          <c:h val="0.139646819072087"/>
        </c:manualLayout>
      </c:layout>
      <c:overlay val="0"/>
    </c:legend>
    <c:plotVisOnly val="1"/>
    <c:dispBlanksAs val="gap"/>
    <c:showDLblsOverMax val="0"/>
  </c:chart>
  <c:txPr>
    <a:bodyPr/>
    <a:lstStyle/>
    <a:p>
      <a:pPr>
        <a:defRPr>
          <a:latin typeface="Garamond" panose="02020404030301010803" pitchFamily="18" charset="0"/>
        </a:defRPr>
      </a:pPr>
      <a:endParaRPr lang="en-GB"/>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61092894788581"/>
          <c:y val="0.0659154354822255"/>
          <c:w val="0.967781421042284"/>
          <c:h val="0.716165196664905"/>
        </c:manualLayout>
      </c:layout>
      <c:barChart>
        <c:barDir val="col"/>
        <c:grouping val="stacked"/>
        <c:varyColors val="0"/>
        <c:ser>
          <c:idx val="0"/>
          <c:order val="0"/>
          <c:tx>
            <c:strRef>
              <c:f>Sheet1!$A$30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Sheet1!$B$29:$I$29</c:f>
              <c:strCache>
                <c:ptCount val="8"/>
                <c:pt idx="0">
                  <c:v>Laikipia (86)</c:v>
                </c:pt>
                <c:pt idx="1">
                  <c:v>Machakos (158)</c:v>
                </c:pt>
                <c:pt idx="2">
                  <c:v>Meru (253)</c:v>
                </c:pt>
                <c:pt idx="3">
                  <c:v>Nakuru (28)</c:v>
                </c:pt>
                <c:pt idx="4">
                  <c:v>Uasin Gishu (32)</c:v>
                </c:pt>
                <c:pt idx="5">
                  <c:v> Male headed and managed (355)</c:v>
                </c:pt>
                <c:pt idx="6">
                  <c:v> Female headed and managed (78)</c:v>
                </c:pt>
                <c:pt idx="7">
                  <c:v> Male headed, female managed (124)</c:v>
                </c:pt>
              </c:strCache>
            </c:strRef>
          </c:cat>
          <c:val>
            <c:numRef>
              <c:f>Sheet1!$B$30:$I$30</c:f>
              <c:numCache>
                <c:formatCode>0%</c:formatCode>
                <c:ptCount val="8"/>
                <c:pt idx="0">
                  <c:v>0.9</c:v>
                </c:pt>
                <c:pt idx="1">
                  <c:v>0.89</c:v>
                </c:pt>
                <c:pt idx="2">
                  <c:v>0.59</c:v>
                </c:pt>
                <c:pt idx="3">
                  <c:v>0.89</c:v>
                </c:pt>
                <c:pt idx="4">
                  <c:v>0.94</c:v>
                </c:pt>
                <c:pt idx="5">
                  <c:v>0.77</c:v>
                </c:pt>
                <c:pt idx="6">
                  <c:v>0.64</c:v>
                </c:pt>
                <c:pt idx="7">
                  <c:v>0.8</c:v>
                </c:pt>
              </c:numCache>
            </c:numRef>
          </c:val>
        </c:ser>
        <c:dLbls>
          <c:dLblPos val="ctr"/>
          <c:showLegendKey val="0"/>
          <c:showVal val="1"/>
          <c:showCatName val="0"/>
          <c:showSerName val="0"/>
          <c:showPercent val="0"/>
          <c:showBubbleSize val="0"/>
        </c:dLbls>
        <c:gapWidth val="150"/>
        <c:overlap val="100"/>
        <c:axId val="-1300088960"/>
        <c:axId val="-1300086640"/>
      </c:barChart>
      <c:catAx>
        <c:axId val="-130008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300086640"/>
        <c:crosses val="autoZero"/>
        <c:auto val="1"/>
        <c:lblAlgn val="ctr"/>
        <c:lblOffset val="100"/>
        <c:noMultiLvlLbl val="0"/>
      </c:catAx>
      <c:valAx>
        <c:axId val="-1300086640"/>
        <c:scaling>
          <c:orientation val="minMax"/>
          <c:max val="1.0"/>
        </c:scaling>
        <c:delete val="1"/>
        <c:axPos val="l"/>
        <c:numFmt formatCode="0%" sourceLinked="1"/>
        <c:majorTickMark val="none"/>
        <c:minorTickMark val="none"/>
        <c:tickLblPos val="nextTo"/>
        <c:crossAx val="-1300088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'SWA '!$B$4</c:f>
              <c:strCache>
                <c:ptCount val="1"/>
                <c:pt idx="0">
                  <c:v>Formal Prudential</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'SWA '!$C$3:$H$3</c:f>
              <c:strCache>
                <c:ptCount val="6"/>
                <c:pt idx="0">
                  <c:v>Kenya </c:v>
                </c:pt>
                <c:pt idx="1">
                  <c:v>MERU</c:v>
                </c:pt>
                <c:pt idx="2">
                  <c:v>MACHAKOS</c:v>
                </c:pt>
                <c:pt idx="3">
                  <c:v>UASIN GISHU</c:v>
                </c:pt>
                <c:pt idx="4">
                  <c:v>LAIKIPIA</c:v>
                </c:pt>
                <c:pt idx="5">
                  <c:v>NAKURU</c:v>
                </c:pt>
              </c:strCache>
            </c:strRef>
          </c:cat>
          <c:val>
            <c:numRef>
              <c:f>'SWA '!$C$4:$H$4</c:f>
              <c:numCache>
                <c:formatCode>0%</c:formatCode>
                <c:ptCount val="6"/>
                <c:pt idx="0">
                  <c:v>0.4</c:v>
                </c:pt>
                <c:pt idx="1">
                  <c:v>0.36</c:v>
                </c:pt>
                <c:pt idx="2">
                  <c:v>0.46</c:v>
                </c:pt>
                <c:pt idx="3">
                  <c:v>0.45</c:v>
                </c:pt>
                <c:pt idx="4">
                  <c:v>0.54</c:v>
                </c:pt>
                <c:pt idx="5">
                  <c:v>0.44</c:v>
                </c:pt>
              </c:numCache>
            </c:numRef>
          </c:val>
        </c:ser>
        <c:ser>
          <c:idx val="1"/>
          <c:order val="1"/>
          <c:tx>
            <c:strRef>
              <c:f>'SWA '!$B$5</c:f>
              <c:strCache>
                <c:ptCount val="1"/>
                <c:pt idx="0">
                  <c:v>Formal Non-prudential</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'SWA '!$C$3:$H$3</c:f>
              <c:strCache>
                <c:ptCount val="6"/>
                <c:pt idx="0">
                  <c:v>Kenya </c:v>
                </c:pt>
                <c:pt idx="1">
                  <c:v>MERU</c:v>
                </c:pt>
                <c:pt idx="2">
                  <c:v>MACHAKOS</c:v>
                </c:pt>
                <c:pt idx="3">
                  <c:v>UASIN GISHU</c:v>
                </c:pt>
                <c:pt idx="4">
                  <c:v>LAIKIPIA</c:v>
                </c:pt>
                <c:pt idx="5">
                  <c:v>NAKURU</c:v>
                </c:pt>
              </c:strCache>
            </c:strRef>
          </c:cat>
          <c:val>
            <c:numRef>
              <c:f>'SWA '!$C$5:$H$5</c:f>
              <c:numCache>
                <c:formatCode>0%</c:formatCode>
                <c:ptCount val="6"/>
                <c:pt idx="0">
                  <c:v>0.32</c:v>
                </c:pt>
                <c:pt idx="1">
                  <c:v>0.36</c:v>
                </c:pt>
                <c:pt idx="2">
                  <c:v>0.32</c:v>
                </c:pt>
                <c:pt idx="3">
                  <c:v>0.35</c:v>
                </c:pt>
                <c:pt idx="4">
                  <c:v>0.31</c:v>
                </c:pt>
                <c:pt idx="5">
                  <c:v>0.37</c:v>
                </c:pt>
              </c:numCache>
            </c:numRef>
          </c:val>
        </c:ser>
        <c:ser>
          <c:idx val="2"/>
          <c:order val="2"/>
          <c:tx>
            <c:strRef>
              <c:f>'SWA '!$B$6</c:f>
              <c:strCache>
                <c:ptCount val="1"/>
                <c:pt idx="0">
                  <c:v>Formal Registered</c:v>
                </c:pt>
              </c:strCache>
            </c:strRef>
          </c:tx>
          <c:spPr>
            <a:solidFill>
              <a:srgbClr val="FF33CC"/>
            </a:solidFill>
            <a:ln>
              <a:noFill/>
            </a:ln>
            <a:effectLst/>
          </c:spPr>
          <c:invertIfNegative val="0"/>
          <c:dLbls>
            <c:dLbl>
              <c:idx val="0"/>
              <c:delete val="1"/>
              <c:extLst>
                <c:ext xmlns:c15="http://schemas.microsoft.com/office/drawing/2012/chart" uri="{CE6537A1-D6FC-4f65-9D91-7224C49458BB}"/>
              </c:extLst>
            </c:dLbl>
            <c:dLbl>
              <c:idx val="1"/>
              <c:layout>
                <c:manualLayout>
                  <c:x val="-0.0127591706539075"/>
                  <c:y val="-0.0103559849438657"/>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0.0297713981924508"/>
                  <c:y val="0.0"/>
                </c:manualLayout>
              </c:layout>
              <c:showLegendKey val="0"/>
              <c:showVal val="1"/>
              <c:showCatName val="0"/>
              <c:showSerName val="0"/>
              <c:showPercent val="0"/>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'SWA '!$C$3:$H$3</c:f>
              <c:strCache>
                <c:ptCount val="6"/>
                <c:pt idx="0">
                  <c:v>Kenya </c:v>
                </c:pt>
                <c:pt idx="1">
                  <c:v>MERU</c:v>
                </c:pt>
                <c:pt idx="2">
                  <c:v>MACHAKOS</c:v>
                </c:pt>
                <c:pt idx="3">
                  <c:v>UASIN GISHU</c:v>
                </c:pt>
                <c:pt idx="4">
                  <c:v>LAIKIPIA</c:v>
                </c:pt>
                <c:pt idx="5">
                  <c:v>NAKURU</c:v>
                </c:pt>
              </c:strCache>
            </c:strRef>
          </c:cat>
          <c:val>
            <c:numRef>
              <c:f>'SWA '!$C$6:$H$6</c:f>
              <c:numCache>
                <c:formatCode>0%</c:formatCode>
                <c:ptCount val="6"/>
                <c:pt idx="0">
                  <c:v>0.0</c:v>
                </c:pt>
                <c:pt idx="1">
                  <c:v>0.02</c:v>
                </c:pt>
                <c:pt idx="2">
                  <c:v>0.0</c:v>
                </c:pt>
                <c:pt idx="3">
                  <c:v>0.0</c:v>
                </c:pt>
                <c:pt idx="4">
                  <c:v>0.02</c:v>
                </c:pt>
                <c:pt idx="5">
                  <c:v>0.0</c:v>
                </c:pt>
              </c:numCache>
            </c:numRef>
          </c:val>
        </c:ser>
        <c:ser>
          <c:idx val="3"/>
          <c:order val="3"/>
          <c:tx>
            <c:strRef>
              <c:f>'SWA '!$B$7</c:f>
              <c:strCache>
                <c:ptCount val="1"/>
                <c:pt idx="0">
                  <c:v>Informal</c:v>
                </c:pt>
              </c:strCache>
            </c:strRef>
          </c:tx>
          <c:spPr>
            <a:solidFill>
              <a:srgbClr val="002060"/>
            </a:solidFill>
            <a:ln>
              <a:noFill/>
            </a:ln>
            <a:effectLst/>
          </c:spPr>
          <c:invertIfNegative val="0"/>
          <c:dLbls>
            <c:dLbl>
              <c:idx val="4"/>
              <c:layout>
                <c:manualLayout>
                  <c:x val="0.0106326422115896"/>
                  <c:y val="0.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Garamond" panose="02020404030301010803" pitchFamily="18" charset="0"/>
                    <a:ea typeface="+mn-ea"/>
                    <a:cs typeface="+mn-cs"/>
                  </a:defRPr>
                </a:pPr>
                <a:endParaRPr lang="en-GB"/>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'SWA '!$C$3:$H$3</c:f>
              <c:strCache>
                <c:ptCount val="6"/>
                <c:pt idx="0">
                  <c:v>Kenya </c:v>
                </c:pt>
                <c:pt idx="1">
                  <c:v>MERU</c:v>
                </c:pt>
                <c:pt idx="2">
                  <c:v>MACHAKOS</c:v>
                </c:pt>
                <c:pt idx="3">
                  <c:v>UASIN GISHU</c:v>
                </c:pt>
                <c:pt idx="4">
                  <c:v>LAIKIPIA</c:v>
                </c:pt>
                <c:pt idx="5">
                  <c:v>NAKURU</c:v>
                </c:pt>
              </c:strCache>
            </c:strRef>
          </c:cat>
          <c:val>
            <c:numRef>
              <c:f>'SWA '!$C$7:$H$7</c:f>
              <c:numCache>
                <c:formatCode>0%</c:formatCode>
                <c:ptCount val="6"/>
                <c:pt idx="0">
                  <c:v>0.07</c:v>
                </c:pt>
                <c:pt idx="1">
                  <c:v>0.04</c:v>
                </c:pt>
                <c:pt idx="2">
                  <c:v>0.09</c:v>
                </c:pt>
                <c:pt idx="3">
                  <c:v>0.04</c:v>
                </c:pt>
                <c:pt idx="4">
                  <c:v>0.01</c:v>
                </c:pt>
                <c:pt idx="5">
                  <c:v>0.04</c:v>
                </c:pt>
              </c:numCache>
            </c:numRef>
          </c:val>
        </c:ser>
        <c:ser>
          <c:idx val="4"/>
          <c:order val="4"/>
          <c:tx>
            <c:strRef>
              <c:f>'SWA '!$B$8</c:f>
              <c:strCache>
                <c:ptCount val="1"/>
                <c:pt idx="0">
                  <c:v>Excluded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'SWA '!$C$3:$H$3</c:f>
              <c:strCache>
                <c:ptCount val="6"/>
                <c:pt idx="0">
                  <c:v>Kenya </c:v>
                </c:pt>
                <c:pt idx="1">
                  <c:v>MERU</c:v>
                </c:pt>
                <c:pt idx="2">
                  <c:v>MACHAKOS</c:v>
                </c:pt>
                <c:pt idx="3">
                  <c:v>UASIN GISHU</c:v>
                </c:pt>
                <c:pt idx="4">
                  <c:v>LAIKIPIA</c:v>
                </c:pt>
                <c:pt idx="5">
                  <c:v>NAKURU</c:v>
                </c:pt>
              </c:strCache>
            </c:strRef>
          </c:cat>
          <c:val>
            <c:numRef>
              <c:f>'SWA '!$C$8:$H$8</c:f>
              <c:numCache>
                <c:formatCode>0%</c:formatCode>
                <c:ptCount val="6"/>
                <c:pt idx="0">
                  <c:v>0.2</c:v>
                </c:pt>
                <c:pt idx="1">
                  <c:v>0.22</c:v>
                </c:pt>
                <c:pt idx="2">
                  <c:v>0.13</c:v>
                </c:pt>
                <c:pt idx="3">
                  <c:v>0.16</c:v>
                </c:pt>
                <c:pt idx="4">
                  <c:v>0.12</c:v>
                </c:pt>
                <c:pt idx="5">
                  <c:v>0.14</c:v>
                </c:pt>
              </c:numCache>
            </c:numRef>
          </c:val>
        </c:ser>
        <c:dLbls>
          <c:showLegendKey val="0"/>
          <c:showVal val="0"/>
          <c:showCatName val="0"/>
          <c:showSerName val="0"/>
          <c:showPercent val="0"/>
          <c:showBubbleSize val="0"/>
        </c:dLbls>
        <c:gapWidth val="25"/>
        <c:overlap val="100"/>
        <c:axId val="-1438378576"/>
        <c:axId val="-1340206400"/>
      </c:barChart>
      <c:catAx>
        <c:axId val="-143837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340206400"/>
        <c:crosses val="autoZero"/>
        <c:auto val="1"/>
        <c:lblAlgn val="ctr"/>
        <c:lblOffset val="100"/>
        <c:noMultiLvlLbl val="0"/>
      </c:catAx>
      <c:valAx>
        <c:axId val="-1340206400"/>
        <c:scaling>
          <c:orientation val="minMax"/>
          <c:max val="1.0"/>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3837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legend>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07373100631422"/>
          <c:y val="0.0196864841436105"/>
          <c:w val="0.640649322778814"/>
          <c:h val="0.8841744323244"/>
        </c:manualLayout>
      </c:layout>
      <c:pieChart>
        <c:varyColors val="1"/>
        <c:ser>
          <c:idx val="0"/>
          <c:order val="0"/>
          <c:dPt>
            <c:idx val="0"/>
            <c:bubble3D val="0"/>
            <c:spPr>
              <a:solidFill>
                <a:schemeClr val="accent5">
                  <a:shade val="76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Lbls>
            <c:dLbl>
              <c:idx val="0"/>
              <c:layout>
                <c:manualLayout>
                  <c:x val="0.0732240430857188"/>
                  <c:y val="-0.00404223209510018"/>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5">
                          <a:shade val="76000"/>
                        </a:schemeClr>
                      </a:solidFill>
                      <a:latin typeface="Garamond" panose="02020404030301010803" pitchFamily="18" charset="0"/>
                      <a:ea typeface="+mn-ea"/>
                      <a:cs typeface="+mn-cs"/>
                    </a:defRPr>
                  </a:pPr>
                  <a:endParaRPr lang="en-GB"/>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0366120215428594"/>
                  <c:y val="-0.0525490172363005"/>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5">
                          <a:tint val="77000"/>
                        </a:schemeClr>
                      </a:solidFill>
                      <a:latin typeface="Garamond" panose="02020404030301010803" pitchFamily="18" charset="0"/>
                      <a:ea typeface="+mn-ea"/>
                      <a:cs typeface="+mn-cs"/>
                    </a:defRPr>
                  </a:pPr>
                  <a:endParaRPr lang="en-GB"/>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pct!$B$677:$B$678</c:f>
              <c:strCache>
                <c:ptCount val="2"/>
                <c:pt idx="0">
                  <c:v>Yes</c:v>
                </c:pt>
                <c:pt idx="1">
                  <c:v>No</c:v>
                </c:pt>
              </c:strCache>
            </c:strRef>
          </c:cat>
          <c:val>
            <c:numRef>
              <c:f>pct!$C$677:$C$678</c:f>
              <c:numCache>
                <c:formatCode>0%</c:formatCode>
                <c:ptCount val="2"/>
                <c:pt idx="0">
                  <c:v>0.72</c:v>
                </c:pt>
                <c:pt idx="1">
                  <c:v>0.28</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05"/>
          <c:y val="0.171712962962963"/>
          <c:w val="0.477340332458443"/>
          <c:h val="0.72088764946048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Sheet1!$A$59:$A$67</c:f>
              <c:strCache>
                <c:ptCount val="9"/>
                <c:pt idx="0">
                  <c:v>Others</c:v>
                </c:pt>
                <c:pt idx="1">
                  <c:v> To purchase livestock</c:v>
                </c:pt>
                <c:pt idx="2">
                  <c:v> To accumulate shares for loan application</c:v>
                </c:pt>
                <c:pt idx="3">
                  <c:v> For health</c:v>
                </c:pt>
                <c:pt idx="4">
                  <c:v> To purchase agricultural assets</c:v>
                </c:pt>
                <c:pt idx="5">
                  <c:v> For future investment or use</c:v>
                </c:pt>
                <c:pt idx="6">
                  <c:v> For financial security</c:v>
                </c:pt>
                <c:pt idx="7">
                  <c:v> To purchase inputs</c:v>
                </c:pt>
                <c:pt idx="8">
                  <c:v> For education</c:v>
                </c:pt>
              </c:strCache>
            </c:strRef>
          </c:cat>
          <c:val>
            <c:numRef>
              <c:f>Sheet1!$B$59:$B$67</c:f>
              <c:numCache>
                <c:formatCode>0%</c:formatCode>
                <c:ptCount val="9"/>
                <c:pt idx="0">
                  <c:v>0.07</c:v>
                </c:pt>
                <c:pt idx="1">
                  <c:v>0.13</c:v>
                </c:pt>
                <c:pt idx="2">
                  <c:v>0.15</c:v>
                </c:pt>
                <c:pt idx="3">
                  <c:v>0.26</c:v>
                </c:pt>
                <c:pt idx="4">
                  <c:v>0.3</c:v>
                </c:pt>
                <c:pt idx="5">
                  <c:v>0.35</c:v>
                </c:pt>
                <c:pt idx="6">
                  <c:v>0.38</c:v>
                </c:pt>
                <c:pt idx="7">
                  <c:v>0.47</c:v>
                </c:pt>
                <c:pt idx="8">
                  <c:v>0.59</c:v>
                </c:pt>
              </c:numCache>
            </c:numRef>
          </c:val>
        </c:ser>
        <c:dLbls>
          <c:dLblPos val="outEnd"/>
          <c:showLegendKey val="0"/>
          <c:showVal val="1"/>
          <c:showCatName val="0"/>
          <c:showSerName val="0"/>
          <c:showPercent val="0"/>
          <c:showBubbleSize val="0"/>
        </c:dLbls>
        <c:gapWidth val="60"/>
        <c:axId val="-1339585136"/>
        <c:axId val="-1337763920"/>
      </c:barChart>
      <c:catAx>
        <c:axId val="-1339585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337763920"/>
        <c:crosses val="autoZero"/>
        <c:auto val="1"/>
        <c:lblAlgn val="ctr"/>
        <c:lblOffset val="100"/>
        <c:noMultiLvlLbl val="0"/>
      </c:catAx>
      <c:valAx>
        <c:axId val="-1337763920"/>
        <c:scaling>
          <c:orientation val="minMax"/>
        </c:scaling>
        <c:delete val="1"/>
        <c:axPos val="b"/>
        <c:numFmt formatCode="0%" sourceLinked="1"/>
        <c:majorTickMark val="none"/>
        <c:minorTickMark val="none"/>
        <c:tickLblPos val="nextTo"/>
        <c:crossAx val="-1339585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43740305783293"/>
          <c:y val="0.0"/>
          <c:w val="0.951251938843342"/>
          <c:h val="0.64435695479425"/>
        </c:manualLayout>
      </c:layout>
      <c:barChart>
        <c:barDir val="col"/>
        <c:grouping val="clustered"/>
        <c:varyColors val="0"/>
        <c:ser>
          <c:idx val="0"/>
          <c:order val="0"/>
          <c:spPr>
            <a:solidFill>
              <a:schemeClr val="accent1"/>
            </a:solidFill>
            <a:ln>
              <a:noFill/>
            </a:ln>
            <a:effectLst/>
          </c:spPr>
          <c:invertIfNegative val="0"/>
          <c:dLbls>
            <c:dLbl>
              <c:idx val="0"/>
              <c:layout>
                <c:manualLayout>
                  <c:x val="-0.00232828870779977"/>
                  <c:y val="0.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Sheet1!$A$56:$A$61</c:f>
              <c:strCache>
                <c:ptCount val="6"/>
                <c:pt idx="0">
                  <c:v> Commercial bank</c:v>
                </c:pt>
                <c:pt idx="1">
                  <c:v> Mobile Money Service e.g. Airtel Money, M-PESA, Yu Cash, Mobi Cash, Equitel</c:v>
                </c:pt>
                <c:pt idx="2">
                  <c:v> Savings and Credit Coop (SACCO)</c:v>
                </c:pt>
                <c:pt idx="3">
                  <c:v> Merry-go-round/ Table banking/ ROSCA/ Chama/ Group savings account</c:v>
                </c:pt>
                <c:pt idx="4">
                  <c:v> M-Shwari</c:v>
                </c:pt>
                <c:pt idx="5">
                  <c:v> Micro-finance institution</c:v>
                </c:pt>
              </c:strCache>
            </c:strRef>
          </c:cat>
          <c:val>
            <c:numRef>
              <c:f>Sheet1!$B$56:$B$61</c:f>
              <c:numCache>
                <c:formatCode>0%</c:formatCode>
                <c:ptCount val="6"/>
                <c:pt idx="0">
                  <c:v>0.59</c:v>
                </c:pt>
                <c:pt idx="1">
                  <c:v>0.48</c:v>
                </c:pt>
                <c:pt idx="2">
                  <c:v>0.21</c:v>
                </c:pt>
                <c:pt idx="3">
                  <c:v>0.15</c:v>
                </c:pt>
                <c:pt idx="4">
                  <c:v>0.06</c:v>
                </c:pt>
                <c:pt idx="5">
                  <c:v>0.02</c:v>
                </c:pt>
              </c:numCache>
            </c:numRef>
          </c:val>
        </c:ser>
        <c:dLbls>
          <c:dLblPos val="outEnd"/>
          <c:showLegendKey val="0"/>
          <c:showVal val="1"/>
          <c:showCatName val="0"/>
          <c:showSerName val="0"/>
          <c:showPercent val="0"/>
          <c:showBubbleSize val="0"/>
        </c:dLbls>
        <c:gapWidth val="219"/>
        <c:overlap val="-27"/>
        <c:axId val="-1245896608"/>
        <c:axId val="-1339388528"/>
      </c:barChart>
      <c:catAx>
        <c:axId val="-124589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339388528"/>
        <c:crosses val="autoZero"/>
        <c:auto val="1"/>
        <c:lblAlgn val="ctr"/>
        <c:lblOffset val="100"/>
        <c:noMultiLvlLbl val="0"/>
      </c:catAx>
      <c:valAx>
        <c:axId val="-1339388528"/>
        <c:scaling>
          <c:orientation val="minMax"/>
        </c:scaling>
        <c:delete val="1"/>
        <c:axPos val="l"/>
        <c:numFmt formatCode="0%" sourceLinked="1"/>
        <c:majorTickMark val="out"/>
        <c:minorTickMark val="none"/>
        <c:tickLblPos val="nextTo"/>
        <c:crossAx val="-1245896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shade val="76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Lbls>
            <c:dLbl>
              <c:idx val="0"/>
              <c:layout>
                <c:manualLayout>
                  <c:x val="0.0642588078883225"/>
                  <c:y val="-0.00611620795107034"/>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5">
                          <a:shade val="76000"/>
                        </a:schemeClr>
                      </a:solidFill>
                      <a:latin typeface="Garamond" panose="02020404030301010803" pitchFamily="18" charset="0"/>
                      <a:ea typeface="+mn-ea"/>
                      <a:cs typeface="+mn-cs"/>
                    </a:defRPr>
                  </a:pPr>
                  <a:endParaRPr lang="en-GB"/>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0576113450033238"/>
                  <c:y val="-0.0275229357798165"/>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5">
                          <a:tint val="77000"/>
                        </a:schemeClr>
                      </a:solidFill>
                      <a:latin typeface="Garamond" panose="02020404030301010803" pitchFamily="18" charset="0"/>
                      <a:ea typeface="+mn-ea"/>
                      <a:cs typeface="+mn-cs"/>
                    </a:defRPr>
                  </a:pPr>
                  <a:endParaRPr lang="en-GB"/>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pct!$B$788:$B$789</c:f>
              <c:strCache>
                <c:ptCount val="2"/>
                <c:pt idx="0">
                  <c:v>Yes</c:v>
                </c:pt>
                <c:pt idx="1">
                  <c:v>No</c:v>
                </c:pt>
              </c:strCache>
            </c:strRef>
          </c:cat>
          <c:val>
            <c:numRef>
              <c:f>pct!$C$788:$C$789</c:f>
              <c:numCache>
                <c:formatCode>0%</c:formatCode>
                <c:ptCount val="2"/>
                <c:pt idx="0">
                  <c:v>0.16</c:v>
                </c:pt>
                <c:pt idx="1">
                  <c:v>0.84</c:v>
                </c:pt>
              </c:numCache>
            </c:numRef>
          </c:val>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Garamond" panose="02020404030301010803" pitchFamily="18" charset="0"/>
        </a:defRPr>
      </a:pPr>
      <a:endParaRPr lang="en-GB"/>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58701787394167"/>
          <c:y val="0.191543805462132"/>
          <c:w val="0.948259642521167"/>
          <c:h val="0.713730880394637"/>
        </c:manualLayout>
      </c:layout>
      <c:barChart>
        <c:barDir val="col"/>
        <c:grouping val="percentStacked"/>
        <c:varyColors val="0"/>
        <c:ser>
          <c:idx val="0"/>
          <c:order val="0"/>
          <c:tx>
            <c:strRef>
              <c:f>Sheet1!$A$2</c:f>
              <c:strCache>
                <c:ptCount val="1"/>
                <c:pt idx="0">
                  <c:v> One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Sheet1!$B$2:$G$2</c:f>
              <c:numCache>
                <c:formatCode>0%</c:formatCode>
                <c:ptCount val="6"/>
                <c:pt idx="0">
                  <c:v>0.69</c:v>
                </c:pt>
                <c:pt idx="1">
                  <c:v>0.56</c:v>
                </c:pt>
                <c:pt idx="2">
                  <c:v>0.77</c:v>
                </c:pt>
                <c:pt idx="3">
                  <c:v>0.74</c:v>
                </c:pt>
                <c:pt idx="4">
                  <c:v>0.43</c:v>
                </c:pt>
                <c:pt idx="5">
                  <c:v>0.38</c:v>
                </c:pt>
              </c:numCache>
            </c:numRef>
          </c:val>
        </c:ser>
        <c:ser>
          <c:idx val="1"/>
          <c:order val="1"/>
          <c:tx>
            <c:strRef>
              <c:f>Sheet1!$A$3</c:f>
              <c:strCache>
                <c:ptCount val="1"/>
                <c:pt idx="0">
                  <c:v> Two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Sheet1!$B$3:$G$3</c:f>
              <c:numCache>
                <c:formatCode>0%</c:formatCode>
                <c:ptCount val="6"/>
                <c:pt idx="0">
                  <c:v>0.24</c:v>
                </c:pt>
                <c:pt idx="1">
                  <c:v>0.29</c:v>
                </c:pt>
                <c:pt idx="2">
                  <c:v>0.18</c:v>
                </c:pt>
                <c:pt idx="3">
                  <c:v>0.21</c:v>
                </c:pt>
                <c:pt idx="4">
                  <c:v>0.43</c:v>
                </c:pt>
                <c:pt idx="5">
                  <c:v>0.47</c:v>
                </c:pt>
              </c:numCache>
            </c:numRef>
          </c:val>
        </c:ser>
        <c:ser>
          <c:idx val="2"/>
          <c:order val="2"/>
          <c:tx>
            <c:strRef>
              <c:f>Sheet1!$A$4</c:f>
              <c:strCache>
                <c:ptCount val="1"/>
                <c:pt idx="0">
                  <c:v> Three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Sheet1!$B$4:$G$4</c:f>
              <c:numCache>
                <c:formatCode>0%</c:formatCode>
                <c:ptCount val="6"/>
                <c:pt idx="0">
                  <c:v>0.06</c:v>
                </c:pt>
                <c:pt idx="1">
                  <c:v>0.13</c:v>
                </c:pt>
                <c:pt idx="2">
                  <c:v>0.04</c:v>
                </c:pt>
                <c:pt idx="3">
                  <c:v>0.04</c:v>
                </c:pt>
                <c:pt idx="4">
                  <c:v>0.07</c:v>
                </c:pt>
                <c:pt idx="5">
                  <c:v>0.13</c:v>
                </c:pt>
              </c:numCache>
            </c:numRef>
          </c:val>
        </c:ser>
        <c:ser>
          <c:idx val="3"/>
          <c:order val="3"/>
          <c:tx>
            <c:strRef>
              <c:f>Sheet1!$A$5</c:f>
              <c:strCache>
                <c:ptCount val="1"/>
                <c:pt idx="0">
                  <c:v> More than three</c:v>
                </c:pt>
              </c:strCache>
            </c:strRef>
          </c:tx>
          <c:invertIfNegative val="0"/>
          <c:dLbls>
            <c:dLbl>
              <c:idx val="0"/>
              <c:layout>
                <c:manualLayout>
                  <c:x val="0.0023995200959808"/>
                  <c:y val="-0.0395170142700329"/>
                </c:manualLayout>
              </c:layout>
              <c:spPr>
                <a:noFill/>
                <a:ln>
                  <a:noFill/>
                </a:ln>
                <a:effectLst/>
              </c:spPr>
              <c:txPr>
                <a:bodyPr wrap="square" lIns="38100" tIns="19050" rIns="38100" bIns="19050" anchor="ctr">
                  <a:noAutofit/>
                </a:bodyPr>
                <a:lstStyle/>
                <a:p>
                  <a:pPr>
                    <a:defRPr/>
                  </a:pPr>
                  <a:endParaRPr lang="en-GB"/>
                </a:p>
              </c:txPr>
              <c:showLegendKey val="0"/>
              <c:showVal val="1"/>
              <c:showCatName val="0"/>
              <c:showSerName val="0"/>
              <c:showPercent val="0"/>
              <c:showBubbleSize val="0"/>
              <c:extLst>
                <c:ext xmlns:c15="http://schemas.microsoft.com/office/drawing/2012/chart" uri="{CE6537A1-D6FC-4f65-9D91-7224C49458BB}">
                  <c15:layout>
                    <c:manualLayout>
                      <c:w val="0.0706658668266347"/>
                      <c:h val="0.125137211855104"/>
                    </c:manualLayout>
                  </c15:layout>
                </c:ext>
              </c:extLst>
            </c:dLbl>
            <c:dLbl>
              <c:idx val="1"/>
              <c:layout>
                <c:manualLayout>
                  <c:x val="0.0"/>
                  <c:y val="-0.0307352826780297"/>
                </c:manualLayout>
              </c:layout>
              <c:spPr>
                <a:noFill/>
                <a:ln>
                  <a:noFill/>
                </a:ln>
                <a:effectLst/>
              </c:spPr>
              <c:txPr>
                <a:bodyPr wrap="square" lIns="38100" tIns="19050" rIns="38100" bIns="19050" anchor="ctr">
                  <a:noAutofit/>
                </a:bodyPr>
                <a:lstStyle/>
                <a:p>
                  <a:pPr>
                    <a:defRPr/>
                  </a:pPr>
                  <a:endParaRPr lang="en-GB"/>
                </a:p>
              </c:txPr>
              <c:showLegendKey val="0"/>
              <c:showVal val="1"/>
              <c:showCatName val="0"/>
              <c:showSerName val="0"/>
              <c:showPercent val="0"/>
              <c:showBubbleSize val="0"/>
              <c:extLst>
                <c:ext xmlns:c15="http://schemas.microsoft.com/office/drawing/2012/chart" uri="{CE6537A1-D6FC-4f65-9D91-7224C49458BB}">
                  <c15:layout>
                    <c:manualLayout>
                      <c:w val="0.0562687462507498"/>
                      <c:h val="0.0680570801317234"/>
                    </c:manualLayout>
                  </c15:layout>
                </c:ext>
              </c:extLst>
            </c:dLbl>
            <c:dLbl>
              <c:idx val="2"/>
              <c:layout>
                <c:manualLayout>
                  <c:x val="0.0"/>
                  <c:y val="-0.030735455543358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0023995200959808"/>
                  <c:y val="-0.0307354555433589"/>
                </c:manualLayout>
              </c:layout>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15:layout>
                    <c:manualLayout>
                      <c:w val="0.0490701859628074"/>
                      <c:h val="0.0636663007683864"/>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Sheet1!$B$5:$G$5</c:f>
              <c:numCache>
                <c:formatCode>0%</c:formatCode>
                <c:ptCount val="6"/>
                <c:pt idx="0">
                  <c:v>0.01</c:v>
                </c:pt>
                <c:pt idx="1">
                  <c:v>0.02</c:v>
                </c:pt>
                <c:pt idx="2">
                  <c:v>0.01</c:v>
                </c:pt>
                <c:pt idx="3">
                  <c:v>0.01</c:v>
                </c:pt>
                <c:pt idx="4">
                  <c:v>0.07</c:v>
                </c:pt>
                <c:pt idx="5">
                  <c:v>0.03</c:v>
                </c:pt>
              </c:numCache>
            </c:numRef>
          </c:val>
        </c:ser>
        <c:dLbls>
          <c:showLegendKey val="0"/>
          <c:showVal val="0"/>
          <c:showCatName val="0"/>
          <c:showSerName val="0"/>
          <c:showPercent val="0"/>
          <c:showBubbleSize val="0"/>
        </c:dLbls>
        <c:gapWidth val="62"/>
        <c:overlap val="100"/>
        <c:axId val="-1335287680"/>
        <c:axId val="-1300031280"/>
      </c:barChart>
      <c:catAx>
        <c:axId val="-1335287680"/>
        <c:scaling>
          <c:orientation val="minMax"/>
        </c:scaling>
        <c:delete val="0"/>
        <c:axPos val="b"/>
        <c:numFmt formatCode="General" sourceLinked="0"/>
        <c:majorTickMark val="out"/>
        <c:minorTickMark val="none"/>
        <c:tickLblPos val="nextTo"/>
        <c:crossAx val="-1300031280"/>
        <c:crosses val="autoZero"/>
        <c:auto val="1"/>
        <c:lblAlgn val="ctr"/>
        <c:lblOffset val="100"/>
        <c:noMultiLvlLbl val="0"/>
      </c:catAx>
      <c:valAx>
        <c:axId val="-1300031280"/>
        <c:scaling>
          <c:orientation val="minMax"/>
        </c:scaling>
        <c:delete val="1"/>
        <c:axPos val="l"/>
        <c:numFmt formatCode="0%" sourceLinked="1"/>
        <c:majorTickMark val="out"/>
        <c:minorTickMark val="none"/>
        <c:tickLblPos val="nextTo"/>
        <c:crossAx val="-1335287680"/>
        <c:crosses val="autoZero"/>
        <c:crossBetween val="between"/>
      </c:valAx>
    </c:plotArea>
    <c:legend>
      <c:legendPos val="t"/>
      <c:layout>
        <c:manualLayout>
          <c:xMode val="edge"/>
          <c:yMode val="edge"/>
          <c:x val="0.27340698789376"/>
          <c:y val="0.0550340976861976"/>
          <c:w val="0.462783748315244"/>
          <c:h val="0.0761687624867787"/>
        </c:manualLayout>
      </c:layout>
      <c:overlay val="0"/>
    </c:legend>
    <c:plotVisOnly val="1"/>
    <c:dispBlanksAs val="gap"/>
    <c:showDLblsOverMax val="0"/>
  </c:chart>
  <c:spPr>
    <a:ln>
      <a:noFill/>
    </a:ln>
  </c:spPr>
  <c:txPr>
    <a:bodyPr/>
    <a:lstStyle/>
    <a:p>
      <a:pPr>
        <a:defRPr>
          <a:latin typeface="Garamond" panose="02020404030301010803" pitchFamily="18" charset="0"/>
        </a:defRPr>
      </a:pPr>
      <a:endParaRPr lang="en-GB"/>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58701787394167"/>
          <c:y val="0.16735513382335"/>
          <c:w val="0.948259642521167"/>
          <c:h val="0.73791955203342"/>
        </c:manualLayout>
      </c:layout>
      <c:barChart>
        <c:barDir val="col"/>
        <c:grouping val="clustered"/>
        <c:varyColors val="0"/>
        <c:ser>
          <c:idx val="0"/>
          <c:order val="0"/>
          <c:tx>
            <c:strRef>
              <c:f>Sheet1!$A$2</c:f>
              <c:strCache>
                <c:ptCount val="1"/>
                <c:pt idx="0">
                  <c:v> Horticulture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Sheet1!$B$2:$G$2</c:f>
              <c:numCache>
                <c:formatCode>0%</c:formatCode>
                <c:ptCount val="6"/>
                <c:pt idx="0">
                  <c:v>0.98</c:v>
                </c:pt>
                <c:pt idx="1">
                  <c:v>0.94</c:v>
                </c:pt>
                <c:pt idx="2">
                  <c:v>1.0</c:v>
                </c:pt>
                <c:pt idx="3">
                  <c:v>0.97</c:v>
                </c:pt>
                <c:pt idx="4">
                  <c:v>1.0</c:v>
                </c:pt>
                <c:pt idx="5">
                  <c:v>1.0</c:v>
                </c:pt>
              </c:numCache>
            </c:numRef>
          </c:val>
        </c:ser>
        <c:ser>
          <c:idx val="1"/>
          <c:order val="1"/>
          <c:tx>
            <c:strRef>
              <c:f>Sheet1!$A$3</c:f>
              <c:strCache>
                <c:ptCount val="1"/>
                <c:pt idx="0">
                  <c:v> Food crops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Sheet1!$B$3:$G$3</c:f>
              <c:numCache>
                <c:formatCode>0%</c:formatCode>
                <c:ptCount val="6"/>
                <c:pt idx="0">
                  <c:v>0.63</c:v>
                </c:pt>
                <c:pt idx="1">
                  <c:v>0.13</c:v>
                </c:pt>
                <c:pt idx="2">
                  <c:v>0.82</c:v>
                </c:pt>
                <c:pt idx="3">
                  <c:v>0.65</c:v>
                </c:pt>
                <c:pt idx="4">
                  <c:v>0.71</c:v>
                </c:pt>
                <c:pt idx="5">
                  <c:v>0.81</c:v>
                </c:pt>
              </c:numCache>
            </c:numRef>
          </c:val>
        </c:ser>
        <c:ser>
          <c:idx val="2"/>
          <c:order val="2"/>
          <c:tx>
            <c:strRef>
              <c:f>Sheet1!$A$4</c:f>
              <c:strCache>
                <c:ptCount val="1"/>
                <c:pt idx="0">
                  <c:v> Fodder Production</c:v>
                </c:pt>
              </c:strCache>
            </c:strRef>
          </c:tx>
          <c:invertIfNegative val="0"/>
          <c:dLbls>
            <c:dLbl>
              <c:idx val="0"/>
              <c:layout>
                <c:manualLayout>
                  <c:x val="0.0187991001596073"/>
                  <c:y val="0.01614846928087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Sheet1!$B$4:$G$4</c:f>
              <c:numCache>
                <c:formatCode>0%</c:formatCode>
                <c:ptCount val="6"/>
                <c:pt idx="0">
                  <c:v>0.62</c:v>
                </c:pt>
                <c:pt idx="1">
                  <c:v>0.72</c:v>
                </c:pt>
                <c:pt idx="2">
                  <c:v>0.5</c:v>
                </c:pt>
                <c:pt idx="3">
                  <c:v>0.75</c:v>
                </c:pt>
                <c:pt idx="4">
                  <c:v>0.14</c:v>
                </c:pt>
                <c:pt idx="5">
                  <c:v>0.31</c:v>
                </c:pt>
              </c:numCache>
            </c:numRef>
          </c:val>
        </c:ser>
        <c:dLbls>
          <c:showLegendKey val="0"/>
          <c:showVal val="0"/>
          <c:showCatName val="0"/>
          <c:showSerName val="0"/>
          <c:showPercent val="0"/>
          <c:showBubbleSize val="0"/>
        </c:dLbls>
        <c:gapWidth val="70"/>
        <c:axId val="-1298257936"/>
        <c:axId val="-1246635376"/>
      </c:barChart>
      <c:catAx>
        <c:axId val="-1298257936"/>
        <c:scaling>
          <c:orientation val="minMax"/>
        </c:scaling>
        <c:delete val="0"/>
        <c:axPos val="b"/>
        <c:numFmt formatCode="General" sourceLinked="0"/>
        <c:majorTickMark val="out"/>
        <c:minorTickMark val="none"/>
        <c:tickLblPos val="nextTo"/>
        <c:crossAx val="-1246635376"/>
        <c:crosses val="autoZero"/>
        <c:auto val="1"/>
        <c:lblAlgn val="ctr"/>
        <c:lblOffset val="100"/>
        <c:noMultiLvlLbl val="0"/>
      </c:catAx>
      <c:valAx>
        <c:axId val="-1246635376"/>
        <c:scaling>
          <c:orientation val="minMax"/>
        </c:scaling>
        <c:delete val="1"/>
        <c:axPos val="l"/>
        <c:numFmt formatCode="0%" sourceLinked="1"/>
        <c:majorTickMark val="out"/>
        <c:minorTickMark val="none"/>
        <c:tickLblPos val="nextTo"/>
        <c:crossAx val="-1298257936"/>
        <c:crosses val="autoZero"/>
        <c:crossBetween val="between"/>
      </c:valAx>
    </c:plotArea>
    <c:legend>
      <c:legendPos val="t"/>
      <c:layout>
        <c:manualLayout>
          <c:xMode val="edge"/>
          <c:yMode val="edge"/>
          <c:x val="0.00822327242020429"/>
          <c:y val="0.0765441308346838"/>
          <c:w val="0.99177676864466"/>
          <c:h val="0.0726423547509734"/>
        </c:manualLayout>
      </c:layout>
      <c:overlay val="0"/>
    </c:legend>
    <c:plotVisOnly val="1"/>
    <c:dispBlanksAs val="gap"/>
    <c:showDLblsOverMax val="0"/>
  </c:chart>
  <c:spPr>
    <a:ln>
      <a:noFill/>
    </a:ln>
  </c:spPr>
  <c:txPr>
    <a:bodyPr/>
    <a:lstStyle/>
    <a:p>
      <a:pPr>
        <a:defRPr>
          <a:latin typeface="Garamond" panose="02020404030301010803" pitchFamily="18" charset="0"/>
        </a:defRPr>
      </a:pPr>
      <a:endParaRPr lang="en-GB"/>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Sheet1!$A$2</c:f>
              <c:strCache>
                <c:ptCount val="1"/>
                <c:pt idx="0">
                  <c:v> 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Sheet1!$B$2:$G$2</c:f>
              <c:numCache>
                <c:formatCode>0%</c:formatCode>
                <c:ptCount val="6"/>
                <c:pt idx="0">
                  <c:v>0.42</c:v>
                </c:pt>
                <c:pt idx="1">
                  <c:v>0.2</c:v>
                </c:pt>
                <c:pt idx="2">
                  <c:v>0.13</c:v>
                </c:pt>
                <c:pt idx="3">
                  <c:v>0.69</c:v>
                </c:pt>
                <c:pt idx="4">
                  <c:v>0.54</c:v>
                </c:pt>
                <c:pt idx="5">
                  <c:v>0.25</c:v>
                </c:pt>
              </c:numCache>
            </c:numRef>
          </c:val>
        </c:ser>
        <c:ser>
          <c:idx val="1"/>
          <c:order val="1"/>
          <c:tx>
            <c:strRef>
              <c:f>Sheet1!$A$3</c:f>
              <c:strCache>
                <c:ptCount val="1"/>
                <c:pt idx="0">
                  <c:v> 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Sheet1!$B$3:$G$3</c:f>
              <c:numCache>
                <c:formatCode>0%</c:formatCode>
                <c:ptCount val="6"/>
                <c:pt idx="0">
                  <c:v>0.58</c:v>
                </c:pt>
                <c:pt idx="1">
                  <c:v>0.8</c:v>
                </c:pt>
                <c:pt idx="2">
                  <c:v>0.87</c:v>
                </c:pt>
                <c:pt idx="3">
                  <c:v>0.31</c:v>
                </c:pt>
                <c:pt idx="4">
                  <c:v>0.46</c:v>
                </c:pt>
                <c:pt idx="5">
                  <c:v>0.75</c:v>
                </c:pt>
              </c:numCache>
            </c:numRef>
          </c:val>
        </c:ser>
        <c:dLbls>
          <c:showLegendKey val="0"/>
          <c:showVal val="0"/>
          <c:showCatName val="0"/>
          <c:showSerName val="0"/>
          <c:showPercent val="0"/>
          <c:showBubbleSize val="0"/>
        </c:dLbls>
        <c:gapWidth val="78"/>
        <c:overlap val="100"/>
        <c:axId val="-1293058464"/>
        <c:axId val="-1244900976"/>
      </c:barChart>
      <c:catAx>
        <c:axId val="-1293058464"/>
        <c:scaling>
          <c:orientation val="minMax"/>
        </c:scaling>
        <c:delete val="0"/>
        <c:axPos val="b"/>
        <c:numFmt formatCode="General" sourceLinked="0"/>
        <c:majorTickMark val="out"/>
        <c:minorTickMark val="none"/>
        <c:tickLblPos val="nextTo"/>
        <c:crossAx val="-1244900976"/>
        <c:crosses val="autoZero"/>
        <c:auto val="1"/>
        <c:lblAlgn val="ctr"/>
        <c:lblOffset val="100"/>
        <c:noMultiLvlLbl val="0"/>
      </c:catAx>
      <c:valAx>
        <c:axId val="-1244900976"/>
        <c:scaling>
          <c:orientation val="minMax"/>
        </c:scaling>
        <c:delete val="1"/>
        <c:axPos val="l"/>
        <c:numFmt formatCode="0%" sourceLinked="1"/>
        <c:majorTickMark val="out"/>
        <c:minorTickMark val="none"/>
        <c:tickLblPos val="nextTo"/>
        <c:crossAx val="-1293058464"/>
        <c:crosses val="autoZero"/>
        <c:crossBetween val="between"/>
      </c:valAx>
    </c:plotArea>
    <c:legend>
      <c:legendPos val="t"/>
      <c:overlay val="0"/>
    </c:legend>
    <c:plotVisOnly val="1"/>
    <c:dispBlanksAs val="gap"/>
    <c:showDLblsOverMax val="0"/>
  </c:chart>
  <c:spPr>
    <a:ln>
      <a:noFill/>
    </a:ln>
  </c:spPr>
  <c:txPr>
    <a:bodyPr/>
    <a:lstStyle/>
    <a:p>
      <a:pPr>
        <a:defRPr>
          <a:latin typeface="Garamond" panose="02020404030301010803" pitchFamily="18" charset="0"/>
        </a:defRPr>
      </a:pPr>
      <a:endParaRPr lang="en-GB"/>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Sheet1!$A$2</c:f>
              <c:strCache>
                <c:ptCount val="1"/>
                <c:pt idx="0">
                  <c:v> Male&gt;35yrs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(236)</c:v>
                </c:pt>
                <c:pt idx="1">
                  <c:v>Laikipia (17)</c:v>
                </c:pt>
                <c:pt idx="2">
                  <c:v>Machakos (21)</c:v>
                </c:pt>
                <c:pt idx="3">
                  <c:v>Meru (175)</c:v>
                </c:pt>
                <c:pt idx="4">
                  <c:v>Nakuru (15)</c:v>
                </c:pt>
                <c:pt idx="5">
                  <c:v>Uasin Gishu (8)</c:v>
                </c:pt>
              </c:strCache>
            </c:strRef>
          </c:cat>
          <c:val>
            <c:numRef>
              <c:f>Sheet1!$B$2:$G$2</c:f>
              <c:numCache>
                <c:formatCode>0%</c:formatCode>
                <c:ptCount val="6"/>
                <c:pt idx="0">
                  <c:v>0.68</c:v>
                </c:pt>
                <c:pt idx="1">
                  <c:v>0.76</c:v>
                </c:pt>
                <c:pt idx="2">
                  <c:v>0.57</c:v>
                </c:pt>
                <c:pt idx="3">
                  <c:v>0.66</c:v>
                </c:pt>
                <c:pt idx="4">
                  <c:v>0.73</c:v>
                </c:pt>
                <c:pt idx="5">
                  <c:v>1.0</c:v>
                </c:pt>
              </c:numCache>
            </c:numRef>
          </c:val>
        </c:ser>
        <c:ser>
          <c:idx val="1"/>
          <c:order val="1"/>
          <c:tx>
            <c:strRef>
              <c:f>Sheet1!$A$3</c:f>
              <c:strCache>
                <c:ptCount val="1"/>
                <c:pt idx="0">
                  <c:v> Female&gt;35yrs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(236)</c:v>
                </c:pt>
                <c:pt idx="1">
                  <c:v>Laikipia (17)</c:v>
                </c:pt>
                <c:pt idx="2">
                  <c:v>Machakos (21)</c:v>
                </c:pt>
                <c:pt idx="3">
                  <c:v>Meru (175)</c:v>
                </c:pt>
                <c:pt idx="4">
                  <c:v>Nakuru (15)</c:v>
                </c:pt>
                <c:pt idx="5">
                  <c:v>Uasin Gishu (8)</c:v>
                </c:pt>
              </c:strCache>
            </c:strRef>
          </c:cat>
          <c:val>
            <c:numRef>
              <c:f>Sheet1!$B$3:$G$3</c:f>
              <c:numCache>
                <c:formatCode>0%</c:formatCode>
                <c:ptCount val="6"/>
                <c:pt idx="0">
                  <c:v>0.23</c:v>
                </c:pt>
                <c:pt idx="1">
                  <c:v>0.12</c:v>
                </c:pt>
                <c:pt idx="2">
                  <c:v>0.38</c:v>
                </c:pt>
                <c:pt idx="3">
                  <c:v>0.24</c:v>
                </c:pt>
                <c:pt idx="4">
                  <c:v>0.13</c:v>
                </c:pt>
              </c:numCache>
            </c:numRef>
          </c:val>
        </c:ser>
        <c:ser>
          <c:idx val="2"/>
          <c:order val="2"/>
          <c:tx>
            <c:strRef>
              <c:f>Sheet1!$A$4</c:f>
              <c:strCache>
                <c:ptCount val="1"/>
                <c:pt idx="0">
                  <c:v> Male 18-35yrs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(236)</c:v>
                </c:pt>
                <c:pt idx="1">
                  <c:v>Laikipia (17)</c:v>
                </c:pt>
                <c:pt idx="2">
                  <c:v>Machakos (21)</c:v>
                </c:pt>
                <c:pt idx="3">
                  <c:v>Meru (175)</c:v>
                </c:pt>
                <c:pt idx="4">
                  <c:v>Nakuru (15)</c:v>
                </c:pt>
                <c:pt idx="5">
                  <c:v>Uasin Gishu (8)</c:v>
                </c:pt>
              </c:strCache>
            </c:strRef>
          </c:cat>
          <c:val>
            <c:numRef>
              <c:f>Sheet1!$B$4:$G$4</c:f>
              <c:numCache>
                <c:formatCode>0%</c:formatCode>
                <c:ptCount val="6"/>
                <c:pt idx="0">
                  <c:v>0.06</c:v>
                </c:pt>
                <c:pt idx="1">
                  <c:v>0.06</c:v>
                </c:pt>
                <c:pt idx="2">
                  <c:v>0.05</c:v>
                </c:pt>
                <c:pt idx="3">
                  <c:v>0.05</c:v>
                </c:pt>
                <c:pt idx="4">
                  <c:v>0.13</c:v>
                </c:pt>
              </c:numCache>
            </c:numRef>
          </c:val>
        </c:ser>
        <c:ser>
          <c:idx val="3"/>
          <c:order val="3"/>
          <c:tx>
            <c:strRef>
              <c:f>Sheet1!$A$5</c:f>
              <c:strCache>
                <c:ptCount val="1"/>
                <c:pt idx="0">
                  <c:v> Female 18-35yrs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(236)</c:v>
                </c:pt>
                <c:pt idx="1">
                  <c:v>Laikipia (17)</c:v>
                </c:pt>
                <c:pt idx="2">
                  <c:v>Machakos (21)</c:v>
                </c:pt>
                <c:pt idx="3">
                  <c:v>Meru (175)</c:v>
                </c:pt>
                <c:pt idx="4">
                  <c:v>Nakuru (15)</c:v>
                </c:pt>
                <c:pt idx="5">
                  <c:v>Uasin Gishu (8)</c:v>
                </c:pt>
              </c:strCache>
            </c:strRef>
          </c:cat>
          <c:val>
            <c:numRef>
              <c:f>Sheet1!$B$5:$G$5</c:f>
              <c:numCache>
                <c:formatCode>0%</c:formatCode>
                <c:ptCount val="6"/>
                <c:pt idx="0">
                  <c:v>0.05</c:v>
                </c:pt>
                <c:pt idx="1">
                  <c:v>0.06</c:v>
                </c:pt>
                <c:pt idx="3">
                  <c:v>0.06</c:v>
                </c:pt>
              </c:numCache>
            </c:numRef>
          </c:val>
        </c:ser>
        <c:dLbls>
          <c:showLegendKey val="0"/>
          <c:showVal val="0"/>
          <c:showCatName val="0"/>
          <c:showSerName val="0"/>
          <c:showPercent val="0"/>
          <c:showBubbleSize val="0"/>
        </c:dLbls>
        <c:gapWidth val="70"/>
        <c:overlap val="100"/>
        <c:axId val="-1297553120"/>
        <c:axId val="-1293598640"/>
      </c:barChart>
      <c:catAx>
        <c:axId val="-1297553120"/>
        <c:scaling>
          <c:orientation val="minMax"/>
        </c:scaling>
        <c:delete val="0"/>
        <c:axPos val="b"/>
        <c:numFmt formatCode="General" sourceLinked="0"/>
        <c:majorTickMark val="out"/>
        <c:minorTickMark val="none"/>
        <c:tickLblPos val="nextTo"/>
        <c:crossAx val="-1293598640"/>
        <c:crosses val="autoZero"/>
        <c:auto val="1"/>
        <c:lblAlgn val="ctr"/>
        <c:lblOffset val="100"/>
        <c:noMultiLvlLbl val="0"/>
      </c:catAx>
      <c:valAx>
        <c:axId val="-1293598640"/>
        <c:scaling>
          <c:orientation val="minMax"/>
        </c:scaling>
        <c:delete val="1"/>
        <c:axPos val="l"/>
        <c:numFmt formatCode="0%" sourceLinked="1"/>
        <c:majorTickMark val="out"/>
        <c:minorTickMark val="none"/>
        <c:tickLblPos val="nextTo"/>
        <c:crossAx val="-1297553120"/>
        <c:crosses val="autoZero"/>
        <c:crossBetween val="between"/>
      </c:valAx>
    </c:plotArea>
    <c:legend>
      <c:legendPos val="t"/>
      <c:overlay val="0"/>
    </c:legend>
    <c:plotVisOnly val="1"/>
    <c:dispBlanksAs val="gap"/>
    <c:showDLblsOverMax val="0"/>
  </c:chart>
  <c:spPr>
    <a:ln>
      <a:noFill/>
    </a:ln>
  </c:spPr>
  <c:txPr>
    <a:bodyPr/>
    <a:lstStyle/>
    <a:p>
      <a:pPr>
        <a:defRPr>
          <a:latin typeface="Garamond" panose="02020404030301010803" pitchFamily="18" charset="0"/>
        </a:defRPr>
      </a:pPr>
      <a:endParaRPr lang="en-GB"/>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58701787394167"/>
          <c:y val="0.167858905764173"/>
          <c:w val="0.948259642521167"/>
          <c:h val="0.737415780092596"/>
        </c:manualLayout>
      </c:layout>
      <c:barChart>
        <c:barDir val="col"/>
        <c:grouping val="percentStacked"/>
        <c:varyColors val="0"/>
        <c:ser>
          <c:idx val="0"/>
          <c:order val="0"/>
          <c:tx>
            <c:strRef>
              <c:f>Sheet1!$A$2</c:f>
              <c:strCache>
                <c:ptCount val="1"/>
                <c:pt idx="0">
                  <c:v> 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Sheet1!$B$2:$G$2</c:f>
              <c:numCache>
                <c:formatCode>0%</c:formatCode>
                <c:ptCount val="6"/>
                <c:pt idx="0">
                  <c:v>0.95</c:v>
                </c:pt>
                <c:pt idx="1">
                  <c:v>1.0</c:v>
                </c:pt>
                <c:pt idx="2">
                  <c:v>0.98</c:v>
                </c:pt>
                <c:pt idx="3">
                  <c:v>0.9</c:v>
                </c:pt>
                <c:pt idx="4">
                  <c:v>1.0</c:v>
                </c:pt>
                <c:pt idx="5">
                  <c:v>1.0</c:v>
                </c:pt>
              </c:numCache>
            </c:numRef>
          </c:val>
        </c:ser>
        <c:ser>
          <c:idx val="1"/>
          <c:order val="1"/>
          <c:tx>
            <c:strRef>
              <c:f>Sheet1!$A$3</c:f>
              <c:strCache>
                <c:ptCount val="1"/>
                <c:pt idx="0">
                  <c:v> No</c:v>
                </c:pt>
              </c:strCache>
            </c:strRef>
          </c:tx>
          <c:invertIfNegative val="0"/>
          <c:dLbls>
            <c:dLbl>
              <c:idx val="1"/>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Total (557)</c:v>
                </c:pt>
                <c:pt idx="1">
                  <c:v>Laikipia (86)</c:v>
                </c:pt>
                <c:pt idx="2">
                  <c:v>Machakos (158)</c:v>
                </c:pt>
                <c:pt idx="3">
                  <c:v>Meru (253)</c:v>
                </c:pt>
                <c:pt idx="4">
                  <c:v>Nakuru (28)</c:v>
                </c:pt>
                <c:pt idx="5">
                  <c:v>Uasin Gishu (32)</c:v>
                </c:pt>
              </c:strCache>
            </c:strRef>
          </c:cat>
          <c:val>
            <c:numRef>
              <c:f>Sheet1!$B$3:$G$3</c:f>
              <c:numCache>
                <c:formatCode>0%</c:formatCode>
                <c:ptCount val="6"/>
                <c:pt idx="0">
                  <c:v>0.05</c:v>
                </c:pt>
                <c:pt idx="1">
                  <c:v>0.0</c:v>
                </c:pt>
                <c:pt idx="2">
                  <c:v>0.02</c:v>
                </c:pt>
                <c:pt idx="3">
                  <c:v>0.1</c:v>
                </c:pt>
                <c:pt idx="4">
                  <c:v>0.0</c:v>
                </c:pt>
                <c:pt idx="5">
                  <c:v>0.0</c:v>
                </c:pt>
              </c:numCache>
            </c:numRef>
          </c:val>
        </c:ser>
        <c:dLbls>
          <c:showLegendKey val="0"/>
          <c:showVal val="0"/>
          <c:showCatName val="0"/>
          <c:showSerName val="0"/>
          <c:showPercent val="0"/>
          <c:showBubbleSize val="0"/>
        </c:dLbls>
        <c:gapWidth val="70"/>
        <c:overlap val="100"/>
        <c:axId val="-1248192256"/>
        <c:axId val="-1479762848"/>
      </c:barChart>
      <c:catAx>
        <c:axId val="-1248192256"/>
        <c:scaling>
          <c:orientation val="minMax"/>
        </c:scaling>
        <c:delete val="0"/>
        <c:axPos val="b"/>
        <c:numFmt formatCode="General" sourceLinked="0"/>
        <c:majorTickMark val="out"/>
        <c:minorTickMark val="none"/>
        <c:tickLblPos val="nextTo"/>
        <c:crossAx val="-1479762848"/>
        <c:crosses val="autoZero"/>
        <c:auto val="1"/>
        <c:lblAlgn val="ctr"/>
        <c:lblOffset val="100"/>
        <c:noMultiLvlLbl val="0"/>
      </c:catAx>
      <c:valAx>
        <c:axId val="-1479762848"/>
        <c:scaling>
          <c:orientation val="minMax"/>
        </c:scaling>
        <c:delete val="1"/>
        <c:axPos val="l"/>
        <c:numFmt formatCode="0%" sourceLinked="1"/>
        <c:majorTickMark val="out"/>
        <c:minorTickMark val="none"/>
        <c:tickLblPos val="nextTo"/>
        <c:crossAx val="-1248192256"/>
        <c:crosses val="autoZero"/>
        <c:crossBetween val="between"/>
      </c:valAx>
    </c:plotArea>
    <c:legend>
      <c:legendPos val="t"/>
      <c:layout>
        <c:manualLayout>
          <c:xMode val="edge"/>
          <c:yMode val="edge"/>
          <c:x val="0.426001844430782"/>
          <c:y val="0.0947389639185648"/>
          <c:w val="0.147996311138436"/>
          <c:h val="0.0690884965724779"/>
        </c:manualLayout>
      </c:layout>
      <c:overlay val="0"/>
    </c:legend>
    <c:plotVisOnly val="1"/>
    <c:dispBlanksAs val="gap"/>
    <c:showDLblsOverMax val="0"/>
  </c:chart>
  <c:txPr>
    <a:bodyPr/>
    <a:lstStyle/>
    <a:p>
      <a:pPr>
        <a:defRPr>
          <a:latin typeface="Garamond" panose="02020404030301010803" pitchFamily="18" charset="0"/>
        </a:defRPr>
      </a:pPr>
      <a:endParaRPr lang="en-GB"/>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50"/>
          </a:pPr>
          <a:endParaRPr lang="en-GB"/>
        </a:p>
      </c:txPr>
    </c:title>
    <c:autoTitleDeleted val="0"/>
    <c:plotArea>
      <c:layout/>
      <c:barChart>
        <c:barDir val="bar"/>
        <c:grouping val="clustered"/>
        <c:varyColors val="0"/>
        <c:ser>
          <c:idx val="0"/>
          <c:order val="0"/>
          <c:tx>
            <c:strRef>
              <c:f>Sheet1!$B$1</c:f>
              <c:strCache>
                <c:ptCount val="1"/>
                <c:pt idx="0">
                  <c:v>Percent of SME Farmers with income from farm produce sales (n=557)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SME Farmers with income from horticulture</c:v>
                </c:pt>
                <c:pt idx="1">
                  <c:v>SME Farmers with income from Fodder</c:v>
                </c:pt>
                <c:pt idx="2">
                  <c:v>SME Farmers with income from other produce </c:v>
                </c:pt>
              </c:strCache>
            </c:strRef>
          </c:cat>
          <c:val>
            <c:numRef>
              <c:f>Sheet1!$B$2:$B$4</c:f>
              <c:numCache>
                <c:formatCode>0%</c:formatCode>
                <c:ptCount val="3"/>
                <c:pt idx="0">
                  <c:v>0.71</c:v>
                </c:pt>
                <c:pt idx="1">
                  <c:v>0.12</c:v>
                </c:pt>
                <c:pt idx="2">
                  <c:v>0.33</c:v>
                </c:pt>
              </c:numCache>
            </c:numRef>
          </c:val>
        </c:ser>
        <c:dLbls>
          <c:showLegendKey val="0"/>
          <c:showVal val="0"/>
          <c:showCatName val="0"/>
          <c:showSerName val="0"/>
          <c:showPercent val="0"/>
          <c:showBubbleSize val="0"/>
        </c:dLbls>
        <c:gapWidth val="150"/>
        <c:axId val="-1393521952"/>
        <c:axId val="-1338451776"/>
      </c:barChart>
      <c:catAx>
        <c:axId val="-1393521952"/>
        <c:scaling>
          <c:orientation val="maxMin"/>
        </c:scaling>
        <c:delete val="0"/>
        <c:axPos val="l"/>
        <c:numFmt formatCode="General" sourceLinked="0"/>
        <c:majorTickMark val="out"/>
        <c:minorTickMark val="none"/>
        <c:tickLblPos val="nextTo"/>
        <c:crossAx val="-1338451776"/>
        <c:crosses val="autoZero"/>
        <c:auto val="1"/>
        <c:lblAlgn val="ctr"/>
        <c:lblOffset val="100"/>
        <c:noMultiLvlLbl val="0"/>
      </c:catAx>
      <c:valAx>
        <c:axId val="-1338451776"/>
        <c:scaling>
          <c:orientation val="minMax"/>
        </c:scaling>
        <c:delete val="1"/>
        <c:axPos val="t"/>
        <c:numFmt formatCode="0%" sourceLinked="1"/>
        <c:majorTickMark val="out"/>
        <c:minorTickMark val="none"/>
        <c:tickLblPos val="nextTo"/>
        <c:crossAx val="-1393521952"/>
        <c:crosses val="autoZero"/>
        <c:crossBetween val="between"/>
      </c:valAx>
      <c:spPr>
        <a:ln>
          <a:noFill/>
        </a:ln>
      </c:spPr>
    </c:plotArea>
    <c:plotVisOnly val="1"/>
    <c:dispBlanksAs val="gap"/>
    <c:showDLblsOverMax val="0"/>
  </c:chart>
  <c:spPr>
    <a:ln>
      <a:noFill/>
    </a:ln>
  </c:spPr>
  <c:txPr>
    <a:bodyPr/>
    <a:lstStyle/>
    <a:p>
      <a:pPr>
        <a:defRPr>
          <a:latin typeface="Garamond" panose="02020404030301010803" pitchFamily="18" charset="0"/>
        </a:defRPr>
      </a:pPr>
      <a:endParaRPr lang="en-GB"/>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Sheet1!$B$18</c:f>
              <c:strCache>
                <c:ptCount val="1"/>
                <c:pt idx="0">
                  <c:v> Male headed and managed (259)</c:v>
                </c:pt>
              </c:strCache>
            </c:strRef>
          </c:tx>
          <c:spPr>
            <a:solidFill>
              <a:srgbClr val="00B0F0"/>
            </a:solidFill>
            <a:ln>
              <a:solidFill>
                <a:schemeClr val="accent1"/>
              </a:solidFill>
            </a:ln>
            <a:effectLst/>
          </c:spPr>
          <c:invertIfNegative val="0"/>
          <c:dLbls>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Sheet1!$A$19:$A$24</c:f>
              <c:strCache>
                <c:ptCount val="6"/>
                <c:pt idx="0">
                  <c:v> Head of household (HHH)</c:v>
                </c:pt>
                <c:pt idx="1">
                  <c:v> Spouse of HHH</c:v>
                </c:pt>
                <c:pt idx="2">
                  <c:v> Joint HHH and spouse</c:v>
                </c:pt>
                <c:pt idx="3">
                  <c:v> Male household relative</c:v>
                </c:pt>
                <c:pt idx="4">
                  <c:v> Female household relative</c:v>
                </c:pt>
                <c:pt idx="5">
                  <c:v> Non-relative household member (male)</c:v>
                </c:pt>
              </c:strCache>
            </c:strRef>
          </c:cat>
          <c:val>
            <c:numRef>
              <c:f>Sheet1!$B$19:$B$24</c:f>
              <c:numCache>
                <c:formatCode>0%</c:formatCode>
                <c:ptCount val="6"/>
                <c:pt idx="0">
                  <c:v>0.69</c:v>
                </c:pt>
                <c:pt idx="1">
                  <c:v>0.09</c:v>
                </c:pt>
                <c:pt idx="2">
                  <c:v>0.2</c:v>
                </c:pt>
                <c:pt idx="3">
                  <c:v>0.01</c:v>
                </c:pt>
                <c:pt idx="4">
                  <c:v>0.0</c:v>
                </c:pt>
                <c:pt idx="5">
                  <c:v>0.0</c:v>
                </c:pt>
              </c:numCache>
            </c:numRef>
          </c:val>
        </c:ser>
        <c:ser>
          <c:idx val="1"/>
          <c:order val="1"/>
          <c:tx>
            <c:strRef>
              <c:f>Sheet1!$C$18</c:f>
              <c:strCache>
                <c:ptCount val="1"/>
                <c:pt idx="0">
                  <c:v> Female headed and managed (43)</c:v>
                </c:pt>
              </c:strCache>
            </c:strRef>
          </c:tx>
          <c:spPr>
            <a:solidFill>
              <a:srgbClr val="92D050"/>
            </a:solidFill>
            <a:ln>
              <a:noFill/>
            </a:ln>
            <a:effectLst/>
          </c:spPr>
          <c:invertIfNegative val="0"/>
          <c:dLbls>
            <c:dLbl>
              <c:idx val="3"/>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Sheet1!$A$19:$A$24</c:f>
              <c:strCache>
                <c:ptCount val="6"/>
                <c:pt idx="0">
                  <c:v> Head of household (HHH)</c:v>
                </c:pt>
                <c:pt idx="1">
                  <c:v> Spouse of HHH</c:v>
                </c:pt>
                <c:pt idx="2">
                  <c:v> Joint HHH and spouse</c:v>
                </c:pt>
                <c:pt idx="3">
                  <c:v> Male household relative</c:v>
                </c:pt>
                <c:pt idx="4">
                  <c:v> Female household relative</c:v>
                </c:pt>
                <c:pt idx="5">
                  <c:v> Non-relative household member (male)</c:v>
                </c:pt>
              </c:strCache>
            </c:strRef>
          </c:cat>
          <c:val>
            <c:numRef>
              <c:f>Sheet1!$C$19:$C$24</c:f>
              <c:numCache>
                <c:formatCode>0%</c:formatCode>
                <c:ptCount val="6"/>
                <c:pt idx="0">
                  <c:v>0.84</c:v>
                </c:pt>
                <c:pt idx="1">
                  <c:v>0.09</c:v>
                </c:pt>
                <c:pt idx="2">
                  <c:v>0.05</c:v>
                </c:pt>
                <c:pt idx="3">
                  <c:v>0.0</c:v>
                </c:pt>
                <c:pt idx="4">
                  <c:v>0.02</c:v>
                </c:pt>
                <c:pt idx="5">
                  <c:v>0.0</c:v>
                </c:pt>
              </c:numCache>
            </c:numRef>
          </c:val>
        </c:ser>
        <c:ser>
          <c:idx val="2"/>
          <c:order val="2"/>
          <c:tx>
            <c:strRef>
              <c:f>Sheet1!$D$18</c:f>
              <c:strCache>
                <c:ptCount val="1"/>
                <c:pt idx="0">
                  <c:v> Male headed, female managed (92)</c:v>
                </c:pt>
              </c:strCache>
            </c:strRef>
          </c:tx>
          <c:spPr>
            <a:solidFill>
              <a:srgbClr val="CC0099"/>
            </a:solidFill>
            <a:ln>
              <a:noFill/>
            </a:ln>
            <a:effectLst/>
          </c:spPr>
          <c:invertIfNegative val="0"/>
          <c:dLbls>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Sheet1!$A$19:$A$24</c:f>
              <c:strCache>
                <c:ptCount val="6"/>
                <c:pt idx="0">
                  <c:v> Head of household (HHH)</c:v>
                </c:pt>
                <c:pt idx="1">
                  <c:v> Spouse of HHH</c:v>
                </c:pt>
                <c:pt idx="2">
                  <c:v> Joint HHH and spouse</c:v>
                </c:pt>
                <c:pt idx="3">
                  <c:v> Male household relative</c:v>
                </c:pt>
                <c:pt idx="4">
                  <c:v> Female household relative</c:v>
                </c:pt>
                <c:pt idx="5">
                  <c:v> Non-relative household member (male)</c:v>
                </c:pt>
              </c:strCache>
            </c:strRef>
          </c:cat>
          <c:val>
            <c:numRef>
              <c:f>Sheet1!$D$19:$D$24</c:f>
              <c:numCache>
                <c:formatCode>0%</c:formatCode>
                <c:ptCount val="6"/>
                <c:pt idx="0">
                  <c:v>0.21</c:v>
                </c:pt>
                <c:pt idx="1">
                  <c:v>0.39</c:v>
                </c:pt>
                <c:pt idx="2">
                  <c:v>0.37</c:v>
                </c:pt>
                <c:pt idx="3">
                  <c:v>0.01</c:v>
                </c:pt>
                <c:pt idx="4">
                  <c:v>0.0</c:v>
                </c:pt>
                <c:pt idx="5">
                  <c:v>0.01</c:v>
                </c:pt>
              </c:numCache>
            </c:numRef>
          </c:val>
        </c:ser>
        <c:dLbls>
          <c:dLblPos val="outEnd"/>
          <c:showLegendKey val="0"/>
          <c:showVal val="1"/>
          <c:showCatName val="0"/>
          <c:showSerName val="0"/>
          <c:showPercent val="0"/>
          <c:showBubbleSize val="0"/>
        </c:dLbls>
        <c:gapWidth val="219"/>
        <c:overlap val="-27"/>
        <c:axId val="-1247996896"/>
        <c:axId val="-1398732352"/>
      </c:barChart>
      <c:catAx>
        <c:axId val="-124799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398732352"/>
        <c:crosses val="autoZero"/>
        <c:auto val="1"/>
        <c:lblAlgn val="ctr"/>
        <c:lblOffset val="100"/>
        <c:noMultiLvlLbl val="0"/>
      </c:catAx>
      <c:valAx>
        <c:axId val="-1398732352"/>
        <c:scaling>
          <c:orientation val="minMax"/>
        </c:scaling>
        <c:delete val="1"/>
        <c:axPos val="l"/>
        <c:numFmt formatCode="0%" sourceLinked="1"/>
        <c:majorTickMark val="none"/>
        <c:minorTickMark val="none"/>
        <c:tickLblPos val="nextTo"/>
        <c:crossAx val="-124799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legend>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0146448086171438"/>
          <c:y val="0.00220301649182953"/>
          <c:w val="0.982426229659427"/>
          <c:h val="0.9509105923509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GB"/>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Sheet1!$A$23:$F$23</c:f>
              <c:strCache>
                <c:ptCount val="6"/>
                <c:pt idx="0">
                  <c:v>SWA Total  (557)</c:v>
                </c:pt>
                <c:pt idx="1">
                  <c:v>Laikipia (86)</c:v>
                </c:pt>
                <c:pt idx="2">
                  <c:v>Machakos (158)</c:v>
                </c:pt>
                <c:pt idx="3">
                  <c:v>Meru (253)</c:v>
                </c:pt>
                <c:pt idx="4">
                  <c:v>Nakuru (28)</c:v>
                </c:pt>
                <c:pt idx="5">
                  <c:v>Uasin Gishu (32)</c:v>
                </c:pt>
              </c:strCache>
            </c:strRef>
          </c:cat>
          <c:val>
            <c:numRef>
              <c:f>Sheet1!$A$24:$F$24</c:f>
              <c:numCache>
                <c:formatCode>_(* #,##0_);_(* \(#,##0\);_(* "-"??_);_(@_)</c:formatCode>
                <c:ptCount val="6"/>
                <c:pt idx="0">
                  <c:v>135429.07</c:v>
                </c:pt>
                <c:pt idx="1">
                  <c:v>200310.81</c:v>
                </c:pt>
                <c:pt idx="2">
                  <c:v>167397.03</c:v>
                </c:pt>
                <c:pt idx="3">
                  <c:v>94473.06</c:v>
                </c:pt>
                <c:pt idx="4">
                  <c:v>116821.43</c:v>
                </c:pt>
                <c:pt idx="5">
                  <c:v>104385.71</c:v>
                </c:pt>
              </c:numCache>
            </c:numRef>
          </c:val>
        </c:ser>
        <c:dLbls>
          <c:showLegendKey val="0"/>
          <c:showVal val="0"/>
          <c:showCatName val="0"/>
          <c:showSerName val="0"/>
          <c:showPercent val="0"/>
          <c:showBubbleSize val="0"/>
        </c:dLbls>
        <c:gapWidth val="219"/>
        <c:overlap val="-27"/>
        <c:axId val="-1244746960"/>
        <c:axId val="-1299402784"/>
      </c:barChart>
      <c:catAx>
        <c:axId val="-124474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GB"/>
          </a:p>
        </c:txPr>
        <c:crossAx val="-1299402784"/>
        <c:crosses val="autoZero"/>
        <c:auto val="1"/>
        <c:lblAlgn val="ctr"/>
        <c:lblOffset val="100"/>
        <c:noMultiLvlLbl val="0"/>
      </c:catAx>
      <c:valAx>
        <c:axId val="-1299402784"/>
        <c:scaling>
          <c:orientation val="minMax"/>
        </c:scaling>
        <c:delete val="1"/>
        <c:axPos val="l"/>
        <c:numFmt formatCode="_(* #,##0_);_(* \(#,##0\);_(* &quot;-&quot;??_);_(@_)" sourceLinked="1"/>
        <c:majorTickMark val="none"/>
        <c:minorTickMark val="none"/>
        <c:tickLblPos val="nextTo"/>
        <c:crossAx val="-1244746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GB"/>
    </a:p>
  </c:txPr>
  <c:externalData r:id="rId1">
    <c:autoUpdate val="0"/>
  </c:externalData>
</c:chartSpace>
</file>

<file path=word/theme/theme1.xml><?xml version="1.0" encoding="utf-8"?>
<a:theme xmlns:a="http://schemas.openxmlformats.org/drawingml/2006/main" name="SNV_2013">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NV_2013_Fonts_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5AE6-8B5E-E048-8861-5C4EECEE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16451</Words>
  <Characters>93772</Characters>
  <Application>Microsoft Macintosh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Wahiu</dc:creator>
  <cp:lastModifiedBy>Abraham Mehari Haile</cp:lastModifiedBy>
  <cp:revision>3</cp:revision>
  <dcterms:created xsi:type="dcterms:W3CDTF">2017-01-17T09:05:00Z</dcterms:created>
  <dcterms:modified xsi:type="dcterms:W3CDTF">2017-01-17T09:20:00Z</dcterms:modified>
</cp:coreProperties>
</file>