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jc w:val="left"/>
        <w:rPr>
          <w:rFonts w:ascii="Arial" w:cs="Arial" w:eastAsia="Arial" w:hAnsi="Arial"/>
          <w:sz w:val="46"/>
          <w:szCs w:val="46"/>
        </w:rPr>
      </w:pPr>
      <w:bookmarkStart w:colFirst="0" w:colLast="0" w:name="_heading=h.swgrl9nuzmpe" w:id="0"/>
      <w:bookmarkEnd w:id="0"/>
      <w:r w:rsidDel="00000000" w:rsidR="00000000" w:rsidRPr="00000000">
        <w:rPr>
          <w:rFonts w:ascii="Arial" w:cs="Arial" w:eastAsia="Arial" w:hAnsi="Arial"/>
          <w:sz w:val="46"/>
          <w:szCs w:val="46"/>
          <w:rtl w:val="0"/>
        </w:rPr>
        <w:t xml:space="preserve">Privacy Policy</w:t>
      </w:r>
    </w:p>
    <w:p w:rsidR="00000000" w:rsidDel="00000000" w:rsidP="00000000" w:rsidRDefault="00000000" w:rsidRPr="00000000" w14:paraId="00000002">
      <w:pPr>
        <w:spacing w:after="240" w:before="240" w:lineRule="auto"/>
        <w:jc w:val="left"/>
        <w:rPr>
          <w:rFonts w:ascii="Arial" w:cs="Arial" w:eastAsia="Arial" w:hAnsi="Arial"/>
          <w:i w:val="1"/>
        </w:rPr>
      </w:pPr>
      <w:r w:rsidDel="00000000" w:rsidR="00000000" w:rsidRPr="00000000">
        <w:rPr>
          <w:rFonts w:ascii="Arial" w:cs="Arial" w:eastAsia="Arial" w:hAnsi="Arial"/>
          <w:i w:val="1"/>
          <w:rtl w:val="0"/>
        </w:rPr>
        <w:t xml:space="preserve">Last updated: 19.08.2025</w:t>
      </w:r>
    </w:p>
    <w:p w:rsidR="00000000" w:rsidDel="00000000" w:rsidP="00000000" w:rsidRDefault="00000000" w:rsidRPr="00000000" w14:paraId="00000003">
      <w:pPr>
        <w:jc w:val="left"/>
        <w:rPr/>
      </w:pPr>
      <w:r w:rsidDel="00000000" w:rsidR="00000000" w:rsidRPr="00000000">
        <w:rPr>
          <w:rtl w:val="0"/>
        </w:rPr>
        <w:t xml:space="preserve">This Privacy Policy (“Policy”) governs how personal data is collected, used, stored, disclosed, and protected when individuals use the AMANTEK CORP - FZCO (the “Company,” “we,” “us,” the “Service,” or the “Solution”).</w:t>
      </w:r>
    </w:p>
    <w:p w:rsidR="00000000" w:rsidDel="00000000" w:rsidP="00000000" w:rsidRDefault="00000000" w:rsidRPr="00000000" w14:paraId="00000004">
      <w:pPr>
        <w:pStyle w:val="Heading2"/>
        <w:keepNext w:val="0"/>
        <w:keepLines w:val="0"/>
        <w:jc w:val="left"/>
        <w:rPr>
          <w:rFonts w:ascii="Arial" w:cs="Arial" w:eastAsia="Arial" w:hAnsi="Arial"/>
          <w:sz w:val="34"/>
          <w:szCs w:val="34"/>
        </w:rPr>
      </w:pPr>
      <w:bookmarkStart w:colFirst="0" w:colLast="0" w:name="_heading=h.mjyc2vj49opt" w:id="1"/>
      <w:bookmarkEnd w:id="1"/>
      <w:r w:rsidDel="00000000" w:rsidR="00000000" w:rsidRPr="00000000">
        <w:rPr>
          <w:rFonts w:ascii="Arial" w:cs="Arial" w:eastAsia="Arial" w:hAnsi="Arial"/>
          <w:sz w:val="34"/>
          <w:szCs w:val="34"/>
          <w:rtl w:val="0"/>
        </w:rPr>
        <w:t xml:space="preserve">1. General Provisions</w:t>
      </w:r>
    </w:p>
    <w:p w:rsidR="00000000" w:rsidDel="00000000" w:rsidP="00000000" w:rsidRDefault="00000000" w:rsidRPr="00000000" w14:paraId="00000005">
      <w:pPr>
        <w:jc w:val="left"/>
        <w:rPr/>
      </w:pPr>
      <w:r w:rsidDel="00000000" w:rsidR="00000000" w:rsidRPr="00000000">
        <w:rPr>
          <w:rtl w:val="0"/>
        </w:rPr>
        <w:t xml:space="preserve">1.1. This Policy applies to all Users, regardless of their location, when using the Solution, including the website, mobile applications, APIs, referral programs, and any other platforms administered by the Company.</w:t>
        <w:br w:type="textWrapping"/>
        <w:t xml:space="preserve">1.2. By using the Solution, you confirm that you have read and understood this Policy and you consent to the processing of your personal data in accordance with it.</w:t>
        <w:br w:type="textWrapping"/>
        <w:t xml:space="preserve">1.3. If you do not agree with this Policy, you must stop using the Solution.</w:t>
      </w:r>
    </w:p>
    <w:p w:rsidR="00000000" w:rsidDel="00000000" w:rsidP="00000000" w:rsidRDefault="00000000" w:rsidRPr="00000000" w14:paraId="00000006">
      <w:pPr>
        <w:pStyle w:val="Heading2"/>
        <w:keepNext w:val="0"/>
        <w:keepLines w:val="0"/>
        <w:jc w:val="left"/>
        <w:rPr>
          <w:rFonts w:ascii="Arial" w:cs="Arial" w:eastAsia="Arial" w:hAnsi="Arial"/>
          <w:sz w:val="34"/>
          <w:szCs w:val="34"/>
        </w:rPr>
      </w:pPr>
      <w:bookmarkStart w:colFirst="0" w:colLast="0" w:name="_heading=h.w2yjeamyc5cm" w:id="2"/>
      <w:bookmarkEnd w:id="2"/>
      <w:r w:rsidDel="00000000" w:rsidR="00000000" w:rsidRPr="00000000">
        <w:rPr>
          <w:rFonts w:ascii="Arial" w:cs="Arial" w:eastAsia="Arial" w:hAnsi="Arial"/>
          <w:sz w:val="34"/>
          <w:szCs w:val="34"/>
          <w:rtl w:val="0"/>
        </w:rPr>
        <w:t xml:space="preserve">2. Contact Information</w:t>
      </w:r>
    </w:p>
    <w:p w:rsidR="00000000" w:rsidDel="00000000" w:rsidP="00000000" w:rsidRDefault="00000000" w:rsidRPr="00000000" w14:paraId="00000007">
      <w:pPr>
        <w:numPr>
          <w:ilvl w:val="0"/>
          <w:numId w:val="1"/>
        </w:numPr>
        <w:spacing w:after="0" w:before="0" w:lineRule="auto"/>
        <w:ind w:left="720" w:hanging="360"/>
        <w:jc w:val="left"/>
      </w:pPr>
      <w:r w:rsidDel="00000000" w:rsidR="00000000" w:rsidRPr="00000000">
        <w:rPr>
          <w:rtl w:val="0"/>
        </w:rPr>
        <w:t xml:space="preserve">Website: http://amantek.global/</w:t>
      </w:r>
    </w:p>
    <w:p w:rsidR="00000000" w:rsidDel="00000000" w:rsidP="00000000" w:rsidRDefault="00000000" w:rsidRPr="00000000" w14:paraId="00000008">
      <w:pPr>
        <w:numPr>
          <w:ilvl w:val="0"/>
          <w:numId w:val="1"/>
        </w:numPr>
        <w:spacing w:after="0" w:before="0" w:lineRule="auto"/>
        <w:ind w:left="720" w:hanging="360"/>
        <w:jc w:val="left"/>
      </w:pPr>
      <w:r w:rsidDel="00000000" w:rsidR="00000000" w:rsidRPr="00000000">
        <w:rPr>
          <w:rtl w:val="0"/>
        </w:rPr>
        <w:t xml:space="preserve">Email: info@amantek.global</w:t>
      </w:r>
    </w:p>
    <w:p w:rsidR="00000000" w:rsidDel="00000000" w:rsidP="00000000" w:rsidRDefault="00000000" w:rsidRPr="00000000" w14:paraId="00000009">
      <w:pPr>
        <w:spacing w:after="0" w:before="0" w:lineRule="auto"/>
        <w:jc w:val="left"/>
        <w:rPr/>
      </w:pPr>
      <w:r w:rsidDel="00000000" w:rsidR="00000000" w:rsidRPr="00000000">
        <w:rPr>
          <w:rtl w:val="0"/>
        </w:rPr>
        <w:t xml:space="preserve">You may send requests, inquiries, or complaints related to personal data processing to the email address above.</w:t>
      </w:r>
    </w:p>
    <w:p w:rsidR="00000000" w:rsidDel="00000000" w:rsidP="00000000" w:rsidRDefault="00000000" w:rsidRPr="00000000" w14:paraId="0000000A">
      <w:pPr>
        <w:pStyle w:val="Heading2"/>
        <w:keepNext w:val="0"/>
        <w:keepLines w:val="0"/>
        <w:jc w:val="left"/>
        <w:rPr>
          <w:rFonts w:ascii="Arial" w:cs="Arial" w:eastAsia="Arial" w:hAnsi="Arial"/>
          <w:sz w:val="34"/>
          <w:szCs w:val="34"/>
        </w:rPr>
      </w:pPr>
      <w:bookmarkStart w:colFirst="0" w:colLast="0" w:name="_heading=h.rd5a7n36mglf" w:id="3"/>
      <w:bookmarkEnd w:id="3"/>
      <w:r w:rsidDel="00000000" w:rsidR="00000000" w:rsidRPr="00000000">
        <w:rPr>
          <w:rFonts w:ascii="Arial" w:cs="Arial" w:eastAsia="Arial" w:hAnsi="Arial"/>
          <w:sz w:val="34"/>
          <w:szCs w:val="34"/>
          <w:rtl w:val="0"/>
        </w:rPr>
        <w:t xml:space="preserve">3. Data We Process</w:t>
      </w:r>
    </w:p>
    <w:p w:rsidR="00000000" w:rsidDel="00000000" w:rsidP="00000000" w:rsidRDefault="00000000" w:rsidRPr="00000000" w14:paraId="0000000B">
      <w:pPr>
        <w:pStyle w:val="Heading3"/>
        <w:spacing w:after="80" w:before="280" w:line="259" w:lineRule="auto"/>
        <w:jc w:val="left"/>
        <w:rPr>
          <w:rFonts w:ascii="Arial" w:cs="Arial" w:eastAsia="Arial" w:hAnsi="Arial"/>
          <w:sz w:val="26"/>
          <w:szCs w:val="26"/>
        </w:rPr>
      </w:pPr>
      <w:bookmarkStart w:colFirst="0" w:colLast="0" w:name="_heading=h.aut1pfwazk31" w:id="4"/>
      <w:bookmarkEnd w:id="4"/>
      <w:r w:rsidDel="00000000" w:rsidR="00000000" w:rsidRPr="00000000">
        <w:rPr>
          <w:rFonts w:ascii="Arial" w:cs="Arial" w:eastAsia="Arial" w:hAnsi="Arial"/>
          <w:sz w:val="26"/>
          <w:szCs w:val="26"/>
          <w:rtl w:val="0"/>
        </w:rPr>
        <w:t xml:space="preserve">3.1. Data you may provide</w:t>
      </w:r>
    </w:p>
    <w:p w:rsidR="00000000" w:rsidDel="00000000" w:rsidP="00000000" w:rsidRDefault="00000000" w:rsidRPr="00000000" w14:paraId="0000000C">
      <w:pPr>
        <w:numPr>
          <w:ilvl w:val="0"/>
          <w:numId w:val="5"/>
        </w:numPr>
        <w:spacing w:after="0" w:before="0" w:lineRule="auto"/>
        <w:ind w:left="720" w:hanging="360"/>
        <w:jc w:val="left"/>
      </w:pPr>
      <w:r w:rsidDel="00000000" w:rsidR="00000000" w:rsidRPr="00000000">
        <w:rPr>
          <w:rtl w:val="0"/>
        </w:rPr>
        <w:t xml:space="preserve">Surname, first name, patronymic (middle name);</w:t>
      </w:r>
    </w:p>
    <w:p w:rsidR="00000000" w:rsidDel="00000000" w:rsidP="00000000" w:rsidRDefault="00000000" w:rsidRPr="00000000" w14:paraId="0000000D">
      <w:pPr>
        <w:numPr>
          <w:ilvl w:val="0"/>
          <w:numId w:val="5"/>
        </w:numPr>
        <w:spacing w:after="0" w:before="0" w:lineRule="auto"/>
        <w:ind w:left="720" w:hanging="360"/>
        <w:jc w:val="left"/>
      </w:pPr>
      <w:r w:rsidDel="00000000" w:rsidR="00000000" w:rsidRPr="00000000">
        <w:rPr>
          <w:rtl w:val="0"/>
        </w:rPr>
        <w:t xml:space="preserve">Date of birth, citizenship;</w:t>
      </w:r>
    </w:p>
    <w:p w:rsidR="00000000" w:rsidDel="00000000" w:rsidP="00000000" w:rsidRDefault="00000000" w:rsidRPr="00000000" w14:paraId="0000000E">
      <w:pPr>
        <w:numPr>
          <w:ilvl w:val="0"/>
          <w:numId w:val="5"/>
        </w:numPr>
        <w:spacing w:after="0" w:before="0" w:lineRule="auto"/>
        <w:ind w:left="720" w:hanging="360"/>
        <w:jc w:val="left"/>
      </w:pPr>
      <w:r w:rsidDel="00000000" w:rsidR="00000000" w:rsidRPr="00000000">
        <w:rPr>
          <w:rtl w:val="0"/>
        </w:rPr>
        <w:t xml:space="preserve">Residential address;</w:t>
      </w:r>
    </w:p>
    <w:p w:rsidR="00000000" w:rsidDel="00000000" w:rsidP="00000000" w:rsidRDefault="00000000" w:rsidRPr="00000000" w14:paraId="0000000F">
      <w:pPr>
        <w:numPr>
          <w:ilvl w:val="0"/>
          <w:numId w:val="5"/>
        </w:numPr>
        <w:spacing w:after="0" w:before="0" w:lineRule="auto"/>
        <w:ind w:left="720" w:hanging="360"/>
        <w:jc w:val="left"/>
      </w:pPr>
      <w:r w:rsidDel="00000000" w:rsidR="00000000" w:rsidRPr="00000000">
        <w:rPr>
          <w:rtl w:val="0"/>
        </w:rPr>
        <w:t xml:space="preserve">Phone number, email address;</w:t>
      </w:r>
    </w:p>
    <w:p w:rsidR="00000000" w:rsidDel="00000000" w:rsidP="00000000" w:rsidRDefault="00000000" w:rsidRPr="00000000" w14:paraId="00000010">
      <w:pPr>
        <w:numPr>
          <w:ilvl w:val="0"/>
          <w:numId w:val="5"/>
        </w:numPr>
        <w:spacing w:after="0" w:before="0" w:lineRule="auto"/>
        <w:ind w:left="720" w:hanging="360"/>
        <w:jc w:val="left"/>
      </w:pPr>
      <w:r w:rsidDel="00000000" w:rsidR="00000000" w:rsidRPr="00000000">
        <w:rPr>
          <w:rtl w:val="0"/>
        </w:rPr>
        <w:t xml:space="preserve">Financial information: account details, banking and payment information (in masked, tokenized, or otherwise de-identified form);</w:t>
      </w:r>
    </w:p>
    <w:p w:rsidR="00000000" w:rsidDel="00000000" w:rsidP="00000000" w:rsidRDefault="00000000" w:rsidRPr="00000000" w14:paraId="00000011">
      <w:pPr>
        <w:numPr>
          <w:ilvl w:val="0"/>
          <w:numId w:val="5"/>
        </w:numPr>
        <w:spacing w:after="0" w:before="0" w:lineRule="auto"/>
        <w:ind w:left="720" w:hanging="360"/>
        <w:jc w:val="left"/>
      </w:pPr>
      <w:r w:rsidDel="00000000" w:rsidR="00000000" w:rsidRPr="00000000">
        <w:rPr>
          <w:rtl w:val="0"/>
        </w:rPr>
        <w:t xml:space="preserve">Documents and other information provided for identity verification or KYC/AML procedures;</w:t>
      </w:r>
    </w:p>
    <w:p w:rsidR="00000000" w:rsidDel="00000000" w:rsidP="00000000" w:rsidRDefault="00000000" w:rsidRPr="00000000" w14:paraId="00000012">
      <w:pPr>
        <w:numPr>
          <w:ilvl w:val="0"/>
          <w:numId w:val="5"/>
        </w:numPr>
        <w:spacing w:after="0" w:before="0" w:lineRule="auto"/>
        <w:ind w:left="720" w:hanging="360"/>
        <w:jc w:val="left"/>
      </w:pPr>
      <w:r w:rsidDel="00000000" w:rsidR="00000000" w:rsidRPr="00000000">
        <w:rPr>
          <w:rtl w:val="0"/>
        </w:rPr>
        <w:t xml:space="preserve">Other information you provide via feedback forms, loyalty programs, surveys, or when contacting support.</w:t>
      </w:r>
    </w:p>
    <w:p w:rsidR="00000000" w:rsidDel="00000000" w:rsidP="00000000" w:rsidRDefault="00000000" w:rsidRPr="00000000" w14:paraId="00000013">
      <w:pPr>
        <w:pStyle w:val="Heading3"/>
        <w:spacing w:after="80" w:before="280" w:line="259" w:lineRule="auto"/>
        <w:jc w:val="left"/>
        <w:rPr>
          <w:rFonts w:ascii="Arial" w:cs="Arial" w:eastAsia="Arial" w:hAnsi="Arial"/>
          <w:sz w:val="26"/>
          <w:szCs w:val="26"/>
        </w:rPr>
      </w:pPr>
      <w:bookmarkStart w:colFirst="0" w:colLast="0" w:name="_heading=h.mgzi0im70pf8" w:id="5"/>
      <w:bookmarkEnd w:id="5"/>
      <w:r w:rsidDel="00000000" w:rsidR="00000000" w:rsidRPr="00000000">
        <w:rPr>
          <w:rFonts w:ascii="Arial" w:cs="Arial" w:eastAsia="Arial" w:hAnsi="Arial"/>
          <w:sz w:val="26"/>
          <w:szCs w:val="26"/>
          <w:rtl w:val="0"/>
        </w:rPr>
        <w:t xml:space="preserve">3.2. Data collected automatically</w:t>
      </w:r>
    </w:p>
    <w:p w:rsidR="00000000" w:rsidDel="00000000" w:rsidP="00000000" w:rsidRDefault="00000000" w:rsidRPr="00000000" w14:paraId="00000014">
      <w:pPr>
        <w:numPr>
          <w:ilvl w:val="0"/>
          <w:numId w:val="6"/>
        </w:numPr>
        <w:spacing w:after="0" w:before="0" w:lineRule="auto"/>
        <w:ind w:left="720" w:hanging="360"/>
        <w:jc w:val="left"/>
      </w:pPr>
      <w:r w:rsidDel="00000000" w:rsidR="00000000" w:rsidRPr="00000000">
        <w:rPr>
          <w:rtl w:val="0"/>
        </w:rPr>
        <w:t xml:space="preserve">IP address, browser type, language settings, device type/model, OS version;</w:t>
      </w:r>
    </w:p>
    <w:p w:rsidR="00000000" w:rsidDel="00000000" w:rsidP="00000000" w:rsidRDefault="00000000" w:rsidRPr="00000000" w14:paraId="00000015">
      <w:pPr>
        <w:numPr>
          <w:ilvl w:val="0"/>
          <w:numId w:val="6"/>
        </w:numPr>
        <w:spacing w:after="0" w:before="0" w:lineRule="auto"/>
        <w:ind w:left="720" w:hanging="360"/>
        <w:jc w:val="left"/>
      </w:pPr>
      <w:r w:rsidDel="00000000" w:rsidR="00000000" w:rsidRPr="00000000">
        <w:rPr>
          <w:rtl w:val="0"/>
        </w:rPr>
        <w:t xml:space="preserve">Timestamps of login/logout and on-site/app activities;</w:t>
      </w:r>
    </w:p>
    <w:p w:rsidR="00000000" w:rsidDel="00000000" w:rsidP="00000000" w:rsidRDefault="00000000" w:rsidRPr="00000000" w14:paraId="00000016">
      <w:pPr>
        <w:numPr>
          <w:ilvl w:val="0"/>
          <w:numId w:val="6"/>
        </w:numPr>
        <w:spacing w:after="0" w:before="0" w:lineRule="auto"/>
        <w:ind w:left="720" w:hanging="360"/>
        <w:jc w:val="left"/>
      </w:pPr>
      <w:r w:rsidDel="00000000" w:rsidR="00000000" w:rsidRPr="00000000">
        <w:rPr>
          <w:rtl w:val="0"/>
        </w:rPr>
        <w:t xml:space="preserve">Geolocation (where permission is granted);</w:t>
      </w:r>
    </w:p>
    <w:p w:rsidR="00000000" w:rsidDel="00000000" w:rsidP="00000000" w:rsidRDefault="00000000" w:rsidRPr="00000000" w14:paraId="00000017">
      <w:pPr>
        <w:numPr>
          <w:ilvl w:val="0"/>
          <w:numId w:val="6"/>
        </w:numPr>
        <w:spacing w:after="0" w:before="0" w:lineRule="auto"/>
        <w:ind w:left="720" w:hanging="360"/>
        <w:jc w:val="left"/>
      </w:pPr>
      <w:r w:rsidDel="00000000" w:rsidR="00000000" w:rsidRPr="00000000">
        <w:rPr>
          <w:rtl w:val="0"/>
        </w:rPr>
        <w:t xml:space="preserve">Information about transactions and actions within the Solution;</w:t>
      </w:r>
    </w:p>
    <w:p w:rsidR="00000000" w:rsidDel="00000000" w:rsidP="00000000" w:rsidRDefault="00000000" w:rsidRPr="00000000" w14:paraId="00000018">
      <w:pPr>
        <w:numPr>
          <w:ilvl w:val="0"/>
          <w:numId w:val="6"/>
        </w:numPr>
        <w:spacing w:after="0" w:before="0" w:lineRule="auto"/>
        <w:ind w:left="720" w:hanging="360"/>
        <w:jc w:val="left"/>
      </w:pPr>
      <w:r w:rsidDel="00000000" w:rsidR="00000000" w:rsidRPr="00000000">
        <w:rPr>
          <w:rtl w:val="0"/>
        </w:rPr>
        <w:t xml:space="preserve">Log files, cookies, pixels, and session identifiers.</w:t>
      </w:r>
    </w:p>
    <w:p w:rsidR="00000000" w:rsidDel="00000000" w:rsidP="00000000" w:rsidRDefault="00000000" w:rsidRPr="00000000" w14:paraId="00000019">
      <w:pPr>
        <w:pStyle w:val="Heading3"/>
        <w:spacing w:after="80" w:before="280" w:line="259" w:lineRule="auto"/>
        <w:jc w:val="left"/>
        <w:rPr>
          <w:rFonts w:ascii="Arial" w:cs="Arial" w:eastAsia="Arial" w:hAnsi="Arial"/>
          <w:sz w:val="26"/>
          <w:szCs w:val="26"/>
        </w:rPr>
      </w:pPr>
      <w:bookmarkStart w:colFirst="0" w:colLast="0" w:name="_heading=h.j2gdr2qd8idx" w:id="6"/>
      <w:bookmarkEnd w:id="6"/>
      <w:r w:rsidDel="00000000" w:rsidR="00000000" w:rsidRPr="00000000">
        <w:rPr>
          <w:rFonts w:ascii="Arial" w:cs="Arial" w:eastAsia="Arial" w:hAnsi="Arial"/>
          <w:sz w:val="26"/>
          <w:szCs w:val="26"/>
          <w:rtl w:val="0"/>
        </w:rPr>
        <w:t xml:space="preserve">3.3. Data from third parties</w:t>
      </w:r>
    </w:p>
    <w:p w:rsidR="00000000" w:rsidDel="00000000" w:rsidP="00000000" w:rsidRDefault="00000000" w:rsidRPr="00000000" w14:paraId="0000001A">
      <w:pPr>
        <w:numPr>
          <w:ilvl w:val="0"/>
          <w:numId w:val="4"/>
        </w:numPr>
        <w:spacing w:after="0" w:before="0" w:lineRule="auto"/>
        <w:ind w:left="720" w:hanging="360"/>
        <w:jc w:val="left"/>
      </w:pPr>
      <w:r w:rsidDel="00000000" w:rsidR="00000000" w:rsidRPr="00000000">
        <w:rPr>
          <w:rtl w:val="0"/>
        </w:rPr>
        <w:t xml:space="preserve">From affiliates and business partners;</w:t>
      </w:r>
    </w:p>
    <w:p w:rsidR="00000000" w:rsidDel="00000000" w:rsidP="00000000" w:rsidRDefault="00000000" w:rsidRPr="00000000" w14:paraId="0000001B">
      <w:pPr>
        <w:numPr>
          <w:ilvl w:val="0"/>
          <w:numId w:val="4"/>
        </w:numPr>
        <w:spacing w:after="0" w:before="0" w:lineRule="auto"/>
        <w:ind w:left="720" w:hanging="360"/>
        <w:jc w:val="left"/>
      </w:pPr>
      <w:r w:rsidDel="00000000" w:rsidR="00000000" w:rsidRPr="00000000">
        <w:rPr>
          <w:rtl w:val="0"/>
        </w:rPr>
        <w:t xml:space="preserve">From payment systems and verification providers;</w:t>
      </w:r>
    </w:p>
    <w:p w:rsidR="00000000" w:rsidDel="00000000" w:rsidP="00000000" w:rsidRDefault="00000000" w:rsidRPr="00000000" w14:paraId="0000001C">
      <w:pPr>
        <w:numPr>
          <w:ilvl w:val="0"/>
          <w:numId w:val="4"/>
        </w:numPr>
        <w:spacing w:after="0" w:before="0" w:lineRule="auto"/>
        <w:ind w:left="720" w:hanging="360"/>
        <w:jc w:val="left"/>
      </w:pPr>
      <w:r w:rsidDel="00000000" w:rsidR="00000000" w:rsidRPr="00000000">
        <w:rPr>
          <w:rtl w:val="0"/>
        </w:rPr>
        <w:t xml:space="preserve">From public sources and government registers;</w:t>
      </w:r>
    </w:p>
    <w:p w:rsidR="00000000" w:rsidDel="00000000" w:rsidP="00000000" w:rsidRDefault="00000000" w:rsidRPr="00000000" w14:paraId="0000001D">
      <w:pPr>
        <w:numPr>
          <w:ilvl w:val="0"/>
          <w:numId w:val="4"/>
        </w:numPr>
        <w:spacing w:after="0" w:before="0" w:lineRule="auto"/>
        <w:ind w:left="720" w:hanging="360"/>
        <w:jc w:val="left"/>
      </w:pPr>
      <w:r w:rsidDel="00000000" w:rsidR="00000000" w:rsidRPr="00000000">
        <w:rPr>
          <w:rtl w:val="0"/>
        </w:rPr>
        <w:t xml:space="preserve">From parties you authorize to share your data.</w:t>
      </w:r>
    </w:p>
    <w:p w:rsidR="00000000" w:rsidDel="00000000" w:rsidP="00000000" w:rsidRDefault="00000000" w:rsidRPr="00000000" w14:paraId="0000001E">
      <w:pPr>
        <w:pStyle w:val="Heading2"/>
        <w:keepNext w:val="0"/>
        <w:keepLines w:val="0"/>
        <w:jc w:val="left"/>
        <w:rPr>
          <w:rFonts w:ascii="Arial" w:cs="Arial" w:eastAsia="Arial" w:hAnsi="Arial"/>
          <w:sz w:val="34"/>
          <w:szCs w:val="34"/>
        </w:rPr>
      </w:pPr>
      <w:bookmarkStart w:colFirst="0" w:colLast="0" w:name="_heading=h.mrdente7ogwq" w:id="7"/>
      <w:bookmarkEnd w:id="7"/>
      <w:r w:rsidDel="00000000" w:rsidR="00000000" w:rsidRPr="00000000">
        <w:rPr>
          <w:rFonts w:ascii="Arial" w:cs="Arial" w:eastAsia="Arial" w:hAnsi="Arial"/>
          <w:sz w:val="34"/>
          <w:szCs w:val="34"/>
          <w:rtl w:val="0"/>
        </w:rPr>
        <w:t xml:space="preserve">4. Purposes of Processing</w:t>
      </w:r>
    </w:p>
    <w:p w:rsidR="00000000" w:rsidDel="00000000" w:rsidP="00000000" w:rsidRDefault="00000000" w:rsidRPr="00000000" w14:paraId="0000001F">
      <w:pPr>
        <w:spacing w:after="0" w:before="0" w:lineRule="auto"/>
        <w:jc w:val="left"/>
        <w:rPr/>
      </w:pPr>
      <w:r w:rsidDel="00000000" w:rsidR="00000000" w:rsidRPr="00000000">
        <w:rPr>
          <w:rtl w:val="0"/>
        </w:rPr>
        <w:t xml:space="preserve">We process personal data for the following purposes:</w:t>
      </w:r>
    </w:p>
    <w:p w:rsidR="00000000" w:rsidDel="00000000" w:rsidP="00000000" w:rsidRDefault="00000000" w:rsidRPr="00000000" w14:paraId="00000020">
      <w:pPr>
        <w:numPr>
          <w:ilvl w:val="0"/>
          <w:numId w:val="8"/>
        </w:numPr>
        <w:spacing w:after="0" w:before="0" w:lineRule="auto"/>
        <w:ind w:left="720" w:hanging="360"/>
        <w:jc w:val="left"/>
      </w:pPr>
      <w:r w:rsidDel="00000000" w:rsidR="00000000" w:rsidRPr="00000000">
        <w:rPr>
          <w:rtl w:val="0"/>
        </w:rPr>
        <w:t xml:space="preserve">User registration; creating and administering an Account;</w:t>
      </w:r>
    </w:p>
    <w:p w:rsidR="00000000" w:rsidDel="00000000" w:rsidP="00000000" w:rsidRDefault="00000000" w:rsidRPr="00000000" w14:paraId="00000021">
      <w:pPr>
        <w:numPr>
          <w:ilvl w:val="0"/>
          <w:numId w:val="8"/>
        </w:numPr>
        <w:spacing w:after="0" w:before="0" w:lineRule="auto"/>
        <w:ind w:left="720" w:hanging="360"/>
        <w:jc w:val="left"/>
      </w:pPr>
      <w:r w:rsidDel="00000000" w:rsidR="00000000" w:rsidRPr="00000000">
        <w:rPr>
          <w:rtl w:val="0"/>
        </w:rPr>
        <w:t xml:space="preserve">Providing access to and operating the Solution’s functionality;</w:t>
      </w:r>
    </w:p>
    <w:p w:rsidR="00000000" w:rsidDel="00000000" w:rsidP="00000000" w:rsidRDefault="00000000" w:rsidRPr="00000000" w14:paraId="00000022">
      <w:pPr>
        <w:numPr>
          <w:ilvl w:val="0"/>
          <w:numId w:val="8"/>
        </w:numPr>
        <w:spacing w:after="0" w:before="0" w:lineRule="auto"/>
        <w:ind w:left="720" w:hanging="360"/>
        <w:jc w:val="left"/>
      </w:pPr>
      <w:r w:rsidDel="00000000" w:rsidR="00000000" w:rsidRPr="00000000">
        <w:rPr>
          <w:rtl w:val="0"/>
        </w:rPr>
        <w:t xml:space="preserve">Identity verification (KYC) and risk assessment (AML);</w:t>
      </w:r>
    </w:p>
    <w:p w:rsidR="00000000" w:rsidDel="00000000" w:rsidP="00000000" w:rsidRDefault="00000000" w:rsidRPr="00000000" w14:paraId="00000023">
      <w:pPr>
        <w:numPr>
          <w:ilvl w:val="0"/>
          <w:numId w:val="8"/>
        </w:numPr>
        <w:spacing w:after="0" w:before="0" w:lineRule="auto"/>
        <w:ind w:left="720" w:hanging="360"/>
        <w:jc w:val="left"/>
      </w:pPr>
      <w:r w:rsidDel="00000000" w:rsidR="00000000" w:rsidRPr="00000000">
        <w:rPr>
          <w:rtl w:val="0"/>
        </w:rPr>
        <w:t xml:space="preserve">Performing contractual obligations, including handling requests;</w:t>
      </w:r>
    </w:p>
    <w:p w:rsidR="00000000" w:rsidDel="00000000" w:rsidP="00000000" w:rsidRDefault="00000000" w:rsidRPr="00000000" w14:paraId="00000024">
      <w:pPr>
        <w:numPr>
          <w:ilvl w:val="0"/>
          <w:numId w:val="8"/>
        </w:numPr>
        <w:spacing w:after="0" w:before="0" w:lineRule="auto"/>
        <w:ind w:left="720" w:hanging="360"/>
        <w:jc w:val="left"/>
      </w:pPr>
      <w:r w:rsidDel="00000000" w:rsidR="00000000" w:rsidRPr="00000000">
        <w:rPr>
          <w:rtl w:val="0"/>
        </w:rPr>
        <w:t xml:space="preserve">User support and responses to inquiries;</w:t>
      </w:r>
    </w:p>
    <w:p w:rsidR="00000000" w:rsidDel="00000000" w:rsidP="00000000" w:rsidRDefault="00000000" w:rsidRPr="00000000" w14:paraId="00000025">
      <w:pPr>
        <w:numPr>
          <w:ilvl w:val="0"/>
          <w:numId w:val="8"/>
        </w:numPr>
        <w:spacing w:after="0" w:before="0" w:lineRule="auto"/>
        <w:ind w:left="720" w:hanging="360"/>
        <w:jc w:val="left"/>
      </w:pPr>
      <w:r w:rsidDel="00000000" w:rsidR="00000000" w:rsidRPr="00000000">
        <w:rPr>
          <w:rtl w:val="0"/>
        </w:rPr>
        <w:t xml:space="preserve">Detecting and preventing fraudulent or unlawful activities;</w:t>
      </w:r>
    </w:p>
    <w:p w:rsidR="00000000" w:rsidDel="00000000" w:rsidP="00000000" w:rsidRDefault="00000000" w:rsidRPr="00000000" w14:paraId="00000026">
      <w:pPr>
        <w:numPr>
          <w:ilvl w:val="0"/>
          <w:numId w:val="8"/>
        </w:numPr>
        <w:spacing w:after="0" w:before="0" w:lineRule="auto"/>
        <w:ind w:left="720" w:hanging="360"/>
        <w:jc w:val="left"/>
      </w:pPr>
      <w:r w:rsidDel="00000000" w:rsidR="00000000" w:rsidRPr="00000000">
        <w:rPr>
          <w:rtl w:val="0"/>
        </w:rPr>
        <w:t xml:space="preserve">Analytics, statistics, and Service improvement;</w:t>
      </w:r>
    </w:p>
    <w:p w:rsidR="00000000" w:rsidDel="00000000" w:rsidP="00000000" w:rsidRDefault="00000000" w:rsidRPr="00000000" w14:paraId="00000027">
      <w:pPr>
        <w:numPr>
          <w:ilvl w:val="0"/>
          <w:numId w:val="8"/>
        </w:numPr>
        <w:spacing w:after="0" w:before="0" w:lineRule="auto"/>
        <w:ind w:left="720" w:hanging="360"/>
        <w:jc w:val="left"/>
      </w:pPr>
      <w:r w:rsidDel="00000000" w:rsidR="00000000" w:rsidRPr="00000000">
        <w:rPr>
          <w:rtl w:val="0"/>
        </w:rPr>
        <w:t xml:space="preserve">Personalizing the interface, recommendations, and notifications;</w:t>
      </w:r>
    </w:p>
    <w:p w:rsidR="00000000" w:rsidDel="00000000" w:rsidP="00000000" w:rsidRDefault="00000000" w:rsidRPr="00000000" w14:paraId="00000028">
      <w:pPr>
        <w:numPr>
          <w:ilvl w:val="0"/>
          <w:numId w:val="8"/>
        </w:numPr>
        <w:spacing w:after="0" w:before="0" w:lineRule="auto"/>
        <w:ind w:left="720" w:hanging="360"/>
        <w:jc w:val="left"/>
      </w:pPr>
      <w:r w:rsidDel="00000000" w:rsidR="00000000" w:rsidRPr="00000000">
        <w:rPr>
          <w:rtl w:val="0"/>
        </w:rPr>
        <w:t xml:space="preserve">Marketing communications, including advertising;</w:t>
      </w:r>
    </w:p>
    <w:p w:rsidR="00000000" w:rsidDel="00000000" w:rsidP="00000000" w:rsidRDefault="00000000" w:rsidRPr="00000000" w14:paraId="00000029">
      <w:pPr>
        <w:numPr>
          <w:ilvl w:val="0"/>
          <w:numId w:val="8"/>
        </w:numPr>
        <w:spacing w:after="0" w:before="0" w:lineRule="auto"/>
        <w:ind w:left="720" w:hanging="360"/>
        <w:jc w:val="left"/>
      </w:pPr>
      <w:r w:rsidDel="00000000" w:rsidR="00000000" w:rsidRPr="00000000">
        <w:rPr>
          <w:rtl w:val="0"/>
        </w:rPr>
        <w:t xml:space="preserve">Complying with legal requirements and responding to government requests.</w:t>
      </w:r>
    </w:p>
    <w:p w:rsidR="00000000" w:rsidDel="00000000" w:rsidP="00000000" w:rsidRDefault="00000000" w:rsidRPr="00000000" w14:paraId="0000002A">
      <w:pPr>
        <w:pStyle w:val="Heading2"/>
        <w:keepNext w:val="0"/>
        <w:keepLines w:val="0"/>
        <w:jc w:val="left"/>
        <w:rPr>
          <w:rFonts w:ascii="Arial" w:cs="Arial" w:eastAsia="Arial" w:hAnsi="Arial"/>
          <w:sz w:val="34"/>
          <w:szCs w:val="34"/>
        </w:rPr>
      </w:pPr>
      <w:bookmarkStart w:colFirst="0" w:colLast="0" w:name="_heading=h.eke5jqmz1kpc" w:id="8"/>
      <w:bookmarkEnd w:id="8"/>
      <w:r w:rsidDel="00000000" w:rsidR="00000000" w:rsidRPr="00000000">
        <w:rPr>
          <w:rFonts w:ascii="Arial" w:cs="Arial" w:eastAsia="Arial" w:hAnsi="Arial"/>
          <w:sz w:val="34"/>
          <w:szCs w:val="34"/>
          <w:rtl w:val="0"/>
        </w:rPr>
        <w:t xml:space="preserve">5. Legal Bases for Processing</w:t>
      </w:r>
    </w:p>
    <w:p w:rsidR="00000000" w:rsidDel="00000000" w:rsidP="00000000" w:rsidRDefault="00000000" w:rsidRPr="00000000" w14:paraId="0000002B">
      <w:pPr>
        <w:spacing w:after="0" w:lineRule="auto"/>
        <w:jc w:val="left"/>
        <w:rPr/>
      </w:pPr>
      <w:r w:rsidDel="00000000" w:rsidR="00000000" w:rsidRPr="00000000">
        <w:rPr>
          <w:rtl w:val="0"/>
        </w:rPr>
        <w:t xml:space="preserve">Personal data is processed on the following grounds:</w:t>
      </w:r>
    </w:p>
    <w:p w:rsidR="00000000" w:rsidDel="00000000" w:rsidP="00000000" w:rsidRDefault="00000000" w:rsidRPr="00000000" w14:paraId="0000002C">
      <w:pPr>
        <w:numPr>
          <w:ilvl w:val="0"/>
          <w:numId w:val="3"/>
        </w:numPr>
        <w:spacing w:after="0" w:before="0" w:lineRule="auto"/>
        <w:ind w:left="720" w:hanging="360"/>
        <w:jc w:val="left"/>
      </w:pPr>
      <w:r w:rsidDel="00000000" w:rsidR="00000000" w:rsidRPr="00000000">
        <w:rPr>
          <w:rtl w:val="0"/>
        </w:rPr>
        <w:t xml:space="preserve">Conclusion and performance of a contract with the User;</w:t>
      </w:r>
    </w:p>
    <w:p w:rsidR="00000000" w:rsidDel="00000000" w:rsidP="00000000" w:rsidRDefault="00000000" w:rsidRPr="00000000" w14:paraId="0000002D">
      <w:pPr>
        <w:numPr>
          <w:ilvl w:val="0"/>
          <w:numId w:val="3"/>
        </w:numPr>
        <w:spacing w:after="0" w:before="0" w:lineRule="auto"/>
        <w:ind w:left="720" w:hanging="360"/>
        <w:jc w:val="left"/>
      </w:pPr>
      <w:r w:rsidDel="00000000" w:rsidR="00000000" w:rsidRPr="00000000">
        <w:rPr>
          <w:rtl w:val="0"/>
        </w:rPr>
        <w:t xml:space="preserve">The data subject’s consent;</w:t>
      </w:r>
    </w:p>
    <w:p w:rsidR="00000000" w:rsidDel="00000000" w:rsidP="00000000" w:rsidRDefault="00000000" w:rsidRPr="00000000" w14:paraId="0000002E">
      <w:pPr>
        <w:numPr>
          <w:ilvl w:val="0"/>
          <w:numId w:val="3"/>
        </w:numPr>
        <w:spacing w:after="0" w:before="0" w:lineRule="auto"/>
        <w:ind w:left="720" w:hanging="360"/>
        <w:jc w:val="left"/>
      </w:pPr>
      <w:r w:rsidDel="00000000" w:rsidR="00000000" w:rsidRPr="00000000">
        <w:rPr>
          <w:rtl w:val="0"/>
        </w:rPr>
        <w:t xml:space="preserve">The Company’s legitimate interests (e.g., fraud prevention, analytics);</w:t>
      </w:r>
    </w:p>
    <w:p w:rsidR="00000000" w:rsidDel="00000000" w:rsidP="00000000" w:rsidRDefault="00000000" w:rsidRPr="00000000" w14:paraId="0000002F">
      <w:pPr>
        <w:numPr>
          <w:ilvl w:val="0"/>
          <w:numId w:val="3"/>
        </w:numPr>
        <w:spacing w:after="0" w:before="0" w:lineRule="auto"/>
        <w:ind w:left="720" w:hanging="360"/>
        <w:jc w:val="left"/>
      </w:pPr>
      <w:r w:rsidDel="00000000" w:rsidR="00000000" w:rsidRPr="00000000">
        <w:rPr>
          <w:rtl w:val="0"/>
        </w:rPr>
        <w:t xml:space="preserve">Compliance with legal obligations under the law of the Company’s place of incorporation.</w:t>
      </w:r>
    </w:p>
    <w:p w:rsidR="00000000" w:rsidDel="00000000" w:rsidP="00000000" w:rsidRDefault="00000000" w:rsidRPr="00000000" w14:paraId="00000030">
      <w:pPr>
        <w:pStyle w:val="Heading2"/>
        <w:keepNext w:val="0"/>
        <w:keepLines w:val="0"/>
        <w:jc w:val="left"/>
        <w:rPr>
          <w:rFonts w:ascii="Arial" w:cs="Arial" w:eastAsia="Arial" w:hAnsi="Arial"/>
          <w:sz w:val="34"/>
          <w:szCs w:val="34"/>
        </w:rPr>
      </w:pPr>
      <w:bookmarkStart w:colFirst="0" w:colLast="0" w:name="_heading=h.4ub4h4x1k0c7" w:id="9"/>
      <w:bookmarkEnd w:id="9"/>
      <w:r w:rsidDel="00000000" w:rsidR="00000000" w:rsidRPr="00000000">
        <w:rPr>
          <w:rFonts w:ascii="Arial" w:cs="Arial" w:eastAsia="Arial" w:hAnsi="Arial"/>
          <w:sz w:val="34"/>
          <w:szCs w:val="34"/>
          <w:rtl w:val="0"/>
        </w:rPr>
        <w:t xml:space="preserve">6. Data Retention</w:t>
      </w:r>
    </w:p>
    <w:p w:rsidR="00000000" w:rsidDel="00000000" w:rsidP="00000000" w:rsidRDefault="00000000" w:rsidRPr="00000000" w14:paraId="00000031">
      <w:pPr>
        <w:spacing w:after="0" w:lineRule="auto"/>
        <w:jc w:val="left"/>
        <w:rPr/>
      </w:pPr>
      <w:r w:rsidDel="00000000" w:rsidR="00000000" w:rsidRPr="00000000">
        <w:rPr>
          <w:rtl w:val="0"/>
        </w:rPr>
        <w:t xml:space="preserve">6.1. Personal data is retained for as long as necessary to achieve the purposes stated in Section 4 of this Policy, or until consent is withdrawn (where consent is the legal basis), or for the periods set by applicable law.</w:t>
        <w:br w:type="textWrapping"/>
        <w:t xml:space="preserve">6.2. Retention periods may be determined by:</w:t>
      </w:r>
    </w:p>
    <w:p w:rsidR="00000000" w:rsidDel="00000000" w:rsidP="00000000" w:rsidRDefault="00000000" w:rsidRPr="00000000" w14:paraId="00000032">
      <w:pPr>
        <w:numPr>
          <w:ilvl w:val="0"/>
          <w:numId w:val="3"/>
        </w:numPr>
        <w:spacing w:after="0" w:before="0" w:lineRule="auto"/>
        <w:ind w:left="720" w:hanging="360"/>
        <w:jc w:val="left"/>
        <w:rPr>
          <w:rFonts w:ascii="Arial" w:cs="Arial" w:eastAsia="Arial" w:hAnsi="Arial"/>
        </w:rPr>
      </w:pPr>
      <w:r w:rsidDel="00000000" w:rsidR="00000000" w:rsidRPr="00000000">
        <w:rPr>
          <w:rtl w:val="0"/>
        </w:rPr>
        <w:t xml:space="preserve">Contractual obligations between the User and the Company;</w:t>
      </w:r>
    </w:p>
    <w:p w:rsidR="00000000" w:rsidDel="00000000" w:rsidP="00000000" w:rsidRDefault="00000000" w:rsidRPr="00000000" w14:paraId="00000033">
      <w:pPr>
        <w:numPr>
          <w:ilvl w:val="0"/>
          <w:numId w:val="3"/>
        </w:numPr>
        <w:spacing w:after="0" w:before="0" w:lineRule="auto"/>
        <w:ind w:left="720" w:hanging="360"/>
        <w:jc w:val="left"/>
        <w:rPr>
          <w:rFonts w:ascii="Arial" w:cs="Arial" w:eastAsia="Arial" w:hAnsi="Arial"/>
        </w:rPr>
      </w:pPr>
      <w:r w:rsidDel="00000000" w:rsidR="00000000" w:rsidRPr="00000000">
        <w:rPr>
          <w:rtl w:val="0"/>
        </w:rPr>
        <w:t xml:space="preserve">Regulatory requirements (e.g., tax or accounting rules);</w:t>
      </w:r>
    </w:p>
    <w:p w:rsidR="00000000" w:rsidDel="00000000" w:rsidP="00000000" w:rsidRDefault="00000000" w:rsidRPr="00000000" w14:paraId="00000034">
      <w:pPr>
        <w:numPr>
          <w:ilvl w:val="0"/>
          <w:numId w:val="3"/>
        </w:numPr>
        <w:spacing w:after="0" w:before="0" w:lineRule="auto"/>
        <w:ind w:left="720" w:hanging="360"/>
        <w:jc w:val="left"/>
        <w:rPr>
          <w:rFonts w:ascii="Arial" w:cs="Arial" w:eastAsia="Arial" w:hAnsi="Arial"/>
        </w:rPr>
      </w:pPr>
      <w:r w:rsidDel="00000000" w:rsidR="00000000" w:rsidRPr="00000000">
        <w:rPr>
          <w:rtl w:val="0"/>
        </w:rPr>
        <w:t xml:space="preserve">The need to ensure security, monitoring, or protection of the Company’s rights.</w:t>
      </w:r>
    </w:p>
    <w:p w:rsidR="00000000" w:rsidDel="00000000" w:rsidP="00000000" w:rsidRDefault="00000000" w:rsidRPr="00000000" w14:paraId="00000035">
      <w:pPr>
        <w:spacing w:before="0" w:lineRule="auto"/>
        <w:jc w:val="left"/>
        <w:rPr>
          <w:rFonts w:ascii="Arial" w:cs="Arial" w:eastAsia="Arial" w:hAnsi="Arial"/>
        </w:rPr>
      </w:pPr>
      <w:r w:rsidDel="00000000" w:rsidR="00000000" w:rsidRPr="00000000">
        <w:rPr>
          <w:rtl w:val="0"/>
        </w:rPr>
        <w:t xml:space="preserve">6.3. After the retention period ends, data is deleted or anonymized unless further storage is required by law or due to a legal dispute.</w:t>
        <w:br w:type="textWrapping"/>
        <w:t xml:space="preserve">6.4. The User may request deletion of their personal data where no other legal basis for processing applies.</w:t>
      </w:r>
      <w:r w:rsidDel="00000000" w:rsidR="00000000" w:rsidRPr="00000000">
        <w:rPr>
          <w:rtl w:val="0"/>
        </w:rPr>
      </w:r>
    </w:p>
    <w:p w:rsidR="00000000" w:rsidDel="00000000" w:rsidP="00000000" w:rsidRDefault="00000000" w:rsidRPr="00000000" w14:paraId="00000036">
      <w:pPr>
        <w:pStyle w:val="Heading2"/>
        <w:keepNext w:val="0"/>
        <w:keepLines w:val="0"/>
        <w:jc w:val="left"/>
        <w:rPr>
          <w:rFonts w:ascii="Arial" w:cs="Arial" w:eastAsia="Arial" w:hAnsi="Arial"/>
          <w:sz w:val="34"/>
          <w:szCs w:val="34"/>
        </w:rPr>
      </w:pPr>
      <w:bookmarkStart w:colFirst="0" w:colLast="0" w:name="_heading=h.wcnexnh91mlg" w:id="10"/>
      <w:bookmarkEnd w:id="10"/>
      <w:r w:rsidDel="00000000" w:rsidR="00000000" w:rsidRPr="00000000">
        <w:rPr>
          <w:rFonts w:ascii="Arial" w:cs="Arial" w:eastAsia="Arial" w:hAnsi="Arial"/>
          <w:sz w:val="34"/>
          <w:szCs w:val="34"/>
          <w:rtl w:val="0"/>
        </w:rPr>
        <w:t xml:space="preserve">7. Data Sharing and Disclosure</w:t>
      </w:r>
    </w:p>
    <w:p w:rsidR="00000000" w:rsidDel="00000000" w:rsidP="00000000" w:rsidRDefault="00000000" w:rsidRPr="00000000" w14:paraId="00000037">
      <w:pPr>
        <w:spacing w:after="0" w:before="0" w:lineRule="auto"/>
        <w:jc w:val="left"/>
        <w:rPr/>
      </w:pPr>
      <w:r w:rsidDel="00000000" w:rsidR="00000000" w:rsidRPr="00000000">
        <w:rPr>
          <w:rtl w:val="0"/>
        </w:rPr>
        <w:t xml:space="preserve">The Company may share personal data with the following categories of recipients:</w:t>
      </w:r>
    </w:p>
    <w:p w:rsidR="00000000" w:rsidDel="00000000" w:rsidP="00000000" w:rsidRDefault="00000000" w:rsidRPr="00000000" w14:paraId="00000038">
      <w:pPr>
        <w:numPr>
          <w:ilvl w:val="0"/>
          <w:numId w:val="2"/>
        </w:numPr>
        <w:spacing w:after="0" w:before="0" w:lineRule="auto"/>
        <w:ind w:left="720" w:hanging="360"/>
        <w:jc w:val="left"/>
      </w:pPr>
      <w:r w:rsidDel="00000000" w:rsidR="00000000" w:rsidRPr="00000000">
        <w:rPr>
          <w:rtl w:val="0"/>
        </w:rPr>
        <w:t xml:space="preserve">Affiliates;</w:t>
      </w:r>
    </w:p>
    <w:p w:rsidR="00000000" w:rsidDel="00000000" w:rsidP="00000000" w:rsidRDefault="00000000" w:rsidRPr="00000000" w14:paraId="00000039">
      <w:pPr>
        <w:numPr>
          <w:ilvl w:val="0"/>
          <w:numId w:val="2"/>
        </w:numPr>
        <w:spacing w:after="0" w:before="0" w:lineRule="auto"/>
        <w:ind w:left="720" w:hanging="360"/>
        <w:jc w:val="left"/>
      </w:pPr>
      <w:r w:rsidDel="00000000" w:rsidR="00000000" w:rsidRPr="00000000">
        <w:rPr>
          <w:rtl w:val="0"/>
        </w:rPr>
        <w:t xml:space="preserve">Payment systems and financial institutions;</w:t>
      </w:r>
    </w:p>
    <w:p w:rsidR="00000000" w:rsidDel="00000000" w:rsidP="00000000" w:rsidRDefault="00000000" w:rsidRPr="00000000" w14:paraId="0000003A">
      <w:pPr>
        <w:numPr>
          <w:ilvl w:val="0"/>
          <w:numId w:val="2"/>
        </w:numPr>
        <w:spacing w:after="0" w:before="0" w:lineRule="auto"/>
        <w:ind w:left="720" w:hanging="360"/>
        <w:jc w:val="left"/>
      </w:pPr>
      <w:r w:rsidDel="00000000" w:rsidR="00000000" w:rsidRPr="00000000">
        <w:rPr>
          <w:rtl w:val="0"/>
        </w:rPr>
        <w:t xml:space="preserve">Cloud hosting, analytics, and technical support providers;</w:t>
      </w:r>
    </w:p>
    <w:p w:rsidR="00000000" w:rsidDel="00000000" w:rsidP="00000000" w:rsidRDefault="00000000" w:rsidRPr="00000000" w14:paraId="0000003B">
      <w:pPr>
        <w:numPr>
          <w:ilvl w:val="0"/>
          <w:numId w:val="2"/>
        </w:numPr>
        <w:spacing w:after="0" w:before="0" w:lineRule="auto"/>
        <w:ind w:left="720" w:hanging="360"/>
        <w:jc w:val="left"/>
      </w:pPr>
      <w:r w:rsidDel="00000000" w:rsidR="00000000" w:rsidRPr="00000000">
        <w:rPr>
          <w:rtl w:val="0"/>
        </w:rPr>
        <w:t xml:space="preserve">Marketing agencies;</w:t>
      </w:r>
    </w:p>
    <w:p w:rsidR="00000000" w:rsidDel="00000000" w:rsidP="00000000" w:rsidRDefault="00000000" w:rsidRPr="00000000" w14:paraId="0000003C">
      <w:pPr>
        <w:numPr>
          <w:ilvl w:val="0"/>
          <w:numId w:val="2"/>
        </w:numPr>
        <w:spacing w:after="0" w:before="0" w:lineRule="auto"/>
        <w:ind w:left="720" w:hanging="360"/>
        <w:jc w:val="left"/>
      </w:pPr>
      <w:r w:rsidDel="00000000" w:rsidR="00000000" w:rsidRPr="00000000">
        <w:rPr>
          <w:rtl w:val="0"/>
        </w:rPr>
        <w:t xml:space="preserve">Government authorities upon an official request;</w:t>
      </w:r>
    </w:p>
    <w:p w:rsidR="00000000" w:rsidDel="00000000" w:rsidP="00000000" w:rsidRDefault="00000000" w:rsidRPr="00000000" w14:paraId="0000003D">
      <w:pPr>
        <w:numPr>
          <w:ilvl w:val="0"/>
          <w:numId w:val="2"/>
        </w:numPr>
        <w:spacing w:after="0" w:before="0" w:lineRule="auto"/>
        <w:ind w:left="720" w:hanging="360"/>
        <w:jc w:val="left"/>
      </w:pPr>
      <w:r w:rsidDel="00000000" w:rsidR="00000000" w:rsidRPr="00000000">
        <w:rPr>
          <w:rtl w:val="0"/>
        </w:rPr>
        <w:t xml:space="preserve">Successors in the event of reorganization, merger, or liquidation.</w:t>
      </w:r>
    </w:p>
    <w:p w:rsidR="00000000" w:rsidDel="00000000" w:rsidP="00000000" w:rsidRDefault="00000000" w:rsidRPr="00000000" w14:paraId="0000003E">
      <w:pPr>
        <w:pStyle w:val="Heading2"/>
        <w:keepNext w:val="0"/>
        <w:keepLines w:val="0"/>
        <w:jc w:val="left"/>
        <w:rPr>
          <w:rFonts w:ascii="Arial" w:cs="Arial" w:eastAsia="Arial" w:hAnsi="Arial"/>
          <w:sz w:val="34"/>
          <w:szCs w:val="34"/>
        </w:rPr>
      </w:pPr>
      <w:bookmarkStart w:colFirst="0" w:colLast="0" w:name="_heading=h.wviexjbt39m9" w:id="11"/>
      <w:bookmarkEnd w:id="11"/>
      <w:r w:rsidDel="00000000" w:rsidR="00000000" w:rsidRPr="00000000">
        <w:rPr>
          <w:rFonts w:ascii="Arial" w:cs="Arial" w:eastAsia="Arial" w:hAnsi="Arial"/>
          <w:sz w:val="34"/>
          <w:szCs w:val="34"/>
          <w:rtl w:val="0"/>
        </w:rPr>
        <w:t xml:space="preserve">8. Cross-Border Data Transfers</w:t>
      </w:r>
    </w:p>
    <w:p w:rsidR="00000000" w:rsidDel="00000000" w:rsidP="00000000" w:rsidRDefault="00000000" w:rsidRPr="00000000" w14:paraId="0000003F">
      <w:pPr>
        <w:spacing w:after="0" w:before="0" w:lineRule="auto"/>
        <w:jc w:val="left"/>
        <w:rPr/>
      </w:pPr>
      <w:r w:rsidDel="00000000" w:rsidR="00000000" w:rsidRPr="00000000">
        <w:rPr>
          <w:rtl w:val="0"/>
        </w:rPr>
        <w:t xml:space="preserve">If processing involves cross-border transfers of personal data, we implement appropriate legal safeguards for such transfers.</w:t>
      </w:r>
    </w:p>
    <w:p w:rsidR="00000000" w:rsidDel="00000000" w:rsidP="00000000" w:rsidRDefault="00000000" w:rsidRPr="00000000" w14:paraId="00000040">
      <w:pPr>
        <w:pStyle w:val="Heading2"/>
        <w:keepNext w:val="0"/>
        <w:keepLines w:val="0"/>
        <w:jc w:val="left"/>
        <w:rPr>
          <w:rFonts w:ascii="Arial" w:cs="Arial" w:eastAsia="Arial" w:hAnsi="Arial"/>
          <w:sz w:val="34"/>
          <w:szCs w:val="34"/>
        </w:rPr>
      </w:pPr>
      <w:bookmarkStart w:colFirst="0" w:colLast="0" w:name="_heading=h.c7q00v110edv" w:id="12"/>
      <w:bookmarkEnd w:id="12"/>
      <w:r w:rsidDel="00000000" w:rsidR="00000000" w:rsidRPr="00000000">
        <w:rPr>
          <w:rFonts w:ascii="Arial" w:cs="Arial" w:eastAsia="Arial" w:hAnsi="Arial"/>
          <w:sz w:val="34"/>
          <w:szCs w:val="34"/>
          <w:rtl w:val="0"/>
        </w:rPr>
        <w:t xml:space="preserve">9. Cookies and Similar Technologies</w:t>
      </w:r>
    </w:p>
    <w:p w:rsidR="00000000" w:rsidDel="00000000" w:rsidP="00000000" w:rsidRDefault="00000000" w:rsidRPr="00000000" w14:paraId="00000041">
      <w:pPr>
        <w:spacing w:after="0" w:before="0" w:lineRule="auto"/>
        <w:jc w:val="left"/>
        <w:rPr/>
      </w:pPr>
      <w:r w:rsidDel="00000000" w:rsidR="00000000" w:rsidRPr="00000000">
        <w:rPr>
          <w:rtl w:val="0"/>
        </w:rPr>
        <w:t xml:space="preserve">9.1. We use cookies, pixels, and similar technologies to:</w:t>
      </w:r>
    </w:p>
    <w:p w:rsidR="00000000" w:rsidDel="00000000" w:rsidP="00000000" w:rsidRDefault="00000000" w:rsidRPr="00000000" w14:paraId="00000042">
      <w:pPr>
        <w:numPr>
          <w:ilvl w:val="0"/>
          <w:numId w:val="7"/>
        </w:numPr>
        <w:spacing w:after="0" w:before="0" w:lineRule="auto"/>
        <w:ind w:left="720" w:hanging="360"/>
        <w:jc w:val="left"/>
      </w:pPr>
      <w:r w:rsidDel="00000000" w:rsidR="00000000" w:rsidRPr="00000000">
        <w:rPr>
          <w:rtl w:val="0"/>
        </w:rPr>
        <w:t xml:space="preserve">Authenticate Users in the Service;</w:t>
      </w:r>
    </w:p>
    <w:p w:rsidR="00000000" w:rsidDel="00000000" w:rsidP="00000000" w:rsidRDefault="00000000" w:rsidRPr="00000000" w14:paraId="00000043">
      <w:pPr>
        <w:numPr>
          <w:ilvl w:val="0"/>
          <w:numId w:val="7"/>
        </w:numPr>
        <w:spacing w:after="0" w:before="0" w:lineRule="auto"/>
        <w:ind w:left="720" w:hanging="360"/>
        <w:jc w:val="left"/>
      </w:pPr>
      <w:r w:rsidDel="00000000" w:rsidR="00000000" w:rsidRPr="00000000">
        <w:rPr>
          <w:rtl w:val="0"/>
        </w:rPr>
        <w:t xml:space="preserve">Store preferences and session parameters;</w:t>
      </w:r>
    </w:p>
    <w:p w:rsidR="00000000" w:rsidDel="00000000" w:rsidP="00000000" w:rsidRDefault="00000000" w:rsidRPr="00000000" w14:paraId="00000044">
      <w:pPr>
        <w:numPr>
          <w:ilvl w:val="0"/>
          <w:numId w:val="7"/>
        </w:numPr>
        <w:spacing w:after="0" w:before="0" w:lineRule="auto"/>
        <w:ind w:left="720" w:hanging="360"/>
        <w:jc w:val="left"/>
      </w:pPr>
      <w:r w:rsidDel="00000000" w:rsidR="00000000" w:rsidRPr="00000000">
        <w:rPr>
          <w:rtl w:val="0"/>
        </w:rPr>
        <w:t xml:space="preserve">Analyze user behavior on the website and in the mobile app;</w:t>
      </w:r>
    </w:p>
    <w:p w:rsidR="00000000" w:rsidDel="00000000" w:rsidP="00000000" w:rsidRDefault="00000000" w:rsidRPr="00000000" w14:paraId="00000045">
      <w:pPr>
        <w:numPr>
          <w:ilvl w:val="0"/>
          <w:numId w:val="7"/>
        </w:numPr>
        <w:spacing w:after="0" w:before="0" w:lineRule="auto"/>
        <w:ind w:left="720" w:hanging="360"/>
        <w:jc w:val="left"/>
      </w:pPr>
      <w:r w:rsidDel="00000000" w:rsidR="00000000" w:rsidRPr="00000000">
        <w:rPr>
          <w:rtl w:val="0"/>
        </w:rPr>
        <w:t xml:space="preserve">Improve the Solution’s functionality and interface;</w:t>
      </w:r>
    </w:p>
    <w:p w:rsidR="00000000" w:rsidDel="00000000" w:rsidP="00000000" w:rsidRDefault="00000000" w:rsidRPr="00000000" w14:paraId="00000046">
      <w:pPr>
        <w:numPr>
          <w:ilvl w:val="0"/>
          <w:numId w:val="7"/>
        </w:numPr>
        <w:spacing w:after="0" w:before="0" w:lineRule="auto"/>
        <w:ind w:left="720" w:hanging="360"/>
        <w:jc w:val="left"/>
      </w:pPr>
      <w:r w:rsidDel="00000000" w:rsidR="00000000" w:rsidRPr="00000000">
        <w:rPr>
          <w:rtl w:val="0"/>
        </w:rPr>
        <w:t xml:space="preserve">Display personalized advertising and recommendations.</w:t>
      </w:r>
    </w:p>
    <w:p w:rsidR="00000000" w:rsidDel="00000000" w:rsidP="00000000" w:rsidRDefault="00000000" w:rsidRPr="00000000" w14:paraId="00000047">
      <w:pPr>
        <w:spacing w:after="0" w:before="0" w:lineRule="auto"/>
        <w:ind w:left="0" w:firstLine="0"/>
        <w:jc w:val="left"/>
        <w:rPr/>
      </w:pPr>
      <w:r w:rsidDel="00000000" w:rsidR="00000000" w:rsidRPr="00000000">
        <w:rPr>
          <w:rtl w:val="0"/>
        </w:rPr>
        <w:t xml:space="preserve">9.2. Cookies may be session-based (deleted after the session) or persistent (stored on the device for a set period).</w:t>
        <w:br w:type="textWrapping"/>
        <w:t xml:space="preserve">9.3. You can manage cookies in your browser or device settings. Disabling some cookies may limit certain functions of the Solution.</w:t>
      </w:r>
    </w:p>
    <w:p w:rsidR="00000000" w:rsidDel="00000000" w:rsidP="00000000" w:rsidRDefault="00000000" w:rsidRPr="00000000" w14:paraId="00000048">
      <w:pPr>
        <w:pStyle w:val="Heading2"/>
        <w:keepNext w:val="0"/>
        <w:keepLines w:val="0"/>
        <w:jc w:val="left"/>
        <w:rPr>
          <w:rFonts w:ascii="Arial" w:cs="Arial" w:eastAsia="Arial" w:hAnsi="Arial"/>
          <w:sz w:val="34"/>
          <w:szCs w:val="34"/>
        </w:rPr>
      </w:pPr>
      <w:bookmarkStart w:colFirst="0" w:colLast="0" w:name="_heading=h.l7sa7tsaautg" w:id="13"/>
      <w:bookmarkEnd w:id="13"/>
      <w:r w:rsidDel="00000000" w:rsidR="00000000" w:rsidRPr="00000000">
        <w:rPr>
          <w:rFonts w:ascii="Arial" w:cs="Arial" w:eastAsia="Arial" w:hAnsi="Arial"/>
          <w:sz w:val="34"/>
          <w:szCs w:val="34"/>
          <w:rtl w:val="0"/>
        </w:rPr>
        <w:t xml:space="preserve">10. Automation and Profiling</w:t>
      </w:r>
    </w:p>
    <w:p w:rsidR="00000000" w:rsidDel="00000000" w:rsidP="00000000" w:rsidRDefault="00000000" w:rsidRPr="00000000" w14:paraId="00000049">
      <w:pPr>
        <w:spacing w:after="0" w:before="0" w:lineRule="auto"/>
        <w:jc w:val="left"/>
        <w:rPr/>
      </w:pPr>
      <w:r w:rsidDel="00000000" w:rsidR="00000000" w:rsidRPr="00000000">
        <w:rPr>
          <w:rtl w:val="0"/>
        </w:rPr>
        <w:t xml:space="preserve">10.1. The Company may use automated processing, including profiling, to:</w:t>
      </w:r>
    </w:p>
    <w:p w:rsidR="00000000" w:rsidDel="00000000" w:rsidP="00000000" w:rsidRDefault="00000000" w:rsidRPr="00000000" w14:paraId="0000004A">
      <w:pPr>
        <w:numPr>
          <w:ilvl w:val="0"/>
          <w:numId w:val="7"/>
        </w:numPr>
        <w:spacing w:after="0" w:before="0" w:lineRule="auto"/>
        <w:ind w:left="720" w:hanging="360"/>
        <w:jc w:val="left"/>
      </w:pPr>
      <w:r w:rsidDel="00000000" w:rsidR="00000000" w:rsidRPr="00000000">
        <w:rPr>
          <w:rtl w:val="0"/>
        </w:rPr>
        <w:t xml:space="preserve">Assess risks and prevent fraud;</w:t>
      </w:r>
    </w:p>
    <w:p w:rsidR="00000000" w:rsidDel="00000000" w:rsidP="00000000" w:rsidRDefault="00000000" w:rsidRPr="00000000" w14:paraId="0000004B">
      <w:pPr>
        <w:numPr>
          <w:ilvl w:val="0"/>
          <w:numId w:val="7"/>
        </w:numPr>
        <w:spacing w:after="0" w:before="0" w:lineRule="auto"/>
        <w:ind w:left="720" w:hanging="360"/>
        <w:jc w:val="left"/>
      </w:pPr>
      <w:r w:rsidDel="00000000" w:rsidR="00000000" w:rsidRPr="00000000">
        <w:rPr>
          <w:rtl w:val="0"/>
        </w:rPr>
        <w:t xml:space="preserve">Provide personalized features, notifications, and recommendations;</w:t>
      </w:r>
    </w:p>
    <w:p w:rsidR="00000000" w:rsidDel="00000000" w:rsidP="00000000" w:rsidRDefault="00000000" w:rsidRPr="00000000" w14:paraId="0000004C">
      <w:pPr>
        <w:numPr>
          <w:ilvl w:val="0"/>
          <w:numId w:val="7"/>
        </w:numPr>
        <w:spacing w:after="0" w:before="0" w:lineRule="auto"/>
        <w:ind w:left="720" w:hanging="360"/>
        <w:jc w:val="left"/>
      </w:pPr>
      <w:r w:rsidDel="00000000" w:rsidR="00000000" w:rsidRPr="00000000">
        <w:rPr>
          <w:rtl w:val="0"/>
        </w:rPr>
        <w:t xml:space="preserve">Improve user experience and interface;</w:t>
      </w:r>
    </w:p>
    <w:p w:rsidR="00000000" w:rsidDel="00000000" w:rsidP="00000000" w:rsidRDefault="00000000" w:rsidRPr="00000000" w14:paraId="0000004D">
      <w:pPr>
        <w:numPr>
          <w:ilvl w:val="0"/>
          <w:numId w:val="7"/>
        </w:numPr>
        <w:spacing w:after="0" w:before="0" w:lineRule="auto"/>
        <w:ind w:left="720" w:hanging="360"/>
        <w:jc w:val="left"/>
      </w:pPr>
      <w:r w:rsidDel="00000000" w:rsidR="00000000" w:rsidRPr="00000000">
        <w:rPr>
          <w:rtl w:val="0"/>
        </w:rPr>
        <w:t xml:space="preserve">Automate decision-making processes (e.g., preliminary access to operations or KYC).</w:t>
      </w:r>
    </w:p>
    <w:p w:rsidR="00000000" w:rsidDel="00000000" w:rsidP="00000000" w:rsidRDefault="00000000" w:rsidRPr="00000000" w14:paraId="0000004E">
      <w:pPr>
        <w:spacing w:after="0" w:before="0" w:lineRule="auto"/>
        <w:ind w:left="0" w:firstLine="0"/>
        <w:jc w:val="left"/>
        <w:rPr/>
      </w:pPr>
      <w:r w:rsidDel="00000000" w:rsidR="00000000" w:rsidRPr="00000000">
        <w:rPr>
          <w:rtl w:val="0"/>
        </w:rPr>
        <w:t xml:space="preserve">10.2. The User has the right to:</w:t>
      </w:r>
    </w:p>
    <w:p w:rsidR="00000000" w:rsidDel="00000000" w:rsidP="00000000" w:rsidRDefault="00000000" w:rsidRPr="00000000" w14:paraId="0000004F">
      <w:pPr>
        <w:numPr>
          <w:ilvl w:val="0"/>
          <w:numId w:val="7"/>
        </w:numPr>
        <w:spacing w:after="0" w:before="0" w:lineRule="auto"/>
        <w:ind w:left="720" w:hanging="360"/>
        <w:jc w:val="left"/>
      </w:pPr>
      <w:r w:rsidDel="00000000" w:rsidR="00000000" w:rsidRPr="00000000">
        <w:rPr>
          <w:rtl w:val="0"/>
        </w:rPr>
        <w:t xml:space="preserve">Obtain information about the logic, significance, and consequences of automated processing;</w:t>
      </w:r>
    </w:p>
    <w:p w:rsidR="00000000" w:rsidDel="00000000" w:rsidP="00000000" w:rsidRDefault="00000000" w:rsidRPr="00000000" w14:paraId="00000050">
      <w:pPr>
        <w:numPr>
          <w:ilvl w:val="0"/>
          <w:numId w:val="7"/>
        </w:numPr>
        <w:spacing w:after="0" w:before="0" w:lineRule="auto"/>
        <w:ind w:left="720" w:hanging="360"/>
        <w:jc w:val="left"/>
      </w:pPr>
      <w:r w:rsidDel="00000000" w:rsidR="00000000" w:rsidRPr="00000000">
        <w:rPr>
          <w:rtl w:val="0"/>
        </w:rPr>
        <w:t xml:space="preserve">Request human involvement by a Company employee;</w:t>
      </w:r>
    </w:p>
    <w:p w:rsidR="00000000" w:rsidDel="00000000" w:rsidP="00000000" w:rsidRDefault="00000000" w:rsidRPr="00000000" w14:paraId="00000051">
      <w:pPr>
        <w:numPr>
          <w:ilvl w:val="0"/>
          <w:numId w:val="7"/>
        </w:numPr>
        <w:spacing w:after="0" w:before="0" w:lineRule="auto"/>
        <w:ind w:left="720" w:hanging="360"/>
        <w:jc w:val="left"/>
      </w:pPr>
      <w:r w:rsidDel="00000000" w:rsidR="00000000" w:rsidRPr="00000000">
        <w:rPr>
          <w:rtl w:val="0"/>
        </w:rPr>
        <w:t xml:space="preserve">Object to automated decision-making;</w:t>
      </w:r>
    </w:p>
    <w:p w:rsidR="00000000" w:rsidDel="00000000" w:rsidP="00000000" w:rsidRDefault="00000000" w:rsidRPr="00000000" w14:paraId="00000052">
      <w:pPr>
        <w:numPr>
          <w:ilvl w:val="0"/>
          <w:numId w:val="7"/>
        </w:numPr>
        <w:spacing w:after="0" w:before="0" w:lineRule="auto"/>
        <w:ind w:left="720" w:hanging="360"/>
        <w:jc w:val="left"/>
      </w:pPr>
      <w:r w:rsidDel="00000000" w:rsidR="00000000" w:rsidRPr="00000000">
        <w:rPr>
          <w:rtl w:val="0"/>
        </w:rPr>
        <w:t xml:space="preserve">Appeal the result of such processing.</w:t>
      </w:r>
    </w:p>
    <w:p w:rsidR="00000000" w:rsidDel="00000000" w:rsidP="00000000" w:rsidRDefault="00000000" w:rsidRPr="00000000" w14:paraId="00000053">
      <w:pPr>
        <w:pStyle w:val="Heading2"/>
        <w:keepNext w:val="0"/>
        <w:keepLines w:val="0"/>
        <w:jc w:val="left"/>
        <w:rPr>
          <w:rFonts w:ascii="Arial" w:cs="Arial" w:eastAsia="Arial" w:hAnsi="Arial"/>
          <w:sz w:val="34"/>
          <w:szCs w:val="34"/>
        </w:rPr>
      </w:pPr>
      <w:bookmarkStart w:colFirst="0" w:colLast="0" w:name="_heading=h.q9jic0i54g10" w:id="14"/>
      <w:bookmarkEnd w:id="14"/>
      <w:r w:rsidDel="00000000" w:rsidR="00000000" w:rsidRPr="00000000">
        <w:rPr>
          <w:rFonts w:ascii="Arial" w:cs="Arial" w:eastAsia="Arial" w:hAnsi="Arial"/>
          <w:sz w:val="34"/>
          <w:szCs w:val="34"/>
          <w:rtl w:val="0"/>
        </w:rPr>
        <w:t xml:space="preserve">11. User Rights</w:t>
      </w:r>
    </w:p>
    <w:p w:rsidR="00000000" w:rsidDel="00000000" w:rsidP="00000000" w:rsidRDefault="00000000" w:rsidRPr="00000000" w14:paraId="00000054">
      <w:pPr>
        <w:spacing w:after="0" w:before="0" w:lineRule="auto"/>
        <w:jc w:val="left"/>
        <w:rPr/>
      </w:pPr>
      <w:r w:rsidDel="00000000" w:rsidR="00000000" w:rsidRPr="00000000">
        <w:rPr>
          <w:rtl w:val="0"/>
        </w:rPr>
        <w:t xml:space="preserve">Users have the following rights:</w:t>
      </w:r>
    </w:p>
    <w:p w:rsidR="00000000" w:rsidDel="00000000" w:rsidP="00000000" w:rsidRDefault="00000000" w:rsidRPr="00000000" w14:paraId="00000055">
      <w:pPr>
        <w:numPr>
          <w:ilvl w:val="0"/>
          <w:numId w:val="7"/>
        </w:numPr>
        <w:spacing w:after="0" w:before="0" w:lineRule="auto"/>
        <w:ind w:left="720" w:hanging="360"/>
        <w:jc w:val="left"/>
      </w:pPr>
      <w:r w:rsidDel="00000000" w:rsidR="00000000" w:rsidRPr="00000000">
        <w:rPr>
          <w:rtl w:val="0"/>
        </w:rPr>
        <w:t xml:space="preserve">Right of access to their personal data;</w:t>
      </w:r>
    </w:p>
    <w:p w:rsidR="00000000" w:rsidDel="00000000" w:rsidP="00000000" w:rsidRDefault="00000000" w:rsidRPr="00000000" w14:paraId="00000056">
      <w:pPr>
        <w:numPr>
          <w:ilvl w:val="0"/>
          <w:numId w:val="7"/>
        </w:numPr>
        <w:spacing w:after="0" w:before="0" w:lineRule="auto"/>
        <w:ind w:left="720" w:hanging="360"/>
        <w:jc w:val="left"/>
      </w:pPr>
      <w:r w:rsidDel="00000000" w:rsidR="00000000" w:rsidRPr="00000000">
        <w:rPr>
          <w:rtl w:val="0"/>
        </w:rPr>
        <w:t xml:space="preserve">Right to rectification (update, supplement);</w:t>
      </w:r>
    </w:p>
    <w:p w:rsidR="00000000" w:rsidDel="00000000" w:rsidP="00000000" w:rsidRDefault="00000000" w:rsidRPr="00000000" w14:paraId="00000057">
      <w:pPr>
        <w:numPr>
          <w:ilvl w:val="0"/>
          <w:numId w:val="7"/>
        </w:numPr>
        <w:spacing w:after="0" w:before="0" w:lineRule="auto"/>
        <w:ind w:left="720" w:hanging="360"/>
        <w:jc w:val="left"/>
      </w:pPr>
      <w:r w:rsidDel="00000000" w:rsidR="00000000" w:rsidRPr="00000000">
        <w:rPr>
          <w:rtl w:val="0"/>
        </w:rPr>
        <w:t xml:space="preserve">Right to erasure (“right to be forgotten”);</w:t>
      </w:r>
    </w:p>
    <w:p w:rsidR="00000000" w:rsidDel="00000000" w:rsidP="00000000" w:rsidRDefault="00000000" w:rsidRPr="00000000" w14:paraId="00000058">
      <w:pPr>
        <w:numPr>
          <w:ilvl w:val="0"/>
          <w:numId w:val="7"/>
        </w:numPr>
        <w:spacing w:after="0" w:before="0" w:lineRule="auto"/>
        <w:ind w:left="720" w:hanging="360"/>
        <w:jc w:val="left"/>
      </w:pPr>
      <w:r w:rsidDel="00000000" w:rsidR="00000000" w:rsidRPr="00000000">
        <w:rPr>
          <w:rtl w:val="0"/>
        </w:rPr>
        <w:t xml:space="preserve">Right to restriction of processing;</w:t>
      </w:r>
    </w:p>
    <w:p w:rsidR="00000000" w:rsidDel="00000000" w:rsidP="00000000" w:rsidRDefault="00000000" w:rsidRPr="00000000" w14:paraId="00000059">
      <w:pPr>
        <w:numPr>
          <w:ilvl w:val="0"/>
          <w:numId w:val="7"/>
        </w:numPr>
        <w:spacing w:after="0" w:before="0" w:lineRule="auto"/>
        <w:ind w:left="720" w:hanging="360"/>
        <w:jc w:val="left"/>
      </w:pPr>
      <w:r w:rsidDel="00000000" w:rsidR="00000000" w:rsidRPr="00000000">
        <w:rPr>
          <w:rtl w:val="0"/>
        </w:rPr>
        <w:t xml:space="preserve">Right to withdraw consent;</w:t>
      </w:r>
    </w:p>
    <w:p w:rsidR="00000000" w:rsidDel="00000000" w:rsidP="00000000" w:rsidRDefault="00000000" w:rsidRPr="00000000" w14:paraId="0000005A">
      <w:pPr>
        <w:numPr>
          <w:ilvl w:val="0"/>
          <w:numId w:val="7"/>
        </w:numPr>
        <w:spacing w:after="0" w:before="0" w:lineRule="auto"/>
        <w:ind w:left="720" w:hanging="360"/>
        <w:jc w:val="left"/>
      </w:pPr>
      <w:r w:rsidDel="00000000" w:rsidR="00000000" w:rsidRPr="00000000">
        <w:rPr>
          <w:rtl w:val="0"/>
        </w:rPr>
        <w:t xml:space="preserve">Right to lodge a complaint with a supervisory authority;</w:t>
      </w:r>
    </w:p>
    <w:p w:rsidR="00000000" w:rsidDel="00000000" w:rsidP="00000000" w:rsidRDefault="00000000" w:rsidRPr="00000000" w14:paraId="0000005B">
      <w:pPr>
        <w:numPr>
          <w:ilvl w:val="0"/>
          <w:numId w:val="7"/>
        </w:numPr>
        <w:spacing w:after="0" w:before="0" w:lineRule="auto"/>
        <w:ind w:left="720" w:hanging="360"/>
        <w:jc w:val="left"/>
      </w:pPr>
      <w:r w:rsidDel="00000000" w:rsidR="00000000" w:rsidRPr="00000000">
        <w:rPr>
          <w:rtl w:val="0"/>
        </w:rPr>
        <w:t xml:space="preserve">Right to opt out of receiving advertising and marketing.</w:t>
      </w:r>
    </w:p>
    <w:p w:rsidR="00000000" w:rsidDel="00000000" w:rsidP="00000000" w:rsidRDefault="00000000" w:rsidRPr="00000000" w14:paraId="0000005C">
      <w:pPr>
        <w:spacing w:after="0" w:before="0" w:lineRule="auto"/>
        <w:jc w:val="left"/>
        <w:rPr/>
      </w:pPr>
      <w:r w:rsidDel="00000000" w:rsidR="00000000" w:rsidRPr="00000000">
        <w:rPr>
          <w:rtl w:val="0"/>
        </w:rPr>
        <w:t xml:space="preserve">Requests should be sent to the Service’s email address (Section 2). We will respond within a reasonable time, and no later than 30 calendar days. Withdrawal of consent does not affect the lawfulness of processing based on consent before its withdrawal.</w:t>
      </w:r>
    </w:p>
    <w:p w:rsidR="00000000" w:rsidDel="00000000" w:rsidP="00000000" w:rsidRDefault="00000000" w:rsidRPr="00000000" w14:paraId="0000005D">
      <w:pPr>
        <w:pStyle w:val="Heading2"/>
        <w:keepNext w:val="0"/>
        <w:keepLines w:val="0"/>
        <w:jc w:val="left"/>
        <w:rPr>
          <w:rFonts w:ascii="Arial" w:cs="Arial" w:eastAsia="Arial" w:hAnsi="Arial"/>
          <w:sz w:val="34"/>
          <w:szCs w:val="34"/>
        </w:rPr>
      </w:pPr>
      <w:bookmarkStart w:colFirst="0" w:colLast="0" w:name="_heading=h.8i9niae3lyp4" w:id="15"/>
      <w:bookmarkEnd w:id="15"/>
      <w:r w:rsidDel="00000000" w:rsidR="00000000" w:rsidRPr="00000000">
        <w:rPr>
          <w:rFonts w:ascii="Arial" w:cs="Arial" w:eastAsia="Arial" w:hAnsi="Arial"/>
          <w:sz w:val="34"/>
          <w:szCs w:val="34"/>
          <w:rtl w:val="0"/>
        </w:rPr>
        <w:t xml:space="preserve">12. Data Security Measures</w:t>
      </w:r>
    </w:p>
    <w:p w:rsidR="00000000" w:rsidDel="00000000" w:rsidP="00000000" w:rsidRDefault="00000000" w:rsidRPr="00000000" w14:paraId="0000005E">
      <w:pPr>
        <w:spacing w:after="0" w:before="0" w:lineRule="auto"/>
        <w:jc w:val="left"/>
        <w:rPr/>
      </w:pPr>
      <w:r w:rsidDel="00000000" w:rsidR="00000000" w:rsidRPr="00000000">
        <w:rPr>
          <w:rtl w:val="0"/>
        </w:rPr>
        <w:t xml:space="preserve">12.1. The Company implements technical, organizational, and legal measures to protect personal data against:</w:t>
      </w:r>
    </w:p>
    <w:p w:rsidR="00000000" w:rsidDel="00000000" w:rsidP="00000000" w:rsidRDefault="00000000" w:rsidRPr="00000000" w14:paraId="0000005F">
      <w:pPr>
        <w:numPr>
          <w:ilvl w:val="0"/>
          <w:numId w:val="7"/>
        </w:numPr>
        <w:spacing w:after="0" w:before="0" w:lineRule="auto"/>
        <w:ind w:left="720" w:hanging="360"/>
        <w:jc w:val="left"/>
      </w:pPr>
      <w:r w:rsidDel="00000000" w:rsidR="00000000" w:rsidRPr="00000000">
        <w:rPr>
          <w:rtl w:val="0"/>
        </w:rPr>
        <w:t xml:space="preserve">Unauthorized access;</w:t>
      </w:r>
    </w:p>
    <w:p w:rsidR="00000000" w:rsidDel="00000000" w:rsidP="00000000" w:rsidRDefault="00000000" w:rsidRPr="00000000" w14:paraId="00000060">
      <w:pPr>
        <w:numPr>
          <w:ilvl w:val="0"/>
          <w:numId w:val="7"/>
        </w:numPr>
        <w:spacing w:after="0" w:before="0" w:lineRule="auto"/>
        <w:ind w:left="720" w:hanging="360"/>
        <w:jc w:val="left"/>
      </w:pPr>
      <w:r w:rsidDel="00000000" w:rsidR="00000000" w:rsidRPr="00000000">
        <w:rPr>
          <w:rtl w:val="0"/>
        </w:rPr>
        <w:t xml:space="preserve">Alteration, destruction, or disclosure;</w:t>
      </w:r>
    </w:p>
    <w:p w:rsidR="00000000" w:rsidDel="00000000" w:rsidP="00000000" w:rsidRDefault="00000000" w:rsidRPr="00000000" w14:paraId="00000061">
      <w:pPr>
        <w:numPr>
          <w:ilvl w:val="0"/>
          <w:numId w:val="7"/>
        </w:numPr>
        <w:spacing w:after="0" w:before="0" w:lineRule="auto"/>
        <w:ind w:left="720" w:hanging="360"/>
        <w:jc w:val="left"/>
      </w:pPr>
      <w:r w:rsidDel="00000000" w:rsidR="00000000" w:rsidRPr="00000000">
        <w:rPr>
          <w:rtl w:val="0"/>
        </w:rPr>
        <w:t xml:space="preserve">Accidental loss;</w:t>
      </w:r>
    </w:p>
    <w:p w:rsidR="00000000" w:rsidDel="00000000" w:rsidP="00000000" w:rsidRDefault="00000000" w:rsidRPr="00000000" w14:paraId="00000062">
      <w:pPr>
        <w:numPr>
          <w:ilvl w:val="0"/>
          <w:numId w:val="7"/>
        </w:numPr>
        <w:spacing w:after="0" w:before="0" w:lineRule="auto"/>
        <w:ind w:left="720" w:hanging="360"/>
        <w:jc w:val="left"/>
      </w:pPr>
      <w:r w:rsidDel="00000000" w:rsidR="00000000" w:rsidRPr="00000000">
        <w:rPr>
          <w:rtl w:val="0"/>
        </w:rPr>
        <w:t xml:space="preserve">Unlawful processing.</w:t>
      </w:r>
    </w:p>
    <w:p w:rsidR="00000000" w:rsidDel="00000000" w:rsidP="00000000" w:rsidRDefault="00000000" w:rsidRPr="00000000" w14:paraId="00000063">
      <w:pPr>
        <w:spacing w:after="0" w:before="0" w:lineRule="auto"/>
        <w:ind w:left="0" w:firstLine="0"/>
        <w:jc w:val="left"/>
        <w:rPr/>
      </w:pPr>
      <w:r w:rsidDel="00000000" w:rsidR="00000000" w:rsidRPr="00000000">
        <w:rPr>
          <w:rtl w:val="0"/>
        </w:rPr>
        <w:t xml:space="preserve">12.2. Security measures include:</w:t>
      </w:r>
    </w:p>
    <w:p w:rsidR="00000000" w:rsidDel="00000000" w:rsidP="00000000" w:rsidRDefault="00000000" w:rsidRPr="00000000" w14:paraId="00000064">
      <w:pPr>
        <w:numPr>
          <w:ilvl w:val="0"/>
          <w:numId w:val="7"/>
        </w:numPr>
        <w:spacing w:after="0" w:before="0" w:lineRule="auto"/>
        <w:ind w:left="720" w:hanging="360"/>
        <w:jc w:val="left"/>
      </w:pPr>
      <w:r w:rsidDel="00000000" w:rsidR="00000000" w:rsidRPr="00000000">
        <w:rPr>
          <w:rtl w:val="0"/>
        </w:rPr>
        <w:t xml:space="preserve">Encryption of data in transit;</w:t>
      </w:r>
    </w:p>
    <w:p w:rsidR="00000000" w:rsidDel="00000000" w:rsidP="00000000" w:rsidRDefault="00000000" w:rsidRPr="00000000" w14:paraId="00000065">
      <w:pPr>
        <w:numPr>
          <w:ilvl w:val="0"/>
          <w:numId w:val="7"/>
        </w:numPr>
        <w:spacing w:after="0" w:before="0" w:lineRule="auto"/>
        <w:ind w:left="720" w:hanging="360"/>
        <w:jc w:val="left"/>
      </w:pPr>
      <w:r w:rsidDel="00000000" w:rsidR="00000000" w:rsidRPr="00000000">
        <w:rPr>
          <w:rtl w:val="0"/>
        </w:rPr>
        <w:t xml:space="preserve">Access segmentation and authorization controls;</w:t>
      </w:r>
    </w:p>
    <w:p w:rsidR="00000000" w:rsidDel="00000000" w:rsidP="00000000" w:rsidRDefault="00000000" w:rsidRPr="00000000" w14:paraId="00000066">
      <w:pPr>
        <w:numPr>
          <w:ilvl w:val="0"/>
          <w:numId w:val="7"/>
        </w:numPr>
        <w:spacing w:after="0" w:before="0" w:lineRule="auto"/>
        <w:ind w:left="720" w:hanging="360"/>
        <w:jc w:val="left"/>
      </w:pPr>
      <w:r w:rsidDel="00000000" w:rsidR="00000000" w:rsidRPr="00000000">
        <w:rPr>
          <w:rtl w:val="0"/>
        </w:rPr>
        <w:t xml:space="preserve">Log and security audit trails;</w:t>
      </w:r>
    </w:p>
    <w:p w:rsidR="00000000" w:rsidDel="00000000" w:rsidP="00000000" w:rsidRDefault="00000000" w:rsidRPr="00000000" w14:paraId="00000067">
      <w:pPr>
        <w:numPr>
          <w:ilvl w:val="0"/>
          <w:numId w:val="7"/>
        </w:numPr>
        <w:spacing w:after="0" w:before="0" w:lineRule="auto"/>
        <w:ind w:left="720" w:hanging="360"/>
        <w:jc w:val="left"/>
      </w:pPr>
      <w:r w:rsidDel="00000000" w:rsidR="00000000" w:rsidRPr="00000000">
        <w:rPr>
          <w:rtl w:val="0"/>
        </w:rPr>
        <w:t xml:space="preserve">Two-factor authentication;</w:t>
      </w:r>
    </w:p>
    <w:p w:rsidR="00000000" w:rsidDel="00000000" w:rsidP="00000000" w:rsidRDefault="00000000" w:rsidRPr="00000000" w14:paraId="00000068">
      <w:pPr>
        <w:numPr>
          <w:ilvl w:val="0"/>
          <w:numId w:val="7"/>
        </w:numPr>
        <w:spacing w:after="0" w:before="0" w:lineRule="auto"/>
        <w:ind w:left="720" w:hanging="360"/>
        <w:jc w:val="left"/>
      </w:pPr>
      <w:r w:rsidDel="00000000" w:rsidR="00000000" w:rsidRPr="00000000">
        <w:rPr>
          <w:rtl w:val="0"/>
        </w:rPr>
        <w:t xml:space="preserve">Protection against DDoS attacks and malware;</w:t>
      </w:r>
    </w:p>
    <w:p w:rsidR="00000000" w:rsidDel="00000000" w:rsidP="00000000" w:rsidRDefault="00000000" w:rsidRPr="00000000" w14:paraId="00000069">
      <w:pPr>
        <w:numPr>
          <w:ilvl w:val="0"/>
          <w:numId w:val="7"/>
        </w:numPr>
        <w:spacing w:after="0" w:before="0" w:lineRule="auto"/>
        <w:ind w:left="720" w:hanging="360"/>
        <w:jc w:val="left"/>
      </w:pPr>
      <w:r w:rsidDel="00000000" w:rsidR="00000000" w:rsidRPr="00000000">
        <w:rPr>
          <w:rtl w:val="0"/>
        </w:rPr>
        <w:t xml:space="preserve">Regular infrastructure testing.</w:t>
      </w:r>
    </w:p>
    <w:p w:rsidR="00000000" w:rsidDel="00000000" w:rsidP="00000000" w:rsidRDefault="00000000" w:rsidRPr="00000000" w14:paraId="0000006A">
      <w:pPr>
        <w:spacing w:after="0" w:before="0" w:lineRule="auto"/>
        <w:ind w:left="0" w:firstLine="0"/>
        <w:jc w:val="left"/>
        <w:rPr/>
      </w:pPr>
      <w:r w:rsidDel="00000000" w:rsidR="00000000" w:rsidRPr="00000000">
        <w:rPr>
          <w:rtl w:val="0"/>
        </w:rPr>
        <w:t xml:space="preserve">12.3. The Company provides internal training to personnel on personal data processing and protection.</w:t>
      </w:r>
    </w:p>
    <w:p w:rsidR="00000000" w:rsidDel="00000000" w:rsidP="00000000" w:rsidRDefault="00000000" w:rsidRPr="00000000" w14:paraId="0000006B">
      <w:pPr>
        <w:pStyle w:val="Heading2"/>
        <w:keepNext w:val="0"/>
        <w:keepLines w:val="0"/>
        <w:jc w:val="left"/>
        <w:rPr>
          <w:rFonts w:ascii="Arial" w:cs="Arial" w:eastAsia="Arial" w:hAnsi="Arial"/>
          <w:sz w:val="34"/>
          <w:szCs w:val="34"/>
        </w:rPr>
      </w:pPr>
      <w:bookmarkStart w:colFirst="0" w:colLast="0" w:name="_heading=h.aof2wa27e9yq" w:id="16"/>
      <w:bookmarkEnd w:id="16"/>
      <w:r w:rsidDel="00000000" w:rsidR="00000000" w:rsidRPr="00000000">
        <w:rPr>
          <w:rFonts w:ascii="Arial" w:cs="Arial" w:eastAsia="Arial" w:hAnsi="Arial"/>
          <w:sz w:val="34"/>
          <w:szCs w:val="34"/>
          <w:rtl w:val="0"/>
        </w:rPr>
        <w:t xml:space="preserve">13. Links to Third-Party Sites</w:t>
      </w:r>
    </w:p>
    <w:p w:rsidR="00000000" w:rsidDel="00000000" w:rsidP="00000000" w:rsidRDefault="00000000" w:rsidRPr="00000000" w14:paraId="0000006C">
      <w:pPr>
        <w:spacing w:after="0" w:before="0" w:lineRule="auto"/>
        <w:jc w:val="left"/>
        <w:rPr/>
      </w:pPr>
      <w:r w:rsidDel="00000000" w:rsidR="00000000" w:rsidRPr="00000000">
        <w:rPr>
          <w:rtl w:val="0"/>
        </w:rPr>
        <w:t xml:space="preserve">The Service may contain links to third-party websites. The Company does not control the privacy practices or security of such resources. We recommend reviewing their terms separately.</w:t>
      </w:r>
    </w:p>
    <w:p w:rsidR="00000000" w:rsidDel="00000000" w:rsidP="00000000" w:rsidRDefault="00000000" w:rsidRPr="00000000" w14:paraId="0000006D">
      <w:pPr>
        <w:pStyle w:val="Heading2"/>
        <w:keepNext w:val="0"/>
        <w:keepLines w:val="0"/>
        <w:jc w:val="left"/>
        <w:rPr>
          <w:rFonts w:ascii="Arial" w:cs="Arial" w:eastAsia="Arial" w:hAnsi="Arial"/>
          <w:sz w:val="34"/>
          <w:szCs w:val="34"/>
        </w:rPr>
      </w:pPr>
      <w:bookmarkStart w:colFirst="0" w:colLast="0" w:name="_heading=h.8m4yrn7y9rrz" w:id="17"/>
      <w:bookmarkEnd w:id="17"/>
      <w:r w:rsidDel="00000000" w:rsidR="00000000" w:rsidRPr="00000000">
        <w:rPr>
          <w:rFonts w:ascii="Arial" w:cs="Arial" w:eastAsia="Arial" w:hAnsi="Arial"/>
          <w:sz w:val="34"/>
          <w:szCs w:val="34"/>
          <w:rtl w:val="0"/>
        </w:rPr>
        <w:t xml:space="preserve">14. Updates to This Policy</w:t>
      </w:r>
    </w:p>
    <w:p w:rsidR="00000000" w:rsidDel="00000000" w:rsidP="00000000" w:rsidRDefault="00000000" w:rsidRPr="00000000" w14:paraId="0000006E">
      <w:pPr>
        <w:spacing w:after="0" w:before="0" w:lineRule="auto"/>
        <w:jc w:val="left"/>
        <w:rPr/>
      </w:pPr>
      <w:r w:rsidDel="00000000" w:rsidR="00000000" w:rsidRPr="00000000">
        <w:rPr>
          <w:rtl w:val="0"/>
        </w:rPr>
        <w:t xml:space="preserve">The Company may amend this Policy at any time. Updates take effect upon publication of the new version on the website or within the Solution. Users should periodically review the Policy for relevance. Continued use of the Solution after changes are made constitutes acceptance of the updated Policy.</w:t>
      </w:r>
    </w:p>
    <w:p w:rsidR="00000000" w:rsidDel="00000000" w:rsidP="00000000" w:rsidRDefault="00000000" w:rsidRPr="00000000" w14:paraId="0000006F">
      <w:pPr>
        <w:pStyle w:val="Heading2"/>
        <w:keepNext w:val="0"/>
        <w:keepLines w:val="0"/>
        <w:jc w:val="left"/>
        <w:rPr>
          <w:rFonts w:ascii="Arial" w:cs="Arial" w:eastAsia="Arial" w:hAnsi="Arial"/>
          <w:sz w:val="34"/>
          <w:szCs w:val="34"/>
        </w:rPr>
      </w:pPr>
      <w:bookmarkStart w:colFirst="0" w:colLast="0" w:name="_heading=h.ikjsvw8lw1ud" w:id="18"/>
      <w:bookmarkEnd w:id="18"/>
      <w:r w:rsidDel="00000000" w:rsidR="00000000" w:rsidRPr="00000000">
        <w:rPr>
          <w:rFonts w:ascii="Arial" w:cs="Arial" w:eastAsia="Arial" w:hAnsi="Arial"/>
          <w:sz w:val="34"/>
          <w:szCs w:val="34"/>
          <w:rtl w:val="0"/>
        </w:rPr>
        <w:t xml:space="preserve">15. Governing Law and Jurisdiction</w:t>
      </w:r>
    </w:p>
    <w:p w:rsidR="00000000" w:rsidDel="00000000" w:rsidP="00000000" w:rsidRDefault="00000000" w:rsidRPr="00000000" w14:paraId="00000070">
      <w:pPr>
        <w:spacing w:after="0" w:before="0" w:lineRule="auto"/>
        <w:jc w:val="left"/>
        <w:rPr/>
      </w:pPr>
      <w:r w:rsidDel="00000000" w:rsidR="00000000" w:rsidRPr="00000000">
        <w:rPr>
          <w:rtl w:val="0"/>
        </w:rPr>
        <w:t xml:space="preserve">This Policy is governed by and construed in accordance with the laws of the country of the Company’s incorporation. Any disputes arising in connection with personal data processing shall be resolved in the competent courts of that jurisdiction.</w:t>
      </w:r>
    </w:p>
    <w:p w:rsidR="00000000" w:rsidDel="00000000" w:rsidP="00000000" w:rsidRDefault="00000000" w:rsidRPr="00000000" w14:paraId="00000071">
      <w:pPr>
        <w:jc w:val="left"/>
        <w:rPr>
          <w:rFonts w:ascii="Arial" w:cs="Arial" w:eastAsia="Arial" w:hAnsi="Arial"/>
          <w:sz w:val="20"/>
          <w:szCs w:val="20"/>
        </w:rPr>
      </w:pPr>
      <w:r w:rsidDel="00000000" w:rsidR="00000000" w:rsidRPr="00000000">
        <w:rPr>
          <w:rtl w:val="0"/>
        </w:rPr>
      </w:r>
    </w:p>
    <w:sectPr>
      <w:footerReference r:id="rId7"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after="240" w:before="240" w:line="259"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1458A0"/>
    <w:rPr>
      <w:color w:val="0563c1" w:themeColor="hyperlink"/>
      <w:u w:val="single"/>
    </w:rPr>
  </w:style>
  <w:style w:type="character" w:styleId="a4">
    <w:name w:val="Unresolved Mention"/>
    <w:basedOn w:val="a0"/>
    <w:uiPriority w:val="99"/>
    <w:semiHidden w:val="1"/>
    <w:unhideWhenUsed w:val="1"/>
    <w:rsid w:val="001458A0"/>
    <w:rPr>
      <w:color w:val="605e5c"/>
      <w:shd w:color="auto" w:fill="e1dfdd" w:val="clear"/>
    </w:rPr>
  </w:style>
  <w:style w:type="character" w:styleId="a5">
    <w:name w:val="FollowedHyperlink"/>
    <w:basedOn w:val="a0"/>
    <w:uiPriority w:val="99"/>
    <w:semiHidden w:val="1"/>
    <w:unhideWhenUsed w:val="1"/>
    <w:rsid w:val="001458A0"/>
    <w:rPr>
      <w:color w:val="954f72" w:themeColor="followedHyperlink"/>
      <w:u w:val="single"/>
    </w:rPr>
  </w:style>
  <w:style w:type="paragraph" w:styleId="a6">
    <w:name w:val="header"/>
    <w:basedOn w:val="a"/>
    <w:link w:val="a7"/>
    <w:uiPriority w:val="99"/>
    <w:unhideWhenUsed w:val="1"/>
    <w:rsid w:val="00ED7E74"/>
    <w:pPr>
      <w:tabs>
        <w:tab w:val="center" w:pos="4677"/>
        <w:tab w:val="right" w:pos="9355"/>
      </w:tabs>
      <w:spacing w:after="0" w:line="240" w:lineRule="auto"/>
    </w:pPr>
  </w:style>
  <w:style w:type="character" w:styleId="a7" w:customStyle="1">
    <w:name w:val="Верхний колонтитул Знак"/>
    <w:basedOn w:val="a0"/>
    <w:link w:val="a6"/>
    <w:uiPriority w:val="99"/>
    <w:rsid w:val="00ED7E74"/>
  </w:style>
  <w:style w:type="paragraph" w:styleId="a8">
    <w:name w:val="footer"/>
    <w:basedOn w:val="a"/>
    <w:link w:val="a9"/>
    <w:uiPriority w:val="99"/>
    <w:unhideWhenUsed w:val="1"/>
    <w:rsid w:val="00ED7E74"/>
    <w:pPr>
      <w:tabs>
        <w:tab w:val="center" w:pos="4677"/>
        <w:tab w:val="right" w:pos="9355"/>
      </w:tabs>
      <w:spacing w:after="0" w:line="240" w:lineRule="auto"/>
    </w:pPr>
  </w:style>
  <w:style w:type="character" w:styleId="a9" w:customStyle="1">
    <w:name w:val="Нижний колонтитул Знак"/>
    <w:basedOn w:val="a0"/>
    <w:link w:val="a8"/>
    <w:uiPriority w:val="99"/>
    <w:rsid w:val="00ED7E74"/>
  </w:style>
  <w:style w:type="paragraph" w:styleId="aa">
    <w:name w:val="Normal (Web)"/>
    <w:basedOn w:val="a"/>
    <w:uiPriority w:val="99"/>
    <w:semiHidden w:val="1"/>
    <w:unhideWhenUsed w:val="1"/>
    <w:rsid w:val="0063194A"/>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30" w:customStyle="1">
    <w:name w:val="Заголовок 3 Знак"/>
    <w:basedOn w:val="a0"/>
    <w:link w:val="3"/>
    <w:uiPriority w:val="9"/>
    <w:rsid w:val="0063194A"/>
    <w:rPr>
      <w:rFonts w:ascii="Times New Roman" w:cs="Times New Roman" w:eastAsia="Times New Roman" w:hAnsi="Times New Roman"/>
      <w:b w:val="1"/>
      <w:bCs w:val="1"/>
      <w:sz w:val="27"/>
      <w:szCs w:val="27"/>
      <w:lang w:eastAsia="ru-RU"/>
    </w:rPr>
  </w:style>
  <w:style w:type="character" w:styleId="ab">
    <w:name w:val="Strong"/>
    <w:basedOn w:val="a0"/>
    <w:uiPriority w:val="22"/>
    <w:qFormat w:val="1"/>
    <w:rsid w:val="0063194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47w2wvFgKlASoEBWnHkZpYN97A==">CgMxLjAyDmguc3dncmw5bnV6bXBlMg5oLm1qeWMydmo0OW9wdDIOaC53MnlqZWFteWM1Y20yDmgucmQ1YTduMzZtZ2xmMg5oLmF1dDFwZndhemszMTIOaC5tZ3ppMGltNzBwZjgyDmguajJnZHIycWQ4aWR4Mg5oLm1yZGVudGU3b2d3cTIOaC5la2U1anFtejFrcGMyDmguNHViNGg0eDFrMGM3Mg5oLndjbmV4bmg5MW1sZzIOaC53dmlleGpidDM5bTkyDmguYzdxMDB2MTEwZWR2Mg5oLmw3c2E3dHNhYXV0ZzIOaC5xOWppYzBpNTRnMTAyDmguOGk5bmlhZTNseXA0Mg5oLmFvZjJ3YTI3ZTl5cTIOaC44bTR5cm43eTlycnoyDmguaWtqc3Z3OGx3MXVkOAByITFNVk13T2RoR3NPZXM5ZGd3allYVHY1SHFWUVlXWXVJ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2025-05-16T13:45:00Z</dcterms:created>
</cp:coreProperties>
</file>