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07A8" w14:textId="0ECE33C3" w:rsidR="00560FD4" w:rsidRDefault="00560FD4" w:rsidP="008C1C9C">
      <w:pPr>
        <w:jc w:val="both"/>
        <w:rPr>
          <w:b/>
          <w:bCs/>
          <w:sz w:val="40"/>
          <w:szCs w:val="40"/>
          <w:lang w:val="en-GB"/>
        </w:rPr>
      </w:pPr>
    </w:p>
    <w:p w14:paraId="17A479D6" w14:textId="77777777" w:rsidR="00F166BA" w:rsidRPr="009F1943" w:rsidRDefault="00F166BA" w:rsidP="008C1C9C">
      <w:pPr>
        <w:jc w:val="both"/>
        <w:rPr>
          <w:b/>
          <w:bCs/>
          <w:sz w:val="40"/>
          <w:szCs w:val="40"/>
          <w:lang w:val="en-GB"/>
        </w:rPr>
      </w:pPr>
    </w:p>
    <w:p w14:paraId="1A3E8848" w14:textId="5312843E" w:rsidR="00560FD4" w:rsidRPr="009F1943" w:rsidRDefault="5F88E739" w:rsidP="6CB06A88">
      <w:pPr>
        <w:jc w:val="center"/>
        <w:rPr>
          <w:b/>
          <w:bCs/>
          <w:sz w:val="56"/>
          <w:szCs w:val="56"/>
          <w:lang w:val="en-GB"/>
        </w:rPr>
      </w:pPr>
      <w:r w:rsidRPr="009F1943">
        <w:rPr>
          <w:b/>
          <w:bCs/>
          <w:sz w:val="56"/>
          <w:szCs w:val="56"/>
          <w:lang w:val="en-GB"/>
        </w:rPr>
        <w:t>IPCEI AI</w:t>
      </w:r>
    </w:p>
    <w:p w14:paraId="385A62B1" w14:textId="3FD44B5C" w:rsidR="00560FD4" w:rsidRPr="009F1943" w:rsidRDefault="3CCA2731" w:rsidP="6CB06A88">
      <w:pPr>
        <w:jc w:val="center"/>
        <w:rPr>
          <w:b/>
          <w:bCs/>
          <w:sz w:val="56"/>
          <w:szCs w:val="56"/>
          <w:lang w:val="en-GB"/>
        </w:rPr>
      </w:pPr>
      <w:r w:rsidRPr="009F1943">
        <w:rPr>
          <w:b/>
          <w:bCs/>
          <w:sz w:val="56"/>
          <w:szCs w:val="56"/>
          <w:lang w:val="en-GB"/>
        </w:rPr>
        <w:t>Value-Chain Description</w:t>
      </w:r>
    </w:p>
    <w:p w14:paraId="3E33C381" w14:textId="62E00CF8" w:rsidR="00560FD4" w:rsidRPr="009F1943" w:rsidRDefault="00560FD4" w:rsidP="6CB06A88">
      <w:pPr>
        <w:jc w:val="both"/>
        <w:rPr>
          <w:b/>
          <w:bCs/>
          <w:sz w:val="40"/>
          <w:szCs w:val="40"/>
          <w:lang w:val="en-GB"/>
        </w:rPr>
      </w:pPr>
    </w:p>
    <w:p w14:paraId="16623525" w14:textId="77777777" w:rsidR="00210841" w:rsidRDefault="00210841" w:rsidP="6CB06A88">
      <w:pPr>
        <w:pBdr>
          <w:top w:val="single" w:sz="4" w:space="1" w:color="auto"/>
          <w:left w:val="single" w:sz="4" w:space="1" w:color="auto"/>
          <w:bottom w:val="single" w:sz="4" w:space="1" w:color="auto"/>
          <w:right w:val="single" w:sz="4" w:space="1" w:color="auto"/>
        </w:pBdr>
        <w:autoSpaceDE w:val="0"/>
        <w:autoSpaceDN w:val="0"/>
        <w:adjustRightInd w:val="0"/>
        <w:snapToGrid w:val="0"/>
        <w:spacing w:after="0" w:line="240" w:lineRule="auto"/>
        <w:jc w:val="both"/>
        <w:rPr>
          <w:rFonts w:ascii="Calibri" w:hAnsi="Calibri" w:cs="Calibri"/>
          <w:i/>
          <w:iCs/>
          <w:color w:val="000000"/>
          <w:kern w:val="0"/>
          <w:sz w:val="23"/>
          <w:szCs w:val="23"/>
          <w:lang w:val="en-GB"/>
        </w:rPr>
      </w:pPr>
    </w:p>
    <w:p w14:paraId="485E6F85" w14:textId="509D8144" w:rsidR="00560FD4" w:rsidRDefault="5F88E739" w:rsidP="6CB06A88">
      <w:pPr>
        <w:pBdr>
          <w:top w:val="single" w:sz="4" w:space="1" w:color="auto"/>
          <w:left w:val="single" w:sz="4" w:space="1" w:color="auto"/>
          <w:bottom w:val="single" w:sz="4" w:space="1" w:color="auto"/>
          <w:right w:val="single" w:sz="4" w:space="1" w:color="auto"/>
        </w:pBdr>
        <w:autoSpaceDE w:val="0"/>
        <w:autoSpaceDN w:val="0"/>
        <w:adjustRightInd w:val="0"/>
        <w:snapToGrid w:val="0"/>
        <w:spacing w:after="0" w:line="240" w:lineRule="auto"/>
        <w:jc w:val="both"/>
        <w:rPr>
          <w:rFonts w:ascii="Calibri" w:hAnsi="Calibri" w:cs="Calibri"/>
          <w:i/>
          <w:iCs/>
          <w:color w:val="000000"/>
          <w:kern w:val="0"/>
          <w:sz w:val="23"/>
          <w:szCs w:val="23"/>
          <w:lang w:val="en-GB"/>
        </w:rPr>
      </w:pPr>
      <w:r w:rsidRPr="009F1943">
        <w:rPr>
          <w:rFonts w:ascii="Calibri" w:hAnsi="Calibri" w:cs="Calibri"/>
          <w:i/>
          <w:iCs/>
          <w:color w:val="000000"/>
          <w:kern w:val="0"/>
          <w:sz w:val="23"/>
          <w:szCs w:val="23"/>
          <w:lang w:val="en-GB"/>
        </w:rPr>
        <w:t xml:space="preserve">Please note this document </w:t>
      </w:r>
      <w:r w:rsidR="723963E8" w:rsidRPr="009F1943">
        <w:rPr>
          <w:rFonts w:ascii="Calibri" w:hAnsi="Calibri" w:cs="Calibri"/>
          <w:i/>
          <w:iCs/>
          <w:color w:val="000000"/>
          <w:kern w:val="0"/>
          <w:sz w:val="23"/>
          <w:szCs w:val="23"/>
          <w:lang w:val="en-GB"/>
        </w:rPr>
        <w:t>reflects</w:t>
      </w:r>
      <w:r w:rsidR="5B95A7C2" w:rsidRPr="009F1943">
        <w:rPr>
          <w:rFonts w:ascii="Calibri" w:hAnsi="Calibri" w:cs="Calibri"/>
          <w:i/>
          <w:iCs/>
          <w:color w:val="000000"/>
          <w:kern w:val="0"/>
          <w:sz w:val="23"/>
          <w:szCs w:val="23"/>
          <w:lang w:val="en-GB"/>
        </w:rPr>
        <w:t xml:space="preserve"> the current stage </w:t>
      </w:r>
      <w:r w:rsidR="128D5B4C" w:rsidRPr="009F1943">
        <w:rPr>
          <w:rFonts w:ascii="Calibri" w:hAnsi="Calibri" w:cs="Calibri"/>
          <w:i/>
          <w:iCs/>
          <w:color w:val="000000"/>
          <w:kern w:val="0"/>
          <w:sz w:val="23"/>
          <w:szCs w:val="23"/>
          <w:lang w:val="en-GB"/>
        </w:rPr>
        <w:t xml:space="preserve">of deliberation among the participating member states </w:t>
      </w:r>
      <w:r w:rsidR="5B95A7C2" w:rsidRPr="009F1943">
        <w:rPr>
          <w:rFonts w:ascii="Calibri" w:hAnsi="Calibri" w:cs="Calibri"/>
          <w:i/>
          <w:iCs/>
          <w:color w:val="000000"/>
          <w:kern w:val="0"/>
          <w:sz w:val="23"/>
          <w:szCs w:val="23"/>
          <w:lang w:val="en-GB"/>
        </w:rPr>
        <w:t>a</w:t>
      </w:r>
      <w:r w:rsidR="562327BC" w:rsidRPr="009F1943">
        <w:rPr>
          <w:rFonts w:ascii="Calibri" w:hAnsi="Calibri" w:cs="Calibri"/>
          <w:i/>
          <w:iCs/>
          <w:color w:val="000000"/>
          <w:kern w:val="0"/>
          <w:sz w:val="23"/>
          <w:szCs w:val="23"/>
          <w:lang w:val="en-GB"/>
        </w:rPr>
        <w:t xml:space="preserve">nd is subject to change and </w:t>
      </w:r>
      <w:r w:rsidR="507AC946" w:rsidRPr="009F1943">
        <w:rPr>
          <w:rFonts w:ascii="Calibri" w:hAnsi="Calibri" w:cs="Calibri"/>
          <w:i/>
          <w:iCs/>
          <w:color w:val="000000"/>
          <w:kern w:val="0"/>
          <w:sz w:val="23"/>
          <w:szCs w:val="23"/>
          <w:lang w:val="en-GB"/>
        </w:rPr>
        <w:t>improvement</w:t>
      </w:r>
      <w:r w:rsidR="562327BC" w:rsidRPr="009F1943">
        <w:rPr>
          <w:rFonts w:ascii="Calibri" w:hAnsi="Calibri" w:cs="Calibri"/>
          <w:i/>
          <w:iCs/>
          <w:color w:val="000000"/>
          <w:kern w:val="0"/>
          <w:sz w:val="23"/>
          <w:szCs w:val="23"/>
          <w:lang w:val="en-GB"/>
        </w:rPr>
        <w:t xml:space="preserve">. </w:t>
      </w:r>
      <w:r w:rsidR="412F56EC" w:rsidRPr="009F1943">
        <w:rPr>
          <w:rFonts w:ascii="Calibri" w:hAnsi="Calibri" w:cs="Calibri"/>
          <w:i/>
          <w:iCs/>
          <w:color w:val="000000"/>
          <w:kern w:val="0"/>
          <w:sz w:val="23"/>
          <w:szCs w:val="23"/>
          <w:lang w:val="en-GB"/>
        </w:rPr>
        <w:t>It is intended to be used in the national procedures such as call for proposals or ca</w:t>
      </w:r>
      <w:r w:rsidR="2569583C" w:rsidRPr="009F1943">
        <w:rPr>
          <w:rFonts w:ascii="Calibri" w:hAnsi="Calibri" w:cs="Calibri"/>
          <w:i/>
          <w:iCs/>
          <w:color w:val="000000"/>
          <w:kern w:val="0"/>
          <w:sz w:val="23"/>
          <w:szCs w:val="23"/>
          <w:lang w:val="en-GB"/>
        </w:rPr>
        <w:t>lls of expression of interest.</w:t>
      </w:r>
      <w:r w:rsidR="412F56EC" w:rsidRPr="009F1943">
        <w:rPr>
          <w:rFonts w:ascii="Calibri" w:hAnsi="Calibri" w:cs="Calibri"/>
          <w:i/>
          <w:iCs/>
          <w:color w:val="000000"/>
          <w:kern w:val="0"/>
          <w:sz w:val="23"/>
          <w:szCs w:val="23"/>
          <w:lang w:val="en-GB"/>
        </w:rPr>
        <w:t xml:space="preserve"> </w:t>
      </w:r>
    </w:p>
    <w:p w14:paraId="4574E9B7" w14:textId="77777777" w:rsidR="00210841" w:rsidRPr="00210841" w:rsidRDefault="00210841" w:rsidP="6CB06A88">
      <w:pPr>
        <w:pBdr>
          <w:top w:val="single" w:sz="4" w:space="1" w:color="auto"/>
          <w:left w:val="single" w:sz="4" w:space="1" w:color="auto"/>
          <w:bottom w:val="single" w:sz="4" w:space="1" w:color="auto"/>
          <w:right w:val="single" w:sz="4" w:space="1" w:color="auto"/>
        </w:pBdr>
        <w:autoSpaceDE w:val="0"/>
        <w:autoSpaceDN w:val="0"/>
        <w:adjustRightInd w:val="0"/>
        <w:snapToGrid w:val="0"/>
        <w:spacing w:after="0" w:line="240" w:lineRule="auto"/>
        <w:jc w:val="both"/>
        <w:rPr>
          <w:rFonts w:ascii="Calibri" w:hAnsi="Calibri" w:cs="Calibri"/>
          <w:bCs/>
          <w:iCs/>
          <w:color w:val="000000" w:themeColor="text1"/>
          <w:szCs w:val="40"/>
          <w:lang w:val="en-GB"/>
        </w:rPr>
      </w:pPr>
    </w:p>
    <w:p w14:paraId="2C485BC9" w14:textId="6EF5FD71" w:rsidR="00560FD4" w:rsidRPr="009F1943" w:rsidRDefault="00560FD4" w:rsidP="6CB06A88">
      <w:pPr>
        <w:jc w:val="both"/>
        <w:rPr>
          <w:b/>
          <w:bCs/>
          <w:sz w:val="40"/>
          <w:szCs w:val="40"/>
          <w:lang w:val="en-GB"/>
        </w:rPr>
      </w:pPr>
    </w:p>
    <w:p w14:paraId="762B4918" w14:textId="1B70257D" w:rsidR="00560FD4" w:rsidRPr="009F1943" w:rsidRDefault="00560FD4" w:rsidP="6CB06A88">
      <w:pPr>
        <w:jc w:val="both"/>
        <w:rPr>
          <w:b/>
          <w:bCs/>
          <w:sz w:val="40"/>
          <w:szCs w:val="40"/>
          <w:lang w:val="en-GB"/>
        </w:rPr>
      </w:pPr>
    </w:p>
    <w:p w14:paraId="3157032A" w14:textId="77777777" w:rsidR="001F708C" w:rsidRPr="009F1943" w:rsidRDefault="001F708C" w:rsidP="6CB06A88">
      <w:pPr>
        <w:jc w:val="both"/>
        <w:rPr>
          <w:b/>
          <w:bCs/>
          <w:sz w:val="40"/>
          <w:szCs w:val="40"/>
          <w:lang w:val="en-GB"/>
        </w:rPr>
      </w:pPr>
    </w:p>
    <w:p w14:paraId="005EB902" w14:textId="77777777" w:rsidR="001F708C" w:rsidRPr="009F1943" w:rsidRDefault="001F708C" w:rsidP="6CB06A88">
      <w:pPr>
        <w:jc w:val="both"/>
        <w:rPr>
          <w:b/>
          <w:bCs/>
          <w:sz w:val="40"/>
          <w:szCs w:val="40"/>
          <w:lang w:val="en-GB"/>
        </w:rPr>
      </w:pPr>
    </w:p>
    <w:p w14:paraId="1C09E5D8" w14:textId="77777777" w:rsidR="001F708C" w:rsidRPr="009F1943" w:rsidRDefault="001F708C" w:rsidP="6CB06A88">
      <w:pPr>
        <w:jc w:val="both"/>
        <w:rPr>
          <w:b/>
          <w:bCs/>
          <w:sz w:val="40"/>
          <w:szCs w:val="40"/>
          <w:lang w:val="en-GB"/>
        </w:rPr>
      </w:pPr>
    </w:p>
    <w:p w14:paraId="481ED310" w14:textId="77777777" w:rsidR="001F708C" w:rsidRPr="009F1943" w:rsidRDefault="001F708C" w:rsidP="6CB06A88">
      <w:pPr>
        <w:jc w:val="both"/>
        <w:rPr>
          <w:b/>
          <w:bCs/>
          <w:sz w:val="40"/>
          <w:szCs w:val="40"/>
          <w:lang w:val="en-GB"/>
        </w:rPr>
      </w:pPr>
    </w:p>
    <w:p w14:paraId="048289A2" w14:textId="77777777" w:rsidR="001F708C" w:rsidRPr="009F1943" w:rsidRDefault="001F708C" w:rsidP="6CB06A88">
      <w:pPr>
        <w:jc w:val="both"/>
        <w:rPr>
          <w:b/>
          <w:bCs/>
          <w:sz w:val="40"/>
          <w:szCs w:val="40"/>
          <w:lang w:val="en-GB"/>
        </w:rPr>
      </w:pPr>
    </w:p>
    <w:p w14:paraId="45DB26D7" w14:textId="77777777" w:rsidR="001F708C" w:rsidRPr="009F1943" w:rsidRDefault="001F708C" w:rsidP="6CB06A88">
      <w:pPr>
        <w:jc w:val="both"/>
        <w:rPr>
          <w:b/>
          <w:bCs/>
          <w:sz w:val="40"/>
          <w:szCs w:val="40"/>
          <w:lang w:val="en-GB"/>
        </w:rPr>
      </w:pPr>
    </w:p>
    <w:p w14:paraId="49BA39CB" w14:textId="77777777" w:rsidR="001F708C" w:rsidRPr="009F1943" w:rsidRDefault="001F708C" w:rsidP="6CB06A88">
      <w:pPr>
        <w:jc w:val="both"/>
        <w:rPr>
          <w:b/>
          <w:bCs/>
          <w:sz w:val="40"/>
          <w:szCs w:val="40"/>
          <w:lang w:val="en-GB"/>
        </w:rPr>
      </w:pPr>
    </w:p>
    <w:p w14:paraId="23D54BCC" w14:textId="7163C167" w:rsidR="00560FD4" w:rsidRPr="009F1943" w:rsidRDefault="00560FD4" w:rsidP="6CB06A88">
      <w:pPr>
        <w:jc w:val="both"/>
        <w:rPr>
          <w:b/>
          <w:bCs/>
          <w:sz w:val="40"/>
          <w:szCs w:val="40"/>
          <w:lang w:val="en-GB"/>
        </w:rPr>
      </w:pPr>
    </w:p>
    <w:p w14:paraId="0DD647EF" w14:textId="77777777" w:rsidR="00087DC6" w:rsidRPr="009F1943" w:rsidRDefault="00087DC6" w:rsidP="6CB06A88">
      <w:pPr>
        <w:jc w:val="both"/>
        <w:rPr>
          <w:b/>
          <w:bCs/>
          <w:sz w:val="40"/>
          <w:szCs w:val="40"/>
          <w:lang w:val="en-GB"/>
        </w:rPr>
      </w:pPr>
    </w:p>
    <w:tbl>
      <w:tblPr>
        <w:tblStyle w:val="Navadnatabela1"/>
        <w:tblW w:w="0" w:type="auto"/>
        <w:tblLook w:val="04A0" w:firstRow="1" w:lastRow="0" w:firstColumn="1" w:lastColumn="0" w:noHBand="0" w:noVBand="1"/>
      </w:tblPr>
      <w:tblGrid>
        <w:gridCol w:w="4485"/>
        <w:gridCol w:w="4531"/>
      </w:tblGrid>
      <w:tr w:rsidR="00560FD4" w:rsidRPr="009F1943" w14:paraId="7F3603C9" w14:textId="77777777" w:rsidTr="001F7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91218E" w14:textId="77777777" w:rsidR="00560FD4" w:rsidRPr="009F1943" w:rsidRDefault="30E95D55" w:rsidP="008C1C9C">
            <w:pPr>
              <w:jc w:val="both"/>
              <w:rPr>
                <w:lang w:val="en-GB"/>
              </w:rPr>
            </w:pPr>
            <w:r w:rsidRPr="009F1943">
              <w:rPr>
                <w:lang w:val="en-GB"/>
              </w:rPr>
              <w:t>Version</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0EC4C" w14:textId="77777777" w:rsidR="00560FD4" w:rsidRPr="009F1943" w:rsidRDefault="30E95D55" w:rsidP="008C1C9C">
            <w:pPr>
              <w:jc w:val="both"/>
              <w:cnfStyle w:val="100000000000" w:firstRow="1" w:lastRow="0" w:firstColumn="0" w:lastColumn="0" w:oddVBand="0" w:evenVBand="0" w:oddHBand="0" w:evenHBand="0" w:firstRowFirstColumn="0" w:firstRowLastColumn="0" w:lastRowFirstColumn="0" w:lastRowLastColumn="0"/>
              <w:rPr>
                <w:lang w:val="en-GB"/>
              </w:rPr>
            </w:pPr>
            <w:r w:rsidRPr="009F1943">
              <w:rPr>
                <w:lang w:val="en-GB"/>
              </w:rPr>
              <w:t>Date</w:t>
            </w:r>
          </w:p>
        </w:tc>
      </w:tr>
      <w:tr w:rsidR="20F078A5" w:rsidRPr="009F1943" w14:paraId="0DA1A77E" w14:textId="77777777" w:rsidTr="00F43E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D8375" w14:textId="668B064D" w:rsidR="7C81FBD7" w:rsidRPr="009F1943" w:rsidRDefault="7C81FBD7" w:rsidP="20F078A5">
            <w:pPr>
              <w:jc w:val="both"/>
              <w:rPr>
                <w:b w:val="0"/>
                <w:bCs w:val="0"/>
                <w:lang w:val="en-GB"/>
              </w:rPr>
            </w:pPr>
            <w:r w:rsidRPr="009F1943">
              <w:rPr>
                <w:b w:val="0"/>
                <w:bCs w:val="0"/>
                <w:lang w:val="en-GB"/>
              </w:rPr>
              <w:t>1.0</w:t>
            </w:r>
          </w:p>
        </w:tc>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608A82" w14:textId="55B59302" w:rsidR="7C81FBD7" w:rsidRPr="009F1943" w:rsidRDefault="00521902" w:rsidP="20F078A5">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24 July 2025</w:t>
            </w:r>
          </w:p>
        </w:tc>
      </w:tr>
    </w:tbl>
    <w:p w14:paraId="430CF2AD" w14:textId="77777777" w:rsidR="00560FD4" w:rsidRPr="009F1943" w:rsidRDefault="00560FD4" w:rsidP="008C1C9C">
      <w:pPr>
        <w:jc w:val="both"/>
        <w:rPr>
          <w:b/>
          <w:bCs/>
          <w:sz w:val="28"/>
          <w:szCs w:val="28"/>
          <w:lang w:val="en-GB"/>
        </w:rPr>
      </w:pPr>
      <w:r w:rsidRPr="009F1943">
        <w:rPr>
          <w:b/>
          <w:bCs/>
          <w:sz w:val="28"/>
          <w:szCs w:val="28"/>
          <w:lang w:val="en-GB"/>
        </w:rPr>
        <w:br w:type="page"/>
      </w:r>
    </w:p>
    <w:sdt>
      <w:sdtPr>
        <w:rPr>
          <w:rFonts w:eastAsiaTheme="minorEastAsia" w:cstheme="minorBidi"/>
          <w:b w:val="0"/>
          <w:noProof/>
          <w:color w:val="auto"/>
          <w:kern w:val="2"/>
          <w:sz w:val="22"/>
          <w:szCs w:val="22"/>
          <w:lang w:val="en-GB" w:eastAsia="en-US"/>
          <w14:ligatures w14:val="standardContextual"/>
        </w:rPr>
        <w:id w:val="1262713238"/>
        <w:docPartObj>
          <w:docPartGallery w:val="Table of Contents"/>
          <w:docPartUnique/>
        </w:docPartObj>
      </w:sdtPr>
      <w:sdtEndPr>
        <w:rPr>
          <w:b/>
          <w:bCs/>
          <w:sz w:val="24"/>
          <w:szCs w:val="24"/>
        </w:rPr>
      </w:sdtEndPr>
      <w:sdtContent>
        <w:p w14:paraId="0D923122" w14:textId="688114FE" w:rsidR="005629B8" w:rsidRPr="009F1943" w:rsidRDefault="50309C15" w:rsidP="008C1C9C">
          <w:pPr>
            <w:pStyle w:val="NaslovTOC"/>
            <w:numPr>
              <w:ilvl w:val="0"/>
              <w:numId w:val="0"/>
            </w:numPr>
            <w:ind w:left="360" w:hanging="360"/>
            <w:jc w:val="both"/>
            <w:rPr>
              <w:rFonts w:cstheme="minorBidi"/>
              <w:b w:val="0"/>
              <w:sz w:val="36"/>
              <w:szCs w:val="36"/>
              <w:lang w:val="en-GB"/>
            </w:rPr>
          </w:pPr>
          <w:r w:rsidRPr="009F1943">
            <w:rPr>
              <w:rFonts w:eastAsiaTheme="minorEastAsia" w:cstheme="minorBidi"/>
              <w:color w:val="auto"/>
              <w:kern w:val="2"/>
              <w:sz w:val="32"/>
              <w:lang w:val="en-GB" w:eastAsia="en-US"/>
              <w14:ligatures w14:val="standardContextual"/>
            </w:rPr>
            <w:t xml:space="preserve">Table </w:t>
          </w:r>
        </w:p>
        <w:p w14:paraId="384CCA35" w14:textId="23817A72" w:rsidR="00894E46" w:rsidRDefault="6C213651">
          <w:pPr>
            <w:pStyle w:val="Kazalovsebine1"/>
            <w:rPr>
              <w:rFonts w:eastAsiaTheme="minorEastAsia"/>
              <w:b w:val="0"/>
              <w:bCs w:val="0"/>
              <w:kern w:val="0"/>
              <w:sz w:val="22"/>
              <w:szCs w:val="22"/>
              <w:lang w:eastAsia="en-GB"/>
              <w14:ligatures w14:val="none"/>
            </w:rPr>
          </w:pPr>
          <w:r w:rsidRPr="009F1943">
            <w:rPr>
              <w:rFonts w:cstheme="minorHAnsi"/>
            </w:rPr>
            <w:fldChar w:fldCharType="begin"/>
          </w:r>
          <w:r w:rsidR="44E40984" w:rsidRPr="009F1943">
            <w:instrText>TOC \o "1-3" \z \u \h</w:instrText>
          </w:r>
          <w:r w:rsidRPr="009F1943">
            <w:rPr>
              <w:rFonts w:cstheme="minorHAnsi"/>
            </w:rPr>
            <w:fldChar w:fldCharType="separate"/>
          </w:r>
          <w:hyperlink w:anchor="_Toc204092327" w:history="1">
            <w:r w:rsidR="00894E46" w:rsidRPr="00236CD2">
              <w:rPr>
                <w:rStyle w:val="Hiperpovezava"/>
              </w:rPr>
              <w:t>1.</w:t>
            </w:r>
            <w:r w:rsidR="00894E46">
              <w:rPr>
                <w:rFonts w:eastAsiaTheme="minorEastAsia"/>
                <w:b w:val="0"/>
                <w:bCs w:val="0"/>
                <w:kern w:val="0"/>
                <w:sz w:val="22"/>
                <w:szCs w:val="22"/>
                <w:lang w:eastAsia="en-GB"/>
                <w14:ligatures w14:val="none"/>
              </w:rPr>
              <w:tab/>
            </w:r>
            <w:r w:rsidR="00894E46" w:rsidRPr="00236CD2">
              <w:rPr>
                <w:rStyle w:val="Hiperpovezava"/>
              </w:rPr>
              <w:t>Political Rationale</w:t>
            </w:r>
            <w:r w:rsidR="00894E46">
              <w:rPr>
                <w:webHidden/>
              </w:rPr>
              <w:tab/>
            </w:r>
            <w:r w:rsidR="00894E46">
              <w:rPr>
                <w:webHidden/>
              </w:rPr>
              <w:fldChar w:fldCharType="begin"/>
            </w:r>
            <w:r w:rsidR="00894E46">
              <w:rPr>
                <w:webHidden/>
              </w:rPr>
              <w:instrText xml:space="preserve"> PAGEREF _Toc204092327 \h </w:instrText>
            </w:r>
            <w:r w:rsidR="00894E46">
              <w:rPr>
                <w:webHidden/>
              </w:rPr>
            </w:r>
            <w:r w:rsidR="00894E46">
              <w:rPr>
                <w:webHidden/>
              </w:rPr>
              <w:fldChar w:fldCharType="separate"/>
            </w:r>
            <w:r w:rsidR="00894E46">
              <w:rPr>
                <w:webHidden/>
              </w:rPr>
              <w:t>3</w:t>
            </w:r>
            <w:r w:rsidR="00894E46">
              <w:rPr>
                <w:webHidden/>
              </w:rPr>
              <w:fldChar w:fldCharType="end"/>
            </w:r>
          </w:hyperlink>
        </w:p>
        <w:p w14:paraId="74F61856" w14:textId="7701312C"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28" w:history="1">
            <w:r w:rsidR="00894E46" w:rsidRPr="00894E46">
              <w:rPr>
                <w:rStyle w:val="Hiperpovezava"/>
                <w:b w:val="0"/>
                <w:lang w:val="en-GB"/>
              </w:rPr>
              <w:t>1.1 Artificial intelligence as key factor for economic growth and gain competitiveness</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_Toc204092328 \h </w:instrText>
            </w:r>
            <w:r w:rsidR="00894E46" w:rsidRPr="00894E46">
              <w:rPr>
                <w:b w:val="0"/>
                <w:webHidden/>
              </w:rPr>
            </w:r>
            <w:r w:rsidR="00894E46" w:rsidRPr="00894E46">
              <w:rPr>
                <w:b w:val="0"/>
                <w:webHidden/>
              </w:rPr>
              <w:fldChar w:fldCharType="separate"/>
            </w:r>
            <w:r w:rsidR="00894E46" w:rsidRPr="00894E46">
              <w:rPr>
                <w:b w:val="0"/>
                <w:webHidden/>
              </w:rPr>
              <w:t>3</w:t>
            </w:r>
            <w:r w:rsidR="00894E46" w:rsidRPr="00894E46">
              <w:rPr>
                <w:b w:val="0"/>
                <w:webHidden/>
              </w:rPr>
              <w:fldChar w:fldCharType="end"/>
            </w:r>
          </w:hyperlink>
        </w:p>
        <w:p w14:paraId="20108737" w14:textId="61CCED1E"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29" w:history="1">
            <w:r w:rsidR="00894E46" w:rsidRPr="00894E46">
              <w:rPr>
                <w:rStyle w:val="Hiperpovezava"/>
                <w:b w:val="0"/>
                <w:lang w:val="en-GB"/>
              </w:rPr>
              <w:t>1.1.1 EU Challenges for AI</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_Toc204092329 \h </w:instrText>
            </w:r>
            <w:r w:rsidR="00894E46" w:rsidRPr="00894E46">
              <w:rPr>
                <w:b w:val="0"/>
                <w:webHidden/>
              </w:rPr>
            </w:r>
            <w:r w:rsidR="00894E46" w:rsidRPr="00894E46">
              <w:rPr>
                <w:b w:val="0"/>
                <w:webHidden/>
              </w:rPr>
              <w:fldChar w:fldCharType="separate"/>
            </w:r>
            <w:r w:rsidR="00894E46" w:rsidRPr="00894E46">
              <w:rPr>
                <w:b w:val="0"/>
                <w:webHidden/>
              </w:rPr>
              <w:t>3</w:t>
            </w:r>
            <w:r w:rsidR="00894E46" w:rsidRPr="00894E46">
              <w:rPr>
                <w:b w:val="0"/>
                <w:webHidden/>
              </w:rPr>
              <w:fldChar w:fldCharType="end"/>
            </w:r>
          </w:hyperlink>
        </w:p>
        <w:p w14:paraId="35201914" w14:textId="6857E500" w:rsidR="00894E46" w:rsidRDefault="00000000">
          <w:pPr>
            <w:pStyle w:val="Kazalovsebine1"/>
            <w:rPr>
              <w:rFonts w:eastAsiaTheme="minorEastAsia"/>
              <w:b w:val="0"/>
              <w:bCs w:val="0"/>
              <w:kern w:val="0"/>
              <w:sz w:val="22"/>
              <w:szCs w:val="22"/>
              <w:lang w:eastAsia="en-GB"/>
              <w14:ligatures w14:val="none"/>
            </w:rPr>
          </w:pPr>
          <w:hyperlink w:anchor="_Toc204092330" w:history="1">
            <w:r w:rsidR="00894E46" w:rsidRPr="00236CD2">
              <w:rPr>
                <w:rStyle w:val="Hiperpovezava"/>
              </w:rPr>
              <w:t>2.</w:t>
            </w:r>
            <w:r w:rsidR="00894E46">
              <w:rPr>
                <w:rFonts w:eastAsiaTheme="minorEastAsia"/>
                <w:b w:val="0"/>
                <w:bCs w:val="0"/>
                <w:kern w:val="0"/>
                <w:sz w:val="22"/>
                <w:szCs w:val="22"/>
                <w:lang w:eastAsia="en-GB"/>
                <w14:ligatures w14:val="none"/>
              </w:rPr>
              <w:tab/>
            </w:r>
            <w:r w:rsidR="00894E46" w:rsidRPr="00236CD2">
              <w:rPr>
                <w:rStyle w:val="Hiperpovezava"/>
              </w:rPr>
              <w:t>General Objectives</w:t>
            </w:r>
            <w:r w:rsidR="00894E46">
              <w:rPr>
                <w:webHidden/>
              </w:rPr>
              <w:tab/>
            </w:r>
            <w:r w:rsidR="00894E46">
              <w:rPr>
                <w:webHidden/>
              </w:rPr>
              <w:fldChar w:fldCharType="begin"/>
            </w:r>
            <w:r w:rsidR="00894E46">
              <w:rPr>
                <w:webHidden/>
              </w:rPr>
              <w:instrText xml:space="preserve"> PAGEREF _Toc204092330 \h </w:instrText>
            </w:r>
            <w:r w:rsidR="00894E46">
              <w:rPr>
                <w:webHidden/>
              </w:rPr>
            </w:r>
            <w:r w:rsidR="00894E46">
              <w:rPr>
                <w:webHidden/>
              </w:rPr>
              <w:fldChar w:fldCharType="separate"/>
            </w:r>
            <w:r w:rsidR="00894E46">
              <w:rPr>
                <w:webHidden/>
              </w:rPr>
              <w:t>5</w:t>
            </w:r>
            <w:r w:rsidR="00894E46">
              <w:rPr>
                <w:webHidden/>
              </w:rPr>
              <w:fldChar w:fldCharType="end"/>
            </w:r>
          </w:hyperlink>
        </w:p>
        <w:p w14:paraId="2B6EF4C6" w14:textId="6A00F282" w:rsidR="00894E46" w:rsidRDefault="00000000">
          <w:pPr>
            <w:pStyle w:val="Kazalovsebine1"/>
            <w:rPr>
              <w:rFonts w:eastAsiaTheme="minorEastAsia"/>
              <w:b w:val="0"/>
              <w:bCs w:val="0"/>
              <w:kern w:val="0"/>
              <w:sz w:val="22"/>
              <w:szCs w:val="22"/>
              <w:lang w:eastAsia="en-GB"/>
              <w14:ligatures w14:val="none"/>
            </w:rPr>
          </w:pPr>
          <w:hyperlink w:anchor="_Toc204092331" w:history="1">
            <w:r w:rsidR="00894E46" w:rsidRPr="00236CD2">
              <w:rPr>
                <w:rStyle w:val="Hiperpovezava"/>
              </w:rPr>
              <w:t>3.</w:t>
            </w:r>
            <w:r w:rsidR="00894E46">
              <w:rPr>
                <w:rFonts w:eastAsiaTheme="minorEastAsia"/>
                <w:b w:val="0"/>
                <w:bCs w:val="0"/>
                <w:kern w:val="0"/>
                <w:sz w:val="22"/>
                <w:szCs w:val="22"/>
                <w:lang w:eastAsia="en-GB"/>
                <w14:ligatures w14:val="none"/>
              </w:rPr>
              <w:tab/>
            </w:r>
            <w:r w:rsidR="00894E46" w:rsidRPr="00236CD2">
              <w:rPr>
                <w:rStyle w:val="Hiperpovezava"/>
              </w:rPr>
              <w:t>Description of Value-Chain components</w:t>
            </w:r>
            <w:r w:rsidR="00894E46">
              <w:rPr>
                <w:webHidden/>
              </w:rPr>
              <w:tab/>
            </w:r>
            <w:r w:rsidR="00894E46">
              <w:rPr>
                <w:webHidden/>
              </w:rPr>
              <w:fldChar w:fldCharType="begin"/>
            </w:r>
            <w:r w:rsidR="00894E46">
              <w:rPr>
                <w:webHidden/>
              </w:rPr>
              <w:instrText xml:space="preserve"> PAGEREF _Toc204092331 \h </w:instrText>
            </w:r>
            <w:r w:rsidR="00894E46">
              <w:rPr>
                <w:webHidden/>
              </w:rPr>
            </w:r>
            <w:r w:rsidR="00894E46">
              <w:rPr>
                <w:webHidden/>
              </w:rPr>
              <w:fldChar w:fldCharType="separate"/>
            </w:r>
            <w:r w:rsidR="00894E46">
              <w:rPr>
                <w:webHidden/>
              </w:rPr>
              <w:t>6</w:t>
            </w:r>
            <w:r w:rsidR="00894E46">
              <w:rPr>
                <w:webHidden/>
              </w:rPr>
              <w:fldChar w:fldCharType="end"/>
            </w:r>
          </w:hyperlink>
        </w:p>
        <w:p w14:paraId="5AB127F8" w14:textId="5E8E08C5"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2" w:history="1">
            <w:r w:rsidR="00894E46" w:rsidRPr="00894E46">
              <w:rPr>
                <w:rStyle w:val="Hiperpovezava"/>
                <w:b w:val="0"/>
                <w:lang w:val="en-GB"/>
              </w:rPr>
              <w:t>3.1 Data processing, orchestration, provisioning</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_Toc204092332 \h </w:instrText>
            </w:r>
            <w:r w:rsidR="00894E46" w:rsidRPr="00894E46">
              <w:rPr>
                <w:b w:val="0"/>
                <w:webHidden/>
              </w:rPr>
            </w:r>
            <w:r w:rsidR="00894E46" w:rsidRPr="00894E46">
              <w:rPr>
                <w:b w:val="0"/>
                <w:webHidden/>
              </w:rPr>
              <w:fldChar w:fldCharType="separate"/>
            </w:r>
            <w:r w:rsidR="00894E46" w:rsidRPr="00894E46">
              <w:rPr>
                <w:b w:val="0"/>
                <w:webHidden/>
              </w:rPr>
              <w:t>7</w:t>
            </w:r>
            <w:r w:rsidR="00894E46" w:rsidRPr="00894E46">
              <w:rPr>
                <w:b w:val="0"/>
                <w:webHidden/>
              </w:rPr>
              <w:fldChar w:fldCharType="end"/>
            </w:r>
          </w:hyperlink>
        </w:p>
        <w:p w14:paraId="59573F57" w14:textId="231305AB"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3" w:history="1">
            <w:r w:rsidR="00894E46" w:rsidRPr="00894E46">
              <w:rPr>
                <w:rStyle w:val="Hiperpovezava"/>
                <w:b w:val="0"/>
                <w:lang w:val="en-GB"/>
              </w:rPr>
              <w:t>3.2 Sovereign foundation model (LLM/LRM)</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_Toc204092333 \h </w:instrText>
            </w:r>
            <w:r w:rsidR="00894E46" w:rsidRPr="00894E46">
              <w:rPr>
                <w:b w:val="0"/>
                <w:webHidden/>
              </w:rPr>
            </w:r>
            <w:r w:rsidR="00894E46" w:rsidRPr="00894E46">
              <w:rPr>
                <w:b w:val="0"/>
                <w:webHidden/>
              </w:rPr>
              <w:fldChar w:fldCharType="separate"/>
            </w:r>
            <w:r w:rsidR="00894E46" w:rsidRPr="00894E46">
              <w:rPr>
                <w:b w:val="0"/>
                <w:webHidden/>
              </w:rPr>
              <w:t>7</w:t>
            </w:r>
            <w:r w:rsidR="00894E46" w:rsidRPr="00894E46">
              <w:rPr>
                <w:b w:val="0"/>
                <w:webHidden/>
              </w:rPr>
              <w:fldChar w:fldCharType="end"/>
            </w:r>
          </w:hyperlink>
        </w:p>
        <w:p w14:paraId="0325DC2D" w14:textId="7FCBD853"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4" w:history="1">
            <w:r w:rsidR="00894E46" w:rsidRPr="00894E46">
              <w:rPr>
                <w:rStyle w:val="Hiperpovezava"/>
                <w:b w:val="0"/>
                <w:lang w:val="en-GB"/>
              </w:rPr>
              <w:t>3.3 Sovereign industry sector specific foundation model (SFM)</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_Toc204092334 \h </w:instrText>
            </w:r>
            <w:r w:rsidR="00894E46" w:rsidRPr="00894E46">
              <w:rPr>
                <w:b w:val="0"/>
                <w:webHidden/>
              </w:rPr>
            </w:r>
            <w:r w:rsidR="00894E46" w:rsidRPr="00894E46">
              <w:rPr>
                <w:b w:val="0"/>
                <w:webHidden/>
              </w:rPr>
              <w:fldChar w:fldCharType="separate"/>
            </w:r>
            <w:r w:rsidR="00894E46" w:rsidRPr="00894E46">
              <w:rPr>
                <w:b w:val="0"/>
                <w:webHidden/>
              </w:rPr>
              <w:t>8</w:t>
            </w:r>
            <w:r w:rsidR="00894E46" w:rsidRPr="00894E46">
              <w:rPr>
                <w:b w:val="0"/>
                <w:webHidden/>
              </w:rPr>
              <w:fldChar w:fldCharType="end"/>
            </w:r>
          </w:hyperlink>
        </w:p>
        <w:p w14:paraId="5E7C6F94" w14:textId="4DBADEBB"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5" w:history="1">
            <w:r w:rsidR="00894E46" w:rsidRPr="00894E46">
              <w:rPr>
                <w:rStyle w:val="Hiperpovezava"/>
                <w:b w:val="0"/>
                <w:lang w:val="en-GB"/>
              </w:rPr>
              <w:t>3.4 AI deployment and operations</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_Toc204092335 \h </w:instrText>
            </w:r>
            <w:r w:rsidR="00894E46" w:rsidRPr="00894E46">
              <w:rPr>
                <w:b w:val="0"/>
                <w:webHidden/>
              </w:rPr>
            </w:r>
            <w:r w:rsidR="00894E46" w:rsidRPr="00894E46">
              <w:rPr>
                <w:b w:val="0"/>
                <w:webHidden/>
              </w:rPr>
              <w:fldChar w:fldCharType="separate"/>
            </w:r>
            <w:r w:rsidR="00894E46" w:rsidRPr="00894E46">
              <w:rPr>
                <w:b w:val="0"/>
                <w:webHidden/>
              </w:rPr>
              <w:t>8</w:t>
            </w:r>
            <w:r w:rsidR="00894E46" w:rsidRPr="00894E46">
              <w:rPr>
                <w:b w:val="0"/>
                <w:webHidden/>
              </w:rPr>
              <w:fldChar w:fldCharType="end"/>
            </w:r>
          </w:hyperlink>
        </w:p>
        <w:p w14:paraId="66D17AAD" w14:textId="791ABDAD"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6" w:history="1">
            <w:r w:rsidR="00894E46" w:rsidRPr="00894E46">
              <w:rPr>
                <w:rStyle w:val="Hiperpovezava"/>
                <w:b w:val="0"/>
                <w:lang w:val="en-GB"/>
              </w:rPr>
              <w:t>3.5 Open platform for AI</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_Toc204092336 \h </w:instrText>
            </w:r>
            <w:r w:rsidR="00894E46" w:rsidRPr="00894E46">
              <w:rPr>
                <w:b w:val="0"/>
                <w:webHidden/>
              </w:rPr>
            </w:r>
            <w:r w:rsidR="00894E46" w:rsidRPr="00894E46">
              <w:rPr>
                <w:b w:val="0"/>
                <w:webHidden/>
              </w:rPr>
              <w:fldChar w:fldCharType="separate"/>
            </w:r>
            <w:r w:rsidR="00894E46" w:rsidRPr="00894E46">
              <w:rPr>
                <w:b w:val="0"/>
                <w:webHidden/>
              </w:rPr>
              <w:t>9</w:t>
            </w:r>
            <w:r w:rsidR="00894E46" w:rsidRPr="00894E46">
              <w:rPr>
                <w:b w:val="0"/>
                <w:webHidden/>
              </w:rPr>
              <w:fldChar w:fldCharType="end"/>
            </w:r>
          </w:hyperlink>
        </w:p>
        <w:p w14:paraId="0D5C1DA3" w14:textId="42F53413"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7" w:history="1">
            <w:r w:rsidR="00894E46" w:rsidRPr="00894E46">
              <w:rPr>
                <w:rStyle w:val="Hiperpovezava"/>
                <w:b w:val="0"/>
                <w:lang w:val="en-GB"/>
              </w:rPr>
              <w:t>3.6 AI Services and sector specific Use Cases</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_Toc204092337 \h </w:instrText>
            </w:r>
            <w:r w:rsidR="00894E46" w:rsidRPr="00894E46">
              <w:rPr>
                <w:b w:val="0"/>
                <w:webHidden/>
              </w:rPr>
            </w:r>
            <w:r w:rsidR="00894E46" w:rsidRPr="00894E46">
              <w:rPr>
                <w:b w:val="0"/>
                <w:webHidden/>
              </w:rPr>
              <w:fldChar w:fldCharType="separate"/>
            </w:r>
            <w:r w:rsidR="00894E46" w:rsidRPr="00894E46">
              <w:rPr>
                <w:b w:val="0"/>
                <w:webHidden/>
              </w:rPr>
              <w:t>9</w:t>
            </w:r>
            <w:r w:rsidR="00894E46" w:rsidRPr="00894E46">
              <w:rPr>
                <w:b w:val="0"/>
                <w:webHidden/>
              </w:rPr>
              <w:fldChar w:fldCharType="end"/>
            </w:r>
          </w:hyperlink>
        </w:p>
        <w:p w14:paraId="21E9A113" w14:textId="2A445F29"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38" w:history="1">
            <w:r w:rsidR="00894E46" w:rsidRPr="00894E46">
              <w:rPr>
                <w:rStyle w:val="Hiperpovezava"/>
                <w:b w:val="0"/>
                <w:lang w:val="en-GB"/>
              </w:rPr>
              <w:t>3.7 Transversal descriptions</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_Toc204092338 \h </w:instrText>
            </w:r>
            <w:r w:rsidR="00894E46" w:rsidRPr="00894E46">
              <w:rPr>
                <w:b w:val="0"/>
                <w:webHidden/>
              </w:rPr>
            </w:r>
            <w:r w:rsidR="00894E46" w:rsidRPr="00894E46">
              <w:rPr>
                <w:b w:val="0"/>
                <w:webHidden/>
              </w:rPr>
              <w:fldChar w:fldCharType="separate"/>
            </w:r>
            <w:r w:rsidR="00894E46" w:rsidRPr="00894E46">
              <w:rPr>
                <w:b w:val="0"/>
                <w:webHidden/>
              </w:rPr>
              <w:t>9</w:t>
            </w:r>
            <w:r w:rsidR="00894E46" w:rsidRPr="00894E46">
              <w:rPr>
                <w:b w:val="0"/>
                <w:webHidden/>
              </w:rPr>
              <w:fldChar w:fldCharType="end"/>
            </w:r>
          </w:hyperlink>
        </w:p>
        <w:p w14:paraId="1AD52BD9" w14:textId="782ED4F4" w:rsidR="00894E46" w:rsidRDefault="00000000">
          <w:pPr>
            <w:pStyle w:val="Kazalovsebine1"/>
            <w:rPr>
              <w:rFonts w:eastAsiaTheme="minorEastAsia"/>
              <w:b w:val="0"/>
              <w:bCs w:val="0"/>
              <w:kern w:val="0"/>
              <w:sz w:val="22"/>
              <w:szCs w:val="22"/>
              <w:lang w:eastAsia="en-GB"/>
              <w14:ligatures w14:val="none"/>
            </w:rPr>
          </w:pPr>
          <w:hyperlink w:anchor="_Toc204092339" w:history="1">
            <w:r w:rsidR="00894E46" w:rsidRPr="00236CD2">
              <w:rPr>
                <w:rStyle w:val="Hiperpovezava"/>
              </w:rPr>
              <w:t>4.</w:t>
            </w:r>
            <w:r w:rsidR="00894E46">
              <w:rPr>
                <w:rFonts w:eastAsiaTheme="minorEastAsia"/>
                <w:b w:val="0"/>
                <w:bCs w:val="0"/>
                <w:kern w:val="0"/>
                <w:sz w:val="22"/>
                <w:szCs w:val="22"/>
                <w:lang w:eastAsia="en-GB"/>
                <w14:ligatures w14:val="none"/>
              </w:rPr>
              <w:tab/>
            </w:r>
            <w:r w:rsidR="00894E46" w:rsidRPr="00236CD2">
              <w:rPr>
                <w:rStyle w:val="Hiperpovezava"/>
              </w:rPr>
              <w:t>Research and development (R&amp;D&amp;I) activities</w:t>
            </w:r>
            <w:r w:rsidR="00894E46">
              <w:rPr>
                <w:webHidden/>
              </w:rPr>
              <w:tab/>
            </w:r>
            <w:r w:rsidR="00894E46">
              <w:rPr>
                <w:webHidden/>
              </w:rPr>
              <w:fldChar w:fldCharType="begin"/>
            </w:r>
            <w:r w:rsidR="00894E46">
              <w:rPr>
                <w:webHidden/>
              </w:rPr>
              <w:instrText xml:space="preserve"> PAGEREF _Toc204092339 \h </w:instrText>
            </w:r>
            <w:r w:rsidR="00894E46">
              <w:rPr>
                <w:webHidden/>
              </w:rPr>
            </w:r>
            <w:r w:rsidR="00894E46">
              <w:rPr>
                <w:webHidden/>
              </w:rPr>
              <w:fldChar w:fldCharType="separate"/>
            </w:r>
            <w:r w:rsidR="00894E46">
              <w:rPr>
                <w:webHidden/>
              </w:rPr>
              <w:t>10</w:t>
            </w:r>
            <w:r w:rsidR="00894E46">
              <w:rPr>
                <w:webHidden/>
              </w:rPr>
              <w:fldChar w:fldCharType="end"/>
            </w:r>
          </w:hyperlink>
        </w:p>
        <w:p w14:paraId="7EFFE46B" w14:textId="2FC5A5CB"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40" w:history="1">
            <w:r w:rsidR="00894E46" w:rsidRPr="00894E46">
              <w:rPr>
                <w:rStyle w:val="Hiperpovezava"/>
                <w:b w:val="0"/>
                <w:lang w:val="en-GB"/>
              </w:rPr>
              <w:t>4.1 Data processing, orchestration, provisioning</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_Toc204092340 \h </w:instrText>
            </w:r>
            <w:r w:rsidR="00894E46" w:rsidRPr="00894E46">
              <w:rPr>
                <w:b w:val="0"/>
                <w:webHidden/>
              </w:rPr>
            </w:r>
            <w:r w:rsidR="00894E46" w:rsidRPr="00894E46">
              <w:rPr>
                <w:b w:val="0"/>
                <w:webHidden/>
              </w:rPr>
              <w:fldChar w:fldCharType="separate"/>
            </w:r>
            <w:r w:rsidR="00894E46" w:rsidRPr="00894E46">
              <w:rPr>
                <w:b w:val="0"/>
                <w:webHidden/>
              </w:rPr>
              <w:t>10</w:t>
            </w:r>
            <w:r w:rsidR="00894E46" w:rsidRPr="00894E46">
              <w:rPr>
                <w:b w:val="0"/>
                <w:webHidden/>
              </w:rPr>
              <w:fldChar w:fldCharType="end"/>
            </w:r>
          </w:hyperlink>
        </w:p>
        <w:p w14:paraId="39EACCBD" w14:textId="5DDAFED8"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41" w:history="1">
            <w:r w:rsidR="00894E46" w:rsidRPr="00894E46">
              <w:rPr>
                <w:rStyle w:val="Hiperpovezava"/>
                <w:b w:val="0"/>
                <w:lang w:val="en-GB"/>
              </w:rPr>
              <w:t>4.2 Sovereign foundation model (LLM/LRM)</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_Toc204092341 \h </w:instrText>
            </w:r>
            <w:r w:rsidR="00894E46" w:rsidRPr="00894E46">
              <w:rPr>
                <w:b w:val="0"/>
                <w:webHidden/>
              </w:rPr>
            </w:r>
            <w:r w:rsidR="00894E46" w:rsidRPr="00894E46">
              <w:rPr>
                <w:b w:val="0"/>
                <w:webHidden/>
              </w:rPr>
              <w:fldChar w:fldCharType="separate"/>
            </w:r>
            <w:r w:rsidR="00894E46" w:rsidRPr="00894E46">
              <w:rPr>
                <w:b w:val="0"/>
                <w:webHidden/>
              </w:rPr>
              <w:t>10</w:t>
            </w:r>
            <w:r w:rsidR="00894E46" w:rsidRPr="00894E46">
              <w:rPr>
                <w:b w:val="0"/>
                <w:webHidden/>
              </w:rPr>
              <w:fldChar w:fldCharType="end"/>
            </w:r>
          </w:hyperlink>
        </w:p>
        <w:p w14:paraId="7FBD4FD7" w14:textId="38BA3D9D"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42" w:history="1">
            <w:r w:rsidR="00894E46" w:rsidRPr="00894E46">
              <w:rPr>
                <w:rStyle w:val="Hiperpovezava"/>
                <w:b w:val="0"/>
                <w:lang w:val="en-GB"/>
              </w:rPr>
              <w:t>4.3 Sovereign industry sector specific foundation model (SFM)</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_Toc204092342 \h </w:instrText>
            </w:r>
            <w:r w:rsidR="00894E46" w:rsidRPr="00894E46">
              <w:rPr>
                <w:b w:val="0"/>
                <w:webHidden/>
              </w:rPr>
            </w:r>
            <w:r w:rsidR="00894E46" w:rsidRPr="00894E46">
              <w:rPr>
                <w:b w:val="0"/>
                <w:webHidden/>
              </w:rPr>
              <w:fldChar w:fldCharType="separate"/>
            </w:r>
            <w:r w:rsidR="00894E46" w:rsidRPr="00894E46">
              <w:rPr>
                <w:b w:val="0"/>
                <w:webHidden/>
              </w:rPr>
              <w:t>11</w:t>
            </w:r>
            <w:r w:rsidR="00894E46" w:rsidRPr="00894E46">
              <w:rPr>
                <w:b w:val="0"/>
                <w:webHidden/>
              </w:rPr>
              <w:fldChar w:fldCharType="end"/>
            </w:r>
          </w:hyperlink>
        </w:p>
        <w:p w14:paraId="1CACDB80" w14:textId="174236EB"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43" w:history="1">
            <w:r w:rsidR="00894E46" w:rsidRPr="00894E46">
              <w:rPr>
                <w:rStyle w:val="Hiperpovezava"/>
                <w:b w:val="0"/>
                <w:lang w:val="en-GB"/>
              </w:rPr>
              <w:t>4.4 AI deployment and operations</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_Toc204092343 \h </w:instrText>
            </w:r>
            <w:r w:rsidR="00894E46" w:rsidRPr="00894E46">
              <w:rPr>
                <w:b w:val="0"/>
                <w:webHidden/>
              </w:rPr>
            </w:r>
            <w:r w:rsidR="00894E46" w:rsidRPr="00894E46">
              <w:rPr>
                <w:b w:val="0"/>
                <w:webHidden/>
              </w:rPr>
              <w:fldChar w:fldCharType="separate"/>
            </w:r>
            <w:r w:rsidR="00894E46" w:rsidRPr="00894E46">
              <w:rPr>
                <w:b w:val="0"/>
                <w:webHidden/>
              </w:rPr>
              <w:t>11</w:t>
            </w:r>
            <w:r w:rsidR="00894E46" w:rsidRPr="00894E46">
              <w:rPr>
                <w:b w:val="0"/>
                <w:webHidden/>
              </w:rPr>
              <w:fldChar w:fldCharType="end"/>
            </w:r>
          </w:hyperlink>
        </w:p>
        <w:p w14:paraId="2E6D82A9" w14:textId="621CD47E"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44" w:history="1">
            <w:r w:rsidR="00894E46" w:rsidRPr="00894E46">
              <w:rPr>
                <w:rStyle w:val="Hiperpovezava"/>
                <w:b w:val="0"/>
                <w:lang w:val="en-GB"/>
              </w:rPr>
              <w:t>4.5 Open platform for AI</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_Toc204092344 \h </w:instrText>
            </w:r>
            <w:r w:rsidR="00894E46" w:rsidRPr="00894E46">
              <w:rPr>
                <w:b w:val="0"/>
                <w:webHidden/>
              </w:rPr>
            </w:r>
            <w:r w:rsidR="00894E46" w:rsidRPr="00894E46">
              <w:rPr>
                <w:b w:val="0"/>
                <w:webHidden/>
              </w:rPr>
              <w:fldChar w:fldCharType="separate"/>
            </w:r>
            <w:r w:rsidR="00894E46" w:rsidRPr="00894E46">
              <w:rPr>
                <w:b w:val="0"/>
                <w:webHidden/>
              </w:rPr>
              <w:t>11</w:t>
            </w:r>
            <w:r w:rsidR="00894E46" w:rsidRPr="00894E46">
              <w:rPr>
                <w:b w:val="0"/>
                <w:webHidden/>
              </w:rPr>
              <w:fldChar w:fldCharType="end"/>
            </w:r>
          </w:hyperlink>
        </w:p>
        <w:p w14:paraId="3A3A59F9" w14:textId="7E771A38" w:rsidR="00894E46" w:rsidRPr="00894E46" w:rsidRDefault="00000000">
          <w:pPr>
            <w:pStyle w:val="Kazalovsebine2"/>
            <w:rPr>
              <w:rFonts w:eastAsiaTheme="minorEastAsia" w:cstheme="minorBidi"/>
              <w:b w:val="0"/>
              <w:bCs w:val="0"/>
              <w:kern w:val="0"/>
              <w:sz w:val="22"/>
              <w:szCs w:val="22"/>
              <w:lang w:val="en-GB" w:eastAsia="en-GB"/>
              <w14:ligatures w14:val="none"/>
            </w:rPr>
          </w:pPr>
          <w:hyperlink w:anchor="_Toc204092345" w:history="1">
            <w:r w:rsidR="00894E46" w:rsidRPr="00894E46">
              <w:rPr>
                <w:rStyle w:val="Hiperpovezava"/>
                <w:b w:val="0"/>
                <w:lang w:val="en-GB"/>
              </w:rPr>
              <w:t>4.6. AI Services and sector specific Use-Cases</w:t>
            </w:r>
            <w:r w:rsidR="00894E46" w:rsidRPr="00894E46">
              <w:rPr>
                <w:b w:val="0"/>
                <w:webHidden/>
              </w:rPr>
              <w:tab/>
            </w:r>
            <w:r w:rsidR="00894E46" w:rsidRPr="00894E46">
              <w:rPr>
                <w:b w:val="0"/>
                <w:webHidden/>
              </w:rPr>
              <w:fldChar w:fldCharType="begin"/>
            </w:r>
            <w:r w:rsidR="00894E46" w:rsidRPr="00894E46">
              <w:rPr>
                <w:b w:val="0"/>
                <w:webHidden/>
              </w:rPr>
              <w:instrText xml:space="preserve"> PAGEREF _Toc204092345 \h </w:instrText>
            </w:r>
            <w:r w:rsidR="00894E46" w:rsidRPr="00894E46">
              <w:rPr>
                <w:b w:val="0"/>
                <w:webHidden/>
              </w:rPr>
            </w:r>
            <w:r w:rsidR="00894E46" w:rsidRPr="00894E46">
              <w:rPr>
                <w:b w:val="0"/>
                <w:webHidden/>
              </w:rPr>
              <w:fldChar w:fldCharType="separate"/>
            </w:r>
            <w:r w:rsidR="00894E46" w:rsidRPr="00894E46">
              <w:rPr>
                <w:b w:val="0"/>
                <w:webHidden/>
              </w:rPr>
              <w:t>11</w:t>
            </w:r>
            <w:r w:rsidR="00894E46" w:rsidRPr="00894E46">
              <w:rPr>
                <w:b w:val="0"/>
                <w:webHidden/>
              </w:rPr>
              <w:fldChar w:fldCharType="end"/>
            </w:r>
          </w:hyperlink>
        </w:p>
        <w:p w14:paraId="6B9A715B" w14:textId="7C59EBA5" w:rsidR="00894E46" w:rsidRDefault="00000000">
          <w:pPr>
            <w:pStyle w:val="Kazalovsebine1"/>
            <w:rPr>
              <w:rFonts w:eastAsiaTheme="minorEastAsia"/>
              <w:b w:val="0"/>
              <w:bCs w:val="0"/>
              <w:kern w:val="0"/>
              <w:sz w:val="22"/>
              <w:szCs w:val="22"/>
              <w:lang w:eastAsia="en-GB"/>
              <w14:ligatures w14:val="none"/>
            </w:rPr>
          </w:pPr>
          <w:hyperlink w:anchor="_Toc204092346" w:history="1">
            <w:r w:rsidR="00894E46" w:rsidRPr="00236CD2">
              <w:rPr>
                <w:rStyle w:val="Hiperpovezava"/>
              </w:rPr>
              <w:t>5.</w:t>
            </w:r>
            <w:r w:rsidR="00894E46">
              <w:rPr>
                <w:rFonts w:eastAsiaTheme="minorEastAsia"/>
                <w:b w:val="0"/>
                <w:bCs w:val="0"/>
                <w:kern w:val="0"/>
                <w:sz w:val="22"/>
                <w:szCs w:val="22"/>
                <w:lang w:eastAsia="en-GB"/>
                <w14:ligatures w14:val="none"/>
              </w:rPr>
              <w:tab/>
            </w:r>
            <w:r w:rsidR="00894E46" w:rsidRPr="00236CD2">
              <w:rPr>
                <w:rStyle w:val="Hiperpovezava"/>
              </w:rPr>
              <w:t>First industrial deployment (FID) activities</w:t>
            </w:r>
            <w:r w:rsidR="00894E46">
              <w:rPr>
                <w:webHidden/>
              </w:rPr>
              <w:tab/>
            </w:r>
            <w:r w:rsidR="00894E46">
              <w:rPr>
                <w:webHidden/>
              </w:rPr>
              <w:fldChar w:fldCharType="begin"/>
            </w:r>
            <w:r w:rsidR="00894E46">
              <w:rPr>
                <w:webHidden/>
              </w:rPr>
              <w:instrText xml:space="preserve"> PAGEREF _Toc204092346 \h </w:instrText>
            </w:r>
            <w:r w:rsidR="00894E46">
              <w:rPr>
                <w:webHidden/>
              </w:rPr>
            </w:r>
            <w:r w:rsidR="00894E46">
              <w:rPr>
                <w:webHidden/>
              </w:rPr>
              <w:fldChar w:fldCharType="separate"/>
            </w:r>
            <w:r w:rsidR="00894E46">
              <w:rPr>
                <w:webHidden/>
              </w:rPr>
              <w:t>12</w:t>
            </w:r>
            <w:r w:rsidR="00894E46">
              <w:rPr>
                <w:webHidden/>
              </w:rPr>
              <w:fldChar w:fldCharType="end"/>
            </w:r>
          </w:hyperlink>
        </w:p>
        <w:p w14:paraId="1EFBB057" w14:textId="10E014D5" w:rsidR="00894E46" w:rsidRDefault="00000000">
          <w:pPr>
            <w:pStyle w:val="Kazalovsebine1"/>
            <w:rPr>
              <w:rFonts w:eastAsiaTheme="minorEastAsia"/>
              <w:b w:val="0"/>
              <w:bCs w:val="0"/>
              <w:kern w:val="0"/>
              <w:sz w:val="22"/>
              <w:szCs w:val="22"/>
              <w:lang w:eastAsia="en-GB"/>
              <w14:ligatures w14:val="none"/>
            </w:rPr>
          </w:pPr>
          <w:hyperlink w:anchor="_Toc204092347" w:history="1">
            <w:r w:rsidR="00894E46" w:rsidRPr="00236CD2">
              <w:rPr>
                <w:rStyle w:val="Hiperpovezava"/>
              </w:rPr>
              <w:t>6.</w:t>
            </w:r>
            <w:r w:rsidR="00894E46">
              <w:rPr>
                <w:rFonts w:eastAsiaTheme="minorEastAsia"/>
                <w:b w:val="0"/>
                <w:bCs w:val="0"/>
                <w:kern w:val="0"/>
                <w:sz w:val="22"/>
                <w:szCs w:val="22"/>
                <w:lang w:eastAsia="en-GB"/>
                <w14:ligatures w14:val="none"/>
              </w:rPr>
              <w:tab/>
            </w:r>
            <w:r w:rsidR="00894E46" w:rsidRPr="00236CD2">
              <w:rPr>
                <w:rStyle w:val="Hiperpovezava"/>
              </w:rPr>
              <w:t>Related Initiatives</w:t>
            </w:r>
            <w:r w:rsidR="00894E46">
              <w:rPr>
                <w:webHidden/>
              </w:rPr>
              <w:tab/>
            </w:r>
            <w:r w:rsidR="00894E46">
              <w:rPr>
                <w:webHidden/>
              </w:rPr>
              <w:fldChar w:fldCharType="begin"/>
            </w:r>
            <w:r w:rsidR="00894E46">
              <w:rPr>
                <w:webHidden/>
              </w:rPr>
              <w:instrText xml:space="preserve"> PAGEREF _Toc204092347 \h </w:instrText>
            </w:r>
            <w:r w:rsidR="00894E46">
              <w:rPr>
                <w:webHidden/>
              </w:rPr>
            </w:r>
            <w:r w:rsidR="00894E46">
              <w:rPr>
                <w:webHidden/>
              </w:rPr>
              <w:fldChar w:fldCharType="separate"/>
            </w:r>
            <w:r w:rsidR="00894E46">
              <w:rPr>
                <w:webHidden/>
              </w:rPr>
              <w:t>13</w:t>
            </w:r>
            <w:r w:rsidR="00894E46">
              <w:rPr>
                <w:webHidden/>
              </w:rPr>
              <w:fldChar w:fldCharType="end"/>
            </w:r>
          </w:hyperlink>
        </w:p>
        <w:p w14:paraId="38A8ABE2" w14:textId="373B7446" w:rsidR="00894E46" w:rsidRDefault="00000000">
          <w:pPr>
            <w:pStyle w:val="Kazalovsebine1"/>
            <w:rPr>
              <w:rFonts w:eastAsiaTheme="minorEastAsia"/>
              <w:b w:val="0"/>
              <w:bCs w:val="0"/>
              <w:kern w:val="0"/>
              <w:sz w:val="22"/>
              <w:szCs w:val="22"/>
              <w:lang w:eastAsia="en-GB"/>
              <w14:ligatures w14:val="none"/>
            </w:rPr>
          </w:pPr>
          <w:hyperlink w:anchor="_Toc204092348" w:history="1">
            <w:r w:rsidR="00894E46" w:rsidRPr="00236CD2">
              <w:rPr>
                <w:rStyle w:val="Hiperpovezava"/>
              </w:rPr>
              <w:t>7.</w:t>
            </w:r>
            <w:r w:rsidR="00894E46">
              <w:rPr>
                <w:rFonts w:eastAsiaTheme="minorEastAsia"/>
                <w:b w:val="0"/>
                <w:bCs w:val="0"/>
                <w:kern w:val="0"/>
                <w:sz w:val="22"/>
                <w:szCs w:val="22"/>
                <w:lang w:eastAsia="en-GB"/>
                <w14:ligatures w14:val="none"/>
              </w:rPr>
              <w:tab/>
            </w:r>
            <w:r w:rsidR="00894E46" w:rsidRPr="00236CD2">
              <w:rPr>
                <w:rStyle w:val="Hiperpovezava"/>
              </w:rPr>
              <w:t>Roadmap</w:t>
            </w:r>
            <w:r w:rsidR="00894E46">
              <w:rPr>
                <w:webHidden/>
              </w:rPr>
              <w:tab/>
            </w:r>
            <w:r w:rsidR="00894E46">
              <w:rPr>
                <w:webHidden/>
              </w:rPr>
              <w:fldChar w:fldCharType="begin"/>
            </w:r>
            <w:r w:rsidR="00894E46">
              <w:rPr>
                <w:webHidden/>
              </w:rPr>
              <w:instrText xml:space="preserve"> PAGEREF _Toc204092348 \h </w:instrText>
            </w:r>
            <w:r w:rsidR="00894E46">
              <w:rPr>
                <w:webHidden/>
              </w:rPr>
            </w:r>
            <w:r w:rsidR="00894E46">
              <w:rPr>
                <w:webHidden/>
              </w:rPr>
              <w:fldChar w:fldCharType="separate"/>
            </w:r>
            <w:r w:rsidR="00894E46">
              <w:rPr>
                <w:webHidden/>
              </w:rPr>
              <w:t>13</w:t>
            </w:r>
            <w:r w:rsidR="00894E46">
              <w:rPr>
                <w:webHidden/>
              </w:rPr>
              <w:fldChar w:fldCharType="end"/>
            </w:r>
          </w:hyperlink>
        </w:p>
        <w:p w14:paraId="78C19274" w14:textId="59CA1321" w:rsidR="6C213651" w:rsidRPr="009F1943" w:rsidRDefault="6C213651" w:rsidP="00CA3D40">
          <w:pPr>
            <w:pStyle w:val="Kazalovsebine1"/>
            <w:rPr>
              <w:rStyle w:val="Hiperpovezava"/>
            </w:rPr>
          </w:pPr>
          <w:r w:rsidRPr="009F1943">
            <w:fldChar w:fldCharType="end"/>
          </w:r>
        </w:p>
      </w:sdtContent>
    </w:sdt>
    <w:p w14:paraId="2576D104" w14:textId="0C02152A" w:rsidR="00087DC6" w:rsidRPr="009F1943" w:rsidRDefault="00087DC6">
      <w:pPr>
        <w:rPr>
          <w:lang w:val="en-GB"/>
        </w:rPr>
      </w:pPr>
      <w:r w:rsidRPr="009F1943">
        <w:rPr>
          <w:lang w:val="en-GB"/>
        </w:rPr>
        <w:br w:type="page"/>
      </w:r>
    </w:p>
    <w:p w14:paraId="204824D2" w14:textId="4761C94A" w:rsidR="004764D7" w:rsidRPr="009F1943" w:rsidRDefault="72211BE7" w:rsidP="000D0FA3">
      <w:pPr>
        <w:pStyle w:val="Naslov1"/>
        <w:spacing w:after="120" w:line="240" w:lineRule="auto"/>
        <w:ind w:left="357" w:hanging="357"/>
        <w:rPr>
          <w:lang w:val="en-GB"/>
        </w:rPr>
      </w:pPr>
      <w:bookmarkStart w:id="0" w:name="_Toc204092327"/>
      <w:r w:rsidRPr="009F1943">
        <w:rPr>
          <w:lang w:val="en-GB"/>
        </w:rPr>
        <w:lastRenderedPageBreak/>
        <w:t xml:space="preserve">Political </w:t>
      </w:r>
      <w:r w:rsidR="7C521230" w:rsidRPr="009F1943">
        <w:rPr>
          <w:lang w:val="en-GB"/>
        </w:rPr>
        <w:t>Rational</w:t>
      </w:r>
      <w:r w:rsidR="7A51F2BF" w:rsidRPr="009F1943">
        <w:rPr>
          <w:lang w:val="en-GB"/>
        </w:rPr>
        <w:t>e</w:t>
      </w:r>
      <w:bookmarkEnd w:id="0"/>
    </w:p>
    <w:p w14:paraId="6D2400C6" w14:textId="1E6F483A" w:rsidR="004764D7" w:rsidRPr="009F1943" w:rsidRDefault="3FE0AA19" w:rsidP="000D0FA3">
      <w:pPr>
        <w:pStyle w:val="Naslov2"/>
        <w:spacing w:after="120" w:line="240" w:lineRule="auto"/>
        <w:jc w:val="both"/>
        <w:rPr>
          <w:rFonts w:cstheme="minorBidi"/>
          <w:lang w:val="en-GB"/>
        </w:rPr>
      </w:pPr>
      <w:bookmarkStart w:id="1" w:name="_Toc198290363"/>
      <w:bookmarkStart w:id="2" w:name="_Toc204092328"/>
      <w:r w:rsidRPr="009F1943">
        <w:rPr>
          <w:lang w:val="en-GB"/>
        </w:rPr>
        <w:t>1.1 Artificial intelligence as key factor for economic growth and gain competitiveness</w:t>
      </w:r>
      <w:bookmarkEnd w:id="1"/>
      <w:bookmarkEnd w:id="2"/>
    </w:p>
    <w:p w14:paraId="6BC0F627" w14:textId="26C4C06D" w:rsidR="0BB4E9C3" w:rsidRPr="009F1943" w:rsidRDefault="28925735"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The European Union as a unique digital single market is challenged by the rapid digital developments. The European Union faces double challenges: to increase the adoption of key digital technologies in its economy to improve its competitiveness, and to do so in a way that strengthens its technological sovereignty and the resilience of its infrastructure and societies. The engine of the next industrial revolution will be artificial intelligence (AI) which is the major paradigm shift and the technological foundation for the development and use of digital solutions today and tomorrow. </w:t>
      </w:r>
      <w:r w:rsidRPr="009F1943">
        <w:rPr>
          <w:rFonts w:eastAsia="Times New Roman"/>
          <w:lang w:val="en-GB"/>
        </w:rPr>
        <w:t xml:space="preserve">Europe´s industry needs access to the latest Software, AI models, </w:t>
      </w:r>
      <w:r w:rsidR="53B80869" w:rsidRPr="009F1943">
        <w:rPr>
          <w:rFonts w:eastAsia="Times New Roman"/>
          <w:lang w:val="en-GB"/>
        </w:rPr>
        <w:t>high-quality data</w:t>
      </w:r>
      <w:r w:rsidRPr="009F1943">
        <w:rPr>
          <w:rFonts w:eastAsia="Times New Roman"/>
          <w:lang w:val="en-GB"/>
        </w:rPr>
        <w:t xml:space="preserve"> as well as high-end computing resources. </w:t>
      </w:r>
      <w:r w:rsidR="2FA931F4" w:rsidRPr="009F1943">
        <w:rPr>
          <w:rFonts w:eastAsiaTheme="minorEastAsia"/>
          <w:lang w:val="en-GB"/>
        </w:rPr>
        <w:t>Examples of innovative AI solutions include autonomous production lines, precision robotics powered by AI, and AI-assisted product design. Advanced applications such as digital twins and Industrial Metaverse platforms are also transforming industrial processes. In the telecommunications sector, AI enables the automation and optimization of network management, including predictive maintenance, traffic forecasting, and dynamic resource allocation. Likewise, services can expect similar benefits through AI adoption.</w:t>
      </w:r>
    </w:p>
    <w:p w14:paraId="134D6964" w14:textId="6B546386" w:rsidR="004764D7" w:rsidRPr="009F1943" w:rsidRDefault="28925735"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Therefore, it is necessary that European industries need to have equal access to sufficient computing and data resource for AI to reduce their dependence on non-European solutions and providers. </w:t>
      </w:r>
      <w:r w:rsidRPr="009F1943">
        <w:rPr>
          <w:rFonts w:eastAsia="Times New Roman"/>
          <w:lang w:val="en-GB"/>
        </w:rPr>
        <w:t>The European industries must have the sovereign choice to increase resilience as well as security. This should be reached by combining new and existing European technologies through increased interoperability.</w:t>
      </w:r>
    </w:p>
    <w:p w14:paraId="1BD0DA20" w14:textId="2618FF85" w:rsidR="004764D7" w:rsidRPr="009F1943" w:rsidRDefault="28925735" w:rsidP="1DD152F2">
      <w:pPr>
        <w:spacing w:after="120" w:line="240" w:lineRule="auto"/>
        <w:jc w:val="both"/>
        <w:rPr>
          <w:rFonts w:eastAsia="Times New Roman"/>
        </w:rPr>
      </w:pPr>
      <w:r w:rsidRPr="1DD152F2">
        <w:t xml:space="preserve">In this context, the European Commission has introduced the AI Continent Action Plan, which is a comprehensive strategy to position Europe as a global leader in artificial intelligence. One key pillar of the plan is the investment in computing infrastructures, allowing innovators and researchers to train and finetune </w:t>
      </w:r>
      <w:r w:rsidR="72EDA515" w:rsidRPr="1DD152F2">
        <w:rPr>
          <w:rFonts w:eastAsiaTheme="minorEastAsia"/>
        </w:rPr>
        <w:t>AI frontier models. It includes both strengthening the network of AI</w:t>
      </w:r>
      <w:r w:rsidR="762445D0" w:rsidRPr="1DD152F2">
        <w:rPr>
          <w:rFonts w:eastAsiaTheme="minorEastAsia"/>
        </w:rPr>
        <w:t>-</w:t>
      </w:r>
      <w:r w:rsidR="72EDA515" w:rsidRPr="1DD152F2">
        <w:rPr>
          <w:rFonts w:eastAsiaTheme="minorEastAsia"/>
        </w:rPr>
        <w:t xml:space="preserve">Factories and establishing </w:t>
      </w:r>
      <w:r w:rsidR="2CE7CDAD" w:rsidRPr="1DD152F2">
        <w:rPr>
          <w:rFonts w:eastAsiaTheme="minorEastAsia"/>
        </w:rPr>
        <w:t>AI-</w:t>
      </w:r>
      <w:r w:rsidR="72EDA515" w:rsidRPr="1DD152F2">
        <w:rPr>
          <w:rFonts w:eastAsiaTheme="minorEastAsia"/>
        </w:rPr>
        <w:t xml:space="preserve">Gigafactories. Another key pillar is fostering the sectoral application of AI. Within this pillar, the forthcoming Apply AI Strategy </w:t>
      </w:r>
      <w:r w:rsidR="00B3B126" w:rsidRPr="1DD152F2">
        <w:rPr>
          <w:rFonts w:eastAsia="Times New Roman"/>
        </w:rPr>
        <w:t>which pursues</w:t>
      </w:r>
      <w:r w:rsidR="72EDA515" w:rsidRPr="1DD152F2">
        <w:rPr>
          <w:rFonts w:eastAsia="Times New Roman"/>
        </w:rPr>
        <w:t xml:space="preserve"> the </w:t>
      </w:r>
      <w:r w:rsidR="00B3B126" w:rsidRPr="1DD152F2">
        <w:rPr>
          <w:rFonts w:eastAsia="Times New Roman"/>
        </w:rPr>
        <w:t xml:space="preserve">acceleration of AI </w:t>
      </w:r>
      <w:r w:rsidR="72EDA515" w:rsidRPr="1DD152F2">
        <w:rPr>
          <w:rFonts w:eastAsia="Times New Roman"/>
        </w:rPr>
        <w:t xml:space="preserve">adoption and </w:t>
      </w:r>
      <w:r w:rsidR="00B3B126" w:rsidRPr="1DD152F2">
        <w:rPr>
          <w:rFonts w:eastAsia="Times New Roman"/>
        </w:rPr>
        <w:t>driving innovation while leveraging</w:t>
      </w:r>
      <w:r w:rsidR="72EDA515" w:rsidRPr="1DD152F2">
        <w:rPr>
          <w:rFonts w:eastAsia="Times New Roman"/>
        </w:rPr>
        <w:t xml:space="preserve"> AI solutions </w:t>
      </w:r>
      <w:r w:rsidR="00B3B126" w:rsidRPr="1DD152F2">
        <w:rPr>
          <w:rFonts w:eastAsia="Times New Roman"/>
        </w:rPr>
        <w:t>“</w:t>
      </w:r>
      <w:r w:rsidR="72EDA515" w:rsidRPr="1DD152F2">
        <w:rPr>
          <w:rFonts w:eastAsia="Times New Roman"/>
        </w:rPr>
        <w:t>made in Europe</w:t>
      </w:r>
      <w:r w:rsidR="00B3B126" w:rsidRPr="1DD152F2">
        <w:rPr>
          <w:rFonts w:eastAsia="Times New Roman"/>
        </w:rPr>
        <w:t xml:space="preserve">”. </w:t>
      </w:r>
      <w:r w:rsidRPr="1DD152F2">
        <w:t xml:space="preserve">Complementary to this the </w:t>
      </w:r>
      <w:r w:rsidRPr="1DD152F2">
        <w:rPr>
          <w:rFonts w:eastAsia="Times New Roman"/>
        </w:rPr>
        <w:t xml:space="preserve">EU Cloud and AI Development Act aims to triple the EU’s data centre capacity within the next five to seven years. </w:t>
      </w:r>
    </w:p>
    <w:p w14:paraId="2FEDB5F3" w14:textId="7BF36393" w:rsidR="004764D7" w:rsidRPr="009F1943" w:rsidRDefault="1D3DCD59" w:rsidP="000D0FA3">
      <w:pPr>
        <w:spacing w:after="120" w:line="240" w:lineRule="auto"/>
        <w:jc w:val="both"/>
        <w:rPr>
          <w:rFonts w:eastAsia="Times New Roman"/>
          <w:lang w:val="en-GB"/>
        </w:rPr>
      </w:pPr>
      <w:r w:rsidRPr="009F1943">
        <w:rPr>
          <w:rFonts w:eastAsia="Times New Roman"/>
          <w:lang w:val="en-GB"/>
        </w:rPr>
        <w:t>Therefore</w:t>
      </w:r>
      <w:r w:rsidR="22766CF1" w:rsidRPr="009F1943">
        <w:rPr>
          <w:rFonts w:eastAsia="Times New Roman"/>
          <w:lang w:val="en-GB"/>
        </w:rPr>
        <w:t>,</w:t>
      </w:r>
      <w:r w:rsidRPr="009F1943">
        <w:rPr>
          <w:rFonts w:eastAsia="Times New Roman"/>
          <w:lang w:val="en-GB"/>
        </w:rPr>
        <w:t xml:space="preserve"> </w:t>
      </w:r>
      <w:r w:rsidR="28925735" w:rsidRPr="009F1943">
        <w:rPr>
          <w:rFonts w:eastAsia="Times New Roman"/>
          <w:lang w:val="en-GB"/>
        </w:rPr>
        <w:t xml:space="preserve">it is necessary to be supported by a comprehensive and integrated Important Project of common European Interest (IPCEI). This IPCEI is driven by the Member States and ensures the integration of the different national requirements and bundling competences on European scale. Last year, within the Joint-European-Forum (JEF) 19 Member States discussed and identified possible key digital technologies feasible under the IPCEI-Communication of the EU Commission. A group of 13 Member States endorsed in November 2024 the </w:t>
      </w:r>
      <w:r w:rsidR="6721DB37" w:rsidRPr="009F1943">
        <w:rPr>
          <w:rFonts w:eastAsia="Times New Roman"/>
          <w:lang w:val="en-GB"/>
        </w:rPr>
        <w:t xml:space="preserve">two </w:t>
      </w:r>
      <w:r w:rsidR="28925735" w:rsidRPr="009F1943">
        <w:rPr>
          <w:rFonts w:eastAsia="Times New Roman"/>
          <w:lang w:val="en-GB"/>
        </w:rPr>
        <w:t xml:space="preserve">digital IPCEI proposals </w:t>
      </w:r>
      <w:r w:rsidR="6721DB37" w:rsidRPr="009F1943">
        <w:rPr>
          <w:rFonts w:eastAsia="Times New Roman"/>
          <w:lang w:val="en-GB"/>
        </w:rPr>
        <w:t>(IPCEI AI and IPCEI CI</w:t>
      </w:r>
      <w:r w:rsidR="004E0A9D">
        <w:rPr>
          <w:rFonts w:eastAsia="Times New Roman"/>
          <w:lang w:val="en-GB"/>
        </w:rPr>
        <w:t>C</w:t>
      </w:r>
      <w:r w:rsidR="6721DB37" w:rsidRPr="009F1943">
        <w:rPr>
          <w:rFonts w:eastAsia="Times New Roman"/>
          <w:lang w:val="en-GB"/>
        </w:rPr>
        <w:t xml:space="preserve">) </w:t>
      </w:r>
      <w:r w:rsidR="28925735" w:rsidRPr="009F1943">
        <w:rPr>
          <w:rFonts w:eastAsia="Times New Roman"/>
          <w:lang w:val="en-GB"/>
        </w:rPr>
        <w:t xml:space="preserve">addressing the following challenges. </w:t>
      </w:r>
    </w:p>
    <w:p w14:paraId="364CCB54" w14:textId="5422739C" w:rsidR="004764D7" w:rsidRPr="009F1943" w:rsidRDefault="744677AE" w:rsidP="000D0FA3">
      <w:pPr>
        <w:spacing w:after="120" w:line="240" w:lineRule="auto"/>
        <w:jc w:val="both"/>
        <w:rPr>
          <w:rFonts w:eastAsia="Times New Roman"/>
          <w:lang w:val="en-GB"/>
        </w:rPr>
      </w:pPr>
      <w:r w:rsidRPr="009F1943">
        <w:rPr>
          <w:rFonts w:eastAsia="Times New Roman"/>
          <w:lang w:val="en-GB"/>
        </w:rPr>
        <w:t>Prerequisite of the IPCEI is that a</w:t>
      </w:r>
      <w:r w:rsidR="5382CBC6" w:rsidRPr="009F1943">
        <w:rPr>
          <w:rFonts w:eastAsia="Times New Roman"/>
          <w:lang w:val="en-GB"/>
        </w:rPr>
        <w:t xml:space="preserve">ll projects along the value chain </w:t>
      </w:r>
      <w:r w:rsidR="270DE227" w:rsidRPr="009F1943">
        <w:rPr>
          <w:rFonts w:eastAsia="Times New Roman"/>
          <w:lang w:val="en-GB"/>
        </w:rPr>
        <w:t xml:space="preserve">as descripted below </w:t>
      </w:r>
      <w:r w:rsidR="5382CBC6" w:rsidRPr="009F1943">
        <w:rPr>
          <w:rFonts w:eastAsia="Times New Roman"/>
          <w:lang w:val="en-GB"/>
        </w:rPr>
        <w:t>need to have the potential to contribute to the objectives of the IPCEI and to be committed to effectively collaborate cross-border with each other within and across the value chain steps, so to have the potential to make part of the IPCEI</w:t>
      </w:r>
      <w:r w:rsidR="6A7C95BE" w:rsidRPr="009F1943">
        <w:rPr>
          <w:rFonts w:eastAsia="Times New Roman"/>
          <w:lang w:val="en-GB"/>
        </w:rPr>
        <w:t>.</w:t>
      </w:r>
      <w:r w:rsidR="341DCE15" w:rsidRPr="009F1943">
        <w:rPr>
          <w:rFonts w:eastAsia="Times New Roman"/>
          <w:lang w:val="en-GB"/>
        </w:rPr>
        <w:t xml:space="preserve"> The benefits of the projects must not be limited to the undertakings or to the sector concerned but must be of wider relevance and application to the economy or society in the Union through positive spillover effects.</w:t>
      </w:r>
    </w:p>
    <w:p w14:paraId="3B2116DB" w14:textId="5E1E3A4E" w:rsidR="004764D7" w:rsidRPr="009F1943" w:rsidRDefault="21FFFAD1" w:rsidP="00562908">
      <w:pPr>
        <w:pStyle w:val="Naslov2"/>
        <w:spacing w:before="240" w:after="120" w:line="240" w:lineRule="auto"/>
        <w:jc w:val="both"/>
        <w:rPr>
          <w:lang w:val="en-GB"/>
        </w:rPr>
      </w:pPr>
      <w:bookmarkStart w:id="3" w:name="_Toc198290364"/>
      <w:bookmarkStart w:id="4" w:name="_Toc204092329"/>
      <w:r w:rsidRPr="009F1943">
        <w:rPr>
          <w:lang w:val="en-GB"/>
        </w:rPr>
        <w:t>1.1.1 EU Challenges for AI</w:t>
      </w:r>
      <w:bookmarkEnd w:id="3"/>
      <w:bookmarkEnd w:id="4"/>
    </w:p>
    <w:p w14:paraId="7F769204" w14:textId="3C1F32B5" w:rsidR="004764D7" w:rsidRPr="009F1943" w:rsidRDefault="28925735"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Global developments in AI are accelerating with fast pace, the sense of urgency is eminent: The European Union must foster an environment in which computing, interconnectivity, cloud, </w:t>
      </w:r>
      <w:r w:rsidR="645C59E9" w:rsidRPr="009F1943">
        <w:rPr>
          <w:rFonts w:ascii="Calibri" w:eastAsia="Calibri" w:hAnsi="Calibri" w:cs="Calibri"/>
          <w:lang w:val="en-GB"/>
        </w:rPr>
        <w:t xml:space="preserve">data, </w:t>
      </w:r>
      <w:r w:rsidRPr="009F1943">
        <w:rPr>
          <w:rFonts w:ascii="Calibri" w:eastAsia="Calibri" w:hAnsi="Calibri" w:cs="Calibri"/>
          <w:lang w:val="en-GB"/>
        </w:rPr>
        <w:t xml:space="preserve">AI and software providers can grow and provide AI capacities and services to industries, academia, public sector and citizens. This should be achieved along a distributed computing and software stack, from </w:t>
      </w:r>
      <w:r w:rsidRPr="009F1943">
        <w:rPr>
          <w:rFonts w:ascii="Calibri" w:eastAsia="Calibri" w:hAnsi="Calibri" w:cs="Calibri"/>
          <w:lang w:val="en-GB"/>
        </w:rPr>
        <w:lastRenderedPageBreak/>
        <w:t xml:space="preserve">bare metal solutions to specialised AI services. In this context, the EU need to address the following challenges: </w:t>
      </w:r>
    </w:p>
    <w:p w14:paraId="02CCA815" w14:textId="77777777" w:rsidR="004764D7" w:rsidRPr="009F1943" w:rsidRDefault="004764D7" w:rsidP="000D0FA3">
      <w:pPr>
        <w:pStyle w:val="Odstavekseznama"/>
        <w:numPr>
          <w:ilvl w:val="0"/>
          <w:numId w:val="20"/>
        </w:numPr>
        <w:spacing w:after="120" w:line="240" w:lineRule="auto"/>
        <w:contextualSpacing w:val="0"/>
        <w:jc w:val="both"/>
        <w:rPr>
          <w:rFonts w:ascii="Calibri" w:eastAsia="Calibri" w:hAnsi="Calibri" w:cs="Calibri"/>
          <w:b/>
          <w:bCs/>
          <w:lang w:val="en-GB"/>
        </w:rPr>
      </w:pPr>
      <w:r w:rsidRPr="009F1943">
        <w:rPr>
          <w:rFonts w:ascii="Calibri" w:eastAsia="Calibri" w:hAnsi="Calibri" w:cs="Calibri"/>
          <w:b/>
          <w:bCs/>
          <w:lang w:val="en-GB"/>
        </w:rPr>
        <w:t>Low adoption rate of AI solutions:</w:t>
      </w:r>
    </w:p>
    <w:p w14:paraId="0058CE3A" w14:textId="747F4DF6" w:rsidR="004764D7" w:rsidRPr="009F1943" w:rsidRDefault="28925735" w:rsidP="000D0FA3">
      <w:pPr>
        <w:pStyle w:val="Odstavekseznama"/>
        <w:spacing w:after="120" w:line="240" w:lineRule="auto"/>
        <w:contextualSpacing w:val="0"/>
        <w:jc w:val="both"/>
        <w:rPr>
          <w:rFonts w:eastAsiaTheme="minorEastAsia"/>
          <w:lang w:val="en-GB"/>
        </w:rPr>
      </w:pPr>
      <w:r w:rsidRPr="009F1943">
        <w:rPr>
          <w:rFonts w:eastAsiaTheme="minorEastAsia"/>
          <w:lang w:val="en-GB"/>
        </w:rPr>
        <w:t xml:space="preserve">EU suffers from low adoption rate of AI technologies in industries, due to high ramp-up cost and lack of “plug and play solutions”. Additionally, there is a lack of certified trust for AI solutions. Today, most AI solutions are locked in proprietary </w:t>
      </w:r>
      <w:r w:rsidR="5B8AD695" w:rsidRPr="009F1943">
        <w:rPr>
          <w:rFonts w:eastAsiaTheme="minorEastAsia"/>
          <w:lang w:val="en-GB"/>
        </w:rPr>
        <w:t>ecosystem</w:t>
      </w:r>
      <w:r w:rsidR="66853C85" w:rsidRPr="009F1943">
        <w:rPr>
          <w:rFonts w:eastAsiaTheme="minorEastAsia"/>
          <w:lang w:val="en-GB"/>
        </w:rPr>
        <w:t>s</w:t>
      </w:r>
      <w:r w:rsidR="5B8AD695" w:rsidRPr="009F1943">
        <w:rPr>
          <w:rFonts w:eastAsiaTheme="minorEastAsia"/>
          <w:lang w:val="en-GB"/>
        </w:rPr>
        <w:t>.</w:t>
      </w:r>
      <w:r w:rsidRPr="009F1943">
        <w:rPr>
          <w:rFonts w:eastAsiaTheme="minorEastAsia"/>
          <w:lang w:val="en-GB"/>
        </w:rPr>
        <w:t xml:space="preserve"> This leads to a limited scalability of AI solutions and an increase of AI divides among Member States and hence compromising the competitive advantages and productivity gains of AI</w:t>
      </w:r>
      <w:r w:rsidR="004764D7" w:rsidRPr="009F1943">
        <w:rPr>
          <w:rStyle w:val="Sprotnaopomba-sklic"/>
          <w:rFonts w:eastAsiaTheme="minorEastAsia"/>
          <w:lang w:val="en-GB"/>
        </w:rPr>
        <w:footnoteReference w:id="2"/>
      </w:r>
      <w:r w:rsidRPr="009F1943">
        <w:rPr>
          <w:rFonts w:eastAsiaTheme="minorEastAsia"/>
          <w:lang w:val="en-GB"/>
        </w:rPr>
        <w:t xml:space="preserve">. </w:t>
      </w:r>
    </w:p>
    <w:p w14:paraId="26A314A0" w14:textId="7C44D5C3" w:rsidR="004764D7" w:rsidRPr="009F1943" w:rsidDel="00203AE8" w:rsidRDefault="004764D7" w:rsidP="000D0FA3">
      <w:pPr>
        <w:pStyle w:val="Odstavekseznama"/>
        <w:numPr>
          <w:ilvl w:val="0"/>
          <w:numId w:val="20"/>
        </w:numPr>
        <w:spacing w:after="120" w:line="240" w:lineRule="auto"/>
        <w:contextualSpacing w:val="0"/>
        <w:jc w:val="both"/>
        <w:rPr>
          <w:rFonts w:ascii="Calibri" w:eastAsia="Calibri" w:hAnsi="Calibri" w:cs="Calibri"/>
          <w:b/>
          <w:bCs/>
          <w:lang w:val="en-GB"/>
        </w:rPr>
      </w:pPr>
      <w:r w:rsidRPr="009F1943">
        <w:rPr>
          <w:rFonts w:ascii="Calibri" w:eastAsia="Calibri" w:hAnsi="Calibri" w:cs="Calibri"/>
          <w:b/>
          <w:bCs/>
          <w:lang w:val="en-GB"/>
        </w:rPr>
        <w:t>Limited availability of compute capacity and high-quality data sets</w:t>
      </w:r>
      <w:r w:rsidR="022A82D3" w:rsidRPr="009F1943">
        <w:rPr>
          <w:rFonts w:ascii="Calibri" w:eastAsia="Calibri" w:hAnsi="Calibri" w:cs="Calibri"/>
          <w:b/>
          <w:bCs/>
          <w:lang w:val="en-GB"/>
        </w:rPr>
        <w:t xml:space="preserve"> to train AI</w:t>
      </w:r>
      <w:r w:rsidR="00B276F6" w:rsidRPr="009F1943">
        <w:rPr>
          <w:rFonts w:ascii="Calibri" w:eastAsia="Calibri" w:hAnsi="Calibri" w:cs="Calibri"/>
          <w:b/>
          <w:bCs/>
          <w:lang w:val="en-GB"/>
        </w:rPr>
        <w:t>:</w:t>
      </w:r>
    </w:p>
    <w:p w14:paraId="595B07B4" w14:textId="00015B9B" w:rsidR="004764D7" w:rsidRPr="009F1943" w:rsidRDefault="28925735" w:rsidP="000D0FA3">
      <w:pPr>
        <w:spacing w:after="120" w:line="240" w:lineRule="auto"/>
        <w:ind w:left="709"/>
        <w:jc w:val="both"/>
        <w:rPr>
          <w:rFonts w:eastAsiaTheme="minorEastAsia"/>
          <w:lang w:val="en-GB"/>
        </w:rPr>
      </w:pPr>
      <w:r w:rsidRPr="009F1943">
        <w:rPr>
          <w:rFonts w:ascii="Calibri" w:eastAsia="Calibri" w:hAnsi="Calibri" w:cs="Calibri"/>
          <w:lang w:val="en-GB"/>
        </w:rPr>
        <w:t xml:space="preserve">The EU shall seek the opportunity to overcome the dependency on infrastructures and solutions mostly supplied by third-country providers which bear the risk of lock-in effects. Access to computing capacities, together with the availability of high-quality data is the backbone of AI. </w:t>
      </w:r>
      <w:r w:rsidRPr="009F1943">
        <w:rPr>
          <w:rFonts w:eastAsiaTheme="minorEastAsia"/>
          <w:lang w:val="en-GB"/>
        </w:rPr>
        <w:t>Today, Europe lacks the sufficient infrastructure, specialized to the need for AI to address its future needs. At current stage, 70% of worldwide AI compute capacity is deployed in the United States with Europe accounting only for a 4% of it. Moreover, European industrial electricity costs are 1.5-3 higher</w:t>
      </w:r>
      <w:r w:rsidR="004764D7" w:rsidRPr="009F1943">
        <w:rPr>
          <w:rStyle w:val="Sprotnaopomba-sklic"/>
          <w:rFonts w:eastAsiaTheme="minorEastAsia"/>
          <w:lang w:val="en-GB"/>
        </w:rPr>
        <w:footnoteReference w:id="3"/>
      </w:r>
      <w:r w:rsidRPr="009F1943">
        <w:rPr>
          <w:rFonts w:eastAsiaTheme="minorEastAsia"/>
          <w:lang w:val="en-GB"/>
        </w:rPr>
        <w:t xml:space="preserve">, limiting the competitiveness of European players in the field. </w:t>
      </w:r>
    </w:p>
    <w:p w14:paraId="14436C78" w14:textId="20FCC14A" w:rsidR="004764D7" w:rsidRPr="009F1943" w:rsidRDefault="004764D7" w:rsidP="000D0FA3">
      <w:pPr>
        <w:pStyle w:val="Odstavekseznama"/>
        <w:numPr>
          <w:ilvl w:val="0"/>
          <w:numId w:val="20"/>
        </w:numPr>
        <w:spacing w:after="120" w:line="240" w:lineRule="auto"/>
        <w:contextualSpacing w:val="0"/>
        <w:jc w:val="both"/>
        <w:rPr>
          <w:rFonts w:ascii="Calibri" w:eastAsia="Calibri" w:hAnsi="Calibri" w:cs="Calibri"/>
          <w:b/>
          <w:bCs/>
          <w:lang w:val="en-GB"/>
        </w:rPr>
      </w:pPr>
      <w:r w:rsidRPr="009F1943">
        <w:rPr>
          <w:rFonts w:ascii="Calibri" w:eastAsia="Calibri" w:hAnsi="Calibri" w:cs="Calibri"/>
          <w:b/>
          <w:bCs/>
          <w:lang w:val="en-GB"/>
        </w:rPr>
        <w:t xml:space="preserve">High fragmentation and lack of state-of-the-art AI and cloud technologies in Europe: </w:t>
      </w:r>
    </w:p>
    <w:p w14:paraId="79A4F688" w14:textId="4FF38EC7" w:rsidR="00E47C92" w:rsidRPr="009F1943" w:rsidRDefault="68B3B1C7" w:rsidP="000D0FA3">
      <w:pPr>
        <w:spacing w:after="120" w:line="240" w:lineRule="auto"/>
        <w:ind w:left="720"/>
        <w:jc w:val="both"/>
        <w:rPr>
          <w:rFonts w:ascii="Calibri" w:eastAsia="Calibri" w:hAnsi="Calibri" w:cs="Calibri"/>
          <w:lang w:val="en-GB"/>
        </w:rPr>
      </w:pPr>
      <w:r w:rsidRPr="009F1943">
        <w:rPr>
          <w:rFonts w:eastAsiaTheme="minorEastAsia"/>
          <w:lang w:val="en-GB"/>
        </w:rPr>
        <w:t>While Europe possesses AI infrastructure capabilities through various national and regional providers, these resources remain fragmented and insufficiently coordinated to compete effectively with the integrated ecosystems of major global players. This fragmentation particularly affects the deployment of AI solutions requiring specialized infrastructure, such as real-time edge computing for autonomous systems or distributed processing for large-scale AI training. The challenge is not an absence of technical capabilities, but rather the lack of a cohesive, interoperable framework that can leverage Europe's existing strengths in computing, connectivity, and data services. Addressing this requires a federated approach that integrates Europe's distributed capabilities into a more unified and scalable ecosystem, enhancing both competitiveness and strategic autonomy in AI development.</w:t>
      </w:r>
      <w:r w:rsidR="28925735" w:rsidRPr="009F1943">
        <w:rPr>
          <w:rFonts w:ascii="Calibri" w:eastAsia="Calibri" w:hAnsi="Calibri" w:cs="Calibri"/>
          <w:lang w:val="en-GB"/>
        </w:rPr>
        <w:t xml:space="preserve"> </w:t>
      </w:r>
    </w:p>
    <w:p w14:paraId="4892AF6D" w14:textId="632B8837" w:rsidR="004764D7" w:rsidRPr="009F1943" w:rsidRDefault="7827F8CA" w:rsidP="000D0FA3">
      <w:pPr>
        <w:pStyle w:val="Odstavekseznama"/>
        <w:numPr>
          <w:ilvl w:val="0"/>
          <w:numId w:val="20"/>
        </w:numPr>
        <w:spacing w:after="120" w:line="240" w:lineRule="auto"/>
        <w:contextualSpacing w:val="0"/>
        <w:jc w:val="both"/>
        <w:rPr>
          <w:rFonts w:ascii="Calibri" w:eastAsia="Calibri" w:hAnsi="Calibri" w:cs="Calibri"/>
          <w:b/>
          <w:bCs/>
          <w:lang w:val="en-GB"/>
        </w:rPr>
      </w:pPr>
      <w:r w:rsidRPr="009F1943">
        <w:rPr>
          <w:rFonts w:ascii="Calibri" w:eastAsia="Calibri" w:hAnsi="Calibri" w:cs="Calibri"/>
          <w:b/>
          <w:bCs/>
          <w:lang w:val="en-GB"/>
        </w:rPr>
        <w:t xml:space="preserve">Lack of interoperability </w:t>
      </w:r>
      <w:r w:rsidR="080ED79F" w:rsidRPr="009F1943">
        <w:rPr>
          <w:rFonts w:ascii="Calibri" w:eastAsia="Calibri" w:hAnsi="Calibri" w:cs="Calibri"/>
          <w:b/>
          <w:bCs/>
          <w:lang w:val="en-GB"/>
        </w:rPr>
        <w:t>of AI solutions</w:t>
      </w:r>
      <w:r w:rsidRPr="009F1943">
        <w:rPr>
          <w:rFonts w:ascii="Calibri" w:eastAsia="Calibri" w:hAnsi="Calibri" w:cs="Calibri"/>
          <w:b/>
          <w:bCs/>
          <w:lang w:val="en-GB"/>
        </w:rPr>
        <w:t>:</w:t>
      </w:r>
    </w:p>
    <w:p w14:paraId="3E60B15A" w14:textId="27079D9A" w:rsidR="004764D7" w:rsidRPr="009F1943" w:rsidRDefault="28925735" w:rsidP="000D0FA3">
      <w:pPr>
        <w:spacing w:after="120" w:line="240" w:lineRule="auto"/>
        <w:ind w:left="709"/>
        <w:jc w:val="both"/>
        <w:rPr>
          <w:rFonts w:ascii="Calibri" w:eastAsia="Calibri" w:hAnsi="Calibri" w:cs="Calibri"/>
          <w:lang w:val="en-GB"/>
        </w:rPr>
      </w:pPr>
      <w:r w:rsidRPr="009F1943">
        <w:rPr>
          <w:rFonts w:eastAsiaTheme="minorEastAsia"/>
          <w:lang w:val="en-GB"/>
        </w:rPr>
        <w:t>The integration and the inter</w:t>
      </w:r>
      <w:r w:rsidR="24B740FF" w:rsidRPr="009F1943">
        <w:rPr>
          <w:rFonts w:eastAsiaTheme="minorEastAsia"/>
          <w:lang w:val="en-GB"/>
        </w:rPr>
        <w:t>operability</w:t>
      </w:r>
      <w:r w:rsidRPr="009F1943">
        <w:rPr>
          <w:rFonts w:eastAsiaTheme="minorEastAsia"/>
          <w:lang w:val="en-GB"/>
        </w:rPr>
        <w:t xml:space="preserve"> </w:t>
      </w:r>
      <w:r w:rsidR="37A9812E" w:rsidRPr="009F1943">
        <w:rPr>
          <w:rFonts w:eastAsiaTheme="minorEastAsia"/>
          <w:lang w:val="en-GB"/>
        </w:rPr>
        <w:t>of AI solutions deployed on</w:t>
      </w:r>
      <w:r w:rsidRPr="009F1943">
        <w:rPr>
          <w:rFonts w:eastAsiaTheme="minorEastAsia"/>
          <w:lang w:val="en-GB"/>
        </w:rPr>
        <w:t xml:space="preserve"> different computing resources across different European regions and between cloud and edge fragmented infrastructures is </w:t>
      </w:r>
      <w:r w:rsidR="28DB05A3" w:rsidRPr="009F1943">
        <w:rPr>
          <w:rFonts w:eastAsiaTheme="minorEastAsia"/>
          <w:lang w:val="en-GB"/>
        </w:rPr>
        <w:t xml:space="preserve">necessary but </w:t>
      </w:r>
      <w:r w:rsidRPr="009F1943">
        <w:rPr>
          <w:rFonts w:eastAsiaTheme="minorEastAsia"/>
          <w:lang w:val="en-GB"/>
        </w:rPr>
        <w:t>complex</w:t>
      </w:r>
      <w:r w:rsidR="59192767" w:rsidRPr="009F1943">
        <w:rPr>
          <w:rFonts w:eastAsiaTheme="minorEastAsia"/>
          <w:lang w:val="en-GB"/>
        </w:rPr>
        <w:t xml:space="preserve"> and inefficient</w:t>
      </w:r>
      <w:r w:rsidRPr="009F1943">
        <w:rPr>
          <w:rFonts w:eastAsiaTheme="minorEastAsia"/>
          <w:lang w:val="en-GB"/>
        </w:rPr>
        <w:t xml:space="preserve">. </w:t>
      </w:r>
      <w:r w:rsidRPr="009F1943">
        <w:rPr>
          <w:rFonts w:ascii="Calibri" w:eastAsia="Calibri" w:hAnsi="Calibri" w:cs="Calibri"/>
          <w:lang w:val="en-GB"/>
        </w:rPr>
        <w:t xml:space="preserve">Future </w:t>
      </w:r>
      <w:r w:rsidR="2DD24D95" w:rsidRPr="009F1943">
        <w:rPr>
          <w:rFonts w:ascii="Calibri" w:eastAsia="Calibri" w:hAnsi="Calibri" w:cs="Calibri"/>
          <w:lang w:val="en-GB"/>
        </w:rPr>
        <w:t>AI solutions</w:t>
      </w:r>
      <w:r w:rsidRPr="009F1943">
        <w:rPr>
          <w:rFonts w:ascii="Calibri" w:eastAsia="Calibri" w:hAnsi="Calibri" w:cs="Calibri"/>
          <w:lang w:val="en-GB"/>
        </w:rPr>
        <w:t xml:space="preserve"> need to be integrated seamlessly to meet the high requirements in terms of e.g. latency, bandwidth, security, reliability or energy efficiency. </w:t>
      </w:r>
      <w:r w:rsidR="7446CA14" w:rsidRPr="009F1943">
        <w:rPr>
          <w:rFonts w:ascii="Calibri" w:eastAsia="Calibri" w:hAnsi="Calibri" w:cs="Calibri"/>
          <w:lang w:val="en-GB"/>
        </w:rPr>
        <w:t>I</w:t>
      </w:r>
      <w:r w:rsidRPr="009F1943">
        <w:rPr>
          <w:rFonts w:ascii="Calibri" w:eastAsia="Calibri" w:hAnsi="Calibri" w:cs="Calibri"/>
          <w:lang w:val="en-GB"/>
        </w:rPr>
        <w:t>nteroperability is a prerequisite for future use cases, e.g. real-time data processing (autonomous trains/ trucks/ cars, smart factories</w:t>
      </w:r>
      <w:r w:rsidR="38470F73" w:rsidRPr="009F1943">
        <w:rPr>
          <w:rFonts w:ascii="Calibri" w:eastAsia="Calibri" w:hAnsi="Calibri" w:cs="Calibri"/>
          <w:lang w:val="en-GB"/>
        </w:rPr>
        <w:t>,</w:t>
      </w:r>
      <w:r w:rsidR="4F120E1E" w:rsidRPr="009F1943">
        <w:rPr>
          <w:rFonts w:ascii="Calibri" w:eastAsia="Calibri" w:hAnsi="Calibri" w:cs="Calibri"/>
          <w:lang w:val="en-GB"/>
        </w:rPr>
        <w:t xml:space="preserve"> telecommunications, drones,</w:t>
      </w:r>
      <w:r w:rsidR="38470F73" w:rsidRPr="009F1943">
        <w:rPr>
          <w:rFonts w:ascii="Calibri" w:eastAsia="Calibri" w:hAnsi="Calibri" w:cs="Calibri"/>
          <w:lang w:val="en-GB"/>
        </w:rPr>
        <w:t xml:space="preserve"> ...</w:t>
      </w:r>
      <w:r w:rsidRPr="009F1943">
        <w:rPr>
          <w:rFonts w:ascii="Calibri" w:eastAsia="Calibri" w:hAnsi="Calibri" w:cs="Calibri"/>
          <w:lang w:val="en-GB"/>
        </w:rPr>
        <w:t xml:space="preserve">) and is of a highly strategic value for the EU. </w:t>
      </w:r>
    </w:p>
    <w:p w14:paraId="1E80B1D9" w14:textId="77777777" w:rsidR="004764D7" w:rsidRPr="009F1943" w:rsidRDefault="004764D7" w:rsidP="000D0FA3">
      <w:pPr>
        <w:pStyle w:val="Odstavekseznama"/>
        <w:numPr>
          <w:ilvl w:val="0"/>
          <w:numId w:val="20"/>
        </w:numPr>
        <w:spacing w:after="120" w:line="240" w:lineRule="auto"/>
        <w:contextualSpacing w:val="0"/>
        <w:jc w:val="both"/>
        <w:rPr>
          <w:rFonts w:ascii="Calibri" w:eastAsia="Calibri" w:hAnsi="Calibri" w:cs="Calibri"/>
          <w:b/>
          <w:bCs/>
          <w:lang w:val="en-GB"/>
        </w:rPr>
      </w:pPr>
      <w:r w:rsidRPr="009F1943">
        <w:rPr>
          <w:rFonts w:ascii="Calibri" w:eastAsia="Calibri" w:hAnsi="Calibri" w:cs="Calibri"/>
          <w:b/>
          <w:bCs/>
          <w:lang w:val="en-GB"/>
        </w:rPr>
        <w:t xml:space="preserve">Insufficient readiness for future AI developments: </w:t>
      </w:r>
    </w:p>
    <w:p w14:paraId="4A3397BD" w14:textId="0D880595" w:rsidR="004764D7" w:rsidRPr="009F1943" w:rsidRDefault="28925735" w:rsidP="000D0FA3">
      <w:pPr>
        <w:pStyle w:val="Odstavekseznama"/>
        <w:spacing w:after="120" w:line="240" w:lineRule="auto"/>
        <w:contextualSpacing w:val="0"/>
        <w:jc w:val="both"/>
        <w:rPr>
          <w:lang w:val="en-GB"/>
        </w:rPr>
      </w:pPr>
      <w:r w:rsidRPr="009F1943">
        <w:rPr>
          <w:lang w:val="en-GB"/>
        </w:rPr>
        <w:t>Due to the current lack of the European providers to meet the requirements of next generation AI solutions, there is a risk of not keeping pace with the rapid global AI development</w:t>
      </w:r>
      <w:r w:rsidR="00521902">
        <w:rPr>
          <w:rStyle w:val="Sprotnaopomba-sklic"/>
          <w:lang w:val="en-GB"/>
        </w:rPr>
        <w:footnoteReference w:id="4"/>
      </w:r>
      <w:r w:rsidRPr="009F1943">
        <w:rPr>
          <w:lang w:val="en-GB"/>
        </w:rPr>
        <w:t>. For certain future AI related use cases, Europe lacking the capability to train and run AI solutions on location</w:t>
      </w:r>
      <w:r w:rsidR="6C0D7BC2" w:rsidRPr="009F1943">
        <w:rPr>
          <w:lang w:val="en-GB"/>
        </w:rPr>
        <w:t>s</w:t>
      </w:r>
      <w:r w:rsidRPr="009F1943">
        <w:rPr>
          <w:lang w:val="en-GB"/>
        </w:rPr>
        <w:t xml:space="preserve"> where the data is generated and stored. Therefore, </w:t>
      </w:r>
      <w:r w:rsidRPr="009F1943">
        <w:rPr>
          <w:rFonts w:ascii="Calibri" w:eastAsia="Calibri" w:hAnsi="Calibri" w:cs="Calibri"/>
          <w:lang w:val="en-GB"/>
        </w:rPr>
        <w:t xml:space="preserve">a federated distributed </w:t>
      </w:r>
      <w:r w:rsidRPr="009F1943">
        <w:rPr>
          <w:rFonts w:ascii="Calibri" w:eastAsia="Calibri" w:hAnsi="Calibri" w:cs="Calibri"/>
          <w:lang w:val="en-GB"/>
        </w:rPr>
        <w:lastRenderedPageBreak/>
        <w:t xml:space="preserve">ecosystem needs </w:t>
      </w:r>
      <w:r w:rsidR="2258BD51" w:rsidRPr="009F1943">
        <w:rPr>
          <w:rFonts w:ascii="Calibri" w:eastAsia="Calibri" w:hAnsi="Calibri" w:cs="Calibri"/>
          <w:lang w:val="en-GB"/>
        </w:rPr>
        <w:t xml:space="preserve">to be established, based on </w:t>
      </w:r>
      <w:r w:rsidRPr="009F1943">
        <w:rPr>
          <w:rFonts w:ascii="Calibri" w:eastAsia="Calibri" w:hAnsi="Calibri" w:cs="Calibri"/>
          <w:lang w:val="en-GB"/>
        </w:rPr>
        <w:t xml:space="preserve">an intelligent orchestration of distributed computing </w:t>
      </w:r>
      <w:r w:rsidRPr="009F1943">
        <w:rPr>
          <w:lang w:val="en-GB"/>
        </w:rPr>
        <w:t xml:space="preserve">and connectivity functions </w:t>
      </w:r>
      <w:r w:rsidRPr="009F1943">
        <w:rPr>
          <w:rFonts w:ascii="Calibri" w:eastAsia="Calibri" w:hAnsi="Calibri" w:cs="Calibri"/>
          <w:lang w:val="en-GB"/>
        </w:rPr>
        <w:t>allowing for secure and confidential transfer and processing of mass data. This systemic approach is not limited to the infrastructure including storage, network and compute capabilities but also considers software stacks and support services.</w:t>
      </w:r>
    </w:p>
    <w:p w14:paraId="1A4E4C02" w14:textId="77777777" w:rsidR="004764D7" w:rsidRPr="009F1943" w:rsidRDefault="004764D7" w:rsidP="000D0FA3">
      <w:pPr>
        <w:spacing w:after="120" w:line="240" w:lineRule="auto"/>
        <w:jc w:val="both"/>
        <w:rPr>
          <w:rFonts w:eastAsiaTheme="minorEastAsia"/>
          <w:lang w:val="en-GB"/>
        </w:rPr>
      </w:pPr>
      <w:r w:rsidRPr="009F1943">
        <w:rPr>
          <w:rFonts w:ascii="Calibri" w:eastAsia="Calibri" w:hAnsi="Calibri" w:cs="Calibri"/>
          <w:lang w:val="en-GB"/>
        </w:rPr>
        <w:t xml:space="preserve">An important success factor in supporting the resilience of the EU is to achieve technological sovereignty by ensuring that AI foundation models and the necessary supporting services are offered by the European providers. </w:t>
      </w:r>
      <w:r w:rsidRPr="009F1943">
        <w:rPr>
          <w:rFonts w:eastAsiaTheme="minorEastAsia"/>
          <w:lang w:val="en-GB"/>
        </w:rPr>
        <w:t xml:space="preserve">This implies developing a common infrastructural ecosystem for AI, by making compute resources available and optimizing the hardware and software stacks. </w:t>
      </w:r>
    </w:p>
    <w:p w14:paraId="1543D311" w14:textId="4F4AA15C" w:rsidR="004764D7" w:rsidRPr="009F1943" w:rsidRDefault="004764D7" w:rsidP="000D0FA3">
      <w:pPr>
        <w:spacing w:after="120" w:line="240" w:lineRule="auto"/>
        <w:jc w:val="both"/>
        <w:rPr>
          <w:rFonts w:eastAsiaTheme="minorEastAsia"/>
          <w:lang w:val="en-GB"/>
        </w:rPr>
      </w:pPr>
      <w:r w:rsidRPr="009F1943">
        <w:rPr>
          <w:rFonts w:eastAsiaTheme="minorEastAsia"/>
          <w:lang w:val="en-GB"/>
        </w:rPr>
        <w:t xml:space="preserve">Finally, the EU’s objectives for the digital transition as well as strategic sovereignty shall foster the deployment of AI capacities and capabilities. The aim is to strengthen the development of the </w:t>
      </w:r>
      <w:r w:rsidRPr="009F1943">
        <w:rPr>
          <w:rFonts w:eastAsia="Times New Roman"/>
          <w:lang w:val="en-GB"/>
        </w:rPr>
        <w:t>sovereign digital value chain and its resilience, from data centre operators to AI service providers.</w:t>
      </w:r>
    </w:p>
    <w:p w14:paraId="7665F17C" w14:textId="75E70125" w:rsidR="44E40984" w:rsidRPr="009F1943" w:rsidRDefault="75CB8A38" w:rsidP="000D0FA3">
      <w:pPr>
        <w:pStyle w:val="Naslov1"/>
        <w:spacing w:after="120" w:line="240" w:lineRule="auto"/>
        <w:ind w:left="357" w:hanging="357"/>
        <w:jc w:val="both"/>
        <w:rPr>
          <w:lang w:val="en-GB"/>
        </w:rPr>
      </w:pPr>
      <w:bookmarkStart w:id="5" w:name="_Toc204092330"/>
      <w:r w:rsidRPr="009F1943">
        <w:rPr>
          <w:lang w:val="en-GB"/>
        </w:rPr>
        <w:t>General Objectives</w:t>
      </w:r>
      <w:bookmarkEnd w:id="5"/>
    </w:p>
    <w:p w14:paraId="4326E2F5" w14:textId="777381F5" w:rsidR="004764D7" w:rsidRPr="009F1943" w:rsidRDefault="28925735" w:rsidP="000D0FA3">
      <w:pPr>
        <w:spacing w:after="120" w:line="240" w:lineRule="auto"/>
        <w:jc w:val="both"/>
        <w:rPr>
          <w:rFonts w:ascii="Calibri" w:eastAsia="Calibri" w:hAnsi="Calibri" w:cs="Calibri"/>
          <w:lang w:val="en-GB"/>
        </w:rPr>
      </w:pPr>
      <w:r w:rsidRPr="009F1943">
        <w:rPr>
          <w:lang w:val="en-GB"/>
        </w:rPr>
        <w:t xml:space="preserve">To comply with the IPCEI communication of the EU Commission, </w:t>
      </w:r>
      <w:r w:rsidR="6721DB37" w:rsidRPr="009F1943">
        <w:rPr>
          <w:lang w:val="en-GB"/>
        </w:rPr>
        <w:t xml:space="preserve">the two </w:t>
      </w:r>
      <w:r w:rsidR="4492B1A5" w:rsidRPr="009F1943">
        <w:rPr>
          <w:lang w:val="en-GB"/>
        </w:rPr>
        <w:t xml:space="preserve">proposed </w:t>
      </w:r>
      <w:r w:rsidRPr="009F1943">
        <w:rPr>
          <w:lang w:val="en-GB"/>
        </w:rPr>
        <w:t>IPCEIs</w:t>
      </w:r>
      <w:r w:rsidR="4492B1A5" w:rsidRPr="009F1943">
        <w:rPr>
          <w:lang w:val="en-GB"/>
        </w:rPr>
        <w:t xml:space="preserve"> (IPCEI AI and IPCEI CI</w:t>
      </w:r>
      <w:r w:rsidR="004E0A9D">
        <w:rPr>
          <w:lang w:val="en-GB"/>
        </w:rPr>
        <w:t>C</w:t>
      </w:r>
      <w:r w:rsidR="4492B1A5" w:rsidRPr="009F1943">
        <w:rPr>
          <w:lang w:val="en-GB"/>
        </w:rPr>
        <w:t>)</w:t>
      </w:r>
      <w:r w:rsidRPr="009F1943">
        <w:rPr>
          <w:lang w:val="en-GB"/>
        </w:rPr>
        <w:t xml:space="preserve"> as State aid instruments shall be designed in two distinct ways: the first with the focus on R&amp;D&amp;I and the second focussing on deployment of infrastructure. The common objectives of the IPCEI on research on Artificial Intelligence (IPCEI-AI) and the IPCEI on deploying compute infrastructure</w:t>
      </w:r>
      <w:r w:rsidR="00095E7E">
        <w:rPr>
          <w:lang w:val="en-GB"/>
        </w:rPr>
        <w:t xml:space="preserve"> continuum</w:t>
      </w:r>
      <w:r w:rsidRPr="009F1943">
        <w:rPr>
          <w:lang w:val="en-GB"/>
        </w:rPr>
        <w:t xml:space="preserve"> (IPCEI-CI</w:t>
      </w:r>
      <w:r w:rsidR="004E0A9D">
        <w:rPr>
          <w:lang w:val="en-GB"/>
        </w:rPr>
        <w:t>C</w:t>
      </w:r>
      <w:r w:rsidRPr="009F1943">
        <w:rPr>
          <w:lang w:val="en-GB"/>
        </w:rPr>
        <w:t xml:space="preserve">) is to boost Europe’s competitiveness in the global digital economy by fostering innovation and investment in developing AI capabilities and facilitating the access of European companies of all sizes to AI technologies and services. EU stakeholders (whether AI users or developers) deserve a resilient and secure environment consisting of hardware as well as software capabilities. The IPCEIs will enable all Member States to follow up on their respective AI strategies and collectively equip the EU to </w:t>
      </w:r>
      <w:r w:rsidRPr="009F1943">
        <w:rPr>
          <w:rFonts w:ascii="Calibri" w:eastAsia="Calibri" w:hAnsi="Calibri" w:cs="Calibri"/>
          <w:lang w:val="en-GB"/>
        </w:rPr>
        <w:t xml:space="preserve">develop a next-generation European AI ecosystem that meets the needs of European stakeholders. The IPCEIs shall allow a better coordination across providers, companies, academia and countries to avoid duplication of work and inefficiencies in AI research and development. The IPCEIs should be able to complement the developments by IPCEI-CIS, as part of the 8ra-Initiative. They shall adhere to strict ethical guidelines and regulations, such as GDPR, DGA, Cybersecurity Act and AI Act.  </w:t>
      </w:r>
    </w:p>
    <w:p w14:paraId="6BF56386" w14:textId="0AE965C8" w:rsidR="076C1DDF" w:rsidRPr="009F1943" w:rsidRDefault="076C1DDF" w:rsidP="000D0FA3">
      <w:pPr>
        <w:spacing w:after="120" w:line="240" w:lineRule="auto"/>
        <w:jc w:val="both"/>
        <w:rPr>
          <w:rFonts w:ascii="Calibri" w:eastAsia="Calibri" w:hAnsi="Calibri" w:cs="Calibri"/>
          <w:color w:val="000000" w:themeColor="text1"/>
          <w:lang w:val="en-GB"/>
        </w:rPr>
      </w:pPr>
      <w:r w:rsidRPr="009F1943">
        <w:rPr>
          <w:rFonts w:ascii="Calibri" w:eastAsia="Calibri" w:hAnsi="Calibri" w:cs="Calibri"/>
          <w:color w:val="000000" w:themeColor="text1"/>
          <w:lang w:val="en-GB"/>
        </w:rPr>
        <w:t xml:space="preserve">For the European Union, criteria to </w:t>
      </w:r>
      <w:r w:rsidR="4B96067B" w:rsidRPr="009F1943">
        <w:rPr>
          <w:rFonts w:ascii="Calibri" w:eastAsia="Calibri" w:hAnsi="Calibri" w:cs="Calibri"/>
          <w:color w:val="000000" w:themeColor="text1"/>
          <w:lang w:val="en-GB"/>
        </w:rPr>
        <w:t xml:space="preserve">improve </w:t>
      </w:r>
      <w:r w:rsidR="0F73AE2E" w:rsidRPr="009F1943">
        <w:rPr>
          <w:rFonts w:ascii="Calibri" w:eastAsia="Calibri" w:hAnsi="Calibri" w:cs="Calibri"/>
          <w:color w:val="000000" w:themeColor="text1"/>
          <w:lang w:val="en-GB"/>
        </w:rPr>
        <w:t>technological</w:t>
      </w:r>
      <w:r w:rsidRPr="009F1943">
        <w:rPr>
          <w:rFonts w:ascii="Calibri" w:eastAsia="Calibri" w:hAnsi="Calibri" w:cs="Calibri"/>
          <w:color w:val="000000" w:themeColor="text1"/>
          <w:lang w:val="en-GB"/>
        </w:rPr>
        <w:t xml:space="preserve"> and digital s</w:t>
      </w:r>
      <w:r w:rsidR="7EC33BA1" w:rsidRPr="009F1943">
        <w:rPr>
          <w:rFonts w:ascii="Calibri" w:eastAsia="Calibri" w:hAnsi="Calibri" w:cs="Calibri"/>
          <w:color w:val="000000" w:themeColor="text1"/>
          <w:lang w:val="en-GB"/>
        </w:rPr>
        <w:t>overeignty</w:t>
      </w:r>
      <w:r w:rsidR="6E59F630" w:rsidRPr="009F1943">
        <w:rPr>
          <w:rFonts w:ascii="Calibri" w:eastAsia="Calibri" w:hAnsi="Calibri" w:cs="Calibri"/>
          <w:color w:val="000000" w:themeColor="text1"/>
          <w:lang w:val="en-GB"/>
        </w:rPr>
        <w:t xml:space="preserve"> are of the essence. Therefore, the establishment</w:t>
      </w:r>
      <w:r w:rsidR="7EC33BA1" w:rsidRPr="009F1943">
        <w:rPr>
          <w:rFonts w:ascii="Calibri" w:eastAsia="Calibri" w:hAnsi="Calibri" w:cs="Calibri"/>
          <w:color w:val="000000" w:themeColor="text1"/>
          <w:lang w:val="en-GB"/>
        </w:rPr>
        <w:t xml:space="preserve"> of a European wide ecosystem which </w:t>
      </w:r>
      <w:r w:rsidR="0E6B952E" w:rsidRPr="009F1943">
        <w:rPr>
          <w:rFonts w:ascii="Calibri" w:eastAsia="Calibri" w:hAnsi="Calibri" w:cs="Calibri"/>
          <w:color w:val="000000" w:themeColor="text1"/>
          <w:lang w:val="en-GB"/>
        </w:rPr>
        <w:t>assure</w:t>
      </w:r>
      <w:r w:rsidR="7EC33BA1" w:rsidRPr="009F1943">
        <w:rPr>
          <w:rFonts w:ascii="Calibri" w:eastAsia="Calibri" w:hAnsi="Calibri" w:cs="Calibri"/>
          <w:color w:val="000000" w:themeColor="text1"/>
          <w:lang w:val="en-GB"/>
        </w:rPr>
        <w:t xml:space="preserve"> for users/consumers and businesses to choose their competent service providers independently and to </w:t>
      </w:r>
      <w:r w:rsidR="0D94D88F" w:rsidRPr="009F1943">
        <w:rPr>
          <w:rFonts w:ascii="Calibri" w:eastAsia="Calibri" w:hAnsi="Calibri" w:cs="Calibri"/>
          <w:color w:val="000000" w:themeColor="text1"/>
          <w:lang w:val="en-GB"/>
        </w:rPr>
        <w:t>prevent</w:t>
      </w:r>
      <w:r w:rsidR="7EC33BA1" w:rsidRPr="009F1943">
        <w:rPr>
          <w:rFonts w:ascii="Calibri" w:eastAsia="Calibri" w:hAnsi="Calibri" w:cs="Calibri"/>
          <w:color w:val="000000" w:themeColor="text1"/>
          <w:lang w:val="en-GB"/>
        </w:rPr>
        <w:t xml:space="preserve"> vendor lock-ins for compute and data (incl. AI and cloud) services</w:t>
      </w:r>
      <w:r w:rsidR="7E24943F" w:rsidRPr="009F1943">
        <w:rPr>
          <w:rFonts w:ascii="Calibri" w:eastAsia="Calibri" w:hAnsi="Calibri" w:cs="Calibri"/>
          <w:color w:val="000000" w:themeColor="text1"/>
          <w:lang w:val="en-GB"/>
        </w:rPr>
        <w:t xml:space="preserve"> is necessary</w:t>
      </w:r>
      <w:r w:rsidR="7EC33BA1" w:rsidRPr="009F1943">
        <w:rPr>
          <w:rFonts w:ascii="Calibri" w:eastAsia="Calibri" w:hAnsi="Calibri" w:cs="Calibri"/>
          <w:color w:val="000000" w:themeColor="text1"/>
          <w:lang w:val="en-GB"/>
        </w:rPr>
        <w:t>.  In this ecosystem, data shall be processed and transferred according to the users' preferences regarding the scope, duration, subject matter, conditions, and partners of the exchange. Also, data shall be processed and transferred under the</w:t>
      </w:r>
      <w:r w:rsidR="4C500E95" w:rsidRPr="009F1943">
        <w:rPr>
          <w:rFonts w:ascii="Calibri" w:eastAsia="Calibri" w:hAnsi="Calibri" w:cs="Calibri"/>
          <w:color w:val="000000" w:themeColor="text1"/>
          <w:lang w:val="en-GB"/>
        </w:rPr>
        <w:t xml:space="preserve"> latest</w:t>
      </w:r>
      <w:r w:rsidR="7EC33BA1" w:rsidRPr="009F1943">
        <w:rPr>
          <w:rFonts w:ascii="Calibri" w:eastAsia="Calibri" w:hAnsi="Calibri" w:cs="Calibri"/>
          <w:color w:val="000000" w:themeColor="text1"/>
          <w:lang w:val="en-GB"/>
        </w:rPr>
        <w:t xml:space="preserve"> security and resiliency standards and according to the applicable EU regulations.</w:t>
      </w:r>
    </w:p>
    <w:p w14:paraId="63A8155F" w14:textId="77777777" w:rsidR="004764D7" w:rsidRPr="009F1943" w:rsidRDefault="004764D7" w:rsidP="000D0FA3">
      <w:pPr>
        <w:spacing w:after="120" w:line="240" w:lineRule="auto"/>
        <w:jc w:val="both"/>
        <w:rPr>
          <w:lang w:val="en-GB"/>
        </w:rPr>
      </w:pPr>
      <w:r w:rsidRPr="009F1943">
        <w:rPr>
          <w:lang w:val="en-GB"/>
        </w:rPr>
        <w:t>The scope of the IPCEI-AI is the development of a next-generation AI ecosystem for the European Union providing latest AI training and development technologies. This requires secure access to high-quality data sets and ensuring the availability of state-of-the-art AI technologies, thereby significantly increasing the adoption rate of AI solutions in European industries by offering easy-to-use AI applications with low ramp-up effort. The project should focus on:</w:t>
      </w:r>
    </w:p>
    <w:p w14:paraId="4248D134" w14:textId="626678EF" w:rsidR="004764D7" w:rsidRPr="009F1943" w:rsidRDefault="28925735" w:rsidP="000D0FA3">
      <w:pPr>
        <w:pStyle w:val="Odstavekseznama"/>
        <w:numPr>
          <w:ilvl w:val="0"/>
          <w:numId w:val="19"/>
        </w:numPr>
        <w:spacing w:after="120" w:line="240" w:lineRule="auto"/>
        <w:contextualSpacing w:val="0"/>
        <w:jc w:val="both"/>
        <w:rPr>
          <w:lang w:val="en-GB"/>
        </w:rPr>
      </w:pPr>
      <w:r w:rsidRPr="009F1943">
        <w:rPr>
          <w:lang w:val="en-GB"/>
        </w:rPr>
        <w:t xml:space="preserve">Development of a first ever next generation AI </w:t>
      </w:r>
      <w:r w:rsidR="402DDA60" w:rsidRPr="009F1943">
        <w:rPr>
          <w:lang w:val="en-GB"/>
        </w:rPr>
        <w:t>continuum</w:t>
      </w:r>
      <w:r w:rsidRPr="009F1943">
        <w:rPr>
          <w:lang w:val="en-GB"/>
        </w:rPr>
        <w:t xml:space="preserve"> for the EU that includes:</w:t>
      </w:r>
    </w:p>
    <w:p w14:paraId="7E8E7CBF" w14:textId="77777777" w:rsidR="004764D7" w:rsidRPr="009F1943" w:rsidRDefault="004764D7" w:rsidP="000D0FA3">
      <w:pPr>
        <w:pStyle w:val="Odstavekseznama"/>
        <w:numPr>
          <w:ilvl w:val="1"/>
          <w:numId w:val="19"/>
        </w:numPr>
        <w:spacing w:after="120" w:line="240" w:lineRule="auto"/>
        <w:contextualSpacing w:val="0"/>
        <w:jc w:val="both"/>
        <w:rPr>
          <w:lang w:val="en-GB"/>
        </w:rPr>
      </w:pPr>
      <w:r w:rsidRPr="009F1943">
        <w:rPr>
          <w:lang w:val="en-GB"/>
        </w:rPr>
        <w:t>Research and development of open and competitive AI foundation models: New foundational, frontier models,</w:t>
      </w:r>
      <w:r w:rsidRPr="009F1943">
        <w:rPr>
          <w:rFonts w:ascii="Calibri" w:eastAsia="Calibri" w:hAnsi="Calibri" w:cs="Calibri"/>
          <w:lang w:val="en-GB"/>
        </w:rPr>
        <w:t xml:space="preserve"> next-generation AI model training technologies and methods, incl. i</w:t>
      </w:r>
      <w:r w:rsidRPr="009F1943">
        <w:rPr>
          <w:lang w:val="en-GB"/>
        </w:rPr>
        <w:t>nnovative post-training techniques, such as fine-tuning for specific sector offerings.</w:t>
      </w:r>
    </w:p>
    <w:p w14:paraId="3B54A8D1" w14:textId="77777777" w:rsidR="004764D7" w:rsidRPr="009F1943" w:rsidRDefault="004764D7" w:rsidP="000D0FA3">
      <w:pPr>
        <w:pStyle w:val="Odstavekseznama"/>
        <w:numPr>
          <w:ilvl w:val="1"/>
          <w:numId w:val="19"/>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 xml:space="preserve">Enablement of sovereign European cloud services and essential components for AI training and deployment (including resource management, computation distribution). </w:t>
      </w:r>
    </w:p>
    <w:p w14:paraId="39DD3677" w14:textId="77777777" w:rsidR="004764D7" w:rsidRPr="009F1943" w:rsidRDefault="004764D7" w:rsidP="000D0FA3">
      <w:pPr>
        <w:pStyle w:val="Odstavekseznama"/>
        <w:numPr>
          <w:ilvl w:val="1"/>
          <w:numId w:val="19"/>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lastRenderedPageBreak/>
        <w:t xml:space="preserve">Development of new energy efficiency technologies to train and run AI models. </w:t>
      </w:r>
    </w:p>
    <w:p w14:paraId="767F3337" w14:textId="581FC7DB" w:rsidR="004764D7" w:rsidRPr="009F1943" w:rsidRDefault="28925735" w:rsidP="000D0FA3">
      <w:pPr>
        <w:pStyle w:val="Odstavekseznama"/>
        <w:numPr>
          <w:ilvl w:val="0"/>
          <w:numId w:val="19"/>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Secure and safe access to high quality datasets</w:t>
      </w:r>
      <w:r w:rsidR="3777B13F" w:rsidRPr="009F1943">
        <w:rPr>
          <w:rFonts w:ascii="Calibri" w:eastAsia="Calibri" w:hAnsi="Calibri" w:cs="Calibri"/>
          <w:lang w:val="en-GB"/>
        </w:rPr>
        <w:t xml:space="preserve"> for AI</w:t>
      </w:r>
      <w:r w:rsidRPr="009F1943">
        <w:rPr>
          <w:rFonts w:ascii="Calibri" w:eastAsia="Calibri" w:hAnsi="Calibri" w:cs="Calibri"/>
          <w:lang w:val="en-GB"/>
        </w:rPr>
        <w:t xml:space="preserve">: </w:t>
      </w:r>
    </w:p>
    <w:p w14:paraId="08DCC9D5" w14:textId="09288B69" w:rsidR="004764D7" w:rsidRPr="009F1943" w:rsidRDefault="28925735" w:rsidP="000D0FA3">
      <w:pPr>
        <w:pStyle w:val="Odstavekseznama"/>
        <w:numPr>
          <w:ilvl w:val="1"/>
          <w:numId w:val="19"/>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 xml:space="preserve">Development of technologies for the availability and access to high quality and structured datasets </w:t>
      </w:r>
      <w:r w:rsidR="3DFDCD62" w:rsidRPr="009F1943">
        <w:rPr>
          <w:rFonts w:ascii="Calibri" w:eastAsia="Calibri" w:hAnsi="Calibri" w:cs="Calibri"/>
          <w:lang w:val="en-GB"/>
        </w:rPr>
        <w:t xml:space="preserve">for AI </w:t>
      </w:r>
      <w:r w:rsidRPr="009F1943">
        <w:rPr>
          <w:rFonts w:ascii="Calibri" w:eastAsia="Calibri" w:hAnsi="Calibri" w:cs="Calibri"/>
          <w:lang w:val="en-GB"/>
        </w:rPr>
        <w:t xml:space="preserve">under European data privacy and security regulations. </w:t>
      </w:r>
    </w:p>
    <w:p w14:paraId="1937A5CE" w14:textId="77777777" w:rsidR="004764D7" w:rsidRPr="009F1943" w:rsidRDefault="004764D7" w:rsidP="000D0FA3">
      <w:pPr>
        <w:pStyle w:val="Odstavekseznama"/>
        <w:numPr>
          <w:ilvl w:val="1"/>
          <w:numId w:val="19"/>
        </w:numPr>
        <w:spacing w:after="120" w:line="240" w:lineRule="auto"/>
        <w:contextualSpacing w:val="0"/>
        <w:jc w:val="both"/>
        <w:rPr>
          <w:lang w:val="en-GB"/>
        </w:rPr>
      </w:pPr>
      <w:r w:rsidRPr="009F1943">
        <w:rPr>
          <w:lang w:val="en-GB"/>
        </w:rPr>
        <w:t>Integration of new solutions for data storage and management, database administration, data processing and analytics.</w:t>
      </w:r>
    </w:p>
    <w:p w14:paraId="06E096DF" w14:textId="49E3F5CE" w:rsidR="004764D7" w:rsidRPr="009F1943" w:rsidRDefault="004764D7" w:rsidP="000D0FA3">
      <w:pPr>
        <w:pStyle w:val="Odstavekseznama"/>
        <w:numPr>
          <w:ilvl w:val="0"/>
          <w:numId w:val="19"/>
        </w:numPr>
        <w:spacing w:before="240" w:after="120" w:line="240" w:lineRule="auto"/>
        <w:contextualSpacing w:val="0"/>
        <w:jc w:val="both"/>
        <w:rPr>
          <w:lang w:val="en-GB"/>
        </w:rPr>
      </w:pPr>
      <w:r w:rsidRPr="009F1943">
        <w:rPr>
          <w:rFonts w:ascii="Calibri" w:eastAsia="Calibri" w:hAnsi="Calibri" w:cs="Calibri"/>
          <w:lang w:val="en-GB"/>
        </w:rPr>
        <w:t xml:space="preserve">Development of advanced </w:t>
      </w:r>
      <w:r w:rsidRPr="009F1943">
        <w:rPr>
          <w:lang w:val="en-GB"/>
        </w:rPr>
        <w:t>AI-as-a-service (</w:t>
      </w:r>
      <w:proofErr w:type="spellStart"/>
      <w:r w:rsidRPr="009F1943">
        <w:rPr>
          <w:lang w:val="en-GB"/>
        </w:rPr>
        <w:t>AIaaS</w:t>
      </w:r>
      <w:proofErr w:type="spellEnd"/>
      <w:r w:rsidRPr="009F1943">
        <w:rPr>
          <w:lang w:val="en-GB"/>
        </w:rPr>
        <w:t>) approaches, tailored to the needs of AI developers and users</w:t>
      </w:r>
      <w:r w:rsidR="030AF4D6" w:rsidRPr="009F1943">
        <w:rPr>
          <w:lang w:val="en-GB"/>
        </w:rPr>
        <w:t>, especially SMEs.</w:t>
      </w:r>
      <w:r w:rsidRPr="009F1943">
        <w:rPr>
          <w:lang w:val="en-GB"/>
        </w:rPr>
        <w:t xml:space="preserve"> This will enable the broad adoption of AI models to address specific use cases, across various industrial sectors. This includes:  </w:t>
      </w:r>
    </w:p>
    <w:p w14:paraId="7108A3FA" w14:textId="77777777" w:rsidR="004764D7" w:rsidRPr="009F1943" w:rsidRDefault="004764D7" w:rsidP="000D0FA3">
      <w:pPr>
        <w:pStyle w:val="Odstavekseznama"/>
        <w:numPr>
          <w:ilvl w:val="1"/>
          <w:numId w:val="18"/>
        </w:numPr>
        <w:spacing w:after="120" w:line="240" w:lineRule="auto"/>
        <w:contextualSpacing w:val="0"/>
        <w:jc w:val="both"/>
        <w:rPr>
          <w:lang w:val="en-GB"/>
        </w:rPr>
      </w:pPr>
      <w:r w:rsidRPr="009F1943">
        <w:rPr>
          <w:lang w:val="en-GB"/>
        </w:rPr>
        <w:t xml:space="preserve">Development of advanced tools and frameworks to facilitate the development process and the deployment of AI models. </w:t>
      </w:r>
    </w:p>
    <w:p w14:paraId="7387AC26" w14:textId="77777777" w:rsidR="004764D7" w:rsidRPr="009F1943" w:rsidRDefault="004764D7" w:rsidP="000D0FA3">
      <w:pPr>
        <w:pStyle w:val="Odstavekseznama"/>
        <w:numPr>
          <w:ilvl w:val="1"/>
          <w:numId w:val="18"/>
        </w:numPr>
        <w:spacing w:after="120" w:line="240" w:lineRule="auto"/>
        <w:contextualSpacing w:val="0"/>
        <w:jc w:val="both"/>
        <w:rPr>
          <w:lang w:val="en-GB"/>
        </w:rPr>
      </w:pPr>
      <w:r w:rsidRPr="009F1943">
        <w:rPr>
          <w:lang w:val="en-GB"/>
        </w:rPr>
        <w:t>Creation of a framework enabling access through APIs to AI models and end-to-end capabilities.</w:t>
      </w:r>
    </w:p>
    <w:p w14:paraId="36E4113C" w14:textId="77777777" w:rsidR="004764D7" w:rsidRPr="009F1943" w:rsidRDefault="004764D7" w:rsidP="000D0FA3">
      <w:pPr>
        <w:pStyle w:val="Odstavekseznama"/>
        <w:numPr>
          <w:ilvl w:val="1"/>
          <w:numId w:val="18"/>
        </w:numPr>
        <w:spacing w:after="120" w:line="240" w:lineRule="auto"/>
        <w:contextualSpacing w:val="0"/>
        <w:jc w:val="both"/>
        <w:rPr>
          <w:lang w:val="en-GB"/>
        </w:rPr>
      </w:pPr>
      <w:r w:rsidRPr="009F1943">
        <w:rPr>
          <w:lang w:val="en-GB"/>
        </w:rPr>
        <w:t>Development and deployment of next generation inference and AI training services.</w:t>
      </w:r>
    </w:p>
    <w:p w14:paraId="66760622" w14:textId="77777777" w:rsidR="004764D7" w:rsidRPr="009F1943" w:rsidRDefault="004764D7" w:rsidP="000D0FA3">
      <w:pPr>
        <w:pStyle w:val="Odstavekseznama"/>
        <w:numPr>
          <w:ilvl w:val="0"/>
          <w:numId w:val="19"/>
        </w:numPr>
        <w:spacing w:after="120" w:line="240" w:lineRule="auto"/>
        <w:contextualSpacing w:val="0"/>
        <w:jc w:val="both"/>
        <w:rPr>
          <w:lang w:val="en-GB"/>
        </w:rPr>
      </w:pPr>
      <w:r w:rsidRPr="009F1943">
        <w:rPr>
          <w:rFonts w:ascii="Calibri" w:eastAsia="Calibri" w:hAnsi="Calibri" w:cs="Calibri"/>
          <w:lang w:val="en-GB"/>
        </w:rPr>
        <w:t>Development of a common open-source framework to ensure security and high interoperability of European solutions. Substantial building block is an active developer’s community to create and maintain the code for an open-source toolbox to allow to easily create highly customisable AI solutions for industries.</w:t>
      </w:r>
    </w:p>
    <w:p w14:paraId="58D6304D" w14:textId="5ADA82A8" w:rsidR="004764D7" w:rsidRPr="009F1943" w:rsidRDefault="004764D7" w:rsidP="000D0FA3">
      <w:pPr>
        <w:pStyle w:val="Odstavekseznama"/>
        <w:numPr>
          <w:ilvl w:val="0"/>
          <w:numId w:val="19"/>
        </w:numPr>
        <w:spacing w:before="240" w:after="120" w:line="240" w:lineRule="auto"/>
        <w:contextualSpacing w:val="0"/>
        <w:jc w:val="both"/>
        <w:rPr>
          <w:rFonts w:ascii="Calibri" w:eastAsia="Calibri" w:hAnsi="Calibri" w:cs="Calibri"/>
          <w:color w:val="000000" w:themeColor="text1"/>
          <w:lang w:val="en-GB"/>
        </w:rPr>
      </w:pPr>
      <w:r w:rsidRPr="009F1943">
        <w:rPr>
          <w:rFonts w:ascii="Calibri" w:eastAsia="Calibri" w:hAnsi="Calibri" w:cs="Calibri"/>
          <w:color w:val="2E2F32"/>
          <w:lang w:val="en-GB"/>
        </w:rPr>
        <w:t xml:space="preserve">Systematic integration of </w:t>
      </w:r>
      <w:r w:rsidRPr="009F1943">
        <w:rPr>
          <w:rFonts w:ascii="Calibri" w:eastAsia="Calibri" w:hAnsi="Calibri" w:cs="Calibri"/>
          <w:color w:val="000000" w:themeColor="text1"/>
          <w:lang w:val="en-GB"/>
        </w:rPr>
        <w:t>next generation AI models into applications and interconnection services (e.g. telco network services), addressing common use cases within specific industrial sectors and public administrations.</w:t>
      </w:r>
    </w:p>
    <w:p w14:paraId="7F44D00B" w14:textId="69DBE01A" w:rsidR="2ED354B8" w:rsidRPr="009F1943" w:rsidRDefault="628AB8D1"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An aspired effect of the IPCEI which goes beyond the R&amp;D&amp;I activities</w:t>
      </w:r>
      <w:r w:rsidR="6E013CF7" w:rsidRPr="009F1943">
        <w:rPr>
          <w:rFonts w:ascii="Calibri" w:eastAsia="Calibri" w:hAnsi="Calibri" w:cs="Calibri"/>
          <w:lang w:val="en-GB"/>
        </w:rPr>
        <w:t xml:space="preserve"> </w:t>
      </w:r>
      <w:r w:rsidRPr="009F1943">
        <w:rPr>
          <w:rFonts w:ascii="Calibri" w:eastAsia="Calibri" w:hAnsi="Calibri" w:cs="Calibri"/>
          <w:lang w:val="en-GB"/>
        </w:rPr>
        <w:t>is the</w:t>
      </w:r>
      <w:r w:rsidR="6E013CF7" w:rsidRPr="009F1943">
        <w:rPr>
          <w:rFonts w:ascii="Calibri" w:eastAsia="Calibri" w:hAnsi="Calibri" w:cs="Calibri"/>
          <w:lang w:val="en-GB"/>
        </w:rPr>
        <w:t xml:space="preserve"> e</w:t>
      </w:r>
      <w:r w:rsidR="7633C259" w:rsidRPr="009F1943">
        <w:rPr>
          <w:rFonts w:ascii="Calibri" w:eastAsia="Calibri" w:hAnsi="Calibri" w:cs="Calibri"/>
          <w:lang w:val="en-GB"/>
        </w:rPr>
        <w:t xml:space="preserve">stablishment of an </w:t>
      </w:r>
      <w:r w:rsidR="23E53B77" w:rsidRPr="009F1943">
        <w:rPr>
          <w:rFonts w:ascii="Calibri" w:eastAsia="Calibri" w:hAnsi="Calibri" w:cs="Calibri"/>
          <w:lang w:val="en-GB"/>
        </w:rPr>
        <w:t>“</w:t>
      </w:r>
      <w:r w:rsidR="7633C259" w:rsidRPr="009F1943">
        <w:rPr>
          <w:rFonts w:ascii="Calibri" w:eastAsia="Calibri" w:hAnsi="Calibri" w:cs="Calibri"/>
          <w:lang w:val="en-GB"/>
        </w:rPr>
        <w:t>AI-Talent Factory</w:t>
      </w:r>
      <w:r w:rsidR="47A0EC4B" w:rsidRPr="009F1943">
        <w:rPr>
          <w:rFonts w:ascii="Calibri" w:eastAsia="Calibri" w:hAnsi="Calibri" w:cs="Calibri"/>
          <w:lang w:val="en-GB"/>
        </w:rPr>
        <w:t>”</w:t>
      </w:r>
      <w:r w:rsidR="7633C259" w:rsidRPr="009F1943">
        <w:rPr>
          <w:rFonts w:ascii="Calibri" w:eastAsia="Calibri" w:hAnsi="Calibri" w:cs="Calibri"/>
          <w:lang w:val="en-GB"/>
        </w:rPr>
        <w:t xml:space="preserve">: </w:t>
      </w:r>
      <w:r w:rsidR="64BF5FA2" w:rsidRPr="009F1943">
        <w:rPr>
          <w:rFonts w:ascii="Calibri" w:eastAsia="Calibri" w:hAnsi="Calibri" w:cs="Calibri"/>
          <w:lang w:val="en-GB"/>
        </w:rPr>
        <w:t xml:space="preserve">Developing </w:t>
      </w:r>
      <w:r w:rsidR="0E0B489F" w:rsidRPr="009F1943">
        <w:rPr>
          <w:rFonts w:ascii="Calibri" w:eastAsia="Calibri" w:hAnsi="Calibri" w:cs="Calibri"/>
          <w:lang w:val="en-GB"/>
        </w:rPr>
        <w:t xml:space="preserve">of schemes for training of </w:t>
      </w:r>
      <w:r w:rsidR="64BF5FA2" w:rsidRPr="009F1943">
        <w:rPr>
          <w:rFonts w:ascii="Calibri" w:eastAsia="Calibri" w:hAnsi="Calibri" w:cs="Calibri"/>
          <w:lang w:val="en-GB"/>
        </w:rPr>
        <w:t>AI skills, which are the essential foundation for successful adoption. Skills are critical enabler for the adoption of AI. The range of skills required in workers varies from basic to highly specialized, encompassing technical, cognitive and managerial competencies but also social skills. It’s imperative that micro, small and medium sized enterprises prioritize the enhancement of these skills, improve AI literacy in its many functions, and actively promote AI knowledge among their workforce and their representatives</w:t>
      </w:r>
    </w:p>
    <w:p w14:paraId="1B2CB103" w14:textId="70E6803F" w:rsidR="00F94FA4" w:rsidRPr="009F1943" w:rsidRDefault="1516F0FC" w:rsidP="000D0FA3">
      <w:pPr>
        <w:pStyle w:val="Naslov1"/>
        <w:spacing w:after="120" w:line="240" w:lineRule="auto"/>
        <w:ind w:left="357" w:hanging="357"/>
        <w:jc w:val="both"/>
        <w:rPr>
          <w:lang w:val="en-GB"/>
        </w:rPr>
      </w:pPr>
      <w:bookmarkStart w:id="6" w:name="_Toc204092331"/>
      <w:r w:rsidRPr="009F1943">
        <w:rPr>
          <w:lang w:val="en-GB"/>
        </w:rPr>
        <w:t>Description</w:t>
      </w:r>
      <w:r w:rsidR="4A3611F4" w:rsidRPr="009F1943">
        <w:rPr>
          <w:lang w:val="en-GB"/>
        </w:rPr>
        <w:t xml:space="preserve"> of Value-Chain components</w:t>
      </w:r>
      <w:bookmarkEnd w:id="6"/>
    </w:p>
    <w:p w14:paraId="167A619A" w14:textId="7BE855B3" w:rsidR="00551D7B" w:rsidRPr="009F1943" w:rsidRDefault="4492B1A5"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The purpose of </w:t>
      </w:r>
      <w:r w:rsidR="6D5097B5" w:rsidRPr="009F1943">
        <w:rPr>
          <w:rFonts w:ascii="Calibri" w:eastAsia="Calibri" w:hAnsi="Calibri" w:cs="Calibri"/>
          <w:lang w:val="en-GB"/>
        </w:rPr>
        <w:t>the Value Chain description is to support the scoping of the IPCEI AI and to</w:t>
      </w:r>
      <w:r w:rsidR="117C0D7C" w:rsidRPr="009F1943">
        <w:rPr>
          <w:rFonts w:ascii="Calibri" w:eastAsia="Calibri" w:hAnsi="Calibri" w:cs="Calibri"/>
          <w:lang w:val="en-GB"/>
        </w:rPr>
        <w:t xml:space="preserve"> be implemented by the participating Member States in the forthcoming</w:t>
      </w:r>
      <w:r w:rsidR="62AC822A" w:rsidRPr="009F1943">
        <w:rPr>
          <w:lang w:val="en-GB" w:bidi="en-US"/>
        </w:rPr>
        <w:t xml:space="preserve"> competitive, transparent and non-discriminatory procedure</w:t>
      </w:r>
      <w:r w:rsidR="18BEE027" w:rsidRPr="009F1943">
        <w:rPr>
          <w:lang w:val="en-GB" w:bidi="en-US"/>
        </w:rPr>
        <w:t>s for selection of the direct participants and associated partners for the IPCEI AI,</w:t>
      </w:r>
      <w:r w:rsidR="62AC822A" w:rsidRPr="009F1943">
        <w:rPr>
          <w:lang w:val="en-GB" w:bidi="en-US"/>
        </w:rPr>
        <w:t xml:space="preserve"> </w:t>
      </w:r>
      <w:r w:rsidR="1BA3612C" w:rsidRPr="009F1943">
        <w:rPr>
          <w:rFonts w:ascii="Calibri" w:eastAsia="Calibri" w:hAnsi="Calibri" w:cs="Calibri"/>
          <w:lang w:val="en-GB"/>
        </w:rPr>
        <w:t>to define the scope of the</w:t>
      </w:r>
      <w:r w:rsidR="767F50DC" w:rsidRPr="009F1943">
        <w:rPr>
          <w:rFonts w:ascii="Calibri" w:eastAsia="Calibri" w:hAnsi="Calibri" w:cs="Calibri"/>
          <w:lang w:val="en-GB"/>
        </w:rPr>
        <w:t xml:space="preserve"> eligible projects.</w:t>
      </w:r>
      <w:r w:rsidR="1BA3612C" w:rsidRPr="009F1943">
        <w:rPr>
          <w:rFonts w:ascii="Calibri" w:eastAsia="Calibri" w:hAnsi="Calibri" w:cs="Calibri"/>
          <w:lang w:val="en-GB"/>
        </w:rPr>
        <w:t xml:space="preserve"> </w:t>
      </w:r>
    </w:p>
    <w:p w14:paraId="648587C8" w14:textId="2585CCB1" w:rsidR="68A32C12" w:rsidRPr="009F1943" w:rsidRDefault="19E09B46" w:rsidP="000D0FA3">
      <w:pPr>
        <w:spacing w:after="120" w:line="240" w:lineRule="auto"/>
        <w:jc w:val="both"/>
        <w:rPr>
          <w:lang w:val="en-GB"/>
        </w:rPr>
      </w:pPr>
      <w:r w:rsidRPr="009F1943">
        <w:rPr>
          <w:rFonts w:ascii="Calibri" w:eastAsia="Calibri" w:hAnsi="Calibri" w:cs="Calibri"/>
          <w:lang w:val="en-GB"/>
        </w:rPr>
        <w:t xml:space="preserve">The </w:t>
      </w:r>
      <w:r w:rsidR="6DA5B770" w:rsidRPr="009F1943">
        <w:rPr>
          <w:rFonts w:ascii="Calibri" w:eastAsia="Calibri" w:hAnsi="Calibri" w:cs="Calibri"/>
          <w:lang w:val="en-GB"/>
        </w:rPr>
        <w:t xml:space="preserve">structure of the </w:t>
      </w:r>
      <w:r w:rsidRPr="009F1943">
        <w:rPr>
          <w:rFonts w:ascii="Calibri" w:eastAsia="Calibri" w:hAnsi="Calibri" w:cs="Calibri"/>
          <w:lang w:val="en-GB"/>
        </w:rPr>
        <w:t xml:space="preserve">Value-Chain component </w:t>
      </w:r>
      <w:r w:rsidR="71DD2E2B" w:rsidRPr="009F1943">
        <w:rPr>
          <w:rFonts w:ascii="Calibri" w:eastAsia="Calibri" w:hAnsi="Calibri" w:cs="Calibri"/>
          <w:lang w:val="en-GB"/>
        </w:rPr>
        <w:t>features</w:t>
      </w:r>
      <w:r w:rsidR="400830C9" w:rsidRPr="009F1943">
        <w:rPr>
          <w:rFonts w:ascii="Calibri" w:eastAsia="Calibri" w:hAnsi="Calibri" w:cs="Calibri"/>
          <w:lang w:val="en-GB"/>
        </w:rPr>
        <w:t xml:space="preserve"> technologies, r</w:t>
      </w:r>
      <w:r w:rsidR="71DD2E2B" w:rsidRPr="009F1943">
        <w:rPr>
          <w:rFonts w:ascii="Calibri" w:eastAsia="Calibri" w:hAnsi="Calibri" w:cs="Calibri"/>
          <w:lang w:val="en-GB"/>
        </w:rPr>
        <w:t>esearch</w:t>
      </w:r>
      <w:r w:rsidR="4BBEC444" w:rsidRPr="009F1943">
        <w:rPr>
          <w:rFonts w:ascii="Calibri" w:eastAsia="Calibri" w:hAnsi="Calibri" w:cs="Calibri"/>
          <w:lang w:val="en-GB"/>
        </w:rPr>
        <w:t xml:space="preserve"> and d</w:t>
      </w:r>
      <w:r w:rsidR="71DD2E2B" w:rsidRPr="009F1943">
        <w:rPr>
          <w:rFonts w:ascii="Calibri" w:eastAsia="Calibri" w:hAnsi="Calibri" w:cs="Calibri"/>
          <w:lang w:val="en-GB"/>
        </w:rPr>
        <w:t xml:space="preserve">evelopment aspects </w:t>
      </w:r>
      <w:r w:rsidR="37668F2F" w:rsidRPr="009F1943">
        <w:rPr>
          <w:rFonts w:ascii="Calibri" w:eastAsia="Calibri" w:hAnsi="Calibri" w:cs="Calibri"/>
          <w:lang w:val="en-GB"/>
        </w:rPr>
        <w:t xml:space="preserve">in a </w:t>
      </w:r>
      <w:r w:rsidR="71DD2E2B" w:rsidRPr="009F1943">
        <w:rPr>
          <w:rFonts w:ascii="Calibri" w:eastAsia="Calibri" w:hAnsi="Calibri" w:cs="Calibri"/>
          <w:lang w:val="en-GB"/>
        </w:rPr>
        <w:t>logically combined</w:t>
      </w:r>
      <w:r w:rsidR="755A11F5" w:rsidRPr="009F1943">
        <w:rPr>
          <w:rFonts w:ascii="Calibri" w:eastAsia="Calibri" w:hAnsi="Calibri" w:cs="Calibri"/>
          <w:lang w:val="en-GB"/>
        </w:rPr>
        <w:t xml:space="preserve"> order</w:t>
      </w:r>
      <w:r w:rsidR="71DD2E2B" w:rsidRPr="009F1943">
        <w:rPr>
          <w:rFonts w:ascii="Calibri" w:eastAsia="Calibri" w:hAnsi="Calibri" w:cs="Calibri"/>
          <w:lang w:val="en-GB"/>
        </w:rPr>
        <w:t>.</w:t>
      </w:r>
      <w:r w:rsidR="4E109757" w:rsidRPr="009F1943">
        <w:rPr>
          <w:rFonts w:ascii="Calibri" w:eastAsia="Calibri" w:hAnsi="Calibri" w:cs="Calibri"/>
          <w:lang w:val="en-GB"/>
        </w:rPr>
        <w:t xml:space="preserve"> The structure also represents possible </w:t>
      </w:r>
      <w:r w:rsidR="60A206B4" w:rsidRPr="009F1943">
        <w:rPr>
          <w:rFonts w:ascii="Calibri" w:eastAsia="Calibri" w:hAnsi="Calibri" w:cs="Calibri"/>
          <w:lang w:val="en-GB"/>
        </w:rPr>
        <w:t>centre</w:t>
      </w:r>
      <w:r w:rsidR="4E109757" w:rsidRPr="009F1943">
        <w:rPr>
          <w:rFonts w:ascii="Calibri" w:eastAsia="Calibri" w:hAnsi="Calibri" w:cs="Calibri"/>
          <w:lang w:val="en-GB"/>
        </w:rPr>
        <w:t xml:space="preserve"> of </w:t>
      </w:r>
      <w:r w:rsidR="03889B2B" w:rsidRPr="009F1943">
        <w:rPr>
          <w:rFonts w:ascii="Calibri" w:eastAsia="Calibri" w:hAnsi="Calibri" w:cs="Calibri"/>
          <w:lang w:val="en-GB"/>
        </w:rPr>
        <w:t>gravity</w:t>
      </w:r>
      <w:r w:rsidR="4E109757" w:rsidRPr="009F1943">
        <w:rPr>
          <w:rFonts w:ascii="Calibri" w:eastAsia="Calibri" w:hAnsi="Calibri" w:cs="Calibri"/>
          <w:lang w:val="en-GB"/>
        </w:rPr>
        <w:t xml:space="preserve"> for collaboration to build a highly integrated project on </w:t>
      </w:r>
      <w:r w:rsidR="343C9325" w:rsidRPr="009F1943">
        <w:rPr>
          <w:rFonts w:ascii="Calibri" w:eastAsia="Calibri" w:hAnsi="Calibri" w:cs="Calibri"/>
          <w:lang w:val="en-GB"/>
        </w:rPr>
        <w:t>European</w:t>
      </w:r>
      <w:r w:rsidR="4E109757" w:rsidRPr="009F1943">
        <w:rPr>
          <w:rFonts w:ascii="Calibri" w:eastAsia="Calibri" w:hAnsi="Calibri" w:cs="Calibri"/>
          <w:lang w:val="en-GB"/>
        </w:rPr>
        <w:t xml:space="preserve"> scale.</w:t>
      </w:r>
    </w:p>
    <w:p w14:paraId="7129A797" w14:textId="5C05BA1E" w:rsidR="5D227EE6" w:rsidRPr="009F1943" w:rsidRDefault="5D227EE6"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The </w:t>
      </w:r>
      <w:r w:rsidR="733DF1E2" w:rsidRPr="009F1943">
        <w:rPr>
          <w:rFonts w:ascii="Calibri" w:eastAsia="Calibri" w:hAnsi="Calibri" w:cs="Calibri"/>
          <w:lang w:val="en-GB"/>
        </w:rPr>
        <w:t>developed</w:t>
      </w:r>
      <w:r w:rsidRPr="009F1943">
        <w:rPr>
          <w:rFonts w:ascii="Calibri" w:eastAsia="Calibri" w:hAnsi="Calibri" w:cs="Calibri"/>
          <w:lang w:val="en-GB"/>
        </w:rPr>
        <w:t xml:space="preserve"> results are complementary and must be integ</w:t>
      </w:r>
      <w:r w:rsidR="5FD6F6F0" w:rsidRPr="009F1943">
        <w:rPr>
          <w:rFonts w:ascii="Calibri" w:eastAsia="Calibri" w:hAnsi="Calibri" w:cs="Calibri"/>
          <w:lang w:val="en-GB"/>
        </w:rPr>
        <w:t>r</w:t>
      </w:r>
      <w:r w:rsidRPr="009F1943">
        <w:rPr>
          <w:rFonts w:ascii="Calibri" w:eastAsia="Calibri" w:hAnsi="Calibri" w:cs="Calibri"/>
          <w:lang w:val="en-GB"/>
        </w:rPr>
        <w:t>ated with e</w:t>
      </w:r>
      <w:r w:rsidR="66243350" w:rsidRPr="009F1943">
        <w:rPr>
          <w:rFonts w:ascii="Calibri" w:eastAsia="Calibri" w:hAnsi="Calibri" w:cs="Calibri"/>
          <w:lang w:val="en-GB"/>
        </w:rPr>
        <w:t xml:space="preserve">ach other to achieve a comprehensive approach to enable </w:t>
      </w:r>
      <w:r w:rsidR="5BCEBFE7" w:rsidRPr="009F1943">
        <w:rPr>
          <w:rFonts w:ascii="Calibri" w:eastAsia="Calibri" w:hAnsi="Calibri" w:cs="Calibri"/>
          <w:lang w:val="en-GB"/>
        </w:rPr>
        <w:t xml:space="preserve">companies in </w:t>
      </w:r>
      <w:r w:rsidR="66243350" w:rsidRPr="009F1943">
        <w:rPr>
          <w:rFonts w:ascii="Calibri" w:eastAsia="Calibri" w:hAnsi="Calibri" w:cs="Calibri"/>
          <w:lang w:val="en-GB"/>
        </w:rPr>
        <w:t>the European Union t</w:t>
      </w:r>
      <w:r w:rsidR="6356AA18" w:rsidRPr="009F1943">
        <w:rPr>
          <w:rFonts w:ascii="Calibri" w:eastAsia="Calibri" w:hAnsi="Calibri" w:cs="Calibri"/>
          <w:lang w:val="en-GB"/>
        </w:rPr>
        <w:t>o set up sovereign AI services.</w:t>
      </w:r>
      <w:r w:rsidR="6A0A5374" w:rsidRPr="009F1943">
        <w:rPr>
          <w:rFonts w:ascii="Calibri" w:eastAsia="Calibri" w:hAnsi="Calibri" w:cs="Calibri"/>
          <w:lang w:val="en-GB"/>
        </w:rPr>
        <w:t xml:space="preserve"> </w:t>
      </w:r>
      <w:r w:rsidR="514FB074" w:rsidRPr="009F1943">
        <w:rPr>
          <w:rFonts w:ascii="Calibri" w:eastAsia="Calibri" w:hAnsi="Calibri" w:cs="Calibri"/>
          <w:lang w:val="en-GB"/>
        </w:rPr>
        <w:t xml:space="preserve">Prerequisite to achieve this </w:t>
      </w:r>
      <w:r w:rsidR="7F44FC3E" w:rsidRPr="009F1943">
        <w:rPr>
          <w:rFonts w:ascii="Calibri" w:eastAsia="Calibri" w:hAnsi="Calibri" w:cs="Calibri"/>
          <w:lang w:val="en-GB"/>
        </w:rPr>
        <w:t xml:space="preserve">objective </w:t>
      </w:r>
      <w:r w:rsidR="514FB074" w:rsidRPr="009F1943">
        <w:rPr>
          <w:rFonts w:ascii="Calibri" w:eastAsia="Calibri" w:hAnsi="Calibri" w:cs="Calibri"/>
          <w:lang w:val="en-GB"/>
        </w:rPr>
        <w:t>is the development of a common technical framework for the design</w:t>
      </w:r>
      <w:r w:rsidR="75C6C037" w:rsidRPr="009F1943">
        <w:rPr>
          <w:rFonts w:ascii="Calibri" w:eastAsia="Calibri" w:hAnsi="Calibri" w:cs="Calibri"/>
          <w:lang w:val="en-GB"/>
        </w:rPr>
        <w:t xml:space="preserve"> and training</w:t>
      </w:r>
      <w:r w:rsidR="514FB074" w:rsidRPr="009F1943">
        <w:rPr>
          <w:rFonts w:ascii="Calibri" w:eastAsia="Calibri" w:hAnsi="Calibri" w:cs="Calibri"/>
          <w:lang w:val="en-GB"/>
        </w:rPr>
        <w:t xml:space="preserve"> of </w:t>
      </w:r>
      <w:r w:rsidR="2E1E68B2" w:rsidRPr="009F1943">
        <w:rPr>
          <w:rFonts w:ascii="Calibri" w:eastAsia="Calibri" w:hAnsi="Calibri" w:cs="Calibri"/>
          <w:lang w:val="en-GB"/>
        </w:rPr>
        <w:t>sovereign foundation models.</w:t>
      </w:r>
      <w:r w:rsidR="4062A114" w:rsidRPr="009F1943">
        <w:rPr>
          <w:rFonts w:ascii="Calibri" w:eastAsia="Calibri" w:hAnsi="Calibri" w:cs="Calibri"/>
          <w:lang w:val="en-GB"/>
        </w:rPr>
        <w:t xml:space="preserve"> </w:t>
      </w:r>
      <w:r w:rsidR="13384D3D" w:rsidRPr="009F1943">
        <w:rPr>
          <w:rFonts w:ascii="Calibri" w:eastAsia="Calibri" w:hAnsi="Calibri" w:cs="Calibri"/>
          <w:lang w:val="en-GB"/>
        </w:rPr>
        <w:t xml:space="preserve">This </w:t>
      </w:r>
      <w:r w:rsidR="7756E3D3" w:rsidRPr="009F1943">
        <w:rPr>
          <w:rFonts w:ascii="Calibri" w:eastAsia="Calibri" w:hAnsi="Calibri" w:cs="Calibri"/>
          <w:lang w:val="en-GB"/>
        </w:rPr>
        <w:t xml:space="preserve">integrated and </w:t>
      </w:r>
      <w:r w:rsidR="13384D3D" w:rsidRPr="009F1943">
        <w:rPr>
          <w:rFonts w:ascii="Calibri" w:eastAsia="Calibri" w:hAnsi="Calibri" w:cs="Calibri"/>
          <w:lang w:val="en-GB"/>
        </w:rPr>
        <w:t>common</w:t>
      </w:r>
      <w:r w:rsidR="5D50E7AD" w:rsidRPr="009F1943">
        <w:rPr>
          <w:rFonts w:ascii="Calibri" w:eastAsia="Calibri" w:hAnsi="Calibri" w:cs="Calibri"/>
          <w:lang w:val="en-GB"/>
        </w:rPr>
        <w:t>, cross-sectoral</w:t>
      </w:r>
      <w:r w:rsidR="13384D3D" w:rsidRPr="009F1943">
        <w:rPr>
          <w:rFonts w:ascii="Calibri" w:eastAsia="Calibri" w:hAnsi="Calibri" w:cs="Calibri"/>
          <w:lang w:val="en-GB"/>
        </w:rPr>
        <w:t xml:space="preserve"> approach will allow for the feedback from </w:t>
      </w:r>
      <w:r w:rsidR="10E47243" w:rsidRPr="009F1943">
        <w:rPr>
          <w:rFonts w:ascii="Calibri" w:eastAsia="Calibri" w:hAnsi="Calibri" w:cs="Calibri"/>
          <w:lang w:val="en-GB"/>
        </w:rPr>
        <w:t xml:space="preserve">company to industry </w:t>
      </w:r>
      <w:r w:rsidR="13384D3D" w:rsidRPr="009F1943">
        <w:rPr>
          <w:rFonts w:ascii="Calibri" w:eastAsia="Calibri" w:hAnsi="Calibri" w:cs="Calibri"/>
          <w:lang w:val="en-GB"/>
        </w:rPr>
        <w:t>specific models into the general models. This will not only</w:t>
      </w:r>
      <w:r w:rsidR="5EA883B1" w:rsidRPr="009F1943">
        <w:rPr>
          <w:rFonts w:ascii="Calibri" w:eastAsia="Calibri" w:hAnsi="Calibri" w:cs="Calibri"/>
          <w:lang w:val="en-GB"/>
        </w:rPr>
        <w:t xml:space="preserve"> substantially</w:t>
      </w:r>
      <w:r w:rsidR="13384D3D" w:rsidRPr="009F1943">
        <w:rPr>
          <w:rFonts w:ascii="Calibri" w:eastAsia="Calibri" w:hAnsi="Calibri" w:cs="Calibri"/>
          <w:lang w:val="en-GB"/>
        </w:rPr>
        <w:t xml:space="preserve"> </w:t>
      </w:r>
      <w:r w:rsidR="46665129" w:rsidRPr="009F1943">
        <w:rPr>
          <w:rFonts w:ascii="Calibri" w:eastAsia="Calibri" w:hAnsi="Calibri" w:cs="Calibri"/>
          <w:lang w:val="en-GB"/>
        </w:rPr>
        <w:t>improve the</w:t>
      </w:r>
      <w:r w:rsidR="6A0F066A" w:rsidRPr="009F1943">
        <w:rPr>
          <w:rFonts w:ascii="Calibri" w:eastAsia="Calibri" w:hAnsi="Calibri" w:cs="Calibri"/>
          <w:lang w:val="en-GB"/>
        </w:rPr>
        <w:t xml:space="preserve"> quality of models and reasoning but will also accelerate the AI development in general.</w:t>
      </w:r>
    </w:p>
    <w:p w14:paraId="6FC5ABF0" w14:textId="190A704E" w:rsidR="68A32C12" w:rsidRPr="009F1943" w:rsidRDefault="78EF715C" w:rsidP="000D0FA3">
      <w:pPr>
        <w:spacing w:after="120" w:line="240" w:lineRule="auto"/>
        <w:jc w:val="both"/>
        <w:rPr>
          <w:lang w:val="en-GB"/>
        </w:rPr>
      </w:pPr>
      <w:r w:rsidRPr="009F1943">
        <w:rPr>
          <w:rFonts w:ascii="Calibri" w:eastAsia="Calibri" w:hAnsi="Calibri" w:cs="Calibri"/>
          <w:color w:val="000000" w:themeColor="text1"/>
          <w:lang w:val="en-GB"/>
        </w:rPr>
        <w:lastRenderedPageBreak/>
        <w:t xml:space="preserve">In </w:t>
      </w:r>
      <w:r w:rsidR="546609B3" w:rsidRPr="009F1943">
        <w:rPr>
          <w:rFonts w:ascii="Calibri" w:eastAsia="Calibri" w:hAnsi="Calibri" w:cs="Calibri"/>
          <w:color w:val="000000" w:themeColor="text1"/>
          <w:lang w:val="en-GB"/>
        </w:rPr>
        <w:t>addition,</w:t>
      </w:r>
      <w:r w:rsidRPr="009F1943">
        <w:rPr>
          <w:rFonts w:ascii="Calibri" w:eastAsia="Calibri" w:hAnsi="Calibri" w:cs="Calibri"/>
          <w:color w:val="000000" w:themeColor="text1"/>
          <w:lang w:val="en-GB"/>
        </w:rPr>
        <w:t xml:space="preserve"> t</w:t>
      </w:r>
      <w:r w:rsidR="0429141C" w:rsidRPr="009F1943">
        <w:rPr>
          <w:rFonts w:ascii="Calibri" w:eastAsia="Calibri" w:hAnsi="Calibri" w:cs="Calibri"/>
          <w:color w:val="000000" w:themeColor="text1"/>
          <w:lang w:val="en-GB"/>
        </w:rPr>
        <w:t xml:space="preserve">he value chain includes research and development for the </w:t>
      </w:r>
      <w:r w:rsidR="1445857E" w:rsidRPr="009F1943">
        <w:rPr>
          <w:rFonts w:ascii="Calibri" w:eastAsia="Calibri" w:hAnsi="Calibri" w:cs="Calibri"/>
          <w:color w:val="000000" w:themeColor="text1"/>
          <w:lang w:val="en-GB"/>
        </w:rPr>
        <w:t>“</w:t>
      </w:r>
      <w:r w:rsidR="0429141C" w:rsidRPr="009F1943">
        <w:rPr>
          <w:rFonts w:ascii="Calibri" w:eastAsia="Calibri" w:hAnsi="Calibri" w:cs="Calibri"/>
          <w:color w:val="000000" w:themeColor="text1"/>
          <w:lang w:val="en-GB"/>
        </w:rPr>
        <w:t>enabling services</w:t>
      </w:r>
      <w:r w:rsidR="70480D52" w:rsidRPr="009F1943">
        <w:rPr>
          <w:rFonts w:ascii="Calibri" w:eastAsia="Calibri" w:hAnsi="Calibri" w:cs="Calibri"/>
          <w:color w:val="000000" w:themeColor="text1"/>
          <w:lang w:val="en-GB"/>
        </w:rPr>
        <w:t>”</w:t>
      </w:r>
      <w:r w:rsidR="0429141C" w:rsidRPr="009F1943">
        <w:rPr>
          <w:rFonts w:ascii="Calibri" w:eastAsia="Calibri" w:hAnsi="Calibri" w:cs="Calibri"/>
          <w:color w:val="000000" w:themeColor="text1"/>
          <w:lang w:val="en-GB"/>
        </w:rPr>
        <w:t xml:space="preserve"> that allow to perform the hereafter listed tasks (e.g. cloud services).</w:t>
      </w:r>
    </w:p>
    <w:p w14:paraId="2913CB6B" w14:textId="77777777" w:rsidR="00095E7E" w:rsidRDefault="00095E7E" w:rsidP="000D0FA3">
      <w:pPr>
        <w:keepNext/>
        <w:spacing w:after="120" w:line="240" w:lineRule="auto"/>
        <w:jc w:val="both"/>
      </w:pPr>
    </w:p>
    <w:p w14:paraId="7944D852" w14:textId="2527D3F0" w:rsidR="00C5338E" w:rsidRPr="00692CBB" w:rsidRDefault="00BA7328" w:rsidP="00BA7328">
      <w:pPr>
        <w:keepNext/>
        <w:spacing w:after="120" w:line="240" w:lineRule="auto"/>
        <w:jc w:val="center"/>
      </w:pPr>
      <w:r>
        <w:rPr>
          <w:noProof/>
        </w:rPr>
        <w:drawing>
          <wp:inline distT="0" distB="0" distL="0" distR="0" wp14:anchorId="03FA746F" wp14:editId="72F924AB">
            <wp:extent cx="4591050" cy="33031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0405" cy="3309886"/>
                    </a:xfrm>
                    <a:prstGeom prst="rect">
                      <a:avLst/>
                    </a:prstGeom>
                  </pic:spPr>
                </pic:pic>
              </a:graphicData>
            </a:graphic>
          </wp:inline>
        </w:drawing>
      </w:r>
    </w:p>
    <w:p w14:paraId="56C2D143" w14:textId="4150253A" w:rsidR="00F1319C" w:rsidRPr="00774177" w:rsidRDefault="00692CBB" w:rsidP="00562908">
      <w:pPr>
        <w:spacing w:after="120" w:line="240" w:lineRule="auto"/>
        <w:jc w:val="center"/>
        <w:rPr>
          <w:i/>
          <w:iCs/>
          <w:sz w:val="20"/>
          <w:szCs w:val="20"/>
          <w:lang w:val="en-GB"/>
        </w:rPr>
      </w:pPr>
      <w:r w:rsidRPr="007930BC">
        <w:rPr>
          <w:i/>
          <w:iCs/>
          <w:sz w:val="20"/>
          <w:szCs w:val="20"/>
          <w:lang w:val="en-GB"/>
        </w:rPr>
        <w:t>Figure</w:t>
      </w:r>
      <w:r w:rsidR="6A7C8649" w:rsidRPr="007930BC">
        <w:rPr>
          <w:i/>
          <w:iCs/>
          <w:sz w:val="20"/>
          <w:szCs w:val="20"/>
          <w:lang w:val="en-GB"/>
        </w:rPr>
        <w:t xml:space="preserve"> 1: Overview of the Value Chain components and transversals</w:t>
      </w:r>
    </w:p>
    <w:p w14:paraId="20BB6EF9" w14:textId="77777777" w:rsidR="00095E7E" w:rsidRDefault="00095E7E" w:rsidP="000D0FA3">
      <w:pPr>
        <w:pStyle w:val="Naslov2"/>
        <w:spacing w:after="120" w:line="240" w:lineRule="auto"/>
        <w:jc w:val="both"/>
        <w:rPr>
          <w:lang w:val="en-GB"/>
        </w:rPr>
      </w:pPr>
    </w:p>
    <w:p w14:paraId="6FFEF734" w14:textId="630DBA92" w:rsidR="005E4322" w:rsidRPr="009F1943" w:rsidRDefault="5E9A6BE7" w:rsidP="000D0FA3">
      <w:pPr>
        <w:pStyle w:val="Naslov2"/>
        <w:spacing w:after="120" w:line="240" w:lineRule="auto"/>
        <w:jc w:val="both"/>
        <w:rPr>
          <w:lang w:val="en-GB"/>
        </w:rPr>
      </w:pPr>
      <w:bookmarkStart w:id="7" w:name="_Toc204092332"/>
      <w:r w:rsidRPr="009F1943">
        <w:rPr>
          <w:lang w:val="en-GB"/>
        </w:rPr>
        <w:t xml:space="preserve">3.1 </w:t>
      </w:r>
      <w:r w:rsidR="31B2FF06" w:rsidRPr="009F1943">
        <w:rPr>
          <w:lang w:val="en-GB"/>
        </w:rPr>
        <w:t>Data processing, orchestration, provisioning</w:t>
      </w:r>
      <w:bookmarkEnd w:id="7"/>
    </w:p>
    <w:p w14:paraId="156CE6C3" w14:textId="6A95BD23" w:rsidR="005E4322" w:rsidRPr="009F1943" w:rsidRDefault="44469D22" w:rsidP="000D0FA3">
      <w:pPr>
        <w:spacing w:after="120" w:line="240" w:lineRule="auto"/>
        <w:jc w:val="both"/>
        <w:rPr>
          <w:lang w:val="en-GB"/>
        </w:rPr>
      </w:pPr>
      <w:r w:rsidRPr="009F1943">
        <w:rPr>
          <w:rFonts w:ascii="Calibri" w:eastAsia="Calibri" w:hAnsi="Calibri" w:cs="Calibri"/>
          <w:lang w:val="en-GB"/>
        </w:rPr>
        <w:t xml:space="preserve">Data processing services are a set of foundational system components that manage, process, and deliver data for AI models, handling data collection, transfer, storage, labelling, transformation, and access to ensure high-quality, scalable input for training and inference. </w:t>
      </w:r>
      <w:r w:rsidRPr="009F1943">
        <w:rPr>
          <w:rFonts w:ascii="Calibri" w:eastAsia="Calibri" w:hAnsi="Calibri" w:cs="Calibri"/>
          <w:color w:val="000000" w:themeColor="text1"/>
          <w:lang w:val="en-GB"/>
        </w:rPr>
        <w:t>These services can be used on-prem or through cloud services.</w:t>
      </w:r>
      <w:r w:rsidRPr="009F1943">
        <w:rPr>
          <w:rFonts w:ascii="Calibri" w:eastAsia="Calibri" w:hAnsi="Calibri" w:cs="Calibri"/>
          <w:lang w:val="en-GB"/>
        </w:rPr>
        <w:t xml:space="preserve"> Key capabilities of this component are the comprise of data orchestration and provisioning, vectoring of databases and knowledge graphs. It covers the management of structured &amp; unstructured data, data cleansing, curating, provisioning, data accessibility</w:t>
      </w:r>
      <w:r w:rsidR="1CA83E6E" w:rsidRPr="009F1943">
        <w:rPr>
          <w:rFonts w:ascii="Calibri" w:eastAsia="Calibri" w:hAnsi="Calibri" w:cs="Calibri"/>
          <w:lang w:val="en-GB"/>
        </w:rPr>
        <w:t xml:space="preserve"> and connectivity</w:t>
      </w:r>
      <w:r w:rsidRPr="009F1943">
        <w:rPr>
          <w:rFonts w:ascii="Calibri" w:eastAsia="Calibri" w:hAnsi="Calibri" w:cs="Calibri"/>
          <w:lang w:val="en-GB"/>
        </w:rPr>
        <w:t>, etc.</w:t>
      </w:r>
    </w:p>
    <w:p w14:paraId="3DD69D60" w14:textId="1B652D17" w:rsidR="005E4322" w:rsidRDefault="6AF2CD6E" w:rsidP="000D0FA3">
      <w:pPr>
        <w:spacing w:after="120" w:line="240" w:lineRule="auto"/>
        <w:jc w:val="both"/>
        <w:rPr>
          <w:lang w:val="en-GB"/>
        </w:rPr>
      </w:pPr>
      <w:r w:rsidRPr="009F1943">
        <w:rPr>
          <w:lang w:val="en-GB"/>
        </w:rPr>
        <w:t xml:space="preserve">Therefore, the development of </w:t>
      </w:r>
      <w:r w:rsidR="05EF3E3B" w:rsidRPr="009F1943">
        <w:rPr>
          <w:lang w:val="en-GB"/>
        </w:rPr>
        <w:t>s</w:t>
      </w:r>
      <w:r w:rsidR="1209C3C5" w:rsidRPr="009F1943">
        <w:rPr>
          <w:lang w:val="en-GB"/>
        </w:rPr>
        <w:t>olutions for data</w:t>
      </w:r>
      <w:r w:rsidR="00B04EB9" w:rsidRPr="009F1943">
        <w:rPr>
          <w:lang w:val="en-GB"/>
        </w:rPr>
        <w:t xml:space="preserve"> </w:t>
      </w:r>
      <w:r w:rsidR="1209C3C5" w:rsidRPr="009F1943">
        <w:rPr>
          <w:lang w:val="en-GB"/>
        </w:rPr>
        <w:t>processing, orchestration and provisioning are critical for leveraging the full potential of AI</w:t>
      </w:r>
      <w:r w:rsidR="010F6299" w:rsidRPr="009F1943">
        <w:rPr>
          <w:lang w:val="en-GB"/>
        </w:rPr>
        <w:t>,</w:t>
      </w:r>
      <w:r w:rsidR="1209C3C5" w:rsidRPr="009F1943">
        <w:rPr>
          <w:lang w:val="en-GB"/>
        </w:rPr>
        <w:t xml:space="preserve"> because data is the foundation of any AI system. Without the right solutions to manage and manipulate data effectively, even the most advanced models will underperform or fail entirely.  </w:t>
      </w:r>
    </w:p>
    <w:p w14:paraId="6D603A06" w14:textId="40B5735C" w:rsidR="005E4322" w:rsidRPr="009F1943" w:rsidRDefault="5E9A6BE7" w:rsidP="008C1C6A">
      <w:pPr>
        <w:pStyle w:val="Naslov2"/>
        <w:spacing w:before="240" w:after="120" w:line="240" w:lineRule="auto"/>
        <w:jc w:val="both"/>
        <w:rPr>
          <w:lang w:val="en-GB"/>
        </w:rPr>
      </w:pPr>
      <w:bookmarkStart w:id="8" w:name="_Toc204092333"/>
      <w:r w:rsidRPr="009F1943">
        <w:rPr>
          <w:lang w:val="en-GB"/>
        </w:rPr>
        <w:t xml:space="preserve">3.2 </w:t>
      </w:r>
      <w:r w:rsidR="31B2FF06" w:rsidRPr="009F1943">
        <w:rPr>
          <w:lang w:val="en-GB"/>
        </w:rPr>
        <w:t>Sovereign foundation model (LLM/LRM)</w:t>
      </w:r>
      <w:bookmarkEnd w:id="8"/>
    </w:p>
    <w:p w14:paraId="15E642E1" w14:textId="1366835D" w:rsidR="00FC4941" w:rsidRPr="009F1943" w:rsidRDefault="245B1CB7"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Large language models are advanced machine learning models with billions of parameters, designed to perform complex tasks like language understanding, image generation, and problem-solving across multiple domains. Examples include GPT, </w:t>
      </w:r>
      <w:proofErr w:type="spellStart"/>
      <w:r w:rsidRPr="009F1943">
        <w:rPr>
          <w:rFonts w:ascii="Calibri" w:eastAsia="Calibri" w:hAnsi="Calibri" w:cs="Calibri"/>
          <w:lang w:val="en-GB"/>
        </w:rPr>
        <w:t>PaLM</w:t>
      </w:r>
      <w:proofErr w:type="spellEnd"/>
      <w:r w:rsidRPr="009F1943">
        <w:rPr>
          <w:rFonts w:ascii="Calibri" w:eastAsia="Calibri" w:hAnsi="Calibri" w:cs="Calibri"/>
          <w:lang w:val="en-GB"/>
        </w:rPr>
        <w:t xml:space="preserve">, and </w:t>
      </w:r>
      <w:proofErr w:type="spellStart"/>
      <w:r w:rsidRPr="009F1943">
        <w:rPr>
          <w:rFonts w:ascii="Calibri" w:eastAsia="Calibri" w:hAnsi="Calibri" w:cs="Calibri"/>
          <w:lang w:val="en-GB"/>
        </w:rPr>
        <w:t>LLaMA</w:t>
      </w:r>
      <w:proofErr w:type="spellEnd"/>
      <w:r w:rsidRPr="009F1943">
        <w:rPr>
          <w:rFonts w:ascii="Calibri" w:eastAsia="Calibri" w:hAnsi="Calibri" w:cs="Calibri"/>
          <w:lang w:val="en-GB"/>
        </w:rPr>
        <w:t>.</w:t>
      </w:r>
    </w:p>
    <w:p w14:paraId="1CECC058" w14:textId="3A22CAB0" w:rsidR="00FC4941" w:rsidRPr="009F1943" w:rsidRDefault="245B1CB7" w:rsidP="000D0FA3">
      <w:pPr>
        <w:pStyle w:val="Odstavekseznama"/>
        <w:numPr>
          <w:ilvl w:val="0"/>
          <w:numId w:val="16"/>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A Large Language Model (LLM) is an AI model that is trained on vast amounts of text data to understand, generate, and manipulate human language. Examples include GPT-4, BERT, and Claude.</w:t>
      </w:r>
    </w:p>
    <w:p w14:paraId="69D2F764" w14:textId="531A7544" w:rsidR="00FC4941" w:rsidRPr="009F1943" w:rsidRDefault="245B1CB7" w:rsidP="000D0FA3">
      <w:pPr>
        <w:pStyle w:val="Odstavekseznama"/>
        <w:numPr>
          <w:ilvl w:val="0"/>
          <w:numId w:val="16"/>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A Large Reasoning Model (LRM) is a type of artificial intelligence model designed to perform complex reasoning tasks—going beyond basic language understanding or pattern matching to draw logical inferences, solve multi-step problems, or reason through abstract concepts.</w:t>
      </w:r>
    </w:p>
    <w:p w14:paraId="5C6C0739" w14:textId="29D24BCB" w:rsidR="00FC4941" w:rsidRPr="009F1943" w:rsidRDefault="52607D14" w:rsidP="000D0FA3">
      <w:pPr>
        <w:spacing w:after="120" w:line="240" w:lineRule="auto"/>
        <w:jc w:val="both"/>
        <w:rPr>
          <w:lang w:val="en-GB"/>
        </w:rPr>
      </w:pPr>
      <w:r w:rsidRPr="009F1943">
        <w:rPr>
          <w:lang w:val="en-GB"/>
        </w:rPr>
        <w:lastRenderedPageBreak/>
        <w:t xml:space="preserve">Therefore, the </w:t>
      </w:r>
      <w:r w:rsidR="53BE89E0" w:rsidRPr="009F1943">
        <w:rPr>
          <w:lang w:val="en-GB"/>
        </w:rPr>
        <w:t>de</w:t>
      </w:r>
      <w:r w:rsidR="231026C0" w:rsidRPr="009F1943">
        <w:rPr>
          <w:lang w:val="en-GB"/>
        </w:rPr>
        <w:t>velopme</w:t>
      </w:r>
      <w:r w:rsidR="20EA9BB9" w:rsidRPr="009F1943">
        <w:rPr>
          <w:lang w:val="en-GB"/>
        </w:rPr>
        <w:t>nt of</w:t>
      </w:r>
      <w:r w:rsidR="231026C0" w:rsidRPr="009F1943">
        <w:rPr>
          <w:lang w:val="en-GB"/>
        </w:rPr>
        <w:t xml:space="preserve"> sovereign foundation models (LLMs/LRMs) </w:t>
      </w:r>
      <w:r w:rsidR="38053C03" w:rsidRPr="009F1943">
        <w:rPr>
          <w:lang w:val="en-GB"/>
        </w:rPr>
        <w:t xml:space="preserve">as defined above, </w:t>
      </w:r>
      <w:r w:rsidR="58A09BD7" w:rsidRPr="009F1943">
        <w:rPr>
          <w:lang w:val="en-GB"/>
        </w:rPr>
        <w:t>is</w:t>
      </w:r>
      <w:r w:rsidR="231026C0" w:rsidRPr="009F1943">
        <w:rPr>
          <w:lang w:val="en-GB"/>
        </w:rPr>
        <w:t xml:space="preserve"> a strategic necessity for </w:t>
      </w:r>
      <w:r w:rsidR="3015101B" w:rsidRPr="009F1943">
        <w:rPr>
          <w:lang w:val="en-GB"/>
        </w:rPr>
        <w:t xml:space="preserve">beyond-state-of-the-art </w:t>
      </w:r>
      <w:r w:rsidR="231026C0" w:rsidRPr="009F1943">
        <w:rPr>
          <w:lang w:val="en-GB"/>
        </w:rPr>
        <w:t>offering</w:t>
      </w:r>
      <w:r w:rsidR="4B20F39E" w:rsidRPr="009F1943">
        <w:rPr>
          <w:lang w:val="en-GB"/>
        </w:rPr>
        <w:t>s. Main</w:t>
      </w:r>
      <w:r w:rsidR="231026C0" w:rsidRPr="009F1943">
        <w:rPr>
          <w:lang w:val="en-GB"/>
        </w:rPr>
        <w:t xml:space="preserve"> benefits</w:t>
      </w:r>
      <w:r w:rsidR="26B15A0B" w:rsidRPr="009F1943">
        <w:rPr>
          <w:lang w:val="en-GB"/>
        </w:rPr>
        <w:t xml:space="preserve"> are</w:t>
      </w:r>
      <w:r w:rsidR="231026C0" w:rsidRPr="009F1943">
        <w:rPr>
          <w:lang w:val="en-GB"/>
        </w:rPr>
        <w:t xml:space="preserve">: </w:t>
      </w:r>
    </w:p>
    <w:p w14:paraId="60D6E1A8" w14:textId="32C0FC31" w:rsidR="00FC4941" w:rsidRPr="009F1943" w:rsidRDefault="5782CA96" w:rsidP="000D0FA3">
      <w:pPr>
        <w:pStyle w:val="Odstavekseznama"/>
        <w:numPr>
          <w:ilvl w:val="0"/>
          <w:numId w:val="14"/>
        </w:numPr>
        <w:spacing w:after="120" w:line="240" w:lineRule="auto"/>
        <w:contextualSpacing w:val="0"/>
        <w:jc w:val="both"/>
        <w:rPr>
          <w:lang w:val="en-GB"/>
        </w:rPr>
      </w:pPr>
      <w:r w:rsidRPr="009F1943">
        <w:rPr>
          <w:rFonts w:eastAsiaTheme="minorEastAsia"/>
          <w:lang w:val="en-GB"/>
        </w:rPr>
        <w:t>Ab</w:t>
      </w:r>
      <w:r w:rsidR="2358B6C5" w:rsidRPr="009F1943">
        <w:rPr>
          <w:rFonts w:eastAsiaTheme="minorEastAsia"/>
          <w:lang w:val="en-GB"/>
        </w:rPr>
        <w:t>ility to develop, manufacture, and utilize technology independently, including having control over the underlying infrastructure and software</w:t>
      </w:r>
      <w:r w:rsidR="10C5BDAA" w:rsidRPr="009F1943">
        <w:rPr>
          <w:rFonts w:eastAsiaTheme="minorEastAsia"/>
          <w:lang w:val="en-GB"/>
        </w:rPr>
        <w:t xml:space="preserve"> </w:t>
      </w:r>
    </w:p>
    <w:p w14:paraId="5A7952E9" w14:textId="467D18C1" w:rsidR="00FC4941" w:rsidRPr="009F1943" w:rsidRDefault="10C5BDAA" w:rsidP="000D0FA3">
      <w:pPr>
        <w:pStyle w:val="Odstavekseznama"/>
        <w:numPr>
          <w:ilvl w:val="0"/>
          <w:numId w:val="14"/>
        </w:numPr>
        <w:spacing w:after="120" w:line="240" w:lineRule="auto"/>
        <w:contextualSpacing w:val="0"/>
        <w:jc w:val="both"/>
        <w:rPr>
          <w:lang w:val="en-GB"/>
        </w:rPr>
      </w:pPr>
      <w:r w:rsidRPr="009F1943">
        <w:rPr>
          <w:lang w:val="en-GB"/>
        </w:rPr>
        <w:t xml:space="preserve">Independence from </w:t>
      </w:r>
      <w:r w:rsidR="2A204062" w:rsidRPr="009F1943">
        <w:rPr>
          <w:lang w:val="en-GB"/>
        </w:rPr>
        <w:t>third country</w:t>
      </w:r>
      <w:r w:rsidRPr="009F1943">
        <w:rPr>
          <w:lang w:val="en-GB"/>
        </w:rPr>
        <w:t xml:space="preserve"> tech</w:t>
      </w:r>
      <w:r w:rsidR="15216327" w:rsidRPr="009F1943">
        <w:rPr>
          <w:lang w:val="en-GB"/>
        </w:rPr>
        <w:t>nology</w:t>
      </w:r>
      <w:r w:rsidRPr="009F1943">
        <w:rPr>
          <w:lang w:val="en-GB"/>
        </w:rPr>
        <w:t xml:space="preserve"> providers </w:t>
      </w:r>
    </w:p>
    <w:p w14:paraId="2331404E" w14:textId="0783DCF2" w:rsidR="77110115" w:rsidRPr="009F1943" w:rsidRDefault="11FF9659" w:rsidP="000D0FA3">
      <w:pPr>
        <w:pStyle w:val="Odstavekseznama"/>
        <w:numPr>
          <w:ilvl w:val="0"/>
          <w:numId w:val="14"/>
        </w:numPr>
        <w:spacing w:after="120" w:line="240" w:lineRule="auto"/>
        <w:contextualSpacing w:val="0"/>
        <w:jc w:val="both"/>
        <w:rPr>
          <w:rFonts w:eastAsiaTheme="minorEastAsia"/>
          <w:lang w:val="en-GB"/>
        </w:rPr>
      </w:pPr>
      <w:r w:rsidRPr="009F1943">
        <w:rPr>
          <w:rFonts w:eastAsiaTheme="minorEastAsia"/>
          <w:lang w:val="en-GB"/>
        </w:rPr>
        <w:t>Building on tech providers adhering to IPCEI objectives</w:t>
      </w:r>
    </w:p>
    <w:p w14:paraId="3DAA2ABC" w14:textId="3EFD2652" w:rsidR="00FC4941" w:rsidRPr="009F1943" w:rsidRDefault="10C5BDAA" w:rsidP="000D0FA3">
      <w:pPr>
        <w:pStyle w:val="Odstavekseznama"/>
        <w:numPr>
          <w:ilvl w:val="0"/>
          <w:numId w:val="14"/>
        </w:numPr>
        <w:spacing w:after="120" w:line="240" w:lineRule="auto"/>
        <w:contextualSpacing w:val="0"/>
        <w:jc w:val="both"/>
        <w:rPr>
          <w:lang w:val="en-GB"/>
        </w:rPr>
      </w:pPr>
      <w:r w:rsidRPr="009F1943">
        <w:rPr>
          <w:rFonts w:eastAsiaTheme="minorEastAsia"/>
          <w:lang w:val="en-GB"/>
        </w:rPr>
        <w:t>Ability to custo</w:t>
      </w:r>
      <w:r w:rsidRPr="009F1943">
        <w:rPr>
          <w:lang w:val="en-GB"/>
        </w:rPr>
        <w:t xml:space="preserve">mize models to local laws, values, and priorities </w:t>
      </w:r>
    </w:p>
    <w:p w14:paraId="455BF542" w14:textId="6FD6A761" w:rsidR="00FC4941" w:rsidRPr="009F1943" w:rsidRDefault="350E6CB2" w:rsidP="000D0FA3">
      <w:pPr>
        <w:pStyle w:val="Odstavekseznama"/>
        <w:numPr>
          <w:ilvl w:val="0"/>
          <w:numId w:val="14"/>
        </w:numPr>
        <w:spacing w:after="120" w:line="240" w:lineRule="auto"/>
        <w:contextualSpacing w:val="0"/>
        <w:jc w:val="both"/>
        <w:rPr>
          <w:lang w:val="en-GB"/>
        </w:rPr>
      </w:pPr>
      <w:r w:rsidRPr="009F1943">
        <w:rPr>
          <w:lang w:val="en-GB"/>
        </w:rPr>
        <w:t>Reduced risk of geopolitical disruption or sanctions affecting AI capabilities</w:t>
      </w:r>
    </w:p>
    <w:p w14:paraId="1F9EE354" w14:textId="5073BE31" w:rsidR="005E4322" w:rsidRPr="009F1943" w:rsidRDefault="15BABCC9" w:rsidP="008C1C6A">
      <w:pPr>
        <w:pStyle w:val="Naslov2"/>
        <w:spacing w:before="240" w:after="120" w:line="240" w:lineRule="auto"/>
        <w:jc w:val="both"/>
        <w:rPr>
          <w:lang w:val="en-GB"/>
        </w:rPr>
      </w:pPr>
      <w:bookmarkStart w:id="9" w:name="_Toc204092334"/>
      <w:r w:rsidRPr="009F1943">
        <w:rPr>
          <w:lang w:val="en-GB"/>
        </w:rPr>
        <w:t xml:space="preserve">3.3 </w:t>
      </w:r>
      <w:r w:rsidR="752851C2" w:rsidRPr="009F1943">
        <w:rPr>
          <w:lang w:val="en-GB"/>
        </w:rPr>
        <w:t>Sovereign industry sector specific foundation model (SFM)</w:t>
      </w:r>
      <w:bookmarkEnd w:id="9"/>
    </w:p>
    <w:p w14:paraId="0E0E6E77" w14:textId="62D319E1" w:rsidR="00FC4941" w:rsidRPr="009F1943" w:rsidRDefault="4BB5BDC3" w:rsidP="000D0FA3">
      <w:pPr>
        <w:spacing w:after="120" w:line="240" w:lineRule="auto"/>
        <w:jc w:val="both"/>
        <w:rPr>
          <w:lang w:val="en-GB"/>
        </w:rPr>
      </w:pPr>
      <w:r w:rsidRPr="009F1943">
        <w:rPr>
          <w:lang w:val="en-GB"/>
        </w:rPr>
        <w:t>Industry specific foundation models can contribute to the decisive key differentiation of benefits for the industry. While large language models are developing as a commodity, the added value in this area is considered very high. In connection with technologies such as knowledge graphs, models can be developed that produce very high accuracy results. Cross-industry developments are difficult due to barriers to cooperation and require structured communication and coordination, which can be provided by an IPCEI.  Since this is partly highly sensitive data for companies, a high level of security must be guaranteed.</w:t>
      </w:r>
    </w:p>
    <w:p w14:paraId="73C264CF" w14:textId="5185B43D" w:rsidR="00FC4941" w:rsidRPr="009F1943" w:rsidRDefault="4BB5BDC3" w:rsidP="000D0FA3">
      <w:pPr>
        <w:spacing w:after="120" w:line="240" w:lineRule="auto"/>
        <w:jc w:val="both"/>
        <w:rPr>
          <w:rFonts w:ascii="Calibri" w:eastAsia="Calibri" w:hAnsi="Calibri" w:cs="Calibri"/>
          <w:color w:val="000000" w:themeColor="text1"/>
          <w:lang w:val="en-GB"/>
        </w:rPr>
      </w:pPr>
      <w:r w:rsidRPr="009F1943">
        <w:rPr>
          <w:rFonts w:ascii="Calibri" w:eastAsia="Calibri" w:hAnsi="Calibri" w:cs="Calibri"/>
          <w:lang w:val="en-GB"/>
        </w:rPr>
        <w:t xml:space="preserve">Industry &amp; sector specific AI Models are pre-trained non-language foundation models, which are based on structured business and machine data tailored for specific industry sectors, like healthcare, finance, or manufacturing, optimized to handle sector-specific data, tasks and regulations. </w:t>
      </w:r>
      <w:r w:rsidRPr="009F1943">
        <w:rPr>
          <w:rFonts w:ascii="Calibri" w:eastAsia="Calibri" w:hAnsi="Calibri" w:cs="Calibri"/>
          <w:color w:val="000000" w:themeColor="text1"/>
          <w:lang w:val="en-GB"/>
        </w:rPr>
        <w:t>These models need a wide range of common open-source services and tools to be developed (from compute to model conception and training), that allow IPCEI partners and European companies to access at full potential the foundation models (used on-prem or through cloud services).</w:t>
      </w:r>
      <w:r w:rsidRPr="009F1943">
        <w:rPr>
          <w:lang w:val="en-GB"/>
        </w:rPr>
        <w:t xml:space="preserve"> </w:t>
      </w:r>
    </w:p>
    <w:p w14:paraId="7B17096E" w14:textId="6F185B06" w:rsidR="00FC4941" w:rsidRPr="009F1943" w:rsidRDefault="3FD4D48A" w:rsidP="000D0FA3">
      <w:pPr>
        <w:spacing w:after="120" w:line="240" w:lineRule="auto"/>
        <w:jc w:val="both"/>
        <w:rPr>
          <w:lang w:val="en-GB"/>
        </w:rPr>
      </w:pPr>
      <w:r w:rsidRPr="009F1943">
        <w:rPr>
          <w:lang w:val="en-GB"/>
        </w:rPr>
        <w:t xml:space="preserve">Europe need to leverage AI to maintain its industrial leadership. Europe has strong industrial sectors like automotive, aerospace, pharmaceuticals, machinery and many more. AI tailored to these domains can: </w:t>
      </w:r>
    </w:p>
    <w:p w14:paraId="14CDDDD4" w14:textId="691C93A2" w:rsidR="00FC4941" w:rsidRPr="009F1943" w:rsidRDefault="58E0497F" w:rsidP="000D0FA3">
      <w:pPr>
        <w:pStyle w:val="Odstavekseznama"/>
        <w:numPr>
          <w:ilvl w:val="0"/>
          <w:numId w:val="13"/>
        </w:numPr>
        <w:spacing w:after="120" w:line="240" w:lineRule="auto"/>
        <w:contextualSpacing w:val="0"/>
        <w:jc w:val="both"/>
        <w:rPr>
          <w:lang w:val="en-GB"/>
        </w:rPr>
      </w:pPr>
      <w:r w:rsidRPr="009F1943">
        <w:rPr>
          <w:lang w:val="en-GB"/>
        </w:rPr>
        <w:t xml:space="preserve">Boost productivity and engineering capability  </w:t>
      </w:r>
    </w:p>
    <w:p w14:paraId="30A15033" w14:textId="6679D043" w:rsidR="00FC4941" w:rsidRPr="009F1943" w:rsidRDefault="58E0497F" w:rsidP="000D0FA3">
      <w:pPr>
        <w:pStyle w:val="Odstavekseznama"/>
        <w:numPr>
          <w:ilvl w:val="0"/>
          <w:numId w:val="13"/>
        </w:numPr>
        <w:spacing w:after="120" w:line="240" w:lineRule="auto"/>
        <w:contextualSpacing w:val="0"/>
        <w:jc w:val="both"/>
        <w:rPr>
          <w:lang w:val="en-GB"/>
        </w:rPr>
      </w:pPr>
      <w:r w:rsidRPr="009F1943">
        <w:rPr>
          <w:lang w:val="en-GB"/>
        </w:rPr>
        <w:t xml:space="preserve">Improve quality </w:t>
      </w:r>
    </w:p>
    <w:p w14:paraId="63168D0C" w14:textId="63F24C92" w:rsidR="00FC4941" w:rsidRPr="009F1943" w:rsidRDefault="58E0497F" w:rsidP="000D0FA3">
      <w:pPr>
        <w:pStyle w:val="Odstavekseznama"/>
        <w:numPr>
          <w:ilvl w:val="0"/>
          <w:numId w:val="13"/>
        </w:numPr>
        <w:spacing w:after="120" w:line="240" w:lineRule="auto"/>
        <w:contextualSpacing w:val="0"/>
        <w:jc w:val="both"/>
        <w:rPr>
          <w:lang w:val="en-GB"/>
        </w:rPr>
      </w:pPr>
      <w:r w:rsidRPr="009F1943">
        <w:rPr>
          <w:lang w:val="en-GB"/>
        </w:rPr>
        <w:t xml:space="preserve">Enable new business models </w:t>
      </w:r>
    </w:p>
    <w:p w14:paraId="1CA787A7" w14:textId="5742F2E8" w:rsidR="00FC4941" w:rsidRPr="009F1943" w:rsidRDefault="3FD4D48A" w:rsidP="000D0FA3">
      <w:pPr>
        <w:pStyle w:val="Odstavekseznama"/>
        <w:numPr>
          <w:ilvl w:val="0"/>
          <w:numId w:val="13"/>
        </w:numPr>
        <w:spacing w:after="120" w:line="240" w:lineRule="auto"/>
        <w:contextualSpacing w:val="0"/>
        <w:jc w:val="both"/>
        <w:rPr>
          <w:lang w:val="en-GB"/>
        </w:rPr>
      </w:pPr>
      <w:r w:rsidRPr="009F1943">
        <w:rPr>
          <w:lang w:val="en-GB"/>
        </w:rPr>
        <w:t xml:space="preserve">Open Foundation Models Family made in EU should build a core of the AI Ecosystem based on Domain-specific models.  </w:t>
      </w:r>
    </w:p>
    <w:p w14:paraId="2D83DDC4" w14:textId="09C914E8" w:rsidR="005E4322" w:rsidRPr="009F1943" w:rsidRDefault="54553F85" w:rsidP="008C1C6A">
      <w:pPr>
        <w:pStyle w:val="Naslov2"/>
        <w:spacing w:before="240" w:after="120" w:line="240" w:lineRule="auto"/>
        <w:jc w:val="both"/>
        <w:rPr>
          <w:lang w:val="en-GB"/>
        </w:rPr>
      </w:pPr>
      <w:bookmarkStart w:id="10" w:name="_Toc204092335"/>
      <w:r w:rsidRPr="009F1943">
        <w:rPr>
          <w:lang w:val="en-GB"/>
        </w:rPr>
        <w:t xml:space="preserve">3.4 </w:t>
      </w:r>
      <w:r w:rsidR="6932F32F" w:rsidRPr="009F1943">
        <w:rPr>
          <w:lang w:val="en-GB"/>
        </w:rPr>
        <w:t>AI deployment and operations</w:t>
      </w:r>
      <w:bookmarkEnd w:id="10"/>
    </w:p>
    <w:p w14:paraId="501475E4" w14:textId="57E54D91" w:rsidR="00FC4941" w:rsidRPr="009F1943" w:rsidRDefault="3E430220"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Deployment and operations (often referred to as AI Ops) involve the end-to-end process of bringing AI models into production and managing them effectively throughout their lifecycle (including maintaining, monitoring, and updating), </w:t>
      </w:r>
      <w:r w:rsidRPr="009F1943">
        <w:rPr>
          <w:rFonts w:ascii="Calibri" w:eastAsia="Calibri" w:hAnsi="Calibri" w:cs="Calibri"/>
          <w:color w:val="000000" w:themeColor="text1"/>
          <w:lang w:val="en-GB"/>
        </w:rPr>
        <w:t xml:space="preserve">and can be fulfilled by different means (e.g. cloud services). </w:t>
      </w:r>
      <w:r w:rsidR="71281467" w:rsidRPr="009F1943">
        <w:rPr>
          <w:rFonts w:ascii="Calibri" w:eastAsia="Calibri" w:hAnsi="Calibri" w:cs="Calibri"/>
          <w:color w:val="000000" w:themeColor="text1"/>
          <w:lang w:val="en-GB"/>
        </w:rPr>
        <w:t>O</w:t>
      </w:r>
      <w:r w:rsidRPr="009F1943">
        <w:rPr>
          <w:rFonts w:ascii="Calibri" w:eastAsia="Calibri" w:hAnsi="Calibri" w:cs="Calibri"/>
          <w:color w:val="000000" w:themeColor="text1"/>
          <w:lang w:val="en-GB"/>
        </w:rPr>
        <w:t xml:space="preserve">n the other hand, </w:t>
      </w:r>
      <w:r w:rsidRPr="009F1943">
        <w:rPr>
          <w:rFonts w:ascii="Calibri" w:eastAsia="Calibri" w:hAnsi="Calibri" w:cs="Calibri"/>
          <w:lang w:val="en-GB"/>
        </w:rPr>
        <w:t>Inference is the execution of that model to generate predictions or outputs from new input data.</w:t>
      </w:r>
      <w:r w:rsidRPr="009F1943">
        <w:rPr>
          <w:lang w:val="en-GB"/>
        </w:rPr>
        <w:t xml:space="preserve"> </w:t>
      </w:r>
    </w:p>
    <w:p w14:paraId="24EED3C9" w14:textId="6957EC9E" w:rsidR="00FC4941" w:rsidRPr="009F1943" w:rsidRDefault="7CF36161" w:rsidP="000D0FA3">
      <w:pPr>
        <w:spacing w:after="120" w:line="240" w:lineRule="auto"/>
        <w:jc w:val="both"/>
        <w:rPr>
          <w:lang w:val="en-GB"/>
        </w:rPr>
      </w:pPr>
      <w:r w:rsidRPr="009F1943">
        <w:rPr>
          <w:lang w:val="en-GB"/>
        </w:rPr>
        <w:t>Solutions for AI deployment and operations are essential for transforming AI from experimental prototypes into reliable, scalable, and impactful business solutions and indispensable for various reasons, e.g.:</w:t>
      </w:r>
    </w:p>
    <w:p w14:paraId="7893FFED" w14:textId="188AFF3E" w:rsidR="00FC4941" w:rsidRPr="009F1943" w:rsidRDefault="3926B743" w:rsidP="000D0FA3">
      <w:pPr>
        <w:pStyle w:val="Odstavekseznama"/>
        <w:numPr>
          <w:ilvl w:val="0"/>
          <w:numId w:val="12"/>
        </w:numPr>
        <w:spacing w:after="120" w:line="240" w:lineRule="auto"/>
        <w:contextualSpacing w:val="0"/>
        <w:jc w:val="both"/>
        <w:rPr>
          <w:lang w:val="en-GB"/>
        </w:rPr>
      </w:pPr>
      <w:r w:rsidRPr="009F1943">
        <w:rPr>
          <w:lang w:val="en-GB"/>
        </w:rPr>
        <w:t xml:space="preserve">Ensuring that models are </w:t>
      </w:r>
      <w:proofErr w:type="gramStart"/>
      <w:r w:rsidRPr="009F1943">
        <w:rPr>
          <w:lang w:val="en-GB"/>
        </w:rPr>
        <w:t>actually used</w:t>
      </w:r>
      <w:proofErr w:type="gramEnd"/>
      <w:r w:rsidRPr="009F1943">
        <w:rPr>
          <w:lang w:val="en-GB"/>
        </w:rPr>
        <w:t xml:space="preserve"> in live products and systems </w:t>
      </w:r>
    </w:p>
    <w:p w14:paraId="332C55FC" w14:textId="7DE138A5" w:rsidR="00FC4941" w:rsidRPr="009F1943" w:rsidRDefault="2D97A2AC" w:rsidP="000D0FA3">
      <w:pPr>
        <w:pStyle w:val="Odstavekseznama"/>
        <w:numPr>
          <w:ilvl w:val="0"/>
          <w:numId w:val="12"/>
        </w:numPr>
        <w:spacing w:after="120" w:line="240" w:lineRule="auto"/>
        <w:contextualSpacing w:val="0"/>
        <w:jc w:val="both"/>
        <w:rPr>
          <w:lang w:val="en-GB"/>
        </w:rPr>
      </w:pPr>
      <w:r w:rsidRPr="009F1943">
        <w:rPr>
          <w:lang w:val="en-GB"/>
        </w:rPr>
        <w:t>Enabling</w:t>
      </w:r>
      <w:r w:rsidR="626BE983" w:rsidRPr="009F1943">
        <w:rPr>
          <w:lang w:val="en-GB"/>
        </w:rPr>
        <w:t xml:space="preserve"> continuous learning and updates to adapt to new data and conditions </w:t>
      </w:r>
    </w:p>
    <w:p w14:paraId="1860F706" w14:textId="055F6951" w:rsidR="00FC4941" w:rsidRPr="009F1943" w:rsidRDefault="626BE983" w:rsidP="000D0FA3">
      <w:pPr>
        <w:pStyle w:val="Odstavekseznama"/>
        <w:numPr>
          <w:ilvl w:val="0"/>
          <w:numId w:val="12"/>
        </w:numPr>
        <w:spacing w:after="120" w:line="240" w:lineRule="auto"/>
        <w:contextualSpacing w:val="0"/>
        <w:jc w:val="both"/>
        <w:rPr>
          <w:lang w:val="en-GB"/>
        </w:rPr>
      </w:pPr>
      <w:r w:rsidRPr="009F1943">
        <w:rPr>
          <w:lang w:val="en-GB"/>
        </w:rPr>
        <w:lastRenderedPageBreak/>
        <w:t>Supporting automated retraining, evaluation, and redeployment</w:t>
      </w:r>
    </w:p>
    <w:p w14:paraId="5BA6BC9D" w14:textId="5CC6D19D" w:rsidR="00FC4941" w:rsidRPr="009F1943" w:rsidRDefault="54553F85" w:rsidP="008C1C6A">
      <w:pPr>
        <w:pStyle w:val="Naslov2"/>
        <w:spacing w:before="240" w:after="120" w:line="240" w:lineRule="auto"/>
        <w:jc w:val="both"/>
        <w:rPr>
          <w:lang w:val="en-GB"/>
        </w:rPr>
      </w:pPr>
      <w:bookmarkStart w:id="11" w:name="_Toc204092336"/>
      <w:r w:rsidRPr="009F1943">
        <w:rPr>
          <w:lang w:val="en-GB"/>
        </w:rPr>
        <w:t xml:space="preserve">3.5 </w:t>
      </w:r>
      <w:r w:rsidR="6932F32F" w:rsidRPr="009F1943">
        <w:rPr>
          <w:lang w:val="en-GB"/>
        </w:rPr>
        <w:t>Open platform for AI</w:t>
      </w:r>
      <w:bookmarkEnd w:id="11"/>
      <w:r w:rsidR="12B9D8DC" w:rsidRPr="009F1943">
        <w:rPr>
          <w:lang w:val="en-GB"/>
        </w:rPr>
        <w:t xml:space="preserve"> </w:t>
      </w:r>
    </w:p>
    <w:p w14:paraId="0689B3D2" w14:textId="7B8C13B1" w:rsidR="00FC4941" w:rsidRPr="009F1943" w:rsidRDefault="0A2EEC57"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An open platform for AI refers to a software or infrastructure ecosystem that is designed to be accessible, extensible, and usually based on open-source software code, allowing developers, researchers, and organizations to build, deploy, experiment with, and share AI models and tools </w:t>
      </w:r>
      <w:r w:rsidRPr="009F1943">
        <w:rPr>
          <w:rFonts w:ascii="Calibri" w:eastAsia="Calibri" w:hAnsi="Calibri" w:cs="Calibri"/>
          <w:color w:val="000000" w:themeColor="text1"/>
          <w:lang w:val="en-GB"/>
        </w:rPr>
        <w:t>either using on-prem infrastructures, or through cloud services</w:t>
      </w:r>
      <w:r w:rsidRPr="009F1943">
        <w:rPr>
          <w:rFonts w:ascii="Calibri" w:eastAsia="Calibri" w:hAnsi="Calibri" w:cs="Calibri"/>
          <w:lang w:val="en-GB"/>
        </w:rPr>
        <w:t>. As part of an open platform AI Orchestration will be relevant for integrating, managing, and automating workflows, tools, models, and infrastructures required to build, train, deploy, and monitor AI solutions at scale. It also comprises AI containers. As an area of major innovation potential AI Agent Systems will play an important role as autonomous software entities that perceive the environment, make decisions, and perform actions to achieve specific goals, often using machine learning, reasoning, or optimization techniques.</w:t>
      </w:r>
      <w:r w:rsidRPr="009F1943">
        <w:rPr>
          <w:lang w:val="en-GB"/>
        </w:rPr>
        <w:t xml:space="preserve"> </w:t>
      </w:r>
    </w:p>
    <w:p w14:paraId="6856987B" w14:textId="162681C4" w:rsidR="00FC4941" w:rsidRPr="009F1943" w:rsidRDefault="2F7B4F77" w:rsidP="000D0FA3">
      <w:pPr>
        <w:spacing w:after="120" w:line="240" w:lineRule="auto"/>
        <w:jc w:val="both"/>
        <w:rPr>
          <w:rFonts w:eastAsiaTheme="majorEastAsia" w:cstheme="majorBidi"/>
          <w:lang w:val="en-GB"/>
        </w:rPr>
      </w:pPr>
      <w:r w:rsidRPr="009F1943">
        <w:rPr>
          <w:lang w:val="en-GB"/>
        </w:rPr>
        <w:t>Open platforms for AI</w:t>
      </w:r>
      <w:r w:rsidR="21B7CEB5" w:rsidRPr="009F1943">
        <w:rPr>
          <w:lang w:val="en-GB"/>
        </w:rPr>
        <w:t xml:space="preserve"> - </w:t>
      </w:r>
      <w:r w:rsidRPr="009F1943">
        <w:rPr>
          <w:lang w:val="en-GB"/>
        </w:rPr>
        <w:t>especially those enabling multi-agentic systems</w:t>
      </w:r>
      <w:r w:rsidR="7129FE2B" w:rsidRPr="009F1943">
        <w:rPr>
          <w:lang w:val="en-GB"/>
        </w:rPr>
        <w:t xml:space="preserve"> - </w:t>
      </w:r>
      <w:r w:rsidRPr="009F1943">
        <w:rPr>
          <w:lang w:val="en-GB"/>
        </w:rPr>
        <w:t>are increasingly important because they provide the flexibility, collaboration, and composability needed to scale, innovate, and govern AI ecosystems, e.g. to enable agents to interact, share tasks, and build on each other. They allow to combine best-in-class tools, models, or agents without vendor lock-in and encourage rapid innovation by allowing plug-and-play of AI components.</w:t>
      </w:r>
    </w:p>
    <w:p w14:paraId="34E37052" w14:textId="3DF23F4A" w:rsidR="005E4322" w:rsidRPr="009F1943" w:rsidRDefault="15BABCC9" w:rsidP="008C1C6A">
      <w:pPr>
        <w:pStyle w:val="Naslov2"/>
        <w:spacing w:before="240" w:after="120" w:line="240" w:lineRule="auto"/>
        <w:jc w:val="both"/>
        <w:rPr>
          <w:lang w:val="en-GB"/>
        </w:rPr>
      </w:pPr>
      <w:bookmarkStart w:id="12" w:name="_Toc204092337"/>
      <w:r w:rsidRPr="009F1943">
        <w:rPr>
          <w:lang w:val="en-GB"/>
        </w:rPr>
        <w:t xml:space="preserve">3.6 </w:t>
      </w:r>
      <w:r w:rsidR="752851C2" w:rsidRPr="009F1943">
        <w:rPr>
          <w:lang w:val="en-GB"/>
        </w:rPr>
        <w:t>AI Services and sector specific Use Cases</w:t>
      </w:r>
      <w:bookmarkEnd w:id="12"/>
    </w:p>
    <w:p w14:paraId="7FF5523F" w14:textId="45186A1D" w:rsidR="00FC4941" w:rsidRPr="009F1943" w:rsidRDefault="34883804" w:rsidP="000D0FA3">
      <w:pPr>
        <w:spacing w:after="120" w:line="240" w:lineRule="auto"/>
        <w:jc w:val="both"/>
        <w:rPr>
          <w:rFonts w:ascii="Calibri" w:eastAsia="Calibri" w:hAnsi="Calibri" w:cs="Calibri"/>
          <w:color w:val="000000" w:themeColor="text1"/>
          <w:lang w:val="en-GB"/>
        </w:rPr>
      </w:pPr>
      <w:r w:rsidRPr="009F1943">
        <w:rPr>
          <w:rFonts w:ascii="Calibri" w:eastAsia="Calibri" w:hAnsi="Calibri" w:cs="Calibri"/>
          <w:lang w:val="en-GB"/>
        </w:rPr>
        <w:t xml:space="preserve">AI </w:t>
      </w:r>
      <w:r w:rsidR="222148AB" w:rsidRPr="009F1943">
        <w:rPr>
          <w:rFonts w:ascii="Calibri" w:eastAsia="Calibri" w:hAnsi="Calibri" w:cs="Calibri"/>
          <w:lang w:val="en-GB"/>
        </w:rPr>
        <w:t xml:space="preserve">services and </w:t>
      </w:r>
      <w:r w:rsidRPr="009F1943">
        <w:rPr>
          <w:rFonts w:ascii="Calibri" w:eastAsia="Calibri" w:hAnsi="Calibri" w:cs="Calibri"/>
          <w:lang w:val="en-GB"/>
        </w:rPr>
        <w:t>applications</w:t>
      </w:r>
      <w:r w:rsidR="7CBD84F1" w:rsidRPr="009F1943">
        <w:rPr>
          <w:rFonts w:ascii="Calibri" w:eastAsia="Calibri" w:hAnsi="Calibri" w:cs="Calibri"/>
          <w:lang w:val="en-GB"/>
        </w:rPr>
        <w:t xml:space="preserve"> </w:t>
      </w:r>
      <w:r w:rsidRPr="009F1943">
        <w:rPr>
          <w:rFonts w:ascii="Calibri" w:eastAsia="Calibri" w:hAnsi="Calibri" w:cs="Calibri"/>
          <w:lang w:val="en-GB"/>
        </w:rPr>
        <w:t xml:space="preserve">are systems that </w:t>
      </w:r>
      <w:r w:rsidR="276FD114" w:rsidRPr="009F1943">
        <w:rPr>
          <w:rFonts w:ascii="Calibri" w:eastAsia="Calibri" w:hAnsi="Calibri" w:cs="Calibri"/>
          <w:lang w:val="en-GB"/>
        </w:rPr>
        <w:t xml:space="preserve">are built upon foundation models and </w:t>
      </w:r>
      <w:r w:rsidRPr="009F1943">
        <w:rPr>
          <w:rFonts w:ascii="Calibri" w:eastAsia="Calibri" w:hAnsi="Calibri" w:cs="Calibri"/>
          <w:lang w:val="en-GB"/>
        </w:rPr>
        <w:t xml:space="preserve">use artificial intelligence techniques, such as machine learning, natural language processing, or computer vision, to perform tasks that typically require human intelligence. AI applications </w:t>
      </w:r>
      <w:r w:rsidR="60A206B4" w:rsidRPr="009F1943">
        <w:rPr>
          <w:rFonts w:ascii="Calibri" w:eastAsia="Calibri" w:hAnsi="Calibri" w:cs="Calibri"/>
          <w:lang w:val="en-GB"/>
        </w:rPr>
        <w:t>analyse</w:t>
      </w:r>
      <w:r w:rsidRPr="009F1943">
        <w:rPr>
          <w:rFonts w:ascii="Calibri" w:eastAsia="Calibri" w:hAnsi="Calibri" w:cs="Calibri"/>
          <w:lang w:val="en-GB"/>
        </w:rPr>
        <w:t xml:space="preserve"> data, learn from it, and make decisions or predictions with minimal human intervention.</w:t>
      </w:r>
      <w:r w:rsidR="32804B4E" w:rsidRPr="009F1943">
        <w:rPr>
          <w:rFonts w:ascii="Calibri" w:eastAsia="Calibri" w:hAnsi="Calibri" w:cs="Calibri"/>
          <w:lang w:val="en-GB"/>
        </w:rPr>
        <w:t xml:space="preserve"> </w:t>
      </w:r>
      <w:r w:rsidRPr="009F1943">
        <w:rPr>
          <w:rFonts w:ascii="Calibri" w:eastAsia="Calibri" w:hAnsi="Calibri" w:cs="Calibri"/>
          <w:lang w:val="en-GB"/>
        </w:rPr>
        <w:t>AI Applications will deliver value to many industrial and service areas</w:t>
      </w:r>
      <w:r w:rsidR="7F838F8E" w:rsidRPr="009F1943">
        <w:rPr>
          <w:rFonts w:ascii="Calibri" w:eastAsia="Calibri" w:hAnsi="Calibri" w:cs="Calibri"/>
          <w:lang w:val="en-GB"/>
        </w:rPr>
        <w:t>, such as</w:t>
      </w:r>
      <w:r w:rsidRPr="009F1943">
        <w:rPr>
          <w:rFonts w:ascii="Calibri" w:eastAsia="Calibri" w:hAnsi="Calibri" w:cs="Calibri"/>
          <w:lang w:val="en-GB"/>
        </w:rPr>
        <w:t xml:space="preserve"> </w:t>
      </w:r>
      <w:r w:rsidR="726304C9" w:rsidRPr="009F1943">
        <w:rPr>
          <w:rFonts w:ascii="Calibri" w:eastAsia="Calibri" w:hAnsi="Calibri" w:cs="Calibri"/>
          <w:lang w:val="en-GB"/>
        </w:rPr>
        <w:t xml:space="preserve">Agrifood, Energy, </w:t>
      </w:r>
      <w:r w:rsidRPr="009F1943">
        <w:rPr>
          <w:rFonts w:ascii="Calibri" w:eastAsia="Calibri" w:hAnsi="Calibri" w:cs="Calibri"/>
          <w:lang w:val="en-GB"/>
        </w:rPr>
        <w:t xml:space="preserve">Automotive, Public sector, Manufacturing, Health, </w:t>
      </w:r>
      <w:r w:rsidR="0324C651" w:rsidRPr="009F1943">
        <w:rPr>
          <w:rFonts w:ascii="Calibri" w:eastAsia="Calibri" w:hAnsi="Calibri" w:cs="Calibri"/>
          <w:lang w:val="en-GB"/>
        </w:rPr>
        <w:t xml:space="preserve">Telecom (management and optimization of networks), </w:t>
      </w:r>
      <w:r w:rsidRPr="009F1943">
        <w:rPr>
          <w:rFonts w:ascii="Calibri" w:eastAsia="Calibri" w:hAnsi="Calibri" w:cs="Calibri"/>
          <w:lang w:val="en-GB"/>
        </w:rPr>
        <w:t>Services, Learning/Training, Consulting, Mobility, Tourism &amp; Travel, Finance, Operations (Monitoring, Anomaly detection &amp; management, etc.)</w:t>
      </w:r>
      <w:r w:rsidR="6703533B" w:rsidRPr="009F1943">
        <w:rPr>
          <w:rFonts w:ascii="Calibri" w:eastAsia="Calibri" w:hAnsi="Calibri" w:cs="Calibri"/>
          <w:lang w:val="en-GB"/>
        </w:rPr>
        <w:t xml:space="preserve">. </w:t>
      </w:r>
      <w:r w:rsidRPr="009F1943">
        <w:rPr>
          <w:rFonts w:ascii="Calibri" w:eastAsia="Calibri" w:hAnsi="Calibri" w:cs="Calibri"/>
          <w:lang w:val="en-GB"/>
        </w:rPr>
        <w:t>AI Application Platforms provide further tools and solutions for Application Orchestration, Monitoring, Billing, etc</w:t>
      </w:r>
      <w:r w:rsidR="41EA5F32" w:rsidRPr="009F1943">
        <w:rPr>
          <w:rFonts w:ascii="Calibri" w:eastAsia="Calibri" w:hAnsi="Calibri" w:cs="Calibri"/>
          <w:lang w:val="en-GB"/>
        </w:rPr>
        <w:t xml:space="preserve">, </w:t>
      </w:r>
      <w:r w:rsidR="6049F44D" w:rsidRPr="009F1943">
        <w:rPr>
          <w:rFonts w:ascii="Calibri" w:eastAsia="Calibri" w:hAnsi="Calibri" w:cs="Calibri"/>
          <w:color w:val="000000" w:themeColor="text1"/>
          <w:lang w:val="en-GB"/>
        </w:rPr>
        <w:t xml:space="preserve">that </w:t>
      </w:r>
      <w:r w:rsidR="3ADA1811" w:rsidRPr="009F1943">
        <w:rPr>
          <w:rFonts w:ascii="Calibri" w:eastAsia="Calibri" w:hAnsi="Calibri" w:cs="Calibri"/>
          <w:color w:val="000000" w:themeColor="text1"/>
          <w:lang w:val="en-GB"/>
        </w:rPr>
        <w:t xml:space="preserve">are often offered as </w:t>
      </w:r>
      <w:r w:rsidR="6049F44D" w:rsidRPr="009F1943">
        <w:rPr>
          <w:rFonts w:ascii="Calibri" w:eastAsia="Calibri" w:hAnsi="Calibri" w:cs="Calibri"/>
          <w:color w:val="000000" w:themeColor="text1"/>
          <w:lang w:val="en-GB"/>
        </w:rPr>
        <w:t>cloud services.</w:t>
      </w:r>
    </w:p>
    <w:p w14:paraId="0A6A6036" w14:textId="0162F235" w:rsidR="005E4322" w:rsidRPr="009F1943" w:rsidRDefault="15BABCC9" w:rsidP="008C1C6A">
      <w:pPr>
        <w:pStyle w:val="Naslov2"/>
        <w:spacing w:before="240" w:after="120" w:line="240" w:lineRule="auto"/>
        <w:jc w:val="both"/>
        <w:rPr>
          <w:lang w:val="en-GB"/>
        </w:rPr>
      </w:pPr>
      <w:bookmarkStart w:id="13" w:name="_Toc204092338"/>
      <w:r w:rsidRPr="009F1943">
        <w:rPr>
          <w:lang w:val="en-GB"/>
        </w:rPr>
        <w:t xml:space="preserve">3.7 </w:t>
      </w:r>
      <w:r w:rsidR="752851C2" w:rsidRPr="009F1943">
        <w:rPr>
          <w:lang w:val="en-GB"/>
        </w:rPr>
        <w:t>Transversal descriptions</w:t>
      </w:r>
      <w:bookmarkEnd w:id="13"/>
      <w:r w:rsidR="752851C2" w:rsidRPr="009F1943">
        <w:rPr>
          <w:lang w:val="en-GB"/>
        </w:rPr>
        <w:t xml:space="preserve"> </w:t>
      </w:r>
    </w:p>
    <w:p w14:paraId="347420EF" w14:textId="16D2F65B" w:rsidR="00F30CA2" w:rsidRPr="00F30CA2" w:rsidRDefault="52DA7085" w:rsidP="000D0FA3">
      <w:pPr>
        <w:spacing w:after="120" w:line="240" w:lineRule="auto"/>
        <w:jc w:val="both"/>
        <w:rPr>
          <w:rFonts w:ascii="Calibri" w:eastAsia="Calibri" w:hAnsi="Calibri" w:cs="Calibri"/>
          <w:lang w:val="en-GB"/>
        </w:rPr>
      </w:pPr>
      <w:r w:rsidRPr="35DF319C">
        <w:rPr>
          <w:rFonts w:ascii="Calibri" w:eastAsia="Calibri" w:hAnsi="Calibri" w:cs="Calibri"/>
          <w:lang w:val="en-GB"/>
        </w:rPr>
        <w:t>Transversals are fundamental elements necessary to operate the Value</w:t>
      </w:r>
      <w:r w:rsidR="17ADBC3E" w:rsidRPr="35DF319C">
        <w:rPr>
          <w:rFonts w:ascii="Calibri" w:eastAsia="Calibri" w:hAnsi="Calibri" w:cs="Calibri"/>
          <w:lang w:val="en-GB"/>
        </w:rPr>
        <w:t xml:space="preserve"> C</w:t>
      </w:r>
      <w:r w:rsidRPr="35DF319C">
        <w:rPr>
          <w:rFonts w:ascii="Calibri" w:eastAsia="Calibri" w:hAnsi="Calibri" w:cs="Calibri"/>
          <w:lang w:val="en-GB"/>
        </w:rPr>
        <w:t>hain</w:t>
      </w:r>
      <w:r w:rsidR="17ADBC3E" w:rsidRPr="35DF319C">
        <w:rPr>
          <w:rFonts w:ascii="Calibri" w:eastAsia="Calibri" w:hAnsi="Calibri" w:cs="Calibri"/>
          <w:lang w:val="en-GB"/>
        </w:rPr>
        <w:t xml:space="preserve"> components</w:t>
      </w:r>
      <w:r w:rsidRPr="35DF319C">
        <w:rPr>
          <w:rFonts w:ascii="Calibri" w:eastAsia="Calibri" w:hAnsi="Calibri" w:cs="Calibri"/>
          <w:lang w:val="en-GB"/>
        </w:rPr>
        <w:t xml:space="preserve">. Transversals </w:t>
      </w:r>
      <w:r w:rsidR="5284E79D" w:rsidRPr="35DF319C">
        <w:rPr>
          <w:rFonts w:ascii="Calibri" w:eastAsia="Calibri" w:hAnsi="Calibri" w:cs="Calibri"/>
          <w:lang w:val="en-GB"/>
        </w:rPr>
        <w:t>need</w:t>
      </w:r>
      <w:r w:rsidRPr="35DF319C">
        <w:rPr>
          <w:rFonts w:ascii="Calibri" w:eastAsia="Calibri" w:hAnsi="Calibri" w:cs="Calibri"/>
          <w:lang w:val="en-GB"/>
        </w:rPr>
        <w:t xml:space="preserve"> to </w:t>
      </w:r>
      <w:r w:rsidR="17ADBC3E" w:rsidRPr="35DF319C">
        <w:rPr>
          <w:rFonts w:ascii="Calibri" w:eastAsia="Calibri" w:hAnsi="Calibri" w:cs="Calibri"/>
          <w:lang w:val="en-GB"/>
        </w:rPr>
        <w:t>foster</w:t>
      </w:r>
      <w:r w:rsidRPr="35DF319C">
        <w:rPr>
          <w:rFonts w:ascii="Calibri" w:eastAsia="Calibri" w:hAnsi="Calibri" w:cs="Calibri"/>
          <w:lang w:val="en-GB"/>
        </w:rPr>
        <w:t>:</w:t>
      </w:r>
    </w:p>
    <w:p w14:paraId="0FA4862E" w14:textId="4BF29612" w:rsidR="00FC4941" w:rsidRPr="009F1943" w:rsidRDefault="24C9D130" w:rsidP="000D0FA3">
      <w:pPr>
        <w:spacing w:after="120" w:line="240" w:lineRule="auto"/>
        <w:jc w:val="both"/>
        <w:rPr>
          <w:rFonts w:ascii="Calibri" w:eastAsia="Calibri" w:hAnsi="Calibri" w:cs="Calibri"/>
          <w:lang w:val="en-GB"/>
        </w:rPr>
      </w:pPr>
      <w:r w:rsidRPr="009F1943">
        <w:rPr>
          <w:rFonts w:ascii="Calibri" w:eastAsia="Calibri" w:hAnsi="Calibri" w:cs="Calibri"/>
          <w:u w:val="single"/>
          <w:lang w:val="en-GB"/>
        </w:rPr>
        <w:t>Compliance</w:t>
      </w:r>
      <w:r w:rsidR="00095E7E">
        <w:rPr>
          <w:rFonts w:ascii="Calibri" w:eastAsia="Calibri" w:hAnsi="Calibri" w:cs="Calibri"/>
          <w:u w:val="single"/>
          <w:lang w:val="en-GB"/>
        </w:rPr>
        <w:t>:</w:t>
      </w:r>
      <w:r w:rsidR="00095E7E" w:rsidRPr="00665D9B">
        <w:rPr>
          <w:rFonts w:ascii="Calibri" w:eastAsia="Calibri" w:hAnsi="Calibri" w:cs="Calibri"/>
          <w:lang w:val="en-GB"/>
        </w:rPr>
        <w:t xml:space="preserve"> </w:t>
      </w:r>
      <w:r w:rsidRPr="009F1943">
        <w:rPr>
          <w:rFonts w:ascii="Calibri" w:eastAsia="Calibri" w:hAnsi="Calibri" w:cs="Calibri"/>
          <w:lang w:val="en-GB"/>
        </w:rPr>
        <w:t>Compliance related capabilities and initiatives related to IPCEI AI will ensure that AI solutions adhere to legal, ethical, and regulatory standards, including data privacy, fairness, transparency, and accountability.</w:t>
      </w:r>
    </w:p>
    <w:p w14:paraId="046E020F" w14:textId="0B5AE080" w:rsidR="00FC4941" w:rsidRPr="009F1943" w:rsidRDefault="24C9D130" w:rsidP="000D0FA3">
      <w:pPr>
        <w:spacing w:after="120" w:line="240" w:lineRule="auto"/>
        <w:jc w:val="both"/>
        <w:rPr>
          <w:rFonts w:ascii="Calibri" w:eastAsia="Calibri" w:hAnsi="Calibri" w:cs="Calibri"/>
          <w:lang w:val="en-GB"/>
        </w:rPr>
      </w:pPr>
      <w:r w:rsidRPr="009F1943">
        <w:rPr>
          <w:rFonts w:ascii="Calibri" w:eastAsia="Calibri" w:hAnsi="Calibri" w:cs="Calibri"/>
          <w:u w:val="single"/>
          <w:lang w:val="en-GB"/>
        </w:rPr>
        <w:t>Trust &amp; Resilience</w:t>
      </w:r>
      <w:r w:rsidR="00095E7E">
        <w:rPr>
          <w:rFonts w:ascii="Calibri" w:eastAsia="Calibri" w:hAnsi="Calibri" w:cs="Calibri"/>
          <w:u w:val="single"/>
          <w:lang w:val="en-GB"/>
        </w:rPr>
        <w:t>:</w:t>
      </w:r>
      <w:r w:rsidR="00095E7E" w:rsidRPr="00665D9B">
        <w:rPr>
          <w:rFonts w:ascii="Calibri" w:eastAsia="Calibri" w:hAnsi="Calibri" w:cs="Calibri"/>
          <w:lang w:val="en-GB"/>
        </w:rPr>
        <w:t xml:space="preserve"> </w:t>
      </w:r>
      <w:r w:rsidRPr="009F1943">
        <w:rPr>
          <w:rFonts w:ascii="Calibri" w:eastAsia="Calibri" w:hAnsi="Calibri" w:cs="Calibri"/>
          <w:lang w:val="en-GB"/>
        </w:rPr>
        <w:t>Trustworthiness related capabilities and initiatives in IPCEI AI will provide the ability of AI systems to be reliable, transparent, and fair, ensuring it makes decisions that can be understood, justified, and are aligned with ethical standards. Trustworthy AI is a necessary requirement for accepted use. Resilience measures will aim to maintain the performance of AI systems, recover systems from disruptions, and adapt to changing conditions or adversarial threats.</w:t>
      </w:r>
      <w:r w:rsidR="7D676676" w:rsidRPr="009F1943">
        <w:rPr>
          <w:rFonts w:ascii="Calibri" w:eastAsia="Calibri" w:hAnsi="Calibri" w:cs="Calibri"/>
          <w:lang w:val="en-GB"/>
        </w:rPr>
        <w:t xml:space="preserve"> </w:t>
      </w:r>
      <w:r w:rsidRPr="009F1943">
        <w:rPr>
          <w:rFonts w:ascii="Calibri" w:eastAsia="Calibri" w:hAnsi="Calibri" w:cs="Calibri"/>
          <w:lang w:val="en-GB"/>
        </w:rPr>
        <w:t xml:space="preserve">The </w:t>
      </w:r>
      <w:r w:rsidR="46F3800F" w:rsidRPr="009F1943">
        <w:rPr>
          <w:rFonts w:ascii="Calibri" w:eastAsia="Calibri" w:hAnsi="Calibri" w:cs="Calibri"/>
          <w:lang w:val="en-GB"/>
        </w:rPr>
        <w:t>objective</w:t>
      </w:r>
      <w:r w:rsidRPr="009F1943">
        <w:rPr>
          <w:rFonts w:ascii="Calibri" w:eastAsia="Calibri" w:hAnsi="Calibri" w:cs="Calibri"/>
          <w:lang w:val="en-GB"/>
        </w:rPr>
        <w:t xml:space="preserve"> is to achieve high resilience throughout the whole AI stack, even if requiring redundancies.</w:t>
      </w:r>
    </w:p>
    <w:p w14:paraId="3E994B0B" w14:textId="2A4BE2DA" w:rsidR="00FC4941" w:rsidRPr="009F1943" w:rsidRDefault="24C9D130" w:rsidP="000D0FA3">
      <w:pPr>
        <w:spacing w:after="120" w:line="240" w:lineRule="auto"/>
        <w:jc w:val="both"/>
        <w:rPr>
          <w:rFonts w:ascii="Calibri" w:eastAsia="Calibri" w:hAnsi="Calibri" w:cs="Calibri"/>
          <w:lang w:val="en-GB"/>
        </w:rPr>
      </w:pPr>
      <w:r w:rsidRPr="009F1943">
        <w:rPr>
          <w:rFonts w:ascii="Calibri" w:eastAsia="Calibri" w:hAnsi="Calibri" w:cs="Calibri"/>
          <w:u w:val="single"/>
          <w:lang w:val="en-GB"/>
        </w:rPr>
        <w:t>Security &amp; Safety</w:t>
      </w:r>
      <w:r w:rsidR="00095E7E">
        <w:rPr>
          <w:rFonts w:ascii="Calibri" w:eastAsia="Calibri" w:hAnsi="Calibri" w:cs="Calibri"/>
          <w:u w:val="single"/>
          <w:lang w:val="en-GB"/>
        </w:rPr>
        <w:t>:</w:t>
      </w:r>
      <w:r w:rsidR="00095E7E" w:rsidRPr="00665D9B">
        <w:rPr>
          <w:rFonts w:ascii="Calibri" w:eastAsia="Calibri" w:hAnsi="Calibri" w:cs="Calibri"/>
          <w:lang w:val="en-GB"/>
        </w:rPr>
        <w:t xml:space="preserve"> </w:t>
      </w:r>
      <w:r w:rsidRPr="009F1943">
        <w:rPr>
          <w:rFonts w:ascii="Calibri" w:eastAsia="Calibri" w:hAnsi="Calibri" w:cs="Calibri"/>
          <w:lang w:val="en-GB"/>
        </w:rPr>
        <w:t>Security in AI refers to protecting AI systems from threats such as data breaches, adversarial attacks, and unauthorized access, ensuring the integrity, confidentiality, and availability of the AI model and its data.</w:t>
      </w:r>
      <w:r w:rsidR="29A2519A" w:rsidRPr="009F1943">
        <w:rPr>
          <w:rFonts w:ascii="Calibri" w:eastAsia="Calibri" w:hAnsi="Calibri" w:cs="Calibri"/>
          <w:lang w:val="en-GB"/>
        </w:rPr>
        <w:t xml:space="preserve"> </w:t>
      </w:r>
      <w:r w:rsidRPr="009F1943">
        <w:rPr>
          <w:rFonts w:ascii="Calibri" w:eastAsia="Calibri" w:hAnsi="Calibri" w:cs="Calibri"/>
          <w:lang w:val="en-GB"/>
        </w:rPr>
        <w:t>Safety in AI refers to the design, development, and deployment of artificial intelligence systems in a way that ensures they operate reliably, predictably, and without causing harm to people, property, or society</w:t>
      </w:r>
      <w:r w:rsidR="5EAA67B4" w:rsidRPr="009F1943">
        <w:rPr>
          <w:rFonts w:ascii="Calibri" w:eastAsia="Calibri" w:hAnsi="Calibri" w:cs="Calibri"/>
          <w:lang w:val="en-GB"/>
        </w:rPr>
        <w:t>.</w:t>
      </w:r>
      <w:r w:rsidRPr="009F1943">
        <w:rPr>
          <w:rFonts w:ascii="Calibri" w:eastAsia="Calibri" w:hAnsi="Calibri" w:cs="Calibri"/>
          <w:lang w:val="en-GB"/>
        </w:rPr>
        <w:t xml:space="preserve"> </w:t>
      </w:r>
    </w:p>
    <w:p w14:paraId="3374892D" w14:textId="2C6AC454" w:rsidR="00FC4941" w:rsidRPr="009F1943" w:rsidRDefault="24C9D130" w:rsidP="000D0FA3">
      <w:pPr>
        <w:spacing w:after="120" w:line="240" w:lineRule="auto"/>
        <w:jc w:val="both"/>
        <w:rPr>
          <w:rFonts w:ascii="Calibri" w:eastAsia="Calibri" w:hAnsi="Calibri" w:cs="Calibri"/>
          <w:lang w:val="en-GB"/>
        </w:rPr>
      </w:pPr>
      <w:r w:rsidRPr="009F1943">
        <w:rPr>
          <w:rFonts w:ascii="Calibri" w:eastAsia="Calibri" w:hAnsi="Calibri" w:cs="Calibri"/>
          <w:u w:val="single"/>
          <w:lang w:val="en-GB"/>
        </w:rPr>
        <w:lastRenderedPageBreak/>
        <w:t>Energy Efficiency</w:t>
      </w:r>
      <w:r w:rsidR="00095E7E">
        <w:rPr>
          <w:rFonts w:ascii="Calibri" w:eastAsia="Calibri" w:hAnsi="Calibri" w:cs="Calibri"/>
          <w:u w:val="single"/>
          <w:lang w:val="en-GB"/>
        </w:rPr>
        <w:t>:</w:t>
      </w:r>
      <w:r w:rsidR="00095E7E" w:rsidRPr="00665D9B">
        <w:rPr>
          <w:rFonts w:ascii="Calibri" w:eastAsia="Calibri" w:hAnsi="Calibri" w:cs="Calibri"/>
          <w:lang w:val="en-GB"/>
        </w:rPr>
        <w:t xml:space="preserve"> </w:t>
      </w:r>
      <w:r w:rsidRPr="009F1943">
        <w:rPr>
          <w:rFonts w:ascii="Calibri" w:eastAsia="Calibri" w:hAnsi="Calibri" w:cs="Calibri"/>
          <w:lang w:val="en-GB"/>
        </w:rPr>
        <w:t xml:space="preserve">Sustainability in AI refers to designing and operating AI systems in ways that minimize environmental impact, optimize energy and resource use, and support long-term social and economic well-being. </w:t>
      </w:r>
    </w:p>
    <w:p w14:paraId="02218CFF" w14:textId="2BA6A1B6" w:rsidR="00FC4941" w:rsidRPr="009F1943" w:rsidRDefault="00665D9B" w:rsidP="000D0FA3">
      <w:pPr>
        <w:spacing w:after="120" w:line="240" w:lineRule="auto"/>
        <w:jc w:val="both"/>
        <w:rPr>
          <w:rFonts w:ascii="Calibri" w:eastAsia="Calibri" w:hAnsi="Calibri" w:cs="Calibri"/>
          <w:lang w:val="en-GB"/>
        </w:rPr>
      </w:pPr>
      <w:r>
        <w:rPr>
          <w:rFonts w:ascii="Calibri" w:eastAsia="Calibri" w:hAnsi="Calibri" w:cs="Calibri"/>
          <w:u w:val="single"/>
          <w:lang w:val="en-GB"/>
        </w:rPr>
        <w:t>Accessibility &amp; open (</w:t>
      </w:r>
      <w:r w:rsidR="24C9D130" w:rsidRPr="009F1943">
        <w:rPr>
          <w:rFonts w:ascii="Calibri" w:eastAsia="Calibri" w:hAnsi="Calibri" w:cs="Calibri"/>
          <w:u w:val="single"/>
          <w:lang w:val="en-GB"/>
        </w:rPr>
        <w:t>Open</w:t>
      </w:r>
      <w:r w:rsidR="5F167F5C" w:rsidRPr="009F1943">
        <w:rPr>
          <w:rFonts w:ascii="Calibri" w:eastAsia="Calibri" w:hAnsi="Calibri" w:cs="Calibri"/>
          <w:u w:val="single"/>
          <w:lang w:val="en-GB"/>
        </w:rPr>
        <w:t>-</w:t>
      </w:r>
      <w:r w:rsidR="24C9D130" w:rsidRPr="009F1943">
        <w:rPr>
          <w:rFonts w:ascii="Calibri" w:eastAsia="Calibri" w:hAnsi="Calibri" w:cs="Calibri"/>
          <w:u w:val="single"/>
          <w:lang w:val="en-GB"/>
        </w:rPr>
        <w:t>Source</w:t>
      </w:r>
      <w:r>
        <w:rPr>
          <w:rFonts w:ascii="Calibri" w:eastAsia="Calibri" w:hAnsi="Calibri" w:cs="Calibri"/>
          <w:u w:val="single"/>
          <w:lang w:val="en-GB"/>
        </w:rPr>
        <w:t>)</w:t>
      </w:r>
      <w:r w:rsidR="00095E7E">
        <w:rPr>
          <w:rFonts w:ascii="Calibri" w:eastAsia="Calibri" w:hAnsi="Calibri" w:cs="Calibri"/>
          <w:u w:val="single"/>
          <w:lang w:val="en-GB"/>
        </w:rPr>
        <w:t>:</w:t>
      </w:r>
      <w:r w:rsidR="00095E7E" w:rsidRPr="00665D9B">
        <w:rPr>
          <w:rFonts w:ascii="Calibri" w:eastAsia="Calibri" w:hAnsi="Calibri" w:cs="Calibri"/>
          <w:lang w:val="en-GB"/>
        </w:rPr>
        <w:t xml:space="preserve"> </w:t>
      </w:r>
      <w:r w:rsidR="24C9D130" w:rsidRPr="009F1943">
        <w:rPr>
          <w:rFonts w:ascii="Calibri" w:eastAsia="Calibri" w:hAnsi="Calibri" w:cs="Calibri"/>
          <w:lang w:val="en-GB"/>
        </w:rPr>
        <w:t xml:space="preserve">For IPCEI AI the adoption of </w:t>
      </w:r>
      <w:r w:rsidR="60A206B4" w:rsidRPr="009F1943">
        <w:rPr>
          <w:rFonts w:ascii="Calibri" w:eastAsia="Calibri" w:hAnsi="Calibri" w:cs="Calibri"/>
          <w:lang w:val="en-GB"/>
        </w:rPr>
        <w:t>Open-Source</w:t>
      </w:r>
      <w:r w:rsidR="24C9D130" w:rsidRPr="009F1943">
        <w:rPr>
          <w:rFonts w:ascii="Calibri" w:eastAsia="Calibri" w:hAnsi="Calibri" w:cs="Calibri"/>
          <w:lang w:val="en-GB"/>
        </w:rPr>
        <w:t xml:space="preserve"> models will be highly relevant</w:t>
      </w:r>
      <w:r w:rsidR="00095E7E">
        <w:rPr>
          <w:rFonts w:ascii="Calibri" w:eastAsia="Calibri" w:hAnsi="Calibri" w:cs="Calibri"/>
          <w:lang w:val="en-GB"/>
        </w:rPr>
        <w:t>:</w:t>
      </w:r>
      <w:r w:rsidR="24C9D130" w:rsidRPr="009F1943">
        <w:rPr>
          <w:rFonts w:ascii="Calibri" w:eastAsia="Calibri" w:hAnsi="Calibri" w:cs="Calibri"/>
          <w:lang w:val="en-GB"/>
        </w:rPr>
        <w:t xml:space="preserve"> </w:t>
      </w:r>
    </w:p>
    <w:p w14:paraId="7EB78E70" w14:textId="309A1D6B" w:rsidR="00FC4941" w:rsidRPr="009F1943" w:rsidRDefault="24C9D130" w:rsidP="000D0FA3">
      <w:pPr>
        <w:pStyle w:val="Odstavekseznama"/>
        <w:numPr>
          <w:ilvl w:val="0"/>
          <w:numId w:val="1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to improve sovereignty through reduces reliance on a few dominant players,</w:t>
      </w:r>
    </w:p>
    <w:p w14:paraId="17BCA7F2" w14:textId="7D442C28" w:rsidR="00FC4941" w:rsidRPr="009F1943" w:rsidRDefault="24C9D130" w:rsidP="000D0FA3">
      <w:pPr>
        <w:pStyle w:val="Odstavekseznama"/>
        <w:numPr>
          <w:ilvl w:val="0"/>
          <w:numId w:val="1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to increase transparency through</w:t>
      </w:r>
      <w:r w:rsidR="7A20A34B" w:rsidRPr="009F1943">
        <w:rPr>
          <w:rFonts w:ascii="Calibri" w:eastAsia="Calibri" w:hAnsi="Calibri" w:cs="Calibri"/>
          <w:lang w:val="en-GB"/>
        </w:rPr>
        <w:t>, where appropriate,</w:t>
      </w:r>
      <w:r w:rsidRPr="009F1943">
        <w:rPr>
          <w:rFonts w:ascii="Calibri" w:eastAsia="Calibri" w:hAnsi="Calibri" w:cs="Calibri"/>
          <w:lang w:val="en-GB"/>
        </w:rPr>
        <w:t xml:space="preserve"> open access to model weights and training data,</w:t>
      </w:r>
    </w:p>
    <w:p w14:paraId="1EBAA231" w14:textId="196F063E" w:rsidR="00FC4941" w:rsidRPr="009F1943" w:rsidRDefault="24C9D130" w:rsidP="000D0FA3">
      <w:pPr>
        <w:pStyle w:val="Odstavekseznama"/>
        <w:numPr>
          <w:ilvl w:val="0"/>
          <w:numId w:val="1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to enable reproducibility, crucial for scientific and ethical accountability and</w:t>
      </w:r>
    </w:p>
    <w:p w14:paraId="5174D685" w14:textId="1E13554D" w:rsidR="00FC4941" w:rsidRDefault="24C9D130" w:rsidP="000D0FA3">
      <w:pPr>
        <w:pStyle w:val="Odstavekseznama"/>
        <w:numPr>
          <w:ilvl w:val="0"/>
          <w:numId w:val="1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to empower researchers and developers (also in resource-constrained environments, e.g. SMEs) to create competitive AI applications.</w:t>
      </w:r>
    </w:p>
    <w:p w14:paraId="66BC1D53" w14:textId="77777777" w:rsidR="000D0FA3" w:rsidRPr="000D0FA3" w:rsidRDefault="000D0FA3" w:rsidP="000D0FA3">
      <w:pPr>
        <w:spacing w:after="120" w:line="240" w:lineRule="auto"/>
        <w:jc w:val="both"/>
        <w:rPr>
          <w:rFonts w:ascii="Calibri" w:eastAsia="Calibri" w:hAnsi="Calibri" w:cs="Calibri"/>
          <w:lang w:val="en-GB"/>
        </w:rPr>
      </w:pPr>
    </w:p>
    <w:p w14:paraId="089B465A" w14:textId="160D1AB0" w:rsidR="004A38F9" w:rsidRPr="009F1943" w:rsidRDefault="24DD3DC3" w:rsidP="000D0FA3">
      <w:pPr>
        <w:pStyle w:val="Naslov1"/>
        <w:spacing w:after="120" w:line="240" w:lineRule="auto"/>
        <w:ind w:left="357" w:hanging="357"/>
        <w:jc w:val="both"/>
        <w:rPr>
          <w:lang w:val="en-GB"/>
        </w:rPr>
      </w:pPr>
      <w:bookmarkStart w:id="14" w:name="_Toc204092339"/>
      <w:r w:rsidRPr="009F1943">
        <w:rPr>
          <w:lang w:val="en-GB"/>
        </w:rPr>
        <w:t>R</w:t>
      </w:r>
      <w:r w:rsidR="78F82D27" w:rsidRPr="009F1943">
        <w:rPr>
          <w:lang w:val="en-GB"/>
        </w:rPr>
        <w:t>esearch and development (R</w:t>
      </w:r>
      <w:r w:rsidR="58486DA1" w:rsidRPr="009F1943">
        <w:rPr>
          <w:lang w:val="en-GB"/>
        </w:rPr>
        <w:t>&amp;</w:t>
      </w:r>
      <w:r w:rsidR="78F82D27" w:rsidRPr="009F1943">
        <w:rPr>
          <w:lang w:val="en-GB"/>
        </w:rPr>
        <w:t>D</w:t>
      </w:r>
      <w:r w:rsidR="213D15EB" w:rsidRPr="009F1943">
        <w:rPr>
          <w:lang w:val="en-GB"/>
        </w:rPr>
        <w:t>&amp;</w:t>
      </w:r>
      <w:r w:rsidR="78F82D27" w:rsidRPr="009F1943">
        <w:rPr>
          <w:lang w:val="en-GB"/>
        </w:rPr>
        <w:t>I)</w:t>
      </w:r>
      <w:r w:rsidRPr="009F1943">
        <w:rPr>
          <w:lang w:val="en-GB"/>
        </w:rPr>
        <w:t xml:space="preserve"> activities</w:t>
      </w:r>
      <w:bookmarkEnd w:id="14"/>
    </w:p>
    <w:p w14:paraId="414B9FA1" w14:textId="59C47FBC" w:rsidR="005F1FF5" w:rsidRPr="009F1943" w:rsidRDefault="03F667CB" w:rsidP="000D0FA3">
      <w:pPr>
        <w:spacing w:after="120" w:line="240" w:lineRule="auto"/>
        <w:jc w:val="both"/>
        <w:rPr>
          <w:lang w:val="en-GB" w:bidi="en-US"/>
        </w:rPr>
      </w:pPr>
      <w:r w:rsidRPr="009F1943">
        <w:rPr>
          <w:lang w:val="en-GB"/>
        </w:rPr>
        <w:t>R</w:t>
      </w:r>
      <w:r w:rsidR="50030142" w:rsidRPr="009F1943">
        <w:rPr>
          <w:lang w:val="en-GB"/>
        </w:rPr>
        <w:t>&amp;</w:t>
      </w:r>
      <w:r w:rsidRPr="009F1943">
        <w:rPr>
          <w:lang w:val="en-GB"/>
        </w:rPr>
        <w:t xml:space="preserve">D&amp;I is essential to achieve the </w:t>
      </w:r>
      <w:proofErr w:type="gramStart"/>
      <w:r w:rsidRPr="009F1943">
        <w:rPr>
          <w:lang w:val="en-GB"/>
        </w:rPr>
        <w:t>aforementioned objectives</w:t>
      </w:r>
      <w:proofErr w:type="gramEnd"/>
      <w:r w:rsidRPr="009F1943">
        <w:rPr>
          <w:lang w:val="en-GB"/>
        </w:rPr>
        <w:t xml:space="preserve"> of the IPCEI-AI</w:t>
      </w:r>
      <w:r w:rsidR="17FE834C" w:rsidRPr="009F1943">
        <w:rPr>
          <w:lang w:val="en-GB"/>
        </w:rPr>
        <w:t>.</w:t>
      </w:r>
      <w:r w:rsidR="06F4A172" w:rsidRPr="009F1943">
        <w:rPr>
          <w:lang w:val="en-GB"/>
        </w:rPr>
        <w:t xml:space="preserve"> The following chapters describe currently identified R</w:t>
      </w:r>
      <w:r w:rsidR="48095FD3" w:rsidRPr="009F1943">
        <w:rPr>
          <w:lang w:val="en-GB"/>
        </w:rPr>
        <w:t>&amp;</w:t>
      </w:r>
      <w:r w:rsidR="06F4A172" w:rsidRPr="009F1943">
        <w:rPr>
          <w:lang w:val="en-GB"/>
        </w:rPr>
        <w:t xml:space="preserve">D&amp;I challenges which will have to be solved </w:t>
      </w:r>
      <w:proofErr w:type="gramStart"/>
      <w:r w:rsidR="06F4A172" w:rsidRPr="009F1943">
        <w:rPr>
          <w:lang w:val="en-GB"/>
        </w:rPr>
        <w:t>in order to</w:t>
      </w:r>
      <w:proofErr w:type="gramEnd"/>
      <w:r w:rsidR="06F4A172" w:rsidRPr="009F1943">
        <w:rPr>
          <w:lang w:val="en-GB"/>
        </w:rPr>
        <w:t xml:space="preserve"> achieve the </w:t>
      </w:r>
      <w:r w:rsidR="4B0AE77E" w:rsidRPr="009F1943">
        <w:rPr>
          <w:lang w:val="en-GB"/>
        </w:rPr>
        <w:t>objectives</w:t>
      </w:r>
      <w:r w:rsidR="11224BF0" w:rsidRPr="009F1943">
        <w:rPr>
          <w:lang w:val="en-GB"/>
        </w:rPr>
        <w:t xml:space="preserve"> of a highly integrated project on European scale</w:t>
      </w:r>
      <w:r w:rsidR="424A5EFD" w:rsidRPr="009F1943">
        <w:rPr>
          <w:lang w:val="en-GB"/>
        </w:rPr>
        <w:t xml:space="preserve"> and represent the “</w:t>
      </w:r>
      <w:proofErr w:type="spellStart"/>
      <w:r w:rsidR="424A5EFD" w:rsidRPr="009F1943">
        <w:rPr>
          <w:lang w:val="en-GB"/>
        </w:rPr>
        <w:t>centers</w:t>
      </w:r>
      <w:proofErr w:type="spellEnd"/>
      <w:r w:rsidR="424A5EFD" w:rsidRPr="009F1943">
        <w:rPr>
          <w:lang w:val="en-GB"/>
        </w:rPr>
        <w:t xml:space="preserve"> of gravity” during the</w:t>
      </w:r>
      <w:r w:rsidR="090D0AA8" w:rsidRPr="009F1943">
        <w:rPr>
          <w:lang w:val="en-GB"/>
        </w:rPr>
        <w:t xml:space="preserve"> development and </w:t>
      </w:r>
      <w:r w:rsidR="424A5EFD" w:rsidRPr="009F1943">
        <w:rPr>
          <w:lang w:val="en-GB"/>
        </w:rPr>
        <w:t>implementation phase</w:t>
      </w:r>
      <w:r w:rsidR="06F4A172" w:rsidRPr="009F1943">
        <w:rPr>
          <w:lang w:val="en-GB"/>
        </w:rPr>
        <w:t xml:space="preserve">. </w:t>
      </w:r>
      <w:r w:rsidR="6F781446" w:rsidRPr="009F1943">
        <w:rPr>
          <w:lang w:val="en-GB"/>
        </w:rPr>
        <w:t xml:space="preserve">Those </w:t>
      </w:r>
      <w:r w:rsidR="7872BFA8" w:rsidRPr="009F1943">
        <w:rPr>
          <w:lang w:val="en-GB"/>
        </w:rPr>
        <w:t>“</w:t>
      </w:r>
      <w:proofErr w:type="spellStart"/>
      <w:r w:rsidR="6F781446" w:rsidRPr="009F1943">
        <w:rPr>
          <w:lang w:val="en-GB"/>
        </w:rPr>
        <w:t>centers</w:t>
      </w:r>
      <w:proofErr w:type="spellEnd"/>
      <w:r w:rsidR="6F781446" w:rsidRPr="009F1943">
        <w:rPr>
          <w:lang w:val="en-GB"/>
        </w:rPr>
        <w:t xml:space="preserve"> of gravity</w:t>
      </w:r>
      <w:r w:rsidR="46B1FF70" w:rsidRPr="009F1943">
        <w:rPr>
          <w:lang w:val="en-GB"/>
        </w:rPr>
        <w:t>”</w:t>
      </w:r>
      <w:r w:rsidR="6F781446" w:rsidRPr="009F1943">
        <w:rPr>
          <w:lang w:val="en-GB"/>
        </w:rPr>
        <w:t xml:space="preserve"> are complementary, build on each other and are all necessary to achieve the common project goal.</w:t>
      </w:r>
      <w:r w:rsidR="700FEDE9" w:rsidRPr="009F1943">
        <w:rPr>
          <w:lang w:val="en-GB"/>
        </w:rPr>
        <w:t xml:space="preserve"> </w:t>
      </w:r>
      <w:r w:rsidR="06F4A172" w:rsidRPr="009F1943">
        <w:rPr>
          <w:lang w:val="en-GB"/>
        </w:rPr>
        <w:t xml:space="preserve">Those </w:t>
      </w:r>
      <w:r w:rsidR="5CE3DF46" w:rsidRPr="009F1943">
        <w:rPr>
          <w:lang w:val="en-GB"/>
        </w:rPr>
        <w:t>challenges</w:t>
      </w:r>
      <w:r w:rsidR="06F4A172" w:rsidRPr="009F1943">
        <w:rPr>
          <w:lang w:val="en-GB"/>
        </w:rPr>
        <w:t xml:space="preserve"> are by no </w:t>
      </w:r>
      <w:r w:rsidR="43E2E5CA" w:rsidRPr="009F1943">
        <w:rPr>
          <w:lang w:val="en-GB"/>
        </w:rPr>
        <w:t>means</w:t>
      </w:r>
      <w:r w:rsidR="06F4A172" w:rsidRPr="009F1943">
        <w:rPr>
          <w:lang w:val="en-GB"/>
        </w:rPr>
        <w:t xml:space="preserve"> exhaustive and can be</w:t>
      </w:r>
      <w:r w:rsidR="4BD27DBC" w:rsidRPr="009F1943">
        <w:rPr>
          <w:lang w:val="en-GB"/>
        </w:rPr>
        <w:t xml:space="preserve"> </w:t>
      </w:r>
      <w:r w:rsidR="113FF60D" w:rsidRPr="009F1943">
        <w:rPr>
          <w:lang w:val="en-GB"/>
        </w:rPr>
        <w:t>expanded according to actual project proposals.</w:t>
      </w:r>
      <w:r w:rsidR="167C08D8" w:rsidRPr="009F1943">
        <w:rPr>
          <w:lang w:val="en-GB"/>
        </w:rPr>
        <w:t xml:space="preserve"> </w:t>
      </w:r>
      <w:r w:rsidR="269FB032" w:rsidRPr="009F1943">
        <w:rPr>
          <w:lang w:val="en-GB"/>
        </w:rPr>
        <w:t xml:space="preserve">The R&amp;D activities in the IPCEI AI and the projects of the direct participants must be of </w:t>
      </w:r>
      <w:r w:rsidR="24C5FDFA" w:rsidRPr="009F1943">
        <w:rPr>
          <w:lang w:val="en-GB" w:bidi="en-US"/>
        </w:rPr>
        <w:t>major innovative nature or constitute an important added value in terms of R&amp;D&amp;I in the light of the</w:t>
      </w:r>
      <w:r w:rsidR="43B69452" w:rsidRPr="009F1943">
        <w:rPr>
          <w:lang w:val="en-GB" w:bidi="en-US"/>
        </w:rPr>
        <w:t>-</w:t>
      </w:r>
      <w:r w:rsidR="24C5FDFA" w:rsidRPr="009F1943">
        <w:rPr>
          <w:lang w:val="en-GB" w:bidi="en-US"/>
        </w:rPr>
        <w:t>state</w:t>
      </w:r>
      <w:r w:rsidR="078A38A1" w:rsidRPr="009F1943">
        <w:rPr>
          <w:lang w:val="en-GB" w:bidi="en-US"/>
        </w:rPr>
        <w:t>-</w:t>
      </w:r>
      <w:r w:rsidR="24C5FDFA" w:rsidRPr="009F1943">
        <w:rPr>
          <w:lang w:val="en-GB" w:bidi="en-US"/>
        </w:rPr>
        <w:t>of t</w:t>
      </w:r>
      <w:r w:rsidR="426BA063" w:rsidRPr="009F1943">
        <w:rPr>
          <w:lang w:val="en-GB" w:bidi="en-US"/>
        </w:rPr>
        <w:t>h</w:t>
      </w:r>
      <w:r w:rsidR="24C5FDFA" w:rsidRPr="009F1943">
        <w:rPr>
          <w:lang w:val="en-GB" w:bidi="en-US"/>
        </w:rPr>
        <w:t>e</w:t>
      </w:r>
      <w:r w:rsidR="427EEEB4" w:rsidRPr="009F1943">
        <w:rPr>
          <w:lang w:val="en-GB" w:bidi="en-US"/>
        </w:rPr>
        <w:t>-</w:t>
      </w:r>
      <w:r w:rsidR="24C5FDFA" w:rsidRPr="009F1943">
        <w:rPr>
          <w:lang w:val="en-GB" w:bidi="en-US"/>
        </w:rPr>
        <w:t xml:space="preserve">art in the sector concerned, i.e. must demonstrate their progress beyond </w:t>
      </w:r>
      <w:r w:rsidR="7F3B0948" w:rsidRPr="009F1943">
        <w:rPr>
          <w:lang w:val="en-GB" w:bidi="en-US"/>
        </w:rPr>
        <w:t>the global</w:t>
      </w:r>
      <w:r w:rsidR="0A66A675" w:rsidRPr="009F1943">
        <w:rPr>
          <w:lang w:val="en-GB" w:bidi="en-US"/>
        </w:rPr>
        <w:t>-</w:t>
      </w:r>
      <w:r w:rsidR="7F3B0948" w:rsidRPr="009F1943">
        <w:rPr>
          <w:lang w:val="en-GB" w:bidi="en-US"/>
        </w:rPr>
        <w:t>state</w:t>
      </w:r>
      <w:r w:rsidR="0BB8D887" w:rsidRPr="009F1943">
        <w:rPr>
          <w:lang w:val="en-GB" w:bidi="en-US"/>
        </w:rPr>
        <w:t>-</w:t>
      </w:r>
      <w:r w:rsidR="7F3B0948" w:rsidRPr="009F1943">
        <w:rPr>
          <w:lang w:val="en-GB" w:bidi="en-US"/>
        </w:rPr>
        <w:t>of</w:t>
      </w:r>
      <w:r w:rsidR="4635C742" w:rsidRPr="009F1943">
        <w:rPr>
          <w:lang w:val="en-GB" w:bidi="en-US"/>
        </w:rPr>
        <w:t>-</w:t>
      </w:r>
      <w:r w:rsidR="1BBC6C89" w:rsidRPr="009F1943">
        <w:rPr>
          <w:lang w:val="en-GB" w:bidi="en-US"/>
        </w:rPr>
        <w:t>the-art</w:t>
      </w:r>
      <w:r w:rsidR="7F3B0948" w:rsidRPr="009F1943">
        <w:rPr>
          <w:lang w:val="en-GB" w:bidi="en-US"/>
        </w:rPr>
        <w:t>.</w:t>
      </w:r>
    </w:p>
    <w:p w14:paraId="4451A580" w14:textId="1AD76291" w:rsidR="007479DD" w:rsidRPr="009F1943" w:rsidRDefault="7E8D2925" w:rsidP="008C1C6A">
      <w:pPr>
        <w:pStyle w:val="Naslov2"/>
        <w:spacing w:before="240" w:after="120" w:line="240" w:lineRule="auto"/>
        <w:jc w:val="both"/>
        <w:rPr>
          <w:lang w:val="en-GB"/>
        </w:rPr>
      </w:pPr>
      <w:bookmarkStart w:id="15" w:name="_Toc204092340"/>
      <w:r w:rsidRPr="009F1943">
        <w:rPr>
          <w:lang w:val="en-GB"/>
        </w:rPr>
        <w:t xml:space="preserve">4.1 </w:t>
      </w:r>
      <w:r w:rsidR="428ECD1E" w:rsidRPr="009F1943">
        <w:rPr>
          <w:lang w:val="en-GB"/>
        </w:rPr>
        <w:t>Data processing, orchestration, provisioning</w:t>
      </w:r>
      <w:bookmarkEnd w:id="15"/>
    </w:p>
    <w:p w14:paraId="2861809D" w14:textId="1EA64315" w:rsidR="00FC4941" w:rsidRPr="009F1943" w:rsidRDefault="40E6185D"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Objective is the </w:t>
      </w:r>
      <w:r w:rsidR="776D4004" w:rsidRPr="009F1943">
        <w:rPr>
          <w:rFonts w:ascii="Calibri" w:eastAsia="Calibri" w:hAnsi="Calibri" w:cs="Calibri"/>
          <w:lang w:val="en-GB"/>
        </w:rPr>
        <w:t>d</w:t>
      </w:r>
      <w:r w:rsidR="46B28008" w:rsidRPr="009F1943">
        <w:rPr>
          <w:rFonts w:ascii="Calibri" w:eastAsia="Calibri" w:hAnsi="Calibri" w:cs="Calibri"/>
          <w:lang w:val="en-GB"/>
        </w:rPr>
        <w:t>evelopment of a</w:t>
      </w:r>
      <w:r w:rsidR="44FEEA75" w:rsidRPr="009F1943">
        <w:rPr>
          <w:rFonts w:ascii="Calibri" w:eastAsia="Calibri" w:hAnsi="Calibri" w:cs="Calibri"/>
          <w:lang w:val="en-GB"/>
        </w:rPr>
        <w:t xml:space="preserve"> framework for processing of high-quality, harmonized industry-specific data incl. Encryption, anonymization, access control and generation of synthetic data</w:t>
      </w:r>
      <w:r w:rsidR="70878055" w:rsidRPr="009F1943">
        <w:rPr>
          <w:rFonts w:ascii="Calibri" w:eastAsia="Calibri" w:hAnsi="Calibri" w:cs="Calibri"/>
          <w:lang w:val="en-GB"/>
        </w:rPr>
        <w:t xml:space="preserve"> in a </w:t>
      </w:r>
      <w:r w:rsidR="25B40943" w:rsidRPr="009F1943">
        <w:rPr>
          <w:rFonts w:ascii="Calibri" w:eastAsia="Calibri" w:hAnsi="Calibri" w:cs="Calibri"/>
          <w:lang w:val="en-GB"/>
        </w:rPr>
        <w:t xml:space="preserve">highly </w:t>
      </w:r>
      <w:r w:rsidR="70878055" w:rsidRPr="009F1943">
        <w:rPr>
          <w:rFonts w:ascii="Calibri" w:eastAsia="Calibri" w:hAnsi="Calibri" w:cs="Calibri"/>
          <w:lang w:val="en-GB"/>
        </w:rPr>
        <w:t>secure fashion</w:t>
      </w:r>
      <w:r w:rsidR="44FEEA75" w:rsidRPr="009F1943">
        <w:rPr>
          <w:rFonts w:ascii="Calibri" w:eastAsia="Calibri" w:hAnsi="Calibri" w:cs="Calibri"/>
          <w:lang w:val="en-GB"/>
        </w:rPr>
        <w:t xml:space="preserve">. </w:t>
      </w:r>
      <w:r w:rsidR="7C06A155" w:rsidRPr="009F1943">
        <w:rPr>
          <w:rFonts w:ascii="Calibri" w:eastAsia="Calibri" w:hAnsi="Calibri" w:cs="Calibri"/>
          <w:lang w:val="en-GB"/>
        </w:rPr>
        <w:t>This enables c</w:t>
      </w:r>
      <w:r w:rsidR="44FEEA75" w:rsidRPr="009F1943">
        <w:rPr>
          <w:rFonts w:ascii="Calibri" w:eastAsia="Calibri" w:hAnsi="Calibri" w:cs="Calibri"/>
          <w:lang w:val="en-GB"/>
        </w:rPr>
        <w:t xml:space="preserve">onfidential sharing of data, </w:t>
      </w:r>
      <w:r w:rsidR="449F6688" w:rsidRPr="009F1943">
        <w:rPr>
          <w:rFonts w:ascii="Calibri" w:eastAsia="Calibri" w:hAnsi="Calibri" w:cs="Calibri"/>
          <w:lang w:val="en-GB"/>
        </w:rPr>
        <w:t xml:space="preserve">distributed AI data processing, such as </w:t>
      </w:r>
      <w:r w:rsidR="44FEEA75" w:rsidRPr="009F1943">
        <w:rPr>
          <w:rFonts w:ascii="Calibri" w:eastAsia="Calibri" w:hAnsi="Calibri" w:cs="Calibri"/>
          <w:lang w:val="en-GB"/>
        </w:rPr>
        <w:t>federated learning and secure multiparty computation and data collection for general and industry specific benchmarks.</w:t>
      </w:r>
    </w:p>
    <w:p w14:paraId="2C086FCD" w14:textId="5773D218" w:rsidR="00FC4941" w:rsidRPr="009F1943" w:rsidRDefault="77E50333"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Prio</w:t>
      </w:r>
      <w:r w:rsidR="1B0E3828" w:rsidRPr="009F1943">
        <w:rPr>
          <w:rFonts w:ascii="Calibri" w:eastAsia="Calibri" w:hAnsi="Calibri" w:cs="Calibri"/>
          <w:lang w:val="en-GB"/>
        </w:rPr>
        <w:t>r</w:t>
      </w:r>
      <w:r w:rsidRPr="009F1943">
        <w:rPr>
          <w:rFonts w:ascii="Calibri" w:eastAsia="Calibri" w:hAnsi="Calibri" w:cs="Calibri"/>
          <w:lang w:val="en-GB"/>
        </w:rPr>
        <w:t>ity should be on highly a</w:t>
      </w:r>
      <w:r w:rsidR="44FEEA75" w:rsidRPr="009F1943">
        <w:rPr>
          <w:rFonts w:ascii="Calibri" w:eastAsia="Calibri" w:hAnsi="Calibri" w:cs="Calibri"/>
          <w:lang w:val="en-GB"/>
        </w:rPr>
        <w:t xml:space="preserve">utomated </w:t>
      </w:r>
      <w:r w:rsidR="19BF4C24" w:rsidRPr="009F1943">
        <w:rPr>
          <w:rFonts w:ascii="Calibri" w:eastAsia="Calibri" w:hAnsi="Calibri" w:cs="Calibri"/>
          <w:lang w:val="en-GB"/>
        </w:rPr>
        <w:t xml:space="preserve">methods for </w:t>
      </w:r>
      <w:r w:rsidR="44FEEA75" w:rsidRPr="009F1943">
        <w:rPr>
          <w:rFonts w:ascii="Calibri" w:eastAsia="Calibri" w:hAnsi="Calibri" w:cs="Calibri"/>
          <w:lang w:val="en-GB"/>
        </w:rPr>
        <w:t>data curation</w:t>
      </w:r>
      <w:r w:rsidR="45E25A04" w:rsidRPr="009F1943">
        <w:rPr>
          <w:rFonts w:ascii="Calibri" w:eastAsia="Calibri" w:hAnsi="Calibri" w:cs="Calibri"/>
          <w:lang w:val="en-GB"/>
        </w:rPr>
        <w:t xml:space="preserve"> based on</w:t>
      </w:r>
      <w:r w:rsidR="5901DCDF" w:rsidRPr="009F1943">
        <w:rPr>
          <w:rFonts w:ascii="Calibri" w:eastAsia="Calibri" w:hAnsi="Calibri" w:cs="Calibri"/>
          <w:lang w:val="en-GB"/>
        </w:rPr>
        <w:t xml:space="preserve"> c</w:t>
      </w:r>
      <w:r w:rsidR="44FEEA75" w:rsidRPr="009F1943">
        <w:rPr>
          <w:rFonts w:ascii="Calibri" w:eastAsia="Calibri" w:hAnsi="Calibri" w:cs="Calibri"/>
          <w:lang w:val="en-GB"/>
        </w:rPr>
        <w:t>ommon syntax and semantic to support high-level interoperability</w:t>
      </w:r>
      <w:r w:rsidR="5472B2BA" w:rsidRPr="009F1943">
        <w:rPr>
          <w:rFonts w:ascii="Calibri" w:eastAsia="Calibri" w:hAnsi="Calibri" w:cs="Calibri"/>
          <w:lang w:val="en-GB"/>
        </w:rPr>
        <w:t xml:space="preserve"> and o</w:t>
      </w:r>
      <w:r w:rsidR="44FEEA75" w:rsidRPr="009F1943">
        <w:rPr>
          <w:rFonts w:ascii="Calibri" w:eastAsia="Calibri" w:hAnsi="Calibri" w:cs="Calibri"/>
          <w:lang w:val="en-GB"/>
        </w:rPr>
        <w:t>pen modular data architecture and processing pipelines</w:t>
      </w:r>
      <w:r w:rsidR="7DF9338D" w:rsidRPr="009F1943">
        <w:rPr>
          <w:rFonts w:ascii="Calibri" w:eastAsia="Calibri" w:hAnsi="Calibri" w:cs="Calibri"/>
          <w:lang w:val="en-GB"/>
        </w:rPr>
        <w:t>, e.g. automated generation of knowledge graphs.</w:t>
      </w:r>
      <w:r w:rsidR="44FEEA75" w:rsidRPr="009F1943">
        <w:rPr>
          <w:rFonts w:ascii="Calibri" w:eastAsia="Calibri" w:hAnsi="Calibri" w:cs="Calibri"/>
          <w:lang w:val="en-GB"/>
        </w:rPr>
        <w:t xml:space="preserve"> </w:t>
      </w:r>
      <w:r w:rsidR="3AA4C2F6" w:rsidRPr="009F1943">
        <w:rPr>
          <w:rFonts w:ascii="Calibri" w:eastAsia="Calibri" w:hAnsi="Calibri" w:cs="Calibri"/>
          <w:lang w:val="en-GB"/>
        </w:rPr>
        <w:t xml:space="preserve">Therefore, methods </w:t>
      </w:r>
      <w:r w:rsidR="44FEEA75" w:rsidRPr="009F1943">
        <w:rPr>
          <w:rFonts w:ascii="Calibri" w:eastAsia="Calibri" w:hAnsi="Calibri" w:cs="Calibri"/>
          <w:lang w:val="en-GB"/>
        </w:rPr>
        <w:t>for leveraging cross-industry equivalences in data and specific foundation Models</w:t>
      </w:r>
      <w:r w:rsidR="5CBC07BE" w:rsidRPr="009F1943">
        <w:rPr>
          <w:rFonts w:ascii="Calibri" w:eastAsia="Calibri" w:hAnsi="Calibri" w:cs="Calibri"/>
          <w:lang w:val="en-GB"/>
        </w:rPr>
        <w:t xml:space="preserve"> should be developed, by enabling</w:t>
      </w:r>
      <w:r w:rsidR="44FEEA75" w:rsidRPr="009F1943">
        <w:rPr>
          <w:rFonts w:ascii="Calibri" w:eastAsia="Calibri" w:hAnsi="Calibri" w:cs="Calibri"/>
          <w:lang w:val="en-GB"/>
        </w:rPr>
        <w:t xml:space="preserve"> processing of multi-modal and cross-sectorial data sources</w:t>
      </w:r>
      <w:r w:rsidR="0C906405" w:rsidRPr="009F1943">
        <w:rPr>
          <w:rFonts w:ascii="Calibri" w:eastAsia="Calibri" w:hAnsi="Calibri" w:cs="Calibri"/>
          <w:lang w:val="en-GB"/>
        </w:rPr>
        <w:t xml:space="preserve"> by</w:t>
      </w:r>
      <w:r w:rsidR="44FEEA75" w:rsidRPr="009F1943">
        <w:rPr>
          <w:rFonts w:ascii="Calibri" w:eastAsia="Calibri" w:hAnsi="Calibri" w:cs="Calibri"/>
          <w:lang w:val="en-GB"/>
        </w:rPr>
        <w:t xml:space="preserve"> leveraging data space</w:t>
      </w:r>
      <w:r w:rsidR="5CEEA94F" w:rsidRPr="009F1943">
        <w:rPr>
          <w:rFonts w:ascii="Calibri" w:eastAsia="Calibri" w:hAnsi="Calibri" w:cs="Calibri"/>
          <w:lang w:val="en-GB"/>
        </w:rPr>
        <w:t>s</w:t>
      </w:r>
      <w:r w:rsidR="44FEEA75" w:rsidRPr="009F1943">
        <w:rPr>
          <w:rFonts w:ascii="Calibri" w:eastAsia="Calibri" w:hAnsi="Calibri" w:cs="Calibri"/>
          <w:lang w:val="en-GB"/>
        </w:rPr>
        <w:t xml:space="preserve">. </w:t>
      </w:r>
      <w:r w:rsidR="0292BBB9" w:rsidRPr="009F1943">
        <w:rPr>
          <w:rFonts w:ascii="Calibri" w:eastAsia="Calibri" w:hAnsi="Calibri" w:cs="Calibri"/>
          <w:lang w:val="en-GB"/>
        </w:rPr>
        <w:t xml:space="preserve">This will lead to </w:t>
      </w:r>
      <w:r w:rsidR="2C128FAE" w:rsidRPr="009F1943">
        <w:rPr>
          <w:rFonts w:ascii="Calibri" w:eastAsia="Calibri" w:hAnsi="Calibri" w:cs="Calibri"/>
          <w:lang w:val="en-GB"/>
        </w:rPr>
        <w:t>f</w:t>
      </w:r>
      <w:r w:rsidR="44FEEA75" w:rsidRPr="009F1943">
        <w:rPr>
          <w:rFonts w:ascii="Calibri" w:eastAsia="Calibri" w:hAnsi="Calibri" w:cs="Calibri"/>
          <w:lang w:val="en-GB"/>
        </w:rPr>
        <w:t>air accessibility and usability of data in the</w:t>
      </w:r>
      <w:r w:rsidR="07004F08" w:rsidRPr="009F1943">
        <w:rPr>
          <w:rFonts w:ascii="Calibri" w:eastAsia="Calibri" w:hAnsi="Calibri" w:cs="Calibri"/>
          <w:lang w:val="en-GB"/>
        </w:rPr>
        <w:t xml:space="preserve"> specific industrial sectors</w:t>
      </w:r>
      <w:r w:rsidR="44FEEA75" w:rsidRPr="009F1943">
        <w:rPr>
          <w:rFonts w:ascii="Calibri" w:eastAsia="Calibri" w:hAnsi="Calibri" w:cs="Calibri"/>
          <w:lang w:val="en-GB"/>
        </w:rPr>
        <w:t>.</w:t>
      </w:r>
    </w:p>
    <w:p w14:paraId="0B470269" w14:textId="21D880DA" w:rsidR="007479DD" w:rsidRPr="009F1943" w:rsidRDefault="7E8D2925" w:rsidP="008C1C6A">
      <w:pPr>
        <w:pStyle w:val="Naslov2"/>
        <w:spacing w:before="240" w:after="120" w:line="240" w:lineRule="auto"/>
        <w:jc w:val="both"/>
        <w:rPr>
          <w:lang w:val="en-GB"/>
        </w:rPr>
      </w:pPr>
      <w:bookmarkStart w:id="16" w:name="_Toc204092341"/>
      <w:r w:rsidRPr="009F1943">
        <w:rPr>
          <w:lang w:val="en-GB"/>
        </w:rPr>
        <w:t xml:space="preserve">4.2 </w:t>
      </w:r>
      <w:r w:rsidR="428ECD1E" w:rsidRPr="009F1943">
        <w:rPr>
          <w:lang w:val="en-GB"/>
        </w:rPr>
        <w:t>Sovereign foundation model (LLM/LRM)</w:t>
      </w:r>
      <w:bookmarkEnd w:id="16"/>
    </w:p>
    <w:p w14:paraId="4A1BDFD4" w14:textId="36C90C21" w:rsidR="00FC4941" w:rsidRPr="009F1943" w:rsidRDefault="31D4ED1E"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Objective it the development of </w:t>
      </w:r>
      <w:r w:rsidR="27080999" w:rsidRPr="009F1943">
        <w:rPr>
          <w:rFonts w:ascii="Calibri" w:eastAsia="Calibri" w:hAnsi="Calibri" w:cs="Calibri"/>
          <w:lang w:val="en-GB"/>
        </w:rPr>
        <w:t xml:space="preserve">common </w:t>
      </w:r>
      <w:r w:rsidRPr="009F1943">
        <w:rPr>
          <w:rFonts w:ascii="Calibri" w:eastAsia="Calibri" w:hAnsi="Calibri" w:cs="Calibri"/>
          <w:lang w:val="en-GB"/>
        </w:rPr>
        <w:t xml:space="preserve">sovereign (large) foundation </w:t>
      </w:r>
      <w:r w:rsidR="6E75E853" w:rsidRPr="009F1943">
        <w:rPr>
          <w:rFonts w:ascii="Calibri" w:eastAsia="Calibri" w:hAnsi="Calibri" w:cs="Calibri"/>
          <w:lang w:val="en-GB"/>
        </w:rPr>
        <w:t xml:space="preserve">(LLM) </w:t>
      </w:r>
      <w:r w:rsidRPr="009F1943">
        <w:rPr>
          <w:rFonts w:ascii="Calibri" w:eastAsia="Calibri" w:hAnsi="Calibri" w:cs="Calibri"/>
          <w:lang w:val="en-GB"/>
        </w:rPr>
        <w:t xml:space="preserve">and reasoning </w:t>
      </w:r>
      <w:r w:rsidR="76A5C332" w:rsidRPr="009F1943">
        <w:rPr>
          <w:rFonts w:ascii="Calibri" w:eastAsia="Calibri" w:hAnsi="Calibri" w:cs="Calibri"/>
          <w:lang w:val="en-GB"/>
        </w:rPr>
        <w:t>m</w:t>
      </w:r>
      <w:r w:rsidRPr="009F1943">
        <w:rPr>
          <w:rFonts w:ascii="Calibri" w:eastAsia="Calibri" w:hAnsi="Calibri" w:cs="Calibri"/>
          <w:lang w:val="en-GB"/>
        </w:rPr>
        <w:t>odels</w:t>
      </w:r>
      <w:r w:rsidR="19F3C4B7" w:rsidRPr="009F1943">
        <w:rPr>
          <w:rFonts w:ascii="Calibri" w:eastAsia="Calibri" w:hAnsi="Calibri" w:cs="Calibri"/>
          <w:lang w:val="en-GB"/>
        </w:rPr>
        <w:t xml:space="preserve"> (LRM)</w:t>
      </w:r>
      <w:r w:rsidR="0688A967" w:rsidRPr="009F1943">
        <w:rPr>
          <w:rFonts w:ascii="Calibri" w:eastAsia="Calibri" w:hAnsi="Calibri" w:cs="Calibri"/>
          <w:lang w:val="en-GB"/>
        </w:rPr>
        <w:t xml:space="preserve"> as base models</w:t>
      </w:r>
      <w:r w:rsidRPr="009F1943">
        <w:rPr>
          <w:rFonts w:ascii="Calibri" w:eastAsia="Calibri" w:hAnsi="Calibri" w:cs="Calibri"/>
          <w:lang w:val="en-GB"/>
        </w:rPr>
        <w:t>, including reinforcement and imitation learning, advanced reasoning and automated verifiers,</w:t>
      </w:r>
      <w:r w:rsidR="4E90F121" w:rsidRPr="009F1943">
        <w:rPr>
          <w:rFonts w:ascii="Calibri" w:eastAsia="Calibri" w:hAnsi="Calibri" w:cs="Calibri"/>
          <w:lang w:val="en-GB"/>
        </w:rPr>
        <w:t xml:space="preserve"> incl. </w:t>
      </w:r>
      <w:r w:rsidR="567965CA" w:rsidRPr="009F1943">
        <w:rPr>
          <w:rFonts w:ascii="Calibri" w:eastAsia="Calibri" w:hAnsi="Calibri" w:cs="Calibri"/>
          <w:lang w:val="en-GB"/>
        </w:rPr>
        <w:t>t</w:t>
      </w:r>
      <w:r w:rsidR="4E90F121" w:rsidRPr="009F1943">
        <w:rPr>
          <w:rFonts w:ascii="Calibri" w:eastAsia="Calibri" w:hAnsi="Calibri" w:cs="Calibri"/>
          <w:lang w:val="en-GB"/>
        </w:rPr>
        <w:t>echnologies to create e</w:t>
      </w:r>
      <w:r w:rsidRPr="009F1943">
        <w:rPr>
          <w:rFonts w:ascii="Calibri" w:eastAsia="Calibri" w:hAnsi="Calibri" w:cs="Calibri"/>
          <w:lang w:val="en-GB"/>
        </w:rPr>
        <w:t>nsembles of L</w:t>
      </w:r>
      <w:r w:rsidR="7E4D447D" w:rsidRPr="009F1943">
        <w:rPr>
          <w:rFonts w:ascii="Calibri" w:eastAsia="Calibri" w:hAnsi="Calibri" w:cs="Calibri"/>
          <w:lang w:val="en-GB"/>
        </w:rPr>
        <w:t>L</w:t>
      </w:r>
      <w:r w:rsidRPr="009F1943">
        <w:rPr>
          <w:rFonts w:ascii="Calibri" w:eastAsia="Calibri" w:hAnsi="Calibri" w:cs="Calibri"/>
          <w:lang w:val="en-GB"/>
        </w:rPr>
        <w:t>Ms/L</w:t>
      </w:r>
      <w:r w:rsidR="4614B966" w:rsidRPr="009F1943">
        <w:rPr>
          <w:rFonts w:ascii="Calibri" w:eastAsia="Calibri" w:hAnsi="Calibri" w:cs="Calibri"/>
          <w:lang w:val="en-GB"/>
        </w:rPr>
        <w:t>R</w:t>
      </w:r>
      <w:r w:rsidRPr="009F1943">
        <w:rPr>
          <w:rFonts w:ascii="Calibri" w:eastAsia="Calibri" w:hAnsi="Calibri" w:cs="Calibri"/>
          <w:lang w:val="en-GB"/>
        </w:rPr>
        <w:t>Ms</w:t>
      </w:r>
      <w:r w:rsidR="73B3A390" w:rsidRPr="009F1943">
        <w:rPr>
          <w:rFonts w:ascii="Calibri" w:eastAsia="Calibri" w:hAnsi="Calibri" w:cs="Calibri"/>
          <w:lang w:val="en-GB"/>
        </w:rPr>
        <w:t>.</w:t>
      </w:r>
      <w:r w:rsidR="48F8A2F9" w:rsidRPr="009F1943">
        <w:rPr>
          <w:rFonts w:ascii="Calibri" w:eastAsia="Calibri" w:hAnsi="Calibri" w:cs="Calibri"/>
          <w:lang w:val="en-GB"/>
        </w:rPr>
        <w:t xml:space="preserve"> Prerequisite is research on</w:t>
      </w:r>
      <w:r w:rsidRPr="009F1943">
        <w:rPr>
          <w:rFonts w:ascii="Calibri" w:eastAsia="Calibri" w:hAnsi="Calibri" w:cs="Calibri"/>
          <w:lang w:val="en-GB"/>
        </w:rPr>
        <w:t xml:space="preserve"> concepts for data provenance, model alignment, safety, introspection and explainability of model </w:t>
      </w:r>
      <w:r w:rsidR="677DF85C" w:rsidRPr="009F1943">
        <w:rPr>
          <w:rFonts w:ascii="Calibri" w:eastAsia="Calibri" w:hAnsi="Calibri" w:cs="Calibri"/>
          <w:lang w:val="en-GB"/>
        </w:rPr>
        <w:t>behaviour</w:t>
      </w:r>
      <w:r w:rsidRPr="009F1943">
        <w:rPr>
          <w:rFonts w:ascii="Calibri" w:eastAsia="Calibri" w:hAnsi="Calibri" w:cs="Calibri"/>
          <w:lang w:val="en-GB"/>
        </w:rPr>
        <w:t xml:space="preserve">. </w:t>
      </w:r>
    </w:p>
    <w:p w14:paraId="2BEA3601" w14:textId="19DA15DC" w:rsidR="00FC4941" w:rsidRPr="009F1943" w:rsidRDefault="0B606FB3"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Challenge is the </w:t>
      </w:r>
      <w:r w:rsidR="5A6B3BB8" w:rsidRPr="009F1943">
        <w:rPr>
          <w:rFonts w:ascii="Calibri" w:eastAsia="Calibri" w:hAnsi="Calibri" w:cs="Calibri"/>
          <w:lang w:val="en-GB"/>
        </w:rPr>
        <w:t>development</w:t>
      </w:r>
      <w:r w:rsidRPr="009F1943">
        <w:rPr>
          <w:rFonts w:ascii="Calibri" w:eastAsia="Calibri" w:hAnsi="Calibri" w:cs="Calibri"/>
          <w:lang w:val="en-GB"/>
        </w:rPr>
        <w:t xml:space="preserve"> of m</w:t>
      </w:r>
      <w:r w:rsidR="31D4ED1E" w:rsidRPr="009F1943">
        <w:rPr>
          <w:rFonts w:ascii="Calibri" w:eastAsia="Calibri" w:hAnsi="Calibri" w:cs="Calibri"/>
          <w:lang w:val="en-GB"/>
        </w:rPr>
        <w:t>ethods for feature engineering, training, administration, inference, performance tracking/optimization</w:t>
      </w:r>
      <w:r w:rsidR="6514C1DC" w:rsidRPr="009F1943">
        <w:rPr>
          <w:rFonts w:ascii="Calibri" w:eastAsia="Calibri" w:hAnsi="Calibri" w:cs="Calibri"/>
          <w:lang w:val="en-GB"/>
        </w:rPr>
        <w:t>.</w:t>
      </w:r>
      <w:r w:rsidR="7B7AABF4" w:rsidRPr="009F1943">
        <w:rPr>
          <w:rFonts w:ascii="Calibri" w:eastAsia="Calibri" w:hAnsi="Calibri" w:cs="Calibri"/>
          <w:lang w:val="en-GB"/>
        </w:rPr>
        <w:t xml:space="preserve"> Focus should be on </w:t>
      </w:r>
      <w:r w:rsidR="12B47F3D" w:rsidRPr="009F1943">
        <w:rPr>
          <w:rFonts w:ascii="Calibri" w:eastAsia="Calibri" w:hAnsi="Calibri" w:cs="Calibri"/>
          <w:lang w:val="en-GB"/>
        </w:rPr>
        <w:t>a</w:t>
      </w:r>
      <w:r w:rsidR="31D4ED1E" w:rsidRPr="009F1943">
        <w:rPr>
          <w:rFonts w:ascii="Calibri" w:eastAsia="Calibri" w:hAnsi="Calibri" w:cs="Calibri"/>
          <w:lang w:val="en-GB"/>
        </w:rPr>
        <w:t>utomation framework</w:t>
      </w:r>
      <w:r w:rsidR="089E7A66" w:rsidRPr="009F1943">
        <w:rPr>
          <w:rFonts w:ascii="Calibri" w:eastAsia="Calibri" w:hAnsi="Calibri" w:cs="Calibri"/>
          <w:lang w:val="en-GB"/>
        </w:rPr>
        <w:t>s</w:t>
      </w:r>
      <w:r w:rsidR="31D4ED1E" w:rsidRPr="009F1943">
        <w:rPr>
          <w:rFonts w:ascii="Calibri" w:eastAsia="Calibri" w:hAnsi="Calibri" w:cs="Calibri"/>
          <w:lang w:val="en-GB"/>
        </w:rPr>
        <w:t xml:space="preserve"> of training processes and life </w:t>
      </w:r>
      <w:proofErr w:type="gramStart"/>
      <w:r w:rsidR="7B384838" w:rsidRPr="009F1943">
        <w:rPr>
          <w:rFonts w:ascii="Calibri" w:eastAsia="Calibri" w:hAnsi="Calibri" w:cs="Calibri"/>
          <w:lang w:val="en-GB"/>
        </w:rPr>
        <w:t>cycle;</w:t>
      </w:r>
      <w:proofErr w:type="gramEnd"/>
      <w:r w:rsidR="29FA0536" w:rsidRPr="009F1943">
        <w:rPr>
          <w:rFonts w:ascii="Calibri" w:eastAsia="Calibri" w:hAnsi="Calibri" w:cs="Calibri"/>
          <w:lang w:val="en-GB"/>
        </w:rPr>
        <w:t xml:space="preserve"> </w:t>
      </w:r>
      <w:r w:rsidR="4BF1B3C2" w:rsidRPr="009F1943">
        <w:rPr>
          <w:rFonts w:ascii="Calibri" w:eastAsia="Calibri" w:hAnsi="Calibri" w:cs="Calibri"/>
          <w:lang w:val="en-GB"/>
        </w:rPr>
        <w:t>e.g.</w:t>
      </w:r>
      <w:r w:rsidR="29FA0536" w:rsidRPr="009F1943">
        <w:rPr>
          <w:rFonts w:ascii="Calibri" w:eastAsia="Calibri" w:hAnsi="Calibri" w:cs="Calibri"/>
          <w:lang w:val="en-GB"/>
        </w:rPr>
        <w:t xml:space="preserve"> f</w:t>
      </w:r>
      <w:r w:rsidR="31D4ED1E" w:rsidRPr="009F1943">
        <w:rPr>
          <w:rFonts w:ascii="Calibri" w:eastAsia="Calibri" w:hAnsi="Calibri" w:cs="Calibri"/>
          <w:lang w:val="en-GB"/>
        </w:rPr>
        <w:t xml:space="preserve">eedback </w:t>
      </w:r>
      <w:r w:rsidR="1FEA60C2" w:rsidRPr="009F1943">
        <w:rPr>
          <w:rFonts w:ascii="Calibri" w:eastAsia="Calibri" w:hAnsi="Calibri" w:cs="Calibri"/>
          <w:lang w:val="en-GB"/>
        </w:rPr>
        <w:t>l</w:t>
      </w:r>
      <w:r w:rsidR="31D4ED1E" w:rsidRPr="009F1943">
        <w:rPr>
          <w:rFonts w:ascii="Calibri" w:eastAsia="Calibri" w:hAnsi="Calibri" w:cs="Calibri"/>
          <w:lang w:val="en-GB"/>
        </w:rPr>
        <w:t xml:space="preserve">oops </w:t>
      </w:r>
      <w:r w:rsidR="6B469EA3" w:rsidRPr="009F1943">
        <w:rPr>
          <w:rFonts w:ascii="Calibri" w:eastAsia="Calibri" w:hAnsi="Calibri" w:cs="Calibri"/>
          <w:lang w:val="en-GB"/>
        </w:rPr>
        <w:t>including</w:t>
      </w:r>
      <w:r w:rsidR="108DCF2D" w:rsidRPr="009F1943">
        <w:rPr>
          <w:rFonts w:ascii="Calibri" w:eastAsia="Calibri" w:hAnsi="Calibri" w:cs="Calibri"/>
          <w:lang w:val="en-GB"/>
        </w:rPr>
        <w:t xml:space="preserve"> </w:t>
      </w:r>
      <w:r w:rsidR="5E05772B" w:rsidRPr="009F1943">
        <w:rPr>
          <w:rFonts w:ascii="Calibri" w:eastAsia="Calibri" w:hAnsi="Calibri" w:cs="Calibri"/>
          <w:lang w:val="en-GB"/>
        </w:rPr>
        <w:t xml:space="preserve">human interaction </w:t>
      </w:r>
      <w:r w:rsidR="6350C8F2" w:rsidRPr="009F1943">
        <w:rPr>
          <w:rFonts w:ascii="Calibri" w:eastAsia="Calibri" w:hAnsi="Calibri" w:cs="Calibri"/>
          <w:lang w:val="en-GB"/>
        </w:rPr>
        <w:t>to</w:t>
      </w:r>
      <w:r w:rsidR="31D4ED1E" w:rsidRPr="009F1943">
        <w:rPr>
          <w:rFonts w:ascii="Calibri" w:eastAsia="Calibri" w:hAnsi="Calibri" w:cs="Calibri"/>
          <w:lang w:val="en-GB"/>
        </w:rPr>
        <w:t xml:space="preserve"> improv</w:t>
      </w:r>
      <w:r w:rsidR="2C541DC3" w:rsidRPr="009F1943">
        <w:rPr>
          <w:rFonts w:ascii="Calibri" w:eastAsia="Calibri" w:hAnsi="Calibri" w:cs="Calibri"/>
          <w:lang w:val="en-GB"/>
        </w:rPr>
        <w:t>e m</w:t>
      </w:r>
      <w:r w:rsidR="31D4ED1E" w:rsidRPr="009F1943">
        <w:rPr>
          <w:rFonts w:ascii="Calibri" w:eastAsia="Calibri" w:hAnsi="Calibri" w:cs="Calibri"/>
          <w:lang w:val="en-GB"/>
        </w:rPr>
        <w:t>odels</w:t>
      </w:r>
      <w:r w:rsidR="1B7A1FB2" w:rsidRPr="009F1943">
        <w:rPr>
          <w:rFonts w:ascii="Calibri" w:eastAsia="Calibri" w:hAnsi="Calibri" w:cs="Calibri"/>
          <w:lang w:val="en-GB"/>
        </w:rPr>
        <w:t xml:space="preserve"> and the </w:t>
      </w:r>
      <w:r w:rsidR="1B7A1FB2" w:rsidRPr="009F1943">
        <w:rPr>
          <w:rFonts w:ascii="Calibri" w:eastAsia="Calibri" w:hAnsi="Calibri" w:cs="Calibri"/>
          <w:lang w:val="en-GB"/>
        </w:rPr>
        <w:lastRenderedPageBreak/>
        <w:t>d</w:t>
      </w:r>
      <w:r w:rsidR="31D4ED1E" w:rsidRPr="009F1943">
        <w:rPr>
          <w:rFonts w:ascii="Calibri" w:eastAsia="Calibri" w:hAnsi="Calibri" w:cs="Calibri"/>
          <w:lang w:val="en-GB"/>
        </w:rPr>
        <w:t>evelop</w:t>
      </w:r>
      <w:r w:rsidR="20DD7355" w:rsidRPr="009F1943">
        <w:rPr>
          <w:rFonts w:ascii="Calibri" w:eastAsia="Calibri" w:hAnsi="Calibri" w:cs="Calibri"/>
          <w:lang w:val="en-GB"/>
        </w:rPr>
        <w:t>ment of</w:t>
      </w:r>
      <w:r w:rsidR="31D4ED1E" w:rsidRPr="009F1943">
        <w:rPr>
          <w:rFonts w:ascii="Calibri" w:eastAsia="Calibri" w:hAnsi="Calibri" w:cs="Calibri"/>
          <w:lang w:val="en-GB"/>
        </w:rPr>
        <w:t xml:space="preserve"> evaluation frameworks for assessing model performance, fairness, robustness, and alignment with European values and regulations.</w:t>
      </w:r>
    </w:p>
    <w:p w14:paraId="3E3420A1" w14:textId="7E613103" w:rsidR="007479DD" w:rsidRPr="009F1943" w:rsidRDefault="7E8D2925" w:rsidP="008C1C6A">
      <w:pPr>
        <w:pStyle w:val="Naslov2"/>
        <w:spacing w:before="240" w:after="120" w:line="240" w:lineRule="auto"/>
        <w:jc w:val="both"/>
        <w:rPr>
          <w:lang w:val="en-GB"/>
        </w:rPr>
      </w:pPr>
      <w:bookmarkStart w:id="17" w:name="_Toc204092342"/>
      <w:r w:rsidRPr="009F1943">
        <w:rPr>
          <w:lang w:val="en-GB"/>
        </w:rPr>
        <w:t xml:space="preserve">4.3 </w:t>
      </w:r>
      <w:r w:rsidR="428ECD1E" w:rsidRPr="009F1943">
        <w:rPr>
          <w:lang w:val="en-GB"/>
        </w:rPr>
        <w:t>Sovereign industry sector specific foundation model (SFM)</w:t>
      </w:r>
      <w:bookmarkEnd w:id="17"/>
    </w:p>
    <w:p w14:paraId="3ABACFA8" w14:textId="03EA30B4" w:rsidR="00FC4941" w:rsidRPr="009F1943" w:rsidRDefault="64D8836F"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Key innovation and challenge </w:t>
      </w:r>
      <w:r w:rsidR="1CEF8AF4" w:rsidRPr="009F1943">
        <w:rPr>
          <w:rFonts w:ascii="Calibri" w:eastAsia="Calibri" w:hAnsi="Calibri" w:cs="Calibri"/>
          <w:lang w:val="en-GB"/>
        </w:rPr>
        <w:t>are</w:t>
      </w:r>
      <w:r w:rsidRPr="009F1943">
        <w:rPr>
          <w:rFonts w:ascii="Calibri" w:eastAsia="Calibri" w:hAnsi="Calibri" w:cs="Calibri"/>
          <w:lang w:val="en-GB"/>
        </w:rPr>
        <w:t xml:space="preserve"> </w:t>
      </w:r>
      <w:r w:rsidR="379FF390" w:rsidRPr="009F1943">
        <w:rPr>
          <w:rFonts w:ascii="Calibri" w:eastAsia="Calibri" w:hAnsi="Calibri" w:cs="Calibri"/>
          <w:lang w:val="en-GB"/>
        </w:rPr>
        <w:t xml:space="preserve">the development of </w:t>
      </w:r>
      <w:r w:rsidRPr="009F1943">
        <w:rPr>
          <w:rFonts w:ascii="Calibri" w:eastAsia="Calibri" w:hAnsi="Calibri" w:cs="Calibri"/>
          <w:lang w:val="en-GB"/>
        </w:rPr>
        <w:t xml:space="preserve">common </w:t>
      </w:r>
      <w:r w:rsidR="77593AF5" w:rsidRPr="009F1943">
        <w:rPr>
          <w:rFonts w:ascii="Calibri" w:eastAsia="Calibri" w:hAnsi="Calibri" w:cs="Calibri"/>
          <w:lang w:val="en-GB"/>
        </w:rPr>
        <w:t xml:space="preserve">sector </w:t>
      </w:r>
      <w:r w:rsidRPr="009F1943">
        <w:rPr>
          <w:rFonts w:ascii="Calibri" w:eastAsia="Calibri" w:hAnsi="Calibri" w:cs="Calibri"/>
          <w:lang w:val="en-GB"/>
        </w:rPr>
        <w:t>s</w:t>
      </w:r>
      <w:r w:rsidR="3D3574B6" w:rsidRPr="009F1943">
        <w:rPr>
          <w:rFonts w:ascii="Calibri" w:eastAsia="Calibri" w:hAnsi="Calibri" w:cs="Calibri"/>
          <w:lang w:val="en-GB"/>
        </w:rPr>
        <w:t>p</w:t>
      </w:r>
      <w:r w:rsidRPr="009F1943">
        <w:rPr>
          <w:rFonts w:ascii="Calibri" w:eastAsia="Calibri" w:hAnsi="Calibri" w:cs="Calibri"/>
          <w:lang w:val="en-GB"/>
        </w:rPr>
        <w:t>ec</w:t>
      </w:r>
      <w:r w:rsidR="0C71CDBD" w:rsidRPr="009F1943">
        <w:rPr>
          <w:rFonts w:ascii="Calibri" w:eastAsia="Calibri" w:hAnsi="Calibri" w:cs="Calibri"/>
          <w:lang w:val="en-GB"/>
        </w:rPr>
        <w:t xml:space="preserve">ific foundation models, adaptable for multiple domains and industry-grade security and safety. </w:t>
      </w:r>
      <w:r w:rsidR="33DD2B93" w:rsidRPr="009F1943">
        <w:rPr>
          <w:rFonts w:ascii="Calibri" w:eastAsia="Calibri" w:hAnsi="Calibri" w:cs="Calibri"/>
          <w:lang w:val="en-GB"/>
        </w:rPr>
        <w:t xml:space="preserve">These </w:t>
      </w:r>
      <w:r w:rsidR="59B918CF" w:rsidRPr="009F1943">
        <w:rPr>
          <w:rFonts w:ascii="Calibri" w:eastAsia="Calibri" w:hAnsi="Calibri" w:cs="Calibri"/>
          <w:lang w:val="en-GB"/>
        </w:rPr>
        <w:t xml:space="preserve">models shall be based also on non-language data (tabular, csv, data bases, machine data, time-series and signal data), e.g. development of </w:t>
      </w:r>
      <w:r w:rsidR="458C0946" w:rsidRPr="009F1943">
        <w:rPr>
          <w:rFonts w:ascii="Calibri" w:eastAsia="Calibri" w:hAnsi="Calibri" w:cs="Calibri"/>
          <w:lang w:val="en-GB"/>
        </w:rPr>
        <w:t>p</w:t>
      </w:r>
      <w:r w:rsidR="59B918CF" w:rsidRPr="009F1943">
        <w:rPr>
          <w:rFonts w:ascii="Calibri" w:eastAsia="Calibri" w:hAnsi="Calibri" w:cs="Calibri"/>
          <w:lang w:val="en-GB"/>
        </w:rPr>
        <w:t xml:space="preserve">hysics-enhanced AI Models. </w:t>
      </w:r>
      <w:r w:rsidR="21A42D3A" w:rsidRPr="009F1943">
        <w:rPr>
          <w:rFonts w:ascii="Calibri" w:eastAsia="Calibri" w:hAnsi="Calibri" w:cs="Calibri"/>
          <w:lang w:val="en-GB"/>
        </w:rPr>
        <w:t>Therefore, a common semantic layer to connect the factory with the business data should be defined. Th</w:t>
      </w:r>
      <w:r w:rsidR="4D42CD21" w:rsidRPr="009F1943">
        <w:rPr>
          <w:rFonts w:ascii="Calibri" w:eastAsia="Calibri" w:hAnsi="Calibri" w:cs="Calibri"/>
          <w:lang w:val="en-GB"/>
        </w:rPr>
        <w:t>is can</w:t>
      </w:r>
      <w:r w:rsidR="0E6908D6" w:rsidRPr="009F1943">
        <w:rPr>
          <w:rFonts w:ascii="Calibri" w:eastAsia="Calibri" w:hAnsi="Calibri" w:cs="Calibri"/>
          <w:lang w:val="en-GB"/>
        </w:rPr>
        <w:t xml:space="preserve"> be achieved by</w:t>
      </w:r>
      <w:r w:rsidR="0C71CDBD" w:rsidRPr="009F1943">
        <w:rPr>
          <w:rFonts w:ascii="Calibri" w:eastAsia="Calibri" w:hAnsi="Calibri" w:cs="Calibri"/>
          <w:lang w:val="en-GB"/>
        </w:rPr>
        <w:t xml:space="preserve"> </w:t>
      </w:r>
      <w:r w:rsidR="302E38B6" w:rsidRPr="009F1943">
        <w:rPr>
          <w:rFonts w:ascii="Calibri" w:eastAsia="Calibri" w:hAnsi="Calibri" w:cs="Calibri"/>
          <w:lang w:val="en-GB"/>
        </w:rPr>
        <w:t xml:space="preserve">adapting </w:t>
      </w:r>
      <w:r w:rsidR="0C71CDBD" w:rsidRPr="009F1943">
        <w:rPr>
          <w:rFonts w:ascii="Calibri" w:eastAsia="Calibri" w:hAnsi="Calibri" w:cs="Calibri"/>
          <w:lang w:val="en-GB"/>
        </w:rPr>
        <w:t>standard</w:t>
      </w:r>
      <w:r w:rsidR="4C70ED0B" w:rsidRPr="009F1943">
        <w:rPr>
          <w:rFonts w:ascii="Calibri" w:eastAsia="Calibri" w:hAnsi="Calibri" w:cs="Calibri"/>
          <w:lang w:val="en-GB"/>
        </w:rPr>
        <w:t>s to improve interoperability, e.g. for</w:t>
      </w:r>
      <w:r w:rsidR="0C71CDBD" w:rsidRPr="009F1943">
        <w:rPr>
          <w:rFonts w:ascii="Calibri" w:eastAsia="Calibri" w:hAnsi="Calibri" w:cs="Calibri"/>
          <w:lang w:val="en-GB"/>
        </w:rPr>
        <w:t xml:space="preserve"> open benchmarks and shared datasets. </w:t>
      </w:r>
      <w:r w:rsidR="2D81D805" w:rsidRPr="009F1943">
        <w:rPr>
          <w:rFonts w:ascii="Calibri" w:eastAsia="Calibri" w:hAnsi="Calibri" w:cs="Calibri"/>
          <w:lang w:val="en-GB"/>
        </w:rPr>
        <w:t>This will lead to lowering the costs of fine-tuning to adapt foundation models to company data.</w:t>
      </w:r>
    </w:p>
    <w:p w14:paraId="7224479B" w14:textId="352C5FF6" w:rsidR="007479DD" w:rsidRPr="009F1943" w:rsidRDefault="7E8D2925" w:rsidP="008C1C6A">
      <w:pPr>
        <w:pStyle w:val="Naslov2"/>
        <w:spacing w:before="240" w:after="120" w:line="240" w:lineRule="auto"/>
        <w:jc w:val="both"/>
        <w:rPr>
          <w:lang w:val="en-GB"/>
        </w:rPr>
      </w:pPr>
      <w:bookmarkStart w:id="18" w:name="_Toc204092343"/>
      <w:r w:rsidRPr="009F1943">
        <w:rPr>
          <w:lang w:val="en-GB"/>
        </w:rPr>
        <w:t xml:space="preserve">4.4 </w:t>
      </w:r>
      <w:r w:rsidR="428ECD1E" w:rsidRPr="009F1943">
        <w:rPr>
          <w:lang w:val="en-GB"/>
        </w:rPr>
        <w:t>AI deployment and operations</w:t>
      </w:r>
      <w:bookmarkEnd w:id="18"/>
    </w:p>
    <w:p w14:paraId="09BC544E" w14:textId="24D330E4" w:rsidR="00FC4941" w:rsidRPr="009F1943" w:rsidRDefault="751734CD"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Challenge is the development of an open framework which provides developer </w:t>
      </w:r>
      <w:r w:rsidR="67757AEE" w:rsidRPr="009F1943">
        <w:rPr>
          <w:rFonts w:ascii="Calibri" w:eastAsia="Calibri" w:hAnsi="Calibri" w:cs="Calibri"/>
          <w:lang w:val="en-GB"/>
        </w:rPr>
        <w:t>a base</w:t>
      </w:r>
      <w:r w:rsidRPr="009F1943">
        <w:rPr>
          <w:rFonts w:ascii="Calibri" w:eastAsia="Calibri" w:hAnsi="Calibri" w:cs="Calibri"/>
          <w:lang w:val="en-GB"/>
        </w:rPr>
        <w:t xml:space="preserve"> deployment functionality</w:t>
      </w:r>
      <w:r w:rsidR="27EDAD75" w:rsidRPr="009F1943">
        <w:rPr>
          <w:rFonts w:ascii="Calibri" w:eastAsia="Calibri" w:hAnsi="Calibri" w:cs="Calibri"/>
          <w:lang w:val="en-GB"/>
        </w:rPr>
        <w:t>, such as optimisation of inference and model ensembles.</w:t>
      </w:r>
      <w:r w:rsidRPr="009F1943">
        <w:rPr>
          <w:rFonts w:ascii="Calibri" w:eastAsia="Calibri" w:hAnsi="Calibri" w:cs="Calibri"/>
          <w:lang w:val="en-GB"/>
        </w:rPr>
        <w:t xml:space="preserve"> </w:t>
      </w:r>
      <w:r w:rsidR="1C1DE903" w:rsidRPr="009F1943">
        <w:rPr>
          <w:rFonts w:ascii="Calibri" w:eastAsia="Calibri" w:hAnsi="Calibri" w:cs="Calibri"/>
          <w:lang w:val="en-GB"/>
        </w:rPr>
        <w:t xml:space="preserve">This includes orchestration tools that abstract infrastructure complexity (using a reference architecture) enabling automatic orchestration, lifecycle management, adaptation and configuration of foundation models across Use-Cases. </w:t>
      </w:r>
      <w:r w:rsidR="28963809" w:rsidRPr="009F1943">
        <w:rPr>
          <w:rFonts w:ascii="Calibri" w:eastAsia="Calibri" w:hAnsi="Calibri" w:cs="Calibri"/>
          <w:lang w:val="en-GB"/>
        </w:rPr>
        <w:t>Additional</w:t>
      </w:r>
      <w:r w:rsidR="1C1DE903" w:rsidRPr="009F1943">
        <w:rPr>
          <w:rFonts w:ascii="Calibri" w:eastAsia="Calibri" w:hAnsi="Calibri" w:cs="Calibri"/>
          <w:lang w:val="en-GB"/>
        </w:rPr>
        <w:t xml:space="preserve"> tools and solutions for </w:t>
      </w:r>
      <w:r w:rsidR="608E30E6" w:rsidRPr="009F1943">
        <w:rPr>
          <w:rFonts w:ascii="Calibri" w:eastAsia="Calibri" w:hAnsi="Calibri" w:cs="Calibri"/>
          <w:lang w:val="en-GB"/>
        </w:rPr>
        <w:t>a</w:t>
      </w:r>
      <w:r w:rsidR="1C1DE903" w:rsidRPr="009F1943">
        <w:rPr>
          <w:rFonts w:ascii="Calibri" w:eastAsia="Calibri" w:hAnsi="Calibri" w:cs="Calibri"/>
          <w:lang w:val="en-GB"/>
        </w:rPr>
        <w:t xml:space="preserve">pplication </w:t>
      </w:r>
      <w:r w:rsidR="01B3EC48" w:rsidRPr="009F1943">
        <w:rPr>
          <w:rFonts w:ascii="Calibri" w:eastAsia="Calibri" w:hAnsi="Calibri" w:cs="Calibri"/>
          <w:lang w:val="en-GB"/>
        </w:rPr>
        <w:t>o</w:t>
      </w:r>
      <w:r w:rsidR="1C1DE903" w:rsidRPr="009F1943">
        <w:rPr>
          <w:rFonts w:ascii="Calibri" w:eastAsia="Calibri" w:hAnsi="Calibri" w:cs="Calibri"/>
          <w:lang w:val="en-GB"/>
        </w:rPr>
        <w:t xml:space="preserve">rchestration, </w:t>
      </w:r>
      <w:r w:rsidR="567E4E5A" w:rsidRPr="009F1943">
        <w:rPr>
          <w:rFonts w:ascii="Calibri" w:eastAsia="Calibri" w:hAnsi="Calibri" w:cs="Calibri"/>
          <w:lang w:val="en-GB"/>
        </w:rPr>
        <w:t>m</w:t>
      </w:r>
      <w:r w:rsidR="1C1DE903" w:rsidRPr="009F1943">
        <w:rPr>
          <w:rFonts w:ascii="Calibri" w:eastAsia="Calibri" w:hAnsi="Calibri" w:cs="Calibri"/>
          <w:lang w:val="en-GB"/>
        </w:rPr>
        <w:t xml:space="preserve">onitoring, </w:t>
      </w:r>
      <w:r w:rsidR="52BAF2F9" w:rsidRPr="009F1943">
        <w:rPr>
          <w:rFonts w:ascii="Calibri" w:eastAsia="Calibri" w:hAnsi="Calibri" w:cs="Calibri"/>
          <w:lang w:val="en-GB"/>
        </w:rPr>
        <w:t>b</w:t>
      </w:r>
      <w:r w:rsidR="1C1DE903" w:rsidRPr="009F1943">
        <w:rPr>
          <w:rFonts w:ascii="Calibri" w:eastAsia="Calibri" w:hAnsi="Calibri" w:cs="Calibri"/>
          <w:lang w:val="en-GB"/>
        </w:rPr>
        <w:t>illing, etc. Product lifecycle management, such as continuous updates, security maintenance, and compliance with international standards</w:t>
      </w:r>
      <w:r w:rsidR="1213563C" w:rsidRPr="009F1943">
        <w:rPr>
          <w:rFonts w:ascii="Calibri" w:eastAsia="Calibri" w:hAnsi="Calibri" w:cs="Calibri"/>
          <w:lang w:val="en-GB"/>
        </w:rPr>
        <w:t xml:space="preserve"> should be provided</w:t>
      </w:r>
      <w:r w:rsidR="0329FBD7" w:rsidRPr="009F1943">
        <w:rPr>
          <w:rFonts w:ascii="Calibri" w:eastAsia="Calibri" w:hAnsi="Calibri" w:cs="Calibri"/>
          <w:lang w:val="en-GB"/>
        </w:rPr>
        <w:t>, e.g. for reliable deployment of AI models into production, especially across hybrid or resource-constrained environments.</w:t>
      </w:r>
    </w:p>
    <w:p w14:paraId="7ACCAEE4" w14:textId="39DF8167" w:rsidR="00FC4941" w:rsidRPr="009F1943" w:rsidRDefault="0329FBD7"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It’s a prerequisite to develop c</w:t>
      </w:r>
      <w:r w:rsidR="7656208B" w:rsidRPr="009F1943">
        <w:rPr>
          <w:rFonts w:ascii="Calibri" w:eastAsia="Calibri" w:hAnsi="Calibri" w:cs="Calibri"/>
          <w:lang w:val="en-GB"/>
        </w:rPr>
        <w:t xml:space="preserve">ontinuous evaluation and monitoring systems that track model performance, drift, potential biases and compliance in production environments including availability, SLAs, </w:t>
      </w:r>
      <w:r w:rsidR="6891C644" w:rsidRPr="009F1943">
        <w:rPr>
          <w:rFonts w:ascii="Calibri" w:eastAsia="Calibri" w:hAnsi="Calibri" w:cs="Calibri"/>
          <w:lang w:val="en-GB"/>
        </w:rPr>
        <w:t xml:space="preserve">... </w:t>
      </w:r>
      <w:r w:rsidR="1D1A457C" w:rsidRPr="009F1943">
        <w:rPr>
          <w:rFonts w:ascii="Calibri" w:eastAsia="Calibri" w:hAnsi="Calibri" w:cs="Calibri"/>
          <w:lang w:val="en-GB"/>
        </w:rPr>
        <w:t>In addition, this framework should define m</w:t>
      </w:r>
      <w:r w:rsidR="7656208B" w:rsidRPr="009F1943">
        <w:rPr>
          <w:rFonts w:ascii="Calibri" w:eastAsia="Calibri" w:hAnsi="Calibri" w:cs="Calibri"/>
          <w:lang w:val="en-GB"/>
        </w:rPr>
        <w:t>ajor efficiency improvements</w:t>
      </w:r>
      <w:r w:rsidR="31C5FA28" w:rsidRPr="009F1943">
        <w:rPr>
          <w:rFonts w:ascii="Calibri" w:eastAsia="Calibri" w:hAnsi="Calibri" w:cs="Calibri"/>
          <w:lang w:val="en-GB"/>
        </w:rPr>
        <w:t>:</w:t>
      </w:r>
    </w:p>
    <w:p w14:paraId="3B932FDA" w14:textId="7D3B000F" w:rsidR="00FC4941" w:rsidRPr="009F1943" w:rsidRDefault="7656208B" w:rsidP="00DC7888">
      <w:pPr>
        <w:pStyle w:val="Odstavekseznama"/>
        <w:numPr>
          <w:ilvl w:val="0"/>
          <w:numId w:val="2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 xml:space="preserve">optimized coding for less resource demand, </w:t>
      </w:r>
    </w:p>
    <w:p w14:paraId="15686BAC" w14:textId="10FA3135" w:rsidR="00FC4941" w:rsidRPr="009F1943" w:rsidRDefault="7656208B" w:rsidP="00DC7888">
      <w:pPr>
        <w:pStyle w:val="Odstavekseznama"/>
        <w:numPr>
          <w:ilvl w:val="0"/>
          <w:numId w:val="2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 xml:space="preserve">component costs &amp; CO2 footprint monitoring, </w:t>
      </w:r>
    </w:p>
    <w:p w14:paraId="464D91DE" w14:textId="3A23D610" w:rsidR="00FC4941" w:rsidRPr="009F1943" w:rsidRDefault="7656208B" w:rsidP="00DC7888">
      <w:pPr>
        <w:pStyle w:val="Odstavekseznama"/>
        <w:numPr>
          <w:ilvl w:val="0"/>
          <w:numId w:val="25"/>
        </w:numPr>
        <w:spacing w:after="120" w:line="240" w:lineRule="auto"/>
        <w:contextualSpacing w:val="0"/>
        <w:jc w:val="both"/>
        <w:rPr>
          <w:rFonts w:ascii="Calibri" w:eastAsia="Calibri" w:hAnsi="Calibri" w:cs="Calibri"/>
          <w:lang w:val="en-GB"/>
        </w:rPr>
      </w:pPr>
      <w:r w:rsidRPr="009F1943">
        <w:rPr>
          <w:rFonts w:ascii="Calibri" w:eastAsia="Calibri" w:hAnsi="Calibri" w:cs="Calibri"/>
          <w:lang w:val="en-GB"/>
        </w:rPr>
        <w:t xml:space="preserve">reporting &amp; optimization capabilities for AI models &amp; applications. </w:t>
      </w:r>
    </w:p>
    <w:p w14:paraId="18208268" w14:textId="669BA551" w:rsidR="72A813D2" w:rsidRPr="009F1943" w:rsidRDefault="578FA233" w:rsidP="008C1C6A">
      <w:pPr>
        <w:pStyle w:val="Naslov2"/>
        <w:spacing w:before="240" w:after="120" w:line="240" w:lineRule="auto"/>
        <w:rPr>
          <w:lang w:val="en-GB"/>
        </w:rPr>
      </w:pPr>
      <w:bookmarkStart w:id="19" w:name="_Toc204092344"/>
      <w:r w:rsidRPr="009F1943">
        <w:rPr>
          <w:lang w:val="en-GB"/>
        </w:rPr>
        <w:t xml:space="preserve">4.5 Open </w:t>
      </w:r>
      <w:r w:rsidR="6DE40E1C" w:rsidRPr="009F1943">
        <w:rPr>
          <w:lang w:val="en-GB"/>
        </w:rPr>
        <w:t>platform for AI</w:t>
      </w:r>
      <w:bookmarkEnd w:id="19"/>
    </w:p>
    <w:p w14:paraId="0FBBD25B" w14:textId="380EEE3B" w:rsidR="5584475A" w:rsidRPr="009F1943" w:rsidRDefault="5D486FC1"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Objective is the development of an open ecosystem for AI models, applications &amp; components</w:t>
      </w:r>
      <w:r w:rsidR="504ED22E" w:rsidRPr="009F1943">
        <w:rPr>
          <w:rFonts w:ascii="Calibri" w:eastAsia="Calibri" w:hAnsi="Calibri" w:cs="Calibri"/>
          <w:lang w:val="en-GB"/>
        </w:rPr>
        <w:t>, tools, e.g. developed in Step 4 of the Value-Chain,</w:t>
      </w:r>
      <w:r w:rsidRPr="009F1943">
        <w:rPr>
          <w:rFonts w:ascii="Calibri" w:eastAsia="Calibri" w:hAnsi="Calibri" w:cs="Calibri"/>
          <w:lang w:val="en-GB"/>
        </w:rPr>
        <w:t xml:space="preserve"> to enable easy reuse &amp; integration in a “marketplace” fashion.</w:t>
      </w:r>
      <w:r w:rsidR="3991CB2F" w:rsidRPr="009F1943">
        <w:rPr>
          <w:rFonts w:ascii="Calibri" w:eastAsia="Calibri" w:hAnsi="Calibri" w:cs="Calibri"/>
          <w:lang w:val="en-GB"/>
        </w:rPr>
        <w:t xml:space="preserve"> To achieve this an implementation of a </w:t>
      </w:r>
      <w:r w:rsidRPr="009F1943">
        <w:rPr>
          <w:rFonts w:ascii="Calibri" w:eastAsia="Calibri" w:hAnsi="Calibri" w:cs="Calibri"/>
          <w:lang w:val="en-GB"/>
        </w:rPr>
        <w:t>(Multi</w:t>
      </w:r>
      <w:r w:rsidR="238E33F1" w:rsidRPr="009F1943">
        <w:rPr>
          <w:rFonts w:ascii="Calibri" w:eastAsia="Calibri" w:hAnsi="Calibri" w:cs="Calibri"/>
          <w:lang w:val="en-GB"/>
        </w:rPr>
        <w:t>-model</w:t>
      </w:r>
      <w:r w:rsidRPr="009F1943">
        <w:rPr>
          <w:rFonts w:ascii="Calibri" w:eastAsia="Calibri" w:hAnsi="Calibri" w:cs="Calibri"/>
          <w:lang w:val="en-GB"/>
        </w:rPr>
        <w:t>) Agentic Systems Framework, including explicit knowledge modelling for experts</w:t>
      </w:r>
      <w:r w:rsidR="4025B89E" w:rsidRPr="009F1943">
        <w:rPr>
          <w:rFonts w:ascii="Calibri" w:eastAsia="Calibri" w:hAnsi="Calibri" w:cs="Calibri"/>
          <w:lang w:val="en-GB"/>
        </w:rPr>
        <w:t xml:space="preserve"> </w:t>
      </w:r>
      <w:r w:rsidR="60DF2812" w:rsidRPr="009F1943">
        <w:rPr>
          <w:rFonts w:ascii="Calibri" w:eastAsia="Calibri" w:hAnsi="Calibri" w:cs="Calibri"/>
          <w:lang w:val="en-GB"/>
        </w:rPr>
        <w:t xml:space="preserve">based on a reference architecture/platform </w:t>
      </w:r>
      <w:r w:rsidR="6B66E2F3" w:rsidRPr="009F1943">
        <w:rPr>
          <w:rFonts w:ascii="Calibri" w:eastAsia="Calibri" w:hAnsi="Calibri" w:cs="Calibri"/>
          <w:lang w:val="en-GB"/>
        </w:rPr>
        <w:t xml:space="preserve">for multi-agent collaboration </w:t>
      </w:r>
      <w:r w:rsidR="4025B89E" w:rsidRPr="009F1943">
        <w:rPr>
          <w:rFonts w:ascii="Calibri" w:eastAsia="Calibri" w:hAnsi="Calibri" w:cs="Calibri"/>
          <w:lang w:val="en-GB"/>
        </w:rPr>
        <w:t xml:space="preserve">is </w:t>
      </w:r>
      <w:r w:rsidR="66D8B3E3" w:rsidRPr="009F1943">
        <w:rPr>
          <w:rFonts w:ascii="Calibri" w:eastAsia="Calibri" w:hAnsi="Calibri" w:cs="Calibri"/>
          <w:lang w:val="en-GB"/>
        </w:rPr>
        <w:t>necessary</w:t>
      </w:r>
      <w:r w:rsidRPr="009F1943">
        <w:rPr>
          <w:rFonts w:ascii="Calibri" w:eastAsia="Calibri" w:hAnsi="Calibri" w:cs="Calibri"/>
          <w:lang w:val="en-GB"/>
        </w:rPr>
        <w:t>.</w:t>
      </w:r>
      <w:r w:rsidR="51D482AD" w:rsidRPr="009F1943">
        <w:rPr>
          <w:rFonts w:ascii="Calibri" w:eastAsia="Calibri" w:hAnsi="Calibri" w:cs="Calibri"/>
          <w:lang w:val="en-GB"/>
        </w:rPr>
        <w:t xml:space="preserve"> </w:t>
      </w:r>
      <w:r w:rsidR="4B1041C9" w:rsidRPr="009F1943">
        <w:rPr>
          <w:rFonts w:ascii="Calibri" w:eastAsia="Calibri" w:hAnsi="Calibri" w:cs="Calibri"/>
          <w:lang w:val="en-GB"/>
        </w:rPr>
        <w:t xml:space="preserve">This could be </w:t>
      </w:r>
      <w:r w:rsidR="150A741E" w:rsidRPr="009F1943">
        <w:rPr>
          <w:rFonts w:ascii="Calibri" w:eastAsia="Calibri" w:hAnsi="Calibri" w:cs="Calibri"/>
          <w:lang w:val="en-GB"/>
        </w:rPr>
        <w:t xml:space="preserve">leveraged </w:t>
      </w:r>
      <w:r w:rsidR="38144B3D" w:rsidRPr="009F1943">
        <w:rPr>
          <w:rFonts w:ascii="Calibri" w:eastAsia="Calibri" w:hAnsi="Calibri" w:cs="Calibri"/>
          <w:lang w:val="en-GB"/>
        </w:rPr>
        <w:t>with</w:t>
      </w:r>
      <w:r w:rsidRPr="009F1943">
        <w:rPr>
          <w:rFonts w:ascii="Calibri" w:eastAsia="Calibri" w:hAnsi="Calibri" w:cs="Calibri"/>
          <w:lang w:val="en-GB"/>
        </w:rPr>
        <w:t xml:space="preserve"> existing capabilities for AI, </w:t>
      </w:r>
      <w:r w:rsidR="2B25ADE6" w:rsidRPr="009F1943">
        <w:rPr>
          <w:rFonts w:ascii="Calibri" w:eastAsia="Calibri" w:hAnsi="Calibri" w:cs="Calibri"/>
          <w:lang w:val="en-GB"/>
        </w:rPr>
        <w:t>evolution of</w:t>
      </w:r>
      <w:r w:rsidRPr="009F1943">
        <w:rPr>
          <w:rFonts w:ascii="Calibri" w:eastAsia="Calibri" w:hAnsi="Calibri" w:cs="Calibri"/>
          <w:lang w:val="en-GB"/>
        </w:rPr>
        <w:t xml:space="preserve"> existing software, e.g. evolvement of protocols, such as MCP, A2A and Haystack.</w:t>
      </w:r>
      <w:r w:rsidR="368FC0C8" w:rsidRPr="009F1943">
        <w:rPr>
          <w:rFonts w:ascii="Calibri" w:eastAsia="Calibri" w:hAnsi="Calibri" w:cs="Calibri"/>
          <w:lang w:val="en-GB"/>
        </w:rPr>
        <w:t xml:space="preserve"> Additionally new</w:t>
      </w:r>
      <w:r w:rsidRPr="009F1943">
        <w:rPr>
          <w:rFonts w:ascii="Calibri" w:eastAsia="Calibri" w:hAnsi="Calibri" w:cs="Calibri"/>
          <w:lang w:val="en-GB"/>
        </w:rPr>
        <w:t xml:space="preserve"> concepts for predictable behaviour and failure modes, particularly in mission-critical domains </w:t>
      </w:r>
      <w:r w:rsidR="5BE8CE87" w:rsidRPr="009F1943">
        <w:rPr>
          <w:rFonts w:ascii="Calibri" w:eastAsia="Calibri" w:hAnsi="Calibri" w:cs="Calibri"/>
          <w:lang w:val="en-GB"/>
        </w:rPr>
        <w:t>needs to be developed</w:t>
      </w:r>
      <w:r w:rsidRPr="009F1943">
        <w:rPr>
          <w:rFonts w:ascii="Calibri" w:eastAsia="Calibri" w:hAnsi="Calibri" w:cs="Calibri"/>
          <w:lang w:val="en-GB"/>
        </w:rPr>
        <w:t>.</w:t>
      </w:r>
      <w:r w:rsidR="242405DC" w:rsidRPr="009F1943">
        <w:rPr>
          <w:rFonts w:ascii="Calibri" w:eastAsia="Calibri" w:hAnsi="Calibri" w:cs="Calibri"/>
          <w:lang w:val="en-GB"/>
        </w:rPr>
        <w:t xml:space="preserve"> This open platform should be deployed with an open-source sharing mindset, to support the spread of sovereign AI-ser</w:t>
      </w:r>
      <w:r w:rsidR="6FC48905" w:rsidRPr="009F1943">
        <w:rPr>
          <w:rFonts w:ascii="Calibri" w:eastAsia="Calibri" w:hAnsi="Calibri" w:cs="Calibri"/>
          <w:lang w:val="en-GB"/>
        </w:rPr>
        <w:t>vices across EU Member States.</w:t>
      </w:r>
      <w:r w:rsidRPr="009F1943">
        <w:rPr>
          <w:rFonts w:ascii="Calibri" w:eastAsia="Calibri" w:hAnsi="Calibri" w:cs="Calibri"/>
          <w:lang w:val="en-GB"/>
        </w:rPr>
        <w:t xml:space="preserve"> </w:t>
      </w:r>
    </w:p>
    <w:p w14:paraId="0105C106" w14:textId="37854FAE" w:rsidR="72A813D2" w:rsidRPr="009F1943" w:rsidRDefault="578FA233" w:rsidP="008C1C6A">
      <w:pPr>
        <w:pStyle w:val="Naslov2"/>
        <w:spacing w:before="240" w:after="120" w:line="240" w:lineRule="auto"/>
        <w:rPr>
          <w:lang w:val="en-GB"/>
        </w:rPr>
      </w:pPr>
      <w:bookmarkStart w:id="20" w:name="_Toc204092345"/>
      <w:r w:rsidRPr="009F1943">
        <w:rPr>
          <w:lang w:val="en-GB"/>
        </w:rPr>
        <w:t xml:space="preserve">4.6. AI Services </w:t>
      </w:r>
      <w:r w:rsidR="1306C9AB" w:rsidRPr="009F1943">
        <w:rPr>
          <w:lang w:val="en-GB"/>
        </w:rPr>
        <w:t>and sector specific Use-Cases</w:t>
      </w:r>
      <w:bookmarkEnd w:id="20"/>
    </w:p>
    <w:p w14:paraId="6A46960E" w14:textId="2E5AD232" w:rsidR="102000B5" w:rsidRPr="009F1943" w:rsidRDefault="2F4AD462"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 xml:space="preserve">To </w:t>
      </w:r>
      <w:r w:rsidR="663379FB" w:rsidRPr="009F1943">
        <w:rPr>
          <w:rFonts w:ascii="Calibri" w:eastAsia="Calibri" w:hAnsi="Calibri" w:cs="Calibri"/>
          <w:lang w:val="en-GB"/>
        </w:rPr>
        <w:t>accelerate the development from prototype to product readiness</w:t>
      </w:r>
      <w:r w:rsidR="0F67FCA5" w:rsidRPr="009F1943">
        <w:rPr>
          <w:rFonts w:ascii="Calibri" w:eastAsia="Calibri" w:hAnsi="Calibri" w:cs="Calibri"/>
          <w:lang w:val="en-GB"/>
        </w:rPr>
        <w:t>,</w:t>
      </w:r>
      <w:r w:rsidR="663379FB" w:rsidRPr="009F1943">
        <w:rPr>
          <w:rFonts w:ascii="Calibri" w:eastAsia="Calibri" w:hAnsi="Calibri" w:cs="Calibri"/>
          <w:lang w:val="en-GB"/>
        </w:rPr>
        <w:t xml:space="preserve"> including demonstrators</w:t>
      </w:r>
      <w:r w:rsidR="5D892949" w:rsidRPr="009F1943">
        <w:rPr>
          <w:rFonts w:ascii="Calibri" w:eastAsia="Calibri" w:hAnsi="Calibri" w:cs="Calibri"/>
          <w:lang w:val="en-GB"/>
        </w:rPr>
        <w:t xml:space="preserve"> it is necessary to successfully deploy and scale-up AI Services in producti</w:t>
      </w:r>
      <w:r w:rsidR="592EC575" w:rsidRPr="009F1943">
        <w:rPr>
          <w:rFonts w:ascii="Calibri" w:eastAsia="Calibri" w:hAnsi="Calibri" w:cs="Calibri"/>
          <w:lang w:val="en-GB"/>
        </w:rPr>
        <w:t>on</w:t>
      </w:r>
      <w:r w:rsidR="5D892949" w:rsidRPr="009F1943">
        <w:rPr>
          <w:rFonts w:ascii="Calibri" w:eastAsia="Calibri" w:hAnsi="Calibri" w:cs="Calibri"/>
          <w:lang w:val="en-GB"/>
        </w:rPr>
        <w:t xml:space="preserve"> environments.</w:t>
      </w:r>
      <w:r w:rsidR="25BD5B94" w:rsidRPr="009F1943">
        <w:rPr>
          <w:rFonts w:ascii="Calibri" w:eastAsia="Calibri" w:hAnsi="Calibri" w:cs="Calibri"/>
          <w:lang w:val="en-GB"/>
        </w:rPr>
        <w:t xml:space="preserve"> This will serve as</w:t>
      </w:r>
      <w:r w:rsidR="663379FB" w:rsidRPr="009F1943">
        <w:rPr>
          <w:rFonts w:ascii="Calibri" w:eastAsia="Calibri" w:hAnsi="Calibri" w:cs="Calibri"/>
          <w:lang w:val="en-GB"/>
        </w:rPr>
        <w:t xml:space="preserve"> reference implementations for end-to-end integration of foundation models into a wide range of scenarios</w:t>
      </w:r>
      <w:r w:rsidR="3C52A71C" w:rsidRPr="009F1943">
        <w:rPr>
          <w:rFonts w:ascii="Calibri" w:eastAsia="Calibri" w:hAnsi="Calibri" w:cs="Calibri"/>
          <w:lang w:val="en-GB"/>
        </w:rPr>
        <w:t xml:space="preserve"> and sh</w:t>
      </w:r>
      <w:r w:rsidR="663379FB" w:rsidRPr="009F1943">
        <w:rPr>
          <w:rFonts w:ascii="Calibri" w:eastAsia="Calibri" w:hAnsi="Calibri" w:cs="Calibri"/>
          <w:lang w:val="en-GB"/>
        </w:rPr>
        <w:t xml:space="preserve">owcase </w:t>
      </w:r>
      <w:r w:rsidR="387FAD31" w:rsidRPr="009F1943">
        <w:rPr>
          <w:rFonts w:ascii="Calibri" w:eastAsia="Calibri" w:hAnsi="Calibri" w:cs="Calibri"/>
          <w:lang w:val="en-GB"/>
        </w:rPr>
        <w:t xml:space="preserve">best </w:t>
      </w:r>
      <w:r w:rsidR="663379FB" w:rsidRPr="009F1943">
        <w:rPr>
          <w:rFonts w:ascii="Calibri" w:eastAsia="Calibri" w:hAnsi="Calibri" w:cs="Calibri"/>
          <w:lang w:val="en-GB"/>
        </w:rPr>
        <w:t xml:space="preserve">practices </w:t>
      </w:r>
      <w:r w:rsidR="4AB95FCB" w:rsidRPr="009F1943">
        <w:rPr>
          <w:rFonts w:ascii="Calibri" w:eastAsia="Calibri" w:hAnsi="Calibri" w:cs="Calibri"/>
          <w:lang w:val="en-GB"/>
        </w:rPr>
        <w:t xml:space="preserve">for </w:t>
      </w:r>
      <w:r w:rsidR="663379FB" w:rsidRPr="009F1943">
        <w:rPr>
          <w:rFonts w:ascii="Calibri" w:eastAsia="Calibri" w:hAnsi="Calibri" w:cs="Calibri"/>
          <w:lang w:val="en-GB"/>
        </w:rPr>
        <w:t xml:space="preserve">globally accepted industry formats. </w:t>
      </w:r>
    </w:p>
    <w:p w14:paraId="1C52424C" w14:textId="2E32AD71" w:rsidR="6AEE07E3" w:rsidRDefault="63F12972" w:rsidP="000D0FA3">
      <w:pPr>
        <w:spacing w:after="120" w:line="240" w:lineRule="auto"/>
        <w:jc w:val="both"/>
        <w:rPr>
          <w:rFonts w:ascii="Calibri" w:eastAsia="Calibri" w:hAnsi="Calibri" w:cs="Calibri"/>
          <w:lang w:val="en-GB"/>
        </w:rPr>
      </w:pPr>
      <w:r w:rsidRPr="009F1943">
        <w:rPr>
          <w:rFonts w:ascii="Calibri" w:eastAsia="Calibri" w:hAnsi="Calibri" w:cs="Calibri"/>
          <w:lang w:val="en-GB"/>
        </w:rPr>
        <w:t>Focus is the d</w:t>
      </w:r>
      <w:r w:rsidR="663379FB" w:rsidRPr="009F1943">
        <w:rPr>
          <w:rFonts w:ascii="Calibri" w:eastAsia="Calibri" w:hAnsi="Calibri" w:cs="Calibri"/>
          <w:lang w:val="en-GB"/>
        </w:rPr>
        <w:t>evelopment of AI industr</w:t>
      </w:r>
      <w:r w:rsidR="14F8D045" w:rsidRPr="009F1943">
        <w:rPr>
          <w:rFonts w:ascii="Calibri" w:eastAsia="Calibri" w:hAnsi="Calibri" w:cs="Calibri"/>
          <w:lang w:val="en-GB"/>
        </w:rPr>
        <w:t>ial a</w:t>
      </w:r>
      <w:r w:rsidR="663379FB" w:rsidRPr="009F1943">
        <w:rPr>
          <w:rFonts w:ascii="Calibri" w:eastAsia="Calibri" w:hAnsi="Calibri" w:cs="Calibri"/>
          <w:lang w:val="en-GB"/>
        </w:rPr>
        <w:t>pplications and frameworks</w:t>
      </w:r>
      <w:r w:rsidR="0703219E" w:rsidRPr="009F1943">
        <w:rPr>
          <w:rFonts w:ascii="Calibri" w:eastAsia="Calibri" w:hAnsi="Calibri" w:cs="Calibri"/>
          <w:lang w:val="en-GB"/>
        </w:rPr>
        <w:t xml:space="preserve"> in different sectors,</w:t>
      </w:r>
      <w:r w:rsidR="663379FB" w:rsidRPr="009F1943">
        <w:rPr>
          <w:rFonts w:ascii="Calibri" w:eastAsia="Calibri" w:hAnsi="Calibri" w:cs="Calibri"/>
          <w:lang w:val="en-GB"/>
        </w:rPr>
        <w:t xml:space="preserve"> e.g</w:t>
      </w:r>
      <w:r w:rsidR="3AB019FE" w:rsidRPr="009F1943">
        <w:rPr>
          <w:rFonts w:ascii="Calibri" w:eastAsia="Calibri" w:hAnsi="Calibri" w:cs="Calibri"/>
          <w:lang w:val="en-GB"/>
        </w:rPr>
        <w:t xml:space="preserve">. </w:t>
      </w:r>
      <w:r w:rsidR="663379FB" w:rsidRPr="009F1943">
        <w:rPr>
          <w:rFonts w:ascii="Calibri" w:eastAsia="Calibri" w:hAnsi="Calibri" w:cs="Calibri"/>
          <w:lang w:val="en-GB"/>
        </w:rPr>
        <w:t>Automotive, Aviation, Aerospace, Public sector, Manufacturing, Health, Services, Learning/Training, Consulting, Mobility,</w:t>
      </w:r>
      <w:r w:rsidR="4D24E0A5" w:rsidRPr="009F1943">
        <w:rPr>
          <w:rFonts w:ascii="Calibri" w:eastAsia="Calibri" w:hAnsi="Calibri" w:cs="Calibri"/>
          <w:lang w:val="en-GB"/>
        </w:rPr>
        <w:t xml:space="preserve"> Agriculture,</w:t>
      </w:r>
      <w:r w:rsidR="663379FB" w:rsidRPr="009F1943">
        <w:rPr>
          <w:rFonts w:ascii="Calibri" w:eastAsia="Calibri" w:hAnsi="Calibri" w:cs="Calibri"/>
          <w:lang w:val="en-GB"/>
        </w:rPr>
        <w:t xml:space="preserve"> Tourism &amp; Travel, Finance, Operations, Engineering.</w:t>
      </w:r>
      <w:r w:rsidR="4D700D47" w:rsidRPr="009F1943">
        <w:rPr>
          <w:rFonts w:ascii="Calibri" w:eastAsia="Calibri" w:hAnsi="Calibri" w:cs="Calibri"/>
          <w:lang w:val="en-GB"/>
        </w:rPr>
        <w:t xml:space="preserve"> To compare </w:t>
      </w:r>
      <w:r w:rsidR="58448C3A" w:rsidRPr="009F1943">
        <w:rPr>
          <w:rFonts w:ascii="Calibri" w:eastAsia="Calibri" w:hAnsi="Calibri" w:cs="Calibri"/>
          <w:lang w:val="en-GB"/>
        </w:rPr>
        <w:lastRenderedPageBreak/>
        <w:t xml:space="preserve">these </w:t>
      </w:r>
      <w:r w:rsidR="4D700D47" w:rsidRPr="009F1943">
        <w:rPr>
          <w:rFonts w:ascii="Calibri" w:eastAsia="Calibri" w:hAnsi="Calibri" w:cs="Calibri"/>
          <w:lang w:val="en-GB"/>
        </w:rPr>
        <w:t>AI solutions across vendors s</w:t>
      </w:r>
      <w:r w:rsidR="663379FB" w:rsidRPr="009F1943">
        <w:rPr>
          <w:rFonts w:ascii="Calibri" w:eastAsia="Calibri" w:hAnsi="Calibri" w:cs="Calibri"/>
          <w:lang w:val="en-GB"/>
        </w:rPr>
        <w:t>tandardized evaluation p</w:t>
      </w:r>
      <w:r w:rsidR="4F312DA2" w:rsidRPr="009F1943">
        <w:rPr>
          <w:rFonts w:ascii="Calibri" w:eastAsia="Calibri" w:hAnsi="Calibri" w:cs="Calibri"/>
          <w:lang w:val="en-GB"/>
        </w:rPr>
        <w:t xml:space="preserve">rotocols will </w:t>
      </w:r>
      <w:r w:rsidR="663379FB" w:rsidRPr="009F1943">
        <w:rPr>
          <w:rFonts w:ascii="Calibri" w:eastAsia="Calibri" w:hAnsi="Calibri" w:cs="Calibri"/>
          <w:lang w:val="en-GB"/>
        </w:rPr>
        <w:t>ensuring compliance with industry-specific quality requirements.</w:t>
      </w:r>
      <w:r w:rsidR="28BCB603" w:rsidRPr="009F1943">
        <w:rPr>
          <w:rFonts w:ascii="Calibri" w:eastAsia="Calibri" w:hAnsi="Calibri" w:cs="Calibri"/>
          <w:lang w:val="en-GB"/>
        </w:rPr>
        <w:t xml:space="preserve"> </w:t>
      </w:r>
      <w:r w:rsidR="1601C3B6" w:rsidRPr="009F1943">
        <w:rPr>
          <w:rFonts w:ascii="Calibri" w:eastAsia="Calibri" w:hAnsi="Calibri" w:cs="Calibri"/>
          <w:lang w:val="en-GB"/>
        </w:rPr>
        <w:t xml:space="preserve">These solutions </w:t>
      </w:r>
      <w:r w:rsidR="28BCB603" w:rsidRPr="009F1943">
        <w:rPr>
          <w:rFonts w:ascii="Calibri" w:eastAsia="Calibri" w:hAnsi="Calibri" w:cs="Calibri"/>
          <w:lang w:val="en-GB"/>
        </w:rPr>
        <w:t xml:space="preserve">should be integrated in a </w:t>
      </w:r>
      <w:r w:rsidR="4CD5D0E7" w:rsidRPr="009F1943">
        <w:rPr>
          <w:rFonts w:ascii="Calibri" w:eastAsia="Calibri" w:hAnsi="Calibri" w:cs="Calibri"/>
          <w:lang w:val="en-GB"/>
        </w:rPr>
        <w:t xml:space="preserve">repository of available AI services </w:t>
      </w:r>
      <w:r w:rsidR="40A3FF05" w:rsidRPr="009F1943">
        <w:rPr>
          <w:rFonts w:ascii="Calibri" w:eastAsia="Calibri" w:hAnsi="Calibri" w:cs="Calibri"/>
          <w:lang w:val="en-GB"/>
        </w:rPr>
        <w:t>and be integrated in a fair system to recompensate various contributions, especially for SMEs.</w:t>
      </w:r>
    </w:p>
    <w:p w14:paraId="69348FC1" w14:textId="77777777" w:rsidR="00562908" w:rsidRPr="009F1943" w:rsidRDefault="00562908" w:rsidP="000D0FA3">
      <w:pPr>
        <w:spacing w:after="120" w:line="240" w:lineRule="auto"/>
        <w:jc w:val="both"/>
        <w:rPr>
          <w:rFonts w:ascii="Calibri" w:eastAsia="Calibri" w:hAnsi="Calibri" w:cs="Calibri"/>
          <w:lang w:val="en-GB"/>
        </w:rPr>
      </w:pPr>
    </w:p>
    <w:p w14:paraId="6EA24F90" w14:textId="159132A8" w:rsidR="004A38F9" w:rsidRPr="009F1943" w:rsidRDefault="269FB032" w:rsidP="000D0FA3">
      <w:pPr>
        <w:pStyle w:val="Naslov1"/>
        <w:spacing w:after="120" w:line="240" w:lineRule="auto"/>
        <w:ind w:left="357" w:hanging="357"/>
        <w:jc w:val="both"/>
        <w:rPr>
          <w:lang w:val="en-GB"/>
        </w:rPr>
      </w:pPr>
      <w:bookmarkStart w:id="21" w:name="_Toc204092346"/>
      <w:r w:rsidRPr="009F1943">
        <w:rPr>
          <w:lang w:val="en-GB"/>
        </w:rPr>
        <w:t>F</w:t>
      </w:r>
      <w:r w:rsidR="47B28AAD" w:rsidRPr="009F1943">
        <w:rPr>
          <w:lang w:val="en-GB"/>
        </w:rPr>
        <w:t>irst industrial deployment (FID)</w:t>
      </w:r>
      <w:r w:rsidR="741F7014" w:rsidRPr="009F1943">
        <w:rPr>
          <w:lang w:val="en-GB"/>
        </w:rPr>
        <w:t xml:space="preserve"> activities</w:t>
      </w:r>
      <w:bookmarkEnd w:id="21"/>
    </w:p>
    <w:p w14:paraId="40034B8A" w14:textId="1DB4C832" w:rsidR="00850730" w:rsidRPr="009F1943" w:rsidRDefault="0BA052E6" w:rsidP="000D0FA3">
      <w:pPr>
        <w:spacing w:after="120" w:line="240" w:lineRule="auto"/>
        <w:jc w:val="both"/>
        <w:rPr>
          <w:lang w:val="en-GB" w:bidi="en-US"/>
        </w:rPr>
      </w:pPr>
      <w:r w:rsidRPr="009F1943">
        <w:rPr>
          <w:rFonts w:eastAsiaTheme="minorEastAsia"/>
          <w:lang w:val="en-GB"/>
        </w:rPr>
        <w:t>The IPCEI as</w:t>
      </w:r>
      <w:r w:rsidR="767F50DC" w:rsidRPr="009F1943">
        <w:rPr>
          <w:rFonts w:eastAsiaTheme="minorEastAsia"/>
          <w:lang w:val="en-GB"/>
        </w:rPr>
        <w:t xml:space="preserve"> State aid</w:t>
      </w:r>
      <w:r w:rsidR="513BCB99" w:rsidRPr="009F1943">
        <w:rPr>
          <w:rFonts w:eastAsiaTheme="minorEastAsia"/>
          <w:lang w:val="en-GB"/>
        </w:rPr>
        <w:t xml:space="preserve"> instrument</w:t>
      </w:r>
      <w:r w:rsidRPr="009F1943">
        <w:rPr>
          <w:rFonts w:eastAsiaTheme="minorEastAsia"/>
          <w:lang w:val="en-GB"/>
        </w:rPr>
        <w:t xml:space="preserve"> </w:t>
      </w:r>
      <w:r w:rsidR="75C69BF6" w:rsidRPr="009F1943">
        <w:rPr>
          <w:rFonts w:eastAsiaTheme="minorEastAsia"/>
          <w:lang w:val="en-GB"/>
        </w:rPr>
        <w:t xml:space="preserve">(and the projects </w:t>
      </w:r>
      <w:r w:rsidR="41507AF0" w:rsidRPr="009F1943">
        <w:rPr>
          <w:rFonts w:eastAsiaTheme="minorEastAsia"/>
          <w:lang w:val="en-GB"/>
        </w:rPr>
        <w:t>o</w:t>
      </w:r>
      <w:r w:rsidR="75C69BF6" w:rsidRPr="009F1943">
        <w:rPr>
          <w:rFonts w:eastAsiaTheme="minorEastAsia"/>
          <w:lang w:val="en-GB"/>
        </w:rPr>
        <w:t>f direct participants that form part of it) may include</w:t>
      </w:r>
      <w:r w:rsidR="79EDDAF7" w:rsidRPr="009F1943">
        <w:rPr>
          <w:rFonts w:eastAsiaTheme="minorEastAsia"/>
          <w:lang w:val="en-GB"/>
        </w:rPr>
        <w:t xml:space="preserve"> also</w:t>
      </w:r>
      <w:r w:rsidR="41507AF0" w:rsidRPr="009F1943">
        <w:rPr>
          <w:rFonts w:eastAsiaTheme="minorEastAsia"/>
          <w:lang w:val="en-GB"/>
        </w:rPr>
        <w:t xml:space="preserve"> </w:t>
      </w:r>
      <w:r w:rsidR="73BE6B94" w:rsidRPr="009F1943">
        <w:rPr>
          <w:rFonts w:eastAsiaTheme="minorEastAsia"/>
          <w:lang w:val="en-GB"/>
        </w:rPr>
        <w:t>f</w:t>
      </w:r>
      <w:r w:rsidRPr="009F1943">
        <w:rPr>
          <w:rFonts w:eastAsiaTheme="minorEastAsia"/>
          <w:lang w:val="en-GB"/>
        </w:rPr>
        <w:t xml:space="preserve">irst </w:t>
      </w:r>
      <w:r w:rsidR="67926926" w:rsidRPr="009F1943">
        <w:rPr>
          <w:rFonts w:eastAsiaTheme="minorEastAsia"/>
          <w:lang w:val="en-GB"/>
        </w:rPr>
        <w:t>i</w:t>
      </w:r>
      <w:r w:rsidRPr="009F1943">
        <w:rPr>
          <w:rFonts w:eastAsiaTheme="minorEastAsia"/>
          <w:lang w:val="en-GB"/>
        </w:rPr>
        <w:t xml:space="preserve">ndustrial </w:t>
      </w:r>
      <w:r w:rsidR="34E27B07" w:rsidRPr="009F1943">
        <w:rPr>
          <w:rFonts w:eastAsiaTheme="minorEastAsia"/>
          <w:lang w:val="en-GB"/>
        </w:rPr>
        <w:t>d</w:t>
      </w:r>
      <w:r w:rsidRPr="009F1943">
        <w:rPr>
          <w:rFonts w:eastAsiaTheme="minorEastAsia"/>
          <w:lang w:val="en-GB"/>
        </w:rPr>
        <w:t>eployment</w:t>
      </w:r>
      <w:r w:rsidR="348F955E" w:rsidRPr="009F1943">
        <w:rPr>
          <w:rFonts w:eastAsiaTheme="minorEastAsia"/>
          <w:lang w:val="en-GB"/>
        </w:rPr>
        <w:t xml:space="preserve"> (FID)</w:t>
      </w:r>
      <w:r w:rsidRPr="009F1943">
        <w:rPr>
          <w:rFonts w:eastAsiaTheme="minorEastAsia"/>
          <w:lang w:val="en-GB"/>
        </w:rPr>
        <w:t xml:space="preserve"> </w:t>
      </w:r>
      <w:r w:rsidR="79EDDAF7" w:rsidRPr="009F1943">
        <w:rPr>
          <w:rFonts w:eastAsiaTheme="minorEastAsia"/>
          <w:lang w:val="en-GB"/>
        </w:rPr>
        <w:t xml:space="preserve">activities </w:t>
      </w:r>
      <w:r w:rsidR="7C3D3CF4" w:rsidRPr="009F1943">
        <w:rPr>
          <w:rFonts w:eastAsiaTheme="minorEastAsia"/>
          <w:lang w:val="en-GB"/>
        </w:rPr>
        <w:t xml:space="preserve">forming part of </w:t>
      </w:r>
      <w:r w:rsidR="79EDDAF7" w:rsidRPr="009F1943">
        <w:rPr>
          <w:rFonts w:eastAsiaTheme="minorEastAsia"/>
          <w:lang w:val="en-GB"/>
        </w:rPr>
        <w:t>th</w:t>
      </w:r>
      <w:r w:rsidR="7C3D3CF4" w:rsidRPr="009F1943">
        <w:rPr>
          <w:rFonts w:eastAsiaTheme="minorEastAsia"/>
          <w:lang w:val="en-GB"/>
        </w:rPr>
        <w:t>e projects</w:t>
      </w:r>
      <w:r w:rsidR="79EDDAF7" w:rsidRPr="009F1943">
        <w:rPr>
          <w:rFonts w:eastAsiaTheme="minorEastAsia"/>
          <w:lang w:val="en-GB"/>
        </w:rPr>
        <w:t xml:space="preserve"> </w:t>
      </w:r>
      <w:r w:rsidR="4C13A3D8" w:rsidRPr="009F1943">
        <w:rPr>
          <w:rFonts w:eastAsiaTheme="minorEastAsia"/>
          <w:lang w:val="en-GB"/>
        </w:rPr>
        <w:t>in all</w:t>
      </w:r>
      <w:r w:rsidR="568C7486" w:rsidRPr="009F1943">
        <w:rPr>
          <w:rFonts w:eastAsiaTheme="minorEastAsia"/>
          <w:lang w:val="en-GB"/>
        </w:rPr>
        <w:t xml:space="preserve"> </w:t>
      </w:r>
      <w:r w:rsidR="4C13A3D8" w:rsidRPr="009F1943">
        <w:rPr>
          <w:rFonts w:eastAsiaTheme="minorEastAsia"/>
          <w:lang w:val="en-GB"/>
        </w:rPr>
        <w:t>st</w:t>
      </w:r>
      <w:r w:rsidR="28981A06" w:rsidRPr="009F1943">
        <w:rPr>
          <w:rFonts w:eastAsiaTheme="minorEastAsia"/>
          <w:lang w:val="en-GB"/>
        </w:rPr>
        <w:t>eps</w:t>
      </w:r>
      <w:r w:rsidR="4C13A3D8" w:rsidRPr="009F1943">
        <w:rPr>
          <w:rFonts w:eastAsiaTheme="minorEastAsia"/>
          <w:lang w:val="en-GB"/>
        </w:rPr>
        <w:t xml:space="preserve"> of the Value Chain</w:t>
      </w:r>
      <w:r w:rsidR="4D8F5490" w:rsidRPr="009F1943">
        <w:rPr>
          <w:rFonts w:eastAsiaTheme="minorEastAsia"/>
          <w:lang w:val="en-GB"/>
        </w:rPr>
        <w:t xml:space="preserve">. </w:t>
      </w:r>
      <w:r w:rsidR="4D8F5490" w:rsidRPr="009F1943">
        <w:rPr>
          <w:lang w:val="en-GB" w:bidi="en-US"/>
        </w:rPr>
        <w:t xml:space="preserve">The FID activities involve the upscaling of pilot facilities, demonstration plants or first-in-kind equipment and facilities covering the steps </w:t>
      </w:r>
      <w:proofErr w:type="gramStart"/>
      <w:r w:rsidR="4D8F5490" w:rsidRPr="009F1943">
        <w:rPr>
          <w:lang w:val="en-GB" w:bidi="en-US"/>
        </w:rPr>
        <w:t>subsequent to</w:t>
      </w:r>
      <w:proofErr w:type="gramEnd"/>
      <w:r w:rsidR="4D8F5490" w:rsidRPr="009F1943">
        <w:rPr>
          <w:lang w:val="en-GB" w:bidi="en-US"/>
        </w:rPr>
        <w:t xml:space="preserve"> the pilot line including the testing phase and the bringing of batch production to scale. They need to comply </w:t>
      </w:r>
      <w:r w:rsidR="06B4E4E8" w:rsidRPr="009F1943">
        <w:rPr>
          <w:rFonts w:eastAsiaTheme="minorEastAsia"/>
          <w:lang w:val="en-GB"/>
        </w:rPr>
        <w:t xml:space="preserve">with </w:t>
      </w:r>
      <w:r w:rsidR="5301AC46" w:rsidRPr="009F1943">
        <w:rPr>
          <w:rFonts w:eastAsiaTheme="minorEastAsia"/>
          <w:lang w:val="en-GB"/>
        </w:rPr>
        <w:t xml:space="preserve">the conditions of points </w:t>
      </w:r>
      <w:r w:rsidR="04046164" w:rsidRPr="009F1943">
        <w:rPr>
          <w:rFonts w:eastAsiaTheme="minorEastAsia"/>
          <w:lang w:val="en-GB"/>
        </w:rPr>
        <w:t>23 and 24 of the IPCEI Communication</w:t>
      </w:r>
      <w:r w:rsidR="25671F06" w:rsidRPr="009F1943">
        <w:rPr>
          <w:rFonts w:eastAsiaTheme="minorEastAsia"/>
          <w:lang w:val="en-GB"/>
        </w:rPr>
        <w:t xml:space="preserve">. Important is the following: </w:t>
      </w:r>
    </w:p>
    <w:p w14:paraId="094F7CD7" w14:textId="02ADA307" w:rsidR="00850730" w:rsidRPr="009F1943" w:rsidRDefault="25671F06" w:rsidP="00A92BC0">
      <w:pPr>
        <w:pStyle w:val="Odstavekseznama"/>
        <w:numPr>
          <w:ilvl w:val="0"/>
          <w:numId w:val="26"/>
        </w:numPr>
        <w:spacing w:after="120" w:line="240" w:lineRule="auto"/>
        <w:contextualSpacing w:val="0"/>
        <w:jc w:val="both"/>
        <w:rPr>
          <w:lang w:val="en-GB" w:bidi="en-US"/>
        </w:rPr>
      </w:pPr>
      <w:r w:rsidRPr="009F1943">
        <w:rPr>
          <w:rFonts w:eastAsiaTheme="minorEastAsia"/>
          <w:lang w:val="en-GB"/>
        </w:rPr>
        <w:t>The</w:t>
      </w:r>
      <w:r w:rsidR="7B3C0A6C" w:rsidRPr="009F1943">
        <w:rPr>
          <w:rFonts w:eastAsiaTheme="minorEastAsia"/>
          <w:lang w:val="en-GB"/>
        </w:rPr>
        <w:t xml:space="preserve"> FID </w:t>
      </w:r>
      <w:r w:rsidR="4316D4AD" w:rsidRPr="009F1943">
        <w:rPr>
          <w:lang w:val="en-GB" w:bidi="en-US"/>
        </w:rPr>
        <w:t xml:space="preserve">must allow for the development of a new product or service with </w:t>
      </w:r>
      <w:r w:rsidR="4316D4AD" w:rsidRPr="009F1943">
        <w:rPr>
          <w:b/>
          <w:bCs/>
          <w:lang w:val="en-GB" w:bidi="en-US"/>
        </w:rPr>
        <w:t>high research and innovation content</w:t>
      </w:r>
      <w:r w:rsidR="4316D4AD" w:rsidRPr="009F1943">
        <w:rPr>
          <w:lang w:val="en-GB" w:bidi="en-US"/>
        </w:rPr>
        <w:t xml:space="preserve"> or the deployment of a fundamentally innovative production process. Regular upgrades without an innovative dimension of existing </w:t>
      </w:r>
      <w:r w:rsidR="264AF1AD" w:rsidRPr="009F1943">
        <w:rPr>
          <w:lang w:val="en-GB" w:bidi="en-US"/>
        </w:rPr>
        <w:t>[</w:t>
      </w:r>
      <w:r w:rsidR="4316D4AD" w:rsidRPr="009F1943">
        <w:rPr>
          <w:lang w:val="en-GB" w:bidi="en-US"/>
        </w:rPr>
        <w:t>facilities</w:t>
      </w:r>
      <w:r w:rsidR="5301AC46" w:rsidRPr="009F1943">
        <w:rPr>
          <w:lang w:val="en-GB" w:bidi="en-US"/>
        </w:rPr>
        <w:t xml:space="preserve">], </w:t>
      </w:r>
      <w:r w:rsidR="5301AC46" w:rsidRPr="007670F9">
        <w:rPr>
          <w:iCs/>
          <w:lang w:val="en-GB" w:bidi="en-US"/>
        </w:rPr>
        <w:t>products or services</w:t>
      </w:r>
      <w:r w:rsidR="5301AC46" w:rsidRPr="007670F9">
        <w:rPr>
          <w:lang w:val="en-GB" w:bidi="en-US"/>
        </w:rPr>
        <w:t>,</w:t>
      </w:r>
      <w:r w:rsidR="5301AC46" w:rsidRPr="009F1943">
        <w:rPr>
          <w:lang w:val="en-GB" w:bidi="en-US"/>
        </w:rPr>
        <w:t xml:space="preserve"> </w:t>
      </w:r>
      <w:r w:rsidR="4316D4AD" w:rsidRPr="009F1943">
        <w:rPr>
          <w:lang w:val="en-GB" w:bidi="en-US"/>
        </w:rPr>
        <w:t>and the development of newer versions of existing products</w:t>
      </w:r>
      <w:r w:rsidR="5301AC46" w:rsidRPr="009F1943">
        <w:rPr>
          <w:lang w:val="en-GB" w:bidi="en-US"/>
        </w:rPr>
        <w:t xml:space="preserve"> (</w:t>
      </w:r>
      <w:r w:rsidR="5301AC46" w:rsidRPr="009F1943">
        <w:rPr>
          <w:i/>
          <w:iCs/>
          <w:lang w:val="en-GB" w:bidi="en-US"/>
        </w:rPr>
        <w:t>or services)</w:t>
      </w:r>
      <w:r w:rsidR="4316D4AD" w:rsidRPr="009F1943">
        <w:rPr>
          <w:lang w:val="en-GB" w:bidi="en-US"/>
        </w:rPr>
        <w:t xml:space="preserve"> do not qualify as FID. </w:t>
      </w:r>
    </w:p>
    <w:p w14:paraId="61D1CFE8" w14:textId="0894E4A4" w:rsidR="00850730" w:rsidRPr="009F1943" w:rsidRDefault="0A2709E4" w:rsidP="35DF319C">
      <w:pPr>
        <w:pStyle w:val="Odstavekseznama"/>
        <w:numPr>
          <w:ilvl w:val="0"/>
          <w:numId w:val="26"/>
        </w:numPr>
        <w:spacing w:after="120" w:line="240" w:lineRule="auto"/>
        <w:jc w:val="both"/>
        <w:rPr>
          <w:lang w:val="en-GB" w:bidi="en-US"/>
        </w:rPr>
      </w:pPr>
      <w:r w:rsidRPr="35DF319C">
        <w:rPr>
          <w:lang w:val="en-GB" w:bidi="en-US"/>
        </w:rPr>
        <w:t xml:space="preserve">The FID must </w:t>
      </w:r>
      <w:r w:rsidRPr="35DF319C">
        <w:rPr>
          <w:b/>
          <w:bCs/>
          <w:lang w:val="en-GB" w:bidi="en-US"/>
        </w:rPr>
        <w:t>follow</w:t>
      </w:r>
      <w:r w:rsidR="7B70F314" w:rsidRPr="35DF319C">
        <w:rPr>
          <w:b/>
          <w:bCs/>
          <w:lang w:val="en-GB" w:bidi="en-US"/>
        </w:rPr>
        <w:t xml:space="preserve"> on </w:t>
      </w:r>
      <w:r w:rsidR="1F57EA5D" w:rsidRPr="35DF319C">
        <w:rPr>
          <w:lang w:val="en-GB" w:bidi="en-US"/>
        </w:rPr>
        <w:t xml:space="preserve">(i.e. result from) </w:t>
      </w:r>
      <w:r w:rsidR="7B70F314" w:rsidRPr="35DF319C">
        <w:rPr>
          <w:lang w:val="en-GB" w:bidi="en-US"/>
        </w:rPr>
        <w:t xml:space="preserve">from </w:t>
      </w:r>
      <w:r w:rsidR="7B70F314" w:rsidRPr="35DF319C">
        <w:rPr>
          <w:b/>
          <w:bCs/>
          <w:lang w:val="en-GB" w:bidi="en-US"/>
        </w:rPr>
        <w:t>a</w:t>
      </w:r>
      <w:r w:rsidR="1F57EA5D" w:rsidRPr="35DF319C">
        <w:rPr>
          <w:b/>
          <w:bCs/>
          <w:lang w:val="en-GB" w:bidi="en-US"/>
        </w:rPr>
        <w:t xml:space="preserve"> previous</w:t>
      </w:r>
      <w:r w:rsidR="7B70F314" w:rsidRPr="35DF319C">
        <w:rPr>
          <w:b/>
          <w:bCs/>
          <w:lang w:val="en-GB" w:bidi="en-US"/>
        </w:rPr>
        <w:t xml:space="preserve"> R&amp;D&amp;I activity</w:t>
      </w:r>
      <w:r w:rsidR="7B70F314" w:rsidRPr="35DF319C">
        <w:rPr>
          <w:lang w:val="en-GB" w:bidi="en-US"/>
        </w:rPr>
        <w:t xml:space="preserve"> </w:t>
      </w:r>
      <w:r w:rsidR="16D22316" w:rsidRPr="35DF319C">
        <w:rPr>
          <w:lang w:val="en-GB" w:bidi="en-US"/>
        </w:rPr>
        <w:t xml:space="preserve">(that is also described in the projects) </w:t>
      </w:r>
      <w:r w:rsidR="7B70F314" w:rsidRPr="35DF319C">
        <w:rPr>
          <w:lang w:val="en-GB" w:bidi="en-US"/>
        </w:rPr>
        <w:t>and itself must contain an important R&amp;D&amp;I component which constitutes an integral and necessary element for the successful implementation of the project.</w:t>
      </w:r>
      <w:r w:rsidR="16D22316" w:rsidRPr="35DF319C">
        <w:rPr>
          <w:lang w:val="en-GB" w:bidi="en-US"/>
        </w:rPr>
        <w:t xml:space="preserve"> </w:t>
      </w:r>
    </w:p>
    <w:p w14:paraId="288AC8B0" w14:textId="25C670A7" w:rsidR="00850730" w:rsidRPr="009F1943" w:rsidRDefault="3CDFCDFB" w:rsidP="00A92BC0">
      <w:pPr>
        <w:pStyle w:val="Odstavekseznama"/>
        <w:numPr>
          <w:ilvl w:val="0"/>
          <w:numId w:val="26"/>
        </w:numPr>
        <w:spacing w:after="120" w:line="240" w:lineRule="auto"/>
        <w:contextualSpacing w:val="0"/>
        <w:jc w:val="both"/>
        <w:rPr>
          <w:lang w:val="en-GB" w:bidi="en-US"/>
        </w:rPr>
      </w:pPr>
      <w:r w:rsidRPr="009F1943">
        <w:rPr>
          <w:lang w:val="en-GB" w:bidi="en-US"/>
        </w:rPr>
        <w:t xml:space="preserve">The FID </w:t>
      </w:r>
      <w:r w:rsidR="3265EE24" w:rsidRPr="009F1943">
        <w:rPr>
          <w:lang w:val="en-GB" w:bidi="en-US"/>
        </w:rPr>
        <w:t xml:space="preserve">however </w:t>
      </w:r>
      <w:r w:rsidRPr="009F1943">
        <w:rPr>
          <w:lang w:val="en-GB" w:bidi="en-US"/>
        </w:rPr>
        <w:t>must</w:t>
      </w:r>
      <w:r w:rsidRPr="009F1943">
        <w:rPr>
          <w:b/>
          <w:bCs/>
          <w:lang w:val="en-GB" w:bidi="en-US"/>
        </w:rPr>
        <w:t xml:space="preserve"> not encompass mass production</w:t>
      </w:r>
      <w:r w:rsidRPr="009F1943">
        <w:rPr>
          <w:lang w:val="en-GB" w:bidi="en-US"/>
        </w:rPr>
        <w:t xml:space="preserve"> and commercial activities.</w:t>
      </w:r>
      <w:r w:rsidR="4D36204D" w:rsidRPr="009F1943">
        <w:rPr>
          <w:lang w:val="en-GB" w:bidi="en-US"/>
        </w:rPr>
        <w:t xml:space="preserve"> The end of FID is determined by reaching the relevant R&amp;D&amp;I-related performance indicators, as set in advance, that point at the ability to start mass production.</w:t>
      </w:r>
    </w:p>
    <w:p w14:paraId="0BC83928" w14:textId="13C78541" w:rsidR="7E510FE1" w:rsidRPr="009F1943" w:rsidRDefault="7E510FE1" w:rsidP="000D0FA3">
      <w:pPr>
        <w:pStyle w:val="Odstavekseznama"/>
        <w:spacing w:after="120" w:line="240" w:lineRule="auto"/>
        <w:contextualSpacing w:val="0"/>
        <w:jc w:val="both"/>
        <w:rPr>
          <w:lang w:val="en-GB" w:bidi="en-US"/>
        </w:rPr>
      </w:pPr>
    </w:p>
    <w:p w14:paraId="6DE151C2" w14:textId="321F9889" w:rsidR="00850730" w:rsidRPr="009F1943" w:rsidRDefault="2B819141" w:rsidP="000D0FA3">
      <w:pPr>
        <w:pBdr>
          <w:top w:val="single" w:sz="4" w:space="4" w:color="000000"/>
          <w:left w:val="single" w:sz="4" w:space="4" w:color="000000"/>
          <w:bottom w:val="single" w:sz="4" w:space="4" w:color="000000"/>
          <w:right w:val="single" w:sz="4" w:space="4" w:color="000000"/>
        </w:pBdr>
        <w:shd w:val="clear" w:color="auto" w:fill="F2F2F2" w:themeFill="background1" w:themeFillShade="F2"/>
        <w:spacing w:after="120" w:line="240" w:lineRule="auto"/>
        <w:jc w:val="both"/>
        <w:rPr>
          <w:b/>
          <w:bCs/>
          <w:lang w:val="en-GB" w:bidi="en-US"/>
        </w:rPr>
      </w:pPr>
      <w:r w:rsidRPr="009F1943">
        <w:rPr>
          <w:b/>
          <w:bCs/>
          <w:lang w:val="en-GB" w:bidi="en-US"/>
        </w:rPr>
        <w:t>Example:</w:t>
      </w:r>
    </w:p>
    <w:p w14:paraId="472133BF" w14:textId="2FD94E64" w:rsidR="00850730" w:rsidRDefault="2B819141" w:rsidP="000D0FA3">
      <w:pPr>
        <w:pBdr>
          <w:top w:val="single" w:sz="4" w:space="4" w:color="000000"/>
          <w:left w:val="single" w:sz="4" w:space="4" w:color="000000"/>
          <w:bottom w:val="single" w:sz="4" w:space="4" w:color="000000"/>
          <w:right w:val="single" w:sz="4" w:space="4" w:color="000000"/>
        </w:pBdr>
        <w:shd w:val="clear" w:color="auto" w:fill="F2F2F2" w:themeFill="background1" w:themeFillShade="F2"/>
        <w:spacing w:after="120" w:line="240" w:lineRule="auto"/>
        <w:jc w:val="both"/>
        <w:rPr>
          <w:lang w:val="en-GB"/>
        </w:rPr>
      </w:pPr>
      <w:r w:rsidRPr="009F1943">
        <w:rPr>
          <w:lang w:val="en-GB" w:bidi="en-US"/>
        </w:rPr>
        <w:t>T</w:t>
      </w:r>
      <w:r w:rsidR="14F8F1EB" w:rsidRPr="009F1943">
        <w:rPr>
          <w:lang w:val="en-GB" w:bidi="en-US"/>
        </w:rPr>
        <w:t>aken from IPCEI CI</w:t>
      </w:r>
      <w:r w:rsidR="25A4F3CC" w:rsidRPr="009F1943">
        <w:rPr>
          <w:lang w:val="en-GB" w:bidi="en-US"/>
        </w:rPr>
        <w:t>S</w:t>
      </w:r>
      <w:r w:rsidR="2A3DE332" w:rsidRPr="009F1943">
        <w:rPr>
          <w:lang w:val="en-GB" w:bidi="en-US"/>
        </w:rPr>
        <w:t xml:space="preserve"> as inspiration</w:t>
      </w:r>
      <w:r w:rsidR="25A4F3CC" w:rsidRPr="009F1943">
        <w:rPr>
          <w:lang w:val="en-GB" w:bidi="en-US"/>
        </w:rPr>
        <w:t xml:space="preserve"> and</w:t>
      </w:r>
      <w:r w:rsidR="1AD9BBA7" w:rsidRPr="009F1943">
        <w:rPr>
          <w:lang w:val="en-GB" w:bidi="en-US"/>
        </w:rPr>
        <w:t xml:space="preserve"> </w:t>
      </w:r>
      <w:r w:rsidR="2C9D0DEA" w:rsidRPr="009F1943">
        <w:rPr>
          <w:lang w:val="en-GB" w:bidi="en-US"/>
        </w:rPr>
        <w:t>to the extend</w:t>
      </w:r>
      <w:r w:rsidR="60E5F2A1" w:rsidRPr="009F1943">
        <w:rPr>
          <w:lang w:val="en-GB" w:bidi="en-US"/>
        </w:rPr>
        <w:t xml:space="preserve"> it can be </w:t>
      </w:r>
      <w:r w:rsidR="1AD9BBA7" w:rsidRPr="009F1943">
        <w:rPr>
          <w:lang w:val="en-GB" w:bidi="en-US"/>
        </w:rPr>
        <w:t xml:space="preserve">applied </w:t>
      </w:r>
      <w:r w:rsidR="7194C785" w:rsidRPr="009F1943">
        <w:rPr>
          <w:lang w:val="en-GB" w:bidi="en-US"/>
        </w:rPr>
        <w:t xml:space="preserve">accordingly </w:t>
      </w:r>
      <w:r w:rsidR="1AD9BBA7" w:rsidRPr="009F1943">
        <w:rPr>
          <w:lang w:val="en-GB" w:bidi="en-US"/>
        </w:rPr>
        <w:t xml:space="preserve">to the scope of </w:t>
      </w:r>
      <w:r w:rsidR="2C9D0DEA" w:rsidRPr="009F1943">
        <w:rPr>
          <w:lang w:val="en-GB" w:bidi="en-US"/>
        </w:rPr>
        <w:t xml:space="preserve">the projects in </w:t>
      </w:r>
      <w:r w:rsidR="1AD9BBA7" w:rsidRPr="009F1943">
        <w:rPr>
          <w:lang w:val="en-GB" w:bidi="en-US"/>
        </w:rPr>
        <w:t>this IPCEI AI,</w:t>
      </w:r>
      <w:r w:rsidR="1CA290EB" w:rsidRPr="009F1943">
        <w:rPr>
          <w:lang w:val="en-GB" w:bidi="en-US"/>
        </w:rPr>
        <w:t xml:space="preserve"> through </w:t>
      </w:r>
      <w:r w:rsidR="1AD9BBA7" w:rsidRPr="009F1943">
        <w:rPr>
          <w:lang w:val="en-GB" w:bidi="en-US"/>
        </w:rPr>
        <w:t xml:space="preserve">the FID activities </w:t>
      </w:r>
      <w:r w:rsidR="7F744F35" w:rsidRPr="009F1943">
        <w:rPr>
          <w:lang w:val="en-GB"/>
        </w:rPr>
        <w:t>additional important R&amp;D</w:t>
      </w:r>
      <w:r w:rsidR="2C9D0DEA" w:rsidRPr="009F1943">
        <w:rPr>
          <w:lang w:val="en-GB"/>
        </w:rPr>
        <w:t xml:space="preserve"> that is integral part and necessary for completion of the project</w:t>
      </w:r>
      <w:r w:rsidR="7F744F35" w:rsidRPr="009F1943">
        <w:rPr>
          <w:lang w:val="en-GB"/>
        </w:rPr>
        <w:t xml:space="preserve"> will be carried out, which is necessary to test, scale up, mature or validate outcomes in real-world scenarios and conditions so as to meet the requirements for going into mass production </w:t>
      </w:r>
      <w:r w:rsidR="3A8063A8" w:rsidRPr="009F1943">
        <w:rPr>
          <w:lang w:val="en-GB"/>
        </w:rPr>
        <w:t xml:space="preserve">and commercial activities </w:t>
      </w:r>
      <w:r w:rsidR="7F744F35" w:rsidRPr="009F1943">
        <w:rPr>
          <w:lang w:val="en-GB"/>
        </w:rPr>
        <w:t>(such as</w:t>
      </w:r>
      <w:r w:rsidR="1CA290EB" w:rsidRPr="009F1943">
        <w:rPr>
          <w:lang w:val="en-GB"/>
        </w:rPr>
        <w:t>, for example,</w:t>
      </w:r>
      <w:r w:rsidR="7F744F35" w:rsidRPr="009F1943">
        <w:rPr>
          <w:lang w:val="en-GB"/>
        </w:rPr>
        <w:t xml:space="preserve"> the ability to operate at scale and efficiency, achievement of the required quality of output, testing and adaptation of the performance of products and services on the basis of the technological feedback obtained from downstream industries and use cases executions, requiring the solutions to be further developed and adjusted</w:t>
      </w:r>
      <w:r w:rsidR="26B7C94C" w:rsidRPr="009F1943">
        <w:rPr>
          <w:lang w:val="en-GB"/>
        </w:rPr>
        <w:t>).</w:t>
      </w:r>
      <w:r w:rsidR="34CBD7ED" w:rsidRPr="009F1943">
        <w:rPr>
          <w:lang w:val="en-GB"/>
        </w:rPr>
        <w:t xml:space="preserve"> </w:t>
      </w:r>
      <w:r w:rsidR="2C9D0DEA" w:rsidRPr="009F1943">
        <w:rPr>
          <w:lang w:val="en-GB"/>
        </w:rPr>
        <w:t>In</w:t>
      </w:r>
      <w:r w:rsidR="062EBD23" w:rsidRPr="009F1943">
        <w:rPr>
          <w:lang w:val="en-GB"/>
        </w:rPr>
        <w:t xml:space="preserve"> FID activities, </w:t>
      </w:r>
      <w:r w:rsidR="34CBD7ED" w:rsidRPr="009F1943">
        <w:rPr>
          <w:lang w:val="en-GB"/>
        </w:rPr>
        <w:t xml:space="preserve">the outcomes of the R&amp;D&amp;I phase of the projects have to be integrated into the FID </w:t>
      </w:r>
      <w:r w:rsidR="2C9D0DEA" w:rsidRPr="009F1943">
        <w:rPr>
          <w:lang w:val="en-GB"/>
        </w:rPr>
        <w:t>activities</w:t>
      </w:r>
      <w:r w:rsidR="34CBD7ED" w:rsidRPr="009F1943">
        <w:rPr>
          <w:lang w:val="en-GB"/>
        </w:rPr>
        <w:t xml:space="preserve">; the </w:t>
      </w:r>
      <w:r w:rsidR="2C9D0DEA" w:rsidRPr="009F1943">
        <w:rPr>
          <w:lang w:val="en-GB"/>
        </w:rPr>
        <w:t>FID activities</w:t>
      </w:r>
      <w:r w:rsidR="34CBD7ED" w:rsidRPr="009F1943">
        <w:rPr>
          <w:lang w:val="en-GB"/>
        </w:rPr>
        <w:t xml:space="preserve"> </w:t>
      </w:r>
      <w:r w:rsidR="544568EC" w:rsidRPr="009F1943">
        <w:rPr>
          <w:lang w:val="en-GB"/>
        </w:rPr>
        <w:t xml:space="preserve">should </w:t>
      </w:r>
      <w:r w:rsidR="34CBD7ED" w:rsidRPr="009F1943">
        <w:rPr>
          <w:lang w:val="en-GB"/>
        </w:rPr>
        <w:t>pose specific implementation challenges</w:t>
      </w:r>
      <w:r w:rsidR="544568EC" w:rsidRPr="009F1943">
        <w:rPr>
          <w:lang w:val="en-GB"/>
        </w:rPr>
        <w:t>, for which</w:t>
      </w:r>
      <w:r w:rsidR="34CBD7ED" w:rsidRPr="009F1943">
        <w:rPr>
          <w:lang w:val="en-GB"/>
        </w:rPr>
        <w:t xml:space="preserve"> innovativeness ambition </w:t>
      </w:r>
      <w:r w:rsidR="544568EC" w:rsidRPr="009F1943">
        <w:rPr>
          <w:lang w:val="en-GB"/>
        </w:rPr>
        <w:t xml:space="preserve">has to be demonstrated </w:t>
      </w:r>
      <w:r w:rsidR="34CBD7ED" w:rsidRPr="009F1943">
        <w:rPr>
          <w:lang w:val="en-GB"/>
        </w:rPr>
        <w:t>that significantly surpass</w:t>
      </w:r>
      <w:r w:rsidR="544568EC" w:rsidRPr="009F1943">
        <w:rPr>
          <w:lang w:val="en-GB"/>
        </w:rPr>
        <w:t>es</w:t>
      </w:r>
      <w:r w:rsidR="34CBD7ED" w:rsidRPr="009F1943">
        <w:rPr>
          <w:lang w:val="en-GB"/>
        </w:rPr>
        <w:t xml:space="preserve"> the global state-of-the-art in </w:t>
      </w:r>
      <w:r w:rsidR="544568EC" w:rsidRPr="009F1943">
        <w:rPr>
          <w:lang w:val="en-GB"/>
        </w:rPr>
        <w:t>the applicable</w:t>
      </w:r>
      <w:r w:rsidR="34CBD7ED" w:rsidRPr="009F1943">
        <w:rPr>
          <w:lang w:val="en-GB"/>
        </w:rPr>
        <w:t xml:space="preserve"> technologies and their adoption; the </w:t>
      </w:r>
      <w:r w:rsidR="2C9D0DEA" w:rsidRPr="009F1943">
        <w:rPr>
          <w:lang w:val="en-GB"/>
        </w:rPr>
        <w:t>FID activities</w:t>
      </w:r>
      <w:r w:rsidR="34CBD7ED" w:rsidRPr="009F1943">
        <w:rPr>
          <w:lang w:val="en-GB"/>
        </w:rPr>
        <w:t xml:space="preserve"> have </w:t>
      </w:r>
      <w:r w:rsidR="544568EC" w:rsidRPr="009F1943">
        <w:rPr>
          <w:lang w:val="en-GB"/>
        </w:rPr>
        <w:t xml:space="preserve">to have </w:t>
      </w:r>
      <w:r w:rsidR="34CBD7ED" w:rsidRPr="009F1943">
        <w:rPr>
          <w:lang w:val="en-GB"/>
        </w:rPr>
        <w:t>the potential to validate and demonstrate in real-world scenarios and in environments of sufficient technological complexity and scale, the applicability of R&amp;D&amp;I results at the required level of quality and efficiency</w:t>
      </w:r>
      <w:r w:rsidR="544568EC" w:rsidRPr="009F1943">
        <w:rPr>
          <w:lang w:val="en-GB"/>
        </w:rPr>
        <w:t>.</w:t>
      </w:r>
    </w:p>
    <w:p w14:paraId="3EA112B1" w14:textId="77777777" w:rsidR="007670F9" w:rsidRPr="009F1943" w:rsidRDefault="007670F9" w:rsidP="000D0FA3">
      <w:pPr>
        <w:pBdr>
          <w:top w:val="single" w:sz="4" w:space="4" w:color="000000"/>
          <w:left w:val="single" w:sz="4" w:space="4" w:color="000000"/>
          <w:bottom w:val="single" w:sz="4" w:space="4" w:color="000000"/>
          <w:right w:val="single" w:sz="4" w:space="4" w:color="000000"/>
        </w:pBdr>
        <w:shd w:val="clear" w:color="auto" w:fill="F2F2F2" w:themeFill="background1" w:themeFillShade="F2"/>
        <w:spacing w:after="120" w:line="240" w:lineRule="auto"/>
        <w:jc w:val="both"/>
        <w:rPr>
          <w:lang w:val="en-GB" w:bidi="en-US"/>
        </w:rPr>
      </w:pPr>
    </w:p>
    <w:p w14:paraId="558C56CF" w14:textId="59947BC8" w:rsidR="000D0FA3" w:rsidRDefault="000D0FA3">
      <w:pPr>
        <w:rPr>
          <w:rFonts w:eastAsiaTheme="majorEastAsia" w:cstheme="majorBidi"/>
          <w:b/>
          <w:color w:val="000000" w:themeColor="text1"/>
          <w:sz w:val="28"/>
          <w:szCs w:val="32"/>
          <w:lang w:val="en-GB"/>
        </w:rPr>
      </w:pPr>
      <w:bookmarkStart w:id="22" w:name="_Toc126857751"/>
      <w:bookmarkStart w:id="23" w:name="_Toc126857897"/>
      <w:bookmarkStart w:id="24" w:name="_Toc126858301"/>
      <w:bookmarkStart w:id="25" w:name="_Toc126871396"/>
      <w:bookmarkEnd w:id="22"/>
      <w:bookmarkEnd w:id="23"/>
      <w:bookmarkEnd w:id="24"/>
      <w:bookmarkEnd w:id="25"/>
      <w:r>
        <w:rPr>
          <w:lang w:val="en-GB"/>
        </w:rPr>
        <w:br w:type="page"/>
      </w:r>
    </w:p>
    <w:p w14:paraId="0F1F6DFF" w14:textId="4456EB44" w:rsidR="001773BD" w:rsidRPr="009F1943" w:rsidRDefault="5D0CDCCB" w:rsidP="000D0FA3">
      <w:pPr>
        <w:pStyle w:val="Naslov1"/>
        <w:spacing w:after="120" w:line="240" w:lineRule="auto"/>
        <w:ind w:left="357" w:hanging="357"/>
        <w:rPr>
          <w:lang w:val="en-GB"/>
        </w:rPr>
      </w:pPr>
      <w:bookmarkStart w:id="26" w:name="_Toc204092347"/>
      <w:r w:rsidRPr="009F1943">
        <w:rPr>
          <w:lang w:val="en-GB"/>
        </w:rPr>
        <w:lastRenderedPageBreak/>
        <w:t>Related</w:t>
      </w:r>
      <w:r w:rsidR="0053173E" w:rsidRPr="009F1943">
        <w:rPr>
          <w:lang w:val="en-GB"/>
        </w:rPr>
        <w:t xml:space="preserve"> </w:t>
      </w:r>
      <w:r w:rsidRPr="009F1943">
        <w:rPr>
          <w:lang w:val="en-GB"/>
        </w:rPr>
        <w:t>Initiatives</w:t>
      </w:r>
      <w:bookmarkEnd w:id="26"/>
    </w:p>
    <w:p w14:paraId="5B704A95" w14:textId="08270D38" w:rsidR="7AB82B3F" w:rsidRPr="009F1943" w:rsidRDefault="7AB82B3F" w:rsidP="000D0FA3">
      <w:pPr>
        <w:spacing w:after="120" w:line="240" w:lineRule="auto"/>
        <w:rPr>
          <w:lang w:val="en-GB"/>
        </w:rPr>
      </w:pPr>
      <w:r w:rsidRPr="009F1943">
        <w:rPr>
          <w:lang w:val="en-GB"/>
        </w:rPr>
        <w:t xml:space="preserve">Initiatives related to IPCEI-AI objectives should be taken under consideration </w:t>
      </w:r>
      <w:r w:rsidR="16A8A0F3" w:rsidRPr="009F1943">
        <w:rPr>
          <w:lang w:val="en-GB"/>
        </w:rPr>
        <w:t>and linked</w:t>
      </w:r>
      <w:r w:rsidRPr="009F1943">
        <w:rPr>
          <w:lang w:val="en-GB"/>
        </w:rPr>
        <w:t xml:space="preserve"> to </w:t>
      </w:r>
      <w:r w:rsidR="51E29E89" w:rsidRPr="009F1943">
        <w:rPr>
          <w:lang w:val="en-GB"/>
        </w:rPr>
        <w:t>improve the efficiency</w:t>
      </w:r>
      <w:r w:rsidRPr="009F1943">
        <w:rPr>
          <w:lang w:val="en-GB"/>
        </w:rPr>
        <w:t xml:space="preserve"> of R&amp;D&amp;I </w:t>
      </w:r>
      <w:r w:rsidR="2F980F54" w:rsidRPr="009F1943">
        <w:rPr>
          <w:lang w:val="en-GB"/>
        </w:rPr>
        <w:t>processes, such as:</w:t>
      </w:r>
    </w:p>
    <w:p w14:paraId="54B7C970" w14:textId="66E2F6D2" w:rsidR="003621C9" w:rsidRPr="009F1943"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olor w:val="000000" w:themeColor="text1"/>
          <w:lang w:val="en-GB" w:eastAsia="de-DE"/>
        </w:rPr>
        <w:t>Manufacturing-X</w:t>
      </w:r>
    </w:p>
    <w:p w14:paraId="7A4DD653" w14:textId="17242CC9" w:rsidR="003621C9" w:rsidRPr="009F1943"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olor w:val="000000" w:themeColor="text1"/>
          <w:lang w:val="en-GB" w:eastAsia="de-DE"/>
        </w:rPr>
        <w:t>IPCEI-CIS (8ra-initiative)</w:t>
      </w:r>
    </w:p>
    <w:p w14:paraId="0FCBB9A7" w14:textId="159DE4F5" w:rsidR="003621C9" w:rsidRPr="009F1943"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olor w:val="000000" w:themeColor="text1"/>
          <w:lang w:val="en-GB" w:eastAsia="de-DE"/>
        </w:rPr>
        <w:t>IPCEI-ME/CT</w:t>
      </w:r>
    </w:p>
    <w:p w14:paraId="3B2A04B9" w14:textId="5603FAFB" w:rsidR="003621C9" w:rsidRPr="009F1943"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olor w:val="000000" w:themeColor="text1"/>
          <w:lang w:val="en-GB" w:eastAsia="de-DE"/>
        </w:rPr>
        <w:t>Deploy AI (AI on demand platform)</w:t>
      </w:r>
    </w:p>
    <w:p w14:paraId="54CC7129" w14:textId="421E171F" w:rsidR="003621C9" w:rsidRPr="009F1943"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olor w:val="000000" w:themeColor="text1"/>
          <w:lang w:val="en-GB" w:eastAsia="de-DE"/>
        </w:rPr>
        <w:t xml:space="preserve">Open </w:t>
      </w:r>
      <w:proofErr w:type="spellStart"/>
      <w:r w:rsidRPr="009F1943">
        <w:rPr>
          <w:rFonts w:eastAsia="Times New Roman"/>
          <w:color w:val="000000" w:themeColor="text1"/>
          <w:lang w:val="en-GB" w:eastAsia="de-DE"/>
        </w:rPr>
        <w:t>EuroLLM</w:t>
      </w:r>
      <w:proofErr w:type="spellEnd"/>
    </w:p>
    <w:p w14:paraId="16946746" w14:textId="564A9BD4" w:rsidR="003621C9" w:rsidRPr="009F1943"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olor w:val="000000" w:themeColor="text1"/>
          <w:lang w:val="en-GB" w:eastAsia="de-DE"/>
        </w:rPr>
        <w:t>Catena X</w:t>
      </w:r>
    </w:p>
    <w:p w14:paraId="1F7D1E94" w14:textId="181A46D7" w:rsidR="00095E7E" w:rsidRDefault="003621C9" w:rsidP="000D0FA3">
      <w:pPr>
        <w:pStyle w:val="Odstavekseznama"/>
        <w:numPr>
          <w:ilvl w:val="0"/>
          <w:numId w:val="23"/>
        </w:numPr>
        <w:spacing w:after="120" w:line="240" w:lineRule="auto"/>
        <w:contextualSpacing w:val="0"/>
        <w:rPr>
          <w:rFonts w:eastAsia="Times New Roman" w:cstheme="minorHAnsi"/>
          <w:color w:val="000000"/>
          <w:kern w:val="0"/>
          <w:lang w:val="en-GB" w:eastAsia="de-DE"/>
          <w14:ligatures w14:val="none"/>
        </w:rPr>
      </w:pPr>
      <w:r w:rsidRPr="009F1943">
        <w:rPr>
          <w:rFonts w:eastAsia="Times New Roman" w:cstheme="minorHAnsi"/>
          <w:color w:val="000000"/>
          <w:kern w:val="0"/>
          <w:lang w:val="en-GB" w:eastAsia="de-DE"/>
          <w14:ligatures w14:val="none"/>
        </w:rPr>
        <w:t xml:space="preserve">EONA X  </w:t>
      </w:r>
    </w:p>
    <w:p w14:paraId="35B17637" w14:textId="77777777" w:rsidR="000D0FA3" w:rsidRDefault="000D0FA3" w:rsidP="000D0FA3">
      <w:pPr>
        <w:spacing w:after="120" w:line="240" w:lineRule="auto"/>
        <w:rPr>
          <w:rFonts w:eastAsia="Times New Roman" w:cstheme="minorHAnsi"/>
          <w:color w:val="000000"/>
          <w:kern w:val="0"/>
          <w:lang w:val="en-GB" w:eastAsia="de-DE"/>
          <w14:ligatures w14:val="none"/>
        </w:rPr>
      </w:pPr>
    </w:p>
    <w:p w14:paraId="101BE153" w14:textId="715FA347" w:rsidR="00045DCD" w:rsidRPr="00095E7E" w:rsidRDefault="102CA401" w:rsidP="000D0FA3">
      <w:pPr>
        <w:pStyle w:val="Naslov1"/>
        <w:spacing w:after="120" w:line="240" w:lineRule="auto"/>
        <w:ind w:left="357" w:hanging="357"/>
        <w:jc w:val="both"/>
        <w:rPr>
          <w:lang w:val="en-GB"/>
        </w:rPr>
      </w:pPr>
      <w:bookmarkStart w:id="27" w:name="_Toc204092348"/>
      <w:r w:rsidRPr="00095E7E">
        <w:rPr>
          <w:lang w:val="en-GB"/>
        </w:rPr>
        <w:t>Roadmap</w:t>
      </w:r>
      <w:bookmarkEnd w:id="27"/>
    </w:p>
    <w:p w14:paraId="15D360E8" w14:textId="15F37341" w:rsidR="4F010DBB" w:rsidRPr="00095E7E" w:rsidRDefault="00D40C94" w:rsidP="000D0FA3">
      <w:pPr>
        <w:spacing w:after="120" w:line="240" w:lineRule="auto"/>
        <w:jc w:val="center"/>
        <w:rPr>
          <w:i/>
          <w:iCs/>
          <w:sz w:val="20"/>
          <w:szCs w:val="20"/>
          <w:lang w:val="en-GB"/>
        </w:rPr>
      </w:pPr>
      <w:r w:rsidRPr="009F1943">
        <w:rPr>
          <w:noProof/>
          <w:lang w:val="en-GB"/>
        </w:rPr>
        <w:drawing>
          <wp:inline distT="0" distB="0" distL="0" distR="0" wp14:anchorId="2E1A03BA" wp14:editId="7828DE0F">
            <wp:extent cx="5724525" cy="2533650"/>
            <wp:effectExtent l="0" t="0" r="0" b="0"/>
            <wp:docPr id="17213965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96513" name=""/>
                    <pic:cNvPicPr/>
                  </pic:nvPicPr>
                  <pic:blipFill>
                    <a:blip r:embed="rId12">
                      <a:extLst>
                        <a:ext uri="{28A0092B-C50C-407E-A947-70E740481C1C}">
                          <a14:useLocalDpi xmlns:a14="http://schemas.microsoft.com/office/drawing/2010/main" val="0"/>
                        </a:ext>
                      </a:extLst>
                    </a:blip>
                    <a:stretch>
                      <a:fillRect/>
                    </a:stretch>
                  </pic:blipFill>
                  <pic:spPr>
                    <a:xfrm>
                      <a:off x="0" y="0"/>
                      <a:ext cx="5724525" cy="2533650"/>
                    </a:xfrm>
                    <a:prstGeom prst="rect">
                      <a:avLst/>
                    </a:prstGeom>
                  </pic:spPr>
                </pic:pic>
              </a:graphicData>
            </a:graphic>
          </wp:inline>
        </w:drawing>
      </w:r>
      <w:r w:rsidR="6CB06A88" w:rsidRPr="009F1943">
        <w:rPr>
          <w:lang w:val="en-GB"/>
        </w:rPr>
        <w:br/>
      </w:r>
      <w:r w:rsidR="007930BC" w:rsidRPr="007930BC">
        <w:rPr>
          <w:i/>
          <w:iCs/>
          <w:sz w:val="20"/>
          <w:szCs w:val="20"/>
          <w:lang w:val="en-GB"/>
        </w:rPr>
        <w:t xml:space="preserve">Figure </w:t>
      </w:r>
      <w:r w:rsidR="007930BC">
        <w:rPr>
          <w:i/>
          <w:iCs/>
          <w:sz w:val="20"/>
          <w:szCs w:val="20"/>
          <w:lang w:val="en-GB"/>
        </w:rPr>
        <w:t>2</w:t>
      </w:r>
      <w:r w:rsidR="007930BC" w:rsidRPr="007930BC">
        <w:rPr>
          <w:i/>
          <w:iCs/>
          <w:sz w:val="20"/>
          <w:szCs w:val="20"/>
          <w:lang w:val="en-GB"/>
        </w:rPr>
        <w:t>:</w:t>
      </w:r>
      <w:r w:rsidR="00095E7E">
        <w:rPr>
          <w:i/>
          <w:iCs/>
          <w:sz w:val="20"/>
          <w:szCs w:val="20"/>
          <w:lang w:val="en-GB"/>
        </w:rPr>
        <w:t xml:space="preserve"> Illustrative</w:t>
      </w:r>
      <w:r w:rsidR="007930BC" w:rsidRPr="007930BC">
        <w:rPr>
          <w:i/>
          <w:iCs/>
          <w:sz w:val="20"/>
          <w:szCs w:val="20"/>
          <w:lang w:val="en-GB"/>
        </w:rPr>
        <w:t xml:space="preserve"> </w:t>
      </w:r>
      <w:r w:rsidR="007930BC">
        <w:rPr>
          <w:i/>
          <w:iCs/>
          <w:sz w:val="20"/>
          <w:szCs w:val="20"/>
          <w:lang w:val="en-GB"/>
        </w:rPr>
        <w:t xml:space="preserve">Roadmap </w:t>
      </w:r>
      <w:r w:rsidR="00095E7E">
        <w:rPr>
          <w:i/>
          <w:iCs/>
          <w:sz w:val="20"/>
          <w:szCs w:val="20"/>
          <w:lang w:val="en-GB"/>
        </w:rPr>
        <w:t xml:space="preserve">with important milestones </w:t>
      </w:r>
      <w:r w:rsidR="00F12AA5">
        <w:rPr>
          <w:i/>
          <w:iCs/>
          <w:sz w:val="20"/>
          <w:szCs w:val="20"/>
          <w:lang w:val="en-GB"/>
        </w:rPr>
        <w:t>of</w:t>
      </w:r>
      <w:r w:rsidR="007930BC">
        <w:rPr>
          <w:i/>
          <w:iCs/>
          <w:sz w:val="20"/>
          <w:szCs w:val="20"/>
          <w:lang w:val="en-GB"/>
        </w:rPr>
        <w:t xml:space="preserve"> IPCEI AI</w:t>
      </w:r>
      <w:r w:rsidR="00095E7E">
        <w:rPr>
          <w:i/>
          <w:iCs/>
          <w:sz w:val="20"/>
          <w:szCs w:val="20"/>
          <w:lang w:val="en-GB"/>
        </w:rPr>
        <w:t xml:space="preserve">; </w:t>
      </w:r>
      <w:r w:rsidR="00095E7E">
        <w:rPr>
          <w:i/>
          <w:iCs/>
          <w:sz w:val="20"/>
          <w:szCs w:val="20"/>
          <w:lang w:val="en-GB"/>
        </w:rPr>
        <w:br/>
        <w:t>final date for approval depends on further processes</w:t>
      </w:r>
    </w:p>
    <w:sectPr w:rsidR="4F010DBB" w:rsidRPr="00095E7E" w:rsidSect="00EB46FB">
      <w:headerReference w:type="even"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2E35" w14:textId="77777777" w:rsidR="00AF0F64" w:rsidRDefault="00AF0F64" w:rsidP="00861AA9">
      <w:pPr>
        <w:spacing w:after="0" w:line="240" w:lineRule="auto"/>
      </w:pPr>
      <w:r>
        <w:separator/>
      </w:r>
    </w:p>
  </w:endnote>
  <w:endnote w:type="continuationSeparator" w:id="0">
    <w:p w14:paraId="247453DD" w14:textId="77777777" w:rsidR="00AF0F64" w:rsidRDefault="00AF0F64" w:rsidP="00861AA9">
      <w:pPr>
        <w:spacing w:after="0" w:line="240" w:lineRule="auto"/>
      </w:pPr>
      <w:r>
        <w:continuationSeparator/>
      </w:r>
    </w:p>
  </w:endnote>
  <w:endnote w:type="continuationNotice" w:id="1">
    <w:p w14:paraId="39DACFB0" w14:textId="77777777" w:rsidR="00AF0F64" w:rsidRDefault="00AF0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30334"/>
      <w:docPartObj>
        <w:docPartGallery w:val="Page Numbers (Bottom of Page)"/>
        <w:docPartUnique/>
      </w:docPartObj>
    </w:sdtPr>
    <w:sdtContent>
      <w:p w14:paraId="7CBA1983" w14:textId="311EB2B8" w:rsidR="00087DC6" w:rsidRDefault="00087DC6">
        <w:pPr>
          <w:pStyle w:val="Noga"/>
          <w:jc w:val="right"/>
        </w:pPr>
        <w:r>
          <w:fldChar w:fldCharType="begin"/>
        </w:r>
        <w:r>
          <w:instrText>PAGE   \* MERGEFORMAT</w:instrText>
        </w:r>
        <w:r>
          <w:fldChar w:fldCharType="separate"/>
        </w:r>
        <w:r>
          <w:rPr>
            <w:lang w:val="de-DE"/>
          </w:rPr>
          <w:t>2</w:t>
        </w:r>
        <w:r>
          <w:fldChar w:fldCharType="end"/>
        </w:r>
      </w:p>
    </w:sdtContent>
  </w:sdt>
  <w:p w14:paraId="40347E7E" w14:textId="65FF81B1" w:rsidR="4C96A9F4" w:rsidRDefault="4C96A9F4" w:rsidP="007072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075B" w14:textId="77777777" w:rsidR="00AF0F64" w:rsidRDefault="00AF0F64" w:rsidP="00861AA9">
      <w:pPr>
        <w:spacing w:after="0" w:line="240" w:lineRule="auto"/>
      </w:pPr>
      <w:r>
        <w:separator/>
      </w:r>
    </w:p>
  </w:footnote>
  <w:footnote w:type="continuationSeparator" w:id="0">
    <w:p w14:paraId="2740DB5C" w14:textId="77777777" w:rsidR="00AF0F64" w:rsidRDefault="00AF0F64" w:rsidP="00861AA9">
      <w:pPr>
        <w:spacing w:after="0" w:line="240" w:lineRule="auto"/>
      </w:pPr>
      <w:r>
        <w:continuationSeparator/>
      </w:r>
    </w:p>
  </w:footnote>
  <w:footnote w:type="continuationNotice" w:id="1">
    <w:p w14:paraId="7B38C391" w14:textId="77777777" w:rsidR="00AF0F64" w:rsidRDefault="00AF0F64">
      <w:pPr>
        <w:spacing w:after="0" w:line="240" w:lineRule="auto"/>
      </w:pPr>
    </w:p>
  </w:footnote>
  <w:footnote w:id="2">
    <w:p w14:paraId="2F6E285B" w14:textId="77777777" w:rsidR="004764D7" w:rsidRPr="00494021" w:rsidRDefault="004764D7" w:rsidP="004764D7">
      <w:pPr>
        <w:pStyle w:val="Sprotnaopomba-besedilo"/>
        <w:rPr>
          <w:lang w:val="de-DE"/>
        </w:rPr>
      </w:pPr>
      <w:r>
        <w:rPr>
          <w:rStyle w:val="Sprotnaopomba-sklic"/>
        </w:rPr>
        <w:footnoteRef/>
      </w:r>
      <w:r w:rsidRPr="00494021">
        <w:rPr>
          <w:lang w:val="de-DE"/>
        </w:rPr>
        <w:t xml:space="preserve"> </w:t>
      </w:r>
      <w:hyperlink r:id="rId1" w:history="1">
        <w:r w:rsidRPr="00ED6109">
          <w:rPr>
            <w:rStyle w:val="Hiperpovezava"/>
            <w:sz w:val="16"/>
            <w:lang w:val="de-DE"/>
          </w:rPr>
          <w:t>https://www.oecd.org/en/publications/a-blueprint-for-building-national-compute-capacity-for-artificial-intelligence_876367e3-en.html</w:t>
        </w:r>
      </w:hyperlink>
    </w:p>
  </w:footnote>
  <w:footnote w:id="3">
    <w:p w14:paraId="300F05CC" w14:textId="2BF4DEAB" w:rsidR="004764D7" w:rsidRPr="006127F6" w:rsidRDefault="004764D7" w:rsidP="004764D7">
      <w:pPr>
        <w:pStyle w:val="Sprotnaopomba-besedilo"/>
        <w:rPr>
          <w:lang w:val="de-DE"/>
        </w:rPr>
      </w:pPr>
      <w:r>
        <w:rPr>
          <w:rStyle w:val="Sprotnaopomba-sklic"/>
        </w:rPr>
        <w:footnoteRef/>
      </w:r>
      <w:r w:rsidRPr="005649B1">
        <w:rPr>
          <w:lang w:val="de-DE"/>
        </w:rPr>
        <w:t xml:space="preserve"> </w:t>
      </w:r>
      <w:r w:rsidR="00521902">
        <w:rPr>
          <w:lang w:val="de-DE"/>
        </w:rPr>
        <w:t xml:space="preserve"> </w:t>
      </w:r>
      <w:hyperlink r:id="rId2" w:history="1">
        <w:r w:rsidR="00521902" w:rsidRPr="00521902">
          <w:rPr>
            <w:rStyle w:val="Hiperpovezava"/>
            <w:sz w:val="16"/>
            <w:lang w:val="de-DE"/>
          </w:rPr>
          <w:t>https://commission.europa.eu/document/download/ec1409c1-d4b4-4882-8bdd-3519f86bbb92_en?filename=The%20future%20of%20European%20competitiveness_%20In-depth%20analysis%20and%20recommendations_0.pd</w:t>
        </w:r>
        <w:r w:rsidR="00521902" w:rsidRPr="00521902">
          <w:rPr>
            <w:rStyle w:val="Hiperpovezava"/>
            <w:lang w:val="de-DE"/>
          </w:rPr>
          <w:t>f</w:t>
        </w:r>
      </w:hyperlink>
      <w:r w:rsidR="00521902">
        <w:rPr>
          <w:lang w:val="de-DE"/>
        </w:rPr>
        <w:t xml:space="preserve"> &amp; </w:t>
      </w:r>
      <w:hyperlink r:id="rId3" w:history="1">
        <w:r w:rsidRPr="005649B1">
          <w:rPr>
            <w:rStyle w:val="Hiperpovezava"/>
            <w:sz w:val="16"/>
            <w:lang w:val="de-DE"/>
          </w:rPr>
          <w:t>https://geopolitique.eu/en/2025/02/10/financing-infrastructure-for-a-competitive-european-ai/</w:t>
        </w:r>
      </w:hyperlink>
      <w:r w:rsidR="00521902">
        <w:rPr>
          <w:rStyle w:val="Hiperpovezava"/>
          <w:sz w:val="16"/>
          <w:lang w:val="de-DE"/>
        </w:rPr>
        <w:t xml:space="preserve"> </w:t>
      </w:r>
    </w:p>
  </w:footnote>
  <w:footnote w:id="4">
    <w:p w14:paraId="364ADEF9" w14:textId="42F43003" w:rsidR="00521902" w:rsidRPr="00521902" w:rsidRDefault="00521902">
      <w:pPr>
        <w:pStyle w:val="Sprotnaopomba-besedilo"/>
        <w:rPr>
          <w:lang w:val="de-DE"/>
        </w:rPr>
      </w:pPr>
      <w:r>
        <w:rPr>
          <w:rStyle w:val="Sprotnaopomba-sklic"/>
        </w:rPr>
        <w:footnoteRef/>
      </w:r>
      <w:r w:rsidRPr="00521902">
        <w:rPr>
          <w:lang w:val="de-DE"/>
        </w:rPr>
        <w:t xml:space="preserve"> </w:t>
      </w:r>
      <w:hyperlink r:id="rId4" w:history="1">
        <w:r w:rsidRPr="00521902">
          <w:rPr>
            <w:rStyle w:val="Hiperpovezava"/>
            <w:sz w:val="16"/>
            <w:lang w:val="de-DE"/>
          </w:rPr>
          <w:t>https://www.mckinsey.com/capabilities/quantumblack/our-insights/time-to-place-our-bets-europes-ai-opportunity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B0AF" w14:textId="58105212" w:rsidR="00861AA9" w:rsidRDefault="00000000">
    <w:pPr>
      <w:pStyle w:val="Glava"/>
    </w:pPr>
    <w:r>
      <w:rPr>
        <w:noProof/>
      </w:rPr>
      <w:pict w14:anchorId="4A8B2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9391" o:spid="_x0000_s1026" type="#_x0000_t136" style="position:absolute;margin-left:0;margin-top:0;width:397.65pt;height:238.6pt;rotation:315;z-index:-251658239;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E9E1" w14:textId="1164B071" w:rsidR="00861AA9" w:rsidRDefault="00000000">
    <w:pPr>
      <w:pStyle w:val="Glava"/>
    </w:pPr>
    <w:r>
      <w:rPr>
        <w:noProof/>
      </w:rPr>
      <w:pict w14:anchorId="34072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9390" o:spid="_x0000_s1025" type="#_x0000_t136" style="position:absolute;margin-left:0;margin-top:0;width:397.65pt;height:238.6pt;rotation:315;z-index:-25165824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2E5"/>
    <w:multiLevelType w:val="hybridMultilevel"/>
    <w:tmpl w:val="4FDC1474"/>
    <w:lvl w:ilvl="0" w:tplc="08090001">
      <w:start w:val="1"/>
      <w:numFmt w:val="bullet"/>
      <w:lvlText w:val=""/>
      <w:lvlJc w:val="left"/>
      <w:pPr>
        <w:ind w:left="720" w:hanging="360"/>
      </w:pPr>
      <w:rPr>
        <w:rFonts w:ascii="Symbol" w:hAnsi="Symbol" w:hint="default"/>
      </w:rPr>
    </w:lvl>
    <w:lvl w:ilvl="1" w:tplc="6AAA557C">
      <w:start w:val="1"/>
      <w:numFmt w:val="bullet"/>
      <w:lvlText w:val="o"/>
      <w:lvlJc w:val="left"/>
      <w:pPr>
        <w:ind w:left="1440" w:hanging="360"/>
      </w:pPr>
      <w:rPr>
        <w:rFonts w:ascii="Courier New" w:hAnsi="Courier New" w:hint="default"/>
      </w:rPr>
    </w:lvl>
    <w:lvl w:ilvl="2" w:tplc="DF183F60">
      <w:start w:val="1"/>
      <w:numFmt w:val="bullet"/>
      <w:lvlText w:val=""/>
      <w:lvlJc w:val="left"/>
      <w:pPr>
        <w:ind w:left="2160" w:hanging="360"/>
      </w:pPr>
      <w:rPr>
        <w:rFonts w:ascii="Wingdings" w:hAnsi="Wingdings" w:hint="default"/>
      </w:rPr>
    </w:lvl>
    <w:lvl w:ilvl="3" w:tplc="CD20E688">
      <w:start w:val="1"/>
      <w:numFmt w:val="bullet"/>
      <w:lvlText w:val=""/>
      <w:lvlJc w:val="left"/>
      <w:pPr>
        <w:ind w:left="2880" w:hanging="360"/>
      </w:pPr>
      <w:rPr>
        <w:rFonts w:ascii="Symbol" w:hAnsi="Symbol" w:hint="default"/>
      </w:rPr>
    </w:lvl>
    <w:lvl w:ilvl="4" w:tplc="741602FA">
      <w:start w:val="1"/>
      <w:numFmt w:val="bullet"/>
      <w:lvlText w:val="o"/>
      <w:lvlJc w:val="left"/>
      <w:pPr>
        <w:ind w:left="3600" w:hanging="360"/>
      </w:pPr>
      <w:rPr>
        <w:rFonts w:ascii="Courier New" w:hAnsi="Courier New" w:hint="default"/>
      </w:rPr>
    </w:lvl>
    <w:lvl w:ilvl="5" w:tplc="B0C64C40">
      <w:start w:val="1"/>
      <w:numFmt w:val="bullet"/>
      <w:lvlText w:val=""/>
      <w:lvlJc w:val="left"/>
      <w:pPr>
        <w:ind w:left="4320" w:hanging="360"/>
      </w:pPr>
      <w:rPr>
        <w:rFonts w:ascii="Wingdings" w:hAnsi="Wingdings" w:hint="default"/>
      </w:rPr>
    </w:lvl>
    <w:lvl w:ilvl="6" w:tplc="9B94F0C6">
      <w:start w:val="1"/>
      <w:numFmt w:val="bullet"/>
      <w:lvlText w:val=""/>
      <w:lvlJc w:val="left"/>
      <w:pPr>
        <w:ind w:left="5040" w:hanging="360"/>
      </w:pPr>
      <w:rPr>
        <w:rFonts w:ascii="Symbol" w:hAnsi="Symbol" w:hint="default"/>
      </w:rPr>
    </w:lvl>
    <w:lvl w:ilvl="7" w:tplc="624C7864">
      <w:start w:val="1"/>
      <w:numFmt w:val="bullet"/>
      <w:lvlText w:val="o"/>
      <w:lvlJc w:val="left"/>
      <w:pPr>
        <w:ind w:left="5760" w:hanging="360"/>
      </w:pPr>
      <w:rPr>
        <w:rFonts w:ascii="Courier New" w:hAnsi="Courier New" w:hint="default"/>
      </w:rPr>
    </w:lvl>
    <w:lvl w:ilvl="8" w:tplc="25E411A6">
      <w:start w:val="1"/>
      <w:numFmt w:val="bullet"/>
      <w:lvlText w:val=""/>
      <w:lvlJc w:val="left"/>
      <w:pPr>
        <w:ind w:left="6480" w:hanging="360"/>
      </w:pPr>
      <w:rPr>
        <w:rFonts w:ascii="Wingdings" w:hAnsi="Wingdings" w:hint="default"/>
      </w:rPr>
    </w:lvl>
  </w:abstractNum>
  <w:abstractNum w:abstractNumId="1" w15:restartNumberingAfterBreak="0">
    <w:nsid w:val="0572726F"/>
    <w:multiLevelType w:val="hybridMultilevel"/>
    <w:tmpl w:val="A964EEBA"/>
    <w:lvl w:ilvl="0" w:tplc="0456C702">
      <w:start w:val="2"/>
      <w:numFmt w:val="lowerRoman"/>
      <w:lvlText w:val="%1."/>
      <w:lvlJc w:val="right"/>
      <w:pPr>
        <w:ind w:left="720" w:hanging="360"/>
      </w:pPr>
    </w:lvl>
    <w:lvl w:ilvl="1" w:tplc="46220FB2">
      <w:start w:val="1"/>
      <w:numFmt w:val="lowerLetter"/>
      <w:lvlText w:val="%2."/>
      <w:lvlJc w:val="left"/>
      <w:pPr>
        <w:ind w:left="1440" w:hanging="360"/>
      </w:pPr>
    </w:lvl>
    <w:lvl w:ilvl="2" w:tplc="840A0714">
      <w:start w:val="1"/>
      <w:numFmt w:val="lowerRoman"/>
      <w:lvlText w:val="%3."/>
      <w:lvlJc w:val="right"/>
      <w:pPr>
        <w:ind w:left="2160" w:hanging="180"/>
      </w:pPr>
    </w:lvl>
    <w:lvl w:ilvl="3" w:tplc="F58206BE">
      <w:start w:val="1"/>
      <w:numFmt w:val="decimal"/>
      <w:lvlText w:val="%4."/>
      <w:lvlJc w:val="left"/>
      <w:pPr>
        <w:ind w:left="2880" w:hanging="360"/>
      </w:pPr>
    </w:lvl>
    <w:lvl w:ilvl="4" w:tplc="03009A5A">
      <w:start w:val="1"/>
      <w:numFmt w:val="lowerLetter"/>
      <w:lvlText w:val="%5."/>
      <w:lvlJc w:val="left"/>
      <w:pPr>
        <w:ind w:left="3600" w:hanging="360"/>
      </w:pPr>
    </w:lvl>
    <w:lvl w:ilvl="5" w:tplc="DE4E16B6">
      <w:start w:val="1"/>
      <w:numFmt w:val="lowerRoman"/>
      <w:lvlText w:val="%6."/>
      <w:lvlJc w:val="right"/>
      <w:pPr>
        <w:ind w:left="4320" w:hanging="180"/>
      </w:pPr>
    </w:lvl>
    <w:lvl w:ilvl="6" w:tplc="B3685430">
      <w:start w:val="1"/>
      <w:numFmt w:val="decimal"/>
      <w:lvlText w:val="%7."/>
      <w:lvlJc w:val="left"/>
      <w:pPr>
        <w:ind w:left="5040" w:hanging="360"/>
      </w:pPr>
    </w:lvl>
    <w:lvl w:ilvl="7" w:tplc="1ED06544">
      <w:start w:val="1"/>
      <w:numFmt w:val="lowerLetter"/>
      <w:lvlText w:val="%8."/>
      <w:lvlJc w:val="left"/>
      <w:pPr>
        <w:ind w:left="5760" w:hanging="360"/>
      </w:pPr>
    </w:lvl>
    <w:lvl w:ilvl="8" w:tplc="76E6EF90">
      <w:start w:val="1"/>
      <w:numFmt w:val="lowerRoman"/>
      <w:lvlText w:val="%9."/>
      <w:lvlJc w:val="right"/>
      <w:pPr>
        <w:ind w:left="6480" w:hanging="180"/>
      </w:pPr>
    </w:lvl>
  </w:abstractNum>
  <w:abstractNum w:abstractNumId="2" w15:restartNumberingAfterBreak="0">
    <w:nsid w:val="123BDC4B"/>
    <w:multiLevelType w:val="hybridMultilevel"/>
    <w:tmpl w:val="FFFFFFFF"/>
    <w:lvl w:ilvl="0" w:tplc="7C8EE254">
      <w:start w:val="1"/>
      <w:numFmt w:val="bullet"/>
      <w:lvlText w:val="-"/>
      <w:lvlJc w:val="left"/>
      <w:pPr>
        <w:ind w:left="720" w:hanging="360"/>
      </w:pPr>
      <w:rPr>
        <w:rFonts w:ascii="Aptos" w:hAnsi="Aptos" w:hint="default"/>
      </w:rPr>
    </w:lvl>
    <w:lvl w:ilvl="1" w:tplc="6AAA557C">
      <w:start w:val="1"/>
      <w:numFmt w:val="bullet"/>
      <w:lvlText w:val="o"/>
      <w:lvlJc w:val="left"/>
      <w:pPr>
        <w:ind w:left="1440" w:hanging="360"/>
      </w:pPr>
      <w:rPr>
        <w:rFonts w:ascii="Courier New" w:hAnsi="Courier New" w:hint="default"/>
      </w:rPr>
    </w:lvl>
    <w:lvl w:ilvl="2" w:tplc="DF183F60">
      <w:start w:val="1"/>
      <w:numFmt w:val="bullet"/>
      <w:lvlText w:val=""/>
      <w:lvlJc w:val="left"/>
      <w:pPr>
        <w:ind w:left="2160" w:hanging="360"/>
      </w:pPr>
      <w:rPr>
        <w:rFonts w:ascii="Wingdings" w:hAnsi="Wingdings" w:hint="default"/>
      </w:rPr>
    </w:lvl>
    <w:lvl w:ilvl="3" w:tplc="CD20E688">
      <w:start w:val="1"/>
      <w:numFmt w:val="bullet"/>
      <w:lvlText w:val=""/>
      <w:lvlJc w:val="left"/>
      <w:pPr>
        <w:ind w:left="2880" w:hanging="360"/>
      </w:pPr>
      <w:rPr>
        <w:rFonts w:ascii="Symbol" w:hAnsi="Symbol" w:hint="default"/>
      </w:rPr>
    </w:lvl>
    <w:lvl w:ilvl="4" w:tplc="741602FA">
      <w:start w:val="1"/>
      <w:numFmt w:val="bullet"/>
      <w:lvlText w:val="o"/>
      <w:lvlJc w:val="left"/>
      <w:pPr>
        <w:ind w:left="3600" w:hanging="360"/>
      </w:pPr>
      <w:rPr>
        <w:rFonts w:ascii="Courier New" w:hAnsi="Courier New" w:hint="default"/>
      </w:rPr>
    </w:lvl>
    <w:lvl w:ilvl="5" w:tplc="B0C64C40">
      <w:start w:val="1"/>
      <w:numFmt w:val="bullet"/>
      <w:lvlText w:val=""/>
      <w:lvlJc w:val="left"/>
      <w:pPr>
        <w:ind w:left="4320" w:hanging="360"/>
      </w:pPr>
      <w:rPr>
        <w:rFonts w:ascii="Wingdings" w:hAnsi="Wingdings" w:hint="default"/>
      </w:rPr>
    </w:lvl>
    <w:lvl w:ilvl="6" w:tplc="9B94F0C6">
      <w:start w:val="1"/>
      <w:numFmt w:val="bullet"/>
      <w:lvlText w:val=""/>
      <w:lvlJc w:val="left"/>
      <w:pPr>
        <w:ind w:left="5040" w:hanging="360"/>
      </w:pPr>
      <w:rPr>
        <w:rFonts w:ascii="Symbol" w:hAnsi="Symbol" w:hint="default"/>
      </w:rPr>
    </w:lvl>
    <w:lvl w:ilvl="7" w:tplc="624C7864">
      <w:start w:val="1"/>
      <w:numFmt w:val="bullet"/>
      <w:lvlText w:val="o"/>
      <w:lvlJc w:val="left"/>
      <w:pPr>
        <w:ind w:left="5760" w:hanging="360"/>
      </w:pPr>
      <w:rPr>
        <w:rFonts w:ascii="Courier New" w:hAnsi="Courier New" w:hint="default"/>
      </w:rPr>
    </w:lvl>
    <w:lvl w:ilvl="8" w:tplc="25E411A6">
      <w:start w:val="1"/>
      <w:numFmt w:val="bullet"/>
      <w:lvlText w:val=""/>
      <w:lvlJc w:val="left"/>
      <w:pPr>
        <w:ind w:left="6480" w:hanging="360"/>
      </w:pPr>
      <w:rPr>
        <w:rFonts w:ascii="Wingdings" w:hAnsi="Wingdings" w:hint="default"/>
      </w:rPr>
    </w:lvl>
  </w:abstractNum>
  <w:abstractNum w:abstractNumId="3" w15:restartNumberingAfterBreak="0">
    <w:nsid w:val="1F3D0CA4"/>
    <w:multiLevelType w:val="hybridMultilevel"/>
    <w:tmpl w:val="EA38F1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969342"/>
    <w:multiLevelType w:val="hybridMultilevel"/>
    <w:tmpl w:val="2D5EC578"/>
    <w:lvl w:ilvl="0" w:tplc="0A640D9C">
      <w:start w:val="1"/>
      <w:numFmt w:val="lowerRoman"/>
      <w:lvlText w:val="%1."/>
      <w:lvlJc w:val="right"/>
      <w:pPr>
        <w:ind w:left="720" w:hanging="360"/>
      </w:pPr>
    </w:lvl>
    <w:lvl w:ilvl="1" w:tplc="62608A04">
      <w:start w:val="1"/>
      <w:numFmt w:val="lowerLetter"/>
      <w:lvlText w:val="%2."/>
      <w:lvlJc w:val="left"/>
      <w:pPr>
        <w:ind w:left="1440" w:hanging="360"/>
      </w:pPr>
    </w:lvl>
    <w:lvl w:ilvl="2" w:tplc="4C76A7A2">
      <w:start w:val="1"/>
      <w:numFmt w:val="lowerRoman"/>
      <w:lvlText w:val="%3."/>
      <w:lvlJc w:val="right"/>
      <w:pPr>
        <w:ind w:left="2160" w:hanging="180"/>
      </w:pPr>
    </w:lvl>
    <w:lvl w:ilvl="3" w:tplc="6FCC6B70">
      <w:start w:val="1"/>
      <w:numFmt w:val="decimal"/>
      <w:lvlText w:val="%4."/>
      <w:lvlJc w:val="left"/>
      <w:pPr>
        <w:ind w:left="2880" w:hanging="360"/>
      </w:pPr>
    </w:lvl>
    <w:lvl w:ilvl="4" w:tplc="38522AC6">
      <w:start w:val="1"/>
      <w:numFmt w:val="lowerLetter"/>
      <w:lvlText w:val="%5."/>
      <w:lvlJc w:val="left"/>
      <w:pPr>
        <w:ind w:left="3600" w:hanging="360"/>
      </w:pPr>
    </w:lvl>
    <w:lvl w:ilvl="5" w:tplc="3A4007EA">
      <w:start w:val="1"/>
      <w:numFmt w:val="lowerRoman"/>
      <w:lvlText w:val="%6."/>
      <w:lvlJc w:val="right"/>
      <w:pPr>
        <w:ind w:left="4320" w:hanging="180"/>
      </w:pPr>
    </w:lvl>
    <w:lvl w:ilvl="6" w:tplc="D95E876C">
      <w:start w:val="1"/>
      <w:numFmt w:val="decimal"/>
      <w:lvlText w:val="%7."/>
      <w:lvlJc w:val="left"/>
      <w:pPr>
        <w:ind w:left="5040" w:hanging="360"/>
      </w:pPr>
    </w:lvl>
    <w:lvl w:ilvl="7" w:tplc="A9162226">
      <w:start w:val="1"/>
      <w:numFmt w:val="lowerLetter"/>
      <w:lvlText w:val="%8."/>
      <w:lvlJc w:val="left"/>
      <w:pPr>
        <w:ind w:left="5760" w:hanging="360"/>
      </w:pPr>
    </w:lvl>
    <w:lvl w:ilvl="8" w:tplc="4DC02876">
      <w:start w:val="1"/>
      <w:numFmt w:val="lowerRoman"/>
      <w:lvlText w:val="%9."/>
      <w:lvlJc w:val="right"/>
      <w:pPr>
        <w:ind w:left="6480" w:hanging="180"/>
      </w:pPr>
    </w:lvl>
  </w:abstractNum>
  <w:abstractNum w:abstractNumId="5" w15:restartNumberingAfterBreak="0">
    <w:nsid w:val="23982B16"/>
    <w:multiLevelType w:val="hybridMultilevel"/>
    <w:tmpl w:val="FFFFFFFF"/>
    <w:lvl w:ilvl="0" w:tplc="938C0316">
      <w:start w:val="1"/>
      <w:numFmt w:val="bullet"/>
      <w:lvlText w:val=""/>
      <w:lvlJc w:val="left"/>
      <w:pPr>
        <w:ind w:left="720" w:hanging="360"/>
      </w:pPr>
      <w:rPr>
        <w:rFonts w:ascii="Symbol" w:hAnsi="Symbol" w:hint="default"/>
      </w:rPr>
    </w:lvl>
    <w:lvl w:ilvl="1" w:tplc="D2FE0094">
      <w:start w:val="1"/>
      <w:numFmt w:val="bullet"/>
      <w:lvlText w:val="o"/>
      <w:lvlJc w:val="left"/>
      <w:pPr>
        <w:ind w:left="1440" w:hanging="360"/>
      </w:pPr>
      <w:rPr>
        <w:rFonts w:ascii="Courier New" w:hAnsi="Courier New" w:hint="default"/>
      </w:rPr>
    </w:lvl>
    <w:lvl w:ilvl="2" w:tplc="7FAC6F2A">
      <w:start w:val="1"/>
      <w:numFmt w:val="bullet"/>
      <w:lvlText w:val=""/>
      <w:lvlJc w:val="left"/>
      <w:pPr>
        <w:ind w:left="2160" w:hanging="360"/>
      </w:pPr>
      <w:rPr>
        <w:rFonts w:ascii="Wingdings" w:hAnsi="Wingdings" w:hint="default"/>
      </w:rPr>
    </w:lvl>
    <w:lvl w:ilvl="3" w:tplc="34AAB1B8">
      <w:start w:val="1"/>
      <w:numFmt w:val="bullet"/>
      <w:lvlText w:val=""/>
      <w:lvlJc w:val="left"/>
      <w:pPr>
        <w:ind w:left="2880" w:hanging="360"/>
      </w:pPr>
      <w:rPr>
        <w:rFonts w:ascii="Symbol" w:hAnsi="Symbol" w:hint="default"/>
      </w:rPr>
    </w:lvl>
    <w:lvl w:ilvl="4" w:tplc="9072D35C">
      <w:start w:val="1"/>
      <w:numFmt w:val="bullet"/>
      <w:lvlText w:val="o"/>
      <w:lvlJc w:val="left"/>
      <w:pPr>
        <w:ind w:left="3600" w:hanging="360"/>
      </w:pPr>
      <w:rPr>
        <w:rFonts w:ascii="Courier New" w:hAnsi="Courier New" w:hint="default"/>
      </w:rPr>
    </w:lvl>
    <w:lvl w:ilvl="5" w:tplc="19985DDC">
      <w:start w:val="1"/>
      <w:numFmt w:val="bullet"/>
      <w:lvlText w:val=""/>
      <w:lvlJc w:val="left"/>
      <w:pPr>
        <w:ind w:left="4320" w:hanging="360"/>
      </w:pPr>
      <w:rPr>
        <w:rFonts w:ascii="Wingdings" w:hAnsi="Wingdings" w:hint="default"/>
      </w:rPr>
    </w:lvl>
    <w:lvl w:ilvl="6" w:tplc="55449224">
      <w:start w:val="1"/>
      <w:numFmt w:val="bullet"/>
      <w:lvlText w:val=""/>
      <w:lvlJc w:val="left"/>
      <w:pPr>
        <w:ind w:left="5040" w:hanging="360"/>
      </w:pPr>
      <w:rPr>
        <w:rFonts w:ascii="Symbol" w:hAnsi="Symbol" w:hint="default"/>
      </w:rPr>
    </w:lvl>
    <w:lvl w:ilvl="7" w:tplc="18F281A8">
      <w:start w:val="1"/>
      <w:numFmt w:val="bullet"/>
      <w:lvlText w:val="o"/>
      <w:lvlJc w:val="left"/>
      <w:pPr>
        <w:ind w:left="5760" w:hanging="360"/>
      </w:pPr>
      <w:rPr>
        <w:rFonts w:ascii="Courier New" w:hAnsi="Courier New" w:hint="default"/>
      </w:rPr>
    </w:lvl>
    <w:lvl w:ilvl="8" w:tplc="8E967A82">
      <w:start w:val="1"/>
      <w:numFmt w:val="bullet"/>
      <w:lvlText w:val=""/>
      <w:lvlJc w:val="left"/>
      <w:pPr>
        <w:ind w:left="6480" w:hanging="360"/>
      </w:pPr>
      <w:rPr>
        <w:rFonts w:ascii="Wingdings" w:hAnsi="Wingdings" w:hint="default"/>
      </w:rPr>
    </w:lvl>
  </w:abstractNum>
  <w:abstractNum w:abstractNumId="6" w15:restartNumberingAfterBreak="0">
    <w:nsid w:val="241DFC97"/>
    <w:multiLevelType w:val="hybridMultilevel"/>
    <w:tmpl w:val="B212E092"/>
    <w:lvl w:ilvl="0" w:tplc="C54A1B7A">
      <w:start w:val="3"/>
      <w:numFmt w:val="lowerRoman"/>
      <w:lvlText w:val="%1."/>
      <w:lvlJc w:val="right"/>
      <w:pPr>
        <w:ind w:left="720" w:hanging="360"/>
      </w:pPr>
    </w:lvl>
    <w:lvl w:ilvl="1" w:tplc="71BCBB18">
      <w:start w:val="1"/>
      <w:numFmt w:val="lowerLetter"/>
      <w:lvlText w:val="%2."/>
      <w:lvlJc w:val="left"/>
      <w:pPr>
        <w:ind w:left="1440" w:hanging="360"/>
      </w:pPr>
    </w:lvl>
    <w:lvl w:ilvl="2" w:tplc="393C2F52">
      <w:start w:val="1"/>
      <w:numFmt w:val="lowerRoman"/>
      <w:lvlText w:val="%3."/>
      <w:lvlJc w:val="right"/>
      <w:pPr>
        <w:ind w:left="2160" w:hanging="180"/>
      </w:pPr>
    </w:lvl>
    <w:lvl w:ilvl="3" w:tplc="AE2C4764">
      <w:start w:val="1"/>
      <w:numFmt w:val="decimal"/>
      <w:lvlText w:val="%4."/>
      <w:lvlJc w:val="left"/>
      <w:pPr>
        <w:ind w:left="2880" w:hanging="360"/>
      </w:pPr>
    </w:lvl>
    <w:lvl w:ilvl="4" w:tplc="277AF3A0">
      <w:start w:val="1"/>
      <w:numFmt w:val="lowerLetter"/>
      <w:lvlText w:val="%5."/>
      <w:lvlJc w:val="left"/>
      <w:pPr>
        <w:ind w:left="3600" w:hanging="360"/>
      </w:pPr>
    </w:lvl>
    <w:lvl w:ilvl="5" w:tplc="C4D80ACC">
      <w:start w:val="1"/>
      <w:numFmt w:val="lowerRoman"/>
      <w:lvlText w:val="%6."/>
      <w:lvlJc w:val="right"/>
      <w:pPr>
        <w:ind w:left="4320" w:hanging="180"/>
      </w:pPr>
    </w:lvl>
    <w:lvl w:ilvl="6" w:tplc="8F6CCC6E">
      <w:start w:val="1"/>
      <w:numFmt w:val="decimal"/>
      <w:lvlText w:val="%7."/>
      <w:lvlJc w:val="left"/>
      <w:pPr>
        <w:ind w:left="5040" w:hanging="360"/>
      </w:pPr>
    </w:lvl>
    <w:lvl w:ilvl="7" w:tplc="5148C338">
      <w:start w:val="1"/>
      <w:numFmt w:val="lowerLetter"/>
      <w:lvlText w:val="%8."/>
      <w:lvlJc w:val="left"/>
      <w:pPr>
        <w:ind w:left="5760" w:hanging="360"/>
      </w:pPr>
    </w:lvl>
    <w:lvl w:ilvl="8" w:tplc="D0525142">
      <w:start w:val="1"/>
      <w:numFmt w:val="lowerRoman"/>
      <w:lvlText w:val="%9."/>
      <w:lvlJc w:val="right"/>
      <w:pPr>
        <w:ind w:left="6480" w:hanging="180"/>
      </w:pPr>
    </w:lvl>
  </w:abstractNum>
  <w:abstractNum w:abstractNumId="7" w15:restartNumberingAfterBreak="0">
    <w:nsid w:val="30B84187"/>
    <w:multiLevelType w:val="hybridMultilevel"/>
    <w:tmpl w:val="20D4A5CE"/>
    <w:lvl w:ilvl="0" w:tplc="08090001">
      <w:start w:val="1"/>
      <w:numFmt w:val="bullet"/>
      <w:lvlText w:val=""/>
      <w:lvlJc w:val="left"/>
      <w:pPr>
        <w:ind w:left="720" w:hanging="360"/>
      </w:pPr>
      <w:rPr>
        <w:rFonts w:ascii="Symbol" w:hAnsi="Symbol" w:hint="default"/>
      </w:rPr>
    </w:lvl>
    <w:lvl w:ilvl="1" w:tplc="19169F3C">
      <w:start w:val="1"/>
      <w:numFmt w:val="bullet"/>
      <w:lvlText w:val="o"/>
      <w:lvlJc w:val="left"/>
      <w:pPr>
        <w:ind w:left="1440" w:hanging="360"/>
      </w:pPr>
      <w:rPr>
        <w:rFonts w:ascii="Courier New" w:hAnsi="Courier New" w:hint="default"/>
      </w:rPr>
    </w:lvl>
    <w:lvl w:ilvl="2" w:tplc="379E084C">
      <w:start w:val="1"/>
      <w:numFmt w:val="bullet"/>
      <w:lvlText w:val=""/>
      <w:lvlJc w:val="left"/>
      <w:pPr>
        <w:ind w:left="2160" w:hanging="360"/>
      </w:pPr>
      <w:rPr>
        <w:rFonts w:ascii="Wingdings" w:hAnsi="Wingdings" w:hint="default"/>
      </w:rPr>
    </w:lvl>
    <w:lvl w:ilvl="3" w:tplc="AA2AA378">
      <w:start w:val="1"/>
      <w:numFmt w:val="bullet"/>
      <w:lvlText w:val=""/>
      <w:lvlJc w:val="left"/>
      <w:pPr>
        <w:ind w:left="2880" w:hanging="360"/>
      </w:pPr>
      <w:rPr>
        <w:rFonts w:ascii="Symbol" w:hAnsi="Symbol" w:hint="default"/>
      </w:rPr>
    </w:lvl>
    <w:lvl w:ilvl="4" w:tplc="B52E2E1E">
      <w:start w:val="1"/>
      <w:numFmt w:val="bullet"/>
      <w:lvlText w:val="o"/>
      <w:lvlJc w:val="left"/>
      <w:pPr>
        <w:ind w:left="3600" w:hanging="360"/>
      </w:pPr>
      <w:rPr>
        <w:rFonts w:ascii="Courier New" w:hAnsi="Courier New" w:hint="default"/>
      </w:rPr>
    </w:lvl>
    <w:lvl w:ilvl="5" w:tplc="A5DA2318">
      <w:start w:val="1"/>
      <w:numFmt w:val="bullet"/>
      <w:lvlText w:val=""/>
      <w:lvlJc w:val="left"/>
      <w:pPr>
        <w:ind w:left="4320" w:hanging="360"/>
      </w:pPr>
      <w:rPr>
        <w:rFonts w:ascii="Wingdings" w:hAnsi="Wingdings" w:hint="default"/>
      </w:rPr>
    </w:lvl>
    <w:lvl w:ilvl="6" w:tplc="DBEED3D6">
      <w:start w:val="1"/>
      <w:numFmt w:val="bullet"/>
      <w:lvlText w:val=""/>
      <w:lvlJc w:val="left"/>
      <w:pPr>
        <w:ind w:left="5040" w:hanging="360"/>
      </w:pPr>
      <w:rPr>
        <w:rFonts w:ascii="Symbol" w:hAnsi="Symbol" w:hint="default"/>
      </w:rPr>
    </w:lvl>
    <w:lvl w:ilvl="7" w:tplc="5D1093A4">
      <w:start w:val="1"/>
      <w:numFmt w:val="bullet"/>
      <w:lvlText w:val="o"/>
      <w:lvlJc w:val="left"/>
      <w:pPr>
        <w:ind w:left="5760" w:hanging="360"/>
      </w:pPr>
      <w:rPr>
        <w:rFonts w:ascii="Courier New" w:hAnsi="Courier New" w:hint="default"/>
      </w:rPr>
    </w:lvl>
    <w:lvl w:ilvl="8" w:tplc="67E43106">
      <w:start w:val="1"/>
      <w:numFmt w:val="bullet"/>
      <w:lvlText w:val=""/>
      <w:lvlJc w:val="left"/>
      <w:pPr>
        <w:ind w:left="6480" w:hanging="360"/>
      </w:pPr>
      <w:rPr>
        <w:rFonts w:ascii="Wingdings" w:hAnsi="Wingdings" w:hint="default"/>
      </w:rPr>
    </w:lvl>
  </w:abstractNum>
  <w:abstractNum w:abstractNumId="8" w15:restartNumberingAfterBreak="0">
    <w:nsid w:val="342CC574"/>
    <w:multiLevelType w:val="hybridMultilevel"/>
    <w:tmpl w:val="104C9928"/>
    <w:lvl w:ilvl="0" w:tplc="36D4E0FC">
      <w:start w:val="1"/>
      <w:numFmt w:val="bullet"/>
      <w:lvlText w:val=""/>
      <w:lvlJc w:val="left"/>
      <w:pPr>
        <w:ind w:left="720" w:hanging="360"/>
      </w:pPr>
      <w:rPr>
        <w:rFonts w:ascii="Symbol" w:hAnsi="Symbol" w:hint="default"/>
      </w:rPr>
    </w:lvl>
    <w:lvl w:ilvl="1" w:tplc="B0B0BD92">
      <w:start w:val="1"/>
      <w:numFmt w:val="bullet"/>
      <w:lvlText w:val="o"/>
      <w:lvlJc w:val="left"/>
      <w:pPr>
        <w:ind w:left="1440" w:hanging="360"/>
      </w:pPr>
      <w:rPr>
        <w:rFonts w:ascii="Courier New" w:hAnsi="Courier New" w:hint="default"/>
      </w:rPr>
    </w:lvl>
    <w:lvl w:ilvl="2" w:tplc="1A50B53E">
      <w:start w:val="1"/>
      <w:numFmt w:val="bullet"/>
      <w:lvlText w:val=""/>
      <w:lvlJc w:val="left"/>
      <w:pPr>
        <w:ind w:left="2160" w:hanging="360"/>
      </w:pPr>
      <w:rPr>
        <w:rFonts w:ascii="Wingdings" w:hAnsi="Wingdings" w:hint="default"/>
      </w:rPr>
    </w:lvl>
    <w:lvl w:ilvl="3" w:tplc="AFF495C6">
      <w:start w:val="1"/>
      <w:numFmt w:val="bullet"/>
      <w:lvlText w:val=""/>
      <w:lvlJc w:val="left"/>
      <w:pPr>
        <w:ind w:left="2880" w:hanging="360"/>
      </w:pPr>
      <w:rPr>
        <w:rFonts w:ascii="Symbol" w:hAnsi="Symbol" w:hint="default"/>
      </w:rPr>
    </w:lvl>
    <w:lvl w:ilvl="4" w:tplc="59D6CBCC">
      <w:start w:val="1"/>
      <w:numFmt w:val="bullet"/>
      <w:lvlText w:val="o"/>
      <w:lvlJc w:val="left"/>
      <w:pPr>
        <w:ind w:left="3600" w:hanging="360"/>
      </w:pPr>
      <w:rPr>
        <w:rFonts w:ascii="Courier New" w:hAnsi="Courier New" w:hint="default"/>
      </w:rPr>
    </w:lvl>
    <w:lvl w:ilvl="5" w:tplc="DF3E0242">
      <w:start w:val="1"/>
      <w:numFmt w:val="bullet"/>
      <w:lvlText w:val=""/>
      <w:lvlJc w:val="left"/>
      <w:pPr>
        <w:ind w:left="4320" w:hanging="360"/>
      </w:pPr>
      <w:rPr>
        <w:rFonts w:ascii="Wingdings" w:hAnsi="Wingdings" w:hint="default"/>
      </w:rPr>
    </w:lvl>
    <w:lvl w:ilvl="6" w:tplc="DD943274">
      <w:start w:val="1"/>
      <w:numFmt w:val="bullet"/>
      <w:lvlText w:val=""/>
      <w:lvlJc w:val="left"/>
      <w:pPr>
        <w:ind w:left="5040" w:hanging="360"/>
      </w:pPr>
      <w:rPr>
        <w:rFonts w:ascii="Symbol" w:hAnsi="Symbol" w:hint="default"/>
      </w:rPr>
    </w:lvl>
    <w:lvl w:ilvl="7" w:tplc="D90E9566">
      <w:start w:val="1"/>
      <w:numFmt w:val="bullet"/>
      <w:lvlText w:val="o"/>
      <w:lvlJc w:val="left"/>
      <w:pPr>
        <w:ind w:left="5760" w:hanging="360"/>
      </w:pPr>
      <w:rPr>
        <w:rFonts w:ascii="Courier New" w:hAnsi="Courier New" w:hint="default"/>
      </w:rPr>
    </w:lvl>
    <w:lvl w:ilvl="8" w:tplc="F91EB714">
      <w:start w:val="1"/>
      <w:numFmt w:val="bullet"/>
      <w:lvlText w:val=""/>
      <w:lvlJc w:val="left"/>
      <w:pPr>
        <w:ind w:left="6480" w:hanging="360"/>
      </w:pPr>
      <w:rPr>
        <w:rFonts w:ascii="Wingdings" w:hAnsi="Wingdings" w:hint="default"/>
      </w:rPr>
    </w:lvl>
  </w:abstractNum>
  <w:abstractNum w:abstractNumId="9" w15:restartNumberingAfterBreak="0">
    <w:nsid w:val="35C45BF8"/>
    <w:multiLevelType w:val="hybridMultilevel"/>
    <w:tmpl w:val="E8022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8BA5FF"/>
    <w:multiLevelType w:val="hybridMultilevel"/>
    <w:tmpl w:val="5C024F0E"/>
    <w:lvl w:ilvl="0" w:tplc="62EEBBF0">
      <w:start w:val="1"/>
      <w:numFmt w:val="bullet"/>
      <w:lvlText w:val="-"/>
      <w:lvlJc w:val="left"/>
      <w:pPr>
        <w:ind w:left="720" w:hanging="360"/>
      </w:pPr>
      <w:rPr>
        <w:rFonts w:ascii="&quot;Aptos&quot;,sans-serif" w:hAnsi="&quot;Aptos&quot;,sans-serif" w:hint="default"/>
      </w:rPr>
    </w:lvl>
    <w:lvl w:ilvl="1" w:tplc="7D80F794">
      <w:start w:val="1"/>
      <w:numFmt w:val="bullet"/>
      <w:lvlText w:val="o"/>
      <w:lvlJc w:val="left"/>
      <w:pPr>
        <w:ind w:left="1440" w:hanging="360"/>
      </w:pPr>
      <w:rPr>
        <w:rFonts w:ascii="Courier New" w:hAnsi="Courier New" w:hint="default"/>
      </w:rPr>
    </w:lvl>
    <w:lvl w:ilvl="2" w:tplc="6A56F2F8">
      <w:start w:val="1"/>
      <w:numFmt w:val="bullet"/>
      <w:lvlText w:val=""/>
      <w:lvlJc w:val="left"/>
      <w:pPr>
        <w:ind w:left="2160" w:hanging="360"/>
      </w:pPr>
      <w:rPr>
        <w:rFonts w:ascii="Wingdings" w:hAnsi="Wingdings" w:hint="default"/>
      </w:rPr>
    </w:lvl>
    <w:lvl w:ilvl="3" w:tplc="A29A8C6C">
      <w:start w:val="1"/>
      <w:numFmt w:val="bullet"/>
      <w:lvlText w:val=""/>
      <w:lvlJc w:val="left"/>
      <w:pPr>
        <w:ind w:left="2880" w:hanging="360"/>
      </w:pPr>
      <w:rPr>
        <w:rFonts w:ascii="Symbol" w:hAnsi="Symbol" w:hint="default"/>
      </w:rPr>
    </w:lvl>
    <w:lvl w:ilvl="4" w:tplc="9026AE3C">
      <w:start w:val="1"/>
      <w:numFmt w:val="bullet"/>
      <w:lvlText w:val="o"/>
      <w:lvlJc w:val="left"/>
      <w:pPr>
        <w:ind w:left="3600" w:hanging="360"/>
      </w:pPr>
      <w:rPr>
        <w:rFonts w:ascii="Courier New" w:hAnsi="Courier New" w:hint="default"/>
      </w:rPr>
    </w:lvl>
    <w:lvl w:ilvl="5" w:tplc="A24CCD64">
      <w:start w:val="1"/>
      <w:numFmt w:val="bullet"/>
      <w:lvlText w:val=""/>
      <w:lvlJc w:val="left"/>
      <w:pPr>
        <w:ind w:left="4320" w:hanging="360"/>
      </w:pPr>
      <w:rPr>
        <w:rFonts w:ascii="Wingdings" w:hAnsi="Wingdings" w:hint="default"/>
      </w:rPr>
    </w:lvl>
    <w:lvl w:ilvl="6" w:tplc="F8EC2BE6">
      <w:start w:val="1"/>
      <w:numFmt w:val="bullet"/>
      <w:lvlText w:val=""/>
      <w:lvlJc w:val="left"/>
      <w:pPr>
        <w:ind w:left="5040" w:hanging="360"/>
      </w:pPr>
      <w:rPr>
        <w:rFonts w:ascii="Symbol" w:hAnsi="Symbol" w:hint="default"/>
      </w:rPr>
    </w:lvl>
    <w:lvl w:ilvl="7" w:tplc="83142292">
      <w:start w:val="1"/>
      <w:numFmt w:val="bullet"/>
      <w:lvlText w:val="o"/>
      <w:lvlJc w:val="left"/>
      <w:pPr>
        <w:ind w:left="5760" w:hanging="360"/>
      </w:pPr>
      <w:rPr>
        <w:rFonts w:ascii="Courier New" w:hAnsi="Courier New" w:hint="default"/>
      </w:rPr>
    </w:lvl>
    <w:lvl w:ilvl="8" w:tplc="7BE6B212">
      <w:start w:val="1"/>
      <w:numFmt w:val="bullet"/>
      <w:lvlText w:val=""/>
      <w:lvlJc w:val="left"/>
      <w:pPr>
        <w:ind w:left="6480" w:hanging="360"/>
      </w:pPr>
      <w:rPr>
        <w:rFonts w:ascii="Wingdings" w:hAnsi="Wingdings" w:hint="default"/>
      </w:rPr>
    </w:lvl>
  </w:abstractNum>
  <w:abstractNum w:abstractNumId="11" w15:restartNumberingAfterBreak="0">
    <w:nsid w:val="399131C1"/>
    <w:multiLevelType w:val="hybridMultilevel"/>
    <w:tmpl w:val="93303B38"/>
    <w:lvl w:ilvl="0" w:tplc="2EFE0FDA">
      <w:numFmt w:val="bullet"/>
      <w:lvlText w:val="-"/>
      <w:lvlJc w:val="left"/>
      <w:pPr>
        <w:ind w:left="720" w:hanging="360"/>
      </w:pPr>
      <w:rPr>
        <w:rFonts w:ascii="Aptos" w:eastAsia="Aptos" w:hAnsi="Aptos" w:cs="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D6F160B"/>
    <w:multiLevelType w:val="hybridMultilevel"/>
    <w:tmpl w:val="C03671CC"/>
    <w:lvl w:ilvl="0" w:tplc="3FB43656">
      <w:start w:val="1"/>
      <w:numFmt w:val="lowerRoman"/>
      <w:lvlText w:val="%1)"/>
      <w:lvlJc w:val="right"/>
      <w:pPr>
        <w:ind w:left="1020" w:hanging="360"/>
      </w:pPr>
    </w:lvl>
    <w:lvl w:ilvl="1" w:tplc="E862ABC0">
      <w:start w:val="1"/>
      <w:numFmt w:val="lowerRoman"/>
      <w:lvlText w:val="%2)"/>
      <w:lvlJc w:val="right"/>
      <w:pPr>
        <w:ind w:left="1020" w:hanging="360"/>
      </w:pPr>
    </w:lvl>
    <w:lvl w:ilvl="2" w:tplc="80DCEFFE">
      <w:start w:val="1"/>
      <w:numFmt w:val="lowerRoman"/>
      <w:lvlText w:val="%3)"/>
      <w:lvlJc w:val="right"/>
      <w:pPr>
        <w:ind w:left="1020" w:hanging="360"/>
      </w:pPr>
    </w:lvl>
    <w:lvl w:ilvl="3" w:tplc="6A8881AA">
      <w:start w:val="1"/>
      <w:numFmt w:val="lowerRoman"/>
      <w:lvlText w:val="%4)"/>
      <w:lvlJc w:val="right"/>
      <w:pPr>
        <w:ind w:left="1020" w:hanging="360"/>
      </w:pPr>
    </w:lvl>
    <w:lvl w:ilvl="4" w:tplc="BD3E7A8C">
      <w:start w:val="1"/>
      <w:numFmt w:val="lowerRoman"/>
      <w:lvlText w:val="%5)"/>
      <w:lvlJc w:val="right"/>
      <w:pPr>
        <w:ind w:left="1020" w:hanging="360"/>
      </w:pPr>
    </w:lvl>
    <w:lvl w:ilvl="5" w:tplc="C282A40E">
      <w:start w:val="1"/>
      <w:numFmt w:val="lowerRoman"/>
      <w:lvlText w:val="%6)"/>
      <w:lvlJc w:val="right"/>
      <w:pPr>
        <w:ind w:left="1020" w:hanging="360"/>
      </w:pPr>
    </w:lvl>
    <w:lvl w:ilvl="6" w:tplc="58426C1C">
      <w:start w:val="1"/>
      <w:numFmt w:val="lowerRoman"/>
      <w:lvlText w:val="%7)"/>
      <w:lvlJc w:val="right"/>
      <w:pPr>
        <w:ind w:left="1020" w:hanging="360"/>
      </w:pPr>
    </w:lvl>
    <w:lvl w:ilvl="7" w:tplc="FE3AC43C">
      <w:start w:val="1"/>
      <w:numFmt w:val="lowerRoman"/>
      <w:lvlText w:val="%8)"/>
      <w:lvlJc w:val="right"/>
      <w:pPr>
        <w:ind w:left="1020" w:hanging="360"/>
      </w:pPr>
    </w:lvl>
    <w:lvl w:ilvl="8" w:tplc="D9648AF6">
      <w:start w:val="1"/>
      <w:numFmt w:val="lowerRoman"/>
      <w:lvlText w:val="%9)"/>
      <w:lvlJc w:val="right"/>
      <w:pPr>
        <w:ind w:left="1020" w:hanging="360"/>
      </w:pPr>
    </w:lvl>
  </w:abstractNum>
  <w:abstractNum w:abstractNumId="13" w15:restartNumberingAfterBreak="0">
    <w:nsid w:val="3FE2F7BC"/>
    <w:multiLevelType w:val="hybridMultilevel"/>
    <w:tmpl w:val="FFFFFFFF"/>
    <w:lvl w:ilvl="0" w:tplc="189695C2">
      <w:start w:val="1"/>
      <w:numFmt w:val="decimal"/>
      <w:lvlText w:val="%1."/>
      <w:lvlJc w:val="left"/>
      <w:pPr>
        <w:ind w:left="720" w:hanging="360"/>
      </w:pPr>
    </w:lvl>
    <w:lvl w:ilvl="1" w:tplc="9F16960A">
      <w:start w:val="1"/>
      <w:numFmt w:val="lowerLetter"/>
      <w:lvlText w:val="%2."/>
      <w:lvlJc w:val="left"/>
      <w:pPr>
        <w:ind w:left="1440" w:hanging="360"/>
      </w:pPr>
    </w:lvl>
    <w:lvl w:ilvl="2" w:tplc="8FCAB1F4">
      <w:start w:val="1"/>
      <w:numFmt w:val="lowerRoman"/>
      <w:lvlText w:val="%3."/>
      <w:lvlJc w:val="right"/>
      <w:pPr>
        <w:ind w:left="2160" w:hanging="180"/>
      </w:pPr>
    </w:lvl>
    <w:lvl w:ilvl="3" w:tplc="6F349F8A">
      <w:start w:val="1"/>
      <w:numFmt w:val="decimal"/>
      <w:lvlText w:val="%4."/>
      <w:lvlJc w:val="left"/>
      <w:pPr>
        <w:ind w:left="2880" w:hanging="360"/>
      </w:pPr>
    </w:lvl>
    <w:lvl w:ilvl="4" w:tplc="EF0C485A">
      <w:start w:val="1"/>
      <w:numFmt w:val="lowerLetter"/>
      <w:lvlText w:val="%5."/>
      <w:lvlJc w:val="left"/>
      <w:pPr>
        <w:ind w:left="3600" w:hanging="360"/>
      </w:pPr>
    </w:lvl>
    <w:lvl w:ilvl="5" w:tplc="0EEA8984">
      <w:start w:val="1"/>
      <w:numFmt w:val="lowerRoman"/>
      <w:lvlText w:val="%6."/>
      <w:lvlJc w:val="right"/>
      <w:pPr>
        <w:ind w:left="4320" w:hanging="180"/>
      </w:pPr>
    </w:lvl>
    <w:lvl w:ilvl="6" w:tplc="0FB4C57C">
      <w:start w:val="1"/>
      <w:numFmt w:val="decimal"/>
      <w:lvlText w:val="%7."/>
      <w:lvlJc w:val="left"/>
      <w:pPr>
        <w:ind w:left="5040" w:hanging="360"/>
      </w:pPr>
    </w:lvl>
    <w:lvl w:ilvl="7" w:tplc="C29A334A">
      <w:start w:val="1"/>
      <w:numFmt w:val="lowerLetter"/>
      <w:lvlText w:val="%8."/>
      <w:lvlJc w:val="left"/>
      <w:pPr>
        <w:ind w:left="5760" w:hanging="360"/>
      </w:pPr>
    </w:lvl>
    <w:lvl w:ilvl="8" w:tplc="F344012E">
      <w:start w:val="1"/>
      <w:numFmt w:val="lowerRoman"/>
      <w:lvlText w:val="%9."/>
      <w:lvlJc w:val="right"/>
      <w:pPr>
        <w:ind w:left="6480" w:hanging="180"/>
      </w:pPr>
    </w:lvl>
  </w:abstractNum>
  <w:abstractNum w:abstractNumId="14"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15:restartNumberingAfterBreak="0">
    <w:nsid w:val="51FB9814"/>
    <w:multiLevelType w:val="hybridMultilevel"/>
    <w:tmpl w:val="A4ACD184"/>
    <w:lvl w:ilvl="0" w:tplc="314CAC90">
      <w:start w:val="1"/>
      <w:numFmt w:val="lowerRoman"/>
      <w:lvlText w:val="%1."/>
      <w:lvlJc w:val="right"/>
      <w:pPr>
        <w:ind w:left="720" w:hanging="360"/>
      </w:pPr>
    </w:lvl>
    <w:lvl w:ilvl="1" w:tplc="AF528640">
      <w:start w:val="1"/>
      <w:numFmt w:val="lowerLetter"/>
      <w:lvlText w:val="%2."/>
      <w:lvlJc w:val="left"/>
      <w:pPr>
        <w:ind w:left="1440" w:hanging="360"/>
      </w:pPr>
    </w:lvl>
    <w:lvl w:ilvl="2" w:tplc="BCC2F222">
      <w:start w:val="1"/>
      <w:numFmt w:val="lowerRoman"/>
      <w:lvlText w:val="%3."/>
      <w:lvlJc w:val="right"/>
      <w:pPr>
        <w:ind w:left="2160" w:hanging="180"/>
      </w:pPr>
    </w:lvl>
    <w:lvl w:ilvl="3" w:tplc="BCD03156">
      <w:start w:val="1"/>
      <w:numFmt w:val="decimal"/>
      <w:lvlText w:val="%4."/>
      <w:lvlJc w:val="left"/>
      <w:pPr>
        <w:ind w:left="2880" w:hanging="360"/>
      </w:pPr>
    </w:lvl>
    <w:lvl w:ilvl="4" w:tplc="26AAB6B0">
      <w:start w:val="1"/>
      <w:numFmt w:val="lowerLetter"/>
      <w:lvlText w:val="%5."/>
      <w:lvlJc w:val="left"/>
      <w:pPr>
        <w:ind w:left="3600" w:hanging="360"/>
      </w:pPr>
    </w:lvl>
    <w:lvl w:ilvl="5" w:tplc="1AD6EC80">
      <w:start w:val="1"/>
      <w:numFmt w:val="lowerRoman"/>
      <w:lvlText w:val="%6."/>
      <w:lvlJc w:val="right"/>
      <w:pPr>
        <w:ind w:left="4320" w:hanging="180"/>
      </w:pPr>
    </w:lvl>
    <w:lvl w:ilvl="6" w:tplc="A328D112">
      <w:start w:val="1"/>
      <w:numFmt w:val="decimal"/>
      <w:lvlText w:val="%7."/>
      <w:lvlJc w:val="left"/>
      <w:pPr>
        <w:ind w:left="5040" w:hanging="360"/>
      </w:pPr>
    </w:lvl>
    <w:lvl w:ilvl="7" w:tplc="16C25F7E">
      <w:start w:val="1"/>
      <w:numFmt w:val="lowerLetter"/>
      <w:lvlText w:val="%8."/>
      <w:lvlJc w:val="left"/>
      <w:pPr>
        <w:ind w:left="5760" w:hanging="360"/>
      </w:pPr>
    </w:lvl>
    <w:lvl w:ilvl="8" w:tplc="E814C47A">
      <w:start w:val="1"/>
      <w:numFmt w:val="lowerRoman"/>
      <w:lvlText w:val="%9."/>
      <w:lvlJc w:val="right"/>
      <w:pPr>
        <w:ind w:left="6480" w:hanging="180"/>
      </w:pPr>
    </w:lvl>
  </w:abstractNum>
  <w:abstractNum w:abstractNumId="16" w15:restartNumberingAfterBreak="0">
    <w:nsid w:val="52B90579"/>
    <w:multiLevelType w:val="hybridMultilevel"/>
    <w:tmpl w:val="680C1200"/>
    <w:lvl w:ilvl="0" w:tplc="CFD4982A">
      <w:start w:val="1"/>
      <w:numFmt w:val="lowerRoman"/>
      <w:lvlText w:val="%1."/>
      <w:lvlJc w:val="right"/>
      <w:pPr>
        <w:ind w:left="720" w:hanging="360"/>
      </w:pPr>
    </w:lvl>
    <w:lvl w:ilvl="1" w:tplc="1832765E">
      <w:start w:val="1"/>
      <w:numFmt w:val="lowerLetter"/>
      <w:lvlText w:val="%2."/>
      <w:lvlJc w:val="left"/>
      <w:pPr>
        <w:ind w:left="1440" w:hanging="360"/>
      </w:pPr>
    </w:lvl>
    <w:lvl w:ilvl="2" w:tplc="5C60537A">
      <w:start w:val="1"/>
      <w:numFmt w:val="lowerRoman"/>
      <w:lvlText w:val="%3."/>
      <w:lvlJc w:val="right"/>
      <w:pPr>
        <w:ind w:left="2160" w:hanging="180"/>
      </w:pPr>
    </w:lvl>
    <w:lvl w:ilvl="3" w:tplc="DDE086C4">
      <w:start w:val="1"/>
      <w:numFmt w:val="decimal"/>
      <w:lvlText w:val="%4."/>
      <w:lvlJc w:val="left"/>
      <w:pPr>
        <w:ind w:left="2880" w:hanging="360"/>
      </w:pPr>
    </w:lvl>
    <w:lvl w:ilvl="4" w:tplc="6C5213C2">
      <w:start w:val="1"/>
      <w:numFmt w:val="lowerLetter"/>
      <w:lvlText w:val="%5."/>
      <w:lvlJc w:val="left"/>
      <w:pPr>
        <w:ind w:left="3600" w:hanging="360"/>
      </w:pPr>
    </w:lvl>
    <w:lvl w:ilvl="5" w:tplc="4F18A8E8">
      <w:start w:val="1"/>
      <w:numFmt w:val="lowerRoman"/>
      <w:lvlText w:val="%6."/>
      <w:lvlJc w:val="right"/>
      <w:pPr>
        <w:ind w:left="4320" w:hanging="180"/>
      </w:pPr>
    </w:lvl>
    <w:lvl w:ilvl="6" w:tplc="54584928">
      <w:start w:val="1"/>
      <w:numFmt w:val="decimal"/>
      <w:lvlText w:val="%7."/>
      <w:lvlJc w:val="left"/>
      <w:pPr>
        <w:ind w:left="5040" w:hanging="360"/>
      </w:pPr>
    </w:lvl>
    <w:lvl w:ilvl="7" w:tplc="F788C610">
      <w:start w:val="1"/>
      <w:numFmt w:val="lowerLetter"/>
      <w:lvlText w:val="%8."/>
      <w:lvlJc w:val="left"/>
      <w:pPr>
        <w:ind w:left="5760" w:hanging="360"/>
      </w:pPr>
    </w:lvl>
    <w:lvl w:ilvl="8" w:tplc="F956DDC0">
      <w:start w:val="1"/>
      <w:numFmt w:val="lowerRoman"/>
      <w:lvlText w:val="%9."/>
      <w:lvlJc w:val="right"/>
      <w:pPr>
        <w:ind w:left="6480" w:hanging="180"/>
      </w:pPr>
    </w:lvl>
  </w:abstractNum>
  <w:abstractNum w:abstractNumId="17" w15:restartNumberingAfterBreak="0">
    <w:nsid w:val="537B6927"/>
    <w:multiLevelType w:val="hybridMultilevel"/>
    <w:tmpl w:val="FFFFFFFF"/>
    <w:lvl w:ilvl="0" w:tplc="D79E74D8">
      <w:start w:val="1"/>
      <w:numFmt w:val="decimal"/>
      <w:lvlText w:val="%1."/>
      <w:lvlJc w:val="left"/>
      <w:pPr>
        <w:ind w:left="720" w:hanging="360"/>
      </w:pPr>
    </w:lvl>
    <w:lvl w:ilvl="1" w:tplc="E70415F0">
      <w:start w:val="1"/>
      <w:numFmt w:val="lowerLetter"/>
      <w:lvlText w:val="%2."/>
      <w:lvlJc w:val="left"/>
      <w:pPr>
        <w:ind w:left="1440" w:hanging="360"/>
      </w:pPr>
    </w:lvl>
    <w:lvl w:ilvl="2" w:tplc="1C266222">
      <w:start w:val="1"/>
      <w:numFmt w:val="lowerRoman"/>
      <w:lvlText w:val="%3."/>
      <w:lvlJc w:val="right"/>
      <w:pPr>
        <w:ind w:left="2160" w:hanging="180"/>
      </w:pPr>
    </w:lvl>
    <w:lvl w:ilvl="3" w:tplc="153C154A">
      <w:start w:val="1"/>
      <w:numFmt w:val="decimal"/>
      <w:lvlText w:val="%4."/>
      <w:lvlJc w:val="left"/>
      <w:pPr>
        <w:ind w:left="2880" w:hanging="360"/>
      </w:pPr>
    </w:lvl>
    <w:lvl w:ilvl="4" w:tplc="150CC66A">
      <w:start w:val="1"/>
      <w:numFmt w:val="lowerLetter"/>
      <w:lvlText w:val="%5."/>
      <w:lvlJc w:val="left"/>
      <w:pPr>
        <w:ind w:left="3600" w:hanging="360"/>
      </w:pPr>
    </w:lvl>
    <w:lvl w:ilvl="5" w:tplc="6E2ADB7C">
      <w:start w:val="1"/>
      <w:numFmt w:val="lowerRoman"/>
      <w:lvlText w:val="%6."/>
      <w:lvlJc w:val="right"/>
      <w:pPr>
        <w:ind w:left="4320" w:hanging="180"/>
      </w:pPr>
    </w:lvl>
    <w:lvl w:ilvl="6" w:tplc="D07A7F30">
      <w:start w:val="1"/>
      <w:numFmt w:val="decimal"/>
      <w:lvlText w:val="%7."/>
      <w:lvlJc w:val="left"/>
      <w:pPr>
        <w:ind w:left="5040" w:hanging="360"/>
      </w:pPr>
    </w:lvl>
    <w:lvl w:ilvl="7" w:tplc="E2DC9D24">
      <w:start w:val="1"/>
      <w:numFmt w:val="lowerLetter"/>
      <w:lvlText w:val="%8."/>
      <w:lvlJc w:val="left"/>
      <w:pPr>
        <w:ind w:left="5760" w:hanging="360"/>
      </w:pPr>
    </w:lvl>
    <w:lvl w:ilvl="8" w:tplc="131C810A">
      <w:start w:val="1"/>
      <w:numFmt w:val="lowerRoman"/>
      <w:lvlText w:val="%9."/>
      <w:lvlJc w:val="right"/>
      <w:pPr>
        <w:ind w:left="6480" w:hanging="180"/>
      </w:pPr>
    </w:lvl>
  </w:abstractNum>
  <w:abstractNum w:abstractNumId="18" w15:restartNumberingAfterBreak="0">
    <w:nsid w:val="55346E27"/>
    <w:multiLevelType w:val="hybridMultilevel"/>
    <w:tmpl w:val="2C1EE026"/>
    <w:lvl w:ilvl="0" w:tplc="FFFFFFFF">
      <w:start w:val="1"/>
      <w:numFmt w:val="decimal"/>
      <w:pStyle w:val="Naslov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F7D10D"/>
    <w:multiLevelType w:val="hybridMultilevel"/>
    <w:tmpl w:val="4F9203CE"/>
    <w:lvl w:ilvl="0" w:tplc="5D58932E">
      <w:start w:val="1"/>
      <w:numFmt w:val="bullet"/>
      <w:lvlText w:val="·"/>
      <w:lvlJc w:val="left"/>
      <w:pPr>
        <w:ind w:left="720" w:hanging="360"/>
      </w:pPr>
      <w:rPr>
        <w:rFonts w:ascii="Symbol" w:hAnsi="Symbol" w:hint="default"/>
      </w:rPr>
    </w:lvl>
    <w:lvl w:ilvl="1" w:tplc="B4F0CCA2">
      <w:start w:val="1"/>
      <w:numFmt w:val="bullet"/>
      <w:lvlText w:val="o"/>
      <w:lvlJc w:val="left"/>
      <w:pPr>
        <w:ind w:left="1440" w:hanging="360"/>
      </w:pPr>
      <w:rPr>
        <w:rFonts w:ascii="Courier New" w:hAnsi="Courier New" w:hint="default"/>
      </w:rPr>
    </w:lvl>
    <w:lvl w:ilvl="2" w:tplc="F8080C22">
      <w:start w:val="1"/>
      <w:numFmt w:val="bullet"/>
      <w:lvlText w:val=""/>
      <w:lvlJc w:val="left"/>
      <w:pPr>
        <w:ind w:left="2160" w:hanging="360"/>
      </w:pPr>
      <w:rPr>
        <w:rFonts w:ascii="Wingdings" w:hAnsi="Wingdings" w:hint="default"/>
      </w:rPr>
    </w:lvl>
    <w:lvl w:ilvl="3" w:tplc="E39C84E4">
      <w:start w:val="1"/>
      <w:numFmt w:val="bullet"/>
      <w:lvlText w:val=""/>
      <w:lvlJc w:val="left"/>
      <w:pPr>
        <w:ind w:left="2880" w:hanging="360"/>
      </w:pPr>
      <w:rPr>
        <w:rFonts w:ascii="Symbol" w:hAnsi="Symbol" w:hint="default"/>
      </w:rPr>
    </w:lvl>
    <w:lvl w:ilvl="4" w:tplc="926A6422">
      <w:start w:val="1"/>
      <w:numFmt w:val="bullet"/>
      <w:lvlText w:val="o"/>
      <w:lvlJc w:val="left"/>
      <w:pPr>
        <w:ind w:left="3600" w:hanging="360"/>
      </w:pPr>
      <w:rPr>
        <w:rFonts w:ascii="Courier New" w:hAnsi="Courier New" w:hint="default"/>
      </w:rPr>
    </w:lvl>
    <w:lvl w:ilvl="5" w:tplc="CD141668">
      <w:start w:val="1"/>
      <w:numFmt w:val="bullet"/>
      <w:lvlText w:val=""/>
      <w:lvlJc w:val="left"/>
      <w:pPr>
        <w:ind w:left="4320" w:hanging="360"/>
      </w:pPr>
      <w:rPr>
        <w:rFonts w:ascii="Wingdings" w:hAnsi="Wingdings" w:hint="default"/>
      </w:rPr>
    </w:lvl>
    <w:lvl w:ilvl="6" w:tplc="15FCA9B4">
      <w:start w:val="1"/>
      <w:numFmt w:val="bullet"/>
      <w:lvlText w:val=""/>
      <w:lvlJc w:val="left"/>
      <w:pPr>
        <w:ind w:left="5040" w:hanging="360"/>
      </w:pPr>
      <w:rPr>
        <w:rFonts w:ascii="Symbol" w:hAnsi="Symbol" w:hint="default"/>
      </w:rPr>
    </w:lvl>
    <w:lvl w:ilvl="7" w:tplc="D5FCBC30">
      <w:start w:val="1"/>
      <w:numFmt w:val="bullet"/>
      <w:lvlText w:val="o"/>
      <w:lvlJc w:val="left"/>
      <w:pPr>
        <w:ind w:left="5760" w:hanging="360"/>
      </w:pPr>
      <w:rPr>
        <w:rFonts w:ascii="Courier New" w:hAnsi="Courier New" w:hint="default"/>
      </w:rPr>
    </w:lvl>
    <w:lvl w:ilvl="8" w:tplc="321CBF74">
      <w:start w:val="1"/>
      <w:numFmt w:val="bullet"/>
      <w:lvlText w:val=""/>
      <w:lvlJc w:val="left"/>
      <w:pPr>
        <w:ind w:left="6480" w:hanging="360"/>
      </w:pPr>
      <w:rPr>
        <w:rFonts w:ascii="Wingdings" w:hAnsi="Wingdings" w:hint="default"/>
      </w:rPr>
    </w:lvl>
  </w:abstractNum>
  <w:abstractNum w:abstractNumId="20" w15:restartNumberingAfterBreak="0">
    <w:nsid w:val="60539875"/>
    <w:multiLevelType w:val="hybridMultilevel"/>
    <w:tmpl w:val="FFFFFFFF"/>
    <w:lvl w:ilvl="0" w:tplc="25BCF92C">
      <w:start w:val="1"/>
      <w:numFmt w:val="bullet"/>
      <w:lvlText w:val=""/>
      <w:lvlJc w:val="left"/>
      <w:pPr>
        <w:ind w:left="720" w:hanging="360"/>
      </w:pPr>
      <w:rPr>
        <w:rFonts w:ascii="Symbol" w:hAnsi="Symbol" w:hint="default"/>
      </w:rPr>
    </w:lvl>
    <w:lvl w:ilvl="1" w:tplc="B5D4366C">
      <w:start w:val="1"/>
      <w:numFmt w:val="bullet"/>
      <w:lvlText w:val="o"/>
      <w:lvlJc w:val="left"/>
      <w:pPr>
        <w:ind w:left="1440" w:hanging="360"/>
      </w:pPr>
      <w:rPr>
        <w:rFonts w:ascii="Courier New" w:hAnsi="Courier New" w:hint="default"/>
      </w:rPr>
    </w:lvl>
    <w:lvl w:ilvl="2" w:tplc="2D045FAC">
      <w:start w:val="1"/>
      <w:numFmt w:val="bullet"/>
      <w:lvlText w:val=""/>
      <w:lvlJc w:val="left"/>
      <w:pPr>
        <w:ind w:left="2160" w:hanging="360"/>
      </w:pPr>
      <w:rPr>
        <w:rFonts w:ascii="Wingdings" w:hAnsi="Wingdings" w:hint="default"/>
      </w:rPr>
    </w:lvl>
    <w:lvl w:ilvl="3" w:tplc="E44CF024">
      <w:start w:val="1"/>
      <w:numFmt w:val="bullet"/>
      <w:lvlText w:val=""/>
      <w:lvlJc w:val="left"/>
      <w:pPr>
        <w:ind w:left="2880" w:hanging="360"/>
      </w:pPr>
      <w:rPr>
        <w:rFonts w:ascii="Symbol" w:hAnsi="Symbol" w:hint="default"/>
      </w:rPr>
    </w:lvl>
    <w:lvl w:ilvl="4" w:tplc="5148C1FE">
      <w:start w:val="1"/>
      <w:numFmt w:val="bullet"/>
      <w:lvlText w:val="o"/>
      <w:lvlJc w:val="left"/>
      <w:pPr>
        <w:ind w:left="3600" w:hanging="360"/>
      </w:pPr>
      <w:rPr>
        <w:rFonts w:ascii="Courier New" w:hAnsi="Courier New" w:hint="default"/>
      </w:rPr>
    </w:lvl>
    <w:lvl w:ilvl="5" w:tplc="D63E8268">
      <w:start w:val="1"/>
      <w:numFmt w:val="bullet"/>
      <w:lvlText w:val=""/>
      <w:lvlJc w:val="left"/>
      <w:pPr>
        <w:ind w:left="4320" w:hanging="360"/>
      </w:pPr>
      <w:rPr>
        <w:rFonts w:ascii="Wingdings" w:hAnsi="Wingdings" w:hint="default"/>
      </w:rPr>
    </w:lvl>
    <w:lvl w:ilvl="6" w:tplc="7194CD50">
      <w:start w:val="1"/>
      <w:numFmt w:val="bullet"/>
      <w:lvlText w:val=""/>
      <w:lvlJc w:val="left"/>
      <w:pPr>
        <w:ind w:left="5040" w:hanging="360"/>
      </w:pPr>
      <w:rPr>
        <w:rFonts w:ascii="Symbol" w:hAnsi="Symbol" w:hint="default"/>
      </w:rPr>
    </w:lvl>
    <w:lvl w:ilvl="7" w:tplc="F41A1912">
      <w:start w:val="1"/>
      <w:numFmt w:val="bullet"/>
      <w:lvlText w:val="o"/>
      <w:lvlJc w:val="left"/>
      <w:pPr>
        <w:ind w:left="5760" w:hanging="360"/>
      </w:pPr>
      <w:rPr>
        <w:rFonts w:ascii="Courier New" w:hAnsi="Courier New" w:hint="default"/>
      </w:rPr>
    </w:lvl>
    <w:lvl w:ilvl="8" w:tplc="2E480034">
      <w:start w:val="1"/>
      <w:numFmt w:val="bullet"/>
      <w:lvlText w:val=""/>
      <w:lvlJc w:val="left"/>
      <w:pPr>
        <w:ind w:left="6480" w:hanging="360"/>
      </w:pPr>
      <w:rPr>
        <w:rFonts w:ascii="Wingdings" w:hAnsi="Wingdings" w:hint="default"/>
      </w:rPr>
    </w:lvl>
  </w:abstractNum>
  <w:abstractNum w:abstractNumId="21" w15:restartNumberingAfterBreak="0">
    <w:nsid w:val="612EC018"/>
    <w:multiLevelType w:val="hybridMultilevel"/>
    <w:tmpl w:val="B22E1B78"/>
    <w:lvl w:ilvl="0" w:tplc="4ECECA1C">
      <w:start w:val="1"/>
      <w:numFmt w:val="decimal"/>
      <w:lvlText w:val="•"/>
      <w:lvlJc w:val="left"/>
      <w:pPr>
        <w:ind w:left="720" w:hanging="360"/>
      </w:pPr>
    </w:lvl>
    <w:lvl w:ilvl="1" w:tplc="27ECD652">
      <w:start w:val="1"/>
      <w:numFmt w:val="lowerLetter"/>
      <w:lvlText w:val="%2."/>
      <w:lvlJc w:val="left"/>
      <w:pPr>
        <w:ind w:left="1440" w:hanging="360"/>
      </w:pPr>
    </w:lvl>
    <w:lvl w:ilvl="2" w:tplc="B6FEBE40">
      <w:start w:val="1"/>
      <w:numFmt w:val="lowerRoman"/>
      <w:lvlText w:val="%3."/>
      <w:lvlJc w:val="right"/>
      <w:pPr>
        <w:ind w:left="2160" w:hanging="180"/>
      </w:pPr>
    </w:lvl>
    <w:lvl w:ilvl="3" w:tplc="54D62038">
      <w:start w:val="1"/>
      <w:numFmt w:val="decimal"/>
      <w:lvlText w:val="%4."/>
      <w:lvlJc w:val="left"/>
      <w:pPr>
        <w:ind w:left="2880" w:hanging="360"/>
      </w:pPr>
    </w:lvl>
    <w:lvl w:ilvl="4" w:tplc="82D0FA70">
      <w:start w:val="1"/>
      <w:numFmt w:val="lowerLetter"/>
      <w:lvlText w:val="%5."/>
      <w:lvlJc w:val="left"/>
      <w:pPr>
        <w:ind w:left="3600" w:hanging="360"/>
      </w:pPr>
    </w:lvl>
    <w:lvl w:ilvl="5" w:tplc="2DB6E658">
      <w:start w:val="1"/>
      <w:numFmt w:val="lowerRoman"/>
      <w:lvlText w:val="%6."/>
      <w:lvlJc w:val="right"/>
      <w:pPr>
        <w:ind w:left="4320" w:hanging="180"/>
      </w:pPr>
    </w:lvl>
    <w:lvl w:ilvl="6" w:tplc="6FE895E6">
      <w:start w:val="1"/>
      <w:numFmt w:val="decimal"/>
      <w:lvlText w:val="%7."/>
      <w:lvlJc w:val="left"/>
      <w:pPr>
        <w:ind w:left="5040" w:hanging="360"/>
      </w:pPr>
    </w:lvl>
    <w:lvl w:ilvl="7" w:tplc="36A247DA">
      <w:start w:val="1"/>
      <w:numFmt w:val="lowerLetter"/>
      <w:lvlText w:val="%8."/>
      <w:lvlJc w:val="left"/>
      <w:pPr>
        <w:ind w:left="5760" w:hanging="360"/>
      </w:pPr>
    </w:lvl>
    <w:lvl w:ilvl="8" w:tplc="F5A43772">
      <w:start w:val="1"/>
      <w:numFmt w:val="lowerRoman"/>
      <w:lvlText w:val="%9."/>
      <w:lvlJc w:val="right"/>
      <w:pPr>
        <w:ind w:left="6480" w:hanging="180"/>
      </w:pPr>
    </w:lvl>
  </w:abstractNum>
  <w:abstractNum w:abstractNumId="22" w15:restartNumberingAfterBreak="0">
    <w:nsid w:val="67244037"/>
    <w:multiLevelType w:val="hybridMultilevel"/>
    <w:tmpl w:val="FFFFFFFF"/>
    <w:lvl w:ilvl="0" w:tplc="2E38A8C0">
      <w:start w:val="1"/>
      <w:numFmt w:val="bullet"/>
      <w:lvlText w:val=""/>
      <w:lvlJc w:val="left"/>
      <w:pPr>
        <w:ind w:left="720" w:hanging="360"/>
      </w:pPr>
      <w:rPr>
        <w:rFonts w:ascii="Symbol" w:hAnsi="Symbol" w:hint="default"/>
      </w:rPr>
    </w:lvl>
    <w:lvl w:ilvl="1" w:tplc="7EAE7304">
      <w:start w:val="1"/>
      <w:numFmt w:val="bullet"/>
      <w:lvlText w:val="o"/>
      <w:lvlJc w:val="left"/>
      <w:pPr>
        <w:ind w:left="1440" w:hanging="360"/>
      </w:pPr>
      <w:rPr>
        <w:rFonts w:ascii="Courier New" w:hAnsi="Courier New" w:hint="default"/>
      </w:rPr>
    </w:lvl>
    <w:lvl w:ilvl="2" w:tplc="D1BEFC54">
      <w:start w:val="1"/>
      <w:numFmt w:val="bullet"/>
      <w:lvlText w:val=""/>
      <w:lvlJc w:val="left"/>
      <w:pPr>
        <w:ind w:left="2160" w:hanging="360"/>
      </w:pPr>
      <w:rPr>
        <w:rFonts w:ascii="Wingdings" w:hAnsi="Wingdings" w:hint="default"/>
      </w:rPr>
    </w:lvl>
    <w:lvl w:ilvl="3" w:tplc="D026BC60">
      <w:start w:val="1"/>
      <w:numFmt w:val="bullet"/>
      <w:lvlText w:val=""/>
      <w:lvlJc w:val="left"/>
      <w:pPr>
        <w:ind w:left="2880" w:hanging="360"/>
      </w:pPr>
      <w:rPr>
        <w:rFonts w:ascii="Symbol" w:hAnsi="Symbol" w:hint="default"/>
      </w:rPr>
    </w:lvl>
    <w:lvl w:ilvl="4" w:tplc="4C1EAABA">
      <w:start w:val="1"/>
      <w:numFmt w:val="bullet"/>
      <w:lvlText w:val="o"/>
      <w:lvlJc w:val="left"/>
      <w:pPr>
        <w:ind w:left="3600" w:hanging="360"/>
      </w:pPr>
      <w:rPr>
        <w:rFonts w:ascii="Courier New" w:hAnsi="Courier New" w:hint="default"/>
      </w:rPr>
    </w:lvl>
    <w:lvl w:ilvl="5" w:tplc="2E4C9186">
      <w:start w:val="1"/>
      <w:numFmt w:val="bullet"/>
      <w:lvlText w:val=""/>
      <w:lvlJc w:val="left"/>
      <w:pPr>
        <w:ind w:left="4320" w:hanging="360"/>
      </w:pPr>
      <w:rPr>
        <w:rFonts w:ascii="Wingdings" w:hAnsi="Wingdings" w:hint="default"/>
      </w:rPr>
    </w:lvl>
    <w:lvl w:ilvl="6" w:tplc="51A227DE">
      <w:start w:val="1"/>
      <w:numFmt w:val="bullet"/>
      <w:lvlText w:val=""/>
      <w:lvlJc w:val="left"/>
      <w:pPr>
        <w:ind w:left="5040" w:hanging="360"/>
      </w:pPr>
      <w:rPr>
        <w:rFonts w:ascii="Symbol" w:hAnsi="Symbol" w:hint="default"/>
      </w:rPr>
    </w:lvl>
    <w:lvl w:ilvl="7" w:tplc="B30200DE">
      <w:start w:val="1"/>
      <w:numFmt w:val="bullet"/>
      <w:lvlText w:val="o"/>
      <w:lvlJc w:val="left"/>
      <w:pPr>
        <w:ind w:left="5760" w:hanging="360"/>
      </w:pPr>
      <w:rPr>
        <w:rFonts w:ascii="Courier New" w:hAnsi="Courier New" w:hint="default"/>
      </w:rPr>
    </w:lvl>
    <w:lvl w:ilvl="8" w:tplc="91747426">
      <w:start w:val="1"/>
      <w:numFmt w:val="bullet"/>
      <w:lvlText w:val=""/>
      <w:lvlJc w:val="left"/>
      <w:pPr>
        <w:ind w:left="6480" w:hanging="360"/>
      </w:pPr>
      <w:rPr>
        <w:rFonts w:ascii="Wingdings" w:hAnsi="Wingdings" w:hint="default"/>
      </w:rPr>
    </w:lvl>
  </w:abstractNum>
  <w:abstractNum w:abstractNumId="23" w15:restartNumberingAfterBreak="0">
    <w:nsid w:val="6DBA7FB3"/>
    <w:multiLevelType w:val="hybridMultilevel"/>
    <w:tmpl w:val="FFFFFFFF"/>
    <w:lvl w:ilvl="0" w:tplc="37A63A7C">
      <w:start w:val="1"/>
      <w:numFmt w:val="bullet"/>
      <w:lvlText w:val="-"/>
      <w:lvlJc w:val="left"/>
      <w:pPr>
        <w:ind w:left="720" w:hanging="360"/>
      </w:pPr>
      <w:rPr>
        <w:rFonts w:ascii="Aptos" w:hAnsi="Aptos" w:hint="default"/>
      </w:rPr>
    </w:lvl>
    <w:lvl w:ilvl="1" w:tplc="19169F3C">
      <w:start w:val="1"/>
      <w:numFmt w:val="bullet"/>
      <w:lvlText w:val="o"/>
      <w:lvlJc w:val="left"/>
      <w:pPr>
        <w:ind w:left="1440" w:hanging="360"/>
      </w:pPr>
      <w:rPr>
        <w:rFonts w:ascii="Courier New" w:hAnsi="Courier New" w:hint="default"/>
      </w:rPr>
    </w:lvl>
    <w:lvl w:ilvl="2" w:tplc="379E084C">
      <w:start w:val="1"/>
      <w:numFmt w:val="bullet"/>
      <w:lvlText w:val=""/>
      <w:lvlJc w:val="left"/>
      <w:pPr>
        <w:ind w:left="2160" w:hanging="360"/>
      </w:pPr>
      <w:rPr>
        <w:rFonts w:ascii="Wingdings" w:hAnsi="Wingdings" w:hint="default"/>
      </w:rPr>
    </w:lvl>
    <w:lvl w:ilvl="3" w:tplc="AA2AA378">
      <w:start w:val="1"/>
      <w:numFmt w:val="bullet"/>
      <w:lvlText w:val=""/>
      <w:lvlJc w:val="left"/>
      <w:pPr>
        <w:ind w:left="2880" w:hanging="360"/>
      </w:pPr>
      <w:rPr>
        <w:rFonts w:ascii="Symbol" w:hAnsi="Symbol" w:hint="default"/>
      </w:rPr>
    </w:lvl>
    <w:lvl w:ilvl="4" w:tplc="B52E2E1E">
      <w:start w:val="1"/>
      <w:numFmt w:val="bullet"/>
      <w:lvlText w:val="o"/>
      <w:lvlJc w:val="left"/>
      <w:pPr>
        <w:ind w:left="3600" w:hanging="360"/>
      </w:pPr>
      <w:rPr>
        <w:rFonts w:ascii="Courier New" w:hAnsi="Courier New" w:hint="default"/>
      </w:rPr>
    </w:lvl>
    <w:lvl w:ilvl="5" w:tplc="A5DA2318">
      <w:start w:val="1"/>
      <w:numFmt w:val="bullet"/>
      <w:lvlText w:val=""/>
      <w:lvlJc w:val="left"/>
      <w:pPr>
        <w:ind w:left="4320" w:hanging="360"/>
      </w:pPr>
      <w:rPr>
        <w:rFonts w:ascii="Wingdings" w:hAnsi="Wingdings" w:hint="default"/>
      </w:rPr>
    </w:lvl>
    <w:lvl w:ilvl="6" w:tplc="DBEED3D6">
      <w:start w:val="1"/>
      <w:numFmt w:val="bullet"/>
      <w:lvlText w:val=""/>
      <w:lvlJc w:val="left"/>
      <w:pPr>
        <w:ind w:left="5040" w:hanging="360"/>
      </w:pPr>
      <w:rPr>
        <w:rFonts w:ascii="Symbol" w:hAnsi="Symbol" w:hint="default"/>
      </w:rPr>
    </w:lvl>
    <w:lvl w:ilvl="7" w:tplc="5D1093A4">
      <w:start w:val="1"/>
      <w:numFmt w:val="bullet"/>
      <w:lvlText w:val="o"/>
      <w:lvlJc w:val="left"/>
      <w:pPr>
        <w:ind w:left="5760" w:hanging="360"/>
      </w:pPr>
      <w:rPr>
        <w:rFonts w:ascii="Courier New" w:hAnsi="Courier New" w:hint="default"/>
      </w:rPr>
    </w:lvl>
    <w:lvl w:ilvl="8" w:tplc="67E43106">
      <w:start w:val="1"/>
      <w:numFmt w:val="bullet"/>
      <w:lvlText w:val=""/>
      <w:lvlJc w:val="left"/>
      <w:pPr>
        <w:ind w:left="6480" w:hanging="360"/>
      </w:pPr>
      <w:rPr>
        <w:rFonts w:ascii="Wingdings" w:hAnsi="Wingdings" w:hint="default"/>
      </w:rPr>
    </w:lvl>
  </w:abstractNum>
  <w:abstractNum w:abstractNumId="24" w15:restartNumberingAfterBreak="0">
    <w:nsid w:val="722556B5"/>
    <w:multiLevelType w:val="hybridMultilevel"/>
    <w:tmpl w:val="FFFFFFFF"/>
    <w:lvl w:ilvl="0" w:tplc="33966F86">
      <w:start w:val="1"/>
      <w:numFmt w:val="bullet"/>
      <w:lvlText w:val=""/>
      <w:lvlJc w:val="left"/>
      <w:pPr>
        <w:ind w:left="720" w:hanging="360"/>
      </w:pPr>
      <w:rPr>
        <w:rFonts w:ascii="Symbol" w:hAnsi="Symbol" w:hint="default"/>
      </w:rPr>
    </w:lvl>
    <w:lvl w:ilvl="1" w:tplc="07C4696C">
      <w:start w:val="1"/>
      <w:numFmt w:val="bullet"/>
      <w:lvlText w:val="o"/>
      <w:lvlJc w:val="left"/>
      <w:pPr>
        <w:ind w:left="1440" w:hanging="360"/>
      </w:pPr>
      <w:rPr>
        <w:rFonts w:ascii="Courier New" w:hAnsi="Courier New" w:hint="default"/>
      </w:rPr>
    </w:lvl>
    <w:lvl w:ilvl="2" w:tplc="F3163F54">
      <w:start w:val="1"/>
      <w:numFmt w:val="bullet"/>
      <w:lvlText w:val=""/>
      <w:lvlJc w:val="left"/>
      <w:pPr>
        <w:ind w:left="2160" w:hanging="360"/>
      </w:pPr>
      <w:rPr>
        <w:rFonts w:ascii="Wingdings" w:hAnsi="Wingdings" w:hint="default"/>
      </w:rPr>
    </w:lvl>
    <w:lvl w:ilvl="3" w:tplc="ED9646BC">
      <w:start w:val="1"/>
      <w:numFmt w:val="bullet"/>
      <w:lvlText w:val=""/>
      <w:lvlJc w:val="left"/>
      <w:pPr>
        <w:ind w:left="2880" w:hanging="360"/>
      </w:pPr>
      <w:rPr>
        <w:rFonts w:ascii="Symbol" w:hAnsi="Symbol" w:hint="default"/>
      </w:rPr>
    </w:lvl>
    <w:lvl w:ilvl="4" w:tplc="0652D6BC">
      <w:start w:val="1"/>
      <w:numFmt w:val="bullet"/>
      <w:lvlText w:val="o"/>
      <w:lvlJc w:val="left"/>
      <w:pPr>
        <w:ind w:left="3600" w:hanging="360"/>
      </w:pPr>
      <w:rPr>
        <w:rFonts w:ascii="Courier New" w:hAnsi="Courier New" w:hint="default"/>
      </w:rPr>
    </w:lvl>
    <w:lvl w:ilvl="5" w:tplc="637886B6">
      <w:start w:val="1"/>
      <w:numFmt w:val="bullet"/>
      <w:lvlText w:val=""/>
      <w:lvlJc w:val="left"/>
      <w:pPr>
        <w:ind w:left="4320" w:hanging="360"/>
      </w:pPr>
      <w:rPr>
        <w:rFonts w:ascii="Wingdings" w:hAnsi="Wingdings" w:hint="default"/>
      </w:rPr>
    </w:lvl>
    <w:lvl w:ilvl="6" w:tplc="5D76EDD4">
      <w:start w:val="1"/>
      <w:numFmt w:val="bullet"/>
      <w:lvlText w:val=""/>
      <w:lvlJc w:val="left"/>
      <w:pPr>
        <w:ind w:left="5040" w:hanging="360"/>
      </w:pPr>
      <w:rPr>
        <w:rFonts w:ascii="Symbol" w:hAnsi="Symbol" w:hint="default"/>
      </w:rPr>
    </w:lvl>
    <w:lvl w:ilvl="7" w:tplc="60AC4488">
      <w:start w:val="1"/>
      <w:numFmt w:val="bullet"/>
      <w:lvlText w:val="o"/>
      <w:lvlJc w:val="left"/>
      <w:pPr>
        <w:ind w:left="5760" w:hanging="360"/>
      </w:pPr>
      <w:rPr>
        <w:rFonts w:ascii="Courier New" w:hAnsi="Courier New" w:hint="default"/>
      </w:rPr>
    </w:lvl>
    <w:lvl w:ilvl="8" w:tplc="7B2EFD6A">
      <w:start w:val="1"/>
      <w:numFmt w:val="bullet"/>
      <w:lvlText w:val=""/>
      <w:lvlJc w:val="left"/>
      <w:pPr>
        <w:ind w:left="6480" w:hanging="360"/>
      </w:pPr>
      <w:rPr>
        <w:rFonts w:ascii="Wingdings" w:hAnsi="Wingdings" w:hint="default"/>
      </w:rPr>
    </w:lvl>
  </w:abstractNum>
  <w:abstractNum w:abstractNumId="25" w15:restartNumberingAfterBreak="0">
    <w:nsid w:val="74BDC720"/>
    <w:multiLevelType w:val="hybridMultilevel"/>
    <w:tmpl w:val="97AC3F98"/>
    <w:lvl w:ilvl="0" w:tplc="FFFFFFFF">
      <w:start w:val="1"/>
      <w:numFmt w:val="bullet"/>
      <w:lvlText w:val=""/>
      <w:lvlJc w:val="left"/>
      <w:pPr>
        <w:ind w:left="720" w:hanging="360"/>
      </w:pPr>
      <w:rPr>
        <w:rFonts w:ascii="Symbol" w:hAnsi="Symbol" w:hint="default"/>
      </w:rPr>
    </w:lvl>
    <w:lvl w:ilvl="1" w:tplc="679896AA">
      <w:start w:val="1"/>
      <w:numFmt w:val="bullet"/>
      <w:lvlText w:val="o"/>
      <w:lvlJc w:val="left"/>
      <w:pPr>
        <w:ind w:left="1440" w:hanging="360"/>
      </w:pPr>
      <w:rPr>
        <w:rFonts w:ascii="Courier New" w:hAnsi="Courier New" w:hint="default"/>
      </w:rPr>
    </w:lvl>
    <w:lvl w:ilvl="2" w:tplc="6240CD62">
      <w:start w:val="1"/>
      <w:numFmt w:val="bullet"/>
      <w:lvlText w:val=""/>
      <w:lvlJc w:val="left"/>
      <w:pPr>
        <w:ind w:left="2160" w:hanging="360"/>
      </w:pPr>
      <w:rPr>
        <w:rFonts w:ascii="Wingdings" w:hAnsi="Wingdings" w:hint="default"/>
      </w:rPr>
    </w:lvl>
    <w:lvl w:ilvl="3" w:tplc="A5202E8C">
      <w:start w:val="1"/>
      <w:numFmt w:val="bullet"/>
      <w:lvlText w:val=""/>
      <w:lvlJc w:val="left"/>
      <w:pPr>
        <w:ind w:left="2880" w:hanging="360"/>
      </w:pPr>
      <w:rPr>
        <w:rFonts w:ascii="Symbol" w:hAnsi="Symbol" w:hint="default"/>
      </w:rPr>
    </w:lvl>
    <w:lvl w:ilvl="4" w:tplc="353CBA64">
      <w:start w:val="1"/>
      <w:numFmt w:val="bullet"/>
      <w:lvlText w:val="o"/>
      <w:lvlJc w:val="left"/>
      <w:pPr>
        <w:ind w:left="3600" w:hanging="360"/>
      </w:pPr>
      <w:rPr>
        <w:rFonts w:ascii="Courier New" w:hAnsi="Courier New" w:hint="default"/>
      </w:rPr>
    </w:lvl>
    <w:lvl w:ilvl="5" w:tplc="0B94B22E">
      <w:start w:val="1"/>
      <w:numFmt w:val="bullet"/>
      <w:lvlText w:val=""/>
      <w:lvlJc w:val="left"/>
      <w:pPr>
        <w:ind w:left="4320" w:hanging="360"/>
      </w:pPr>
      <w:rPr>
        <w:rFonts w:ascii="Wingdings" w:hAnsi="Wingdings" w:hint="default"/>
      </w:rPr>
    </w:lvl>
    <w:lvl w:ilvl="6" w:tplc="3CD082BC">
      <w:start w:val="1"/>
      <w:numFmt w:val="bullet"/>
      <w:lvlText w:val=""/>
      <w:lvlJc w:val="left"/>
      <w:pPr>
        <w:ind w:left="5040" w:hanging="360"/>
      </w:pPr>
      <w:rPr>
        <w:rFonts w:ascii="Symbol" w:hAnsi="Symbol" w:hint="default"/>
      </w:rPr>
    </w:lvl>
    <w:lvl w:ilvl="7" w:tplc="C58407DE">
      <w:start w:val="1"/>
      <w:numFmt w:val="bullet"/>
      <w:lvlText w:val="o"/>
      <w:lvlJc w:val="left"/>
      <w:pPr>
        <w:ind w:left="5760" w:hanging="360"/>
      </w:pPr>
      <w:rPr>
        <w:rFonts w:ascii="Courier New" w:hAnsi="Courier New" w:hint="default"/>
      </w:rPr>
    </w:lvl>
    <w:lvl w:ilvl="8" w:tplc="477A63B6">
      <w:start w:val="1"/>
      <w:numFmt w:val="bullet"/>
      <w:lvlText w:val=""/>
      <w:lvlJc w:val="left"/>
      <w:pPr>
        <w:ind w:left="6480" w:hanging="360"/>
      </w:pPr>
      <w:rPr>
        <w:rFonts w:ascii="Wingdings" w:hAnsi="Wingdings" w:hint="default"/>
      </w:rPr>
    </w:lvl>
  </w:abstractNum>
  <w:num w:numId="1" w16cid:durableId="1777217520">
    <w:abstractNumId w:val="6"/>
  </w:num>
  <w:num w:numId="2" w16cid:durableId="1944607922">
    <w:abstractNumId w:val="8"/>
  </w:num>
  <w:num w:numId="3" w16cid:durableId="1851987980">
    <w:abstractNumId w:val="1"/>
  </w:num>
  <w:num w:numId="4" w16cid:durableId="1137454958">
    <w:abstractNumId w:val="16"/>
  </w:num>
  <w:num w:numId="5" w16cid:durableId="1273439105">
    <w:abstractNumId w:val="10"/>
  </w:num>
  <w:num w:numId="6" w16cid:durableId="232740770">
    <w:abstractNumId w:val="23"/>
  </w:num>
  <w:num w:numId="7" w16cid:durableId="1822113762">
    <w:abstractNumId w:val="13"/>
  </w:num>
  <w:num w:numId="8" w16cid:durableId="905997883">
    <w:abstractNumId w:val="17"/>
  </w:num>
  <w:num w:numId="9" w16cid:durableId="1917980343">
    <w:abstractNumId w:val="4"/>
  </w:num>
  <w:num w:numId="10" w16cid:durableId="313220396">
    <w:abstractNumId w:val="15"/>
  </w:num>
  <w:num w:numId="11" w16cid:durableId="2118786874">
    <w:abstractNumId w:val="2"/>
  </w:num>
  <w:num w:numId="12" w16cid:durableId="1788348198">
    <w:abstractNumId w:val="22"/>
  </w:num>
  <w:num w:numId="13" w16cid:durableId="1841659547">
    <w:abstractNumId w:val="24"/>
  </w:num>
  <w:num w:numId="14" w16cid:durableId="1658722248">
    <w:abstractNumId w:val="20"/>
  </w:num>
  <w:num w:numId="15" w16cid:durableId="248393715">
    <w:abstractNumId w:val="19"/>
  </w:num>
  <w:num w:numId="16" w16cid:durableId="2021662207">
    <w:abstractNumId w:val="21"/>
  </w:num>
  <w:num w:numId="17" w16cid:durableId="2146661122">
    <w:abstractNumId w:val="18"/>
  </w:num>
  <w:num w:numId="18" w16cid:durableId="1449935953">
    <w:abstractNumId w:val="5"/>
  </w:num>
  <w:num w:numId="19" w16cid:durableId="803620155">
    <w:abstractNumId w:val="25"/>
  </w:num>
  <w:num w:numId="20" w16cid:durableId="888537674">
    <w:abstractNumId w:val="3"/>
  </w:num>
  <w:num w:numId="21" w16cid:durableId="823591342">
    <w:abstractNumId w:val="14"/>
  </w:num>
  <w:num w:numId="22" w16cid:durableId="293946529">
    <w:abstractNumId w:val="12"/>
  </w:num>
  <w:num w:numId="23" w16cid:durableId="2040162897">
    <w:abstractNumId w:val="9"/>
  </w:num>
  <w:num w:numId="24" w16cid:durableId="2069331591">
    <w:abstractNumId w:val="11"/>
  </w:num>
  <w:num w:numId="25" w16cid:durableId="1586723411">
    <w:abstractNumId w:val="0"/>
  </w:num>
  <w:num w:numId="26" w16cid:durableId="130523271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42979"/>
    <w:rsid w:val="00000974"/>
    <w:rsid w:val="00004E52"/>
    <w:rsid w:val="000062D0"/>
    <w:rsid w:val="00011816"/>
    <w:rsid w:val="00013458"/>
    <w:rsid w:val="000140D5"/>
    <w:rsid w:val="00020FE0"/>
    <w:rsid w:val="000220FB"/>
    <w:rsid w:val="000239AD"/>
    <w:rsid w:val="00024AA2"/>
    <w:rsid w:val="00025D37"/>
    <w:rsid w:val="000265C3"/>
    <w:rsid w:val="00031DFA"/>
    <w:rsid w:val="000328D3"/>
    <w:rsid w:val="000329FE"/>
    <w:rsid w:val="00032B25"/>
    <w:rsid w:val="00033FD7"/>
    <w:rsid w:val="0003526D"/>
    <w:rsid w:val="00035E0E"/>
    <w:rsid w:val="0003610D"/>
    <w:rsid w:val="00036FC6"/>
    <w:rsid w:val="000406AC"/>
    <w:rsid w:val="00040D1D"/>
    <w:rsid w:val="00042ECF"/>
    <w:rsid w:val="00043CC5"/>
    <w:rsid w:val="00045DCD"/>
    <w:rsid w:val="00046F64"/>
    <w:rsid w:val="0004E572"/>
    <w:rsid w:val="000513B0"/>
    <w:rsid w:val="00052608"/>
    <w:rsid w:val="000528B1"/>
    <w:rsid w:val="00054256"/>
    <w:rsid w:val="000543FB"/>
    <w:rsid w:val="000553A4"/>
    <w:rsid w:val="00057091"/>
    <w:rsid w:val="00065D4A"/>
    <w:rsid w:val="00067867"/>
    <w:rsid w:val="00067ED1"/>
    <w:rsid w:val="000703FE"/>
    <w:rsid w:val="000740EA"/>
    <w:rsid w:val="00075EB8"/>
    <w:rsid w:val="000776AB"/>
    <w:rsid w:val="00077BF5"/>
    <w:rsid w:val="00077DB0"/>
    <w:rsid w:val="00082F58"/>
    <w:rsid w:val="00084B29"/>
    <w:rsid w:val="000853E8"/>
    <w:rsid w:val="00085E62"/>
    <w:rsid w:val="00086A56"/>
    <w:rsid w:val="00086FEE"/>
    <w:rsid w:val="00087DC6"/>
    <w:rsid w:val="00092378"/>
    <w:rsid w:val="00092A9B"/>
    <w:rsid w:val="00093278"/>
    <w:rsid w:val="00095E7E"/>
    <w:rsid w:val="00095E9B"/>
    <w:rsid w:val="0009724C"/>
    <w:rsid w:val="000A0CB4"/>
    <w:rsid w:val="000A2910"/>
    <w:rsid w:val="000A4D80"/>
    <w:rsid w:val="000A97C2"/>
    <w:rsid w:val="000B2648"/>
    <w:rsid w:val="000B2D0E"/>
    <w:rsid w:val="000B3106"/>
    <w:rsid w:val="000B3596"/>
    <w:rsid w:val="000B3D35"/>
    <w:rsid w:val="000B407A"/>
    <w:rsid w:val="000B6884"/>
    <w:rsid w:val="000C2A91"/>
    <w:rsid w:val="000C2DC4"/>
    <w:rsid w:val="000C341A"/>
    <w:rsid w:val="000C4124"/>
    <w:rsid w:val="000C46AA"/>
    <w:rsid w:val="000C4B76"/>
    <w:rsid w:val="000C5264"/>
    <w:rsid w:val="000C5B56"/>
    <w:rsid w:val="000C6857"/>
    <w:rsid w:val="000D0274"/>
    <w:rsid w:val="000D0FA3"/>
    <w:rsid w:val="000D4E23"/>
    <w:rsid w:val="000D5ED8"/>
    <w:rsid w:val="000D6888"/>
    <w:rsid w:val="000D6FEA"/>
    <w:rsid w:val="000D7CA9"/>
    <w:rsid w:val="000E08C5"/>
    <w:rsid w:val="000E1CE0"/>
    <w:rsid w:val="000E3656"/>
    <w:rsid w:val="000E3FF1"/>
    <w:rsid w:val="000E52CE"/>
    <w:rsid w:val="000E64DF"/>
    <w:rsid w:val="000E7AFF"/>
    <w:rsid w:val="000F6608"/>
    <w:rsid w:val="000F6961"/>
    <w:rsid w:val="00100CEC"/>
    <w:rsid w:val="00101A82"/>
    <w:rsid w:val="00102150"/>
    <w:rsid w:val="00102BB5"/>
    <w:rsid w:val="00103132"/>
    <w:rsid w:val="001064E6"/>
    <w:rsid w:val="00112565"/>
    <w:rsid w:val="00112FE3"/>
    <w:rsid w:val="001135E7"/>
    <w:rsid w:val="00114BC6"/>
    <w:rsid w:val="0011544E"/>
    <w:rsid w:val="00115873"/>
    <w:rsid w:val="00115D2F"/>
    <w:rsid w:val="001216FB"/>
    <w:rsid w:val="00122727"/>
    <w:rsid w:val="001233E4"/>
    <w:rsid w:val="00124285"/>
    <w:rsid w:val="00124346"/>
    <w:rsid w:val="00124F8C"/>
    <w:rsid w:val="00126317"/>
    <w:rsid w:val="0012699B"/>
    <w:rsid w:val="00130CD1"/>
    <w:rsid w:val="0013171B"/>
    <w:rsid w:val="00133033"/>
    <w:rsid w:val="00133B56"/>
    <w:rsid w:val="00134227"/>
    <w:rsid w:val="00134503"/>
    <w:rsid w:val="0013711B"/>
    <w:rsid w:val="00140EEE"/>
    <w:rsid w:val="0014174A"/>
    <w:rsid w:val="00142979"/>
    <w:rsid w:val="00143B8F"/>
    <w:rsid w:val="00144C25"/>
    <w:rsid w:val="00151091"/>
    <w:rsid w:val="001528C8"/>
    <w:rsid w:val="0015627F"/>
    <w:rsid w:val="00162671"/>
    <w:rsid w:val="0016335F"/>
    <w:rsid w:val="001635EF"/>
    <w:rsid w:val="0016545B"/>
    <w:rsid w:val="00170FF9"/>
    <w:rsid w:val="0017371A"/>
    <w:rsid w:val="00174DB8"/>
    <w:rsid w:val="00174F19"/>
    <w:rsid w:val="001773BD"/>
    <w:rsid w:val="001816EB"/>
    <w:rsid w:val="00183B14"/>
    <w:rsid w:val="00183C99"/>
    <w:rsid w:val="001861B5"/>
    <w:rsid w:val="0018622C"/>
    <w:rsid w:val="001862FF"/>
    <w:rsid w:val="00187C6B"/>
    <w:rsid w:val="00191849"/>
    <w:rsid w:val="0019231A"/>
    <w:rsid w:val="0019253C"/>
    <w:rsid w:val="001965AB"/>
    <w:rsid w:val="001976C9"/>
    <w:rsid w:val="001A2C11"/>
    <w:rsid w:val="001A568D"/>
    <w:rsid w:val="001A647F"/>
    <w:rsid w:val="001A69DC"/>
    <w:rsid w:val="001A6FAD"/>
    <w:rsid w:val="001B09E7"/>
    <w:rsid w:val="001B2B70"/>
    <w:rsid w:val="001C20C2"/>
    <w:rsid w:val="001C3122"/>
    <w:rsid w:val="001C33F0"/>
    <w:rsid w:val="001C6D37"/>
    <w:rsid w:val="001D1B0D"/>
    <w:rsid w:val="001D1CA7"/>
    <w:rsid w:val="001D321A"/>
    <w:rsid w:val="001D3A2E"/>
    <w:rsid w:val="001D47F4"/>
    <w:rsid w:val="001D57B8"/>
    <w:rsid w:val="001E1683"/>
    <w:rsid w:val="001E19BD"/>
    <w:rsid w:val="001E2DE5"/>
    <w:rsid w:val="001E5743"/>
    <w:rsid w:val="001E653A"/>
    <w:rsid w:val="001E6A6E"/>
    <w:rsid w:val="001E7E4C"/>
    <w:rsid w:val="001E7EB0"/>
    <w:rsid w:val="001F0C7A"/>
    <w:rsid w:val="001F28D9"/>
    <w:rsid w:val="001F2CCA"/>
    <w:rsid w:val="001F43D4"/>
    <w:rsid w:val="001F6981"/>
    <w:rsid w:val="001F708C"/>
    <w:rsid w:val="002005B9"/>
    <w:rsid w:val="0020263E"/>
    <w:rsid w:val="00202A3B"/>
    <w:rsid w:val="00204134"/>
    <w:rsid w:val="00205B97"/>
    <w:rsid w:val="00205E3B"/>
    <w:rsid w:val="002064A2"/>
    <w:rsid w:val="00207988"/>
    <w:rsid w:val="002104BF"/>
    <w:rsid w:val="00210712"/>
    <w:rsid w:val="00210841"/>
    <w:rsid w:val="00210D46"/>
    <w:rsid w:val="0021291A"/>
    <w:rsid w:val="00216BE1"/>
    <w:rsid w:val="00217DF6"/>
    <w:rsid w:val="002221DF"/>
    <w:rsid w:val="002255E1"/>
    <w:rsid w:val="00225EDD"/>
    <w:rsid w:val="00226AA8"/>
    <w:rsid w:val="00226B81"/>
    <w:rsid w:val="00233140"/>
    <w:rsid w:val="002411CF"/>
    <w:rsid w:val="002429EC"/>
    <w:rsid w:val="00243F6D"/>
    <w:rsid w:val="00244FCC"/>
    <w:rsid w:val="0024585C"/>
    <w:rsid w:val="00247E3A"/>
    <w:rsid w:val="00251211"/>
    <w:rsid w:val="00256837"/>
    <w:rsid w:val="002576C6"/>
    <w:rsid w:val="002638BC"/>
    <w:rsid w:val="00264E9F"/>
    <w:rsid w:val="002651D3"/>
    <w:rsid w:val="00265978"/>
    <w:rsid w:val="00266E2F"/>
    <w:rsid w:val="00266F0E"/>
    <w:rsid w:val="00270F12"/>
    <w:rsid w:val="00272BAF"/>
    <w:rsid w:val="002777AF"/>
    <w:rsid w:val="00277AF4"/>
    <w:rsid w:val="00280F8A"/>
    <w:rsid w:val="00281A74"/>
    <w:rsid w:val="002832C7"/>
    <w:rsid w:val="00284E2B"/>
    <w:rsid w:val="00286139"/>
    <w:rsid w:val="002867B1"/>
    <w:rsid w:val="00290841"/>
    <w:rsid w:val="002926DD"/>
    <w:rsid w:val="00294603"/>
    <w:rsid w:val="002953C2"/>
    <w:rsid w:val="00296859"/>
    <w:rsid w:val="00296A59"/>
    <w:rsid w:val="002A0658"/>
    <w:rsid w:val="002A161A"/>
    <w:rsid w:val="002A4BDD"/>
    <w:rsid w:val="002A56B8"/>
    <w:rsid w:val="002A6545"/>
    <w:rsid w:val="002A7EBF"/>
    <w:rsid w:val="002B070B"/>
    <w:rsid w:val="002B1936"/>
    <w:rsid w:val="002B20DA"/>
    <w:rsid w:val="002B306C"/>
    <w:rsid w:val="002B5212"/>
    <w:rsid w:val="002B54C7"/>
    <w:rsid w:val="002B70E3"/>
    <w:rsid w:val="002C07DA"/>
    <w:rsid w:val="002C3517"/>
    <w:rsid w:val="002C35C5"/>
    <w:rsid w:val="002C38D3"/>
    <w:rsid w:val="002C6866"/>
    <w:rsid w:val="002D0E53"/>
    <w:rsid w:val="002D680B"/>
    <w:rsid w:val="002D7DF3"/>
    <w:rsid w:val="002E1904"/>
    <w:rsid w:val="002E2E19"/>
    <w:rsid w:val="002E487D"/>
    <w:rsid w:val="002E4E46"/>
    <w:rsid w:val="002E6446"/>
    <w:rsid w:val="002E72DF"/>
    <w:rsid w:val="002F031E"/>
    <w:rsid w:val="002F04C6"/>
    <w:rsid w:val="002F0985"/>
    <w:rsid w:val="002F0DAB"/>
    <w:rsid w:val="002F14A1"/>
    <w:rsid w:val="002F7A02"/>
    <w:rsid w:val="00301ECE"/>
    <w:rsid w:val="00303B54"/>
    <w:rsid w:val="003047DF"/>
    <w:rsid w:val="0031034F"/>
    <w:rsid w:val="00312260"/>
    <w:rsid w:val="003129F3"/>
    <w:rsid w:val="00314D5E"/>
    <w:rsid w:val="00321328"/>
    <w:rsid w:val="00321F9A"/>
    <w:rsid w:val="0032235B"/>
    <w:rsid w:val="003227E3"/>
    <w:rsid w:val="00323113"/>
    <w:rsid w:val="00323B75"/>
    <w:rsid w:val="00323D2A"/>
    <w:rsid w:val="003256AE"/>
    <w:rsid w:val="00331123"/>
    <w:rsid w:val="00331AC5"/>
    <w:rsid w:val="003328F0"/>
    <w:rsid w:val="003336B1"/>
    <w:rsid w:val="00333913"/>
    <w:rsid w:val="00333A50"/>
    <w:rsid w:val="00334E5E"/>
    <w:rsid w:val="003351DE"/>
    <w:rsid w:val="00336DCE"/>
    <w:rsid w:val="00340849"/>
    <w:rsid w:val="00340D2D"/>
    <w:rsid w:val="00341DBB"/>
    <w:rsid w:val="00342F0F"/>
    <w:rsid w:val="00343A0F"/>
    <w:rsid w:val="00344849"/>
    <w:rsid w:val="00346ACC"/>
    <w:rsid w:val="00346C4B"/>
    <w:rsid w:val="00351911"/>
    <w:rsid w:val="00351A56"/>
    <w:rsid w:val="00352B82"/>
    <w:rsid w:val="0035469D"/>
    <w:rsid w:val="00356EF7"/>
    <w:rsid w:val="00357E06"/>
    <w:rsid w:val="0036091C"/>
    <w:rsid w:val="00361168"/>
    <w:rsid w:val="00361208"/>
    <w:rsid w:val="003621C9"/>
    <w:rsid w:val="00365691"/>
    <w:rsid w:val="003665D9"/>
    <w:rsid w:val="00366ECD"/>
    <w:rsid w:val="00367018"/>
    <w:rsid w:val="00372EBC"/>
    <w:rsid w:val="003734E6"/>
    <w:rsid w:val="00380DDF"/>
    <w:rsid w:val="00382203"/>
    <w:rsid w:val="003920F7"/>
    <w:rsid w:val="00393A9B"/>
    <w:rsid w:val="00396ED7"/>
    <w:rsid w:val="00397C1F"/>
    <w:rsid w:val="003A193C"/>
    <w:rsid w:val="003A2052"/>
    <w:rsid w:val="003A4D88"/>
    <w:rsid w:val="003A664D"/>
    <w:rsid w:val="003A66BB"/>
    <w:rsid w:val="003A6B2B"/>
    <w:rsid w:val="003B3F4B"/>
    <w:rsid w:val="003B5431"/>
    <w:rsid w:val="003B5D94"/>
    <w:rsid w:val="003B7AB0"/>
    <w:rsid w:val="003C06C5"/>
    <w:rsid w:val="003C2D85"/>
    <w:rsid w:val="003C304A"/>
    <w:rsid w:val="003C53A0"/>
    <w:rsid w:val="003D0573"/>
    <w:rsid w:val="003D0E2A"/>
    <w:rsid w:val="003D240B"/>
    <w:rsid w:val="003D2E9C"/>
    <w:rsid w:val="003D329C"/>
    <w:rsid w:val="003D3811"/>
    <w:rsid w:val="003D56E8"/>
    <w:rsid w:val="003D6A38"/>
    <w:rsid w:val="003E10B6"/>
    <w:rsid w:val="003E1338"/>
    <w:rsid w:val="003E2809"/>
    <w:rsid w:val="003E5403"/>
    <w:rsid w:val="003E5955"/>
    <w:rsid w:val="003F3632"/>
    <w:rsid w:val="003F3693"/>
    <w:rsid w:val="003F4E0C"/>
    <w:rsid w:val="003F7420"/>
    <w:rsid w:val="00404E8C"/>
    <w:rsid w:val="004062BA"/>
    <w:rsid w:val="0040677A"/>
    <w:rsid w:val="00407074"/>
    <w:rsid w:val="00407837"/>
    <w:rsid w:val="00416183"/>
    <w:rsid w:val="00417D97"/>
    <w:rsid w:val="00420F38"/>
    <w:rsid w:val="00424A77"/>
    <w:rsid w:val="00424ECC"/>
    <w:rsid w:val="00426113"/>
    <w:rsid w:val="00426222"/>
    <w:rsid w:val="004270BB"/>
    <w:rsid w:val="00427241"/>
    <w:rsid w:val="00431C2D"/>
    <w:rsid w:val="0043339D"/>
    <w:rsid w:val="004363C6"/>
    <w:rsid w:val="00436ED7"/>
    <w:rsid w:val="004370AD"/>
    <w:rsid w:val="00437F0E"/>
    <w:rsid w:val="00441B8F"/>
    <w:rsid w:val="00443131"/>
    <w:rsid w:val="00445338"/>
    <w:rsid w:val="00446381"/>
    <w:rsid w:val="004464A3"/>
    <w:rsid w:val="00454468"/>
    <w:rsid w:val="004553CC"/>
    <w:rsid w:val="00456A96"/>
    <w:rsid w:val="00456C0E"/>
    <w:rsid w:val="00460D23"/>
    <w:rsid w:val="0046107D"/>
    <w:rsid w:val="0046176F"/>
    <w:rsid w:val="00463614"/>
    <w:rsid w:val="00463ECB"/>
    <w:rsid w:val="00466D28"/>
    <w:rsid w:val="00467578"/>
    <w:rsid w:val="004703C1"/>
    <w:rsid w:val="00472021"/>
    <w:rsid w:val="00472E58"/>
    <w:rsid w:val="00476223"/>
    <w:rsid w:val="004764D7"/>
    <w:rsid w:val="00480EE4"/>
    <w:rsid w:val="00482028"/>
    <w:rsid w:val="00483F33"/>
    <w:rsid w:val="0048473F"/>
    <w:rsid w:val="00484761"/>
    <w:rsid w:val="00484DA9"/>
    <w:rsid w:val="004857E3"/>
    <w:rsid w:val="00485991"/>
    <w:rsid w:val="00485ACC"/>
    <w:rsid w:val="004909B8"/>
    <w:rsid w:val="004941DF"/>
    <w:rsid w:val="00495ACA"/>
    <w:rsid w:val="00496E59"/>
    <w:rsid w:val="004A38F9"/>
    <w:rsid w:val="004A3CC9"/>
    <w:rsid w:val="004A424F"/>
    <w:rsid w:val="004A4DA4"/>
    <w:rsid w:val="004B2476"/>
    <w:rsid w:val="004B2D69"/>
    <w:rsid w:val="004B5BBD"/>
    <w:rsid w:val="004B647D"/>
    <w:rsid w:val="004B69A4"/>
    <w:rsid w:val="004C0768"/>
    <w:rsid w:val="004C0FC7"/>
    <w:rsid w:val="004C1C1A"/>
    <w:rsid w:val="004C2F07"/>
    <w:rsid w:val="004C459A"/>
    <w:rsid w:val="004C4DB2"/>
    <w:rsid w:val="004D0F5E"/>
    <w:rsid w:val="004D1C3A"/>
    <w:rsid w:val="004D2C69"/>
    <w:rsid w:val="004D3F02"/>
    <w:rsid w:val="004D48BA"/>
    <w:rsid w:val="004D48DF"/>
    <w:rsid w:val="004D4A9E"/>
    <w:rsid w:val="004D545F"/>
    <w:rsid w:val="004D6C18"/>
    <w:rsid w:val="004D78A4"/>
    <w:rsid w:val="004E0A9D"/>
    <w:rsid w:val="004E0DAE"/>
    <w:rsid w:val="004E31D3"/>
    <w:rsid w:val="004E401B"/>
    <w:rsid w:val="004E443D"/>
    <w:rsid w:val="004E4764"/>
    <w:rsid w:val="004E74D4"/>
    <w:rsid w:val="004F0175"/>
    <w:rsid w:val="004F1785"/>
    <w:rsid w:val="004F19EA"/>
    <w:rsid w:val="004F2CC5"/>
    <w:rsid w:val="004F4A10"/>
    <w:rsid w:val="004F4A5C"/>
    <w:rsid w:val="004F5732"/>
    <w:rsid w:val="004FBA7D"/>
    <w:rsid w:val="0050037D"/>
    <w:rsid w:val="00501B53"/>
    <w:rsid w:val="00501E52"/>
    <w:rsid w:val="00504333"/>
    <w:rsid w:val="005047FF"/>
    <w:rsid w:val="005104A3"/>
    <w:rsid w:val="005126C3"/>
    <w:rsid w:val="00513FC6"/>
    <w:rsid w:val="00515A6F"/>
    <w:rsid w:val="0051676E"/>
    <w:rsid w:val="005179A6"/>
    <w:rsid w:val="005215B9"/>
    <w:rsid w:val="00521902"/>
    <w:rsid w:val="0053173E"/>
    <w:rsid w:val="00531A2E"/>
    <w:rsid w:val="005340AC"/>
    <w:rsid w:val="00535CA1"/>
    <w:rsid w:val="00535D40"/>
    <w:rsid w:val="00537CF4"/>
    <w:rsid w:val="005401D6"/>
    <w:rsid w:val="005453A2"/>
    <w:rsid w:val="00551D7B"/>
    <w:rsid w:val="005536F3"/>
    <w:rsid w:val="00554BDB"/>
    <w:rsid w:val="00555508"/>
    <w:rsid w:val="0056085B"/>
    <w:rsid w:val="00560FD4"/>
    <w:rsid w:val="00562908"/>
    <w:rsid w:val="005629B8"/>
    <w:rsid w:val="00563CEE"/>
    <w:rsid w:val="00565BAD"/>
    <w:rsid w:val="00567CA6"/>
    <w:rsid w:val="005705EF"/>
    <w:rsid w:val="00571898"/>
    <w:rsid w:val="00572B3B"/>
    <w:rsid w:val="005749C8"/>
    <w:rsid w:val="00574E33"/>
    <w:rsid w:val="005755FE"/>
    <w:rsid w:val="0057644C"/>
    <w:rsid w:val="00576A90"/>
    <w:rsid w:val="00576C99"/>
    <w:rsid w:val="0058238B"/>
    <w:rsid w:val="00583921"/>
    <w:rsid w:val="005861D5"/>
    <w:rsid w:val="00590CCE"/>
    <w:rsid w:val="005939DB"/>
    <w:rsid w:val="00594853"/>
    <w:rsid w:val="0059D6BB"/>
    <w:rsid w:val="005A0E91"/>
    <w:rsid w:val="005A1E9A"/>
    <w:rsid w:val="005A5EE8"/>
    <w:rsid w:val="005A6628"/>
    <w:rsid w:val="005B0007"/>
    <w:rsid w:val="005B0FDE"/>
    <w:rsid w:val="005B1234"/>
    <w:rsid w:val="005B358E"/>
    <w:rsid w:val="005B7109"/>
    <w:rsid w:val="005B7DF1"/>
    <w:rsid w:val="005C0B9A"/>
    <w:rsid w:val="005C605D"/>
    <w:rsid w:val="005C61D3"/>
    <w:rsid w:val="005C7324"/>
    <w:rsid w:val="005D08FB"/>
    <w:rsid w:val="005D24E1"/>
    <w:rsid w:val="005D2786"/>
    <w:rsid w:val="005D3787"/>
    <w:rsid w:val="005D3EC2"/>
    <w:rsid w:val="005D644B"/>
    <w:rsid w:val="005D7AED"/>
    <w:rsid w:val="005DDC0D"/>
    <w:rsid w:val="005E4322"/>
    <w:rsid w:val="005E74E8"/>
    <w:rsid w:val="005F1FF5"/>
    <w:rsid w:val="005F2DCC"/>
    <w:rsid w:val="005F3394"/>
    <w:rsid w:val="005F3A0B"/>
    <w:rsid w:val="005F4A2A"/>
    <w:rsid w:val="005F5073"/>
    <w:rsid w:val="005F5887"/>
    <w:rsid w:val="005F6810"/>
    <w:rsid w:val="005F6C85"/>
    <w:rsid w:val="0060144C"/>
    <w:rsid w:val="006019A5"/>
    <w:rsid w:val="00603256"/>
    <w:rsid w:val="00605974"/>
    <w:rsid w:val="006102C2"/>
    <w:rsid w:val="006122AF"/>
    <w:rsid w:val="00612A82"/>
    <w:rsid w:val="00612E58"/>
    <w:rsid w:val="0061313E"/>
    <w:rsid w:val="00624EDC"/>
    <w:rsid w:val="00625144"/>
    <w:rsid w:val="0062619B"/>
    <w:rsid w:val="00626D81"/>
    <w:rsid w:val="0064112B"/>
    <w:rsid w:val="00641C61"/>
    <w:rsid w:val="00641E23"/>
    <w:rsid w:val="00644E3F"/>
    <w:rsid w:val="00645B2E"/>
    <w:rsid w:val="00646957"/>
    <w:rsid w:val="0064C44D"/>
    <w:rsid w:val="006515F4"/>
    <w:rsid w:val="006533F6"/>
    <w:rsid w:val="006550C3"/>
    <w:rsid w:val="00656547"/>
    <w:rsid w:val="00656ABD"/>
    <w:rsid w:val="00662787"/>
    <w:rsid w:val="00662C76"/>
    <w:rsid w:val="00663E8F"/>
    <w:rsid w:val="00664FC4"/>
    <w:rsid w:val="00665D9B"/>
    <w:rsid w:val="00671C1E"/>
    <w:rsid w:val="00673BF2"/>
    <w:rsid w:val="00674F30"/>
    <w:rsid w:val="006762E7"/>
    <w:rsid w:val="00676480"/>
    <w:rsid w:val="00681982"/>
    <w:rsid w:val="00685950"/>
    <w:rsid w:val="00685E3E"/>
    <w:rsid w:val="0068629E"/>
    <w:rsid w:val="006863E5"/>
    <w:rsid w:val="00691DB5"/>
    <w:rsid w:val="00692CBB"/>
    <w:rsid w:val="00692CDF"/>
    <w:rsid w:val="00694306"/>
    <w:rsid w:val="00696109"/>
    <w:rsid w:val="006961B5"/>
    <w:rsid w:val="00697791"/>
    <w:rsid w:val="006A0058"/>
    <w:rsid w:val="006A26E7"/>
    <w:rsid w:val="006A5600"/>
    <w:rsid w:val="006A796E"/>
    <w:rsid w:val="006B17F8"/>
    <w:rsid w:val="006B28D9"/>
    <w:rsid w:val="006B3472"/>
    <w:rsid w:val="006B391E"/>
    <w:rsid w:val="006B421D"/>
    <w:rsid w:val="006B4A1A"/>
    <w:rsid w:val="006B77B0"/>
    <w:rsid w:val="006C10AF"/>
    <w:rsid w:val="006C273F"/>
    <w:rsid w:val="006C4B39"/>
    <w:rsid w:val="006C5EDC"/>
    <w:rsid w:val="006D05EB"/>
    <w:rsid w:val="006D0891"/>
    <w:rsid w:val="006D0F74"/>
    <w:rsid w:val="006D127F"/>
    <w:rsid w:val="006D128C"/>
    <w:rsid w:val="006D42CA"/>
    <w:rsid w:val="006E0461"/>
    <w:rsid w:val="006E0658"/>
    <w:rsid w:val="006E0751"/>
    <w:rsid w:val="006E288F"/>
    <w:rsid w:val="006E562C"/>
    <w:rsid w:val="006E60A5"/>
    <w:rsid w:val="006E7021"/>
    <w:rsid w:val="006E7D8E"/>
    <w:rsid w:val="006F2B26"/>
    <w:rsid w:val="006F35FA"/>
    <w:rsid w:val="006F3DD3"/>
    <w:rsid w:val="00702050"/>
    <w:rsid w:val="00704130"/>
    <w:rsid w:val="00707242"/>
    <w:rsid w:val="00707BBA"/>
    <w:rsid w:val="00711461"/>
    <w:rsid w:val="00712B73"/>
    <w:rsid w:val="00715AC6"/>
    <w:rsid w:val="00716271"/>
    <w:rsid w:val="007221FC"/>
    <w:rsid w:val="00722664"/>
    <w:rsid w:val="007234C1"/>
    <w:rsid w:val="00723E45"/>
    <w:rsid w:val="007249B3"/>
    <w:rsid w:val="0072526C"/>
    <w:rsid w:val="00725408"/>
    <w:rsid w:val="00730BAD"/>
    <w:rsid w:val="00731790"/>
    <w:rsid w:val="0073398C"/>
    <w:rsid w:val="00735CAE"/>
    <w:rsid w:val="007415D5"/>
    <w:rsid w:val="00742067"/>
    <w:rsid w:val="0074659D"/>
    <w:rsid w:val="007469E4"/>
    <w:rsid w:val="007479DD"/>
    <w:rsid w:val="00747EEF"/>
    <w:rsid w:val="007503AC"/>
    <w:rsid w:val="00751208"/>
    <w:rsid w:val="00752236"/>
    <w:rsid w:val="007539D8"/>
    <w:rsid w:val="007548C6"/>
    <w:rsid w:val="007550E9"/>
    <w:rsid w:val="00755C58"/>
    <w:rsid w:val="007603E3"/>
    <w:rsid w:val="00761479"/>
    <w:rsid w:val="00761ABB"/>
    <w:rsid w:val="0076243B"/>
    <w:rsid w:val="0076576C"/>
    <w:rsid w:val="00765C22"/>
    <w:rsid w:val="00766195"/>
    <w:rsid w:val="007670F9"/>
    <w:rsid w:val="0076761E"/>
    <w:rsid w:val="00767ABF"/>
    <w:rsid w:val="00774177"/>
    <w:rsid w:val="007763C5"/>
    <w:rsid w:val="00784F88"/>
    <w:rsid w:val="00785968"/>
    <w:rsid w:val="007866C2"/>
    <w:rsid w:val="00791150"/>
    <w:rsid w:val="007921D7"/>
    <w:rsid w:val="007930BC"/>
    <w:rsid w:val="007936AA"/>
    <w:rsid w:val="0079415B"/>
    <w:rsid w:val="00795A08"/>
    <w:rsid w:val="00795E00"/>
    <w:rsid w:val="00796A53"/>
    <w:rsid w:val="007A0FF1"/>
    <w:rsid w:val="007A2E2B"/>
    <w:rsid w:val="007A78DF"/>
    <w:rsid w:val="007B110B"/>
    <w:rsid w:val="007B2295"/>
    <w:rsid w:val="007B33CC"/>
    <w:rsid w:val="007B3C09"/>
    <w:rsid w:val="007B4AF8"/>
    <w:rsid w:val="007B609D"/>
    <w:rsid w:val="007C043C"/>
    <w:rsid w:val="007C1E22"/>
    <w:rsid w:val="007C4398"/>
    <w:rsid w:val="007C7296"/>
    <w:rsid w:val="007D22BD"/>
    <w:rsid w:val="007D3BD0"/>
    <w:rsid w:val="007D6E3A"/>
    <w:rsid w:val="007D739A"/>
    <w:rsid w:val="007E0189"/>
    <w:rsid w:val="007E0885"/>
    <w:rsid w:val="007E0EA5"/>
    <w:rsid w:val="007E4DE4"/>
    <w:rsid w:val="007F013B"/>
    <w:rsid w:val="007F0992"/>
    <w:rsid w:val="007F2B70"/>
    <w:rsid w:val="007F7282"/>
    <w:rsid w:val="007F7DDC"/>
    <w:rsid w:val="00800827"/>
    <w:rsid w:val="00802C96"/>
    <w:rsid w:val="00806680"/>
    <w:rsid w:val="00806945"/>
    <w:rsid w:val="00806F7F"/>
    <w:rsid w:val="00807D7A"/>
    <w:rsid w:val="008123D7"/>
    <w:rsid w:val="00812A08"/>
    <w:rsid w:val="00816154"/>
    <w:rsid w:val="00816B70"/>
    <w:rsid w:val="0081701F"/>
    <w:rsid w:val="008176C1"/>
    <w:rsid w:val="008207AB"/>
    <w:rsid w:val="00821217"/>
    <w:rsid w:val="00823D1A"/>
    <w:rsid w:val="00825BF0"/>
    <w:rsid w:val="0082721C"/>
    <w:rsid w:val="00830F43"/>
    <w:rsid w:val="00831F1B"/>
    <w:rsid w:val="008335E3"/>
    <w:rsid w:val="008379DB"/>
    <w:rsid w:val="00843D28"/>
    <w:rsid w:val="008440CB"/>
    <w:rsid w:val="008441BF"/>
    <w:rsid w:val="00845A71"/>
    <w:rsid w:val="00846A55"/>
    <w:rsid w:val="00847C9C"/>
    <w:rsid w:val="00850730"/>
    <w:rsid w:val="00852663"/>
    <w:rsid w:val="0085340F"/>
    <w:rsid w:val="00854612"/>
    <w:rsid w:val="00854FCE"/>
    <w:rsid w:val="00855920"/>
    <w:rsid w:val="00855A96"/>
    <w:rsid w:val="00857300"/>
    <w:rsid w:val="00861475"/>
    <w:rsid w:val="00861AA9"/>
    <w:rsid w:val="008625D2"/>
    <w:rsid w:val="008633CF"/>
    <w:rsid w:val="00864709"/>
    <w:rsid w:val="00864CBF"/>
    <w:rsid w:val="00865EF7"/>
    <w:rsid w:val="008663D5"/>
    <w:rsid w:val="0087159D"/>
    <w:rsid w:val="008722BE"/>
    <w:rsid w:val="00873A31"/>
    <w:rsid w:val="00875704"/>
    <w:rsid w:val="00876F55"/>
    <w:rsid w:val="00878486"/>
    <w:rsid w:val="0088031C"/>
    <w:rsid w:val="00885792"/>
    <w:rsid w:val="00887306"/>
    <w:rsid w:val="00892EE4"/>
    <w:rsid w:val="0089430B"/>
    <w:rsid w:val="00894E46"/>
    <w:rsid w:val="0089781A"/>
    <w:rsid w:val="008A074C"/>
    <w:rsid w:val="008A206B"/>
    <w:rsid w:val="008A334E"/>
    <w:rsid w:val="008A33CD"/>
    <w:rsid w:val="008A36F7"/>
    <w:rsid w:val="008A46AA"/>
    <w:rsid w:val="008A4AA7"/>
    <w:rsid w:val="008A4B82"/>
    <w:rsid w:val="008A5AA2"/>
    <w:rsid w:val="008A6B51"/>
    <w:rsid w:val="008B2F4E"/>
    <w:rsid w:val="008B438B"/>
    <w:rsid w:val="008B643F"/>
    <w:rsid w:val="008B72DB"/>
    <w:rsid w:val="008B7447"/>
    <w:rsid w:val="008B7F54"/>
    <w:rsid w:val="008C123A"/>
    <w:rsid w:val="008C1C6A"/>
    <w:rsid w:val="008C1C9C"/>
    <w:rsid w:val="008C22CD"/>
    <w:rsid w:val="008C3D96"/>
    <w:rsid w:val="008D12CC"/>
    <w:rsid w:val="008D1384"/>
    <w:rsid w:val="008D3357"/>
    <w:rsid w:val="008D629E"/>
    <w:rsid w:val="008E2096"/>
    <w:rsid w:val="008E2976"/>
    <w:rsid w:val="008E305F"/>
    <w:rsid w:val="008E33FA"/>
    <w:rsid w:val="008E4339"/>
    <w:rsid w:val="008E75B8"/>
    <w:rsid w:val="008E77E4"/>
    <w:rsid w:val="008F2447"/>
    <w:rsid w:val="008F3669"/>
    <w:rsid w:val="008F501B"/>
    <w:rsid w:val="008F6ACC"/>
    <w:rsid w:val="008F7776"/>
    <w:rsid w:val="0090269E"/>
    <w:rsid w:val="00903881"/>
    <w:rsid w:val="00903FC2"/>
    <w:rsid w:val="00905C04"/>
    <w:rsid w:val="00906ADA"/>
    <w:rsid w:val="00906E0E"/>
    <w:rsid w:val="009101EF"/>
    <w:rsid w:val="009105BF"/>
    <w:rsid w:val="00910F78"/>
    <w:rsid w:val="00914195"/>
    <w:rsid w:val="009142C6"/>
    <w:rsid w:val="00916D8F"/>
    <w:rsid w:val="00916E01"/>
    <w:rsid w:val="009209C1"/>
    <w:rsid w:val="00920E47"/>
    <w:rsid w:val="0092270F"/>
    <w:rsid w:val="00922B6A"/>
    <w:rsid w:val="00923645"/>
    <w:rsid w:val="00925FB6"/>
    <w:rsid w:val="00927CA9"/>
    <w:rsid w:val="00934FDB"/>
    <w:rsid w:val="00934FE0"/>
    <w:rsid w:val="00935D34"/>
    <w:rsid w:val="00936784"/>
    <w:rsid w:val="00937364"/>
    <w:rsid w:val="00940F57"/>
    <w:rsid w:val="00941EE0"/>
    <w:rsid w:val="00942580"/>
    <w:rsid w:val="0094258A"/>
    <w:rsid w:val="009444AE"/>
    <w:rsid w:val="00950318"/>
    <w:rsid w:val="00951FEE"/>
    <w:rsid w:val="00954AFC"/>
    <w:rsid w:val="00957FE0"/>
    <w:rsid w:val="009600DE"/>
    <w:rsid w:val="00964FF1"/>
    <w:rsid w:val="009722C1"/>
    <w:rsid w:val="00973A08"/>
    <w:rsid w:val="00975F96"/>
    <w:rsid w:val="009763A3"/>
    <w:rsid w:val="009774E4"/>
    <w:rsid w:val="00977E20"/>
    <w:rsid w:val="0098053D"/>
    <w:rsid w:val="0098068D"/>
    <w:rsid w:val="00981139"/>
    <w:rsid w:val="00990437"/>
    <w:rsid w:val="00991275"/>
    <w:rsid w:val="0099138B"/>
    <w:rsid w:val="0099302E"/>
    <w:rsid w:val="00995710"/>
    <w:rsid w:val="00997308"/>
    <w:rsid w:val="009974B3"/>
    <w:rsid w:val="009A05E8"/>
    <w:rsid w:val="009A1475"/>
    <w:rsid w:val="009A14B0"/>
    <w:rsid w:val="009A1BB1"/>
    <w:rsid w:val="009A54D4"/>
    <w:rsid w:val="009A59EF"/>
    <w:rsid w:val="009B1224"/>
    <w:rsid w:val="009B38ED"/>
    <w:rsid w:val="009B3A03"/>
    <w:rsid w:val="009B47D4"/>
    <w:rsid w:val="009C012B"/>
    <w:rsid w:val="009C0277"/>
    <w:rsid w:val="009C02D1"/>
    <w:rsid w:val="009C3E00"/>
    <w:rsid w:val="009C6971"/>
    <w:rsid w:val="009C72C8"/>
    <w:rsid w:val="009C7B04"/>
    <w:rsid w:val="009D0270"/>
    <w:rsid w:val="009D18FB"/>
    <w:rsid w:val="009D2FDC"/>
    <w:rsid w:val="009D3CCD"/>
    <w:rsid w:val="009D41DA"/>
    <w:rsid w:val="009D422B"/>
    <w:rsid w:val="009D4A3B"/>
    <w:rsid w:val="009D6AA2"/>
    <w:rsid w:val="009E1F4A"/>
    <w:rsid w:val="009E2748"/>
    <w:rsid w:val="009E2F37"/>
    <w:rsid w:val="009E35B2"/>
    <w:rsid w:val="009E4675"/>
    <w:rsid w:val="009E5D0D"/>
    <w:rsid w:val="009E7A3F"/>
    <w:rsid w:val="009F1229"/>
    <w:rsid w:val="009F165B"/>
    <w:rsid w:val="009F1943"/>
    <w:rsid w:val="009F3812"/>
    <w:rsid w:val="009F3BB6"/>
    <w:rsid w:val="009F412B"/>
    <w:rsid w:val="009F4BC2"/>
    <w:rsid w:val="009F4C25"/>
    <w:rsid w:val="009F72AD"/>
    <w:rsid w:val="00A01CAC"/>
    <w:rsid w:val="00A033F1"/>
    <w:rsid w:val="00A03984"/>
    <w:rsid w:val="00A074EE"/>
    <w:rsid w:val="00A11942"/>
    <w:rsid w:val="00A11BB6"/>
    <w:rsid w:val="00A13891"/>
    <w:rsid w:val="00A13F0D"/>
    <w:rsid w:val="00A20843"/>
    <w:rsid w:val="00A21A3D"/>
    <w:rsid w:val="00A221FF"/>
    <w:rsid w:val="00A22A6D"/>
    <w:rsid w:val="00A23F7D"/>
    <w:rsid w:val="00A25580"/>
    <w:rsid w:val="00A3048E"/>
    <w:rsid w:val="00A30646"/>
    <w:rsid w:val="00A31B5C"/>
    <w:rsid w:val="00A31F4E"/>
    <w:rsid w:val="00A33279"/>
    <w:rsid w:val="00A3340B"/>
    <w:rsid w:val="00A334FC"/>
    <w:rsid w:val="00A36501"/>
    <w:rsid w:val="00A36932"/>
    <w:rsid w:val="00A372F1"/>
    <w:rsid w:val="00A42244"/>
    <w:rsid w:val="00A45743"/>
    <w:rsid w:val="00A45EB3"/>
    <w:rsid w:val="00A475CA"/>
    <w:rsid w:val="00A5082A"/>
    <w:rsid w:val="00A523F9"/>
    <w:rsid w:val="00A5278A"/>
    <w:rsid w:val="00A52F6C"/>
    <w:rsid w:val="00A540A3"/>
    <w:rsid w:val="00A61CA8"/>
    <w:rsid w:val="00A62ABE"/>
    <w:rsid w:val="00A64941"/>
    <w:rsid w:val="00A66AC7"/>
    <w:rsid w:val="00A67B09"/>
    <w:rsid w:val="00A713DF"/>
    <w:rsid w:val="00A7201E"/>
    <w:rsid w:val="00A72E8D"/>
    <w:rsid w:val="00A732E4"/>
    <w:rsid w:val="00A7385C"/>
    <w:rsid w:val="00A74617"/>
    <w:rsid w:val="00A75A8D"/>
    <w:rsid w:val="00A76CAC"/>
    <w:rsid w:val="00A7720E"/>
    <w:rsid w:val="00A7772E"/>
    <w:rsid w:val="00A8065C"/>
    <w:rsid w:val="00A83C74"/>
    <w:rsid w:val="00A842A4"/>
    <w:rsid w:val="00A85C64"/>
    <w:rsid w:val="00A85D76"/>
    <w:rsid w:val="00A872F9"/>
    <w:rsid w:val="00A87AFD"/>
    <w:rsid w:val="00A90DA5"/>
    <w:rsid w:val="00A91270"/>
    <w:rsid w:val="00A92BC0"/>
    <w:rsid w:val="00A93188"/>
    <w:rsid w:val="00A9451A"/>
    <w:rsid w:val="00A94CF4"/>
    <w:rsid w:val="00A955F0"/>
    <w:rsid w:val="00A965D5"/>
    <w:rsid w:val="00A96AAE"/>
    <w:rsid w:val="00AA0199"/>
    <w:rsid w:val="00AA314C"/>
    <w:rsid w:val="00AA4089"/>
    <w:rsid w:val="00AA79E3"/>
    <w:rsid w:val="00AB4547"/>
    <w:rsid w:val="00AB4B47"/>
    <w:rsid w:val="00AB4EA2"/>
    <w:rsid w:val="00AB5AAE"/>
    <w:rsid w:val="00AC0F53"/>
    <w:rsid w:val="00AC159E"/>
    <w:rsid w:val="00AC18B8"/>
    <w:rsid w:val="00AC56F5"/>
    <w:rsid w:val="00AC5A13"/>
    <w:rsid w:val="00AC6735"/>
    <w:rsid w:val="00AC7A7E"/>
    <w:rsid w:val="00AC9832"/>
    <w:rsid w:val="00AD022B"/>
    <w:rsid w:val="00AD1B29"/>
    <w:rsid w:val="00AD2802"/>
    <w:rsid w:val="00AD32D3"/>
    <w:rsid w:val="00AD3568"/>
    <w:rsid w:val="00AD3BA4"/>
    <w:rsid w:val="00AD657A"/>
    <w:rsid w:val="00AD7DAD"/>
    <w:rsid w:val="00AE0435"/>
    <w:rsid w:val="00AE1617"/>
    <w:rsid w:val="00AE1A88"/>
    <w:rsid w:val="00AE20AC"/>
    <w:rsid w:val="00AF03F9"/>
    <w:rsid w:val="00AF0F64"/>
    <w:rsid w:val="00AF1F72"/>
    <w:rsid w:val="00AF25D4"/>
    <w:rsid w:val="00AF41DE"/>
    <w:rsid w:val="00AF447E"/>
    <w:rsid w:val="00AF4C41"/>
    <w:rsid w:val="00AF5278"/>
    <w:rsid w:val="00AF5295"/>
    <w:rsid w:val="00AF6236"/>
    <w:rsid w:val="00AF6916"/>
    <w:rsid w:val="00B00CB9"/>
    <w:rsid w:val="00B0104D"/>
    <w:rsid w:val="00B014AE"/>
    <w:rsid w:val="00B0210C"/>
    <w:rsid w:val="00B04D6E"/>
    <w:rsid w:val="00B04EB9"/>
    <w:rsid w:val="00B1018E"/>
    <w:rsid w:val="00B11009"/>
    <w:rsid w:val="00B1269D"/>
    <w:rsid w:val="00B15060"/>
    <w:rsid w:val="00B17677"/>
    <w:rsid w:val="00B202BE"/>
    <w:rsid w:val="00B203D6"/>
    <w:rsid w:val="00B21371"/>
    <w:rsid w:val="00B22638"/>
    <w:rsid w:val="00B23968"/>
    <w:rsid w:val="00B254F4"/>
    <w:rsid w:val="00B276F6"/>
    <w:rsid w:val="00B27EE8"/>
    <w:rsid w:val="00B33A54"/>
    <w:rsid w:val="00B3B126"/>
    <w:rsid w:val="00B40FE9"/>
    <w:rsid w:val="00B451BB"/>
    <w:rsid w:val="00B47BF7"/>
    <w:rsid w:val="00B50168"/>
    <w:rsid w:val="00B50D84"/>
    <w:rsid w:val="00B51725"/>
    <w:rsid w:val="00B52CE2"/>
    <w:rsid w:val="00B53B1D"/>
    <w:rsid w:val="00B54CC8"/>
    <w:rsid w:val="00B61CC2"/>
    <w:rsid w:val="00B6217D"/>
    <w:rsid w:val="00B6513C"/>
    <w:rsid w:val="00B675D1"/>
    <w:rsid w:val="00B704AE"/>
    <w:rsid w:val="00B72FBE"/>
    <w:rsid w:val="00B74742"/>
    <w:rsid w:val="00B82ABE"/>
    <w:rsid w:val="00B8606E"/>
    <w:rsid w:val="00B865F7"/>
    <w:rsid w:val="00B874D8"/>
    <w:rsid w:val="00B91186"/>
    <w:rsid w:val="00B936F5"/>
    <w:rsid w:val="00B93E10"/>
    <w:rsid w:val="00B951E7"/>
    <w:rsid w:val="00BA0862"/>
    <w:rsid w:val="00BA0BD4"/>
    <w:rsid w:val="00BA1C9D"/>
    <w:rsid w:val="00BA29AC"/>
    <w:rsid w:val="00BA3AD5"/>
    <w:rsid w:val="00BA6D80"/>
    <w:rsid w:val="00BA715B"/>
    <w:rsid w:val="00BA7328"/>
    <w:rsid w:val="00BA7EF2"/>
    <w:rsid w:val="00BB11AA"/>
    <w:rsid w:val="00BB3C96"/>
    <w:rsid w:val="00BB5CE8"/>
    <w:rsid w:val="00BB7E64"/>
    <w:rsid w:val="00BC1A9A"/>
    <w:rsid w:val="00BC1F51"/>
    <w:rsid w:val="00BC2913"/>
    <w:rsid w:val="00BC4379"/>
    <w:rsid w:val="00BC51EF"/>
    <w:rsid w:val="00BC61CE"/>
    <w:rsid w:val="00BC6320"/>
    <w:rsid w:val="00BC675D"/>
    <w:rsid w:val="00BC7435"/>
    <w:rsid w:val="00BC7F4A"/>
    <w:rsid w:val="00BD1566"/>
    <w:rsid w:val="00BD1F34"/>
    <w:rsid w:val="00BD28D8"/>
    <w:rsid w:val="00BD7848"/>
    <w:rsid w:val="00BE0348"/>
    <w:rsid w:val="00BE1BC4"/>
    <w:rsid w:val="00BF3A08"/>
    <w:rsid w:val="00BF3A2E"/>
    <w:rsid w:val="00BF48A2"/>
    <w:rsid w:val="00BF4D38"/>
    <w:rsid w:val="00C01F2D"/>
    <w:rsid w:val="00C03C88"/>
    <w:rsid w:val="00C0469D"/>
    <w:rsid w:val="00C047D9"/>
    <w:rsid w:val="00C04F95"/>
    <w:rsid w:val="00C06C8A"/>
    <w:rsid w:val="00C0760C"/>
    <w:rsid w:val="00C11310"/>
    <w:rsid w:val="00C11C9F"/>
    <w:rsid w:val="00C219BF"/>
    <w:rsid w:val="00C236E8"/>
    <w:rsid w:val="00C30B21"/>
    <w:rsid w:val="00C312AA"/>
    <w:rsid w:val="00C31865"/>
    <w:rsid w:val="00C34848"/>
    <w:rsid w:val="00C34ACF"/>
    <w:rsid w:val="00C41921"/>
    <w:rsid w:val="00C45919"/>
    <w:rsid w:val="00C47C10"/>
    <w:rsid w:val="00C5338E"/>
    <w:rsid w:val="00C53ACF"/>
    <w:rsid w:val="00C541E7"/>
    <w:rsid w:val="00C548FB"/>
    <w:rsid w:val="00C55DC8"/>
    <w:rsid w:val="00C56271"/>
    <w:rsid w:val="00C61F99"/>
    <w:rsid w:val="00C62E78"/>
    <w:rsid w:val="00C66CF3"/>
    <w:rsid w:val="00C67C7D"/>
    <w:rsid w:val="00C67CDB"/>
    <w:rsid w:val="00C70928"/>
    <w:rsid w:val="00C716DC"/>
    <w:rsid w:val="00C7285D"/>
    <w:rsid w:val="00C76902"/>
    <w:rsid w:val="00C80AA7"/>
    <w:rsid w:val="00C80B8D"/>
    <w:rsid w:val="00C81368"/>
    <w:rsid w:val="00C836DC"/>
    <w:rsid w:val="00C839D7"/>
    <w:rsid w:val="00C8554B"/>
    <w:rsid w:val="00C85807"/>
    <w:rsid w:val="00C8581F"/>
    <w:rsid w:val="00C87EC2"/>
    <w:rsid w:val="00C905A7"/>
    <w:rsid w:val="00C90CE0"/>
    <w:rsid w:val="00C96636"/>
    <w:rsid w:val="00C96A26"/>
    <w:rsid w:val="00C97C62"/>
    <w:rsid w:val="00CA0D79"/>
    <w:rsid w:val="00CA1421"/>
    <w:rsid w:val="00CA3197"/>
    <w:rsid w:val="00CA3D40"/>
    <w:rsid w:val="00CA433F"/>
    <w:rsid w:val="00CA5888"/>
    <w:rsid w:val="00CB4286"/>
    <w:rsid w:val="00CB4366"/>
    <w:rsid w:val="00CB5BE2"/>
    <w:rsid w:val="00CB7C36"/>
    <w:rsid w:val="00CC15A3"/>
    <w:rsid w:val="00CC1F95"/>
    <w:rsid w:val="00CC3C2D"/>
    <w:rsid w:val="00CD0233"/>
    <w:rsid w:val="00CD0657"/>
    <w:rsid w:val="00CD0837"/>
    <w:rsid w:val="00CD20D9"/>
    <w:rsid w:val="00CD2644"/>
    <w:rsid w:val="00CD5282"/>
    <w:rsid w:val="00CD5CE8"/>
    <w:rsid w:val="00CD610F"/>
    <w:rsid w:val="00CD6548"/>
    <w:rsid w:val="00CE03CF"/>
    <w:rsid w:val="00CE24A9"/>
    <w:rsid w:val="00CE30B3"/>
    <w:rsid w:val="00CE4C3A"/>
    <w:rsid w:val="00CE672A"/>
    <w:rsid w:val="00CE7577"/>
    <w:rsid w:val="00CE7DC9"/>
    <w:rsid w:val="00CF17E2"/>
    <w:rsid w:val="00CF3CE3"/>
    <w:rsid w:val="00CF5666"/>
    <w:rsid w:val="00D00971"/>
    <w:rsid w:val="00D00B33"/>
    <w:rsid w:val="00D01C47"/>
    <w:rsid w:val="00D01E0E"/>
    <w:rsid w:val="00D02908"/>
    <w:rsid w:val="00D03B9B"/>
    <w:rsid w:val="00D05D0F"/>
    <w:rsid w:val="00D05DD0"/>
    <w:rsid w:val="00D07971"/>
    <w:rsid w:val="00D07F3F"/>
    <w:rsid w:val="00D11DDE"/>
    <w:rsid w:val="00D1221E"/>
    <w:rsid w:val="00D14B86"/>
    <w:rsid w:val="00D157F7"/>
    <w:rsid w:val="00D17232"/>
    <w:rsid w:val="00D17E29"/>
    <w:rsid w:val="00D17EB7"/>
    <w:rsid w:val="00D223B9"/>
    <w:rsid w:val="00D224A0"/>
    <w:rsid w:val="00D226FC"/>
    <w:rsid w:val="00D22847"/>
    <w:rsid w:val="00D229E2"/>
    <w:rsid w:val="00D24E5F"/>
    <w:rsid w:val="00D252D5"/>
    <w:rsid w:val="00D276B9"/>
    <w:rsid w:val="00D309AA"/>
    <w:rsid w:val="00D31BFA"/>
    <w:rsid w:val="00D32285"/>
    <w:rsid w:val="00D334CE"/>
    <w:rsid w:val="00D33C8B"/>
    <w:rsid w:val="00D34FF4"/>
    <w:rsid w:val="00D3B0AA"/>
    <w:rsid w:val="00D40013"/>
    <w:rsid w:val="00D40B49"/>
    <w:rsid w:val="00D40C60"/>
    <w:rsid w:val="00D40C94"/>
    <w:rsid w:val="00D449A8"/>
    <w:rsid w:val="00D4512E"/>
    <w:rsid w:val="00D464CA"/>
    <w:rsid w:val="00D513B1"/>
    <w:rsid w:val="00D5268F"/>
    <w:rsid w:val="00D54E83"/>
    <w:rsid w:val="00D575F9"/>
    <w:rsid w:val="00D64B44"/>
    <w:rsid w:val="00D6670C"/>
    <w:rsid w:val="00D66DAF"/>
    <w:rsid w:val="00D66F60"/>
    <w:rsid w:val="00D6709A"/>
    <w:rsid w:val="00D672C3"/>
    <w:rsid w:val="00D709F4"/>
    <w:rsid w:val="00D7216E"/>
    <w:rsid w:val="00D7350A"/>
    <w:rsid w:val="00D73520"/>
    <w:rsid w:val="00D7356A"/>
    <w:rsid w:val="00D742A0"/>
    <w:rsid w:val="00D7706D"/>
    <w:rsid w:val="00D82C5E"/>
    <w:rsid w:val="00D8447E"/>
    <w:rsid w:val="00D84B08"/>
    <w:rsid w:val="00D84D96"/>
    <w:rsid w:val="00D85A62"/>
    <w:rsid w:val="00D85C01"/>
    <w:rsid w:val="00D87B75"/>
    <w:rsid w:val="00D90460"/>
    <w:rsid w:val="00D9164D"/>
    <w:rsid w:val="00D924F0"/>
    <w:rsid w:val="00D96668"/>
    <w:rsid w:val="00DA0098"/>
    <w:rsid w:val="00DA0B5E"/>
    <w:rsid w:val="00DA0F85"/>
    <w:rsid w:val="00DA264F"/>
    <w:rsid w:val="00DA2FB4"/>
    <w:rsid w:val="00DA37BC"/>
    <w:rsid w:val="00DB1B19"/>
    <w:rsid w:val="00DB5A4E"/>
    <w:rsid w:val="00DB6EAD"/>
    <w:rsid w:val="00DC1709"/>
    <w:rsid w:val="00DC2BDB"/>
    <w:rsid w:val="00DC3D77"/>
    <w:rsid w:val="00DC41F5"/>
    <w:rsid w:val="00DC49E9"/>
    <w:rsid w:val="00DC6030"/>
    <w:rsid w:val="00DC72DE"/>
    <w:rsid w:val="00DC7888"/>
    <w:rsid w:val="00DD664D"/>
    <w:rsid w:val="00DD7803"/>
    <w:rsid w:val="00DD7EA8"/>
    <w:rsid w:val="00DE56E0"/>
    <w:rsid w:val="00DF4803"/>
    <w:rsid w:val="00DF6271"/>
    <w:rsid w:val="00E014DE"/>
    <w:rsid w:val="00E01586"/>
    <w:rsid w:val="00E034FD"/>
    <w:rsid w:val="00E03906"/>
    <w:rsid w:val="00E040F0"/>
    <w:rsid w:val="00E04A1F"/>
    <w:rsid w:val="00E051CA"/>
    <w:rsid w:val="00E05CC2"/>
    <w:rsid w:val="00E0665D"/>
    <w:rsid w:val="00E10DE6"/>
    <w:rsid w:val="00E13EE6"/>
    <w:rsid w:val="00E1407E"/>
    <w:rsid w:val="00E20D5F"/>
    <w:rsid w:val="00E223D3"/>
    <w:rsid w:val="00E22B01"/>
    <w:rsid w:val="00E22C2D"/>
    <w:rsid w:val="00E25037"/>
    <w:rsid w:val="00E275BB"/>
    <w:rsid w:val="00E30DF5"/>
    <w:rsid w:val="00E33AE6"/>
    <w:rsid w:val="00E33CED"/>
    <w:rsid w:val="00E35BA9"/>
    <w:rsid w:val="00E37327"/>
    <w:rsid w:val="00E37CD9"/>
    <w:rsid w:val="00E41DA4"/>
    <w:rsid w:val="00E42027"/>
    <w:rsid w:val="00E47C92"/>
    <w:rsid w:val="00E52571"/>
    <w:rsid w:val="00E554A2"/>
    <w:rsid w:val="00E5584E"/>
    <w:rsid w:val="00E579B8"/>
    <w:rsid w:val="00E61BF5"/>
    <w:rsid w:val="00E62CB5"/>
    <w:rsid w:val="00E63094"/>
    <w:rsid w:val="00E635F6"/>
    <w:rsid w:val="00E63A51"/>
    <w:rsid w:val="00E67E1E"/>
    <w:rsid w:val="00E70C1E"/>
    <w:rsid w:val="00E72D59"/>
    <w:rsid w:val="00E74ACB"/>
    <w:rsid w:val="00E7739C"/>
    <w:rsid w:val="00E817C5"/>
    <w:rsid w:val="00E8333E"/>
    <w:rsid w:val="00E84980"/>
    <w:rsid w:val="00E8644B"/>
    <w:rsid w:val="00E90141"/>
    <w:rsid w:val="00E9105F"/>
    <w:rsid w:val="00E93475"/>
    <w:rsid w:val="00E93521"/>
    <w:rsid w:val="00E942AE"/>
    <w:rsid w:val="00E96705"/>
    <w:rsid w:val="00EA09D0"/>
    <w:rsid w:val="00EA141C"/>
    <w:rsid w:val="00EA4DEA"/>
    <w:rsid w:val="00EA6DBD"/>
    <w:rsid w:val="00EADC72"/>
    <w:rsid w:val="00EB46FB"/>
    <w:rsid w:val="00EB50EE"/>
    <w:rsid w:val="00EC1C6C"/>
    <w:rsid w:val="00EC20BD"/>
    <w:rsid w:val="00EC32E4"/>
    <w:rsid w:val="00EC4FE2"/>
    <w:rsid w:val="00EC5090"/>
    <w:rsid w:val="00EC73BF"/>
    <w:rsid w:val="00ED0095"/>
    <w:rsid w:val="00ED044A"/>
    <w:rsid w:val="00ED0E86"/>
    <w:rsid w:val="00ED7582"/>
    <w:rsid w:val="00ED7C71"/>
    <w:rsid w:val="00EE107D"/>
    <w:rsid w:val="00EE3429"/>
    <w:rsid w:val="00EE3FE0"/>
    <w:rsid w:val="00EE4D73"/>
    <w:rsid w:val="00EE54F0"/>
    <w:rsid w:val="00EE5624"/>
    <w:rsid w:val="00EF2288"/>
    <w:rsid w:val="00EF272B"/>
    <w:rsid w:val="00EF4263"/>
    <w:rsid w:val="00EF51D2"/>
    <w:rsid w:val="00EF5FD0"/>
    <w:rsid w:val="00EF60DB"/>
    <w:rsid w:val="00EF6B90"/>
    <w:rsid w:val="00F00F6B"/>
    <w:rsid w:val="00F03D96"/>
    <w:rsid w:val="00F06075"/>
    <w:rsid w:val="00F06164"/>
    <w:rsid w:val="00F0671C"/>
    <w:rsid w:val="00F12AA5"/>
    <w:rsid w:val="00F1319C"/>
    <w:rsid w:val="00F1341B"/>
    <w:rsid w:val="00F14D6E"/>
    <w:rsid w:val="00F166BA"/>
    <w:rsid w:val="00F2223C"/>
    <w:rsid w:val="00F24071"/>
    <w:rsid w:val="00F24FE1"/>
    <w:rsid w:val="00F25363"/>
    <w:rsid w:val="00F26B45"/>
    <w:rsid w:val="00F30CA2"/>
    <w:rsid w:val="00F33B51"/>
    <w:rsid w:val="00F34468"/>
    <w:rsid w:val="00F34498"/>
    <w:rsid w:val="00F36C3D"/>
    <w:rsid w:val="00F36C47"/>
    <w:rsid w:val="00F40162"/>
    <w:rsid w:val="00F414C2"/>
    <w:rsid w:val="00F42FE0"/>
    <w:rsid w:val="00F431B7"/>
    <w:rsid w:val="00F43EDF"/>
    <w:rsid w:val="00F4428C"/>
    <w:rsid w:val="00F4585A"/>
    <w:rsid w:val="00F47D14"/>
    <w:rsid w:val="00F50BF3"/>
    <w:rsid w:val="00F5672A"/>
    <w:rsid w:val="00F62160"/>
    <w:rsid w:val="00F66DD3"/>
    <w:rsid w:val="00F674E7"/>
    <w:rsid w:val="00F70BD3"/>
    <w:rsid w:val="00F732CC"/>
    <w:rsid w:val="00F74F26"/>
    <w:rsid w:val="00F76EC1"/>
    <w:rsid w:val="00F809D3"/>
    <w:rsid w:val="00F818E5"/>
    <w:rsid w:val="00F82B3C"/>
    <w:rsid w:val="00F845F3"/>
    <w:rsid w:val="00F84FC4"/>
    <w:rsid w:val="00F856F3"/>
    <w:rsid w:val="00F866AA"/>
    <w:rsid w:val="00F86E7C"/>
    <w:rsid w:val="00F90F87"/>
    <w:rsid w:val="00F91E76"/>
    <w:rsid w:val="00F94FA4"/>
    <w:rsid w:val="00F9674A"/>
    <w:rsid w:val="00F96B33"/>
    <w:rsid w:val="00F97C72"/>
    <w:rsid w:val="00FA013C"/>
    <w:rsid w:val="00FA147D"/>
    <w:rsid w:val="00FA236B"/>
    <w:rsid w:val="00FA25AD"/>
    <w:rsid w:val="00FA46F9"/>
    <w:rsid w:val="00FA4B43"/>
    <w:rsid w:val="00FA5E13"/>
    <w:rsid w:val="00FB07F6"/>
    <w:rsid w:val="00FB46F3"/>
    <w:rsid w:val="00FB5040"/>
    <w:rsid w:val="00FB5339"/>
    <w:rsid w:val="00FB58FC"/>
    <w:rsid w:val="00FB6F4E"/>
    <w:rsid w:val="00FC440F"/>
    <w:rsid w:val="00FC4941"/>
    <w:rsid w:val="00FC4D32"/>
    <w:rsid w:val="00FD0BF7"/>
    <w:rsid w:val="00FD2747"/>
    <w:rsid w:val="00FD7B70"/>
    <w:rsid w:val="00FD7C6F"/>
    <w:rsid w:val="00FE022C"/>
    <w:rsid w:val="00FE50F3"/>
    <w:rsid w:val="00FE51D1"/>
    <w:rsid w:val="00FE6C31"/>
    <w:rsid w:val="00FE6E0C"/>
    <w:rsid w:val="00FF1ABD"/>
    <w:rsid w:val="00FF2BB3"/>
    <w:rsid w:val="00FF3902"/>
    <w:rsid w:val="00FF3BAE"/>
    <w:rsid w:val="00FF6116"/>
    <w:rsid w:val="00FF690E"/>
    <w:rsid w:val="010F6299"/>
    <w:rsid w:val="0134AC9E"/>
    <w:rsid w:val="01400A3D"/>
    <w:rsid w:val="015CC7BE"/>
    <w:rsid w:val="01652DBD"/>
    <w:rsid w:val="016537E4"/>
    <w:rsid w:val="01B3EC48"/>
    <w:rsid w:val="01C86C13"/>
    <w:rsid w:val="01D34478"/>
    <w:rsid w:val="01E12E94"/>
    <w:rsid w:val="01E13DEF"/>
    <w:rsid w:val="01F83DC0"/>
    <w:rsid w:val="0202E24E"/>
    <w:rsid w:val="022A82D3"/>
    <w:rsid w:val="025CE2BB"/>
    <w:rsid w:val="025F2044"/>
    <w:rsid w:val="025F646D"/>
    <w:rsid w:val="02653AA3"/>
    <w:rsid w:val="0292BBB9"/>
    <w:rsid w:val="029F6EE2"/>
    <w:rsid w:val="02A41372"/>
    <w:rsid w:val="02B02114"/>
    <w:rsid w:val="02CF3558"/>
    <w:rsid w:val="02D4DA9B"/>
    <w:rsid w:val="02F8DA77"/>
    <w:rsid w:val="030A44DB"/>
    <w:rsid w:val="030AF4D6"/>
    <w:rsid w:val="032352D0"/>
    <w:rsid w:val="0324C651"/>
    <w:rsid w:val="0329FBD7"/>
    <w:rsid w:val="03311A15"/>
    <w:rsid w:val="034098AF"/>
    <w:rsid w:val="034FFF8D"/>
    <w:rsid w:val="03538864"/>
    <w:rsid w:val="03568C52"/>
    <w:rsid w:val="036D40BA"/>
    <w:rsid w:val="03889B2B"/>
    <w:rsid w:val="03A83F70"/>
    <w:rsid w:val="03F667CB"/>
    <w:rsid w:val="03FD0E34"/>
    <w:rsid w:val="04046164"/>
    <w:rsid w:val="04054820"/>
    <w:rsid w:val="04088274"/>
    <w:rsid w:val="0415AF30"/>
    <w:rsid w:val="041DD68C"/>
    <w:rsid w:val="0429141C"/>
    <w:rsid w:val="04314983"/>
    <w:rsid w:val="04403524"/>
    <w:rsid w:val="0449DD7C"/>
    <w:rsid w:val="044E4403"/>
    <w:rsid w:val="0454F3D6"/>
    <w:rsid w:val="04592AA0"/>
    <w:rsid w:val="04659D08"/>
    <w:rsid w:val="04689594"/>
    <w:rsid w:val="047DDED2"/>
    <w:rsid w:val="0489D7E8"/>
    <w:rsid w:val="04B77701"/>
    <w:rsid w:val="04C161B1"/>
    <w:rsid w:val="04C24C3D"/>
    <w:rsid w:val="04DAF6FD"/>
    <w:rsid w:val="04DCA2BC"/>
    <w:rsid w:val="04E20A24"/>
    <w:rsid w:val="04E46F77"/>
    <w:rsid w:val="04E4C2E3"/>
    <w:rsid w:val="04EB22B0"/>
    <w:rsid w:val="050D6AC8"/>
    <w:rsid w:val="053DA7D3"/>
    <w:rsid w:val="0545CA11"/>
    <w:rsid w:val="055AA33E"/>
    <w:rsid w:val="056D9BBD"/>
    <w:rsid w:val="0571E380"/>
    <w:rsid w:val="058827F4"/>
    <w:rsid w:val="058B54D5"/>
    <w:rsid w:val="058C80CC"/>
    <w:rsid w:val="059D3BDB"/>
    <w:rsid w:val="05A96B50"/>
    <w:rsid w:val="05AAD6C8"/>
    <w:rsid w:val="05C8E424"/>
    <w:rsid w:val="05C9563A"/>
    <w:rsid w:val="05DD9AEB"/>
    <w:rsid w:val="05DF95ED"/>
    <w:rsid w:val="05EF3E3B"/>
    <w:rsid w:val="0609544A"/>
    <w:rsid w:val="060D7C02"/>
    <w:rsid w:val="0617BEDE"/>
    <w:rsid w:val="0618259F"/>
    <w:rsid w:val="06284771"/>
    <w:rsid w:val="062EBD23"/>
    <w:rsid w:val="0651511F"/>
    <w:rsid w:val="067F8C25"/>
    <w:rsid w:val="0688A967"/>
    <w:rsid w:val="069D4B6F"/>
    <w:rsid w:val="06A0CBB8"/>
    <w:rsid w:val="06B4E4E8"/>
    <w:rsid w:val="06BA45B5"/>
    <w:rsid w:val="06BCAAFB"/>
    <w:rsid w:val="06BFEC37"/>
    <w:rsid w:val="06C30133"/>
    <w:rsid w:val="06D612A1"/>
    <w:rsid w:val="06F251CE"/>
    <w:rsid w:val="06F4A172"/>
    <w:rsid w:val="06F978CE"/>
    <w:rsid w:val="07004F08"/>
    <w:rsid w:val="07027A5F"/>
    <w:rsid w:val="0703219E"/>
    <w:rsid w:val="0713608A"/>
    <w:rsid w:val="071AABDF"/>
    <w:rsid w:val="072878B4"/>
    <w:rsid w:val="073CABD3"/>
    <w:rsid w:val="0746B229"/>
    <w:rsid w:val="07481716"/>
    <w:rsid w:val="07499223"/>
    <w:rsid w:val="074CD833"/>
    <w:rsid w:val="0763BC8C"/>
    <w:rsid w:val="076448CB"/>
    <w:rsid w:val="0764B104"/>
    <w:rsid w:val="076C1DDF"/>
    <w:rsid w:val="077F1EEE"/>
    <w:rsid w:val="0788981A"/>
    <w:rsid w:val="078A38A1"/>
    <w:rsid w:val="07B78D51"/>
    <w:rsid w:val="07C3B845"/>
    <w:rsid w:val="07EF1435"/>
    <w:rsid w:val="07EF263D"/>
    <w:rsid w:val="07F3C887"/>
    <w:rsid w:val="080ED79F"/>
    <w:rsid w:val="08292137"/>
    <w:rsid w:val="082E1D8B"/>
    <w:rsid w:val="084472FC"/>
    <w:rsid w:val="0864BC72"/>
    <w:rsid w:val="086AAB9E"/>
    <w:rsid w:val="086E65DE"/>
    <w:rsid w:val="089E7A66"/>
    <w:rsid w:val="08A32F56"/>
    <w:rsid w:val="08A5F5D6"/>
    <w:rsid w:val="08F16603"/>
    <w:rsid w:val="090A4FD1"/>
    <w:rsid w:val="090D0AA8"/>
    <w:rsid w:val="091551BE"/>
    <w:rsid w:val="096E5989"/>
    <w:rsid w:val="09842F62"/>
    <w:rsid w:val="09A63055"/>
    <w:rsid w:val="09ADECF7"/>
    <w:rsid w:val="09B45A16"/>
    <w:rsid w:val="09C39133"/>
    <w:rsid w:val="09C494D5"/>
    <w:rsid w:val="09CBD362"/>
    <w:rsid w:val="09CC96C7"/>
    <w:rsid w:val="09CECCF0"/>
    <w:rsid w:val="09D1CE99"/>
    <w:rsid w:val="09D27EE2"/>
    <w:rsid w:val="09D6BF47"/>
    <w:rsid w:val="09E1D033"/>
    <w:rsid w:val="0A002461"/>
    <w:rsid w:val="0A0FF66C"/>
    <w:rsid w:val="0A230404"/>
    <w:rsid w:val="0A2709E4"/>
    <w:rsid w:val="0A2CF0AA"/>
    <w:rsid w:val="0A2EEC57"/>
    <w:rsid w:val="0A31A126"/>
    <w:rsid w:val="0A3CCACA"/>
    <w:rsid w:val="0A3F893C"/>
    <w:rsid w:val="0A40AD76"/>
    <w:rsid w:val="0A574844"/>
    <w:rsid w:val="0A60D7D1"/>
    <w:rsid w:val="0A644993"/>
    <w:rsid w:val="0A66A675"/>
    <w:rsid w:val="0A6A14C3"/>
    <w:rsid w:val="0A8BC375"/>
    <w:rsid w:val="0A8EE800"/>
    <w:rsid w:val="0A97C8CA"/>
    <w:rsid w:val="0AC5CA70"/>
    <w:rsid w:val="0ACE1EA8"/>
    <w:rsid w:val="0AECC7CD"/>
    <w:rsid w:val="0AF48DB9"/>
    <w:rsid w:val="0B03A020"/>
    <w:rsid w:val="0B45AD1D"/>
    <w:rsid w:val="0B49B582"/>
    <w:rsid w:val="0B571E91"/>
    <w:rsid w:val="0B606FB3"/>
    <w:rsid w:val="0B647F1A"/>
    <w:rsid w:val="0B949532"/>
    <w:rsid w:val="0B94E5D3"/>
    <w:rsid w:val="0BA052E6"/>
    <w:rsid w:val="0BB4E9C3"/>
    <w:rsid w:val="0BB8D887"/>
    <w:rsid w:val="0BBFB228"/>
    <w:rsid w:val="0BC4415A"/>
    <w:rsid w:val="0BD535E4"/>
    <w:rsid w:val="0BDBBEF5"/>
    <w:rsid w:val="0C0798A0"/>
    <w:rsid w:val="0C165DBC"/>
    <w:rsid w:val="0C211082"/>
    <w:rsid w:val="0C33C817"/>
    <w:rsid w:val="0C49EFF2"/>
    <w:rsid w:val="0C51AB26"/>
    <w:rsid w:val="0C52FE77"/>
    <w:rsid w:val="0C5D3859"/>
    <w:rsid w:val="0C71CDBD"/>
    <w:rsid w:val="0C82CB32"/>
    <w:rsid w:val="0C8AD884"/>
    <w:rsid w:val="0C905D5A"/>
    <w:rsid w:val="0C906405"/>
    <w:rsid w:val="0C98ACF7"/>
    <w:rsid w:val="0CAD848D"/>
    <w:rsid w:val="0CBE580D"/>
    <w:rsid w:val="0CC717E7"/>
    <w:rsid w:val="0CCDD6DD"/>
    <w:rsid w:val="0CD10784"/>
    <w:rsid w:val="0CFC7A74"/>
    <w:rsid w:val="0D01D42B"/>
    <w:rsid w:val="0D096875"/>
    <w:rsid w:val="0D3A63BA"/>
    <w:rsid w:val="0D630E2D"/>
    <w:rsid w:val="0D6F221D"/>
    <w:rsid w:val="0D7F5D06"/>
    <w:rsid w:val="0D80E200"/>
    <w:rsid w:val="0D91DBC7"/>
    <w:rsid w:val="0D94D88F"/>
    <w:rsid w:val="0DD17AA9"/>
    <w:rsid w:val="0DD2294B"/>
    <w:rsid w:val="0DE3666F"/>
    <w:rsid w:val="0DF15016"/>
    <w:rsid w:val="0DF3562B"/>
    <w:rsid w:val="0DF9435A"/>
    <w:rsid w:val="0E0B489F"/>
    <w:rsid w:val="0E210C4E"/>
    <w:rsid w:val="0E228A61"/>
    <w:rsid w:val="0E24C2D0"/>
    <w:rsid w:val="0E2F19DC"/>
    <w:rsid w:val="0E30EE63"/>
    <w:rsid w:val="0E66C67B"/>
    <w:rsid w:val="0E681BC5"/>
    <w:rsid w:val="0E6908D6"/>
    <w:rsid w:val="0E69957C"/>
    <w:rsid w:val="0E6B952E"/>
    <w:rsid w:val="0E796DB3"/>
    <w:rsid w:val="0E7EB736"/>
    <w:rsid w:val="0E8A152A"/>
    <w:rsid w:val="0E8D49EE"/>
    <w:rsid w:val="0EA9B28C"/>
    <w:rsid w:val="0ECC454D"/>
    <w:rsid w:val="0ECE8CE6"/>
    <w:rsid w:val="0ED0CBA9"/>
    <w:rsid w:val="0ED35F61"/>
    <w:rsid w:val="0EE236FD"/>
    <w:rsid w:val="0EE98999"/>
    <w:rsid w:val="0EEB4F48"/>
    <w:rsid w:val="0EF8A1F9"/>
    <w:rsid w:val="0F084253"/>
    <w:rsid w:val="0F0C7D9D"/>
    <w:rsid w:val="0F2ED161"/>
    <w:rsid w:val="0F4D17BD"/>
    <w:rsid w:val="0F4D6070"/>
    <w:rsid w:val="0F5EBE8E"/>
    <w:rsid w:val="0F67FCA5"/>
    <w:rsid w:val="0F73AE2E"/>
    <w:rsid w:val="0F748466"/>
    <w:rsid w:val="0F76191F"/>
    <w:rsid w:val="0F7751D5"/>
    <w:rsid w:val="0FCAD751"/>
    <w:rsid w:val="0FD77C35"/>
    <w:rsid w:val="0FE098DD"/>
    <w:rsid w:val="0FE68D9D"/>
    <w:rsid w:val="101355E5"/>
    <w:rsid w:val="102000B5"/>
    <w:rsid w:val="102CA401"/>
    <w:rsid w:val="1038CF21"/>
    <w:rsid w:val="103917A5"/>
    <w:rsid w:val="103DA41D"/>
    <w:rsid w:val="1067F6DC"/>
    <w:rsid w:val="1080C784"/>
    <w:rsid w:val="108DCF2D"/>
    <w:rsid w:val="108EB998"/>
    <w:rsid w:val="10B93842"/>
    <w:rsid w:val="10BEC4F1"/>
    <w:rsid w:val="10C5BDAA"/>
    <w:rsid w:val="10CAE078"/>
    <w:rsid w:val="10CD791E"/>
    <w:rsid w:val="10D31DB6"/>
    <w:rsid w:val="10D78983"/>
    <w:rsid w:val="10E47243"/>
    <w:rsid w:val="10F0DD32"/>
    <w:rsid w:val="110F50C5"/>
    <w:rsid w:val="1114D822"/>
    <w:rsid w:val="11163989"/>
    <w:rsid w:val="111AF99A"/>
    <w:rsid w:val="111B1F0B"/>
    <w:rsid w:val="11224BF0"/>
    <w:rsid w:val="113FF60D"/>
    <w:rsid w:val="1170529C"/>
    <w:rsid w:val="117C0D7C"/>
    <w:rsid w:val="1182F05D"/>
    <w:rsid w:val="118C72DF"/>
    <w:rsid w:val="1191BAFF"/>
    <w:rsid w:val="11C305F7"/>
    <w:rsid w:val="11D88DF3"/>
    <w:rsid w:val="11DAB337"/>
    <w:rsid w:val="11E6BA9D"/>
    <w:rsid w:val="11FCC128"/>
    <w:rsid w:val="11FF9659"/>
    <w:rsid w:val="1209C3C5"/>
    <w:rsid w:val="1213563C"/>
    <w:rsid w:val="12139872"/>
    <w:rsid w:val="122E90E0"/>
    <w:rsid w:val="12316A37"/>
    <w:rsid w:val="128D5B4C"/>
    <w:rsid w:val="129B8359"/>
    <w:rsid w:val="12B47F3D"/>
    <w:rsid w:val="12B9D8DC"/>
    <w:rsid w:val="12D84453"/>
    <w:rsid w:val="12EB1101"/>
    <w:rsid w:val="13027404"/>
    <w:rsid w:val="1306A4CC"/>
    <w:rsid w:val="1306C9AB"/>
    <w:rsid w:val="131A0C6E"/>
    <w:rsid w:val="13384D3D"/>
    <w:rsid w:val="133F4AC9"/>
    <w:rsid w:val="136800AB"/>
    <w:rsid w:val="1387EF67"/>
    <w:rsid w:val="13B22670"/>
    <w:rsid w:val="13B41C00"/>
    <w:rsid w:val="13CC5710"/>
    <w:rsid w:val="13F8CDA6"/>
    <w:rsid w:val="142567C7"/>
    <w:rsid w:val="142CEA90"/>
    <w:rsid w:val="14322C55"/>
    <w:rsid w:val="143FB4D0"/>
    <w:rsid w:val="1445857E"/>
    <w:rsid w:val="1462A4F7"/>
    <w:rsid w:val="149AB943"/>
    <w:rsid w:val="14A598E6"/>
    <w:rsid w:val="14AB2910"/>
    <w:rsid w:val="14E4DAFB"/>
    <w:rsid w:val="14F8D045"/>
    <w:rsid w:val="14F8F1EB"/>
    <w:rsid w:val="1507AEFD"/>
    <w:rsid w:val="150A741E"/>
    <w:rsid w:val="1516F0FC"/>
    <w:rsid w:val="15216327"/>
    <w:rsid w:val="1564F096"/>
    <w:rsid w:val="15702557"/>
    <w:rsid w:val="15951BFE"/>
    <w:rsid w:val="15978B07"/>
    <w:rsid w:val="15A886E8"/>
    <w:rsid w:val="15BABCC9"/>
    <w:rsid w:val="15EE4BAB"/>
    <w:rsid w:val="15FD49C6"/>
    <w:rsid w:val="1601C3B6"/>
    <w:rsid w:val="1617526F"/>
    <w:rsid w:val="1625DEA2"/>
    <w:rsid w:val="162927A2"/>
    <w:rsid w:val="162DF586"/>
    <w:rsid w:val="16337B0C"/>
    <w:rsid w:val="163B8DDC"/>
    <w:rsid w:val="166D7C19"/>
    <w:rsid w:val="167C08D8"/>
    <w:rsid w:val="16900149"/>
    <w:rsid w:val="169DCC64"/>
    <w:rsid w:val="169EC59C"/>
    <w:rsid w:val="16A83A20"/>
    <w:rsid w:val="16A8A0F3"/>
    <w:rsid w:val="16B20DE0"/>
    <w:rsid w:val="16BB585B"/>
    <w:rsid w:val="16C149C3"/>
    <w:rsid w:val="16D22316"/>
    <w:rsid w:val="16D846C4"/>
    <w:rsid w:val="16D97F0D"/>
    <w:rsid w:val="16EAD32F"/>
    <w:rsid w:val="16F0269F"/>
    <w:rsid w:val="1704C97F"/>
    <w:rsid w:val="1707A077"/>
    <w:rsid w:val="17196F57"/>
    <w:rsid w:val="171DA897"/>
    <w:rsid w:val="171F6238"/>
    <w:rsid w:val="173F3D8A"/>
    <w:rsid w:val="1763561B"/>
    <w:rsid w:val="177F7301"/>
    <w:rsid w:val="1793E157"/>
    <w:rsid w:val="17A277B6"/>
    <w:rsid w:val="17ADBC3E"/>
    <w:rsid w:val="17AF4B22"/>
    <w:rsid w:val="17CF823A"/>
    <w:rsid w:val="17D425BE"/>
    <w:rsid w:val="17F06AC9"/>
    <w:rsid w:val="17FE834C"/>
    <w:rsid w:val="18005A6C"/>
    <w:rsid w:val="18010E1C"/>
    <w:rsid w:val="1813E1DE"/>
    <w:rsid w:val="1828B601"/>
    <w:rsid w:val="185273FB"/>
    <w:rsid w:val="1852BC8D"/>
    <w:rsid w:val="185E5559"/>
    <w:rsid w:val="187666DA"/>
    <w:rsid w:val="18771407"/>
    <w:rsid w:val="188D4C98"/>
    <w:rsid w:val="189117D6"/>
    <w:rsid w:val="18A39C2F"/>
    <w:rsid w:val="18A6F879"/>
    <w:rsid w:val="18BEE027"/>
    <w:rsid w:val="18C44486"/>
    <w:rsid w:val="18C8DEC0"/>
    <w:rsid w:val="18E50195"/>
    <w:rsid w:val="18FD0FA8"/>
    <w:rsid w:val="18FDF356"/>
    <w:rsid w:val="190200C6"/>
    <w:rsid w:val="1908C584"/>
    <w:rsid w:val="1911A561"/>
    <w:rsid w:val="1955453A"/>
    <w:rsid w:val="1977432D"/>
    <w:rsid w:val="1981066C"/>
    <w:rsid w:val="198D7A3C"/>
    <w:rsid w:val="19B610CC"/>
    <w:rsid w:val="19BB1A3F"/>
    <w:rsid w:val="19BF4C24"/>
    <w:rsid w:val="19DCD604"/>
    <w:rsid w:val="19DFF9FA"/>
    <w:rsid w:val="19E09B46"/>
    <w:rsid w:val="19EF477E"/>
    <w:rsid w:val="19F3C4B7"/>
    <w:rsid w:val="1A0A7DE3"/>
    <w:rsid w:val="1A0E88AE"/>
    <w:rsid w:val="1A11F670"/>
    <w:rsid w:val="1A167C3D"/>
    <w:rsid w:val="1A1C7F90"/>
    <w:rsid w:val="1A1CFE37"/>
    <w:rsid w:val="1A34B10A"/>
    <w:rsid w:val="1A415EA9"/>
    <w:rsid w:val="1A628BC1"/>
    <w:rsid w:val="1A72FA86"/>
    <w:rsid w:val="1A74AC3F"/>
    <w:rsid w:val="1A84FC2A"/>
    <w:rsid w:val="1A9B161F"/>
    <w:rsid w:val="1AAD6734"/>
    <w:rsid w:val="1AB123BA"/>
    <w:rsid w:val="1ACC4BE7"/>
    <w:rsid w:val="1AD86404"/>
    <w:rsid w:val="1AD9BBA7"/>
    <w:rsid w:val="1ADAAD3F"/>
    <w:rsid w:val="1AE261C5"/>
    <w:rsid w:val="1B0E3828"/>
    <w:rsid w:val="1B10E5C9"/>
    <w:rsid w:val="1B4BB524"/>
    <w:rsid w:val="1B7A1FB2"/>
    <w:rsid w:val="1BA3612C"/>
    <w:rsid w:val="1BAD2F1A"/>
    <w:rsid w:val="1BB0A309"/>
    <w:rsid w:val="1BBC6C89"/>
    <w:rsid w:val="1BD876C9"/>
    <w:rsid w:val="1BDE9EDD"/>
    <w:rsid w:val="1BE1AED4"/>
    <w:rsid w:val="1BF0A790"/>
    <w:rsid w:val="1C107197"/>
    <w:rsid w:val="1C19CA71"/>
    <w:rsid w:val="1C1DE903"/>
    <w:rsid w:val="1C26A2BA"/>
    <w:rsid w:val="1C2D7945"/>
    <w:rsid w:val="1C454ED1"/>
    <w:rsid w:val="1C610007"/>
    <w:rsid w:val="1C63CBF0"/>
    <w:rsid w:val="1C7EAFDB"/>
    <w:rsid w:val="1C80C8B2"/>
    <w:rsid w:val="1C895771"/>
    <w:rsid w:val="1C8CC1B9"/>
    <w:rsid w:val="1C947617"/>
    <w:rsid w:val="1CA290EB"/>
    <w:rsid w:val="1CA83E6E"/>
    <w:rsid w:val="1CB79AB4"/>
    <w:rsid w:val="1CCF0BAE"/>
    <w:rsid w:val="1CD05C1A"/>
    <w:rsid w:val="1CDF9D01"/>
    <w:rsid w:val="1CEA6279"/>
    <w:rsid w:val="1CEF8AF4"/>
    <w:rsid w:val="1CEFF21D"/>
    <w:rsid w:val="1D091933"/>
    <w:rsid w:val="1D1A457C"/>
    <w:rsid w:val="1D1D2B81"/>
    <w:rsid w:val="1D32C122"/>
    <w:rsid w:val="1D3D517B"/>
    <w:rsid w:val="1D3DCD59"/>
    <w:rsid w:val="1D506C2C"/>
    <w:rsid w:val="1D9FF890"/>
    <w:rsid w:val="1DAB39E1"/>
    <w:rsid w:val="1DB070AD"/>
    <w:rsid w:val="1DC7F1E0"/>
    <w:rsid w:val="1DD152F2"/>
    <w:rsid w:val="1DE80374"/>
    <w:rsid w:val="1E006CE9"/>
    <w:rsid w:val="1E0AC6B1"/>
    <w:rsid w:val="1E0CAD33"/>
    <w:rsid w:val="1E100028"/>
    <w:rsid w:val="1E2D0515"/>
    <w:rsid w:val="1E30BC48"/>
    <w:rsid w:val="1E4EB50D"/>
    <w:rsid w:val="1E642875"/>
    <w:rsid w:val="1E7071D8"/>
    <w:rsid w:val="1E974636"/>
    <w:rsid w:val="1EA149A1"/>
    <w:rsid w:val="1EA8590E"/>
    <w:rsid w:val="1EAA03D4"/>
    <w:rsid w:val="1EB00405"/>
    <w:rsid w:val="1EBC1013"/>
    <w:rsid w:val="1EC1DEFF"/>
    <w:rsid w:val="1ECD13D3"/>
    <w:rsid w:val="1F0F55CC"/>
    <w:rsid w:val="1F128B31"/>
    <w:rsid w:val="1F13C78C"/>
    <w:rsid w:val="1F337C27"/>
    <w:rsid w:val="1F4CE07B"/>
    <w:rsid w:val="1F57EA5D"/>
    <w:rsid w:val="1F6B15A2"/>
    <w:rsid w:val="1F6BC245"/>
    <w:rsid w:val="1F8BB460"/>
    <w:rsid w:val="1FABF3F2"/>
    <w:rsid w:val="1FC941C9"/>
    <w:rsid w:val="1FEA60C2"/>
    <w:rsid w:val="1FF30B62"/>
    <w:rsid w:val="20003A9F"/>
    <w:rsid w:val="20005308"/>
    <w:rsid w:val="2011C31D"/>
    <w:rsid w:val="201775C5"/>
    <w:rsid w:val="202BBC8F"/>
    <w:rsid w:val="20315725"/>
    <w:rsid w:val="203C5DA7"/>
    <w:rsid w:val="2061F25F"/>
    <w:rsid w:val="208255C4"/>
    <w:rsid w:val="208A1A17"/>
    <w:rsid w:val="20A83433"/>
    <w:rsid w:val="20DC922B"/>
    <w:rsid w:val="20DD7355"/>
    <w:rsid w:val="20EA9BB9"/>
    <w:rsid w:val="20F078A5"/>
    <w:rsid w:val="20F57714"/>
    <w:rsid w:val="21128EC6"/>
    <w:rsid w:val="212EDD2A"/>
    <w:rsid w:val="212F109C"/>
    <w:rsid w:val="21308ECB"/>
    <w:rsid w:val="2135795A"/>
    <w:rsid w:val="213C06AB"/>
    <w:rsid w:val="213D15EB"/>
    <w:rsid w:val="21534DB6"/>
    <w:rsid w:val="2160EB1E"/>
    <w:rsid w:val="2187FE46"/>
    <w:rsid w:val="2195C0AB"/>
    <w:rsid w:val="2196D1F7"/>
    <w:rsid w:val="21A07BF9"/>
    <w:rsid w:val="21A42D3A"/>
    <w:rsid w:val="21A5A151"/>
    <w:rsid w:val="21AC84E9"/>
    <w:rsid w:val="21B7CEB5"/>
    <w:rsid w:val="21C29337"/>
    <w:rsid w:val="21D9AA15"/>
    <w:rsid w:val="21F47396"/>
    <w:rsid w:val="21FBA196"/>
    <w:rsid w:val="21FFFAD1"/>
    <w:rsid w:val="22000C1E"/>
    <w:rsid w:val="2205EF61"/>
    <w:rsid w:val="2212E080"/>
    <w:rsid w:val="222148AB"/>
    <w:rsid w:val="22258052"/>
    <w:rsid w:val="2258BD51"/>
    <w:rsid w:val="2268D407"/>
    <w:rsid w:val="227252F8"/>
    <w:rsid w:val="22766CF1"/>
    <w:rsid w:val="22767C79"/>
    <w:rsid w:val="22806C9B"/>
    <w:rsid w:val="22822188"/>
    <w:rsid w:val="22876F72"/>
    <w:rsid w:val="228BC138"/>
    <w:rsid w:val="2297CACC"/>
    <w:rsid w:val="22A29668"/>
    <w:rsid w:val="22C7C81D"/>
    <w:rsid w:val="22CC3BBD"/>
    <w:rsid w:val="22CD0A80"/>
    <w:rsid w:val="22D04807"/>
    <w:rsid w:val="22EDD15F"/>
    <w:rsid w:val="22EDE161"/>
    <w:rsid w:val="22FDF7B1"/>
    <w:rsid w:val="22FFEB99"/>
    <w:rsid w:val="231026C0"/>
    <w:rsid w:val="2317D999"/>
    <w:rsid w:val="232E422F"/>
    <w:rsid w:val="233CFDEE"/>
    <w:rsid w:val="2347C97A"/>
    <w:rsid w:val="234EFF61"/>
    <w:rsid w:val="2358B6C5"/>
    <w:rsid w:val="2358C6FB"/>
    <w:rsid w:val="235DDEA4"/>
    <w:rsid w:val="235E46CA"/>
    <w:rsid w:val="2362255A"/>
    <w:rsid w:val="236B3097"/>
    <w:rsid w:val="238B03F9"/>
    <w:rsid w:val="238E33F1"/>
    <w:rsid w:val="23A7820F"/>
    <w:rsid w:val="23BFB0FF"/>
    <w:rsid w:val="23DB2EC0"/>
    <w:rsid w:val="23E53B77"/>
    <w:rsid w:val="23FBE2AF"/>
    <w:rsid w:val="240ACC8C"/>
    <w:rsid w:val="241D8570"/>
    <w:rsid w:val="242405DC"/>
    <w:rsid w:val="242C9845"/>
    <w:rsid w:val="24500F14"/>
    <w:rsid w:val="245B1CB7"/>
    <w:rsid w:val="24684DDE"/>
    <w:rsid w:val="246DC75F"/>
    <w:rsid w:val="2472BF4E"/>
    <w:rsid w:val="248BEDCB"/>
    <w:rsid w:val="24A65672"/>
    <w:rsid w:val="24ACF30F"/>
    <w:rsid w:val="24B01EA7"/>
    <w:rsid w:val="24B740FF"/>
    <w:rsid w:val="24C5FDFA"/>
    <w:rsid w:val="24C9D130"/>
    <w:rsid w:val="24DD3DC3"/>
    <w:rsid w:val="24FA41A3"/>
    <w:rsid w:val="254E4C5D"/>
    <w:rsid w:val="255A876E"/>
    <w:rsid w:val="25671F06"/>
    <w:rsid w:val="2569583C"/>
    <w:rsid w:val="2588E162"/>
    <w:rsid w:val="258BFA58"/>
    <w:rsid w:val="258F729B"/>
    <w:rsid w:val="259A8399"/>
    <w:rsid w:val="25A4F3CC"/>
    <w:rsid w:val="25A5B6B7"/>
    <w:rsid w:val="25A6BF71"/>
    <w:rsid w:val="25B277B9"/>
    <w:rsid w:val="25B40943"/>
    <w:rsid w:val="25B71387"/>
    <w:rsid w:val="25BD5B94"/>
    <w:rsid w:val="25C25F45"/>
    <w:rsid w:val="25E363B3"/>
    <w:rsid w:val="25F52A4A"/>
    <w:rsid w:val="25F87702"/>
    <w:rsid w:val="260BE825"/>
    <w:rsid w:val="26348F81"/>
    <w:rsid w:val="264AF1AD"/>
    <w:rsid w:val="264D6541"/>
    <w:rsid w:val="2650FF21"/>
    <w:rsid w:val="267E93E1"/>
    <w:rsid w:val="2683B6B1"/>
    <w:rsid w:val="26940548"/>
    <w:rsid w:val="269A137F"/>
    <w:rsid w:val="269FB032"/>
    <w:rsid w:val="26B15A0B"/>
    <w:rsid w:val="26B7C94C"/>
    <w:rsid w:val="26C47A0A"/>
    <w:rsid w:val="26C59992"/>
    <w:rsid w:val="26DE159F"/>
    <w:rsid w:val="27080999"/>
    <w:rsid w:val="270DE227"/>
    <w:rsid w:val="27182838"/>
    <w:rsid w:val="27216469"/>
    <w:rsid w:val="273391A5"/>
    <w:rsid w:val="2747EA37"/>
    <w:rsid w:val="2748B1AC"/>
    <w:rsid w:val="274E2F3D"/>
    <w:rsid w:val="276B37FF"/>
    <w:rsid w:val="276ECB2F"/>
    <w:rsid w:val="276FD114"/>
    <w:rsid w:val="277B7B41"/>
    <w:rsid w:val="277F8F4F"/>
    <w:rsid w:val="2787CC6E"/>
    <w:rsid w:val="27A2A881"/>
    <w:rsid w:val="27A3F713"/>
    <w:rsid w:val="27A861CB"/>
    <w:rsid w:val="27EDAD75"/>
    <w:rsid w:val="27FA33DB"/>
    <w:rsid w:val="280E7135"/>
    <w:rsid w:val="2814C785"/>
    <w:rsid w:val="284CC8FB"/>
    <w:rsid w:val="288D0D2E"/>
    <w:rsid w:val="28925735"/>
    <w:rsid w:val="28963809"/>
    <w:rsid w:val="28981A06"/>
    <w:rsid w:val="28A69226"/>
    <w:rsid w:val="28BCB603"/>
    <w:rsid w:val="28C82A02"/>
    <w:rsid w:val="28C9001F"/>
    <w:rsid w:val="28D18287"/>
    <w:rsid w:val="28DB05A3"/>
    <w:rsid w:val="28E6C585"/>
    <w:rsid w:val="28E92BF3"/>
    <w:rsid w:val="28EBB97F"/>
    <w:rsid w:val="28F09B43"/>
    <w:rsid w:val="291513AD"/>
    <w:rsid w:val="29264BFD"/>
    <w:rsid w:val="2935622A"/>
    <w:rsid w:val="29547D40"/>
    <w:rsid w:val="29560632"/>
    <w:rsid w:val="2969A918"/>
    <w:rsid w:val="2969B180"/>
    <w:rsid w:val="29799328"/>
    <w:rsid w:val="297B0381"/>
    <w:rsid w:val="298709DB"/>
    <w:rsid w:val="29A2519A"/>
    <w:rsid w:val="29B0AAEF"/>
    <w:rsid w:val="29C8D1CC"/>
    <w:rsid w:val="29EEF525"/>
    <w:rsid w:val="29FA0536"/>
    <w:rsid w:val="2A204062"/>
    <w:rsid w:val="2A3CD332"/>
    <w:rsid w:val="2A3DD305"/>
    <w:rsid w:val="2A3DE332"/>
    <w:rsid w:val="2A415658"/>
    <w:rsid w:val="2A557635"/>
    <w:rsid w:val="2A696090"/>
    <w:rsid w:val="2A6C5673"/>
    <w:rsid w:val="2AA6E3D1"/>
    <w:rsid w:val="2AAE7A4D"/>
    <w:rsid w:val="2AB7E96F"/>
    <w:rsid w:val="2AC536DF"/>
    <w:rsid w:val="2AE50E52"/>
    <w:rsid w:val="2AE8BF9C"/>
    <w:rsid w:val="2AEAD33A"/>
    <w:rsid w:val="2AF1F2CC"/>
    <w:rsid w:val="2AFB3614"/>
    <w:rsid w:val="2AFD7560"/>
    <w:rsid w:val="2B069BBA"/>
    <w:rsid w:val="2B226F0C"/>
    <w:rsid w:val="2B25ADE6"/>
    <w:rsid w:val="2B276BCF"/>
    <w:rsid w:val="2B2ABC1E"/>
    <w:rsid w:val="2B657DBB"/>
    <w:rsid w:val="2B7BE665"/>
    <w:rsid w:val="2B819141"/>
    <w:rsid w:val="2B91597A"/>
    <w:rsid w:val="2B93BABA"/>
    <w:rsid w:val="2BB8C844"/>
    <w:rsid w:val="2BBBDC31"/>
    <w:rsid w:val="2BEB592F"/>
    <w:rsid w:val="2BFFFED5"/>
    <w:rsid w:val="2C128FAE"/>
    <w:rsid w:val="2C220FD7"/>
    <w:rsid w:val="2C27AD00"/>
    <w:rsid w:val="2C5003E8"/>
    <w:rsid w:val="2C541DC3"/>
    <w:rsid w:val="2C642D84"/>
    <w:rsid w:val="2C8E309F"/>
    <w:rsid w:val="2C9D0DEA"/>
    <w:rsid w:val="2CA673C2"/>
    <w:rsid w:val="2CBAE936"/>
    <w:rsid w:val="2CCC9ADF"/>
    <w:rsid w:val="2CD054B7"/>
    <w:rsid w:val="2CDF34B1"/>
    <w:rsid w:val="2CE7CDAD"/>
    <w:rsid w:val="2D0963D9"/>
    <w:rsid w:val="2D0EF084"/>
    <w:rsid w:val="2D21EFD2"/>
    <w:rsid w:val="2D4288C6"/>
    <w:rsid w:val="2D55C65B"/>
    <w:rsid w:val="2D712823"/>
    <w:rsid w:val="2D81D805"/>
    <w:rsid w:val="2D97A2AC"/>
    <w:rsid w:val="2D98571C"/>
    <w:rsid w:val="2D98C5F9"/>
    <w:rsid w:val="2D994374"/>
    <w:rsid w:val="2DA0AEBA"/>
    <w:rsid w:val="2DA0CAD2"/>
    <w:rsid w:val="2DB2D1BD"/>
    <w:rsid w:val="2DD1D817"/>
    <w:rsid w:val="2DD24D95"/>
    <w:rsid w:val="2DDC3571"/>
    <w:rsid w:val="2DDD7F33"/>
    <w:rsid w:val="2DF4A6A8"/>
    <w:rsid w:val="2E06545B"/>
    <w:rsid w:val="2E13E22C"/>
    <w:rsid w:val="2E1E68B2"/>
    <w:rsid w:val="2E215C7F"/>
    <w:rsid w:val="2E2A7AF3"/>
    <w:rsid w:val="2E305E44"/>
    <w:rsid w:val="2E4CC7CF"/>
    <w:rsid w:val="2E619F6F"/>
    <w:rsid w:val="2E866CD1"/>
    <w:rsid w:val="2E87C0F0"/>
    <w:rsid w:val="2E9584C6"/>
    <w:rsid w:val="2E96BEED"/>
    <w:rsid w:val="2E9A55C1"/>
    <w:rsid w:val="2EA151AA"/>
    <w:rsid w:val="2EA28D78"/>
    <w:rsid w:val="2EA7FD1C"/>
    <w:rsid w:val="2ECBFDAC"/>
    <w:rsid w:val="2ED354B8"/>
    <w:rsid w:val="2ED80051"/>
    <w:rsid w:val="2EFDD435"/>
    <w:rsid w:val="2F08B022"/>
    <w:rsid w:val="2F0DBF0E"/>
    <w:rsid w:val="2F0FEBB8"/>
    <w:rsid w:val="2F1EF3D1"/>
    <w:rsid w:val="2F4AD462"/>
    <w:rsid w:val="2F5BCF8C"/>
    <w:rsid w:val="2F77DF1B"/>
    <w:rsid w:val="2F7B4F77"/>
    <w:rsid w:val="2F970AB4"/>
    <w:rsid w:val="2F980F54"/>
    <w:rsid w:val="2FA931F4"/>
    <w:rsid w:val="2FB9A3A4"/>
    <w:rsid w:val="2FCD5197"/>
    <w:rsid w:val="2FD1711E"/>
    <w:rsid w:val="2FD42ACD"/>
    <w:rsid w:val="2FE0F863"/>
    <w:rsid w:val="2FF2A662"/>
    <w:rsid w:val="2FF7BB61"/>
    <w:rsid w:val="301330C6"/>
    <w:rsid w:val="3015101B"/>
    <w:rsid w:val="3017D166"/>
    <w:rsid w:val="30193D67"/>
    <w:rsid w:val="302A1E54"/>
    <w:rsid w:val="302E38B6"/>
    <w:rsid w:val="303C4E1D"/>
    <w:rsid w:val="3043861E"/>
    <w:rsid w:val="306DE692"/>
    <w:rsid w:val="309BEDDB"/>
    <w:rsid w:val="30AA5EE1"/>
    <w:rsid w:val="30BADA18"/>
    <w:rsid w:val="30E6C8FF"/>
    <w:rsid w:val="30E95D55"/>
    <w:rsid w:val="30F5A24A"/>
    <w:rsid w:val="3109EA53"/>
    <w:rsid w:val="311B0937"/>
    <w:rsid w:val="311BC7DB"/>
    <w:rsid w:val="31406F4B"/>
    <w:rsid w:val="316A049F"/>
    <w:rsid w:val="3184898D"/>
    <w:rsid w:val="31B2FF06"/>
    <w:rsid w:val="31C1638A"/>
    <w:rsid w:val="31C5FA28"/>
    <w:rsid w:val="31D4ED1E"/>
    <w:rsid w:val="31DE31E4"/>
    <w:rsid w:val="31E08360"/>
    <w:rsid w:val="31F2C4F9"/>
    <w:rsid w:val="32164F95"/>
    <w:rsid w:val="3224B254"/>
    <w:rsid w:val="3228FBA1"/>
    <w:rsid w:val="325CE858"/>
    <w:rsid w:val="3265EE24"/>
    <w:rsid w:val="32783E31"/>
    <w:rsid w:val="32804B4E"/>
    <w:rsid w:val="3283920E"/>
    <w:rsid w:val="32B94D41"/>
    <w:rsid w:val="32DDBE29"/>
    <w:rsid w:val="334D4855"/>
    <w:rsid w:val="33582F2F"/>
    <w:rsid w:val="336A3223"/>
    <w:rsid w:val="3374D488"/>
    <w:rsid w:val="3375877D"/>
    <w:rsid w:val="3384CDD9"/>
    <w:rsid w:val="33899BB4"/>
    <w:rsid w:val="33DD2B93"/>
    <w:rsid w:val="33DDD1A4"/>
    <w:rsid w:val="33EDA95A"/>
    <w:rsid w:val="3411895F"/>
    <w:rsid w:val="341DCE15"/>
    <w:rsid w:val="34340ED3"/>
    <w:rsid w:val="343C9325"/>
    <w:rsid w:val="343CE899"/>
    <w:rsid w:val="346205A4"/>
    <w:rsid w:val="3478D946"/>
    <w:rsid w:val="3485788A"/>
    <w:rsid w:val="34883804"/>
    <w:rsid w:val="348F955E"/>
    <w:rsid w:val="34AC3054"/>
    <w:rsid w:val="34C05706"/>
    <w:rsid w:val="34CBD7ED"/>
    <w:rsid w:val="34DFE7C6"/>
    <w:rsid w:val="34E27B07"/>
    <w:rsid w:val="350E6CB2"/>
    <w:rsid w:val="353325AF"/>
    <w:rsid w:val="353E73A9"/>
    <w:rsid w:val="35431D8B"/>
    <w:rsid w:val="3546A13A"/>
    <w:rsid w:val="35503444"/>
    <w:rsid w:val="3563D299"/>
    <w:rsid w:val="357FB6F9"/>
    <w:rsid w:val="359ADCE8"/>
    <w:rsid w:val="35A1EC01"/>
    <w:rsid w:val="35AC6D49"/>
    <w:rsid w:val="35B5ED61"/>
    <w:rsid w:val="35B71BE8"/>
    <w:rsid w:val="35B93E53"/>
    <w:rsid w:val="35C79160"/>
    <w:rsid w:val="35DC713C"/>
    <w:rsid w:val="35DF319C"/>
    <w:rsid w:val="35E47A9C"/>
    <w:rsid w:val="36008045"/>
    <w:rsid w:val="3604901A"/>
    <w:rsid w:val="3616E61F"/>
    <w:rsid w:val="36299DC7"/>
    <w:rsid w:val="36610726"/>
    <w:rsid w:val="366638BA"/>
    <w:rsid w:val="366EFDDB"/>
    <w:rsid w:val="3672EC6A"/>
    <w:rsid w:val="36753AC6"/>
    <w:rsid w:val="36756A4A"/>
    <w:rsid w:val="367F3B4D"/>
    <w:rsid w:val="3688FA3B"/>
    <w:rsid w:val="368CD07F"/>
    <w:rsid w:val="368FC0C8"/>
    <w:rsid w:val="36B21910"/>
    <w:rsid w:val="36B60A9F"/>
    <w:rsid w:val="36F271F5"/>
    <w:rsid w:val="3711DBB0"/>
    <w:rsid w:val="37406667"/>
    <w:rsid w:val="37585A4C"/>
    <w:rsid w:val="37668F2F"/>
    <w:rsid w:val="3770E836"/>
    <w:rsid w:val="3777B13F"/>
    <w:rsid w:val="3778775C"/>
    <w:rsid w:val="3793027C"/>
    <w:rsid w:val="379FF390"/>
    <w:rsid w:val="37A9812E"/>
    <w:rsid w:val="37C7B873"/>
    <w:rsid w:val="38053C03"/>
    <w:rsid w:val="380CDFD9"/>
    <w:rsid w:val="38144B3D"/>
    <w:rsid w:val="3814585F"/>
    <w:rsid w:val="38232366"/>
    <w:rsid w:val="38232694"/>
    <w:rsid w:val="383CC23C"/>
    <w:rsid w:val="38470F73"/>
    <w:rsid w:val="384EE4A8"/>
    <w:rsid w:val="3850B99D"/>
    <w:rsid w:val="3853E25F"/>
    <w:rsid w:val="3865A404"/>
    <w:rsid w:val="38662DCA"/>
    <w:rsid w:val="386CF219"/>
    <w:rsid w:val="387457A5"/>
    <w:rsid w:val="38769487"/>
    <w:rsid w:val="387FAD31"/>
    <w:rsid w:val="3880E06F"/>
    <w:rsid w:val="3897E9A9"/>
    <w:rsid w:val="389E40F3"/>
    <w:rsid w:val="38A52F1F"/>
    <w:rsid w:val="3900EE97"/>
    <w:rsid w:val="39052975"/>
    <w:rsid w:val="39063813"/>
    <w:rsid w:val="39138054"/>
    <w:rsid w:val="391D9B9B"/>
    <w:rsid w:val="3926B743"/>
    <w:rsid w:val="39436E57"/>
    <w:rsid w:val="3953E170"/>
    <w:rsid w:val="395C4E2F"/>
    <w:rsid w:val="395FD23A"/>
    <w:rsid w:val="3961EDE9"/>
    <w:rsid w:val="396E5341"/>
    <w:rsid w:val="3991CB2F"/>
    <w:rsid w:val="399B5F95"/>
    <w:rsid w:val="399F5009"/>
    <w:rsid w:val="39A315BC"/>
    <w:rsid w:val="39AFA4FC"/>
    <w:rsid w:val="39CFD343"/>
    <w:rsid w:val="39D5BDE6"/>
    <w:rsid w:val="39E1F3F5"/>
    <w:rsid w:val="39E24307"/>
    <w:rsid w:val="39FBCD4D"/>
    <w:rsid w:val="39FEEA1E"/>
    <w:rsid w:val="3A13D009"/>
    <w:rsid w:val="3A16FCB6"/>
    <w:rsid w:val="3A3271E5"/>
    <w:rsid w:val="3A34058F"/>
    <w:rsid w:val="3A45402C"/>
    <w:rsid w:val="3A5979C2"/>
    <w:rsid w:val="3A63EC37"/>
    <w:rsid w:val="3A73F688"/>
    <w:rsid w:val="3A78EB45"/>
    <w:rsid w:val="3A7B1F83"/>
    <w:rsid w:val="3A8063A8"/>
    <w:rsid w:val="3A826ED0"/>
    <w:rsid w:val="3A8CBE32"/>
    <w:rsid w:val="3A999269"/>
    <w:rsid w:val="3A9DA9BE"/>
    <w:rsid w:val="3AA4C2F6"/>
    <w:rsid w:val="3AAC728F"/>
    <w:rsid w:val="3AB019FE"/>
    <w:rsid w:val="3AD50513"/>
    <w:rsid w:val="3ADA1811"/>
    <w:rsid w:val="3B0FDFC7"/>
    <w:rsid w:val="3B29B958"/>
    <w:rsid w:val="3B2CDF28"/>
    <w:rsid w:val="3B36CFE5"/>
    <w:rsid w:val="3B3DB715"/>
    <w:rsid w:val="3B3F9712"/>
    <w:rsid w:val="3B5DEF49"/>
    <w:rsid w:val="3B71A77B"/>
    <w:rsid w:val="3B846FD2"/>
    <w:rsid w:val="3B90EAF9"/>
    <w:rsid w:val="3B94E68F"/>
    <w:rsid w:val="3BC800D5"/>
    <w:rsid w:val="3BD5B93A"/>
    <w:rsid w:val="3BF00073"/>
    <w:rsid w:val="3C130CEC"/>
    <w:rsid w:val="3C1BC84E"/>
    <w:rsid w:val="3C300887"/>
    <w:rsid w:val="3C398B21"/>
    <w:rsid w:val="3C48E03F"/>
    <w:rsid w:val="3C497DBA"/>
    <w:rsid w:val="3C52A71C"/>
    <w:rsid w:val="3C59035E"/>
    <w:rsid w:val="3C5EFC1E"/>
    <w:rsid w:val="3C8623BF"/>
    <w:rsid w:val="3C898552"/>
    <w:rsid w:val="3CA41A64"/>
    <w:rsid w:val="3CBF2A23"/>
    <w:rsid w:val="3CC2C515"/>
    <w:rsid w:val="3CCA2731"/>
    <w:rsid w:val="3CCC1C00"/>
    <w:rsid w:val="3CD1093F"/>
    <w:rsid w:val="3CDFCDFB"/>
    <w:rsid w:val="3CDFE72C"/>
    <w:rsid w:val="3D07FA4A"/>
    <w:rsid w:val="3D14C5D8"/>
    <w:rsid w:val="3D180CF8"/>
    <w:rsid w:val="3D3574B6"/>
    <w:rsid w:val="3D80A5F0"/>
    <w:rsid w:val="3D8855BA"/>
    <w:rsid w:val="3DAEAB8D"/>
    <w:rsid w:val="3DB4D79A"/>
    <w:rsid w:val="3DF931D5"/>
    <w:rsid w:val="3DFDCD62"/>
    <w:rsid w:val="3E1DC95F"/>
    <w:rsid w:val="3E2CE129"/>
    <w:rsid w:val="3E358C89"/>
    <w:rsid w:val="3E430220"/>
    <w:rsid w:val="3E46CDCC"/>
    <w:rsid w:val="3E6141DE"/>
    <w:rsid w:val="3E70C50C"/>
    <w:rsid w:val="3E939997"/>
    <w:rsid w:val="3EAD0155"/>
    <w:rsid w:val="3EB23BD6"/>
    <w:rsid w:val="3F121694"/>
    <w:rsid w:val="3F308BBB"/>
    <w:rsid w:val="3F334507"/>
    <w:rsid w:val="3F362F71"/>
    <w:rsid w:val="3F6E49CD"/>
    <w:rsid w:val="3F74C2CB"/>
    <w:rsid w:val="3F8B9EA1"/>
    <w:rsid w:val="3F99FB2C"/>
    <w:rsid w:val="3FAA005C"/>
    <w:rsid w:val="3FACC16B"/>
    <w:rsid w:val="3FAF8A44"/>
    <w:rsid w:val="3FBA56AA"/>
    <w:rsid w:val="3FC2D7D6"/>
    <w:rsid w:val="3FD4D48A"/>
    <w:rsid w:val="3FE0AA19"/>
    <w:rsid w:val="400830C9"/>
    <w:rsid w:val="400F7344"/>
    <w:rsid w:val="4025B89E"/>
    <w:rsid w:val="402DDA60"/>
    <w:rsid w:val="404ECC89"/>
    <w:rsid w:val="4062A114"/>
    <w:rsid w:val="406DC0AD"/>
    <w:rsid w:val="408E102B"/>
    <w:rsid w:val="40A3FF05"/>
    <w:rsid w:val="40B743AB"/>
    <w:rsid w:val="40B74DEF"/>
    <w:rsid w:val="40E6185D"/>
    <w:rsid w:val="40FB418E"/>
    <w:rsid w:val="412F56EC"/>
    <w:rsid w:val="414D788D"/>
    <w:rsid w:val="41507AF0"/>
    <w:rsid w:val="41726589"/>
    <w:rsid w:val="418750F7"/>
    <w:rsid w:val="41B80379"/>
    <w:rsid w:val="41DBF48D"/>
    <w:rsid w:val="41EA5F32"/>
    <w:rsid w:val="41EA5FFA"/>
    <w:rsid w:val="421498CC"/>
    <w:rsid w:val="421A3AF4"/>
    <w:rsid w:val="421FB0C0"/>
    <w:rsid w:val="42344D18"/>
    <w:rsid w:val="424A5EFD"/>
    <w:rsid w:val="425E6B28"/>
    <w:rsid w:val="426BA063"/>
    <w:rsid w:val="427699C5"/>
    <w:rsid w:val="427EEEB4"/>
    <w:rsid w:val="428287F7"/>
    <w:rsid w:val="4288119D"/>
    <w:rsid w:val="428ECD1E"/>
    <w:rsid w:val="42BC9D59"/>
    <w:rsid w:val="4309EBA2"/>
    <w:rsid w:val="4316D4AD"/>
    <w:rsid w:val="433709A9"/>
    <w:rsid w:val="433B1FE3"/>
    <w:rsid w:val="4359FED1"/>
    <w:rsid w:val="436996A4"/>
    <w:rsid w:val="4378D113"/>
    <w:rsid w:val="4385EA62"/>
    <w:rsid w:val="438D0202"/>
    <w:rsid w:val="439FD743"/>
    <w:rsid w:val="43B69452"/>
    <w:rsid w:val="43BDBED4"/>
    <w:rsid w:val="43CC6353"/>
    <w:rsid w:val="43E2E5CA"/>
    <w:rsid w:val="43E53E7D"/>
    <w:rsid w:val="43EF6D32"/>
    <w:rsid w:val="441C417E"/>
    <w:rsid w:val="442C8D31"/>
    <w:rsid w:val="443C0DEF"/>
    <w:rsid w:val="44469D22"/>
    <w:rsid w:val="4446BA20"/>
    <w:rsid w:val="445B7C84"/>
    <w:rsid w:val="446297A5"/>
    <w:rsid w:val="4469D7B3"/>
    <w:rsid w:val="4471B930"/>
    <w:rsid w:val="4489C0CD"/>
    <w:rsid w:val="4492B1A5"/>
    <w:rsid w:val="449E8E79"/>
    <w:rsid w:val="449F6688"/>
    <w:rsid w:val="44D6DD41"/>
    <w:rsid w:val="44D86F58"/>
    <w:rsid w:val="44D8E606"/>
    <w:rsid w:val="44E40984"/>
    <w:rsid w:val="44FC0A68"/>
    <w:rsid w:val="44FEEA75"/>
    <w:rsid w:val="4512C990"/>
    <w:rsid w:val="452F0471"/>
    <w:rsid w:val="45434DE5"/>
    <w:rsid w:val="45467D24"/>
    <w:rsid w:val="45478119"/>
    <w:rsid w:val="4571F79F"/>
    <w:rsid w:val="458C0946"/>
    <w:rsid w:val="4593D87E"/>
    <w:rsid w:val="45A3C3D3"/>
    <w:rsid w:val="45A6FFFE"/>
    <w:rsid w:val="45C0B926"/>
    <w:rsid w:val="45C11350"/>
    <w:rsid w:val="45E25A04"/>
    <w:rsid w:val="4605E0FF"/>
    <w:rsid w:val="46138C99"/>
    <w:rsid w:val="4614B966"/>
    <w:rsid w:val="4617F9E7"/>
    <w:rsid w:val="4635C742"/>
    <w:rsid w:val="46410F03"/>
    <w:rsid w:val="464248DA"/>
    <w:rsid w:val="464AF4B4"/>
    <w:rsid w:val="46665129"/>
    <w:rsid w:val="468776F6"/>
    <w:rsid w:val="468D9837"/>
    <w:rsid w:val="468F4638"/>
    <w:rsid w:val="4698171F"/>
    <w:rsid w:val="46AD4D12"/>
    <w:rsid w:val="46B1FF70"/>
    <w:rsid w:val="46B28008"/>
    <w:rsid w:val="46C45434"/>
    <w:rsid w:val="46E5732E"/>
    <w:rsid w:val="46E6ADD5"/>
    <w:rsid w:val="46F3800F"/>
    <w:rsid w:val="46F819C2"/>
    <w:rsid w:val="46FF6C44"/>
    <w:rsid w:val="471096CC"/>
    <w:rsid w:val="47264B0E"/>
    <w:rsid w:val="4754F1E5"/>
    <w:rsid w:val="4761D9AF"/>
    <w:rsid w:val="4765FAFE"/>
    <w:rsid w:val="47685173"/>
    <w:rsid w:val="476FDA01"/>
    <w:rsid w:val="47797D2D"/>
    <w:rsid w:val="479E5D7D"/>
    <w:rsid w:val="479EB386"/>
    <w:rsid w:val="47A0EC4B"/>
    <w:rsid w:val="47AB8488"/>
    <w:rsid w:val="47AC2B32"/>
    <w:rsid w:val="47AE64D8"/>
    <w:rsid w:val="47B28AAD"/>
    <w:rsid w:val="47CAC734"/>
    <w:rsid w:val="47D1B515"/>
    <w:rsid w:val="47D51D74"/>
    <w:rsid w:val="47E148A5"/>
    <w:rsid w:val="47F247B4"/>
    <w:rsid w:val="480573F7"/>
    <w:rsid w:val="48095FD3"/>
    <w:rsid w:val="4810827F"/>
    <w:rsid w:val="4813A803"/>
    <w:rsid w:val="481FB8D2"/>
    <w:rsid w:val="4822313A"/>
    <w:rsid w:val="485EDD61"/>
    <w:rsid w:val="48747C5A"/>
    <w:rsid w:val="487998E8"/>
    <w:rsid w:val="4879E05D"/>
    <w:rsid w:val="48A35AE0"/>
    <w:rsid w:val="48ED42A0"/>
    <w:rsid w:val="48F8330A"/>
    <w:rsid w:val="48F8A2F9"/>
    <w:rsid w:val="4926BC64"/>
    <w:rsid w:val="493F9083"/>
    <w:rsid w:val="4940B871"/>
    <w:rsid w:val="497D28BC"/>
    <w:rsid w:val="4984826B"/>
    <w:rsid w:val="49C75B8B"/>
    <w:rsid w:val="4A01E280"/>
    <w:rsid w:val="4A0AF271"/>
    <w:rsid w:val="4A0F35E3"/>
    <w:rsid w:val="4A1BB237"/>
    <w:rsid w:val="4A32621F"/>
    <w:rsid w:val="4A3611F4"/>
    <w:rsid w:val="4A412B28"/>
    <w:rsid w:val="4A416496"/>
    <w:rsid w:val="4A49ABE0"/>
    <w:rsid w:val="4A662A26"/>
    <w:rsid w:val="4A665915"/>
    <w:rsid w:val="4A8CD452"/>
    <w:rsid w:val="4AB95FCB"/>
    <w:rsid w:val="4AC47471"/>
    <w:rsid w:val="4AE11BBF"/>
    <w:rsid w:val="4AE51C34"/>
    <w:rsid w:val="4AE8DFBB"/>
    <w:rsid w:val="4AFB21C6"/>
    <w:rsid w:val="4B0AE77E"/>
    <w:rsid w:val="4B1041C9"/>
    <w:rsid w:val="4B19F72C"/>
    <w:rsid w:val="4B1FCBBD"/>
    <w:rsid w:val="4B20F39E"/>
    <w:rsid w:val="4B3B214E"/>
    <w:rsid w:val="4B4437EF"/>
    <w:rsid w:val="4B53254D"/>
    <w:rsid w:val="4B70350A"/>
    <w:rsid w:val="4B91B962"/>
    <w:rsid w:val="4B96067B"/>
    <w:rsid w:val="4BA36F4B"/>
    <w:rsid w:val="4BAAF506"/>
    <w:rsid w:val="4BB5BDC3"/>
    <w:rsid w:val="4BBB91FB"/>
    <w:rsid w:val="4BBEC444"/>
    <w:rsid w:val="4BC33844"/>
    <w:rsid w:val="4BCB8DC6"/>
    <w:rsid w:val="4BD27DBC"/>
    <w:rsid w:val="4BD43E59"/>
    <w:rsid w:val="4BD5AFA2"/>
    <w:rsid w:val="4BF1B3C2"/>
    <w:rsid w:val="4BFD001E"/>
    <w:rsid w:val="4BFDB267"/>
    <w:rsid w:val="4BFE8041"/>
    <w:rsid w:val="4C066EEB"/>
    <w:rsid w:val="4C1306B2"/>
    <w:rsid w:val="4C13A3D8"/>
    <w:rsid w:val="4C1400B1"/>
    <w:rsid w:val="4C1A844A"/>
    <w:rsid w:val="4C500E95"/>
    <w:rsid w:val="4C555FB1"/>
    <w:rsid w:val="4C5F9F94"/>
    <w:rsid w:val="4C64FDF6"/>
    <w:rsid w:val="4C6B88DC"/>
    <w:rsid w:val="4C70ED0B"/>
    <w:rsid w:val="4C96A9F4"/>
    <w:rsid w:val="4CA15B14"/>
    <w:rsid w:val="4CD5D0E7"/>
    <w:rsid w:val="4CF22DF2"/>
    <w:rsid w:val="4D11D185"/>
    <w:rsid w:val="4D1BE727"/>
    <w:rsid w:val="4D1C54D6"/>
    <w:rsid w:val="4D1E4E46"/>
    <w:rsid w:val="4D24E0A5"/>
    <w:rsid w:val="4D251631"/>
    <w:rsid w:val="4D36204D"/>
    <w:rsid w:val="4D3D2C02"/>
    <w:rsid w:val="4D42CD21"/>
    <w:rsid w:val="4D572B84"/>
    <w:rsid w:val="4D700D47"/>
    <w:rsid w:val="4D8F5490"/>
    <w:rsid w:val="4D9BB615"/>
    <w:rsid w:val="4DA02FD6"/>
    <w:rsid w:val="4DAC216B"/>
    <w:rsid w:val="4DAD91BE"/>
    <w:rsid w:val="4DBAAC83"/>
    <w:rsid w:val="4DBFF906"/>
    <w:rsid w:val="4DC79E46"/>
    <w:rsid w:val="4DC97C1A"/>
    <w:rsid w:val="4DE2FF41"/>
    <w:rsid w:val="4E042583"/>
    <w:rsid w:val="4E109757"/>
    <w:rsid w:val="4E3C53C9"/>
    <w:rsid w:val="4E3EFFDA"/>
    <w:rsid w:val="4E460403"/>
    <w:rsid w:val="4E56D60D"/>
    <w:rsid w:val="4E60E28B"/>
    <w:rsid w:val="4E6C95E5"/>
    <w:rsid w:val="4E7BB232"/>
    <w:rsid w:val="4E87E626"/>
    <w:rsid w:val="4E90F121"/>
    <w:rsid w:val="4E9D02ED"/>
    <w:rsid w:val="4EA1CC34"/>
    <w:rsid w:val="4EC46E4D"/>
    <w:rsid w:val="4F010DBB"/>
    <w:rsid w:val="4F120E1E"/>
    <w:rsid w:val="4F1439B5"/>
    <w:rsid w:val="4F1E7223"/>
    <w:rsid w:val="4F28C6EE"/>
    <w:rsid w:val="4F312DA2"/>
    <w:rsid w:val="4F33BF18"/>
    <w:rsid w:val="4F51DF5A"/>
    <w:rsid w:val="4F853D90"/>
    <w:rsid w:val="4F89A131"/>
    <w:rsid w:val="4F8AB408"/>
    <w:rsid w:val="4FA0F2B6"/>
    <w:rsid w:val="4FD09466"/>
    <w:rsid w:val="4FEED0DF"/>
    <w:rsid w:val="50030142"/>
    <w:rsid w:val="50309C15"/>
    <w:rsid w:val="5034B474"/>
    <w:rsid w:val="504AFA5C"/>
    <w:rsid w:val="504BA2A2"/>
    <w:rsid w:val="504ED22E"/>
    <w:rsid w:val="5058DDF0"/>
    <w:rsid w:val="507AC946"/>
    <w:rsid w:val="508455C5"/>
    <w:rsid w:val="50920509"/>
    <w:rsid w:val="5092BF8C"/>
    <w:rsid w:val="5092FC86"/>
    <w:rsid w:val="509F210C"/>
    <w:rsid w:val="50AC777D"/>
    <w:rsid w:val="50AF38FB"/>
    <w:rsid w:val="50B58622"/>
    <w:rsid w:val="50BD6C54"/>
    <w:rsid w:val="50D64135"/>
    <w:rsid w:val="50F1CD15"/>
    <w:rsid w:val="513273E7"/>
    <w:rsid w:val="513BCB99"/>
    <w:rsid w:val="513F9756"/>
    <w:rsid w:val="514FB074"/>
    <w:rsid w:val="515B5259"/>
    <w:rsid w:val="51C2C1FF"/>
    <w:rsid w:val="51D0793E"/>
    <w:rsid w:val="51D482AD"/>
    <w:rsid w:val="51D6CAC4"/>
    <w:rsid w:val="51D72FD5"/>
    <w:rsid w:val="51E1CD14"/>
    <w:rsid w:val="51E29E89"/>
    <w:rsid w:val="51EDA4CB"/>
    <w:rsid w:val="51F24F12"/>
    <w:rsid w:val="51F72BA0"/>
    <w:rsid w:val="5225CD66"/>
    <w:rsid w:val="5236BBAA"/>
    <w:rsid w:val="523D41D9"/>
    <w:rsid w:val="523F8257"/>
    <w:rsid w:val="52607D14"/>
    <w:rsid w:val="5268DD9E"/>
    <w:rsid w:val="527A5E7A"/>
    <w:rsid w:val="5284E79D"/>
    <w:rsid w:val="52B70D59"/>
    <w:rsid w:val="52BAF2F9"/>
    <w:rsid w:val="52CAB7EE"/>
    <w:rsid w:val="52DA7085"/>
    <w:rsid w:val="5301AC46"/>
    <w:rsid w:val="53039EB6"/>
    <w:rsid w:val="53076D87"/>
    <w:rsid w:val="532D23CB"/>
    <w:rsid w:val="5382824A"/>
    <w:rsid w:val="5382CBC6"/>
    <w:rsid w:val="53A52E34"/>
    <w:rsid w:val="53A8914D"/>
    <w:rsid w:val="53B80869"/>
    <w:rsid w:val="53BE89E0"/>
    <w:rsid w:val="53C408FF"/>
    <w:rsid w:val="53F5F97A"/>
    <w:rsid w:val="54048AF0"/>
    <w:rsid w:val="5420F2FB"/>
    <w:rsid w:val="54308530"/>
    <w:rsid w:val="543B22E1"/>
    <w:rsid w:val="544568EC"/>
    <w:rsid w:val="5452B8BA"/>
    <w:rsid w:val="54553F85"/>
    <w:rsid w:val="5457B8B9"/>
    <w:rsid w:val="54595426"/>
    <w:rsid w:val="546609B3"/>
    <w:rsid w:val="5472B2BA"/>
    <w:rsid w:val="5493B63E"/>
    <w:rsid w:val="549AE8D2"/>
    <w:rsid w:val="54E0BD93"/>
    <w:rsid w:val="54F13396"/>
    <w:rsid w:val="54F6F280"/>
    <w:rsid w:val="54FD2A60"/>
    <w:rsid w:val="55002AB0"/>
    <w:rsid w:val="5506FC81"/>
    <w:rsid w:val="551177DE"/>
    <w:rsid w:val="5522F3D8"/>
    <w:rsid w:val="5534AF53"/>
    <w:rsid w:val="5584475A"/>
    <w:rsid w:val="559451D0"/>
    <w:rsid w:val="5597D7A1"/>
    <w:rsid w:val="559A7E7D"/>
    <w:rsid w:val="55A7543B"/>
    <w:rsid w:val="55B9A1AE"/>
    <w:rsid w:val="55C56F6F"/>
    <w:rsid w:val="55C6B1D7"/>
    <w:rsid w:val="55D9DB34"/>
    <w:rsid w:val="55F2AFC1"/>
    <w:rsid w:val="55FC198A"/>
    <w:rsid w:val="560790FD"/>
    <w:rsid w:val="560AE7AF"/>
    <w:rsid w:val="56149152"/>
    <w:rsid w:val="561DFAA2"/>
    <w:rsid w:val="56213D2F"/>
    <w:rsid w:val="562327BC"/>
    <w:rsid w:val="5632115F"/>
    <w:rsid w:val="5642623A"/>
    <w:rsid w:val="5646D9C2"/>
    <w:rsid w:val="56545595"/>
    <w:rsid w:val="566042C0"/>
    <w:rsid w:val="566EC816"/>
    <w:rsid w:val="567965CA"/>
    <w:rsid w:val="567D5737"/>
    <w:rsid w:val="567E4E5A"/>
    <w:rsid w:val="568C7486"/>
    <w:rsid w:val="5691EA79"/>
    <w:rsid w:val="56E23B03"/>
    <w:rsid w:val="56FAF993"/>
    <w:rsid w:val="5706B922"/>
    <w:rsid w:val="5710AC95"/>
    <w:rsid w:val="576C084D"/>
    <w:rsid w:val="5782CA96"/>
    <w:rsid w:val="578FA233"/>
    <w:rsid w:val="57BD2519"/>
    <w:rsid w:val="57C2EFF1"/>
    <w:rsid w:val="57FC9D36"/>
    <w:rsid w:val="581403C4"/>
    <w:rsid w:val="58171B7E"/>
    <w:rsid w:val="581DD593"/>
    <w:rsid w:val="5822F538"/>
    <w:rsid w:val="58340DF6"/>
    <w:rsid w:val="58448C3A"/>
    <w:rsid w:val="58486DA1"/>
    <w:rsid w:val="5856D12A"/>
    <w:rsid w:val="585EE1DD"/>
    <w:rsid w:val="588E1CFA"/>
    <w:rsid w:val="588E532C"/>
    <w:rsid w:val="58A09BD7"/>
    <w:rsid w:val="58AA8EE7"/>
    <w:rsid w:val="58C0CC98"/>
    <w:rsid w:val="58CC7C08"/>
    <w:rsid w:val="58E0497F"/>
    <w:rsid w:val="58E2CF2E"/>
    <w:rsid w:val="58EB2958"/>
    <w:rsid w:val="5901DCDF"/>
    <w:rsid w:val="59032EBC"/>
    <w:rsid w:val="59192767"/>
    <w:rsid w:val="592EC575"/>
    <w:rsid w:val="5937C4C0"/>
    <w:rsid w:val="59383EDA"/>
    <w:rsid w:val="5971736E"/>
    <w:rsid w:val="59909C55"/>
    <w:rsid w:val="599F2214"/>
    <w:rsid w:val="59A279AC"/>
    <w:rsid w:val="59B5F503"/>
    <w:rsid w:val="59B918CF"/>
    <w:rsid w:val="59DFA7B0"/>
    <w:rsid w:val="59EDC111"/>
    <w:rsid w:val="5A03E3AF"/>
    <w:rsid w:val="5A2A367C"/>
    <w:rsid w:val="5A2CF160"/>
    <w:rsid w:val="5A360A69"/>
    <w:rsid w:val="5A50326D"/>
    <w:rsid w:val="5A513B57"/>
    <w:rsid w:val="5A6B3BB8"/>
    <w:rsid w:val="5A7281A8"/>
    <w:rsid w:val="5A79EE44"/>
    <w:rsid w:val="5A8F2D5A"/>
    <w:rsid w:val="5A9F660B"/>
    <w:rsid w:val="5ACC1C17"/>
    <w:rsid w:val="5ADC0789"/>
    <w:rsid w:val="5AE5438E"/>
    <w:rsid w:val="5B017FF4"/>
    <w:rsid w:val="5B09C229"/>
    <w:rsid w:val="5B110675"/>
    <w:rsid w:val="5B293203"/>
    <w:rsid w:val="5B445659"/>
    <w:rsid w:val="5B46B967"/>
    <w:rsid w:val="5B5BA6FA"/>
    <w:rsid w:val="5B675039"/>
    <w:rsid w:val="5B7E7A35"/>
    <w:rsid w:val="5B87EBBB"/>
    <w:rsid w:val="5B8AD695"/>
    <w:rsid w:val="5B95A7C2"/>
    <w:rsid w:val="5B9B80B7"/>
    <w:rsid w:val="5BAEBBB8"/>
    <w:rsid w:val="5BCC0925"/>
    <w:rsid w:val="5BCEBFE7"/>
    <w:rsid w:val="5BE8CE87"/>
    <w:rsid w:val="5BED08AD"/>
    <w:rsid w:val="5BEF4980"/>
    <w:rsid w:val="5C0FD381"/>
    <w:rsid w:val="5C1719AC"/>
    <w:rsid w:val="5C1B335B"/>
    <w:rsid w:val="5C2D3621"/>
    <w:rsid w:val="5C4C2431"/>
    <w:rsid w:val="5C4F1F45"/>
    <w:rsid w:val="5C88E612"/>
    <w:rsid w:val="5C93BD0A"/>
    <w:rsid w:val="5C989E4B"/>
    <w:rsid w:val="5C9DE4D5"/>
    <w:rsid w:val="5CB270C4"/>
    <w:rsid w:val="5CB39A44"/>
    <w:rsid w:val="5CBC07BE"/>
    <w:rsid w:val="5CE3DF46"/>
    <w:rsid w:val="5CE58E2B"/>
    <w:rsid w:val="5CEA092A"/>
    <w:rsid w:val="5CEEA94F"/>
    <w:rsid w:val="5D0CDCCB"/>
    <w:rsid w:val="5D227EE6"/>
    <w:rsid w:val="5D382ADD"/>
    <w:rsid w:val="5D486FC1"/>
    <w:rsid w:val="5D4BDC0E"/>
    <w:rsid w:val="5D50E7AD"/>
    <w:rsid w:val="5D79240C"/>
    <w:rsid w:val="5D8338DE"/>
    <w:rsid w:val="5D84FD60"/>
    <w:rsid w:val="5D892949"/>
    <w:rsid w:val="5D91639A"/>
    <w:rsid w:val="5D970FB0"/>
    <w:rsid w:val="5D98F443"/>
    <w:rsid w:val="5DA7F359"/>
    <w:rsid w:val="5DBF8B23"/>
    <w:rsid w:val="5DE00BB1"/>
    <w:rsid w:val="5DE87640"/>
    <w:rsid w:val="5DF0CF31"/>
    <w:rsid w:val="5E05772B"/>
    <w:rsid w:val="5E0E608B"/>
    <w:rsid w:val="5E1A8CC6"/>
    <w:rsid w:val="5E3B2041"/>
    <w:rsid w:val="5E51563C"/>
    <w:rsid w:val="5E6BE1B0"/>
    <w:rsid w:val="5E6C9B4C"/>
    <w:rsid w:val="5E7050D8"/>
    <w:rsid w:val="5E7BC97B"/>
    <w:rsid w:val="5E8A27C2"/>
    <w:rsid w:val="5E929B1E"/>
    <w:rsid w:val="5E9562EC"/>
    <w:rsid w:val="5E9A6BE7"/>
    <w:rsid w:val="5E9BF50C"/>
    <w:rsid w:val="5EA883B1"/>
    <w:rsid w:val="5EAA67B4"/>
    <w:rsid w:val="5ECCD8EC"/>
    <w:rsid w:val="5ED1C84A"/>
    <w:rsid w:val="5F0A3AD0"/>
    <w:rsid w:val="5F167F5C"/>
    <w:rsid w:val="5F1D0D7F"/>
    <w:rsid w:val="5F49CBC8"/>
    <w:rsid w:val="5F50A3D7"/>
    <w:rsid w:val="5F5BBC7C"/>
    <w:rsid w:val="5F5CDBE2"/>
    <w:rsid w:val="5F6B4D74"/>
    <w:rsid w:val="5F6E77F5"/>
    <w:rsid w:val="5F7EAEE8"/>
    <w:rsid w:val="5F832B7F"/>
    <w:rsid w:val="5F88E739"/>
    <w:rsid w:val="5F9FD3A1"/>
    <w:rsid w:val="5FAE12B5"/>
    <w:rsid w:val="5FBA59CE"/>
    <w:rsid w:val="5FBF92D4"/>
    <w:rsid w:val="5FD6F6F0"/>
    <w:rsid w:val="5FD95E4A"/>
    <w:rsid w:val="60033EEF"/>
    <w:rsid w:val="6018D955"/>
    <w:rsid w:val="6049F44D"/>
    <w:rsid w:val="604EF29A"/>
    <w:rsid w:val="606B20EE"/>
    <w:rsid w:val="608E30E6"/>
    <w:rsid w:val="60A206B4"/>
    <w:rsid w:val="60A73B11"/>
    <w:rsid w:val="60AF6C10"/>
    <w:rsid w:val="60B2EBA3"/>
    <w:rsid w:val="60C09D18"/>
    <w:rsid w:val="60C1C1F8"/>
    <w:rsid w:val="60C5C63E"/>
    <w:rsid w:val="60D0AB8B"/>
    <w:rsid w:val="60DD4447"/>
    <w:rsid w:val="60DF2812"/>
    <w:rsid w:val="60E5F2A1"/>
    <w:rsid w:val="60EFAA7D"/>
    <w:rsid w:val="60F9DF9E"/>
    <w:rsid w:val="60FE98BB"/>
    <w:rsid w:val="610C6EF9"/>
    <w:rsid w:val="61208DC1"/>
    <w:rsid w:val="61271BD0"/>
    <w:rsid w:val="6127B80B"/>
    <w:rsid w:val="6154E2D5"/>
    <w:rsid w:val="6159AAE5"/>
    <w:rsid w:val="617501F7"/>
    <w:rsid w:val="61C27B97"/>
    <w:rsid w:val="61E46700"/>
    <w:rsid w:val="61EC6556"/>
    <w:rsid w:val="61FEE3AB"/>
    <w:rsid w:val="61FEED68"/>
    <w:rsid w:val="620018CE"/>
    <w:rsid w:val="62368670"/>
    <w:rsid w:val="624D4986"/>
    <w:rsid w:val="62697ABF"/>
    <w:rsid w:val="626BE983"/>
    <w:rsid w:val="6280FC94"/>
    <w:rsid w:val="628AB8D1"/>
    <w:rsid w:val="628E5E0B"/>
    <w:rsid w:val="629067E9"/>
    <w:rsid w:val="629BE721"/>
    <w:rsid w:val="629CC67E"/>
    <w:rsid w:val="62AC822A"/>
    <w:rsid w:val="62C1BA8F"/>
    <w:rsid w:val="62E41DB1"/>
    <w:rsid w:val="62F231DF"/>
    <w:rsid w:val="62F944F3"/>
    <w:rsid w:val="62FD9248"/>
    <w:rsid w:val="631AB9A7"/>
    <w:rsid w:val="631CF76F"/>
    <w:rsid w:val="632636E3"/>
    <w:rsid w:val="632FDADA"/>
    <w:rsid w:val="6350C8F2"/>
    <w:rsid w:val="6356AA18"/>
    <w:rsid w:val="6386C4CD"/>
    <w:rsid w:val="639383C7"/>
    <w:rsid w:val="63A033FB"/>
    <w:rsid w:val="63A5ACB3"/>
    <w:rsid w:val="63BE4C77"/>
    <w:rsid w:val="63E4A8C8"/>
    <w:rsid w:val="63F12972"/>
    <w:rsid w:val="63F1EB5C"/>
    <w:rsid w:val="63F2AF8B"/>
    <w:rsid w:val="63FA6EF3"/>
    <w:rsid w:val="642CA003"/>
    <w:rsid w:val="6444EBDC"/>
    <w:rsid w:val="645C59E9"/>
    <w:rsid w:val="6466A26D"/>
    <w:rsid w:val="647129DB"/>
    <w:rsid w:val="6476285F"/>
    <w:rsid w:val="64801E47"/>
    <w:rsid w:val="649F1D67"/>
    <w:rsid w:val="64B72503"/>
    <w:rsid w:val="64BF5FA2"/>
    <w:rsid w:val="64D6F92A"/>
    <w:rsid w:val="64D8836F"/>
    <w:rsid w:val="64DBAE90"/>
    <w:rsid w:val="64F8BA2E"/>
    <w:rsid w:val="6514C1DC"/>
    <w:rsid w:val="6531EBB9"/>
    <w:rsid w:val="65326D48"/>
    <w:rsid w:val="653A4C9C"/>
    <w:rsid w:val="658AEDA1"/>
    <w:rsid w:val="658E476A"/>
    <w:rsid w:val="65AF7B36"/>
    <w:rsid w:val="65B84C0C"/>
    <w:rsid w:val="65D4011B"/>
    <w:rsid w:val="65D6E12E"/>
    <w:rsid w:val="65FD07F7"/>
    <w:rsid w:val="660E4164"/>
    <w:rsid w:val="66243350"/>
    <w:rsid w:val="66331230"/>
    <w:rsid w:val="663379FB"/>
    <w:rsid w:val="665D8BA3"/>
    <w:rsid w:val="66679F62"/>
    <w:rsid w:val="666B3BF9"/>
    <w:rsid w:val="667FBC8D"/>
    <w:rsid w:val="66853C85"/>
    <w:rsid w:val="66867BA7"/>
    <w:rsid w:val="66A10976"/>
    <w:rsid w:val="66AAF384"/>
    <w:rsid w:val="66B5A313"/>
    <w:rsid w:val="66BB97FF"/>
    <w:rsid w:val="66D8B3E3"/>
    <w:rsid w:val="66FEF7E7"/>
    <w:rsid w:val="6703533B"/>
    <w:rsid w:val="671787B8"/>
    <w:rsid w:val="67202298"/>
    <w:rsid w:val="6721DB37"/>
    <w:rsid w:val="672251DB"/>
    <w:rsid w:val="673B0CFE"/>
    <w:rsid w:val="67757AEE"/>
    <w:rsid w:val="677DF85C"/>
    <w:rsid w:val="67901EBC"/>
    <w:rsid w:val="67926926"/>
    <w:rsid w:val="67B50414"/>
    <w:rsid w:val="67C83391"/>
    <w:rsid w:val="67D39255"/>
    <w:rsid w:val="67DC2788"/>
    <w:rsid w:val="67E11FE8"/>
    <w:rsid w:val="67F1B5A3"/>
    <w:rsid w:val="680B22DD"/>
    <w:rsid w:val="6819DF0B"/>
    <w:rsid w:val="683A35D4"/>
    <w:rsid w:val="683BAE9C"/>
    <w:rsid w:val="6847B33B"/>
    <w:rsid w:val="684D7A50"/>
    <w:rsid w:val="6851C338"/>
    <w:rsid w:val="6871784D"/>
    <w:rsid w:val="68758E18"/>
    <w:rsid w:val="6891C644"/>
    <w:rsid w:val="68A32C12"/>
    <w:rsid w:val="68B3B1C7"/>
    <w:rsid w:val="68D83CF7"/>
    <w:rsid w:val="68DC8E74"/>
    <w:rsid w:val="68DCCAFA"/>
    <w:rsid w:val="68E2183A"/>
    <w:rsid w:val="69014330"/>
    <w:rsid w:val="6914D437"/>
    <w:rsid w:val="6929B9B1"/>
    <w:rsid w:val="6932F32F"/>
    <w:rsid w:val="6941DABB"/>
    <w:rsid w:val="697B918D"/>
    <w:rsid w:val="6992B641"/>
    <w:rsid w:val="6995B82C"/>
    <w:rsid w:val="699847D8"/>
    <w:rsid w:val="69A69A1D"/>
    <w:rsid w:val="69A78A9D"/>
    <w:rsid w:val="69B88F5B"/>
    <w:rsid w:val="69C41464"/>
    <w:rsid w:val="69C4809A"/>
    <w:rsid w:val="69C94153"/>
    <w:rsid w:val="69D1EAF2"/>
    <w:rsid w:val="69DB05C5"/>
    <w:rsid w:val="69E15D96"/>
    <w:rsid w:val="69F52DE9"/>
    <w:rsid w:val="69F90F43"/>
    <w:rsid w:val="6A0A5374"/>
    <w:rsid w:val="6A0BB1F6"/>
    <w:rsid w:val="6A0F066A"/>
    <w:rsid w:val="6A1981CD"/>
    <w:rsid w:val="6A1FB1DB"/>
    <w:rsid w:val="6A229B70"/>
    <w:rsid w:val="6A320FC3"/>
    <w:rsid w:val="6A77DBB7"/>
    <w:rsid w:val="6A78771A"/>
    <w:rsid w:val="6A7C8649"/>
    <w:rsid w:val="6A7C95BE"/>
    <w:rsid w:val="6A7CF5EC"/>
    <w:rsid w:val="6A7FFE34"/>
    <w:rsid w:val="6A834713"/>
    <w:rsid w:val="6A8350CC"/>
    <w:rsid w:val="6A8B3361"/>
    <w:rsid w:val="6AA41DC1"/>
    <w:rsid w:val="6AAE5B7A"/>
    <w:rsid w:val="6AC3F4F2"/>
    <w:rsid w:val="6ACD674C"/>
    <w:rsid w:val="6AD65359"/>
    <w:rsid w:val="6AE4D891"/>
    <w:rsid w:val="6AE79ADD"/>
    <w:rsid w:val="6AEE07E3"/>
    <w:rsid w:val="6AF2CD6E"/>
    <w:rsid w:val="6B3DB565"/>
    <w:rsid w:val="6B469EA3"/>
    <w:rsid w:val="6B5059DC"/>
    <w:rsid w:val="6B596F22"/>
    <w:rsid w:val="6B66E2F3"/>
    <w:rsid w:val="6B7D888C"/>
    <w:rsid w:val="6B938A0C"/>
    <w:rsid w:val="6BAC0ECE"/>
    <w:rsid w:val="6BC00ADD"/>
    <w:rsid w:val="6BCA069D"/>
    <w:rsid w:val="6BD02DDE"/>
    <w:rsid w:val="6BD08129"/>
    <w:rsid w:val="6BD192DA"/>
    <w:rsid w:val="6BD338EC"/>
    <w:rsid w:val="6C0A99C3"/>
    <w:rsid w:val="6C0D7BC2"/>
    <w:rsid w:val="6C1A40C6"/>
    <w:rsid w:val="6C213651"/>
    <w:rsid w:val="6C24881B"/>
    <w:rsid w:val="6C5CE34D"/>
    <w:rsid w:val="6C63EE2A"/>
    <w:rsid w:val="6C720F22"/>
    <w:rsid w:val="6C80C08C"/>
    <w:rsid w:val="6C8B719C"/>
    <w:rsid w:val="6C8E8A5A"/>
    <w:rsid w:val="6C920A88"/>
    <w:rsid w:val="6C9B4C9A"/>
    <w:rsid w:val="6C9CBBFD"/>
    <w:rsid w:val="6CAD5FEA"/>
    <w:rsid w:val="6CB06A88"/>
    <w:rsid w:val="6CB93C14"/>
    <w:rsid w:val="6CBB0675"/>
    <w:rsid w:val="6CC52184"/>
    <w:rsid w:val="6CE78266"/>
    <w:rsid w:val="6CEADDD6"/>
    <w:rsid w:val="6D12F2AB"/>
    <w:rsid w:val="6D263F9A"/>
    <w:rsid w:val="6D364956"/>
    <w:rsid w:val="6D39351B"/>
    <w:rsid w:val="6D5097B5"/>
    <w:rsid w:val="6D531D54"/>
    <w:rsid w:val="6D5FA6D8"/>
    <w:rsid w:val="6D605A76"/>
    <w:rsid w:val="6D6EB9D2"/>
    <w:rsid w:val="6D888B9E"/>
    <w:rsid w:val="6D989E29"/>
    <w:rsid w:val="6D98DE4A"/>
    <w:rsid w:val="6DA24924"/>
    <w:rsid w:val="6DA36EB9"/>
    <w:rsid w:val="6DA5B770"/>
    <w:rsid w:val="6DC16366"/>
    <w:rsid w:val="6DDBEC02"/>
    <w:rsid w:val="6DE40E1C"/>
    <w:rsid w:val="6E013CF7"/>
    <w:rsid w:val="6E27399B"/>
    <w:rsid w:val="6E2A7177"/>
    <w:rsid w:val="6E310550"/>
    <w:rsid w:val="6E33A0E5"/>
    <w:rsid w:val="6E36EABD"/>
    <w:rsid w:val="6E59F630"/>
    <w:rsid w:val="6E75E853"/>
    <w:rsid w:val="6E9AD4F0"/>
    <w:rsid w:val="6ECE1521"/>
    <w:rsid w:val="6EE238AD"/>
    <w:rsid w:val="6F08710F"/>
    <w:rsid w:val="6F0B0C3B"/>
    <w:rsid w:val="6F55224B"/>
    <w:rsid w:val="6F635CBD"/>
    <w:rsid w:val="6F781446"/>
    <w:rsid w:val="6FAA8C82"/>
    <w:rsid w:val="6FB34E79"/>
    <w:rsid w:val="6FC48905"/>
    <w:rsid w:val="6FE70B41"/>
    <w:rsid w:val="6FEA5D11"/>
    <w:rsid w:val="6FEF5441"/>
    <w:rsid w:val="700516F4"/>
    <w:rsid w:val="700B7D57"/>
    <w:rsid w:val="700FEDE9"/>
    <w:rsid w:val="7022772F"/>
    <w:rsid w:val="7028D1DD"/>
    <w:rsid w:val="7031CC6F"/>
    <w:rsid w:val="70480D52"/>
    <w:rsid w:val="7049549C"/>
    <w:rsid w:val="704DE6E0"/>
    <w:rsid w:val="707DC84D"/>
    <w:rsid w:val="7083A452"/>
    <w:rsid w:val="70878055"/>
    <w:rsid w:val="70A0AD86"/>
    <w:rsid w:val="70B59C9A"/>
    <w:rsid w:val="70BBAF08"/>
    <w:rsid w:val="70C2D137"/>
    <w:rsid w:val="70C67D80"/>
    <w:rsid w:val="70C6917C"/>
    <w:rsid w:val="70D84C25"/>
    <w:rsid w:val="70DD2614"/>
    <w:rsid w:val="70E61687"/>
    <w:rsid w:val="70E9A631"/>
    <w:rsid w:val="70F28168"/>
    <w:rsid w:val="70F5016A"/>
    <w:rsid w:val="7106CFFF"/>
    <w:rsid w:val="71281467"/>
    <w:rsid w:val="7129FE2B"/>
    <w:rsid w:val="712CE5B8"/>
    <w:rsid w:val="712E6499"/>
    <w:rsid w:val="71442264"/>
    <w:rsid w:val="7150F49E"/>
    <w:rsid w:val="71553D68"/>
    <w:rsid w:val="7155CB66"/>
    <w:rsid w:val="71749CEB"/>
    <w:rsid w:val="71765F3E"/>
    <w:rsid w:val="71819EF3"/>
    <w:rsid w:val="7194C785"/>
    <w:rsid w:val="7195D112"/>
    <w:rsid w:val="71D3AA37"/>
    <w:rsid w:val="71D7DACF"/>
    <w:rsid w:val="71DD2E2B"/>
    <w:rsid w:val="71E74EDB"/>
    <w:rsid w:val="71F398D5"/>
    <w:rsid w:val="71F8D586"/>
    <w:rsid w:val="721E9827"/>
    <w:rsid w:val="72211BE7"/>
    <w:rsid w:val="7232E46A"/>
    <w:rsid w:val="7238D1F5"/>
    <w:rsid w:val="723963E8"/>
    <w:rsid w:val="726304C9"/>
    <w:rsid w:val="726ABD33"/>
    <w:rsid w:val="726B14DA"/>
    <w:rsid w:val="726D22EE"/>
    <w:rsid w:val="728047EE"/>
    <w:rsid w:val="72A813D2"/>
    <w:rsid w:val="72DD4F00"/>
    <w:rsid w:val="72E8F238"/>
    <w:rsid w:val="72EB01F0"/>
    <w:rsid w:val="72EDA515"/>
    <w:rsid w:val="72F4A0F6"/>
    <w:rsid w:val="731E7AF0"/>
    <w:rsid w:val="733790E9"/>
    <w:rsid w:val="733DF1E2"/>
    <w:rsid w:val="735E195B"/>
    <w:rsid w:val="735EB597"/>
    <w:rsid w:val="738073DA"/>
    <w:rsid w:val="739C9534"/>
    <w:rsid w:val="73B3A390"/>
    <w:rsid w:val="73BC4782"/>
    <w:rsid w:val="73BD41E8"/>
    <w:rsid w:val="73BE6B94"/>
    <w:rsid w:val="73C2E168"/>
    <w:rsid w:val="73CA662F"/>
    <w:rsid w:val="73D55B7F"/>
    <w:rsid w:val="73E952B2"/>
    <w:rsid w:val="7410442C"/>
    <w:rsid w:val="7415AB86"/>
    <w:rsid w:val="741F7014"/>
    <w:rsid w:val="743501B8"/>
    <w:rsid w:val="74450B73"/>
    <w:rsid w:val="744677AE"/>
    <w:rsid w:val="7446CA14"/>
    <w:rsid w:val="744A2EA2"/>
    <w:rsid w:val="74596152"/>
    <w:rsid w:val="745F6BD0"/>
    <w:rsid w:val="746B8D0C"/>
    <w:rsid w:val="746C4182"/>
    <w:rsid w:val="74A84308"/>
    <w:rsid w:val="74AA4AB4"/>
    <w:rsid w:val="74B3C2C9"/>
    <w:rsid w:val="74C8E42A"/>
    <w:rsid w:val="74DB7B84"/>
    <w:rsid w:val="74EF67AB"/>
    <w:rsid w:val="74F096E2"/>
    <w:rsid w:val="74FA5542"/>
    <w:rsid w:val="74FAB657"/>
    <w:rsid w:val="75029BAC"/>
    <w:rsid w:val="751734CD"/>
    <w:rsid w:val="7520E0D8"/>
    <w:rsid w:val="75249C0D"/>
    <w:rsid w:val="752851C2"/>
    <w:rsid w:val="7543985A"/>
    <w:rsid w:val="75576462"/>
    <w:rsid w:val="755A11F5"/>
    <w:rsid w:val="75A621DB"/>
    <w:rsid w:val="75A88B37"/>
    <w:rsid w:val="75AB3753"/>
    <w:rsid w:val="75AC17E9"/>
    <w:rsid w:val="75C69BF6"/>
    <w:rsid w:val="75C6C037"/>
    <w:rsid w:val="75CB8A38"/>
    <w:rsid w:val="75CF1143"/>
    <w:rsid w:val="75EBC08A"/>
    <w:rsid w:val="760636CE"/>
    <w:rsid w:val="762445D0"/>
    <w:rsid w:val="762E074E"/>
    <w:rsid w:val="76318502"/>
    <w:rsid w:val="7633C259"/>
    <w:rsid w:val="7656208B"/>
    <w:rsid w:val="767F50DC"/>
    <w:rsid w:val="7680E6FB"/>
    <w:rsid w:val="768C48A9"/>
    <w:rsid w:val="76A5C332"/>
    <w:rsid w:val="76BB4816"/>
    <w:rsid w:val="76CEBC3B"/>
    <w:rsid w:val="77042F5E"/>
    <w:rsid w:val="77075A95"/>
    <w:rsid w:val="77110115"/>
    <w:rsid w:val="77277708"/>
    <w:rsid w:val="773A1F62"/>
    <w:rsid w:val="773F69D9"/>
    <w:rsid w:val="7741E07E"/>
    <w:rsid w:val="774735A1"/>
    <w:rsid w:val="774CECC4"/>
    <w:rsid w:val="7756E3D3"/>
    <w:rsid w:val="77593AF5"/>
    <w:rsid w:val="776CE64F"/>
    <w:rsid w:val="776D4004"/>
    <w:rsid w:val="77A19E94"/>
    <w:rsid w:val="77AEC735"/>
    <w:rsid w:val="77C2F76D"/>
    <w:rsid w:val="77CD3F6F"/>
    <w:rsid w:val="77E43A39"/>
    <w:rsid w:val="77E50333"/>
    <w:rsid w:val="77EB31B8"/>
    <w:rsid w:val="7800983E"/>
    <w:rsid w:val="780AAE79"/>
    <w:rsid w:val="780F525B"/>
    <w:rsid w:val="7813AD51"/>
    <w:rsid w:val="7827F8CA"/>
    <w:rsid w:val="782FAADE"/>
    <w:rsid w:val="78513C53"/>
    <w:rsid w:val="78649B09"/>
    <w:rsid w:val="7872BFA8"/>
    <w:rsid w:val="78A0DBB4"/>
    <w:rsid w:val="78A83FF0"/>
    <w:rsid w:val="78D55673"/>
    <w:rsid w:val="78EF715C"/>
    <w:rsid w:val="78F82D27"/>
    <w:rsid w:val="7912872D"/>
    <w:rsid w:val="79243C9F"/>
    <w:rsid w:val="7934D53C"/>
    <w:rsid w:val="793B1F0D"/>
    <w:rsid w:val="79475958"/>
    <w:rsid w:val="7981799D"/>
    <w:rsid w:val="7985226E"/>
    <w:rsid w:val="79C287B4"/>
    <w:rsid w:val="79EDDAF7"/>
    <w:rsid w:val="79FFE25A"/>
    <w:rsid w:val="7A0B720A"/>
    <w:rsid w:val="7A0E1E19"/>
    <w:rsid w:val="7A1FACE2"/>
    <w:rsid w:val="7A20A34B"/>
    <w:rsid w:val="7A259106"/>
    <w:rsid w:val="7A339DAA"/>
    <w:rsid w:val="7A51F2BF"/>
    <w:rsid w:val="7A5E1A31"/>
    <w:rsid w:val="7A643303"/>
    <w:rsid w:val="7A64E54A"/>
    <w:rsid w:val="7A694E76"/>
    <w:rsid w:val="7A73CF70"/>
    <w:rsid w:val="7A84543D"/>
    <w:rsid w:val="7A87D679"/>
    <w:rsid w:val="7A929216"/>
    <w:rsid w:val="7A9A45EA"/>
    <w:rsid w:val="7A9FF32E"/>
    <w:rsid w:val="7AA4EC52"/>
    <w:rsid w:val="7AB82B3F"/>
    <w:rsid w:val="7AB905F9"/>
    <w:rsid w:val="7AEF17AE"/>
    <w:rsid w:val="7B22407E"/>
    <w:rsid w:val="7B2EADDA"/>
    <w:rsid w:val="7B3522A2"/>
    <w:rsid w:val="7B384838"/>
    <w:rsid w:val="7B3C0A6C"/>
    <w:rsid w:val="7B55FB29"/>
    <w:rsid w:val="7B5DEBDB"/>
    <w:rsid w:val="7B70F314"/>
    <w:rsid w:val="7B7482D3"/>
    <w:rsid w:val="7B760734"/>
    <w:rsid w:val="7B767525"/>
    <w:rsid w:val="7B7AABF4"/>
    <w:rsid w:val="7B82DE34"/>
    <w:rsid w:val="7B9C7E7A"/>
    <w:rsid w:val="7BAD0C29"/>
    <w:rsid w:val="7BC94E6C"/>
    <w:rsid w:val="7BDE4EF5"/>
    <w:rsid w:val="7BF4F18F"/>
    <w:rsid w:val="7BFCB13C"/>
    <w:rsid w:val="7C03604F"/>
    <w:rsid w:val="7C06A155"/>
    <w:rsid w:val="7C072465"/>
    <w:rsid w:val="7C139D21"/>
    <w:rsid w:val="7C259FEE"/>
    <w:rsid w:val="7C2C3CBC"/>
    <w:rsid w:val="7C372D9A"/>
    <w:rsid w:val="7C3D3CF4"/>
    <w:rsid w:val="7C521230"/>
    <w:rsid w:val="7C678D40"/>
    <w:rsid w:val="7C81FBD7"/>
    <w:rsid w:val="7C913F54"/>
    <w:rsid w:val="7CA3AEAA"/>
    <w:rsid w:val="7CB312FE"/>
    <w:rsid w:val="7CBD84F1"/>
    <w:rsid w:val="7CC3CE14"/>
    <w:rsid w:val="7CD0D95B"/>
    <w:rsid w:val="7CD407B9"/>
    <w:rsid w:val="7CE51E30"/>
    <w:rsid w:val="7CE76754"/>
    <w:rsid w:val="7CF36161"/>
    <w:rsid w:val="7CF8B449"/>
    <w:rsid w:val="7CFB12A7"/>
    <w:rsid w:val="7CFE7476"/>
    <w:rsid w:val="7D676676"/>
    <w:rsid w:val="7D7C34EA"/>
    <w:rsid w:val="7D8BB613"/>
    <w:rsid w:val="7D8CCB48"/>
    <w:rsid w:val="7D8D6089"/>
    <w:rsid w:val="7DB6F42B"/>
    <w:rsid w:val="7DBB4BE3"/>
    <w:rsid w:val="7DC69489"/>
    <w:rsid w:val="7DD816EB"/>
    <w:rsid w:val="7DD866B0"/>
    <w:rsid w:val="7DF28DC1"/>
    <w:rsid w:val="7DF5DDCF"/>
    <w:rsid w:val="7DF9338D"/>
    <w:rsid w:val="7DF96D59"/>
    <w:rsid w:val="7E08DB97"/>
    <w:rsid w:val="7E1313C0"/>
    <w:rsid w:val="7E24943F"/>
    <w:rsid w:val="7E283304"/>
    <w:rsid w:val="7E376BD3"/>
    <w:rsid w:val="7E4D447D"/>
    <w:rsid w:val="7E510FE1"/>
    <w:rsid w:val="7E54DD17"/>
    <w:rsid w:val="7E7345C8"/>
    <w:rsid w:val="7E8A9715"/>
    <w:rsid w:val="7E8D2925"/>
    <w:rsid w:val="7EC33BA1"/>
    <w:rsid w:val="7F0B1FB0"/>
    <w:rsid w:val="7F1D2D8D"/>
    <w:rsid w:val="7F1D8CD2"/>
    <w:rsid w:val="7F3166ED"/>
    <w:rsid w:val="7F3B0948"/>
    <w:rsid w:val="7F4107BA"/>
    <w:rsid w:val="7F44FC3E"/>
    <w:rsid w:val="7F744F35"/>
    <w:rsid w:val="7F77DDBA"/>
    <w:rsid w:val="7F7A1094"/>
    <w:rsid w:val="7F7B3211"/>
    <w:rsid w:val="7F7D0CB0"/>
    <w:rsid w:val="7F838F8E"/>
    <w:rsid w:val="7F977A8C"/>
    <w:rsid w:val="7F9AC452"/>
    <w:rsid w:val="7FA506B5"/>
    <w:rsid w:val="7FCB6A13"/>
    <w:rsid w:val="7FF4D1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6E52"/>
  <w15:chartTrackingRefBased/>
  <w15:docId w15:val="{2E98C7E3-F1E0-4E3F-8FC8-42B180D8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2235B"/>
    <w:pPr>
      <w:keepNext/>
      <w:keepLines/>
      <w:numPr>
        <w:numId w:val="17"/>
      </w:numPr>
      <w:spacing w:before="240" w:after="0"/>
      <w:ind w:left="360"/>
      <w:outlineLvl w:val="0"/>
    </w:pPr>
    <w:rPr>
      <w:rFonts w:eastAsiaTheme="majorEastAsia" w:cstheme="majorBidi"/>
      <w:b/>
      <w:color w:val="000000" w:themeColor="text1"/>
      <w:sz w:val="28"/>
      <w:szCs w:val="32"/>
    </w:rPr>
  </w:style>
  <w:style w:type="paragraph" w:styleId="Naslov2">
    <w:name w:val="heading 2"/>
    <w:basedOn w:val="Navaden"/>
    <w:next w:val="Navaden"/>
    <w:link w:val="Naslov2Znak"/>
    <w:uiPriority w:val="9"/>
    <w:unhideWhenUsed/>
    <w:qFormat/>
    <w:rsid w:val="00F33B51"/>
    <w:pPr>
      <w:keepNext/>
      <w:keepLines/>
      <w:spacing w:before="40" w:after="0"/>
      <w:outlineLvl w:val="1"/>
    </w:pPr>
    <w:rPr>
      <w:rFonts w:eastAsiaTheme="majorEastAsia" w:cstheme="majorBidi"/>
      <w:b/>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E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E6E0C"/>
    <w:pPr>
      <w:ind w:left="720"/>
      <w:contextualSpacing/>
    </w:pPr>
  </w:style>
  <w:style w:type="paragraph" w:styleId="Revizija">
    <w:name w:val="Revision"/>
    <w:hidden/>
    <w:uiPriority w:val="99"/>
    <w:semiHidden/>
    <w:rsid w:val="003920F7"/>
    <w:pPr>
      <w:spacing w:after="0" w:line="240" w:lineRule="auto"/>
    </w:pPr>
  </w:style>
  <w:style w:type="character" w:styleId="Hiperpovezava">
    <w:name w:val="Hyperlink"/>
    <w:basedOn w:val="Privzetapisavaodstavka"/>
    <w:uiPriority w:val="99"/>
    <w:unhideWhenUsed/>
    <w:rsid w:val="00E25037"/>
    <w:rPr>
      <w:color w:val="0563C1" w:themeColor="hyperlink"/>
      <w:u w:val="single"/>
    </w:rPr>
  </w:style>
  <w:style w:type="character" w:styleId="Nerazreenaomemba">
    <w:name w:val="Unresolved Mention"/>
    <w:basedOn w:val="Privzetapisavaodstavka"/>
    <w:uiPriority w:val="99"/>
    <w:semiHidden/>
    <w:unhideWhenUsed/>
    <w:rsid w:val="00E25037"/>
    <w:rPr>
      <w:color w:val="605E5C"/>
      <w:shd w:val="clear" w:color="auto" w:fill="E1DFDD"/>
    </w:rPr>
  </w:style>
  <w:style w:type="paragraph" w:styleId="Glava">
    <w:name w:val="header"/>
    <w:basedOn w:val="Navaden"/>
    <w:link w:val="GlavaZnak"/>
    <w:uiPriority w:val="99"/>
    <w:unhideWhenUsed/>
    <w:rsid w:val="00861AA9"/>
    <w:pPr>
      <w:tabs>
        <w:tab w:val="center" w:pos="4536"/>
        <w:tab w:val="right" w:pos="9072"/>
      </w:tabs>
      <w:spacing w:after="0" w:line="240" w:lineRule="auto"/>
    </w:pPr>
  </w:style>
  <w:style w:type="character" w:customStyle="1" w:styleId="GlavaZnak">
    <w:name w:val="Glava Znak"/>
    <w:basedOn w:val="Privzetapisavaodstavka"/>
    <w:link w:val="Glava"/>
    <w:uiPriority w:val="99"/>
    <w:rsid w:val="00861AA9"/>
  </w:style>
  <w:style w:type="paragraph" w:styleId="Noga">
    <w:name w:val="footer"/>
    <w:basedOn w:val="Navaden"/>
    <w:link w:val="NogaZnak"/>
    <w:uiPriority w:val="99"/>
    <w:unhideWhenUsed/>
    <w:rsid w:val="00861AA9"/>
    <w:pPr>
      <w:tabs>
        <w:tab w:val="center" w:pos="4536"/>
        <w:tab w:val="right" w:pos="9072"/>
      </w:tabs>
      <w:spacing w:after="0" w:line="240" w:lineRule="auto"/>
    </w:pPr>
  </w:style>
  <w:style w:type="character" w:customStyle="1" w:styleId="NogaZnak">
    <w:name w:val="Noga Znak"/>
    <w:basedOn w:val="Privzetapisavaodstavka"/>
    <w:link w:val="Noga"/>
    <w:uiPriority w:val="99"/>
    <w:rsid w:val="00861AA9"/>
  </w:style>
  <w:style w:type="character" w:customStyle="1" w:styleId="Naslov1Znak">
    <w:name w:val="Naslov 1 Znak"/>
    <w:basedOn w:val="Privzetapisavaodstavka"/>
    <w:link w:val="Naslov1"/>
    <w:uiPriority w:val="9"/>
    <w:rsid w:val="0032235B"/>
    <w:rPr>
      <w:rFonts w:eastAsiaTheme="majorEastAsia" w:cstheme="majorBidi"/>
      <w:b/>
      <w:color w:val="000000" w:themeColor="text1"/>
      <w:sz w:val="28"/>
      <w:szCs w:val="32"/>
    </w:rPr>
  </w:style>
  <w:style w:type="paragraph" w:styleId="NaslovTOC">
    <w:name w:val="TOC Heading"/>
    <w:basedOn w:val="Naslov1"/>
    <w:next w:val="Navaden"/>
    <w:uiPriority w:val="39"/>
    <w:unhideWhenUsed/>
    <w:qFormat/>
    <w:rsid w:val="00644E3F"/>
    <w:pPr>
      <w:outlineLvl w:val="9"/>
    </w:pPr>
    <w:rPr>
      <w:kern w:val="0"/>
      <w:lang w:val="de-DE" w:eastAsia="de-DE"/>
      <w14:ligatures w14:val="none"/>
    </w:rPr>
  </w:style>
  <w:style w:type="character" w:customStyle="1" w:styleId="Naslov2Znak">
    <w:name w:val="Naslov 2 Znak"/>
    <w:basedOn w:val="Privzetapisavaodstavka"/>
    <w:link w:val="Naslov2"/>
    <w:uiPriority w:val="9"/>
    <w:rsid w:val="00F33B51"/>
    <w:rPr>
      <w:rFonts w:eastAsiaTheme="majorEastAsia" w:cstheme="majorBidi"/>
      <w:b/>
      <w:sz w:val="24"/>
      <w:szCs w:val="26"/>
    </w:rPr>
  </w:style>
  <w:style w:type="paragraph" w:styleId="Kazalovsebine2">
    <w:name w:val="toc 2"/>
    <w:basedOn w:val="Navaden"/>
    <w:next w:val="Navaden"/>
    <w:autoRedefine/>
    <w:uiPriority w:val="39"/>
    <w:unhideWhenUsed/>
    <w:rsid w:val="004E0DAE"/>
    <w:pPr>
      <w:tabs>
        <w:tab w:val="left" w:pos="720"/>
        <w:tab w:val="right" w:leader="dot" w:pos="13948"/>
      </w:tabs>
      <w:spacing w:after="100"/>
      <w:ind w:left="220"/>
    </w:pPr>
    <w:rPr>
      <w:rFonts w:cstheme="minorHAnsi"/>
      <w:b/>
      <w:bCs/>
      <w:noProof/>
      <w:sz w:val="24"/>
      <w:szCs w:val="24"/>
      <w:lang w:val="de-DE"/>
    </w:rPr>
  </w:style>
  <w:style w:type="table" w:styleId="Navadnatabela1">
    <w:name w:val="Plain Table 1"/>
    <w:basedOn w:val="Navadnatabela"/>
    <w:uiPriority w:val="41"/>
    <w:rsid w:val="00BD28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azalovsebine1">
    <w:name w:val="toc 1"/>
    <w:basedOn w:val="Navaden"/>
    <w:next w:val="Navaden"/>
    <w:autoRedefine/>
    <w:uiPriority w:val="39"/>
    <w:unhideWhenUsed/>
    <w:rsid w:val="00CA3D40"/>
    <w:pPr>
      <w:tabs>
        <w:tab w:val="left" w:pos="440"/>
        <w:tab w:val="right" w:leader="dot" w:pos="9016"/>
      </w:tabs>
      <w:spacing w:after="100"/>
    </w:pPr>
    <w:rPr>
      <w:b/>
      <w:bCs/>
      <w:noProof/>
      <w:sz w:val="24"/>
      <w:szCs w:val="24"/>
      <w:lang w:val="en-GB"/>
    </w:rPr>
  </w:style>
  <w:style w:type="paragraph" w:styleId="Kazalovsebine3">
    <w:name w:val="toc 3"/>
    <w:basedOn w:val="Navaden"/>
    <w:next w:val="Navaden"/>
    <w:autoRedefine/>
    <w:uiPriority w:val="39"/>
    <w:unhideWhenUsed/>
    <w:rsid w:val="00B61CC2"/>
    <w:pPr>
      <w:spacing w:after="100"/>
      <w:ind w:left="440"/>
    </w:pPr>
    <w:rPr>
      <w:rFonts w:eastAsiaTheme="minorEastAsia" w:cs="Times New Roman"/>
      <w:kern w:val="0"/>
      <w:lang w:val="de-DE" w:eastAsia="de-DE"/>
      <w14:ligatures w14:val="none"/>
    </w:rPr>
  </w:style>
  <w:style w:type="character" w:styleId="Krepko">
    <w:name w:val="Strong"/>
    <w:basedOn w:val="Privzetapisavaodstavka"/>
    <w:uiPriority w:val="22"/>
    <w:qFormat/>
    <w:rsid w:val="007249B3"/>
    <w:rPr>
      <w:b/>
      <w:bCs/>
    </w:rPr>
  </w:style>
  <w:style w:type="paragraph" w:styleId="Sprotnaopomba-besedilo">
    <w:name w:val="footnote text"/>
    <w:basedOn w:val="Navaden"/>
    <w:link w:val="Sprotnaopomba-besediloZnak"/>
    <w:uiPriority w:val="99"/>
    <w:semiHidden/>
    <w:unhideWhenUsed/>
    <w:rsid w:val="004764D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764D7"/>
    <w:rPr>
      <w:sz w:val="20"/>
      <w:szCs w:val="20"/>
    </w:rPr>
  </w:style>
  <w:style w:type="character" w:styleId="Sprotnaopomba-sklic">
    <w:name w:val="footnote reference"/>
    <w:basedOn w:val="Privzetapisavaodstavka"/>
    <w:uiPriority w:val="99"/>
    <w:semiHidden/>
    <w:unhideWhenUsed/>
    <w:rsid w:val="004764D7"/>
    <w:rPr>
      <w:vertAlign w:val="superscript"/>
    </w:rPr>
  </w:style>
  <w:style w:type="character" w:styleId="Pripombasklic">
    <w:name w:val="annotation reference"/>
    <w:basedOn w:val="Privzetapisavaodstavka"/>
    <w:uiPriority w:val="99"/>
    <w:semiHidden/>
    <w:unhideWhenUsed/>
    <w:rsid w:val="00101A82"/>
    <w:rPr>
      <w:sz w:val="16"/>
      <w:szCs w:val="16"/>
    </w:rPr>
  </w:style>
  <w:style w:type="paragraph" w:styleId="Pripombabesedilo">
    <w:name w:val="annotation text"/>
    <w:basedOn w:val="Navaden"/>
    <w:link w:val="PripombabesediloZnak"/>
    <w:uiPriority w:val="99"/>
    <w:unhideWhenUsed/>
    <w:rsid w:val="00101A82"/>
    <w:pPr>
      <w:spacing w:line="240" w:lineRule="auto"/>
    </w:pPr>
    <w:rPr>
      <w:sz w:val="20"/>
      <w:szCs w:val="20"/>
    </w:rPr>
  </w:style>
  <w:style w:type="character" w:customStyle="1" w:styleId="PripombabesediloZnak">
    <w:name w:val="Pripomba – besedilo Znak"/>
    <w:basedOn w:val="Privzetapisavaodstavka"/>
    <w:link w:val="Pripombabesedilo"/>
    <w:uiPriority w:val="99"/>
    <w:rsid w:val="00101A82"/>
    <w:rPr>
      <w:sz w:val="20"/>
      <w:szCs w:val="20"/>
    </w:rPr>
  </w:style>
  <w:style w:type="paragraph" w:styleId="Zadevapripombe">
    <w:name w:val="annotation subject"/>
    <w:basedOn w:val="Pripombabesedilo"/>
    <w:next w:val="Pripombabesedilo"/>
    <w:link w:val="ZadevapripombeZnak"/>
    <w:uiPriority w:val="99"/>
    <w:semiHidden/>
    <w:unhideWhenUsed/>
    <w:rsid w:val="00101A82"/>
    <w:rPr>
      <w:b/>
      <w:bCs/>
    </w:rPr>
  </w:style>
  <w:style w:type="character" w:customStyle="1" w:styleId="ZadevapripombeZnak">
    <w:name w:val="Zadeva pripombe Znak"/>
    <w:basedOn w:val="PripombabesediloZnak"/>
    <w:link w:val="Zadevapripombe"/>
    <w:uiPriority w:val="99"/>
    <w:semiHidden/>
    <w:rsid w:val="00101A82"/>
    <w:rPr>
      <w:b/>
      <w:bCs/>
      <w:sz w:val="20"/>
      <w:szCs w:val="20"/>
    </w:rPr>
  </w:style>
  <w:style w:type="paragraph" w:customStyle="1" w:styleId="ITAbsatzohneNr">
    <w:name w:val="IT Absatz ohne Nr."/>
    <w:basedOn w:val="Navaden"/>
    <w:link w:val="ITAbsatzohneNrZchn"/>
    <w:rsid w:val="00321F9A"/>
    <w:pPr>
      <w:spacing w:after="0" w:line="280" w:lineRule="exact"/>
    </w:pPr>
    <w:rPr>
      <w:rFonts w:ascii="Arial" w:eastAsia="Times New Roman" w:hAnsi="Arial" w:cs="Times New Roman"/>
      <w:kern w:val="0"/>
      <w:sz w:val="24"/>
      <w:szCs w:val="20"/>
      <w:lang w:val="de-DE" w:eastAsia="de-DE"/>
      <w14:ligatures w14:val="none"/>
    </w:rPr>
  </w:style>
  <w:style w:type="character" w:customStyle="1" w:styleId="ITAbsatzohneNrZchn">
    <w:name w:val="IT Absatz ohne Nr. Zchn"/>
    <w:basedOn w:val="Privzetapisavaodstavka"/>
    <w:link w:val="ITAbsatzohneNr"/>
    <w:rsid w:val="00321F9A"/>
    <w:rPr>
      <w:rFonts w:ascii="Arial" w:eastAsia="Times New Roman" w:hAnsi="Arial" w:cs="Times New Roman"/>
      <w:kern w:val="0"/>
      <w:sz w:val="24"/>
      <w:szCs w:val="20"/>
      <w:lang w:val="de-DE" w:eastAsia="de-DE"/>
      <w14:ligatures w14:val="none"/>
    </w:rPr>
  </w:style>
  <w:style w:type="paragraph" w:customStyle="1" w:styleId="ITNummerierung">
    <w:name w:val="IT Nummerierung"/>
    <w:basedOn w:val="Navaden"/>
    <w:rsid w:val="00321F9A"/>
    <w:pPr>
      <w:widowControl w:val="0"/>
      <w:numPr>
        <w:numId w:val="21"/>
      </w:numPr>
      <w:spacing w:after="120" w:line="276" w:lineRule="auto"/>
    </w:pPr>
    <w:rPr>
      <w:rFonts w:ascii="Arial" w:eastAsia="Times New Roman" w:hAnsi="Arial" w:cs="Times New Roman"/>
      <w:kern w:val="0"/>
      <w:sz w:val="20"/>
      <w:szCs w:val="20"/>
      <w:lang w:val="en-GB" w:eastAsia="de-DE"/>
      <w14:ligatures w14:val="none"/>
    </w:rPr>
  </w:style>
  <w:style w:type="paragraph" w:customStyle="1" w:styleId="ITNummerierung2Ebenea">
    <w:name w:val="IT Nummerierung 2. Ebene a)"/>
    <w:basedOn w:val="Navaden"/>
    <w:rsid w:val="00321F9A"/>
    <w:pPr>
      <w:widowControl w:val="0"/>
      <w:numPr>
        <w:ilvl w:val="1"/>
        <w:numId w:val="21"/>
      </w:numPr>
      <w:spacing w:after="60" w:line="276" w:lineRule="auto"/>
    </w:pPr>
    <w:rPr>
      <w:rFonts w:ascii="Arial" w:eastAsia="Times New Roman" w:hAnsi="Arial" w:cs="Arial"/>
      <w:kern w:val="0"/>
      <w:sz w:val="20"/>
      <w:szCs w:val="20"/>
      <w:lang w:val="en-GB" w:eastAsia="de-DE"/>
      <w14:ligatures w14:val="none"/>
    </w:rPr>
  </w:style>
  <w:style w:type="table" w:styleId="Navadnatabela2">
    <w:name w:val="Plain Table 2"/>
    <w:basedOn w:val="Navadnatabela"/>
    <w:uiPriority w:val="42"/>
    <w:rsid w:val="00177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3">
    <w:name w:val="Plain Table 3"/>
    <w:basedOn w:val="Navadnatabela"/>
    <w:uiPriority w:val="43"/>
    <w:rsid w:val="00F866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apis">
    <w:name w:val="caption"/>
    <w:basedOn w:val="Navaden"/>
    <w:next w:val="Navaden"/>
    <w:uiPriority w:val="35"/>
    <w:unhideWhenUsed/>
    <w:qFormat/>
    <w:rsid w:val="00692CBB"/>
    <w:pPr>
      <w:spacing w:after="200" w:line="240" w:lineRule="auto"/>
    </w:pPr>
    <w:rPr>
      <w:i/>
      <w:iCs/>
      <w:color w:val="44546A" w:themeColor="text2"/>
      <w:sz w:val="18"/>
      <w:szCs w:val="18"/>
    </w:rPr>
  </w:style>
  <w:style w:type="paragraph" w:styleId="Besedilooblaka">
    <w:name w:val="Balloon Text"/>
    <w:basedOn w:val="Navaden"/>
    <w:link w:val="BesedilooblakaZnak"/>
    <w:uiPriority w:val="99"/>
    <w:semiHidden/>
    <w:unhideWhenUsed/>
    <w:rsid w:val="00BC7F4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7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8788">
      <w:bodyDiv w:val="1"/>
      <w:marLeft w:val="0"/>
      <w:marRight w:val="0"/>
      <w:marTop w:val="0"/>
      <w:marBottom w:val="0"/>
      <w:divBdr>
        <w:top w:val="none" w:sz="0" w:space="0" w:color="auto"/>
        <w:left w:val="none" w:sz="0" w:space="0" w:color="auto"/>
        <w:bottom w:val="none" w:sz="0" w:space="0" w:color="auto"/>
        <w:right w:val="none" w:sz="0" w:space="0" w:color="auto"/>
      </w:divBdr>
    </w:div>
    <w:div w:id="172961903">
      <w:bodyDiv w:val="1"/>
      <w:marLeft w:val="0"/>
      <w:marRight w:val="0"/>
      <w:marTop w:val="0"/>
      <w:marBottom w:val="0"/>
      <w:divBdr>
        <w:top w:val="none" w:sz="0" w:space="0" w:color="auto"/>
        <w:left w:val="none" w:sz="0" w:space="0" w:color="auto"/>
        <w:bottom w:val="none" w:sz="0" w:space="0" w:color="auto"/>
        <w:right w:val="none" w:sz="0" w:space="0" w:color="auto"/>
      </w:divBdr>
      <w:divsChild>
        <w:div w:id="215775259">
          <w:marLeft w:val="720"/>
          <w:marRight w:val="0"/>
          <w:marTop w:val="0"/>
          <w:marBottom w:val="0"/>
          <w:divBdr>
            <w:top w:val="none" w:sz="0" w:space="0" w:color="auto"/>
            <w:left w:val="none" w:sz="0" w:space="0" w:color="auto"/>
            <w:bottom w:val="none" w:sz="0" w:space="0" w:color="auto"/>
            <w:right w:val="none" w:sz="0" w:space="0" w:color="auto"/>
          </w:divBdr>
        </w:div>
        <w:div w:id="333998903">
          <w:marLeft w:val="1440"/>
          <w:marRight w:val="0"/>
          <w:marTop w:val="0"/>
          <w:marBottom w:val="0"/>
          <w:divBdr>
            <w:top w:val="none" w:sz="0" w:space="0" w:color="auto"/>
            <w:left w:val="none" w:sz="0" w:space="0" w:color="auto"/>
            <w:bottom w:val="none" w:sz="0" w:space="0" w:color="auto"/>
            <w:right w:val="none" w:sz="0" w:space="0" w:color="auto"/>
          </w:divBdr>
        </w:div>
        <w:div w:id="1114250929">
          <w:marLeft w:val="720"/>
          <w:marRight w:val="0"/>
          <w:marTop w:val="0"/>
          <w:marBottom w:val="0"/>
          <w:divBdr>
            <w:top w:val="none" w:sz="0" w:space="0" w:color="auto"/>
            <w:left w:val="none" w:sz="0" w:space="0" w:color="auto"/>
            <w:bottom w:val="none" w:sz="0" w:space="0" w:color="auto"/>
            <w:right w:val="none" w:sz="0" w:space="0" w:color="auto"/>
          </w:divBdr>
        </w:div>
        <w:div w:id="1120227125">
          <w:marLeft w:val="720"/>
          <w:marRight w:val="0"/>
          <w:marTop w:val="0"/>
          <w:marBottom w:val="0"/>
          <w:divBdr>
            <w:top w:val="none" w:sz="0" w:space="0" w:color="auto"/>
            <w:left w:val="none" w:sz="0" w:space="0" w:color="auto"/>
            <w:bottom w:val="none" w:sz="0" w:space="0" w:color="auto"/>
            <w:right w:val="none" w:sz="0" w:space="0" w:color="auto"/>
          </w:divBdr>
        </w:div>
        <w:div w:id="1422218268">
          <w:marLeft w:val="720"/>
          <w:marRight w:val="0"/>
          <w:marTop w:val="0"/>
          <w:marBottom w:val="0"/>
          <w:divBdr>
            <w:top w:val="none" w:sz="0" w:space="0" w:color="auto"/>
            <w:left w:val="none" w:sz="0" w:space="0" w:color="auto"/>
            <w:bottom w:val="none" w:sz="0" w:space="0" w:color="auto"/>
            <w:right w:val="none" w:sz="0" w:space="0" w:color="auto"/>
          </w:divBdr>
        </w:div>
        <w:div w:id="1572497609">
          <w:marLeft w:val="720"/>
          <w:marRight w:val="0"/>
          <w:marTop w:val="0"/>
          <w:marBottom w:val="0"/>
          <w:divBdr>
            <w:top w:val="none" w:sz="0" w:space="0" w:color="auto"/>
            <w:left w:val="none" w:sz="0" w:space="0" w:color="auto"/>
            <w:bottom w:val="none" w:sz="0" w:space="0" w:color="auto"/>
            <w:right w:val="none" w:sz="0" w:space="0" w:color="auto"/>
          </w:divBdr>
        </w:div>
        <w:div w:id="1734041908">
          <w:marLeft w:val="720"/>
          <w:marRight w:val="0"/>
          <w:marTop w:val="0"/>
          <w:marBottom w:val="0"/>
          <w:divBdr>
            <w:top w:val="none" w:sz="0" w:space="0" w:color="auto"/>
            <w:left w:val="none" w:sz="0" w:space="0" w:color="auto"/>
            <w:bottom w:val="none" w:sz="0" w:space="0" w:color="auto"/>
            <w:right w:val="none" w:sz="0" w:space="0" w:color="auto"/>
          </w:divBdr>
        </w:div>
        <w:div w:id="1806851462">
          <w:marLeft w:val="1440"/>
          <w:marRight w:val="0"/>
          <w:marTop w:val="0"/>
          <w:marBottom w:val="0"/>
          <w:divBdr>
            <w:top w:val="none" w:sz="0" w:space="0" w:color="auto"/>
            <w:left w:val="none" w:sz="0" w:space="0" w:color="auto"/>
            <w:bottom w:val="none" w:sz="0" w:space="0" w:color="auto"/>
            <w:right w:val="none" w:sz="0" w:space="0" w:color="auto"/>
          </w:divBdr>
        </w:div>
      </w:divsChild>
    </w:div>
    <w:div w:id="270825536">
      <w:bodyDiv w:val="1"/>
      <w:marLeft w:val="0"/>
      <w:marRight w:val="0"/>
      <w:marTop w:val="0"/>
      <w:marBottom w:val="0"/>
      <w:divBdr>
        <w:top w:val="none" w:sz="0" w:space="0" w:color="auto"/>
        <w:left w:val="none" w:sz="0" w:space="0" w:color="auto"/>
        <w:bottom w:val="none" w:sz="0" w:space="0" w:color="auto"/>
        <w:right w:val="none" w:sz="0" w:space="0" w:color="auto"/>
      </w:divBdr>
    </w:div>
    <w:div w:id="360205795">
      <w:bodyDiv w:val="1"/>
      <w:marLeft w:val="0"/>
      <w:marRight w:val="0"/>
      <w:marTop w:val="0"/>
      <w:marBottom w:val="0"/>
      <w:divBdr>
        <w:top w:val="none" w:sz="0" w:space="0" w:color="auto"/>
        <w:left w:val="none" w:sz="0" w:space="0" w:color="auto"/>
        <w:bottom w:val="none" w:sz="0" w:space="0" w:color="auto"/>
        <w:right w:val="none" w:sz="0" w:space="0" w:color="auto"/>
      </w:divBdr>
    </w:div>
    <w:div w:id="374893723">
      <w:bodyDiv w:val="1"/>
      <w:marLeft w:val="0"/>
      <w:marRight w:val="0"/>
      <w:marTop w:val="0"/>
      <w:marBottom w:val="0"/>
      <w:divBdr>
        <w:top w:val="none" w:sz="0" w:space="0" w:color="auto"/>
        <w:left w:val="none" w:sz="0" w:space="0" w:color="auto"/>
        <w:bottom w:val="none" w:sz="0" w:space="0" w:color="auto"/>
        <w:right w:val="none" w:sz="0" w:space="0" w:color="auto"/>
      </w:divBdr>
    </w:div>
    <w:div w:id="413666973">
      <w:bodyDiv w:val="1"/>
      <w:marLeft w:val="0"/>
      <w:marRight w:val="0"/>
      <w:marTop w:val="0"/>
      <w:marBottom w:val="0"/>
      <w:divBdr>
        <w:top w:val="none" w:sz="0" w:space="0" w:color="auto"/>
        <w:left w:val="none" w:sz="0" w:space="0" w:color="auto"/>
        <w:bottom w:val="none" w:sz="0" w:space="0" w:color="auto"/>
        <w:right w:val="none" w:sz="0" w:space="0" w:color="auto"/>
      </w:divBdr>
    </w:div>
    <w:div w:id="446319944">
      <w:bodyDiv w:val="1"/>
      <w:marLeft w:val="0"/>
      <w:marRight w:val="0"/>
      <w:marTop w:val="0"/>
      <w:marBottom w:val="0"/>
      <w:divBdr>
        <w:top w:val="none" w:sz="0" w:space="0" w:color="auto"/>
        <w:left w:val="none" w:sz="0" w:space="0" w:color="auto"/>
        <w:bottom w:val="none" w:sz="0" w:space="0" w:color="auto"/>
        <w:right w:val="none" w:sz="0" w:space="0" w:color="auto"/>
      </w:divBdr>
    </w:div>
    <w:div w:id="460534614">
      <w:bodyDiv w:val="1"/>
      <w:marLeft w:val="0"/>
      <w:marRight w:val="0"/>
      <w:marTop w:val="0"/>
      <w:marBottom w:val="0"/>
      <w:divBdr>
        <w:top w:val="none" w:sz="0" w:space="0" w:color="auto"/>
        <w:left w:val="none" w:sz="0" w:space="0" w:color="auto"/>
        <w:bottom w:val="none" w:sz="0" w:space="0" w:color="auto"/>
        <w:right w:val="none" w:sz="0" w:space="0" w:color="auto"/>
      </w:divBdr>
    </w:div>
    <w:div w:id="482356734">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25892444">
      <w:bodyDiv w:val="1"/>
      <w:marLeft w:val="0"/>
      <w:marRight w:val="0"/>
      <w:marTop w:val="0"/>
      <w:marBottom w:val="0"/>
      <w:divBdr>
        <w:top w:val="none" w:sz="0" w:space="0" w:color="auto"/>
        <w:left w:val="none" w:sz="0" w:space="0" w:color="auto"/>
        <w:bottom w:val="none" w:sz="0" w:space="0" w:color="auto"/>
        <w:right w:val="none" w:sz="0" w:space="0" w:color="auto"/>
      </w:divBdr>
    </w:div>
    <w:div w:id="709572298">
      <w:bodyDiv w:val="1"/>
      <w:marLeft w:val="0"/>
      <w:marRight w:val="0"/>
      <w:marTop w:val="0"/>
      <w:marBottom w:val="0"/>
      <w:divBdr>
        <w:top w:val="none" w:sz="0" w:space="0" w:color="auto"/>
        <w:left w:val="none" w:sz="0" w:space="0" w:color="auto"/>
        <w:bottom w:val="none" w:sz="0" w:space="0" w:color="auto"/>
        <w:right w:val="none" w:sz="0" w:space="0" w:color="auto"/>
      </w:divBdr>
    </w:div>
    <w:div w:id="711997060">
      <w:bodyDiv w:val="1"/>
      <w:marLeft w:val="0"/>
      <w:marRight w:val="0"/>
      <w:marTop w:val="0"/>
      <w:marBottom w:val="0"/>
      <w:divBdr>
        <w:top w:val="none" w:sz="0" w:space="0" w:color="auto"/>
        <w:left w:val="none" w:sz="0" w:space="0" w:color="auto"/>
        <w:bottom w:val="none" w:sz="0" w:space="0" w:color="auto"/>
        <w:right w:val="none" w:sz="0" w:space="0" w:color="auto"/>
      </w:divBdr>
    </w:div>
    <w:div w:id="922760203">
      <w:bodyDiv w:val="1"/>
      <w:marLeft w:val="0"/>
      <w:marRight w:val="0"/>
      <w:marTop w:val="0"/>
      <w:marBottom w:val="0"/>
      <w:divBdr>
        <w:top w:val="none" w:sz="0" w:space="0" w:color="auto"/>
        <w:left w:val="none" w:sz="0" w:space="0" w:color="auto"/>
        <w:bottom w:val="none" w:sz="0" w:space="0" w:color="auto"/>
        <w:right w:val="none" w:sz="0" w:space="0" w:color="auto"/>
      </w:divBdr>
    </w:div>
    <w:div w:id="1131676395">
      <w:bodyDiv w:val="1"/>
      <w:marLeft w:val="0"/>
      <w:marRight w:val="0"/>
      <w:marTop w:val="0"/>
      <w:marBottom w:val="0"/>
      <w:divBdr>
        <w:top w:val="none" w:sz="0" w:space="0" w:color="auto"/>
        <w:left w:val="none" w:sz="0" w:space="0" w:color="auto"/>
        <w:bottom w:val="none" w:sz="0" w:space="0" w:color="auto"/>
        <w:right w:val="none" w:sz="0" w:space="0" w:color="auto"/>
      </w:divBdr>
    </w:div>
    <w:div w:id="1147361976">
      <w:bodyDiv w:val="1"/>
      <w:marLeft w:val="0"/>
      <w:marRight w:val="0"/>
      <w:marTop w:val="0"/>
      <w:marBottom w:val="0"/>
      <w:divBdr>
        <w:top w:val="none" w:sz="0" w:space="0" w:color="auto"/>
        <w:left w:val="none" w:sz="0" w:space="0" w:color="auto"/>
        <w:bottom w:val="none" w:sz="0" w:space="0" w:color="auto"/>
        <w:right w:val="none" w:sz="0" w:space="0" w:color="auto"/>
      </w:divBdr>
      <w:divsChild>
        <w:div w:id="550000838">
          <w:marLeft w:val="547"/>
          <w:marRight w:val="0"/>
          <w:marTop w:val="0"/>
          <w:marBottom w:val="0"/>
          <w:divBdr>
            <w:top w:val="none" w:sz="0" w:space="0" w:color="auto"/>
            <w:left w:val="none" w:sz="0" w:space="0" w:color="auto"/>
            <w:bottom w:val="none" w:sz="0" w:space="0" w:color="auto"/>
            <w:right w:val="none" w:sz="0" w:space="0" w:color="auto"/>
          </w:divBdr>
        </w:div>
      </w:divsChild>
    </w:div>
    <w:div w:id="1174615707">
      <w:bodyDiv w:val="1"/>
      <w:marLeft w:val="0"/>
      <w:marRight w:val="0"/>
      <w:marTop w:val="0"/>
      <w:marBottom w:val="0"/>
      <w:divBdr>
        <w:top w:val="none" w:sz="0" w:space="0" w:color="auto"/>
        <w:left w:val="none" w:sz="0" w:space="0" w:color="auto"/>
        <w:bottom w:val="none" w:sz="0" w:space="0" w:color="auto"/>
        <w:right w:val="none" w:sz="0" w:space="0" w:color="auto"/>
      </w:divBdr>
    </w:div>
    <w:div w:id="1221087977">
      <w:bodyDiv w:val="1"/>
      <w:marLeft w:val="0"/>
      <w:marRight w:val="0"/>
      <w:marTop w:val="0"/>
      <w:marBottom w:val="0"/>
      <w:divBdr>
        <w:top w:val="none" w:sz="0" w:space="0" w:color="auto"/>
        <w:left w:val="none" w:sz="0" w:space="0" w:color="auto"/>
        <w:bottom w:val="none" w:sz="0" w:space="0" w:color="auto"/>
        <w:right w:val="none" w:sz="0" w:space="0" w:color="auto"/>
      </w:divBdr>
    </w:div>
    <w:div w:id="1270434768">
      <w:bodyDiv w:val="1"/>
      <w:marLeft w:val="0"/>
      <w:marRight w:val="0"/>
      <w:marTop w:val="0"/>
      <w:marBottom w:val="0"/>
      <w:divBdr>
        <w:top w:val="none" w:sz="0" w:space="0" w:color="auto"/>
        <w:left w:val="none" w:sz="0" w:space="0" w:color="auto"/>
        <w:bottom w:val="none" w:sz="0" w:space="0" w:color="auto"/>
        <w:right w:val="none" w:sz="0" w:space="0" w:color="auto"/>
      </w:divBdr>
    </w:div>
    <w:div w:id="1279601610">
      <w:bodyDiv w:val="1"/>
      <w:marLeft w:val="0"/>
      <w:marRight w:val="0"/>
      <w:marTop w:val="0"/>
      <w:marBottom w:val="0"/>
      <w:divBdr>
        <w:top w:val="none" w:sz="0" w:space="0" w:color="auto"/>
        <w:left w:val="none" w:sz="0" w:space="0" w:color="auto"/>
        <w:bottom w:val="none" w:sz="0" w:space="0" w:color="auto"/>
        <w:right w:val="none" w:sz="0" w:space="0" w:color="auto"/>
      </w:divBdr>
      <w:divsChild>
        <w:div w:id="123666791">
          <w:marLeft w:val="547"/>
          <w:marRight w:val="0"/>
          <w:marTop w:val="0"/>
          <w:marBottom w:val="0"/>
          <w:divBdr>
            <w:top w:val="none" w:sz="0" w:space="0" w:color="auto"/>
            <w:left w:val="none" w:sz="0" w:space="0" w:color="auto"/>
            <w:bottom w:val="none" w:sz="0" w:space="0" w:color="auto"/>
            <w:right w:val="none" w:sz="0" w:space="0" w:color="auto"/>
          </w:divBdr>
        </w:div>
      </w:divsChild>
    </w:div>
    <w:div w:id="1280333122">
      <w:bodyDiv w:val="1"/>
      <w:marLeft w:val="0"/>
      <w:marRight w:val="0"/>
      <w:marTop w:val="0"/>
      <w:marBottom w:val="0"/>
      <w:divBdr>
        <w:top w:val="none" w:sz="0" w:space="0" w:color="auto"/>
        <w:left w:val="none" w:sz="0" w:space="0" w:color="auto"/>
        <w:bottom w:val="none" w:sz="0" w:space="0" w:color="auto"/>
        <w:right w:val="none" w:sz="0" w:space="0" w:color="auto"/>
      </w:divBdr>
      <w:divsChild>
        <w:div w:id="1622109901">
          <w:marLeft w:val="547"/>
          <w:marRight w:val="0"/>
          <w:marTop w:val="0"/>
          <w:marBottom w:val="0"/>
          <w:divBdr>
            <w:top w:val="none" w:sz="0" w:space="0" w:color="auto"/>
            <w:left w:val="none" w:sz="0" w:space="0" w:color="auto"/>
            <w:bottom w:val="none" w:sz="0" w:space="0" w:color="auto"/>
            <w:right w:val="none" w:sz="0" w:space="0" w:color="auto"/>
          </w:divBdr>
        </w:div>
      </w:divsChild>
    </w:div>
    <w:div w:id="1412655957">
      <w:bodyDiv w:val="1"/>
      <w:marLeft w:val="0"/>
      <w:marRight w:val="0"/>
      <w:marTop w:val="0"/>
      <w:marBottom w:val="0"/>
      <w:divBdr>
        <w:top w:val="none" w:sz="0" w:space="0" w:color="auto"/>
        <w:left w:val="none" w:sz="0" w:space="0" w:color="auto"/>
        <w:bottom w:val="none" w:sz="0" w:space="0" w:color="auto"/>
        <w:right w:val="none" w:sz="0" w:space="0" w:color="auto"/>
      </w:divBdr>
    </w:div>
    <w:div w:id="1881477688">
      <w:bodyDiv w:val="1"/>
      <w:marLeft w:val="0"/>
      <w:marRight w:val="0"/>
      <w:marTop w:val="0"/>
      <w:marBottom w:val="0"/>
      <w:divBdr>
        <w:top w:val="none" w:sz="0" w:space="0" w:color="auto"/>
        <w:left w:val="none" w:sz="0" w:space="0" w:color="auto"/>
        <w:bottom w:val="none" w:sz="0" w:space="0" w:color="auto"/>
        <w:right w:val="none" w:sz="0" w:space="0" w:color="auto"/>
      </w:divBdr>
    </w:div>
    <w:div w:id="1883710365">
      <w:bodyDiv w:val="1"/>
      <w:marLeft w:val="0"/>
      <w:marRight w:val="0"/>
      <w:marTop w:val="0"/>
      <w:marBottom w:val="0"/>
      <w:divBdr>
        <w:top w:val="none" w:sz="0" w:space="0" w:color="auto"/>
        <w:left w:val="none" w:sz="0" w:space="0" w:color="auto"/>
        <w:bottom w:val="none" w:sz="0" w:space="0" w:color="auto"/>
        <w:right w:val="none" w:sz="0" w:space="0" w:color="auto"/>
      </w:divBdr>
    </w:div>
    <w:div w:id="1920556587">
      <w:bodyDiv w:val="1"/>
      <w:marLeft w:val="0"/>
      <w:marRight w:val="0"/>
      <w:marTop w:val="0"/>
      <w:marBottom w:val="0"/>
      <w:divBdr>
        <w:top w:val="none" w:sz="0" w:space="0" w:color="auto"/>
        <w:left w:val="none" w:sz="0" w:space="0" w:color="auto"/>
        <w:bottom w:val="none" w:sz="0" w:space="0" w:color="auto"/>
        <w:right w:val="none" w:sz="0" w:space="0" w:color="auto"/>
      </w:divBdr>
    </w:div>
    <w:div w:id="1994602868">
      <w:bodyDiv w:val="1"/>
      <w:marLeft w:val="0"/>
      <w:marRight w:val="0"/>
      <w:marTop w:val="0"/>
      <w:marBottom w:val="0"/>
      <w:divBdr>
        <w:top w:val="none" w:sz="0" w:space="0" w:color="auto"/>
        <w:left w:val="none" w:sz="0" w:space="0" w:color="auto"/>
        <w:bottom w:val="none" w:sz="0" w:space="0" w:color="auto"/>
        <w:right w:val="none" w:sz="0" w:space="0" w:color="auto"/>
      </w:divBdr>
    </w:div>
    <w:div w:id="1996521289">
      <w:bodyDiv w:val="1"/>
      <w:marLeft w:val="0"/>
      <w:marRight w:val="0"/>
      <w:marTop w:val="0"/>
      <w:marBottom w:val="0"/>
      <w:divBdr>
        <w:top w:val="none" w:sz="0" w:space="0" w:color="auto"/>
        <w:left w:val="none" w:sz="0" w:space="0" w:color="auto"/>
        <w:bottom w:val="none" w:sz="0" w:space="0" w:color="auto"/>
        <w:right w:val="none" w:sz="0" w:space="0" w:color="auto"/>
      </w:divBdr>
    </w:div>
    <w:div w:id="2013144227">
      <w:bodyDiv w:val="1"/>
      <w:marLeft w:val="0"/>
      <w:marRight w:val="0"/>
      <w:marTop w:val="0"/>
      <w:marBottom w:val="0"/>
      <w:divBdr>
        <w:top w:val="none" w:sz="0" w:space="0" w:color="auto"/>
        <w:left w:val="none" w:sz="0" w:space="0" w:color="auto"/>
        <w:bottom w:val="none" w:sz="0" w:space="0" w:color="auto"/>
        <w:right w:val="none" w:sz="0" w:space="0" w:color="auto"/>
      </w:divBdr>
    </w:div>
    <w:div w:id="20439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eopolitique.eu/en/2025/02/10/financing-infrastructure-for-a-competitive-european-ai/" TargetMode="External"/><Relationship Id="rId2"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1" Type="http://schemas.openxmlformats.org/officeDocument/2006/relationships/hyperlink" Target="https://www.oecd.org/en/publications/a-blueprint-for-building-national-compute-capacity-for-artificial-intelligence_876367e3-en.html" TargetMode="External"/><Relationship Id="rId4" Type="http://schemas.openxmlformats.org/officeDocument/2006/relationships/hyperlink" Target="https://www.mckinsey.com/capabilities/quantumblack/our-insights/time-to-place-our-bets-europes-ai-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3cdf61-9bdb-4ab1-bf99-aabb6c694d24" xsi:nil="true"/>
    <lcf76f155ced4ddcb4097134ff3c332f xmlns="c832ca7a-be49-4453-bff9-9959ffc0f6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05DCDCB6925E4DB8CD5A17DE164FD8" ma:contentTypeVersion="18" ma:contentTypeDescription="Ustvari nov dokument." ma:contentTypeScope="" ma:versionID="5dae09bef5582a91eb792b55006e0202">
  <xsd:schema xmlns:xsd="http://www.w3.org/2001/XMLSchema" xmlns:xs="http://www.w3.org/2001/XMLSchema" xmlns:p="http://schemas.microsoft.com/office/2006/metadata/properties" xmlns:ns2="c832ca7a-be49-4453-bff9-9959ffc0f6c2" xmlns:ns3="703cdf61-9bdb-4ab1-bf99-aabb6c694d24" targetNamespace="http://schemas.microsoft.com/office/2006/metadata/properties" ma:root="true" ma:fieldsID="e468574728763065d295ff48c2d774f5" ns2:_="" ns3:_="">
    <xsd:import namespace="c832ca7a-be49-4453-bff9-9959ffc0f6c2"/>
    <xsd:import namespace="703cdf61-9bdb-4ab1-bf99-aabb6c694d2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2ca7a-be49-4453-bff9-9959ffc0f6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74e670e0-036f-40c5-a94b-014558db02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cdf61-9bdb-4ab1-bf99-aabb6c694d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045dbe8-36ce-414e-b890-92d4d91653f2}" ma:internalName="TaxCatchAll" ma:showField="CatchAllData" ma:web="703cdf61-9bdb-4ab1-bf99-aabb6c694d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90DA5-E5CB-4330-835E-4E3B28EC8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BAA697-828C-49C0-B872-2ABF44BC2084}"/>
</file>

<file path=customXml/itemProps3.xml><?xml version="1.0" encoding="utf-8"?>
<ds:datastoreItem xmlns:ds="http://schemas.openxmlformats.org/officeDocument/2006/customXml" ds:itemID="{FC698192-9F48-4307-A357-A0D7F1C94550}">
  <ds:schemaRefs>
    <ds:schemaRef ds:uri="http://schemas.openxmlformats.org/officeDocument/2006/bibliography"/>
  </ds:schemaRefs>
</ds:datastoreItem>
</file>

<file path=customXml/itemProps4.xml><?xml version="1.0" encoding="utf-8"?>
<ds:datastoreItem xmlns:ds="http://schemas.openxmlformats.org/officeDocument/2006/customXml" ds:itemID="{C509CC1B-D1D4-4569-B05F-63CBAC24B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5575</Words>
  <Characters>31780</Characters>
  <Application>Microsoft Office Word</Application>
  <DocSecurity>0</DocSecurity>
  <Lines>264</Lines>
  <Paragraphs>74</Paragraphs>
  <ScaleCrop>false</ScaleCrop>
  <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Schuldt, Marco, IVA3</dc:creator>
  <cp:keywords/>
  <dc:description/>
  <cp:lastModifiedBy>Nena Dokuzov</cp:lastModifiedBy>
  <cp:revision>2</cp:revision>
  <dcterms:created xsi:type="dcterms:W3CDTF">2025-07-24T14:40:00Z</dcterms:created>
  <dcterms:modified xsi:type="dcterms:W3CDTF">2025-07-24T14:40:00Z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2025-01-28T16:16:39Z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ec16e3ac-8d13-4349-9763-cb14a3a5523e</vt:lpwstr>
  </property>
  <property fmtid="{D5CDD505-2E9C-101B-9397-08002B2CF9AE}" pid="8" name="MSIP_Label_6bd9ddd1-4d20-43f6-abfa-fc3c07406f94_ContentBits">
    <vt:lpwstr>0</vt:lpwstr>
  </property>
  <property fmtid="{D5CDD505-2E9C-101B-9397-08002B2CF9AE}" pid="9" name="ContentTypeId">
    <vt:lpwstr>0x0101008A05DCDCB6925E4DB8CD5A17DE164FD8</vt:lpwstr>
  </property>
</Properties>
</file>