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462" w:rsidRPr="007F6462" w:rsidRDefault="007F6462" w:rsidP="007F6462">
      <w:pPr>
        <w:spacing w:before="100" w:beforeAutospacing="1" w:after="100" w:afterAutospacing="1" w:line="240" w:lineRule="auto"/>
        <w:outlineLvl w:val="0"/>
        <w:rPr>
          <w:rFonts w:ascii="Times New Roman" w:eastAsia="Times New Roman" w:hAnsi="Times New Roman" w:cs="Times New Roman"/>
          <w:b/>
          <w:bCs/>
          <w:kern w:val="36"/>
          <w:sz w:val="48"/>
          <w:szCs w:val="48"/>
          <w:lang w:eastAsia="tr-TR"/>
        </w:rPr>
      </w:pPr>
      <w:bookmarkStart w:id="0" w:name="_GoBack"/>
      <w:r w:rsidRPr="007F6462">
        <w:rPr>
          <w:rFonts w:ascii="Times New Roman" w:eastAsia="Times New Roman" w:hAnsi="Times New Roman" w:cs="Times New Roman"/>
          <w:b/>
          <w:bCs/>
          <w:kern w:val="36"/>
          <w:sz w:val="48"/>
          <w:szCs w:val="48"/>
          <w:lang w:eastAsia="tr-TR"/>
        </w:rPr>
        <w:t>Bioenergy4Water Europe</w:t>
      </w:r>
    </w:p>
    <w:bookmarkEnd w:id="0"/>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Integrated Bioenergy, Renewable Heat and Smart Energy Management for Low-Carbon Wastewater Treatment Plants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Target Programme</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CETPartnership Joint Call 2026</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Target Call Module</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CM2026-09 – Integrated Industrial Energy Systems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Project Type</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International demonstration-oriented RDI project</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Expected TRL Pathway</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TRL 5 at project </w:t>
      </w:r>
      <w:proofErr w:type="gramStart"/>
      <w:r w:rsidRPr="007F6462">
        <w:rPr>
          <w:rFonts w:ascii="Times New Roman" w:eastAsia="Times New Roman" w:hAnsi="Times New Roman" w:cs="Times New Roman"/>
          <w:sz w:val="24"/>
          <w:szCs w:val="24"/>
          <w:lang w:eastAsia="tr-TR"/>
        </w:rPr>
        <w:t>start</w:t>
      </w:r>
      <w:proofErr w:type="gramEnd"/>
      <w:r w:rsidRPr="007F6462">
        <w:rPr>
          <w:rFonts w:ascii="Times New Roman" w:eastAsia="Times New Roman" w:hAnsi="Times New Roman" w:cs="Times New Roman"/>
          <w:sz w:val="24"/>
          <w:szCs w:val="24"/>
          <w:lang w:eastAsia="tr-TR"/>
        </w:rPr>
        <w:t xml:space="preserve"> → TRL 6–7 by project end</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Proposed Duration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36 months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Keywords</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Wastewater treatment plants, bioenergy, biogas, CHP optimisation, renewable heat, solar thermal, heat recovery, heat pumps, smart energy management, industrial energy systems, circular economy, energy efficiency, low-carbon infrastructure, demonstration, TRL 6–7.</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25"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1. Short Project Summary</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Bioenergy4Water Europe aims to transform wastewater treatment plants into low-carbon industrial energy hubs by integrating bioenergy, CHP optimisation, renewable heat, waste heat recovery, heat pump systems and smart digital energy management.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Wastewater treatment plants are energy-intensive infrastructures with continuous electricity and heat demand. At the same time, they generate valuable energy streams such as biogas, sludge-derived energy, wastewater heat and low-grade waste heat. These energy streams are often not fully integrated or optimised.</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lastRenderedPageBreak/>
        <w:t>The project will develop and demonstrate an integrated energy system model for wastewater treatment plants across multiple European and associated-country demonstration sites. The concept will combine existing and emerging technologies into a replicable system architecture that reduces fossil fuel dependency, improves energy efficiency, increases the use of renewable and recovered energy, and supports the decarbonisation of municipal wastewater infrastructure.</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26"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2. Problem Addressed</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Wastewater treatment plants across Europe face increasing pressure to reduce energy consumption, operational costs and greenhouse gas emissions. Advanced biological treatment, sludge digestion, sludge drying, pumping, aeration and heating processes create high electricity and thermal energy demand.</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Many wastewater utilities already operate individual energy assets such as biogas systems, CHP units, boilers, sludge treatment units, heat exchangers, PV systems or SCADA platforms. However, these assets are often managed separately. The main challenge is not only the lack of technology, but the lack of integrated, </w:t>
      </w:r>
      <w:proofErr w:type="gramStart"/>
      <w:r w:rsidRPr="007F6462">
        <w:rPr>
          <w:rFonts w:ascii="Times New Roman" w:eastAsia="Times New Roman" w:hAnsi="Times New Roman" w:cs="Times New Roman"/>
          <w:sz w:val="24"/>
          <w:szCs w:val="24"/>
          <w:lang w:eastAsia="tr-TR"/>
        </w:rPr>
        <w:t>data</w:t>
      </w:r>
      <w:proofErr w:type="gramEnd"/>
      <w:r w:rsidRPr="007F6462">
        <w:rPr>
          <w:rFonts w:ascii="Times New Roman" w:eastAsia="Times New Roman" w:hAnsi="Times New Roman" w:cs="Times New Roman"/>
          <w:sz w:val="24"/>
          <w:szCs w:val="24"/>
          <w:lang w:eastAsia="tr-TR"/>
        </w:rPr>
        <w:t>-driven and replicable energy system design.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project addresses the following needs:</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reducing fossil fuel use in wastewater treatment plants;</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improving the efficiency of existing CHP and biogas systems;</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recovering useful heat from wastewater and treatment processes;</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integrating renewable heat, solar thermal or hybrid energy systems;</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optimising sludge-related heat demand;</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developing digital energy management and decision-support tools;</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preparing wastewater treatment plants for low-carbon and energy-positive operation;</w:t>
      </w:r>
    </w:p>
    <w:p w:rsidR="007F6462" w:rsidRPr="007F6462" w:rsidRDefault="007F6462" w:rsidP="007F6462">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creating a replication model for utilities, municipalities and industrial energy sites.</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27"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3. Project Concept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Bioenergy4Water Europe will treat wastewater treatment plants as industrial energy systems where electricity, heat, biogas, sludge, waste heat and digital control systems interact.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project will not focus on a single technology. Instead, it will demonstrate how different energy technologies can be integrated into one operational model.</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integrated system may include:</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biogas production and improved biogas utilisation;</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CHP/cogeneration optimisation;</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renewable heat integration;</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7F6462">
        <w:rPr>
          <w:rFonts w:ascii="Times New Roman" w:eastAsia="Times New Roman" w:hAnsi="Times New Roman" w:cs="Times New Roman"/>
          <w:sz w:val="24"/>
          <w:szCs w:val="24"/>
          <w:lang w:eastAsia="tr-TR"/>
        </w:rPr>
        <w:t>solar</w:t>
      </w:r>
      <w:proofErr w:type="gramEnd"/>
      <w:r w:rsidRPr="007F6462">
        <w:rPr>
          <w:rFonts w:ascii="Times New Roman" w:eastAsia="Times New Roman" w:hAnsi="Times New Roman" w:cs="Times New Roman"/>
          <w:sz w:val="24"/>
          <w:szCs w:val="24"/>
          <w:lang w:eastAsia="tr-TR"/>
        </w:rPr>
        <w:t xml:space="preserve"> thermal or hybrid renewable energy systems;</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lastRenderedPageBreak/>
        <w:t>wastewater heat recovery;</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heat pump integration;</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heat exchanger modelling and performance optimisation;</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waste heat recovery from sludge and treatment processes;</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smart monitoring and operational decision support;</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techno-economic and environmental assessment;</w:t>
      </w:r>
    </w:p>
    <w:p w:rsidR="007F6462" w:rsidRPr="007F6462" w:rsidRDefault="007F6462" w:rsidP="007F6462">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replication and investment planning.</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28"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4. Main Objective</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main objective of Bioenergy4Water Europe is to develop, demonstrate and validate an integrated low-carbon energy management model for wastewater treatment plants, progressing from TRL 5 to TRL 6–7 through real-life demonstration in operational wastewater treatment plant environments.</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29"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5. Specific Objectives</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Assess electricity, heat, biogas, sludge and wastewater heat flows in selected demonstration sites.</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Develop a common energy system integration methodology for wastewater treatment plants.</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Improve the performance of existing CHP, biogas and heat recovery systems.</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Demonstrate renewable heat and waste heat recovery solutions, including heat pump and heat exchanger integration where relevant.</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Develop a Smart Wastewater Energy Management System for monitoring, forecasting and operational decision support.</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Evaluate energy savings, fossil fuel reduction, CO₂ reduction and operational cost benefits.</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Produce a replication toolkit for wastewater utilities, municipalities and industrial infrastructure operators.</w:t>
      </w:r>
    </w:p>
    <w:p w:rsidR="007F6462" w:rsidRPr="007F6462" w:rsidRDefault="007F6462" w:rsidP="007F6462">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Prepare investment pathways for scaling the demonstrated solutions after the project.</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0"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6. Innovation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innovation of Bioenergy4Water Europe is based on system integration rather than a single technology component.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project combines wastewater treatment, sludge management, bioenergy, renewable heat, waste heat recovery and digital optimisation into one integrated energy system model.</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main innovation dimensions are:</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lastRenderedPageBreak/>
        <w:t>Technical Innovation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Integration of bioenergy, CHP optimisation, renewable heat, heat pumps, heat exchangers, waste heat recovery and digital energy management within wastewater treatment plants.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Operational Innovation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Optimisation of electricity, heat, biogas and sludge-related energy decisions in real wastewater treatment plant operation.</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Environmental Innovation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Reduction of fossil fuel dependency and greenhouse gas emissions through the combined use of renewable, recovered and bio-based energy streams.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Digital Innovation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Development of a smart energy management and decision-support layer for wastewater treatment plants.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Replication Innovation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Creation of a modular model that can be adapted to different wastewater treatment plant sizes, climates, energy prices and regulatory contexts.</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1"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7. Demonstration Approach</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project is planned as a multi-site demonstration project.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Possible demonstration site profiles include:</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Demonstration Site 1 – Large Metropolitan Wastewater Treatment Plant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large urban wastewater treatment facility with existing sludge treatment, biogas production, CHP capacity and high heat demand. This site may demonstrate CHP optimisation, biogas utilisation, waste heat recovery and digital energy management.</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Demonstration Site 2 – Medium-Sized Municipal Wastewater Treatment Plant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medium-sized utility site with potential for renewable heat, heat pump integration, wastewater heat recovery and operational energy optimisation.</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Demonstration Site 3 – Industrial-Urban Interface Site</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wastewater treatment or industrial-energy interface site where recovered heat, biomethane, local energy use or industrial symbiosis scenarios can be assessed.</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lastRenderedPageBreak/>
        <w:t>Demonstration Site 4 – Replication / Follower Site</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utility or municipal site that tests the replication methodology, investment assessment and transferability of the Bioenergy4Water model.</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One potential demonstration site may be located in Türkiye, subject to institutional approval, while the broader project will be designed as an international European consortium with multiple partners and replication contexts.</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2"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8. Preliminary Work Packages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WP1 – Project Management and Coordination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Project coordination, financial and administrative management, reporting, risk management, ethics, </w:t>
      </w:r>
      <w:proofErr w:type="gramStart"/>
      <w:r w:rsidRPr="007F6462">
        <w:rPr>
          <w:rFonts w:ascii="Times New Roman" w:eastAsia="Times New Roman" w:hAnsi="Times New Roman" w:cs="Times New Roman"/>
          <w:sz w:val="24"/>
          <w:szCs w:val="24"/>
          <w:lang w:eastAsia="tr-TR"/>
        </w:rPr>
        <w:t>data</w:t>
      </w:r>
      <w:proofErr w:type="gramEnd"/>
      <w:r w:rsidRPr="007F6462">
        <w:rPr>
          <w:rFonts w:ascii="Times New Roman" w:eastAsia="Times New Roman" w:hAnsi="Times New Roman" w:cs="Times New Roman"/>
          <w:sz w:val="24"/>
          <w:szCs w:val="24"/>
          <w:lang w:eastAsia="tr-TR"/>
        </w:rPr>
        <w:t xml:space="preserve"> management and consortium governance.</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WP2 – Baseline Assessment and Energy Mapping</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Assessment of electricity, heat, biogas, sludge, wastewater heat, emissions and operational energy flows in demonstration sites.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WP3 – Integrated Energy System Design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Development of the Bioenergy4Water system architecture, including CHP optimisation, biogas use, renewable heat, heat pump integration, waste heat recovery and digital control requirements.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WP4 – Bioenergy, CHP and Heat Recovery Optimisation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Optimisation of biogas utilisation, CHP operation, heat recovery, thermal balancing and process integration.</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WP5 – Renewable Heat and Heat Pump Integration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Design and demonstration of renewable heat, wastewater heat recovery, heat pump systems, heat exchangers and hybrid thermal energy solutions.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WP6 – Smart Wastewater Energy Management System</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Development and testing of a digital platform for monitoring, forecasting, optimisation and decision support.</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WP7 – Demonstration, Validation and Monitoring</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Operational validation of the integrated system in selected wastewater treatment plant environments.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lastRenderedPageBreak/>
        <w:t>WP8 – Impact Assessment, Replication and Exploitation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Life-cycle assessment, techno-economic analysis, business model development, replication toolkit and post-project investment pathway.</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WP9 – Communication, Dissemination and Capacity Building</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Stakeholder engagement, training, workshops, policy briefs, dissemination activities and replication-oriented knowledge transfer.</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3"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9. Expected Results</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project is expected to deliver:</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baseline energy and carbon profiles for wastewater treatment plants;</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integrated low-carbon energy system design for WWTPs;</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CHP and biogas optimisation scenarios;</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renewable heat and heat recovery integration models;</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heat pump and heat exchanger performance models;</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Smart Wastewater Energy Management System prototype;</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validated demonstration results from operational WWTPs;</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LCA and techno-economic assessment;</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replication toolkit for utilities and municipalities;</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investment and scale-up roadmap;</w:t>
      </w:r>
    </w:p>
    <w:p w:rsidR="007F6462" w:rsidRPr="007F6462" w:rsidRDefault="007F6462" w:rsidP="007F6462">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exploitation strategy for technology providers and infrastructure operators.</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4"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10. Expected Impacts</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Bioenergy4Water Europe is expected to contribute to:</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reduced fossil fuel consumption in wastewater treatment plants;</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improved energy efficiency;</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increased use of biogas, renewable heat and recovered heat;</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reduced CO₂ emissions and air pollutant emissions;</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lower operational energy costs for wastewater utilities;</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improved circular use of sludge and biomass-derived energy streams;</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better integration between water infrastructure and clean energy transition strategies;</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replication of low-carbon energy solutions across European wastewater treatment plants;</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7F6462">
        <w:rPr>
          <w:rFonts w:ascii="Times New Roman" w:eastAsia="Times New Roman" w:hAnsi="Times New Roman" w:cs="Times New Roman"/>
          <w:sz w:val="24"/>
          <w:szCs w:val="24"/>
          <w:lang w:eastAsia="tr-TR"/>
        </w:rPr>
        <w:t>market</w:t>
      </w:r>
      <w:proofErr w:type="gramEnd"/>
      <w:r w:rsidRPr="007F6462">
        <w:rPr>
          <w:rFonts w:ascii="Times New Roman" w:eastAsia="Times New Roman" w:hAnsi="Times New Roman" w:cs="Times New Roman"/>
          <w:sz w:val="24"/>
          <w:szCs w:val="24"/>
          <w:lang w:eastAsia="tr-TR"/>
        </w:rPr>
        <w:t xml:space="preserve"> opportunities for European energy technology providers;</w:t>
      </w:r>
    </w:p>
    <w:p w:rsidR="007F6462" w:rsidRPr="007F6462" w:rsidRDefault="007F6462" w:rsidP="007F6462">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preparation of wastewater treatment plants as low-carbon industrial energy hubs.</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5"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lastRenderedPageBreak/>
        <w:t>11. Preliminary KPIs</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final KPI values will be defined after baseline assessment, but the project will target measurable indicators such as:</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reduction in fossil fuel consumption;</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improvement in overall energy efficiency;</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increase in biogas utilisation rate;</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increase in renewable or recovered heat use;</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reduction in CO₂ equivalent emissions;</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reduction in energy cost per cubic metre of treated wastewater;</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number of demonstration sites validated;</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number of replication sites assessed;</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TRL progression from 5 to 6–7;</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number of utilities or municipalities reached through replication activities;</w:t>
      </w:r>
    </w:p>
    <w:p w:rsidR="007F6462" w:rsidRPr="007F6462" w:rsidRDefault="007F6462" w:rsidP="007F6462">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number of investment scenarios prepared.</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6"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12. Partners Sought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We are looking for international partners interested in developing a consortium for CETPartnership Joint Call 2026, CM2026-09.</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consortium should include complementary expertise from research, industry, utilities and public-sector actors.</w:t>
      </w:r>
    </w:p>
    <w:p w:rsidR="007F6462" w:rsidRPr="007F6462" w:rsidRDefault="007F6462" w:rsidP="007F6462">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6462">
        <w:rPr>
          <w:rFonts w:ascii="Times New Roman" w:eastAsia="Times New Roman" w:hAnsi="Times New Roman" w:cs="Times New Roman"/>
          <w:b/>
          <w:bCs/>
          <w:sz w:val="27"/>
          <w:szCs w:val="27"/>
          <w:lang w:eastAsia="tr-TR"/>
        </w:rPr>
        <w:t>Partner Profiles Sought</w:t>
      </w:r>
    </w:p>
    <w:p w:rsidR="007F6462" w:rsidRPr="007F6462" w:rsidRDefault="007F6462" w:rsidP="007F6462">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6462">
        <w:rPr>
          <w:rFonts w:ascii="Times New Roman" w:eastAsia="Times New Roman" w:hAnsi="Times New Roman" w:cs="Times New Roman"/>
          <w:b/>
          <w:bCs/>
          <w:sz w:val="24"/>
          <w:szCs w:val="24"/>
          <w:lang w:eastAsia="tr-TR"/>
        </w:rPr>
        <w:t>1. Experienced Coordinator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European research organisation, university, applied sciences university, energy systems institute or industrial energy systems integrator with experience in coordinating transnational RDI projects.</w:t>
      </w:r>
    </w:p>
    <w:p w:rsidR="007F6462" w:rsidRPr="007F6462" w:rsidRDefault="007F6462" w:rsidP="007F6462">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6462">
        <w:rPr>
          <w:rFonts w:ascii="Times New Roman" w:eastAsia="Times New Roman" w:hAnsi="Times New Roman" w:cs="Times New Roman"/>
          <w:b/>
          <w:bCs/>
          <w:sz w:val="24"/>
          <w:szCs w:val="24"/>
          <w:lang w:eastAsia="tr-TR"/>
        </w:rPr>
        <w:t>2. Wastewater Utility / Demonstration Partner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A municipal or regional wastewater utility able to provide access to wastewater treatment plant infrastructure, operational </w:t>
      </w:r>
      <w:proofErr w:type="gramStart"/>
      <w:r w:rsidRPr="007F6462">
        <w:rPr>
          <w:rFonts w:ascii="Times New Roman" w:eastAsia="Times New Roman" w:hAnsi="Times New Roman" w:cs="Times New Roman"/>
          <w:sz w:val="24"/>
          <w:szCs w:val="24"/>
          <w:lang w:eastAsia="tr-TR"/>
        </w:rPr>
        <w:t>data</w:t>
      </w:r>
      <w:proofErr w:type="gramEnd"/>
      <w:r w:rsidRPr="007F6462">
        <w:rPr>
          <w:rFonts w:ascii="Times New Roman" w:eastAsia="Times New Roman" w:hAnsi="Times New Roman" w:cs="Times New Roman"/>
          <w:sz w:val="24"/>
          <w:szCs w:val="24"/>
          <w:lang w:eastAsia="tr-TR"/>
        </w:rPr>
        <w:t>, technical staff and validation conditions.</w:t>
      </w:r>
    </w:p>
    <w:p w:rsidR="007F6462" w:rsidRPr="007F6462" w:rsidRDefault="007F6462" w:rsidP="007F6462">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6462">
        <w:rPr>
          <w:rFonts w:ascii="Times New Roman" w:eastAsia="Times New Roman" w:hAnsi="Times New Roman" w:cs="Times New Roman"/>
          <w:b/>
          <w:bCs/>
          <w:sz w:val="24"/>
          <w:szCs w:val="24"/>
          <w:lang w:eastAsia="tr-TR"/>
        </w:rPr>
        <w:t>3. Industrial Technology Provider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company providing one or more of the following: CHP optimisation, biogas upgrading, heat pumps, heat exchangers, solar thermal systems, waste heat recovery, sensors, control systems or integrated energy solutions.</w:t>
      </w:r>
    </w:p>
    <w:p w:rsidR="007F6462" w:rsidRPr="007F6462" w:rsidRDefault="007F6462" w:rsidP="007F6462">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6462">
        <w:rPr>
          <w:rFonts w:ascii="Times New Roman" w:eastAsia="Times New Roman" w:hAnsi="Times New Roman" w:cs="Times New Roman"/>
          <w:b/>
          <w:bCs/>
          <w:sz w:val="24"/>
          <w:szCs w:val="24"/>
          <w:lang w:eastAsia="tr-TR"/>
        </w:rPr>
        <w:t>4. Digital Energy Management Partner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lastRenderedPageBreak/>
        <w:t xml:space="preserve">An SME, company or research group specialised in energy management </w:t>
      </w:r>
      <w:proofErr w:type="gramStart"/>
      <w:r w:rsidRPr="007F6462">
        <w:rPr>
          <w:rFonts w:ascii="Times New Roman" w:eastAsia="Times New Roman" w:hAnsi="Times New Roman" w:cs="Times New Roman"/>
          <w:sz w:val="24"/>
          <w:szCs w:val="24"/>
          <w:lang w:eastAsia="tr-TR"/>
        </w:rPr>
        <w:t>software</w:t>
      </w:r>
      <w:proofErr w:type="gramEnd"/>
      <w:r w:rsidRPr="007F6462">
        <w:rPr>
          <w:rFonts w:ascii="Times New Roman" w:eastAsia="Times New Roman" w:hAnsi="Times New Roman" w:cs="Times New Roman"/>
          <w:sz w:val="24"/>
          <w:szCs w:val="24"/>
          <w:lang w:eastAsia="tr-TR"/>
        </w:rPr>
        <w:t>, IoT, data integration, forecasting, optimisation algorithms or decision-support systems.</w:t>
      </w:r>
    </w:p>
    <w:p w:rsidR="007F6462" w:rsidRPr="007F6462" w:rsidRDefault="007F6462" w:rsidP="007F6462">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6462">
        <w:rPr>
          <w:rFonts w:ascii="Times New Roman" w:eastAsia="Times New Roman" w:hAnsi="Times New Roman" w:cs="Times New Roman"/>
          <w:b/>
          <w:bCs/>
          <w:sz w:val="24"/>
          <w:szCs w:val="24"/>
          <w:lang w:eastAsia="tr-TR"/>
        </w:rPr>
        <w:t>5. Modelling and Simulation Partner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university or research organisation specialised in thermodynamic modelling, process simulation, heat pump integration, heat exchanger modelling, COP assessment and full-scale system design.</w:t>
      </w:r>
    </w:p>
    <w:p w:rsidR="007F6462" w:rsidRPr="007F6462" w:rsidRDefault="007F6462" w:rsidP="007F6462">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6462">
        <w:rPr>
          <w:rFonts w:ascii="Times New Roman" w:eastAsia="Times New Roman" w:hAnsi="Times New Roman" w:cs="Times New Roman"/>
          <w:b/>
          <w:bCs/>
          <w:sz w:val="24"/>
          <w:szCs w:val="24"/>
          <w:lang w:eastAsia="tr-TR"/>
        </w:rPr>
        <w:t>6. LCA / TEA / Business Model Partner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A </w:t>
      </w:r>
      <w:proofErr w:type="gramStart"/>
      <w:r w:rsidRPr="007F6462">
        <w:rPr>
          <w:rFonts w:ascii="Times New Roman" w:eastAsia="Times New Roman" w:hAnsi="Times New Roman" w:cs="Times New Roman"/>
          <w:sz w:val="24"/>
          <w:szCs w:val="24"/>
          <w:lang w:eastAsia="tr-TR"/>
        </w:rPr>
        <w:t>partner</w:t>
      </w:r>
      <w:proofErr w:type="gramEnd"/>
      <w:r w:rsidRPr="007F6462">
        <w:rPr>
          <w:rFonts w:ascii="Times New Roman" w:eastAsia="Times New Roman" w:hAnsi="Times New Roman" w:cs="Times New Roman"/>
          <w:sz w:val="24"/>
          <w:szCs w:val="24"/>
          <w:lang w:eastAsia="tr-TR"/>
        </w:rPr>
        <w:t xml:space="preserve"> specialised in life-cycle assessment, techno-economic analysis, cost-benefit assessment, investment planning and exploitation strategy.</w:t>
      </w:r>
    </w:p>
    <w:p w:rsidR="007F6462" w:rsidRPr="007F6462" w:rsidRDefault="007F6462" w:rsidP="007F6462">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6462">
        <w:rPr>
          <w:rFonts w:ascii="Times New Roman" w:eastAsia="Times New Roman" w:hAnsi="Times New Roman" w:cs="Times New Roman"/>
          <w:b/>
          <w:bCs/>
          <w:sz w:val="24"/>
          <w:szCs w:val="24"/>
          <w:lang w:eastAsia="tr-TR"/>
        </w:rPr>
        <w:t>7. Municipality / Energy Agency / Replication Partner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 public authority, regional energy agency, municipal network or utility association supporting policy alignment, replication, stakeholder engagement and market uptake.</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7"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13. Possible Role of the Project Proposer</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The project proposer can support the consortium through concept development, </w:t>
      </w:r>
      <w:proofErr w:type="gramStart"/>
      <w:r w:rsidRPr="007F6462">
        <w:rPr>
          <w:rFonts w:ascii="Times New Roman" w:eastAsia="Times New Roman" w:hAnsi="Times New Roman" w:cs="Times New Roman"/>
          <w:sz w:val="24"/>
          <w:szCs w:val="24"/>
          <w:lang w:eastAsia="tr-TR"/>
        </w:rPr>
        <w:t>partner</w:t>
      </w:r>
      <w:proofErr w:type="gramEnd"/>
      <w:r w:rsidRPr="007F6462">
        <w:rPr>
          <w:rFonts w:ascii="Times New Roman" w:eastAsia="Times New Roman" w:hAnsi="Times New Roman" w:cs="Times New Roman"/>
          <w:sz w:val="24"/>
          <w:szCs w:val="24"/>
          <w:lang w:eastAsia="tr-TR"/>
        </w:rPr>
        <w:t xml:space="preserve"> mobilisation, municipal/wastewater utility engagement, pilot-site preparation, stakeholder coordination, dissemination and replication planning.</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A Turkish metropolitan wastewater utility may participate as one of the demonstration or validation partners, subject to institutional approval. Its expected role would be pilot owner, infrastructure provider, operational validation </w:t>
      </w:r>
      <w:proofErr w:type="gramStart"/>
      <w:r w:rsidRPr="007F6462">
        <w:rPr>
          <w:rFonts w:ascii="Times New Roman" w:eastAsia="Times New Roman" w:hAnsi="Times New Roman" w:cs="Times New Roman"/>
          <w:sz w:val="24"/>
          <w:szCs w:val="24"/>
          <w:lang w:eastAsia="tr-TR"/>
        </w:rPr>
        <w:t>partner</w:t>
      </w:r>
      <w:proofErr w:type="gramEnd"/>
      <w:r w:rsidRPr="007F6462">
        <w:rPr>
          <w:rFonts w:ascii="Times New Roman" w:eastAsia="Times New Roman" w:hAnsi="Times New Roman" w:cs="Times New Roman"/>
          <w:sz w:val="24"/>
          <w:szCs w:val="24"/>
          <w:lang w:eastAsia="tr-TR"/>
        </w:rPr>
        <w:t>, data provider and replication actor.</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8"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14. European Added Value</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project addresses a shared European challenge: reducing the energy demand and carbon footprint of wastewater treatment plants while increasing the use of renewable, recovered and bio-based energy.</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European added value lies in developing a transferable model that can be replicated across different countries, climates, plant sizes and operational conditions.</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The project will support clean energy transition, industrial energy efficiency, circular economy, renewable heat integration and the decarbonisation of critical public infrastructure.</w:t>
      </w:r>
    </w:p>
    <w:p w:rsidR="007F6462" w:rsidRPr="007F6462" w:rsidRDefault="007F6462" w:rsidP="007F6462">
      <w:pPr>
        <w:spacing w:after="0"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pict>
          <v:rect id="_x0000_i1039" style="width:0;height:1.5pt" o:hralign="center" o:hrstd="t" o:hr="t" fillcolor="#a0a0a0" stroked="f"/>
        </w:pict>
      </w:r>
    </w:p>
    <w:p w:rsidR="007F6462" w:rsidRPr="007F6462" w:rsidRDefault="007F6462" w:rsidP="007F6462">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6462">
        <w:rPr>
          <w:rFonts w:ascii="Times New Roman" w:eastAsia="Times New Roman" w:hAnsi="Times New Roman" w:cs="Times New Roman"/>
          <w:b/>
          <w:bCs/>
          <w:sz w:val="36"/>
          <w:szCs w:val="36"/>
          <w:lang w:eastAsia="tr-TR"/>
        </w:rPr>
        <w:t>15. Collaboration Request</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lastRenderedPageBreak/>
        <w:t>We are currently looking for partners to develop the project idea into a competitive CETPartnership CM2026-09 proposal.</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We are especially interested in connecting with:</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experienced CETPartnership / Horizon Europe coordinators;</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wastewater utilities with demonstration potential;</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industrial energy technology providers;</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heat pump and heat recovery technology companies;</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biogas and CHP optimisation experts;</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digital energy management solution providers;</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applied research organisations in industrial energy systems;</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LCA, TEA and exploitation experts;</w:t>
      </w:r>
    </w:p>
    <w:p w:rsidR="007F6462" w:rsidRPr="007F6462" w:rsidRDefault="007F6462" w:rsidP="007F6462">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municipalities and energy agencies interested in replication.</w:t>
      </w:r>
    </w:p>
    <w:p w:rsidR="007F6462" w:rsidRPr="007F6462" w:rsidRDefault="007F6462" w:rsidP="007F6462">
      <w:pPr>
        <w:spacing w:before="100" w:beforeAutospacing="1" w:after="100" w:afterAutospacing="1" w:line="240" w:lineRule="auto"/>
        <w:rPr>
          <w:rFonts w:ascii="Times New Roman" w:eastAsia="Times New Roman" w:hAnsi="Times New Roman" w:cs="Times New Roman"/>
          <w:sz w:val="24"/>
          <w:szCs w:val="24"/>
          <w:lang w:eastAsia="tr-TR"/>
        </w:rPr>
      </w:pPr>
      <w:r w:rsidRPr="007F6462">
        <w:rPr>
          <w:rFonts w:ascii="Times New Roman" w:eastAsia="Times New Roman" w:hAnsi="Times New Roman" w:cs="Times New Roman"/>
          <w:sz w:val="24"/>
          <w:szCs w:val="24"/>
          <w:lang w:eastAsia="tr-TR"/>
        </w:rPr>
        <w:t xml:space="preserve">We would be pleased to discuss potential collaboration, </w:t>
      </w:r>
      <w:proofErr w:type="gramStart"/>
      <w:r w:rsidRPr="007F6462">
        <w:rPr>
          <w:rFonts w:ascii="Times New Roman" w:eastAsia="Times New Roman" w:hAnsi="Times New Roman" w:cs="Times New Roman"/>
          <w:sz w:val="24"/>
          <w:szCs w:val="24"/>
          <w:lang w:eastAsia="tr-TR"/>
        </w:rPr>
        <w:t>partner</w:t>
      </w:r>
      <w:proofErr w:type="gramEnd"/>
      <w:r w:rsidRPr="007F6462">
        <w:rPr>
          <w:rFonts w:ascii="Times New Roman" w:eastAsia="Times New Roman" w:hAnsi="Times New Roman" w:cs="Times New Roman"/>
          <w:sz w:val="24"/>
          <w:szCs w:val="24"/>
          <w:lang w:eastAsia="tr-TR"/>
        </w:rPr>
        <w:t xml:space="preserve"> roles and consortium development with interested organisations.</w:t>
      </w:r>
    </w:p>
    <w:p w:rsidR="009718B6" w:rsidRDefault="009718B6"/>
    <w:sectPr w:rsidR="009718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96170"/>
    <w:multiLevelType w:val="multilevel"/>
    <w:tmpl w:val="C264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A3BD8"/>
    <w:multiLevelType w:val="multilevel"/>
    <w:tmpl w:val="3DA66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F24F47"/>
    <w:multiLevelType w:val="multilevel"/>
    <w:tmpl w:val="5A4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EF0869"/>
    <w:multiLevelType w:val="multilevel"/>
    <w:tmpl w:val="CCE4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97EC3"/>
    <w:multiLevelType w:val="multilevel"/>
    <w:tmpl w:val="8514C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EF0A99"/>
    <w:multiLevelType w:val="multilevel"/>
    <w:tmpl w:val="7D08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B40D65"/>
    <w:multiLevelType w:val="multilevel"/>
    <w:tmpl w:val="1F0A4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909"/>
    <w:rsid w:val="007F6462"/>
    <w:rsid w:val="008A3909"/>
    <w:rsid w:val="009718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7E4B8-3A7F-4F56-8639-FA57CE1A6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63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2205</Words>
  <Characters>12572</Characters>
  <Application>Microsoft Office Word</Application>
  <DocSecurity>0</DocSecurity>
  <Lines>104</Lines>
  <Paragraphs>29</Paragraphs>
  <ScaleCrop>false</ScaleCrop>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Tezcan</dc:creator>
  <cp:keywords/>
  <dc:description/>
  <cp:lastModifiedBy>Elif Tezcan</cp:lastModifiedBy>
  <cp:revision>2</cp:revision>
  <dcterms:created xsi:type="dcterms:W3CDTF">2026-06-30T09:33:00Z</dcterms:created>
  <dcterms:modified xsi:type="dcterms:W3CDTF">2026-06-30T09:34:00Z</dcterms:modified>
</cp:coreProperties>
</file>