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B298" w14:textId="77777777" w:rsidR="007C7BFE" w:rsidRDefault="00000000">
      <w:pPr>
        <w:spacing w:after="80"/>
      </w:pPr>
      <w:r>
        <w:rPr>
          <w:b/>
          <w:color w:val="1B365D"/>
          <w:sz w:val="40"/>
        </w:rPr>
        <w:t>ACCELERATING INCLUSIVE SMART MOBILITY</w:t>
      </w:r>
    </w:p>
    <w:p w14:paraId="5AD3315B" w14:textId="77777777" w:rsidR="007C7BFE" w:rsidRDefault="00000000">
      <w:pPr>
        <w:pBdr>
          <w:bottom w:val="single" w:sz="12" w:space="8" w:color="0D9488"/>
        </w:pBdr>
        <w:spacing w:after="480"/>
      </w:pPr>
      <w:r>
        <w:rPr>
          <w:i/>
          <w:color w:val="0D9488"/>
          <w:sz w:val="23"/>
        </w:rPr>
        <w:t>Kocaeli Open Innovation Challenge: Camera-Based Interactive Navigation for All</w:t>
      </w:r>
    </w:p>
    <w:p w14:paraId="73195C7B" w14:textId="77777777" w:rsidR="007C7BFE" w:rsidRDefault="00000000">
      <w:pPr>
        <w:pStyle w:val="Heading1"/>
      </w:pPr>
      <w:r>
        <w:rPr>
          <w:rFonts w:ascii="Arial" w:hAnsi="Arial"/>
        </w:rPr>
        <w:t>About the Challenge</w:t>
      </w:r>
    </w:p>
    <w:p w14:paraId="2EFDC528" w14:textId="315181D1" w:rsidR="007C7BFE" w:rsidRDefault="00000000">
      <w:r>
        <w:t>Every day, thousands of visually impaired and low-vision individuals face hidden navigation barriers in public spaces. In Kocaeli, public transit stops, transfer hubs, and municipal service points represent an expansive network of underutilized urban infrastructure. We invite innovative startups, technology developers, and research institutions to partner with us in transforming this infrastructure. By integrating cutting-edge computer-vision-based coding technology</w:t>
      </w:r>
      <w:r w:rsidR="007D56F4">
        <w:t xml:space="preserve"> </w:t>
      </w:r>
      <w:r>
        <w:t>we aim to convert physical touchpoints into accessible, voice-guided interactive hotspots that empower independent urban navigation.</w:t>
      </w:r>
    </w:p>
    <w:p w14:paraId="58816DB7" w14:textId="77777777" w:rsidR="007C7BFE" w:rsidRDefault="00000000">
      <w:pPr>
        <w:pStyle w:val="Heading1"/>
      </w:pPr>
      <w:r>
        <w:rPr>
          <w:rFonts w:ascii="Arial" w:hAnsi="Arial"/>
        </w:rPr>
        <w:t>The Opportunity</w:t>
      </w:r>
    </w:p>
    <w:p w14:paraId="785AEBAE" w14:textId="77777777" w:rsidR="007C7BFE" w:rsidRDefault="00000000">
      <w:r>
        <w:t>We are seeking to deploy an end-to-end accessible mobility solution across a series of pilot transit routes, bus stops, and high-traffic municipal buildings in Kocaeli. This challenge is not a simple procurement of static signage; it is a pioneering system integration project designed to:</w:t>
      </w:r>
    </w:p>
    <w:p w14:paraId="5310691F" w14:textId="77777777" w:rsidR="007C7BFE" w:rsidRDefault="00000000">
      <w:pPr>
        <w:pStyle w:val="ListBullet"/>
        <w:spacing w:before="40" w:after="80"/>
      </w:pPr>
      <w:r>
        <w:rPr>
          <w:b/>
          <w:color w:val="0D9488"/>
        </w:rPr>
        <w:t xml:space="preserve">Enable High-Performance Navigation: </w:t>
      </w:r>
      <w:r>
        <w:t>Deploy accessible visual markers that can be read from long distances (up to 30+ meters) and wide angles (up to 160 degrees) without requiring precise camera focus, translating spatial markers into instant audio guidance.</w:t>
      </w:r>
    </w:p>
    <w:p w14:paraId="379DAE4B" w14:textId="77777777" w:rsidR="007C7BFE" w:rsidRDefault="00000000">
      <w:pPr>
        <w:pStyle w:val="ListBullet"/>
        <w:spacing w:before="40" w:after="80"/>
      </w:pPr>
      <w:r>
        <w:rPr>
          <w:b/>
          <w:color w:val="0D9488"/>
        </w:rPr>
        <w:t xml:space="preserve">Integrate Dynamic Transit Data: </w:t>
      </w:r>
      <w:r>
        <w:t>Bridge the gap between static physical codes and real-time public transit systems, dynamically linking codes to live vehicle arrivals (GTFS, GTFS-RT) and CAD/AVL transport databases.</w:t>
      </w:r>
    </w:p>
    <w:p w14:paraId="37343988" w14:textId="77777777" w:rsidR="007C7BFE" w:rsidRDefault="00000000">
      <w:pPr>
        <w:pStyle w:val="ListBullet"/>
        <w:spacing w:before="40" w:after="80"/>
      </w:pPr>
      <w:r>
        <w:rPr>
          <w:b/>
          <w:color w:val="0D9488"/>
        </w:rPr>
        <w:t xml:space="preserve">Cultivate Multi-lingual Access: </w:t>
      </w:r>
      <w:r>
        <w:t>Deliver crucial transit schedules, orientation guidance, and administrative updates in multiple native languages, matching the user's mobile device settings automatically.</w:t>
      </w:r>
    </w:p>
    <w:p w14:paraId="698FD86A" w14:textId="77777777" w:rsidR="007C7BFE" w:rsidRDefault="00000000">
      <w:pPr>
        <w:pStyle w:val="ListBullet"/>
        <w:spacing w:before="40" w:after="80"/>
      </w:pPr>
      <w:r>
        <w:rPr>
          <w:b/>
          <w:color w:val="0D9488"/>
        </w:rPr>
        <w:t xml:space="preserve">Formulate a Scalable Urban Standard: </w:t>
      </w:r>
      <w:r>
        <w:t>Utilize pilot feedback, co-designed with visually impaired citizens and local NGOs, to establish an open, highly-replicable blueprint for inclusive smart cities globally.</w:t>
      </w:r>
    </w:p>
    <w:p w14:paraId="4E6E5BAF" w14:textId="77777777" w:rsidR="007C7BFE" w:rsidRDefault="00000000">
      <w:pPr>
        <w:pStyle w:val="Heading1"/>
      </w:pPr>
      <w:r>
        <w:rPr>
          <w:rFonts w:ascii="Arial" w:hAnsi="Arial"/>
        </w:rPr>
        <w:t>What We're Looking For</w:t>
      </w:r>
    </w:p>
    <w:p w14:paraId="7AC0281B" w14:textId="77777777" w:rsidR="007C7BFE" w:rsidRDefault="00000000">
      <w:r>
        <w:t>We invite agile startups, established technology providers, and academic innovators with a deep focus on assistive technologies, IoT, and smart transit software integration. Partners should possess proven competencies in:</w:t>
      </w:r>
    </w:p>
    <w:p w14:paraId="38CF845A" w14:textId="77777777" w:rsidR="007C7BFE" w:rsidRDefault="00000000">
      <w:pPr>
        <w:pStyle w:val="ListBullet"/>
        <w:spacing w:before="40" w:after="80"/>
      </w:pPr>
      <w:r>
        <w:rPr>
          <w:b/>
          <w:color w:val="0D9488"/>
        </w:rPr>
        <w:t xml:space="preserve">Inclusive &amp; Assistive Technologies: </w:t>
      </w:r>
      <w:r>
        <w:t>Experience in developing and deploying solutions tailored for the blind and visually impaired community (e.g., audio orientation, tactile integrations, or accessible web standards).</w:t>
      </w:r>
    </w:p>
    <w:p w14:paraId="0C1543F2" w14:textId="77777777" w:rsidR="007C7BFE" w:rsidRDefault="00000000">
      <w:pPr>
        <w:pStyle w:val="ListBullet"/>
        <w:spacing w:before="40" w:after="80"/>
      </w:pPr>
      <w:r>
        <w:rPr>
          <w:b/>
          <w:color w:val="0D9488"/>
        </w:rPr>
        <w:lastRenderedPageBreak/>
        <w:t xml:space="preserve">Systems Integration &amp; Smart Transit: </w:t>
      </w:r>
      <w:r>
        <w:t>Technical capability to interface mobile client-side applications with complex city-wide databases, public transport telemetry, and dynamic bus dispatch networks.</w:t>
      </w:r>
    </w:p>
    <w:p w14:paraId="26DC46D3" w14:textId="77777777" w:rsidR="007C7BFE" w:rsidRDefault="00000000">
      <w:pPr>
        <w:pStyle w:val="ListBullet"/>
        <w:spacing w:before="40" w:after="80"/>
      </w:pPr>
      <w:r>
        <w:rPr>
          <w:b/>
          <w:color w:val="0D9488"/>
        </w:rPr>
        <w:t xml:space="preserve">Field-testing and Co-design: </w:t>
      </w:r>
      <w:r>
        <w:t>Commitment to actively participate in pilot monitoring, user satisfaction surveys, and collaborative workshops with disabled-led NGOs to refine system usability.</w:t>
      </w:r>
    </w:p>
    <w:p w14:paraId="6B95D10F" w14:textId="77777777" w:rsidR="007C7BFE" w:rsidRDefault="00000000">
      <w:pPr>
        <w:pStyle w:val="Heading1"/>
      </w:pPr>
      <w:r>
        <w:rPr>
          <w:rFonts w:ascii="Arial" w:hAnsi="Arial"/>
        </w:rPr>
        <w:t>Expected Impact &amp; Deliverables</w:t>
      </w:r>
    </w:p>
    <w:p w14:paraId="6D82266E" w14:textId="77777777" w:rsidR="007C7BFE" w:rsidRDefault="00000000">
      <w:r>
        <w:t>This pilot project will lay the groundwork for next-generation inclusive mobility, delivering measurable outcomes:</w:t>
      </w:r>
    </w:p>
    <w:p w14:paraId="35093F13" w14:textId="77777777" w:rsidR="007C7BFE" w:rsidRDefault="00000000">
      <w:pPr>
        <w:pStyle w:val="ListBullet"/>
        <w:spacing w:before="40" w:after="80"/>
      </w:pPr>
      <w:r>
        <w:rPr>
          <w:b/>
          <w:color w:val="0D9488"/>
        </w:rPr>
        <w:t xml:space="preserve">Cognitive &amp; Physical Autonomy: </w:t>
      </w:r>
      <w:r>
        <w:t>Enabling visually impaired citizens to independently access public transportation, locate platforms/entrances, and navigate municipal buildings safely and confidently.</w:t>
      </w:r>
    </w:p>
    <w:p w14:paraId="3EC59225" w14:textId="77777777" w:rsidR="007C7BFE" w:rsidRDefault="00000000">
      <w:pPr>
        <w:pStyle w:val="ListBullet"/>
        <w:spacing w:before="40" w:after="80"/>
      </w:pPr>
      <w:r>
        <w:rPr>
          <w:b/>
          <w:color w:val="0D9488"/>
        </w:rPr>
        <w:t xml:space="preserve">Data-Driven Transit Experience: </w:t>
      </w:r>
      <w:r>
        <w:t>Transforming passive bus stops into real-time interactive hubs that push live transit telemetry (next bus arrivals, delays, route changes) directly to the user's headphones.</w:t>
      </w:r>
    </w:p>
    <w:p w14:paraId="3C8471E7" w14:textId="77777777" w:rsidR="007C7BFE" w:rsidRDefault="00000000">
      <w:pPr>
        <w:pStyle w:val="ListBullet"/>
        <w:spacing w:before="40" w:after="80"/>
      </w:pPr>
      <w:r>
        <w:rPr>
          <w:b/>
          <w:color w:val="0D9488"/>
        </w:rPr>
        <w:t xml:space="preserve">Empirically Validated Usability: </w:t>
      </w:r>
      <w:r>
        <w:t>Gathering precise field metrics—such as code detection performance, wayfinding success rates, and user satisfaction—co-evaluated with local accessibility experts.</w:t>
      </w:r>
    </w:p>
    <w:p w14:paraId="40128A4D" w14:textId="77777777" w:rsidR="007C7BFE" w:rsidRDefault="00000000">
      <w:pPr>
        <w:pStyle w:val="ListBullet"/>
        <w:spacing w:before="40" w:after="80"/>
      </w:pPr>
      <w:r>
        <w:rPr>
          <w:b/>
          <w:color w:val="0D9488"/>
        </w:rPr>
        <w:t xml:space="preserve">Global Reference Model: </w:t>
      </w:r>
      <w:r>
        <w:t>Creating a showcase smart city project matching top-tier global standards seen in cities like New York, Barcelona, Madrid, and Boston.</w:t>
      </w:r>
    </w:p>
    <w:p w14:paraId="22508E95" w14:textId="77777777" w:rsidR="007C7BFE" w:rsidRDefault="00000000">
      <w:pPr>
        <w:pStyle w:val="Heading1"/>
      </w:pPr>
      <w:r>
        <w:rPr>
          <w:rFonts w:ascii="Arial" w:hAnsi="Arial"/>
        </w:rPr>
        <w:t>Challenge Classification &amp; Models</w:t>
      </w:r>
    </w:p>
    <w:p w14:paraId="077A9F1B" w14:textId="77777777" w:rsidR="007C7BFE" w:rsidRDefault="00000000">
      <w:r>
        <w:t>To align with B2Match and ACCIÓ standards, we have classified our challenge categories and the collaborative routes we are actively pursuing:</w:t>
      </w:r>
    </w:p>
    <w:tbl>
      <w:tblPr>
        <w:tblW w:w="0" w:type="auto"/>
        <w:jc w:val="center"/>
        <w:tblBorders>
          <w:top w:val="single" w:sz="4" w:space="0" w:color="CBD5E1"/>
          <w:bottom w:val="single" w:sz="6" w:space="0" w:color="1B365D"/>
          <w:insideH w:val="single" w:sz="4" w:space="0" w:color="E2E8F0"/>
        </w:tblBorders>
        <w:tblLayout w:type="fixed"/>
        <w:tblLook w:val="04A0" w:firstRow="1" w:lastRow="0" w:firstColumn="1" w:lastColumn="0" w:noHBand="0" w:noVBand="1"/>
      </w:tblPr>
      <w:tblGrid>
        <w:gridCol w:w="3600"/>
        <w:gridCol w:w="5760"/>
      </w:tblGrid>
      <w:tr w:rsidR="007C7BFE" w14:paraId="336AABAF" w14:textId="77777777">
        <w:trPr>
          <w:cantSplit/>
          <w:tblHeader/>
          <w:jc w:val="center"/>
        </w:trPr>
        <w:tc>
          <w:tcPr>
            <w:tcW w:w="3600" w:type="dxa"/>
            <w:shd w:val="clear" w:color="auto" w:fill="1B365D"/>
          </w:tcPr>
          <w:p w14:paraId="06369266" w14:textId="77777777" w:rsidR="007C7BFE" w:rsidRDefault="00000000">
            <w:pPr>
              <w:spacing w:before="40" w:after="40"/>
            </w:pPr>
            <w:r>
              <w:rPr>
                <w:b/>
                <w:color w:val="FFFFFF"/>
                <w:sz w:val="20"/>
              </w:rPr>
              <w:t>Classification Field</w:t>
            </w:r>
          </w:p>
        </w:tc>
        <w:tc>
          <w:tcPr>
            <w:tcW w:w="5760" w:type="dxa"/>
            <w:shd w:val="clear" w:color="auto" w:fill="1B365D"/>
          </w:tcPr>
          <w:p w14:paraId="769B0062" w14:textId="77777777" w:rsidR="007C7BFE" w:rsidRDefault="00000000">
            <w:pPr>
              <w:spacing w:before="40" w:after="40"/>
            </w:pPr>
            <w:r>
              <w:rPr>
                <w:b/>
                <w:color w:val="FFFFFF"/>
                <w:sz w:val="20"/>
              </w:rPr>
              <w:t>Target Focus Areas</w:t>
            </w:r>
          </w:p>
        </w:tc>
      </w:tr>
      <w:tr w:rsidR="007C7BFE" w14:paraId="0A005F7A" w14:textId="77777777">
        <w:trPr>
          <w:cantSplit/>
          <w:jc w:val="center"/>
        </w:trPr>
        <w:tc>
          <w:tcPr>
            <w:tcW w:w="3600" w:type="dxa"/>
            <w:shd w:val="clear" w:color="auto" w:fill="F1F5F9"/>
          </w:tcPr>
          <w:p w14:paraId="1E492AA0" w14:textId="77777777" w:rsidR="007C7BFE" w:rsidRDefault="00000000">
            <w:pPr>
              <w:spacing w:before="80" w:after="80" w:line="276" w:lineRule="auto"/>
            </w:pPr>
            <w:r>
              <w:rPr>
                <w:sz w:val="19"/>
              </w:rPr>
              <w:t>Priority Domain Topics</w:t>
            </w:r>
          </w:p>
        </w:tc>
        <w:tc>
          <w:tcPr>
            <w:tcW w:w="5760" w:type="dxa"/>
            <w:shd w:val="clear" w:color="auto" w:fill="F1F5F9"/>
          </w:tcPr>
          <w:p w14:paraId="77F4EBA0" w14:textId="77777777" w:rsidR="007C7BFE" w:rsidRDefault="00000000">
            <w:pPr>
              <w:spacing w:before="80" w:after="80" w:line="276" w:lineRule="auto"/>
            </w:pPr>
            <w:r>
              <w:rPr>
                <w:sz w:val="19"/>
              </w:rPr>
              <w:t>• Smart Cities &amp; Intelligent Infrastructure</w:t>
            </w:r>
            <w:r>
              <w:rPr>
                <w:sz w:val="19"/>
              </w:rPr>
              <w:br/>
              <w:t>• Digital Platforms &amp; Assistive Software</w:t>
            </w:r>
            <w:r>
              <w:rPr>
                <w:sz w:val="19"/>
              </w:rPr>
              <w:br/>
              <w:t>• Public Transport &amp; Inclusive Mobility</w:t>
            </w:r>
            <w:r>
              <w:rPr>
                <w:sz w:val="19"/>
              </w:rPr>
              <w:br/>
              <w:t>• Social Innovation, Co-design &amp; Accessibility</w:t>
            </w:r>
            <w:r>
              <w:rPr>
                <w:sz w:val="19"/>
              </w:rPr>
              <w:br/>
              <w:t>• Real-Time Data Management &amp; Integration</w:t>
            </w:r>
          </w:p>
        </w:tc>
      </w:tr>
      <w:tr w:rsidR="007C7BFE" w14:paraId="5AECB4C2" w14:textId="77777777">
        <w:trPr>
          <w:cantSplit/>
          <w:jc w:val="center"/>
        </w:trPr>
        <w:tc>
          <w:tcPr>
            <w:tcW w:w="3600" w:type="dxa"/>
            <w:shd w:val="clear" w:color="auto" w:fill="FFFFFF"/>
          </w:tcPr>
          <w:p w14:paraId="4B5B72A8" w14:textId="77777777" w:rsidR="007C7BFE" w:rsidRDefault="00000000">
            <w:pPr>
              <w:spacing w:before="80" w:after="80" w:line="276" w:lineRule="auto"/>
            </w:pPr>
            <w:r>
              <w:rPr>
                <w:sz w:val="19"/>
              </w:rPr>
              <w:t>Preferred Collaboration Models</w:t>
            </w:r>
          </w:p>
        </w:tc>
        <w:tc>
          <w:tcPr>
            <w:tcW w:w="5760" w:type="dxa"/>
            <w:shd w:val="clear" w:color="auto" w:fill="FFFFFF"/>
          </w:tcPr>
          <w:p w14:paraId="0E4A7EBC" w14:textId="77777777" w:rsidR="007C7BFE" w:rsidRDefault="00000000">
            <w:pPr>
              <w:spacing w:before="80" w:after="80" w:line="276" w:lineRule="auto"/>
            </w:pPr>
            <w:r>
              <w:rPr>
                <w:sz w:val="19"/>
              </w:rPr>
              <w:t>• Proof of Concept (PoC) &amp; Field Pilot Testing</w:t>
            </w:r>
            <w:r>
              <w:rPr>
                <w:sz w:val="19"/>
              </w:rPr>
              <w:br/>
              <w:t>• Technology Licensing / Adaptation</w:t>
            </w:r>
            <w:r>
              <w:rPr>
                <w:sz w:val="19"/>
              </w:rPr>
              <w:br/>
              <w:t>• Joint Development / R&amp;D Services</w:t>
            </w:r>
            <w:r>
              <w:rPr>
                <w:sz w:val="19"/>
              </w:rPr>
              <w:br/>
              <w:t>• Horizon Europe / Eurostars Project Consortiums</w:t>
            </w:r>
          </w:p>
        </w:tc>
      </w:tr>
    </w:tbl>
    <w:p w14:paraId="45DF54BC" w14:textId="77777777" w:rsidR="00825660" w:rsidRDefault="00825660"/>
    <w:sectPr w:rsidR="00825660"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6C9AE" w14:textId="77777777" w:rsidR="00825660" w:rsidRDefault="00825660">
      <w:pPr>
        <w:spacing w:after="0" w:line="240" w:lineRule="auto"/>
      </w:pPr>
      <w:r>
        <w:separator/>
      </w:r>
    </w:p>
  </w:endnote>
  <w:endnote w:type="continuationSeparator" w:id="0">
    <w:p w14:paraId="652F99A5" w14:textId="77777777" w:rsidR="00825660" w:rsidRDefault="0082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1DC7" w14:textId="77777777" w:rsidR="007C7BFE" w:rsidRDefault="00000000">
    <w:pPr>
      <w:pStyle w:val="Footer"/>
      <w:spacing w:before="240"/>
      <w:jc w:val="right"/>
    </w:pPr>
    <w:r>
      <w:rPr>
        <w:color w:val="94A3B8"/>
        <w:sz w:val="17"/>
      </w:rPr>
      <w:t xml:space="preserve">Kocaeli Metropolitan Municipality | Smart City Open Innovation Challenge   |   Page </w:t>
    </w:r>
    <w:r>
      <w:fldChar w:fldCharType="begin"/>
    </w:r>
    <w:r>
      <w:instrText>PAGE</w:instrText>
    </w:r>
    <w:r>
      <w:fldChar w:fldCharType="separate"/>
    </w:r>
    <w:r w:rsidR="007D56F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9795" w14:textId="77777777" w:rsidR="00825660" w:rsidRDefault="00825660">
      <w:pPr>
        <w:spacing w:after="0" w:line="240" w:lineRule="auto"/>
      </w:pPr>
      <w:r>
        <w:separator/>
      </w:r>
    </w:p>
  </w:footnote>
  <w:footnote w:type="continuationSeparator" w:id="0">
    <w:p w14:paraId="463A38C6" w14:textId="77777777" w:rsidR="00825660" w:rsidRDefault="00825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9538856">
    <w:abstractNumId w:val="8"/>
  </w:num>
  <w:num w:numId="2" w16cid:durableId="346249321">
    <w:abstractNumId w:val="6"/>
  </w:num>
  <w:num w:numId="3" w16cid:durableId="1225482347">
    <w:abstractNumId w:val="5"/>
  </w:num>
  <w:num w:numId="4" w16cid:durableId="155845481">
    <w:abstractNumId w:val="4"/>
  </w:num>
  <w:num w:numId="5" w16cid:durableId="1516841035">
    <w:abstractNumId w:val="7"/>
  </w:num>
  <w:num w:numId="6" w16cid:durableId="1981576342">
    <w:abstractNumId w:val="3"/>
  </w:num>
  <w:num w:numId="7" w16cid:durableId="741104575">
    <w:abstractNumId w:val="2"/>
  </w:num>
  <w:num w:numId="8" w16cid:durableId="357895128">
    <w:abstractNumId w:val="1"/>
  </w:num>
  <w:num w:numId="9" w16cid:durableId="192645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C7BFE"/>
    <w:rsid w:val="007D56F4"/>
    <w:rsid w:val="00825660"/>
    <w:rsid w:val="00AA1D8D"/>
    <w:rsid w:val="00B47730"/>
    <w:rsid w:val="00CB0664"/>
    <w:rsid w:val="00E67D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874B43"/>
  <w14:defaultImageDpi w14:val="300"/>
  <w15:docId w15:val="{C60922AA-2D8C-4926-805A-271AE9FA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00" w:lineRule="auto"/>
    </w:pPr>
    <w:rPr>
      <w:rFonts w:ascii="Arial" w:hAnsi="Arial"/>
      <w:color w:val="333333"/>
      <w:sz w:val="21"/>
    </w:rPr>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b/>
      <w:bCs/>
      <w:color w:val="1B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Nur Karaveyisoğlu</cp:lastModifiedBy>
  <cp:revision>2</cp:revision>
  <dcterms:created xsi:type="dcterms:W3CDTF">2013-12-23T23:15:00Z</dcterms:created>
  <dcterms:modified xsi:type="dcterms:W3CDTF">2026-08-26T08:24:00Z</dcterms:modified>
  <cp:category/>
</cp:coreProperties>
</file>