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60"/>
        <w:gridCol w:w="6000"/>
      </w:tblGrid>
      <w:tr w:rsidR="00C07298" w14:paraId="68F5D2DE" w14:textId="77777777">
        <w:tblPrEx>
          <w:tblCellMar>
            <w:top w:w="0" w:type="dxa"/>
            <w:bottom w:w="0" w:type="dxa"/>
          </w:tblCellMar>
        </w:tblPrEx>
        <w:tc>
          <w:tcPr>
            <w:tcW w:w="3360" w:type="dxa"/>
            <w:tcBorders>
              <w:top w:val="single" w:sz="4" w:space="0" w:color="999999"/>
              <w:left w:val="single" w:sz="4" w:space="0" w:color="999999"/>
              <w:bottom w:val="single" w:sz="4" w:space="0" w:color="999999"/>
              <w:right w:val="single" w:sz="4" w:space="0" w:color="999999"/>
            </w:tcBorders>
            <w:shd w:val="clear" w:color="auto" w:fill="D9E2F3"/>
            <w:tcMar>
              <w:top w:w="100" w:type="dxa"/>
              <w:left w:w="140" w:type="dxa"/>
              <w:bottom w:w="100" w:type="dxa"/>
              <w:right w:w="140" w:type="dxa"/>
            </w:tcMar>
          </w:tcPr>
          <w:p w14:paraId="43A6EBF0" w14:textId="77777777" w:rsidR="00C07298" w:rsidRDefault="00000000">
            <w:r>
              <w:rPr>
                <w:b/>
                <w:bCs/>
              </w:rPr>
              <w:t>Project Title</w:t>
            </w:r>
          </w:p>
        </w:tc>
        <w:tc>
          <w:tcPr>
            <w:tcW w:w="600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tcPr>
          <w:p w14:paraId="75B62D53" w14:textId="77777777" w:rsidR="00C07298" w:rsidRDefault="00000000">
            <w:r>
              <w:rPr>
                <w:b/>
                <w:bCs/>
              </w:rPr>
              <w:t xml:space="preserve">Circular Economy Platform of the Municipality of Nea </w:t>
            </w:r>
            <w:proofErr w:type="spellStart"/>
            <w:r>
              <w:rPr>
                <w:b/>
                <w:bCs/>
              </w:rPr>
              <w:t>Smyrni</w:t>
            </w:r>
            <w:proofErr w:type="spellEnd"/>
          </w:p>
        </w:tc>
      </w:tr>
      <w:tr w:rsidR="00C07298" w14:paraId="21B2DFEA" w14:textId="77777777">
        <w:tblPrEx>
          <w:tblCellMar>
            <w:top w:w="0" w:type="dxa"/>
            <w:bottom w:w="0" w:type="dxa"/>
          </w:tblCellMar>
        </w:tblPrEx>
        <w:tc>
          <w:tcPr>
            <w:tcW w:w="3360" w:type="dxa"/>
            <w:tcBorders>
              <w:top w:val="single" w:sz="4" w:space="0" w:color="999999"/>
              <w:left w:val="single" w:sz="4" w:space="0" w:color="999999"/>
              <w:bottom w:val="single" w:sz="4" w:space="0" w:color="999999"/>
              <w:right w:val="single" w:sz="4" w:space="0" w:color="999999"/>
            </w:tcBorders>
            <w:shd w:val="clear" w:color="auto" w:fill="D9E2F3"/>
            <w:tcMar>
              <w:top w:w="100" w:type="dxa"/>
              <w:left w:w="140" w:type="dxa"/>
              <w:bottom w:w="100" w:type="dxa"/>
              <w:right w:w="140" w:type="dxa"/>
            </w:tcMar>
          </w:tcPr>
          <w:p w14:paraId="39A78975" w14:textId="77777777" w:rsidR="00C07298" w:rsidRDefault="00000000">
            <w:r>
              <w:rPr>
                <w:b/>
                <w:bCs/>
              </w:rPr>
              <w:t>Project Budget (incl. VAT)</w:t>
            </w:r>
          </w:p>
        </w:tc>
        <w:tc>
          <w:tcPr>
            <w:tcW w:w="600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tcPr>
          <w:p w14:paraId="6B511C2D" w14:textId="77777777" w:rsidR="00C07298" w:rsidRDefault="00000000">
            <w:r>
              <w:rPr>
                <w:b/>
                <w:bCs/>
                <w:i/>
                <w:iCs/>
              </w:rPr>
              <w:t>€290,160</w:t>
            </w:r>
          </w:p>
        </w:tc>
      </w:tr>
    </w:tbl>
    <w:p w14:paraId="6644C755" w14:textId="77777777" w:rsidR="00C07298" w:rsidRDefault="00C07298">
      <w:pPr>
        <w:spacing w:after="120"/>
      </w:pPr>
    </w:p>
    <w:p w14:paraId="779FF1F9" w14:textId="77777777" w:rsidR="00C07298" w:rsidRDefault="00000000" w:rsidP="000903B9">
      <w:pPr>
        <w:pStyle w:val="Heading2"/>
        <w:jc w:val="both"/>
      </w:pPr>
      <w:r>
        <w:t>A.1 Description of the Project's Physical Scope</w:t>
      </w:r>
    </w:p>
    <w:p w14:paraId="4E12E574" w14:textId="77777777" w:rsidR="00C07298" w:rsidRDefault="00000000" w:rsidP="000903B9">
      <w:pPr>
        <w:spacing w:after="120"/>
        <w:jc w:val="both"/>
      </w:pPr>
      <w:r>
        <w:t xml:space="preserve">The proposed project concerns the funding of the Municipality of Nea </w:t>
      </w:r>
      <w:proofErr w:type="spellStart"/>
      <w:r>
        <w:t>Smyrni</w:t>
      </w:r>
      <w:proofErr w:type="spellEnd"/>
      <w:r>
        <w:t xml:space="preserve"> for the creation of a digital circular economy platform, leveraging the opportunities and possibilities offered by an exchange-based economy system. The central objective of the project is the development and use of digital technologies, through the creation and rollout of an electronic platform for the reuse of items, </w:t>
      </w:r>
      <w:proofErr w:type="gramStart"/>
      <w:r>
        <w:t>in order to</w:t>
      </w:r>
      <w:proofErr w:type="gramEnd"/>
      <w:r>
        <w:t xml:space="preserve"> achieve more efficient resource management and to reduce environmental impacts.</w:t>
      </w:r>
    </w:p>
    <w:p w14:paraId="45F960B1" w14:textId="77777777" w:rsidR="00C07298" w:rsidRDefault="00000000" w:rsidP="000903B9">
      <w:pPr>
        <w:spacing w:after="120"/>
        <w:jc w:val="both"/>
      </w:pPr>
      <w:r>
        <w:t xml:space="preserve">The electronic platform will be developed on the premise that citizens exchange old items with one another — such as electronic and household appliances, toys, clothes, books, etc. — with the Municipality of Nea </w:t>
      </w:r>
      <w:proofErr w:type="spellStart"/>
      <w:r>
        <w:t>Smyrni</w:t>
      </w:r>
      <w:proofErr w:type="spellEnd"/>
      <w:r>
        <w:t xml:space="preserve"> acting as the intermediary. To facilitate these exchanges, the platform will use “exchange points,” which will serve as its alternative currency. More specifically, the value of the items offered by the platform user will be assessed </w:t>
      </w:r>
      <w:proofErr w:type="gramStart"/>
      <w:r>
        <w:t>on the basis of</w:t>
      </w:r>
      <w:proofErr w:type="gramEnd"/>
      <w:r>
        <w:t xml:space="preserve"> a points-estimation methodology that will be developed. The user will then be credited with the points corresponding to the value of the items they offered, which they will use to “purchase” other items made available through the platform.</w:t>
      </w:r>
    </w:p>
    <w:p w14:paraId="0AFF4012" w14:textId="77777777" w:rsidR="00C07298" w:rsidRDefault="00000000" w:rsidP="000903B9">
      <w:pPr>
        <w:spacing w:after="120"/>
        <w:jc w:val="both"/>
      </w:pPr>
      <w:r>
        <w:t>More specifically, the platform's mode of operation is captured in the following stages:</w:t>
      </w:r>
    </w:p>
    <w:p w14:paraId="7D4996E0" w14:textId="77777777" w:rsidR="00C07298" w:rsidRDefault="00000000" w:rsidP="000903B9">
      <w:pPr>
        <w:pStyle w:val="ListParagraph"/>
        <w:numPr>
          <w:ilvl w:val="0"/>
          <w:numId w:val="2"/>
        </w:numPr>
        <w:spacing w:after="80"/>
        <w:jc w:val="both"/>
      </w:pPr>
      <w:r>
        <w:t>Registration on the platform</w:t>
      </w:r>
    </w:p>
    <w:p w14:paraId="0B2E1341" w14:textId="77777777" w:rsidR="00C07298" w:rsidRDefault="00000000" w:rsidP="000903B9">
      <w:pPr>
        <w:pStyle w:val="ListParagraph"/>
        <w:numPr>
          <w:ilvl w:val="0"/>
          <w:numId w:val="2"/>
        </w:numPr>
        <w:spacing w:after="80"/>
        <w:jc w:val="both"/>
      </w:pPr>
      <w:r>
        <w:t>Delivery of the item to the platform</w:t>
      </w:r>
    </w:p>
    <w:p w14:paraId="01A54C1B" w14:textId="77777777" w:rsidR="00C07298" w:rsidRDefault="00000000" w:rsidP="000903B9">
      <w:pPr>
        <w:pStyle w:val="ListParagraph"/>
        <w:numPr>
          <w:ilvl w:val="0"/>
          <w:numId w:val="2"/>
        </w:numPr>
        <w:spacing w:after="80"/>
        <w:jc w:val="both"/>
      </w:pPr>
      <w:r>
        <w:t>Valuation of the item and conversion into points</w:t>
      </w:r>
    </w:p>
    <w:p w14:paraId="3D6550B8" w14:textId="77777777" w:rsidR="00C07298" w:rsidRDefault="00000000" w:rsidP="000903B9">
      <w:pPr>
        <w:pStyle w:val="ListParagraph"/>
        <w:numPr>
          <w:ilvl w:val="0"/>
          <w:numId w:val="2"/>
        </w:numPr>
        <w:spacing w:after="80"/>
        <w:jc w:val="both"/>
      </w:pPr>
      <w:r>
        <w:t>Posting of the item on the platform and crediting of points to the user</w:t>
      </w:r>
    </w:p>
    <w:p w14:paraId="72D6836D" w14:textId="77777777" w:rsidR="00C07298" w:rsidRDefault="00000000" w:rsidP="000903B9">
      <w:pPr>
        <w:pStyle w:val="ListParagraph"/>
        <w:numPr>
          <w:ilvl w:val="0"/>
          <w:numId w:val="2"/>
        </w:numPr>
        <w:spacing w:after="80"/>
        <w:jc w:val="both"/>
      </w:pPr>
      <w:r>
        <w:t>Use of points for the purchase of other products through the platform.</w:t>
      </w:r>
    </w:p>
    <w:p w14:paraId="2A7CD713" w14:textId="77777777" w:rsidR="00C07298" w:rsidRDefault="00000000" w:rsidP="000903B9">
      <w:pPr>
        <w:spacing w:after="120"/>
        <w:jc w:val="both"/>
      </w:pPr>
      <w:r>
        <w:t xml:space="preserve">An integral part of the implementation of this electronic Platform and of its operation is the procurement of specialized equipment so that items intended for distribution can be collected and presented effectively. In addition, the Municipality of Nea </w:t>
      </w:r>
      <w:proofErr w:type="spellStart"/>
      <w:r>
        <w:t>Smyrni</w:t>
      </w:r>
      <w:proofErr w:type="spellEnd"/>
      <w:r>
        <w:t xml:space="preserve"> will need to allocate an adequate number of personnel as well as a suitable space to house the Municipality's Circular Economy Platform.</w:t>
      </w:r>
    </w:p>
    <w:p w14:paraId="1253ABBA" w14:textId="77777777" w:rsidR="00C07298" w:rsidRDefault="00000000" w:rsidP="000903B9">
      <w:pPr>
        <w:spacing w:after="120"/>
        <w:jc w:val="both"/>
      </w:pPr>
      <w:r>
        <w:t>It is noted that the procedure for awarding services and supplies to external contractors shall be governed by the provisions of Law 4412/2016 (Government Gazette A’ 147/08-08-2016), “Public Procurement of Works, Supplies and Services (transposition of Directives 2014/24/EU and 2014/25/EU),” as in force. The Municipality personnel to be engaged in the framework of the project will be designated by a Mayor's Decision assigning duties.</w:t>
      </w:r>
    </w:p>
    <w:p w14:paraId="2EEFBE69" w14:textId="77777777" w:rsidR="00C07298" w:rsidRDefault="00000000" w:rsidP="000903B9">
      <w:pPr>
        <w:spacing w:after="120"/>
        <w:jc w:val="both"/>
      </w:pPr>
      <w:r>
        <w:t xml:space="preserve">The design, development and operation of the Circular Economy Platform of the Municipality of Nea </w:t>
      </w:r>
      <w:proofErr w:type="spellStart"/>
      <w:r>
        <w:t>Smyrni</w:t>
      </w:r>
      <w:proofErr w:type="spellEnd"/>
      <w:r>
        <w:t xml:space="preserve"> </w:t>
      </w:r>
      <w:proofErr w:type="gramStart"/>
      <w:r>
        <w:t>includes</w:t>
      </w:r>
      <w:proofErr w:type="gramEnd"/>
      <w:r>
        <w:t xml:space="preserve"> the following main actions / activities:</w:t>
      </w:r>
    </w:p>
    <w:p w14:paraId="3E6892B1" w14:textId="77777777" w:rsidR="00C07298" w:rsidRDefault="00000000" w:rsidP="000903B9">
      <w:pPr>
        <w:pStyle w:val="ListParagraph"/>
        <w:numPr>
          <w:ilvl w:val="0"/>
          <w:numId w:val="2"/>
        </w:numPr>
        <w:spacing w:after="80"/>
        <w:jc w:val="both"/>
      </w:pPr>
      <w:r>
        <w:t>Mapping of the current situation and development of a methodological tool for converting the value of products into exchange points (</w:t>
      </w:r>
      <w:r>
        <w:rPr>
          <w:i/>
          <w:iCs/>
        </w:rPr>
        <w:t>point system).</w:t>
      </w:r>
    </w:p>
    <w:p w14:paraId="4CD07441" w14:textId="77777777" w:rsidR="00C07298" w:rsidRDefault="00000000" w:rsidP="000903B9">
      <w:pPr>
        <w:pStyle w:val="ListParagraph"/>
        <w:numPr>
          <w:ilvl w:val="0"/>
          <w:numId w:val="2"/>
        </w:numPr>
        <w:spacing w:after="80"/>
        <w:jc w:val="both"/>
      </w:pPr>
      <w:r>
        <w:t>Preparation of a guide for the proper management of the project.</w:t>
      </w:r>
    </w:p>
    <w:p w14:paraId="7408C74A" w14:textId="77777777" w:rsidR="00C07298" w:rsidRDefault="00000000" w:rsidP="000903B9">
      <w:pPr>
        <w:pStyle w:val="ListParagraph"/>
        <w:numPr>
          <w:ilvl w:val="0"/>
          <w:numId w:val="2"/>
        </w:numPr>
        <w:spacing w:after="80"/>
        <w:jc w:val="both"/>
      </w:pPr>
      <w:r>
        <w:t xml:space="preserve">Configuration of the existing collection space, with a view to the establishment and operation of the Circular Economy Platform of the Municipality of Nea </w:t>
      </w:r>
      <w:proofErr w:type="spellStart"/>
      <w:r>
        <w:t>Smyrni</w:t>
      </w:r>
      <w:proofErr w:type="spellEnd"/>
      <w:r>
        <w:t>.</w:t>
      </w:r>
    </w:p>
    <w:p w14:paraId="0FD24E62" w14:textId="77777777" w:rsidR="00C07298" w:rsidRDefault="00000000" w:rsidP="000903B9">
      <w:pPr>
        <w:pStyle w:val="ListParagraph"/>
        <w:numPr>
          <w:ilvl w:val="0"/>
          <w:numId w:val="2"/>
        </w:numPr>
        <w:spacing w:after="80"/>
        <w:jc w:val="both"/>
      </w:pPr>
      <w:r>
        <w:t xml:space="preserve">Procurement of the equipment required for the item-collection space of the Circular Economy Platform of the Municipality of Nea </w:t>
      </w:r>
      <w:proofErr w:type="spellStart"/>
      <w:r>
        <w:t>Smyrni</w:t>
      </w:r>
      <w:proofErr w:type="spellEnd"/>
      <w:r>
        <w:t>.</w:t>
      </w:r>
    </w:p>
    <w:p w14:paraId="1215B9AE" w14:textId="77777777" w:rsidR="00C07298" w:rsidRDefault="00000000" w:rsidP="000903B9">
      <w:pPr>
        <w:pStyle w:val="ListParagraph"/>
        <w:numPr>
          <w:ilvl w:val="0"/>
          <w:numId w:val="2"/>
        </w:numPr>
        <w:spacing w:after="80"/>
        <w:jc w:val="both"/>
      </w:pPr>
      <w:r>
        <w:t xml:space="preserve">Design and development of the Circular Economy Platform of the Municipality of Nea </w:t>
      </w:r>
      <w:proofErr w:type="spellStart"/>
      <w:r>
        <w:t>Smyrni</w:t>
      </w:r>
      <w:proofErr w:type="spellEnd"/>
      <w:r>
        <w:t>.</w:t>
      </w:r>
    </w:p>
    <w:p w14:paraId="668104E7" w14:textId="77777777" w:rsidR="00C07298" w:rsidRDefault="00000000" w:rsidP="000903B9">
      <w:pPr>
        <w:pStyle w:val="ListParagraph"/>
        <w:numPr>
          <w:ilvl w:val="0"/>
          <w:numId w:val="2"/>
        </w:numPr>
        <w:spacing w:after="80"/>
        <w:jc w:val="both"/>
      </w:pPr>
      <w:r>
        <w:lastRenderedPageBreak/>
        <w:t>Training of the personnel who will be employed in the registration of items and in the points exchange system.</w:t>
      </w:r>
    </w:p>
    <w:p w14:paraId="7EA5F0B3" w14:textId="77777777" w:rsidR="00C07298" w:rsidRDefault="00000000" w:rsidP="000903B9">
      <w:pPr>
        <w:pStyle w:val="ListParagraph"/>
        <w:numPr>
          <w:ilvl w:val="0"/>
          <w:numId w:val="2"/>
        </w:numPr>
        <w:spacing w:after="80"/>
        <w:jc w:val="both"/>
      </w:pPr>
      <w:r>
        <w:t xml:space="preserve">Digitization / cataloguing of the items intended for distribution (photographs of the items accompanied by descriptive text regarding their features, condition, etc.). The catalogue will be posted on the Circular Economy Platform of the Municipality of Nea </w:t>
      </w:r>
      <w:proofErr w:type="spellStart"/>
      <w:r>
        <w:t>Smyrni</w:t>
      </w:r>
      <w:proofErr w:type="spellEnd"/>
      <w:r>
        <w:t xml:space="preserve"> and will be updated at regular intervals.</w:t>
      </w:r>
    </w:p>
    <w:p w14:paraId="3F0FFA9D" w14:textId="77777777" w:rsidR="00C07298" w:rsidRDefault="00000000" w:rsidP="000903B9">
      <w:pPr>
        <w:pStyle w:val="ListParagraph"/>
        <w:numPr>
          <w:ilvl w:val="0"/>
          <w:numId w:val="2"/>
        </w:numPr>
        <w:spacing w:after="80"/>
        <w:jc w:val="both"/>
      </w:pPr>
      <w:r>
        <w:t xml:space="preserve">Implementation of publicity and promotion activities, based on the Promotion and Publicity Plan prepared for the Circular Economy Platform of the Municipality of Nea </w:t>
      </w:r>
      <w:proofErr w:type="spellStart"/>
      <w:r>
        <w:t>Smyrni</w:t>
      </w:r>
      <w:proofErr w:type="spellEnd"/>
      <w:r>
        <w:t>, which may be updated to reflect the project's progress.</w:t>
      </w:r>
    </w:p>
    <w:p w14:paraId="630E2EFA" w14:textId="77777777" w:rsidR="00C07298" w:rsidRDefault="00000000" w:rsidP="000903B9">
      <w:pPr>
        <w:spacing w:after="120"/>
        <w:jc w:val="both"/>
      </w:pPr>
      <w:r>
        <w:t xml:space="preserve">In summary, the proposed project of the Municipality of Nea </w:t>
      </w:r>
      <w:proofErr w:type="spellStart"/>
      <w:r>
        <w:t>Smyrni</w:t>
      </w:r>
      <w:proofErr w:type="spellEnd"/>
      <w:r>
        <w:t xml:space="preserve"> promotes the reuse of items, as citizens channel their unused goods (e.g. old items such as electronic and household appliances, toys, clothes, books). Through a points-exchange programme run via the platform, citizens will have the practical option of combining their personal benefit with the conservation of resources and, more broadly, with the protection of the environment.</w:t>
      </w:r>
    </w:p>
    <w:p w14:paraId="322D13C6" w14:textId="77777777" w:rsidR="00C07298" w:rsidRDefault="00000000">
      <w:pPr>
        <w:pStyle w:val="Heading2"/>
      </w:pPr>
      <w:r>
        <w:t>A.2 Project Implementation Schedule</w:t>
      </w:r>
    </w:p>
    <w:p w14:paraId="065C5C70" w14:textId="77777777" w:rsidR="00C07298" w:rsidRDefault="00000000">
      <w:pPr>
        <w:spacing w:after="160"/>
      </w:pPr>
      <w:r>
        <w:rPr>
          <w:b/>
          <w:bCs/>
        </w:rPr>
        <w:t>The total duration of the project is set at eighteen (18) months.</w:t>
      </w:r>
    </w:p>
    <w:p w14:paraId="56559443" w14:textId="77777777" w:rsidR="00C07298" w:rsidRDefault="00000000">
      <w:pPr>
        <w:pStyle w:val="Heading2"/>
      </w:pPr>
      <w:r>
        <w:t>A.3 Project Financial Object Table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73"/>
        <w:gridCol w:w="4713"/>
        <w:gridCol w:w="1887"/>
        <w:gridCol w:w="1887"/>
      </w:tblGrid>
      <w:tr w:rsidR="00C07298" w14:paraId="0637F221" w14:textId="77777777">
        <w:tblPrEx>
          <w:tblCellMar>
            <w:top w:w="0" w:type="dxa"/>
            <w:bottom w:w="0" w:type="dxa"/>
          </w:tblCellMar>
        </w:tblPrEx>
        <w:trPr>
          <w:tblHeader/>
        </w:trPr>
        <w:tc>
          <w:tcPr>
            <w:tcW w:w="800" w:type="dxa"/>
            <w:tcBorders>
              <w:top w:val="single" w:sz="4" w:space="0" w:color="999999"/>
              <w:left w:val="single" w:sz="4" w:space="0" w:color="999999"/>
              <w:bottom w:val="single" w:sz="4" w:space="0" w:color="999999"/>
              <w:right w:val="single" w:sz="4" w:space="0" w:color="999999"/>
            </w:tcBorders>
            <w:shd w:val="clear" w:color="auto" w:fill="1F4E79"/>
            <w:tcMar>
              <w:top w:w="100" w:type="dxa"/>
              <w:left w:w="140" w:type="dxa"/>
              <w:bottom w:w="100" w:type="dxa"/>
              <w:right w:w="140" w:type="dxa"/>
            </w:tcMar>
          </w:tcPr>
          <w:p w14:paraId="2C25B31F" w14:textId="77777777" w:rsidR="00C07298" w:rsidRDefault="00000000">
            <w:pPr>
              <w:jc w:val="center"/>
            </w:pPr>
            <w:r>
              <w:rPr>
                <w:b/>
                <w:bCs/>
                <w:color w:val="FFFFFF"/>
              </w:rPr>
              <w:t>No.</w:t>
            </w:r>
          </w:p>
        </w:tc>
        <w:tc>
          <w:tcPr>
            <w:tcW w:w="4760" w:type="dxa"/>
            <w:tcBorders>
              <w:top w:val="single" w:sz="4" w:space="0" w:color="999999"/>
              <w:left w:val="single" w:sz="4" w:space="0" w:color="999999"/>
              <w:bottom w:val="single" w:sz="4" w:space="0" w:color="999999"/>
              <w:right w:val="single" w:sz="4" w:space="0" w:color="999999"/>
            </w:tcBorders>
            <w:shd w:val="clear" w:color="auto" w:fill="1F4E79"/>
            <w:tcMar>
              <w:top w:w="100" w:type="dxa"/>
              <w:left w:w="140" w:type="dxa"/>
              <w:bottom w:w="100" w:type="dxa"/>
              <w:right w:w="140" w:type="dxa"/>
            </w:tcMar>
          </w:tcPr>
          <w:p w14:paraId="3D556B80" w14:textId="77777777" w:rsidR="00C07298" w:rsidRDefault="00000000">
            <w:pPr>
              <w:jc w:val="center"/>
            </w:pPr>
            <w:r>
              <w:rPr>
                <w:b/>
                <w:bCs/>
                <w:color w:val="FFFFFF"/>
              </w:rPr>
              <w:t>ASSIGNMENTS</w:t>
            </w:r>
          </w:p>
        </w:tc>
        <w:tc>
          <w:tcPr>
            <w:tcW w:w="1900" w:type="dxa"/>
            <w:tcBorders>
              <w:top w:val="single" w:sz="4" w:space="0" w:color="999999"/>
              <w:left w:val="single" w:sz="4" w:space="0" w:color="999999"/>
              <w:bottom w:val="single" w:sz="4" w:space="0" w:color="999999"/>
              <w:right w:val="single" w:sz="4" w:space="0" w:color="999999"/>
            </w:tcBorders>
            <w:shd w:val="clear" w:color="auto" w:fill="1F4E79"/>
            <w:tcMar>
              <w:top w:w="100" w:type="dxa"/>
              <w:left w:w="140" w:type="dxa"/>
              <w:bottom w:w="100" w:type="dxa"/>
              <w:right w:w="140" w:type="dxa"/>
            </w:tcMar>
          </w:tcPr>
          <w:p w14:paraId="1109F308" w14:textId="77777777" w:rsidR="00C07298" w:rsidRDefault="00000000">
            <w:pPr>
              <w:jc w:val="center"/>
            </w:pPr>
            <w:r>
              <w:rPr>
                <w:b/>
                <w:bCs/>
                <w:color w:val="FFFFFF"/>
              </w:rPr>
              <w:t>BUDGET EXCL. VAT (€)</w:t>
            </w:r>
          </w:p>
        </w:tc>
        <w:tc>
          <w:tcPr>
            <w:tcW w:w="1900" w:type="dxa"/>
            <w:tcBorders>
              <w:top w:val="single" w:sz="4" w:space="0" w:color="999999"/>
              <w:left w:val="single" w:sz="4" w:space="0" w:color="999999"/>
              <w:bottom w:val="single" w:sz="4" w:space="0" w:color="999999"/>
              <w:right w:val="single" w:sz="4" w:space="0" w:color="999999"/>
            </w:tcBorders>
            <w:shd w:val="clear" w:color="auto" w:fill="1F4E79"/>
            <w:tcMar>
              <w:top w:w="100" w:type="dxa"/>
              <w:left w:w="140" w:type="dxa"/>
              <w:bottom w:w="100" w:type="dxa"/>
              <w:right w:w="140" w:type="dxa"/>
            </w:tcMar>
          </w:tcPr>
          <w:p w14:paraId="45BD321A" w14:textId="77777777" w:rsidR="00C07298" w:rsidRDefault="00000000">
            <w:pPr>
              <w:jc w:val="center"/>
            </w:pPr>
            <w:r>
              <w:rPr>
                <w:b/>
                <w:bCs/>
                <w:color w:val="FFFFFF"/>
              </w:rPr>
              <w:t>BUDGET INCL. VAT (€)</w:t>
            </w:r>
          </w:p>
        </w:tc>
      </w:tr>
      <w:tr w:rsidR="00C07298" w14:paraId="2631608C" w14:textId="77777777">
        <w:tblPrEx>
          <w:tblCellMar>
            <w:top w:w="0" w:type="dxa"/>
            <w:bottom w:w="0" w:type="dxa"/>
          </w:tblCellMar>
        </w:tblPrEx>
        <w:tc>
          <w:tcPr>
            <w:tcW w:w="80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tcPr>
          <w:p w14:paraId="2B5097EF" w14:textId="77777777" w:rsidR="00C07298" w:rsidRDefault="00000000">
            <w:pPr>
              <w:jc w:val="center"/>
            </w:pPr>
            <w:r>
              <w:t>1</w:t>
            </w:r>
          </w:p>
        </w:tc>
        <w:tc>
          <w:tcPr>
            <w:tcW w:w="476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tcPr>
          <w:p w14:paraId="4DE16B4A" w14:textId="77777777" w:rsidR="00C07298" w:rsidRDefault="00000000">
            <w:r>
              <w:t>Mapping of current situation</w:t>
            </w:r>
          </w:p>
        </w:tc>
        <w:tc>
          <w:tcPr>
            <w:tcW w:w="190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tcPr>
          <w:p w14:paraId="5BDDC9F3" w14:textId="77777777" w:rsidR="00C07298" w:rsidRDefault="00000000">
            <w:pPr>
              <w:jc w:val="right"/>
            </w:pPr>
            <w:r>
              <w:t>30,000</w:t>
            </w:r>
          </w:p>
        </w:tc>
        <w:tc>
          <w:tcPr>
            <w:tcW w:w="190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tcPr>
          <w:p w14:paraId="669967D6" w14:textId="77777777" w:rsidR="00C07298" w:rsidRDefault="00000000">
            <w:pPr>
              <w:jc w:val="right"/>
            </w:pPr>
            <w:r>
              <w:t>37,200</w:t>
            </w:r>
          </w:p>
        </w:tc>
      </w:tr>
      <w:tr w:rsidR="00C07298" w14:paraId="40054B81" w14:textId="77777777">
        <w:tblPrEx>
          <w:tblCellMar>
            <w:top w:w="0" w:type="dxa"/>
            <w:bottom w:w="0" w:type="dxa"/>
          </w:tblCellMar>
        </w:tblPrEx>
        <w:tc>
          <w:tcPr>
            <w:tcW w:w="80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tcPr>
          <w:p w14:paraId="4F51B29A" w14:textId="77777777" w:rsidR="00C07298" w:rsidRDefault="00000000">
            <w:pPr>
              <w:jc w:val="center"/>
            </w:pPr>
            <w:r>
              <w:t>2</w:t>
            </w:r>
          </w:p>
        </w:tc>
        <w:tc>
          <w:tcPr>
            <w:tcW w:w="476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tcPr>
          <w:p w14:paraId="0C3D8C53" w14:textId="77777777" w:rsidR="00C07298" w:rsidRDefault="00000000">
            <w:r>
              <w:t>Preparation of Management Guide</w:t>
            </w:r>
          </w:p>
        </w:tc>
        <w:tc>
          <w:tcPr>
            <w:tcW w:w="190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tcPr>
          <w:p w14:paraId="303CFF7B" w14:textId="77777777" w:rsidR="00C07298" w:rsidRDefault="00000000">
            <w:pPr>
              <w:jc w:val="right"/>
            </w:pPr>
            <w:r>
              <w:t>30,000</w:t>
            </w:r>
          </w:p>
        </w:tc>
        <w:tc>
          <w:tcPr>
            <w:tcW w:w="190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tcPr>
          <w:p w14:paraId="2F21D56C" w14:textId="77777777" w:rsidR="00C07298" w:rsidRDefault="00000000">
            <w:pPr>
              <w:jc w:val="right"/>
            </w:pPr>
            <w:r>
              <w:t>37,200</w:t>
            </w:r>
          </w:p>
        </w:tc>
      </w:tr>
      <w:tr w:rsidR="00C07298" w14:paraId="25347AC5" w14:textId="77777777">
        <w:tblPrEx>
          <w:tblCellMar>
            <w:top w:w="0" w:type="dxa"/>
            <w:bottom w:w="0" w:type="dxa"/>
          </w:tblCellMar>
        </w:tblPrEx>
        <w:tc>
          <w:tcPr>
            <w:tcW w:w="80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tcPr>
          <w:p w14:paraId="262E6157" w14:textId="77777777" w:rsidR="00C07298" w:rsidRDefault="00000000">
            <w:pPr>
              <w:jc w:val="center"/>
            </w:pPr>
            <w:r>
              <w:t>3</w:t>
            </w:r>
          </w:p>
        </w:tc>
        <w:tc>
          <w:tcPr>
            <w:tcW w:w="476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tcPr>
          <w:p w14:paraId="5C591966" w14:textId="77777777" w:rsidR="00C07298" w:rsidRDefault="00000000">
            <w:r>
              <w:t>Procurement of Equipment</w:t>
            </w:r>
          </w:p>
        </w:tc>
        <w:tc>
          <w:tcPr>
            <w:tcW w:w="190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tcPr>
          <w:p w14:paraId="6130533E" w14:textId="77777777" w:rsidR="00C07298" w:rsidRDefault="00000000">
            <w:pPr>
              <w:jc w:val="right"/>
            </w:pPr>
            <w:r>
              <w:t>22,000</w:t>
            </w:r>
          </w:p>
        </w:tc>
        <w:tc>
          <w:tcPr>
            <w:tcW w:w="190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tcPr>
          <w:p w14:paraId="15F64EAA" w14:textId="77777777" w:rsidR="00C07298" w:rsidRDefault="00000000">
            <w:pPr>
              <w:jc w:val="right"/>
            </w:pPr>
            <w:r>
              <w:t>27,280</w:t>
            </w:r>
          </w:p>
        </w:tc>
      </w:tr>
      <w:tr w:rsidR="00C07298" w14:paraId="58FDFB1F" w14:textId="77777777">
        <w:tblPrEx>
          <w:tblCellMar>
            <w:top w:w="0" w:type="dxa"/>
            <w:bottom w:w="0" w:type="dxa"/>
          </w:tblCellMar>
        </w:tblPrEx>
        <w:tc>
          <w:tcPr>
            <w:tcW w:w="80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tcPr>
          <w:p w14:paraId="69569515" w14:textId="77777777" w:rsidR="00C07298" w:rsidRDefault="00000000">
            <w:pPr>
              <w:jc w:val="center"/>
            </w:pPr>
            <w:r>
              <w:t>4</w:t>
            </w:r>
          </w:p>
        </w:tc>
        <w:tc>
          <w:tcPr>
            <w:tcW w:w="476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tcPr>
          <w:p w14:paraId="39A22557" w14:textId="77777777" w:rsidR="00C07298" w:rsidRDefault="00000000">
            <w:r>
              <w:t>Design and development of the Platform</w:t>
            </w:r>
          </w:p>
        </w:tc>
        <w:tc>
          <w:tcPr>
            <w:tcW w:w="190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tcPr>
          <w:p w14:paraId="1C7F44DD" w14:textId="77777777" w:rsidR="00C07298" w:rsidRDefault="00000000">
            <w:pPr>
              <w:jc w:val="right"/>
            </w:pPr>
            <w:r>
              <w:t>92,000</w:t>
            </w:r>
          </w:p>
        </w:tc>
        <w:tc>
          <w:tcPr>
            <w:tcW w:w="190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tcPr>
          <w:p w14:paraId="598185FC" w14:textId="77777777" w:rsidR="00C07298" w:rsidRDefault="00000000">
            <w:pPr>
              <w:jc w:val="right"/>
            </w:pPr>
            <w:r>
              <w:t>114,080</w:t>
            </w:r>
          </w:p>
        </w:tc>
      </w:tr>
      <w:tr w:rsidR="00C07298" w14:paraId="79B4C8C0" w14:textId="77777777">
        <w:tblPrEx>
          <w:tblCellMar>
            <w:top w:w="0" w:type="dxa"/>
            <w:bottom w:w="0" w:type="dxa"/>
          </w:tblCellMar>
        </w:tblPrEx>
        <w:tc>
          <w:tcPr>
            <w:tcW w:w="80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tcPr>
          <w:p w14:paraId="2297C7A7" w14:textId="77777777" w:rsidR="00C07298" w:rsidRDefault="00000000">
            <w:pPr>
              <w:jc w:val="center"/>
            </w:pPr>
            <w:r>
              <w:t>5</w:t>
            </w:r>
          </w:p>
        </w:tc>
        <w:tc>
          <w:tcPr>
            <w:tcW w:w="476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tcPr>
          <w:p w14:paraId="33D32105" w14:textId="77777777" w:rsidR="00C07298" w:rsidRDefault="00000000">
            <w:r>
              <w:t>Digitization Services</w:t>
            </w:r>
          </w:p>
        </w:tc>
        <w:tc>
          <w:tcPr>
            <w:tcW w:w="190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tcPr>
          <w:p w14:paraId="45A67E01" w14:textId="77777777" w:rsidR="00C07298" w:rsidRDefault="00000000">
            <w:pPr>
              <w:jc w:val="right"/>
            </w:pPr>
            <w:r>
              <w:t>30,000</w:t>
            </w:r>
          </w:p>
        </w:tc>
        <w:tc>
          <w:tcPr>
            <w:tcW w:w="190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tcPr>
          <w:p w14:paraId="1F3CC741" w14:textId="77777777" w:rsidR="00C07298" w:rsidRDefault="00000000">
            <w:pPr>
              <w:jc w:val="right"/>
            </w:pPr>
            <w:r>
              <w:t>37,200</w:t>
            </w:r>
          </w:p>
        </w:tc>
      </w:tr>
      <w:tr w:rsidR="00C07298" w14:paraId="413F75B0" w14:textId="77777777">
        <w:tblPrEx>
          <w:tblCellMar>
            <w:top w:w="0" w:type="dxa"/>
            <w:bottom w:w="0" w:type="dxa"/>
          </w:tblCellMar>
        </w:tblPrEx>
        <w:tc>
          <w:tcPr>
            <w:tcW w:w="80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tcPr>
          <w:p w14:paraId="27865A2C" w14:textId="77777777" w:rsidR="00C07298" w:rsidRDefault="00000000">
            <w:pPr>
              <w:jc w:val="center"/>
            </w:pPr>
            <w:r>
              <w:t>6</w:t>
            </w:r>
          </w:p>
        </w:tc>
        <w:tc>
          <w:tcPr>
            <w:tcW w:w="476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tcPr>
          <w:p w14:paraId="683E1D87" w14:textId="77777777" w:rsidR="00C07298" w:rsidRDefault="00000000">
            <w:r>
              <w:t>Publicity Services</w:t>
            </w:r>
          </w:p>
        </w:tc>
        <w:tc>
          <w:tcPr>
            <w:tcW w:w="190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tcPr>
          <w:p w14:paraId="31FFB230" w14:textId="77777777" w:rsidR="00C07298" w:rsidRDefault="00000000">
            <w:pPr>
              <w:jc w:val="right"/>
            </w:pPr>
            <w:r>
              <w:t>30,000</w:t>
            </w:r>
          </w:p>
        </w:tc>
        <w:tc>
          <w:tcPr>
            <w:tcW w:w="1900" w:type="dxa"/>
            <w:tcBorders>
              <w:top w:val="single" w:sz="4" w:space="0" w:color="999999"/>
              <w:left w:val="single" w:sz="4" w:space="0" w:color="999999"/>
              <w:bottom w:val="single" w:sz="4" w:space="0" w:color="999999"/>
              <w:right w:val="single" w:sz="4" w:space="0" w:color="999999"/>
            </w:tcBorders>
            <w:tcMar>
              <w:top w:w="100" w:type="dxa"/>
              <w:left w:w="140" w:type="dxa"/>
              <w:bottom w:w="100" w:type="dxa"/>
              <w:right w:w="140" w:type="dxa"/>
            </w:tcMar>
          </w:tcPr>
          <w:p w14:paraId="3963B5BA" w14:textId="77777777" w:rsidR="00C07298" w:rsidRDefault="00000000">
            <w:pPr>
              <w:jc w:val="right"/>
            </w:pPr>
            <w:r>
              <w:t>37,200</w:t>
            </w:r>
          </w:p>
        </w:tc>
      </w:tr>
      <w:tr w:rsidR="00C07298" w14:paraId="6E38ED1A" w14:textId="77777777">
        <w:tblPrEx>
          <w:tblCellMar>
            <w:top w:w="0" w:type="dxa"/>
            <w:bottom w:w="0" w:type="dxa"/>
          </w:tblCellMar>
        </w:tblPrEx>
        <w:tc>
          <w:tcPr>
            <w:tcW w:w="800" w:type="dxa"/>
            <w:tcBorders>
              <w:top w:val="single" w:sz="4" w:space="0" w:color="999999"/>
              <w:left w:val="single" w:sz="4" w:space="0" w:color="999999"/>
              <w:bottom w:val="single" w:sz="4" w:space="0" w:color="999999"/>
              <w:right w:val="single" w:sz="4" w:space="0" w:color="999999"/>
            </w:tcBorders>
            <w:shd w:val="clear" w:color="auto" w:fill="D9E2F3"/>
            <w:tcMar>
              <w:top w:w="100" w:type="dxa"/>
              <w:left w:w="140" w:type="dxa"/>
              <w:bottom w:w="100" w:type="dxa"/>
              <w:right w:w="140" w:type="dxa"/>
            </w:tcMar>
          </w:tcPr>
          <w:p w14:paraId="3A92C7F7" w14:textId="77777777" w:rsidR="00C07298" w:rsidRDefault="00000000">
            <w:pPr>
              <w:jc w:val="center"/>
            </w:pPr>
            <w:r>
              <w:rPr>
                <w:b/>
                <w:bCs/>
              </w:rPr>
              <w:t>TOTAL</w:t>
            </w:r>
          </w:p>
        </w:tc>
        <w:tc>
          <w:tcPr>
            <w:tcW w:w="4760" w:type="dxa"/>
            <w:tcBorders>
              <w:top w:val="single" w:sz="4" w:space="0" w:color="999999"/>
              <w:left w:val="single" w:sz="4" w:space="0" w:color="999999"/>
              <w:bottom w:val="single" w:sz="4" w:space="0" w:color="999999"/>
              <w:right w:val="single" w:sz="4" w:space="0" w:color="999999"/>
            </w:tcBorders>
            <w:shd w:val="clear" w:color="auto" w:fill="D9E2F3"/>
            <w:tcMar>
              <w:top w:w="100" w:type="dxa"/>
              <w:left w:w="140" w:type="dxa"/>
              <w:bottom w:w="100" w:type="dxa"/>
              <w:right w:w="140" w:type="dxa"/>
            </w:tcMar>
          </w:tcPr>
          <w:p w14:paraId="2C0E1F34" w14:textId="77777777" w:rsidR="00C07298" w:rsidRDefault="00C07298"/>
        </w:tc>
        <w:tc>
          <w:tcPr>
            <w:tcW w:w="1900" w:type="dxa"/>
            <w:tcBorders>
              <w:top w:val="single" w:sz="4" w:space="0" w:color="999999"/>
              <w:left w:val="single" w:sz="4" w:space="0" w:color="999999"/>
              <w:bottom w:val="single" w:sz="4" w:space="0" w:color="999999"/>
              <w:right w:val="single" w:sz="4" w:space="0" w:color="999999"/>
            </w:tcBorders>
            <w:shd w:val="clear" w:color="auto" w:fill="D9E2F3"/>
            <w:tcMar>
              <w:top w:w="100" w:type="dxa"/>
              <w:left w:w="140" w:type="dxa"/>
              <w:bottom w:w="100" w:type="dxa"/>
              <w:right w:w="140" w:type="dxa"/>
            </w:tcMar>
          </w:tcPr>
          <w:p w14:paraId="34CFEAE1" w14:textId="77777777" w:rsidR="00C07298" w:rsidRDefault="00000000">
            <w:pPr>
              <w:jc w:val="right"/>
            </w:pPr>
            <w:r>
              <w:rPr>
                <w:b/>
                <w:bCs/>
              </w:rPr>
              <w:t>234,000</w:t>
            </w:r>
          </w:p>
        </w:tc>
        <w:tc>
          <w:tcPr>
            <w:tcW w:w="1900" w:type="dxa"/>
            <w:tcBorders>
              <w:top w:val="single" w:sz="4" w:space="0" w:color="999999"/>
              <w:left w:val="single" w:sz="4" w:space="0" w:color="999999"/>
              <w:bottom w:val="single" w:sz="4" w:space="0" w:color="999999"/>
              <w:right w:val="single" w:sz="4" w:space="0" w:color="999999"/>
            </w:tcBorders>
            <w:shd w:val="clear" w:color="auto" w:fill="D9E2F3"/>
            <w:tcMar>
              <w:top w:w="100" w:type="dxa"/>
              <w:left w:w="140" w:type="dxa"/>
              <w:bottom w:w="100" w:type="dxa"/>
              <w:right w:w="140" w:type="dxa"/>
            </w:tcMar>
          </w:tcPr>
          <w:p w14:paraId="27727D2D" w14:textId="77777777" w:rsidR="00C07298" w:rsidRDefault="00000000">
            <w:pPr>
              <w:jc w:val="right"/>
            </w:pPr>
            <w:r>
              <w:rPr>
                <w:b/>
                <w:bCs/>
              </w:rPr>
              <w:t>290,160</w:t>
            </w:r>
          </w:p>
        </w:tc>
      </w:tr>
    </w:tbl>
    <w:p w14:paraId="18ED02C5" w14:textId="77777777" w:rsidR="006971D8" w:rsidRDefault="006971D8"/>
    <w:sectPr w:rsidR="006971D8">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62E47"/>
    <w:multiLevelType w:val="hybridMultilevel"/>
    <w:tmpl w:val="6AE40916"/>
    <w:lvl w:ilvl="0" w:tplc="CF963CA2">
      <w:start w:val="1"/>
      <w:numFmt w:val="bullet"/>
      <w:lvlText w:val="●"/>
      <w:lvlJc w:val="left"/>
      <w:pPr>
        <w:ind w:left="720" w:hanging="360"/>
      </w:pPr>
    </w:lvl>
    <w:lvl w:ilvl="1" w:tplc="754A0372">
      <w:start w:val="1"/>
      <w:numFmt w:val="bullet"/>
      <w:lvlText w:val="○"/>
      <w:lvlJc w:val="left"/>
      <w:pPr>
        <w:ind w:left="1440" w:hanging="360"/>
      </w:pPr>
    </w:lvl>
    <w:lvl w:ilvl="2" w:tplc="7698357A">
      <w:start w:val="1"/>
      <w:numFmt w:val="bullet"/>
      <w:lvlText w:val="■"/>
      <w:lvlJc w:val="left"/>
      <w:pPr>
        <w:ind w:left="2160" w:hanging="360"/>
      </w:pPr>
    </w:lvl>
    <w:lvl w:ilvl="3" w:tplc="DE3C61F4">
      <w:start w:val="1"/>
      <w:numFmt w:val="bullet"/>
      <w:lvlText w:val="●"/>
      <w:lvlJc w:val="left"/>
      <w:pPr>
        <w:ind w:left="2880" w:hanging="360"/>
      </w:pPr>
    </w:lvl>
    <w:lvl w:ilvl="4" w:tplc="61D8179E">
      <w:start w:val="1"/>
      <w:numFmt w:val="bullet"/>
      <w:lvlText w:val="○"/>
      <w:lvlJc w:val="left"/>
      <w:pPr>
        <w:ind w:left="3600" w:hanging="360"/>
      </w:pPr>
    </w:lvl>
    <w:lvl w:ilvl="5" w:tplc="8558F9D2">
      <w:start w:val="1"/>
      <w:numFmt w:val="bullet"/>
      <w:lvlText w:val="■"/>
      <w:lvlJc w:val="left"/>
      <w:pPr>
        <w:ind w:left="4320" w:hanging="360"/>
      </w:pPr>
    </w:lvl>
    <w:lvl w:ilvl="6" w:tplc="72D83BAC">
      <w:start w:val="1"/>
      <w:numFmt w:val="bullet"/>
      <w:lvlText w:val="●"/>
      <w:lvlJc w:val="left"/>
      <w:pPr>
        <w:ind w:left="5040" w:hanging="360"/>
      </w:pPr>
    </w:lvl>
    <w:lvl w:ilvl="7" w:tplc="AE081A6C">
      <w:start w:val="1"/>
      <w:numFmt w:val="bullet"/>
      <w:lvlText w:val="●"/>
      <w:lvlJc w:val="left"/>
      <w:pPr>
        <w:ind w:left="5760" w:hanging="360"/>
      </w:pPr>
    </w:lvl>
    <w:lvl w:ilvl="8" w:tplc="F3D275D0">
      <w:start w:val="1"/>
      <w:numFmt w:val="bullet"/>
      <w:lvlText w:val="●"/>
      <w:lvlJc w:val="left"/>
      <w:pPr>
        <w:ind w:left="6480" w:hanging="360"/>
      </w:pPr>
    </w:lvl>
  </w:abstractNum>
  <w:abstractNum w:abstractNumId="1" w15:restartNumberingAfterBreak="0">
    <w:nsid w:val="4304443B"/>
    <w:multiLevelType w:val="hybridMultilevel"/>
    <w:tmpl w:val="8A58E45E"/>
    <w:lvl w:ilvl="0" w:tplc="75F6FFF2">
      <w:start w:val="1"/>
      <w:numFmt w:val="bullet"/>
      <w:lvlText w:val="•"/>
      <w:lvlJc w:val="left"/>
      <w:pPr>
        <w:ind w:left="720" w:hanging="360"/>
      </w:pPr>
    </w:lvl>
    <w:lvl w:ilvl="1" w:tplc="6DA0F206">
      <w:numFmt w:val="decimal"/>
      <w:lvlText w:val=""/>
      <w:lvlJc w:val="left"/>
    </w:lvl>
    <w:lvl w:ilvl="2" w:tplc="8C8EC884">
      <w:numFmt w:val="decimal"/>
      <w:lvlText w:val=""/>
      <w:lvlJc w:val="left"/>
    </w:lvl>
    <w:lvl w:ilvl="3" w:tplc="F7A88270">
      <w:numFmt w:val="decimal"/>
      <w:lvlText w:val=""/>
      <w:lvlJc w:val="left"/>
    </w:lvl>
    <w:lvl w:ilvl="4" w:tplc="A8D0CC90">
      <w:numFmt w:val="decimal"/>
      <w:lvlText w:val=""/>
      <w:lvlJc w:val="left"/>
    </w:lvl>
    <w:lvl w:ilvl="5" w:tplc="3A204BBA">
      <w:numFmt w:val="decimal"/>
      <w:lvlText w:val=""/>
      <w:lvlJc w:val="left"/>
    </w:lvl>
    <w:lvl w:ilvl="6" w:tplc="930E2198">
      <w:numFmt w:val="decimal"/>
      <w:lvlText w:val=""/>
      <w:lvlJc w:val="left"/>
    </w:lvl>
    <w:lvl w:ilvl="7" w:tplc="17046C6E">
      <w:numFmt w:val="decimal"/>
      <w:lvlText w:val=""/>
      <w:lvlJc w:val="left"/>
    </w:lvl>
    <w:lvl w:ilvl="8" w:tplc="18445432">
      <w:numFmt w:val="decimal"/>
      <w:lvlText w:val=""/>
      <w:lvlJc w:val="left"/>
    </w:lvl>
  </w:abstractNum>
  <w:num w:numId="1" w16cid:durableId="1416904230">
    <w:abstractNumId w:val="0"/>
    <w:lvlOverride w:ilvl="0">
      <w:startOverride w:val="1"/>
    </w:lvlOverride>
  </w:num>
  <w:num w:numId="2" w16cid:durableId="50883025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298"/>
    <w:rsid w:val="000903B9"/>
    <w:rsid w:val="006971D8"/>
    <w:rsid w:val="00C07298"/>
    <w:rsid w:val="00E107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BE3EB"/>
  <w15:docId w15:val="{3F3FC80D-CE34-418E-BDA0-6B468C742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160"/>
      <w:outlineLvl w:val="0"/>
    </w:pPr>
    <w:rPr>
      <w:b/>
      <w:bCs/>
      <w:color w:val="1F4E79"/>
      <w:sz w:val="28"/>
      <w:szCs w:val="28"/>
    </w:rPr>
  </w:style>
  <w:style w:type="paragraph" w:styleId="Heading2">
    <w:name w:val="heading 2"/>
    <w:uiPriority w:val="9"/>
    <w:unhideWhenUsed/>
    <w:qFormat/>
    <w:pPr>
      <w:spacing w:before="240" w:after="120"/>
      <w:outlineLvl w:val="1"/>
    </w:pPr>
    <w:rPr>
      <w:b/>
      <w:bCs/>
      <w:color w:val="2E74B5"/>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728</Words>
  <Characters>4155</Characters>
  <Application>Microsoft Office Word</Application>
  <DocSecurity>0</DocSecurity>
  <Lines>34</Lines>
  <Paragraphs>9</Paragraphs>
  <ScaleCrop>false</ScaleCrop>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Harris Psanis</cp:lastModifiedBy>
  <cp:revision>2</cp:revision>
  <dcterms:created xsi:type="dcterms:W3CDTF">2026-05-12T14:38:00Z</dcterms:created>
  <dcterms:modified xsi:type="dcterms:W3CDTF">2026-05-12T14:47:00Z</dcterms:modified>
</cp:coreProperties>
</file>