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before="442" w:line="848" w:lineRule="auto"/>
        <w:ind w:left="1860" w:right="0" w:firstLine="0"/>
        <w:jc w:val="left"/>
        <w:rPr>
          <w:rFonts w:ascii="Roboto" w:cs="Roboto" w:eastAsia="Roboto" w:hAnsi="Roboto"/>
          <w:sz w:val="88"/>
          <w:szCs w:val="88"/>
        </w:rPr>
      </w:pPr>
      <w:r w:rsidDel="00000000" w:rsidR="00000000" w:rsidRPr="00000000">
        <w:rPr>
          <w:rFonts w:ascii="Roboto" w:cs="Roboto" w:eastAsia="Roboto" w:hAnsi="Roboto"/>
          <w:sz w:val="88"/>
          <w:szCs w:val="8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257994</wp:posOffset>
            </wp:positionH>
            <wp:positionV relativeFrom="page">
              <wp:posOffset>-148097</wp:posOffset>
            </wp:positionV>
            <wp:extent cx="9144000" cy="6858000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sz w:val="88"/>
          <w:szCs w:val="88"/>
          <w:rtl w:val="0"/>
        </w:rPr>
        <w:t xml:space="preserve">Vatandaş</w:t>
      </w: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 mikro Kredi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442" w:line="848" w:lineRule="auto"/>
        <w:ind w:left="1860" w:right="0" w:firstLine="0"/>
        <w:jc w:val="left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Projesi – Fırsat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before="212" w:line="644" w:lineRule="auto"/>
        <w:ind w:left="0" w:right="0" w:firstLine="0"/>
        <w:jc w:val="center"/>
        <w:rPr/>
        <w:sectPr>
          <w:pgSz w:h="10800" w:w="14400" w:orient="landscape"/>
          <w:pgMar w:bottom="0" w:top="0" w:left="0" w:right="0" w:header="720" w:footer="720"/>
          <w:pgNumType w:start="1"/>
        </w:sectPr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Finans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978" w:line="822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Proje Tanıtımı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before="592" w:line="918" w:lineRule="auto"/>
        <w:ind w:left="856" w:right="2592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Proje Adı: </w:t>
      </w:r>
      <w:r w:rsidDel="00000000" w:rsidR="00000000" w:rsidRPr="00000000">
        <w:rPr>
          <w:rFonts w:ascii="Roboto" w:cs="Roboto" w:eastAsia="Roboto" w:hAnsi="Roboto"/>
          <w:sz w:val="64"/>
          <w:szCs w:val="64"/>
          <w:rtl w:val="0"/>
        </w:rPr>
        <w:t xml:space="preserve">vatandaş micro kredi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Proje Türü: Mikro kredi / Küçük ölçekli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32" w:line="750" w:lineRule="auto"/>
        <w:ind w:left="1276" w:right="0" w:firstLine="0"/>
        <w:jc w:val="left"/>
        <w:rPr/>
      </w:pP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finansman desteği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before="272" w:line="493.9999999999999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Hedef Kitle: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before="132" w:line="916" w:lineRule="auto"/>
        <w:ind w:left="856" w:right="6048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Kadın girişimciler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Mülteciler ve göçmenler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Genç işsizler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184" w:line="748" w:lineRule="auto"/>
        <w:ind w:left="85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Küçük esnaflar ve zanaatkârlar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before="978" w:line="822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Projenin Amacı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before="598" w:line="914" w:lineRule="auto"/>
        <w:ind w:left="856" w:right="3312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Ekonomik güçlendirme sağlamak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Girişimciliği teşvik etmek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Yardımlara bağımlılığı azaltmak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Sosyal ve ekonomik entegrasyonu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before="148" w:line="485.99999999999994" w:lineRule="auto"/>
        <w:ind w:left="127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desteklemek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before="952" w:line="668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Verilecek Kredi Türleri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before="992" w:line="700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Küçük İşletme Kredisi: 3.000 – 25.000 TL,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1276"/>
        </w:tabs>
        <w:spacing w:after="0" w:before="0" w:line="814" w:lineRule="auto"/>
        <w:ind w:left="856" w:right="1584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12-24 ay, %2-4 faiz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Ekipman Kredisi: 1.000 – 10.000 TL, 6-12 </w:t>
      </w:r>
      <w:r w:rsidDel="00000000" w:rsidR="00000000" w:rsidRPr="00000000">
        <w:rPr>
          <w:rtl w:val="0"/>
        </w:rPr>
        <w:br w:type="textWrapping"/>
        <w:tab/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ay, %1.5-3 faiz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298" w:line="485.99999999999994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Kadınlara Teminatsız Kredi: 1.000 – 5.000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before="272" w:line="624" w:lineRule="auto"/>
        <w:ind w:left="127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TL, 6-12 ay, sıfır veya sembolik faiz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840" w:line="962.0000000000002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İşleyiş Süreci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before="596" w:line="914" w:lineRule="auto"/>
        <w:ind w:left="856" w:right="5184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1. Başvuru ve değerlendirme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2. Eğitim ve danışmanlık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3. Kredi onayı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4. Takip ve geri ödeme planı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before="952" w:line="850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Kurumsal ve Hukuki Süreç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0" w:before="604" w:line="914" w:lineRule="auto"/>
        <w:ind w:left="856" w:right="1152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Şirket kaydı (LTD veya şahıs şirketi)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Vergi numarası ve ticaret odası kaydı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BDDK danışmanlığı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KOSGEB iş birliği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Sosyal yardımlaşma dernekleriyle ortaklık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0" w:before="942" w:line="678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Hedef Ortaklar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0" w:before="1092" w:line="468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KOSGEB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454" w:line="454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BDDK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0" w:before="436" w:line="616.0000000000001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Belediye Sosyal Yardım Birimleri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266" w:line="660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STK’lar (Kızılay, SGDD-ASAM, UNDP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0" w:before="104" w:line="660" w:lineRule="auto"/>
        <w:ind w:left="1276" w:right="0" w:firstLine="0"/>
        <w:jc w:val="left"/>
        <w:rPr/>
      </w:pP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Türkiye)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before="176" w:line="748" w:lineRule="auto"/>
        <w:ind w:left="85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Noto Serif" w:cs="Noto Serif" w:eastAsia="Noto Serif" w:hAnsi="Noto Serif"/>
          <w:sz w:val="64"/>
          <w:szCs w:val="6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668248</wp:posOffset>
            </wp:positionH>
            <wp:positionV relativeFrom="page">
              <wp:posOffset>4688384</wp:posOffset>
            </wp:positionV>
            <wp:extent cx="9144000" cy="6858000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Yerel kadın kooperatifleri ve dernekler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0" w:before="952" w:line="850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Gerekli Başlangıç Sermayesi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before="594" w:line="916" w:lineRule="auto"/>
        <w:ind w:left="856" w:right="3744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Şirket kurulumu: 10.000 TL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Lisans &amp; Danışmanlık: 15.000 TL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Dijital sistem / yazılım: 20.000 TL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before="218" w:line="698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İlk kredi sermayesi: 100.000 TL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before="298" w:line="618" w:lineRule="auto"/>
        <w:ind w:left="85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Tanıtım ve ulaşım: 10.000 TL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before="952" w:line="668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Beklenen Etkiler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1068" w:line="624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- 1 yılda 200’den fazla mikro girişim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before="146" w:line="485.99999999999994" w:lineRule="auto"/>
        <w:ind w:left="1276" w:right="0" w:firstLine="0"/>
        <w:jc w:val="left"/>
        <w:rPr/>
      </w:pP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desteklenecek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before="430" w:line="618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- 50% kadın girişimci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before="296" w:line="488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Geri ödeme oranı %85 ve üzeri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before="428" w:line="485.99999999999994" w:lineRule="auto"/>
        <w:ind w:left="85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Yerel ekonomi canlanacak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before="952" w:line="850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Başlangıç Planı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before="810" w:line="700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İlk faz: İzmit ve çevresi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before="216" w:line="700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- 6 ay içinde: İstanbul, Gaziantep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290" w:line="624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- 12 ay sonunda: 5 şehirde aktif mikro kredi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before="160" w:line="600" w:lineRule="auto"/>
        <w:ind w:left="1276" w:right="0" w:firstLine="0"/>
        <w:jc w:val="left"/>
        <w:rPr/>
        <w:sectPr>
          <w:type w:val="nextPage"/>
          <w:pgSz w:h="10800" w:w="14400" w:orient="landscape"/>
          <w:pgMar w:bottom="0" w:top="0" w:left="0" w:right="0" w:header="720" w:footer="720"/>
        </w:sectPr>
      </w:pPr>
      <w:r w:rsidDel="00000000" w:rsidR="00000000" w:rsidRPr="00000000">
        <w:rPr>
          <w:rFonts w:ascii="Roboto" w:cs="Roboto" w:eastAsia="Roboto" w:hAnsi="Roboto"/>
          <w:sz w:val="64"/>
          <w:szCs w:val="6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3055082</wp:posOffset>
            </wp:positionV>
            <wp:extent cx="9144000" cy="685800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ağı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before="840" w:line="962.0000000000002" w:lineRule="auto"/>
        <w:ind w:left="0" w:right="0" w:firstLine="0"/>
        <w:jc w:val="center"/>
        <w:rPr/>
      </w:pPr>
      <w:r w:rsidDel="00000000" w:rsidR="00000000" w:rsidRPr="00000000">
        <w:rPr>
          <w:rFonts w:ascii="Roboto" w:cs="Roboto" w:eastAsia="Roboto" w:hAnsi="Roboto"/>
          <w:color w:val="000000"/>
          <w:sz w:val="88"/>
          <w:szCs w:val="88"/>
          <w:rtl w:val="0"/>
        </w:rPr>
        <w:t xml:space="preserve">İletişim ve İş Birliği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0" w:before="810" w:line="698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İsim:</w:t>
      </w:r>
      <w:r w:rsidDel="00000000" w:rsidR="00000000" w:rsidRPr="00000000">
        <w:rPr>
          <w:rFonts w:ascii="Roboto" w:cs="Roboto" w:eastAsia="Roboto" w:hAnsi="Roboto"/>
          <w:sz w:val="64"/>
          <w:szCs w:val="64"/>
          <w:rtl w:val="0"/>
        </w:rPr>
        <w:t xml:space="preserve">AHMED MIMI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before="258" w:line="618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Telefon: </w:t>
      </w:r>
      <w:r w:rsidDel="00000000" w:rsidR="00000000" w:rsidRPr="00000000">
        <w:rPr>
          <w:rFonts w:ascii="Roboto" w:cs="Roboto" w:eastAsia="Roboto" w:hAnsi="Roboto"/>
          <w:sz w:val="64"/>
          <w:szCs w:val="64"/>
          <w:rtl w:val="0"/>
        </w:rPr>
        <w:t xml:space="preserve">00905338106537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0" w:before="298" w:line="650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E-posta: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64"/>
            <w:szCs w:val="64"/>
            <w:u w:val="single"/>
            <w:rtl w:val="0"/>
          </w:rPr>
          <w:t xml:space="preserve">elouglihassania@gmail.com</w:t>
        </w:r>
      </w:hyperlink>
      <w:r w:rsidDel="00000000" w:rsidR="00000000" w:rsidRPr="00000000">
        <w:rPr>
          <w:rFonts w:ascii="Roboto" w:cs="Roboto" w:eastAsia="Roboto" w:hAnsi="Roboto"/>
          <w:sz w:val="64"/>
          <w:szCs w:val="6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0" w:before="304" w:line="620" w:lineRule="auto"/>
        <w:ind w:left="856" w:right="0" w:firstLine="0"/>
        <w:jc w:val="left"/>
        <w:rPr/>
      </w:pPr>
      <w:r w:rsidDel="00000000" w:rsidR="00000000" w:rsidRPr="00000000">
        <w:rPr>
          <w:rFonts w:ascii="Noto Serif" w:cs="Noto Serif" w:eastAsia="Noto Serif" w:hAnsi="Noto Serif"/>
          <w:color w:val="000000"/>
          <w:sz w:val="64"/>
          <w:szCs w:val="64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Proje için iş birliğine açık olduğumuzu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0" w:before="146" w:line="485.99999999999994" w:lineRule="auto"/>
        <w:ind w:left="1276" w:right="0" w:firstLine="0"/>
        <w:jc w:val="left"/>
        <w:rPr/>
      </w:pPr>
      <w:r w:rsidDel="00000000" w:rsidR="00000000" w:rsidRPr="00000000">
        <w:rPr>
          <w:rFonts w:ascii="Roboto" w:cs="Roboto" w:eastAsia="Roboto" w:hAnsi="Roboto"/>
          <w:color w:val="000000"/>
          <w:sz w:val="64"/>
          <w:szCs w:val="64"/>
          <w:rtl w:val="0"/>
        </w:rPr>
        <w:t xml:space="preserve">belirtiriz.</w:t>
      </w:r>
      <w:r w:rsidDel="00000000" w:rsidR="00000000" w:rsidRPr="00000000">
        <w:rPr>
          <w:rtl w:val="0"/>
        </w:rPr>
      </w:r>
    </w:p>
    <w:sectPr>
      <w:type w:val="nextPage"/>
      <w:pgSz w:h="10800" w:w="14400" w:orient="landscape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louglihassan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RtVZDiQdUWspjkfBPrdeeC75A==">CgMxLjA4AHIhMWhFTFhWWGZkSUY1dDV4NUpnR0huZFhYNzlObEF1amxu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