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EF5C" w14:textId="273A54C3" w:rsidR="007D4C09" w:rsidRDefault="00FD7EE0" w:rsidP="00FD7EE0">
      <w:pPr>
        <w:pStyle w:val="Heading1"/>
        <w:jc w:val="center"/>
        <w:rPr>
          <w:lang w:val="tr-TR"/>
        </w:rPr>
      </w:pPr>
      <w:r>
        <w:rPr>
          <w:lang w:val="tr-TR"/>
        </w:rPr>
        <w:t>BYS Reference Templates</w:t>
      </w:r>
    </w:p>
    <w:tbl>
      <w:tblPr>
        <w:tblW w:w="5000" w:type="pct"/>
        <w:tblLook w:val="04A0" w:firstRow="1" w:lastRow="0" w:firstColumn="1" w:lastColumn="0" w:noHBand="0" w:noVBand="1"/>
      </w:tblPr>
      <w:tblGrid>
        <w:gridCol w:w="1715"/>
        <w:gridCol w:w="1161"/>
        <w:gridCol w:w="1865"/>
        <w:gridCol w:w="2432"/>
        <w:gridCol w:w="2167"/>
      </w:tblGrid>
      <w:tr w:rsidR="00FD7EE0" w:rsidRPr="00B23CEB" w14:paraId="75744D3A" w14:textId="77777777" w:rsidTr="00FD7EE0">
        <w:trPr>
          <w:trHeight w:val="339"/>
        </w:trPr>
        <w:tc>
          <w:tcPr>
            <w:tcW w:w="793" w:type="pct"/>
            <w:tcBorders>
              <w:top w:val="single" w:sz="8" w:space="0" w:color="auto"/>
              <w:left w:val="single" w:sz="8" w:space="0" w:color="auto"/>
              <w:bottom w:val="single" w:sz="8" w:space="0" w:color="auto"/>
              <w:right w:val="single" w:sz="4" w:space="0" w:color="auto"/>
            </w:tcBorders>
            <w:shd w:val="clear" w:color="auto" w:fill="0A2F41" w:themeFill="accent1" w:themeFillShade="80"/>
            <w:noWrap/>
            <w:vAlign w:val="center"/>
            <w:hideMark/>
          </w:tcPr>
          <w:p w14:paraId="371301B7" w14:textId="77777777" w:rsidR="00FD7EE0" w:rsidRPr="00B23CEB" w:rsidRDefault="00FD7EE0" w:rsidP="002B4DF7">
            <w:pPr>
              <w:rPr>
                <w:rFonts w:ascii="Arial Nova" w:eastAsia="Times New Roman" w:hAnsi="Arial Nova"/>
                <w:b/>
                <w:bCs/>
                <w:color w:val="FFFFFF" w:themeColor="background1"/>
                <w:sz w:val="20"/>
                <w:szCs w:val="20"/>
              </w:rPr>
            </w:pPr>
            <w:r w:rsidRPr="00B23CEB">
              <w:rPr>
                <w:rFonts w:ascii="Arial Nova" w:eastAsia="Times New Roman" w:hAnsi="Arial Nova"/>
                <w:color w:val="FFFFFF" w:themeColor="background1"/>
                <w:sz w:val="20"/>
                <w:szCs w:val="20"/>
              </w:rPr>
              <w:t>Ref No</w:t>
            </w:r>
            <w:r w:rsidRPr="00B23CEB">
              <w:rPr>
                <w:rFonts w:ascii="Arial Nova" w:eastAsia="Times New Roman" w:hAnsi="Arial Nova"/>
                <w:b/>
                <w:bCs/>
                <w:color w:val="FFFFFF" w:themeColor="background1"/>
                <w:sz w:val="20"/>
                <w:szCs w:val="20"/>
              </w:rPr>
              <w:t>: 1</w:t>
            </w:r>
          </w:p>
        </w:tc>
        <w:tc>
          <w:tcPr>
            <w:tcW w:w="4207" w:type="pct"/>
            <w:gridSpan w:val="4"/>
            <w:tcBorders>
              <w:top w:val="single" w:sz="8" w:space="0" w:color="auto"/>
              <w:left w:val="nil"/>
              <w:bottom w:val="single" w:sz="8" w:space="0" w:color="auto"/>
              <w:right w:val="single" w:sz="8" w:space="0" w:color="000000"/>
            </w:tcBorders>
            <w:shd w:val="clear" w:color="auto" w:fill="0A2F41" w:themeFill="accent1" w:themeFillShade="80"/>
            <w:noWrap/>
            <w:vAlign w:val="center"/>
            <w:hideMark/>
          </w:tcPr>
          <w:p w14:paraId="6F3593CF" w14:textId="77777777" w:rsidR="00FD7EE0" w:rsidRPr="00B23CEB" w:rsidRDefault="00FD7EE0" w:rsidP="002B4DF7">
            <w:pPr>
              <w:rPr>
                <w:rFonts w:ascii="Arial Nova" w:eastAsia="Times New Roman" w:hAnsi="Arial Nova"/>
                <w:b/>
                <w:bCs/>
                <w:color w:val="FFFFFF" w:themeColor="background1"/>
                <w:sz w:val="20"/>
                <w:szCs w:val="20"/>
              </w:rPr>
            </w:pPr>
            <w:r w:rsidRPr="00B23CEB">
              <w:rPr>
                <w:rFonts w:ascii="Arial Nova" w:eastAsia="Times New Roman" w:hAnsi="Arial Nova"/>
                <w:b/>
                <w:bCs/>
                <w:iCs/>
                <w:color w:val="FFFFFF"/>
                <w:sz w:val="20"/>
                <w:szCs w:val="20"/>
              </w:rPr>
              <w:t>Technical Assistance for Increasing the Capacity and Quality of Judicial Statistics / EuropeAid/139415/IH/SER/TR</w:t>
            </w:r>
          </w:p>
        </w:tc>
      </w:tr>
      <w:tr w:rsidR="00FD7EE0" w:rsidRPr="00B23CEB" w14:paraId="6F172853" w14:textId="77777777" w:rsidTr="00FD7EE0">
        <w:trPr>
          <w:trHeight w:val="229"/>
        </w:trPr>
        <w:tc>
          <w:tcPr>
            <w:tcW w:w="793" w:type="pct"/>
            <w:tcBorders>
              <w:top w:val="nil"/>
              <w:left w:val="single" w:sz="8" w:space="0" w:color="auto"/>
              <w:bottom w:val="single" w:sz="4" w:space="0" w:color="auto"/>
              <w:right w:val="single" w:sz="4" w:space="0" w:color="auto"/>
            </w:tcBorders>
            <w:shd w:val="clear" w:color="auto" w:fill="F2CEED" w:themeFill="accent5" w:themeFillTint="33"/>
            <w:vAlign w:val="center"/>
            <w:hideMark/>
          </w:tcPr>
          <w:p w14:paraId="09C3B2F8"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Name of legal entity</w:t>
            </w:r>
          </w:p>
        </w:tc>
        <w:tc>
          <w:tcPr>
            <w:tcW w:w="508" w:type="pct"/>
            <w:tcBorders>
              <w:top w:val="nil"/>
              <w:left w:val="nil"/>
              <w:bottom w:val="single" w:sz="4" w:space="0" w:color="auto"/>
              <w:right w:val="single" w:sz="4" w:space="0" w:color="auto"/>
            </w:tcBorders>
            <w:shd w:val="clear" w:color="auto" w:fill="F2CEED" w:themeFill="accent5" w:themeFillTint="33"/>
            <w:noWrap/>
            <w:vAlign w:val="center"/>
            <w:hideMark/>
          </w:tcPr>
          <w:p w14:paraId="33B5822D"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Country</w:t>
            </w:r>
          </w:p>
        </w:tc>
        <w:tc>
          <w:tcPr>
            <w:tcW w:w="870" w:type="pct"/>
            <w:tcBorders>
              <w:top w:val="nil"/>
              <w:left w:val="nil"/>
              <w:bottom w:val="single" w:sz="4" w:space="0" w:color="auto"/>
              <w:right w:val="single" w:sz="4" w:space="0" w:color="auto"/>
            </w:tcBorders>
            <w:shd w:val="clear" w:color="auto" w:fill="F2CEED" w:themeFill="accent5" w:themeFillTint="33"/>
            <w:vAlign w:val="center"/>
            <w:hideMark/>
          </w:tcPr>
          <w:p w14:paraId="554FC705"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Overall project value</w:t>
            </w:r>
          </w:p>
        </w:tc>
        <w:tc>
          <w:tcPr>
            <w:tcW w:w="1161" w:type="pct"/>
            <w:tcBorders>
              <w:top w:val="nil"/>
              <w:left w:val="nil"/>
              <w:bottom w:val="single" w:sz="4" w:space="0" w:color="auto"/>
              <w:right w:val="single" w:sz="4" w:space="0" w:color="auto"/>
            </w:tcBorders>
            <w:shd w:val="clear" w:color="auto" w:fill="F2CEED" w:themeFill="accent5" w:themeFillTint="33"/>
            <w:vAlign w:val="center"/>
            <w:hideMark/>
          </w:tcPr>
          <w:p w14:paraId="70930060"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Origin of funding</w:t>
            </w:r>
            <w:r>
              <w:rPr>
                <w:rFonts w:ascii="Arial Nova" w:eastAsia="Times New Roman" w:hAnsi="Arial Nova"/>
                <w:b/>
                <w:bCs/>
                <w:color w:val="000000"/>
                <w:sz w:val="20"/>
                <w:szCs w:val="20"/>
              </w:rPr>
              <w:t xml:space="preserve"> &amp; Beneficiary</w:t>
            </w:r>
          </w:p>
        </w:tc>
        <w:tc>
          <w:tcPr>
            <w:tcW w:w="1668" w:type="pct"/>
            <w:tcBorders>
              <w:top w:val="nil"/>
              <w:left w:val="nil"/>
              <w:bottom w:val="single" w:sz="4" w:space="0" w:color="auto"/>
              <w:right w:val="single" w:sz="8" w:space="0" w:color="auto"/>
            </w:tcBorders>
            <w:shd w:val="clear" w:color="auto" w:fill="F2CEED" w:themeFill="accent5" w:themeFillTint="33"/>
            <w:vAlign w:val="center"/>
            <w:hideMark/>
          </w:tcPr>
          <w:p w14:paraId="528262DA"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Dates (start/ end)</w:t>
            </w:r>
          </w:p>
        </w:tc>
      </w:tr>
      <w:tr w:rsidR="00FD7EE0" w:rsidRPr="00B23CEB" w14:paraId="720EB052" w14:textId="77777777" w:rsidTr="00FD7EE0">
        <w:trPr>
          <w:trHeight w:val="339"/>
        </w:trPr>
        <w:tc>
          <w:tcPr>
            <w:tcW w:w="793" w:type="pct"/>
            <w:tcBorders>
              <w:top w:val="nil"/>
              <w:left w:val="single" w:sz="8" w:space="0" w:color="auto"/>
              <w:bottom w:val="single" w:sz="8" w:space="0" w:color="auto"/>
              <w:right w:val="single" w:sz="4" w:space="0" w:color="auto"/>
            </w:tcBorders>
            <w:shd w:val="clear" w:color="auto" w:fill="auto"/>
            <w:noWrap/>
            <w:vAlign w:val="center"/>
            <w:hideMark/>
          </w:tcPr>
          <w:p w14:paraId="6672DDE7" w14:textId="77777777" w:rsidR="00FD7EE0" w:rsidRPr="00B23CEB" w:rsidRDefault="00FD7EE0" w:rsidP="002B4DF7">
            <w:pPr>
              <w:jc w:val="center"/>
              <w:rPr>
                <w:rFonts w:ascii="Arial Nova" w:eastAsia="Times New Roman" w:hAnsi="Arial Nova"/>
                <w:color w:val="000000"/>
                <w:sz w:val="20"/>
                <w:szCs w:val="20"/>
              </w:rPr>
            </w:pPr>
            <w:r w:rsidRPr="00B23CEB">
              <w:rPr>
                <w:rFonts w:ascii="Arial Nova" w:hAnsi="Arial Nova"/>
                <w:noProof/>
                <w:sz w:val="20"/>
                <w:szCs w:val="20"/>
              </w:rPr>
              <w:drawing>
                <wp:inline distT="0" distB="0" distL="0" distR="0" wp14:anchorId="2727D2CC" wp14:editId="3DCE9C79">
                  <wp:extent cx="833677" cy="182880"/>
                  <wp:effectExtent l="0" t="0" r="5080" b="7620"/>
                  <wp:docPr id="1981130982" name="Picture 198113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508" w:type="pct"/>
            <w:tcBorders>
              <w:top w:val="nil"/>
              <w:left w:val="nil"/>
              <w:bottom w:val="single" w:sz="8" w:space="0" w:color="auto"/>
              <w:right w:val="single" w:sz="4" w:space="0" w:color="auto"/>
            </w:tcBorders>
            <w:shd w:val="clear" w:color="auto" w:fill="auto"/>
            <w:noWrap/>
            <w:vAlign w:val="center"/>
            <w:hideMark/>
          </w:tcPr>
          <w:p w14:paraId="5FB7DA88" w14:textId="77777777" w:rsidR="00FD7EE0" w:rsidRPr="00B23CEB" w:rsidRDefault="00FD7EE0" w:rsidP="002B4DF7">
            <w:pPr>
              <w:jc w:val="center"/>
              <w:rPr>
                <w:rFonts w:ascii="Arial Nova" w:eastAsia="Times New Roman" w:hAnsi="Arial Nova"/>
                <w:color w:val="000000"/>
                <w:sz w:val="20"/>
                <w:szCs w:val="20"/>
              </w:rPr>
            </w:pPr>
            <w:r w:rsidRPr="00B23CEB">
              <w:rPr>
                <w:rFonts w:ascii="Arial Nova" w:eastAsia="Times New Roman" w:hAnsi="Arial Nova" w:cs="Segoe UI"/>
                <w:sz w:val="20"/>
                <w:szCs w:val="20"/>
                <w:lang w:eastAsia="tr-TR"/>
              </w:rPr>
              <w:t>Türkiye</w:t>
            </w:r>
          </w:p>
        </w:tc>
        <w:tc>
          <w:tcPr>
            <w:tcW w:w="870" w:type="pct"/>
            <w:tcBorders>
              <w:top w:val="nil"/>
              <w:left w:val="nil"/>
              <w:bottom w:val="single" w:sz="8" w:space="0" w:color="auto"/>
              <w:right w:val="single" w:sz="4" w:space="0" w:color="auto"/>
            </w:tcBorders>
            <w:shd w:val="clear" w:color="auto" w:fill="auto"/>
            <w:noWrap/>
            <w:vAlign w:val="center"/>
            <w:hideMark/>
          </w:tcPr>
          <w:p w14:paraId="2B4777A9" w14:textId="77777777" w:rsidR="00FD7EE0" w:rsidRPr="00B23CEB" w:rsidRDefault="00FD7EE0" w:rsidP="002B4DF7">
            <w:pPr>
              <w:jc w:val="center"/>
              <w:rPr>
                <w:rFonts w:ascii="Arial Nova" w:eastAsia="Times New Roman" w:hAnsi="Arial Nova"/>
                <w:color w:val="000000"/>
                <w:sz w:val="20"/>
                <w:szCs w:val="20"/>
              </w:rPr>
            </w:pPr>
            <w:r w:rsidRPr="00B23CEB">
              <w:rPr>
                <w:rFonts w:ascii="Arial Nova" w:eastAsia="Times New Roman" w:hAnsi="Arial Nova" w:cs="Segoe UI"/>
                <w:sz w:val="20"/>
                <w:szCs w:val="20"/>
                <w:lang w:eastAsia="tr-TR"/>
              </w:rPr>
              <w:t>2.000.499,50 €</w:t>
            </w:r>
          </w:p>
        </w:tc>
        <w:tc>
          <w:tcPr>
            <w:tcW w:w="1161" w:type="pct"/>
            <w:tcBorders>
              <w:top w:val="nil"/>
              <w:left w:val="nil"/>
              <w:bottom w:val="single" w:sz="8" w:space="0" w:color="auto"/>
              <w:right w:val="single" w:sz="4" w:space="0" w:color="auto"/>
            </w:tcBorders>
            <w:shd w:val="clear" w:color="auto" w:fill="auto"/>
            <w:noWrap/>
            <w:vAlign w:val="center"/>
            <w:hideMark/>
          </w:tcPr>
          <w:p w14:paraId="6FC66994" w14:textId="77777777" w:rsidR="00FD7EE0" w:rsidRPr="00B23CEB" w:rsidRDefault="00FD7EE0" w:rsidP="002B4DF7">
            <w:pPr>
              <w:jc w:val="center"/>
              <w:rPr>
                <w:rFonts w:ascii="Arial Nova" w:eastAsia="Times New Roman" w:hAnsi="Arial Nova"/>
                <w:color w:val="000000"/>
                <w:sz w:val="20"/>
                <w:szCs w:val="20"/>
              </w:rPr>
            </w:pPr>
            <w:r w:rsidRPr="00B23CEB">
              <w:rPr>
                <w:rFonts w:ascii="Arial Nova" w:eastAsia="Times New Roman" w:hAnsi="Arial Nova" w:cs="Segoe UI"/>
                <w:sz w:val="20"/>
                <w:szCs w:val="20"/>
                <w:lang w:eastAsia="tr-TR"/>
              </w:rPr>
              <w:t>EU</w:t>
            </w:r>
            <w:r>
              <w:rPr>
                <w:rFonts w:ascii="Arial Nova" w:eastAsia="Times New Roman" w:hAnsi="Arial Nova" w:cs="Segoe UI"/>
                <w:sz w:val="20"/>
                <w:szCs w:val="20"/>
                <w:lang w:eastAsia="tr-TR"/>
              </w:rPr>
              <w:t xml:space="preserve"> &amp; MoJ</w:t>
            </w:r>
          </w:p>
        </w:tc>
        <w:tc>
          <w:tcPr>
            <w:tcW w:w="1668" w:type="pct"/>
            <w:tcBorders>
              <w:top w:val="nil"/>
              <w:left w:val="nil"/>
              <w:bottom w:val="single" w:sz="8" w:space="0" w:color="auto"/>
              <w:right w:val="single" w:sz="8" w:space="0" w:color="auto"/>
            </w:tcBorders>
            <w:shd w:val="clear" w:color="auto" w:fill="auto"/>
            <w:noWrap/>
            <w:vAlign w:val="center"/>
            <w:hideMark/>
          </w:tcPr>
          <w:p w14:paraId="29CD5524" w14:textId="77777777" w:rsidR="00FD7EE0" w:rsidRPr="00B23CEB" w:rsidRDefault="00FD7EE0" w:rsidP="002B4DF7">
            <w:pPr>
              <w:jc w:val="center"/>
              <w:textAlignment w:val="baseline"/>
              <w:rPr>
                <w:rFonts w:ascii="Arial Nova" w:eastAsia="Times New Roman" w:hAnsi="Arial Nova" w:cs="Segoe UI"/>
                <w:sz w:val="20"/>
                <w:szCs w:val="20"/>
                <w:lang w:eastAsia="tr-TR"/>
              </w:rPr>
            </w:pPr>
            <w:r w:rsidRPr="00B23CEB">
              <w:rPr>
                <w:rFonts w:ascii="Arial Nova" w:eastAsia="Times New Roman" w:hAnsi="Arial Nova" w:cs="Segoe UI"/>
                <w:sz w:val="20"/>
                <w:szCs w:val="20"/>
                <w:lang w:eastAsia="tr-TR"/>
              </w:rPr>
              <w:t>07.03.2019 -</w:t>
            </w:r>
          </w:p>
          <w:p w14:paraId="45482204" w14:textId="77777777" w:rsidR="00FD7EE0" w:rsidRPr="0046555F" w:rsidRDefault="00FD7EE0" w:rsidP="002B4DF7">
            <w:pPr>
              <w:jc w:val="center"/>
              <w:rPr>
                <w:rFonts w:ascii="Arial Nova" w:eastAsia="Times New Roman" w:hAnsi="Arial Nova"/>
                <w:color w:val="000000"/>
                <w:sz w:val="20"/>
                <w:szCs w:val="20"/>
              </w:rPr>
            </w:pPr>
            <w:r w:rsidRPr="00B23CEB">
              <w:rPr>
                <w:rFonts w:ascii="Arial Nova" w:eastAsia="Times New Roman" w:hAnsi="Arial Nova" w:cs="Segoe UI"/>
                <w:sz w:val="20"/>
                <w:szCs w:val="20"/>
                <w:lang w:eastAsia="tr-TR"/>
              </w:rPr>
              <w:t>06.10.2022</w:t>
            </w:r>
          </w:p>
          <w:p w14:paraId="7B4DC86B" w14:textId="77777777" w:rsidR="00FD7EE0" w:rsidRPr="00B23CEB" w:rsidRDefault="00FD7EE0" w:rsidP="002B4DF7">
            <w:pPr>
              <w:jc w:val="center"/>
              <w:rPr>
                <w:rFonts w:ascii="Arial Nova" w:eastAsia="Times New Roman" w:hAnsi="Arial Nova"/>
                <w:color w:val="000000"/>
                <w:sz w:val="20"/>
                <w:szCs w:val="20"/>
              </w:rPr>
            </w:pPr>
          </w:p>
        </w:tc>
      </w:tr>
      <w:tr w:rsidR="00FD7EE0" w:rsidRPr="00B23CEB" w14:paraId="2EC4B0B5" w14:textId="77777777" w:rsidTr="00FD7EE0">
        <w:trPr>
          <w:trHeight w:val="324"/>
        </w:trPr>
        <w:tc>
          <w:tcPr>
            <w:tcW w:w="3332" w:type="pct"/>
            <w:gridSpan w:val="4"/>
            <w:tcBorders>
              <w:top w:val="nil"/>
              <w:left w:val="single" w:sz="8" w:space="0" w:color="auto"/>
              <w:bottom w:val="single" w:sz="4" w:space="0" w:color="auto"/>
              <w:right w:val="single" w:sz="4" w:space="0" w:color="auto"/>
            </w:tcBorders>
            <w:shd w:val="clear" w:color="auto" w:fill="auto"/>
            <w:noWrap/>
            <w:vAlign w:val="bottom"/>
            <w:hideMark/>
          </w:tcPr>
          <w:p w14:paraId="388F38F1"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DESCRIPTION OF PROJECT</w:t>
            </w:r>
          </w:p>
        </w:tc>
        <w:tc>
          <w:tcPr>
            <w:tcW w:w="1668" w:type="pct"/>
            <w:tcBorders>
              <w:top w:val="nil"/>
              <w:left w:val="nil"/>
              <w:bottom w:val="single" w:sz="4" w:space="0" w:color="auto"/>
              <w:right w:val="single" w:sz="8" w:space="0" w:color="000000"/>
            </w:tcBorders>
            <w:shd w:val="clear" w:color="auto" w:fill="auto"/>
            <w:noWrap/>
            <w:vAlign w:val="bottom"/>
            <w:hideMark/>
          </w:tcPr>
          <w:p w14:paraId="698858D4" w14:textId="77777777" w:rsidR="00FD7EE0" w:rsidRPr="00B23CEB" w:rsidRDefault="00FD7EE0" w:rsidP="002B4DF7">
            <w:pPr>
              <w:jc w:val="center"/>
              <w:rPr>
                <w:rFonts w:ascii="Arial Nova" w:eastAsia="Times New Roman" w:hAnsi="Arial Nova"/>
                <w:b/>
                <w:bCs/>
                <w:color w:val="000000"/>
                <w:sz w:val="20"/>
                <w:szCs w:val="20"/>
              </w:rPr>
            </w:pPr>
            <w:r w:rsidRPr="00B23CEB">
              <w:rPr>
                <w:rFonts w:ascii="Arial Nova" w:eastAsia="Times New Roman" w:hAnsi="Arial Nova"/>
                <w:b/>
                <w:bCs/>
                <w:color w:val="000000"/>
                <w:sz w:val="20"/>
                <w:szCs w:val="20"/>
              </w:rPr>
              <w:t>TYPE OF SERVICES PROVIDED</w:t>
            </w:r>
          </w:p>
        </w:tc>
      </w:tr>
      <w:tr w:rsidR="00FD7EE0" w:rsidRPr="00B23CEB" w14:paraId="62385BD5" w14:textId="77777777" w:rsidTr="00FD7EE0">
        <w:trPr>
          <w:trHeight w:val="339"/>
        </w:trPr>
        <w:tc>
          <w:tcPr>
            <w:tcW w:w="3332" w:type="pct"/>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ABBD49D" w14:textId="77777777" w:rsidR="00FD7EE0" w:rsidRPr="00B23CEB" w:rsidRDefault="00FD7EE0" w:rsidP="002B4DF7">
            <w:pPr>
              <w:jc w:val="both"/>
              <w:rPr>
                <w:rFonts w:ascii="Arial Nova" w:eastAsia="Times New Roman" w:hAnsi="Arial Nova"/>
                <w:color w:val="000000"/>
                <w:sz w:val="20"/>
                <w:szCs w:val="20"/>
              </w:rPr>
            </w:pPr>
            <w:r w:rsidRPr="00B23CEB">
              <w:rPr>
                <w:rFonts w:ascii="Arial Nova" w:eastAsia="Times New Roman" w:hAnsi="Arial Nova"/>
                <w:iCs/>
                <w:color w:val="000000"/>
                <w:sz w:val="20"/>
                <w:szCs w:val="20"/>
              </w:rPr>
              <w:t>Revision of Judicial Statistics</w:t>
            </w:r>
            <w:r>
              <w:rPr>
                <w:rFonts w:ascii="Arial Nova" w:eastAsia="Times New Roman" w:hAnsi="Arial Nova"/>
                <w:iCs/>
                <w:color w:val="000000"/>
                <w:sz w:val="20"/>
                <w:szCs w:val="20"/>
              </w:rPr>
              <w:t xml:space="preserve"> to align for the official statistics</w:t>
            </w:r>
            <w:r w:rsidRPr="00B23CEB">
              <w:rPr>
                <w:rFonts w:ascii="Arial Nova" w:eastAsia="Times New Roman" w:hAnsi="Arial Nova"/>
                <w:iCs/>
                <w:color w:val="000000"/>
                <w:sz w:val="20"/>
                <w:szCs w:val="20"/>
              </w:rPr>
              <w:t>, Data Dissemination Strategy, data exchange development, organizing workshops, design improvements. Enhancing IT infrastructure, GAP Analysis, upgrading data warehouse, Designing and Implementing Extract–Transfer–Load (ETL), Designing Statistical Tabulation and Calculation (STC) Tool and Business Intelligence (BI) application, Pilot implementation, Strengthening statistical analysis and modelling capacity. Trainings, workshops, study visits, and conferences.</w:t>
            </w:r>
          </w:p>
        </w:tc>
        <w:tc>
          <w:tcPr>
            <w:tcW w:w="1668" w:type="pct"/>
            <w:tcBorders>
              <w:top w:val="single" w:sz="4" w:space="0" w:color="auto"/>
              <w:left w:val="nil"/>
              <w:bottom w:val="single" w:sz="8" w:space="0" w:color="auto"/>
              <w:right w:val="single" w:sz="8" w:space="0" w:color="000000"/>
            </w:tcBorders>
            <w:shd w:val="clear" w:color="auto" w:fill="auto"/>
            <w:noWrap/>
            <w:hideMark/>
          </w:tcPr>
          <w:p w14:paraId="22D8621B" w14:textId="77777777" w:rsidR="00FD7EE0" w:rsidRPr="00B23CEB" w:rsidRDefault="00FD7EE0" w:rsidP="002B4DF7">
            <w:pPr>
              <w:jc w:val="both"/>
              <w:rPr>
                <w:rFonts w:ascii="Arial Nova" w:eastAsia="Times New Roman" w:hAnsi="Arial Nova"/>
                <w:color w:val="000000"/>
                <w:sz w:val="20"/>
                <w:szCs w:val="20"/>
              </w:rPr>
            </w:pPr>
            <w:r w:rsidRPr="00B23CEB">
              <w:rPr>
                <w:rFonts w:ascii="Arial Nova" w:eastAsia="Times New Roman" w:hAnsi="Arial Nova"/>
                <w:color w:val="000000"/>
                <w:sz w:val="20"/>
                <w:szCs w:val="20"/>
              </w:rPr>
              <w:t>Consultancy, data management systems, data warehouse, workshops, study visits, conferences and training.</w:t>
            </w:r>
          </w:p>
        </w:tc>
      </w:tr>
    </w:tbl>
    <w:p w14:paraId="2A2FBEAB" w14:textId="77777777" w:rsidR="00FD7EE0" w:rsidRPr="00FD7EE0" w:rsidRDefault="00FD7EE0">
      <w:pPr>
        <w:rPr>
          <w:lang w:val="en-GB"/>
        </w:rPr>
      </w:pPr>
    </w:p>
    <w:sectPr w:rsidR="00FD7EE0" w:rsidRPr="00FD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069"/>
    <w:multiLevelType w:val="multilevel"/>
    <w:tmpl w:val="7E8AD02C"/>
    <w:lvl w:ilvl="0">
      <w:start w:val="1"/>
      <w:numFmt w:val="bullet"/>
      <w:lvlText w:val="o"/>
      <w:lvlJc w:val="left"/>
      <w:pPr>
        <w:tabs>
          <w:tab w:val="num" w:pos="502"/>
        </w:tabs>
        <w:ind w:left="502"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2592DB3"/>
    <w:multiLevelType w:val="hybridMultilevel"/>
    <w:tmpl w:val="D58C1D2E"/>
    <w:lvl w:ilvl="0" w:tplc="753CDE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54B1F"/>
    <w:multiLevelType w:val="hybridMultilevel"/>
    <w:tmpl w:val="D6700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748906">
    <w:abstractNumId w:val="0"/>
  </w:num>
  <w:num w:numId="2" w16cid:durableId="632099154">
    <w:abstractNumId w:val="1"/>
  </w:num>
  <w:num w:numId="3" w16cid:durableId="843740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E0"/>
    <w:rsid w:val="007D4C09"/>
    <w:rsid w:val="009E48A6"/>
    <w:rsid w:val="00C77E15"/>
    <w:rsid w:val="00FD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CF6A"/>
  <w15:chartTrackingRefBased/>
  <w15:docId w15:val="{9E21E7B5-3234-42BC-ADA8-55EA1546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E0"/>
    <w:rPr>
      <w:rFonts w:eastAsiaTheme="majorEastAsia" w:cstheme="majorBidi"/>
      <w:color w:val="272727" w:themeColor="text1" w:themeTint="D8"/>
    </w:rPr>
  </w:style>
  <w:style w:type="paragraph" w:styleId="Title">
    <w:name w:val="Title"/>
    <w:basedOn w:val="Normal"/>
    <w:next w:val="Normal"/>
    <w:link w:val="TitleChar"/>
    <w:uiPriority w:val="10"/>
    <w:qFormat/>
    <w:rsid w:val="00FD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E0"/>
    <w:pPr>
      <w:spacing w:before="160"/>
      <w:jc w:val="center"/>
    </w:pPr>
    <w:rPr>
      <w:i/>
      <w:iCs/>
      <w:color w:val="404040" w:themeColor="text1" w:themeTint="BF"/>
    </w:rPr>
  </w:style>
  <w:style w:type="character" w:customStyle="1" w:styleId="QuoteChar">
    <w:name w:val="Quote Char"/>
    <w:basedOn w:val="DefaultParagraphFont"/>
    <w:link w:val="Quote"/>
    <w:uiPriority w:val="29"/>
    <w:rsid w:val="00FD7EE0"/>
    <w:rPr>
      <w:i/>
      <w:iCs/>
      <w:color w:val="404040" w:themeColor="text1" w:themeTint="BF"/>
    </w:rPr>
  </w:style>
  <w:style w:type="paragraph" w:styleId="ListParagraph">
    <w:name w:val="List Paragraph"/>
    <w:aliases w:val="List Paragraph in table,Table of contents numbered,Bullet Points,Liste Paragraf,Welt L,Listaszerű bekezdés1,PDP DOCUMENT SUBTITLE,Paragraphe de liste PBLH,Lapis Bulleted List,List Paragraph (numbered (a)),Liststycke SKL,Normal bullet 2,lp"/>
    <w:basedOn w:val="Normal"/>
    <w:link w:val="ListParagraphChar"/>
    <w:uiPriority w:val="34"/>
    <w:qFormat/>
    <w:rsid w:val="00FD7EE0"/>
    <w:pPr>
      <w:ind w:left="720"/>
      <w:contextualSpacing/>
    </w:pPr>
  </w:style>
  <w:style w:type="character" w:styleId="IntenseEmphasis">
    <w:name w:val="Intense Emphasis"/>
    <w:basedOn w:val="DefaultParagraphFont"/>
    <w:uiPriority w:val="21"/>
    <w:qFormat/>
    <w:rsid w:val="00FD7EE0"/>
    <w:rPr>
      <w:i/>
      <w:iCs/>
      <w:color w:val="0F4761" w:themeColor="accent1" w:themeShade="BF"/>
    </w:rPr>
  </w:style>
  <w:style w:type="paragraph" w:styleId="IntenseQuote">
    <w:name w:val="Intense Quote"/>
    <w:basedOn w:val="Normal"/>
    <w:next w:val="Normal"/>
    <w:link w:val="IntenseQuoteChar"/>
    <w:uiPriority w:val="30"/>
    <w:qFormat/>
    <w:rsid w:val="00FD7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E0"/>
    <w:rPr>
      <w:i/>
      <w:iCs/>
      <w:color w:val="0F4761" w:themeColor="accent1" w:themeShade="BF"/>
    </w:rPr>
  </w:style>
  <w:style w:type="character" w:styleId="IntenseReference">
    <w:name w:val="Intense Reference"/>
    <w:basedOn w:val="DefaultParagraphFont"/>
    <w:uiPriority w:val="32"/>
    <w:qFormat/>
    <w:rsid w:val="00FD7EE0"/>
    <w:rPr>
      <w:b/>
      <w:bCs/>
      <w:smallCaps/>
      <w:color w:val="0F4761" w:themeColor="accent1" w:themeShade="BF"/>
      <w:spacing w:val="5"/>
    </w:rPr>
  </w:style>
  <w:style w:type="paragraph" w:customStyle="1" w:styleId="paragraph">
    <w:name w:val="paragraph"/>
    <w:basedOn w:val="Normal"/>
    <w:rsid w:val="00FD7EE0"/>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paragraph" w:styleId="Caption">
    <w:name w:val="caption"/>
    <w:aliases w:val="cp,Labelling,Figure-Table-Labelling,EXHIBIT,Caption Figure,~Caption,TF,Epígrafe,cap,Wyrównany do środka,Z lewej:  1,25 cm,Caption Char Char,Heading2,Subheading1,Caption Char1 Char,Caption Char1 Char Char Char1"/>
    <w:basedOn w:val="Normal"/>
    <w:next w:val="Normal"/>
    <w:link w:val="CaptionChar"/>
    <w:uiPriority w:val="99"/>
    <w:qFormat/>
    <w:rsid w:val="00FD7EE0"/>
    <w:pPr>
      <w:keepNext/>
      <w:tabs>
        <w:tab w:val="num" w:pos="360"/>
      </w:tabs>
      <w:spacing w:before="240" w:after="120" w:line="240" w:lineRule="auto"/>
      <w:ind w:left="357" w:hanging="357"/>
      <w:jc w:val="both"/>
    </w:pPr>
    <w:rPr>
      <w:rFonts w:ascii="Arial" w:eastAsia="Times New Roman" w:hAnsi="Arial" w:cs="Times New Roman"/>
      <w:b/>
      <w:kern w:val="0"/>
      <w:szCs w:val="20"/>
      <w:lang w:val="en-GB"/>
      <w14:ligatures w14:val="none"/>
    </w:rPr>
  </w:style>
  <w:style w:type="character" w:customStyle="1" w:styleId="ListParagraphChar">
    <w:name w:val="List Paragraph Char"/>
    <w:aliases w:val="List Paragraph in table Char,Table of contents numbered Char,Bullet Points Char,Liste Paragraf Char,Welt L Char,Listaszerű bekezdés1 Char,PDP DOCUMENT SUBTITLE Char,Paragraphe de liste PBLH Char,Lapis Bulleted List Char,lp Char"/>
    <w:link w:val="ListParagraph"/>
    <w:uiPriority w:val="34"/>
    <w:qFormat/>
    <w:locked/>
    <w:rsid w:val="00FD7EE0"/>
  </w:style>
  <w:style w:type="character" w:customStyle="1" w:styleId="CaptionChar">
    <w:name w:val="Caption Char"/>
    <w:aliases w:val="cp Char,Labelling Char,Figure-Table-Labelling Char,EXHIBIT Char,Caption Figure Char,~Caption Char,TF Char,Epígrafe Char,cap Char,Wyrównany do środka Char,Z lewej:  1 Char,25 cm Char,Caption Char Char Char,Heading2 Char,Subheading1 Char"/>
    <w:basedOn w:val="DefaultParagraphFont"/>
    <w:link w:val="Caption"/>
    <w:uiPriority w:val="35"/>
    <w:rsid w:val="00FD7EE0"/>
    <w:rPr>
      <w:rFonts w:ascii="Arial" w:eastAsia="Times New Roman" w:hAnsi="Arial" w:cs="Times New Roman"/>
      <w:b/>
      <w:kern w:val="0"/>
      <w:szCs w:val="20"/>
      <w:lang w:val="en-GB"/>
      <w14:ligatures w14:val="none"/>
    </w:rPr>
  </w:style>
  <w:style w:type="table" w:customStyle="1" w:styleId="TableGrid4">
    <w:name w:val="Table Grid4"/>
    <w:basedOn w:val="TableNormal"/>
    <w:uiPriority w:val="59"/>
    <w:rsid w:val="00FD7EE0"/>
    <w:pPr>
      <w:spacing w:after="0" w:line="240" w:lineRule="auto"/>
    </w:pPr>
    <w:rPr>
      <w:rFonts w:ascii="Times New Roman" w:eastAsia="Times New Roman" w:hAnsi="Times New Roman" w:cs="Times New Roman"/>
      <w:kern w:val="0"/>
      <w:sz w:val="20"/>
      <w:szCs w:val="20"/>
      <w:lang w:val="tr-TR" w:eastAsia="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Deniz</dc:creator>
  <cp:keywords/>
  <dc:description/>
  <cp:lastModifiedBy>Şibay Tuğsavul</cp:lastModifiedBy>
  <cp:revision>3</cp:revision>
  <dcterms:created xsi:type="dcterms:W3CDTF">2024-03-25T09:17:00Z</dcterms:created>
  <dcterms:modified xsi:type="dcterms:W3CDTF">2024-03-25T09:20:00Z</dcterms:modified>
</cp:coreProperties>
</file>