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8C676" w14:textId="6A0F24DE" w:rsidR="00615FF1" w:rsidRPr="00682877" w:rsidRDefault="00615FF1" w:rsidP="007129DC">
      <w:pPr>
        <w:spacing w:line="360" w:lineRule="auto"/>
        <w:jc w:val="center"/>
        <w:rPr>
          <w:rFonts w:cs="Arial"/>
          <w:b/>
          <w:szCs w:val="24"/>
          <w:lang w:val="pt-PT"/>
        </w:rPr>
      </w:pPr>
      <w:r w:rsidRPr="00D177A5">
        <w:rPr>
          <w:rFonts w:cs="Arial"/>
          <w:b/>
          <w:szCs w:val="24"/>
          <w:lang w:val="pt-PT"/>
        </w:rPr>
        <w:t>D E S C R I P C I Ó N</w:t>
      </w:r>
    </w:p>
    <w:p w14:paraId="28125AE9" w14:textId="77777777" w:rsidR="00615FF1" w:rsidRPr="00682877" w:rsidRDefault="00615FF1" w:rsidP="007129DC">
      <w:pPr>
        <w:spacing w:line="360" w:lineRule="auto"/>
        <w:jc w:val="center"/>
        <w:rPr>
          <w:rFonts w:cs="Arial"/>
          <w:b/>
          <w:szCs w:val="24"/>
          <w:lang w:val="pt-PT"/>
        </w:rPr>
      </w:pPr>
    </w:p>
    <w:p w14:paraId="7ED78344" w14:textId="04D53DDA" w:rsidR="00EF7E9B" w:rsidRPr="00D177A5" w:rsidRDefault="00F67636"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 xml:space="preserve">SINGLE-DOSE PACKAGING FOR MEDICINAL TABLETS OR CAPSULES FOR FOOD SUPPLEMENTS </w:t>
      </w:r>
      <w:r w:rsidRPr="00D177A5">
        <w:rPr>
          <w:rFonts w:eastAsia="Calibri" w:cs="Arial"/>
          <w:snapToGrid/>
          <w:szCs w:val="24"/>
          <w:lang w:val="en-GB" w:eastAsia="en-US"/>
        </w:rPr>
        <w:br/>
      </w:r>
    </w:p>
    <w:p w14:paraId="7F552DDF" w14:textId="1C298C74" w:rsidR="00EF7E9B" w:rsidRPr="00D177A5" w:rsidRDefault="00EF7E9B"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It is a single-dose container for medicinal pills or capsules for food supplements, composed of a film of malleable material, where the container has a partial cutting line, which can be provided inside another package or box.</w:t>
      </w:r>
    </w:p>
    <w:p w14:paraId="01CDCCC3" w14:textId="164CD401" w:rsidR="00EF7E9B" w:rsidRPr="00D177A5" w:rsidRDefault="00EF7E9B"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 xml:space="preserve">On the other hand, it aims to ensure the environmental sustainability of the material to be used, which must be of organic or biological origin and compostable, from materials such as corn starch, potato starch, chitosan, cotton, an alloy of carnauba and tree resin or other suitable materials. In any case, malleable, easy to open </w:t>
      </w:r>
      <w:proofErr w:type="gramStart"/>
      <w:r w:rsidRPr="00D177A5">
        <w:rPr>
          <w:rFonts w:eastAsia="Calibri" w:cs="Arial"/>
          <w:snapToGrid/>
          <w:szCs w:val="24"/>
          <w:lang w:val="en-GB" w:eastAsia="en-US"/>
        </w:rPr>
        <w:t>and also</w:t>
      </w:r>
      <w:proofErr w:type="gramEnd"/>
      <w:r w:rsidRPr="00D177A5">
        <w:rPr>
          <w:rFonts w:eastAsia="Calibri" w:cs="Arial"/>
          <w:snapToGrid/>
          <w:szCs w:val="24"/>
          <w:lang w:val="en-GB" w:eastAsia="en-US"/>
        </w:rPr>
        <w:t xml:space="preserve"> not likely to cause any cut in the skin</w:t>
      </w:r>
      <w:r w:rsidR="00D177A5">
        <w:rPr>
          <w:rFonts w:eastAsia="Calibri" w:cs="Arial"/>
          <w:snapToGrid/>
          <w:szCs w:val="24"/>
          <w:lang w:val="en-GB" w:eastAsia="en-US"/>
        </w:rPr>
        <w:t xml:space="preserve"> or mouth</w:t>
      </w:r>
      <w:r w:rsidRPr="00D177A5">
        <w:rPr>
          <w:rFonts w:eastAsia="Calibri" w:cs="Arial"/>
          <w:snapToGrid/>
          <w:szCs w:val="24"/>
          <w:lang w:val="en-GB" w:eastAsia="en-US"/>
        </w:rPr>
        <w:t xml:space="preserve"> of the user or consumer.</w:t>
      </w:r>
    </w:p>
    <w:p w14:paraId="6BBDD3E7" w14:textId="709AFECD" w:rsidR="00542A25" w:rsidRPr="00D177A5" w:rsidRDefault="00542A25"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 xml:space="preserve">Allowing greater hygiene, safety and protection </w:t>
      </w:r>
      <w:r w:rsidR="00087C1F" w:rsidRPr="00D177A5">
        <w:rPr>
          <w:rFonts w:eastAsia="Calibri" w:cs="Arial"/>
          <w:strike/>
          <w:snapToGrid/>
          <w:szCs w:val="24"/>
          <w:lang w:val="en-GB" w:eastAsia="en-US"/>
        </w:rPr>
        <w:t>against</w:t>
      </w:r>
      <w:r w:rsidRPr="00D177A5">
        <w:rPr>
          <w:rFonts w:eastAsia="Calibri" w:cs="Arial"/>
          <w:snapToGrid/>
          <w:szCs w:val="24"/>
          <w:lang w:val="en-GB" w:eastAsia="en-US"/>
        </w:rPr>
        <w:t xml:space="preserve"> viruses, </w:t>
      </w:r>
      <w:r w:rsidR="003B3AE4" w:rsidRPr="00D177A5">
        <w:rPr>
          <w:rFonts w:eastAsia="Calibri" w:cs="Arial"/>
          <w:snapToGrid/>
          <w:szCs w:val="24"/>
          <w:u w:val="single"/>
          <w:lang w:val="en-GB" w:eastAsia="en-US"/>
        </w:rPr>
        <w:t>microbes, bacteria</w:t>
      </w:r>
      <w:r w:rsidRPr="00D177A5">
        <w:rPr>
          <w:rFonts w:eastAsia="Calibri" w:cs="Arial"/>
          <w:snapToGrid/>
          <w:szCs w:val="24"/>
          <w:lang w:val="en-GB" w:eastAsia="en-US"/>
        </w:rPr>
        <w:t xml:space="preserve"> or communicable diseases.</w:t>
      </w:r>
    </w:p>
    <w:p w14:paraId="4F34F4FC" w14:textId="77777777" w:rsidR="00EF7E9B" w:rsidRPr="00D177A5" w:rsidRDefault="00EF7E9B" w:rsidP="007129DC">
      <w:pPr>
        <w:widowControl/>
        <w:spacing w:after="160" w:line="360" w:lineRule="auto"/>
        <w:jc w:val="both"/>
        <w:rPr>
          <w:rFonts w:eastAsia="Calibri" w:cs="Arial"/>
          <w:snapToGrid/>
          <w:szCs w:val="24"/>
          <w:lang w:val="en-GB" w:eastAsia="en-US"/>
        </w:rPr>
      </w:pPr>
    </w:p>
    <w:p w14:paraId="5331ED92" w14:textId="77777777" w:rsidR="00926CF9" w:rsidRPr="00D177A5" w:rsidRDefault="006316E1" w:rsidP="007129DC">
      <w:pPr>
        <w:spacing w:line="360" w:lineRule="auto"/>
        <w:jc w:val="both"/>
        <w:rPr>
          <w:rFonts w:cs="Arial"/>
          <w:b/>
          <w:szCs w:val="24"/>
          <w:lang w:val="en-GB"/>
        </w:rPr>
      </w:pPr>
      <w:r w:rsidRPr="00D177A5">
        <w:rPr>
          <w:rFonts w:cs="Arial"/>
          <w:b/>
          <w:szCs w:val="24"/>
          <w:lang w:val="en-GB"/>
        </w:rPr>
        <w:t>TECHNICAL SECTOR</w:t>
      </w:r>
    </w:p>
    <w:p w14:paraId="3D73D048" w14:textId="4772C47D" w:rsidR="00926CF9" w:rsidRPr="00D177A5" w:rsidRDefault="00926CF9" w:rsidP="007129DC">
      <w:pPr>
        <w:spacing w:line="360" w:lineRule="auto"/>
        <w:jc w:val="both"/>
        <w:rPr>
          <w:rFonts w:cs="Arial"/>
          <w:szCs w:val="24"/>
          <w:lang w:val="en-GB"/>
        </w:rPr>
      </w:pPr>
    </w:p>
    <w:p w14:paraId="18E8D5D7" w14:textId="384C7C3F" w:rsidR="006C010A" w:rsidRPr="00D177A5" w:rsidRDefault="0093422D" w:rsidP="007129DC">
      <w:pPr>
        <w:spacing w:line="360" w:lineRule="auto"/>
        <w:jc w:val="both"/>
        <w:rPr>
          <w:rFonts w:cs="Arial"/>
          <w:szCs w:val="24"/>
          <w:lang w:val="en-GB"/>
        </w:rPr>
      </w:pPr>
      <w:r w:rsidRPr="00D177A5">
        <w:rPr>
          <w:rFonts w:cs="Arial"/>
          <w:szCs w:val="24"/>
          <w:lang w:val="en-GB"/>
        </w:rPr>
        <w:t>Pills for medicinal purposes and capsules for food supplements.</w:t>
      </w:r>
    </w:p>
    <w:p w14:paraId="65DE2AC8" w14:textId="77777777" w:rsidR="00926CF9" w:rsidRPr="00D177A5" w:rsidRDefault="00926CF9" w:rsidP="007129DC">
      <w:pPr>
        <w:spacing w:line="360" w:lineRule="auto"/>
        <w:jc w:val="both"/>
        <w:rPr>
          <w:rFonts w:cs="Arial"/>
          <w:szCs w:val="24"/>
          <w:lang w:val="en-GB"/>
        </w:rPr>
      </w:pPr>
    </w:p>
    <w:p w14:paraId="171C1D44" w14:textId="412628A9" w:rsidR="00926CF9" w:rsidRPr="00D177A5" w:rsidRDefault="00926CF9" w:rsidP="007129DC">
      <w:pPr>
        <w:spacing w:line="360" w:lineRule="auto"/>
        <w:jc w:val="both"/>
        <w:rPr>
          <w:rFonts w:cs="Arial"/>
          <w:b/>
          <w:szCs w:val="24"/>
          <w:lang w:val="en-GB"/>
        </w:rPr>
      </w:pPr>
      <w:r w:rsidRPr="00D177A5">
        <w:rPr>
          <w:rFonts w:cs="Arial"/>
          <w:b/>
          <w:szCs w:val="24"/>
          <w:lang w:val="en-GB"/>
        </w:rPr>
        <w:t>BACKGROUND TO THE INVENTION</w:t>
      </w:r>
    </w:p>
    <w:p w14:paraId="6FF2AE43" w14:textId="77777777" w:rsidR="006C010A" w:rsidRPr="00D177A5" w:rsidRDefault="006C010A" w:rsidP="007129DC">
      <w:pPr>
        <w:spacing w:line="360" w:lineRule="auto"/>
        <w:jc w:val="both"/>
        <w:rPr>
          <w:rFonts w:cs="Arial"/>
          <w:b/>
          <w:szCs w:val="24"/>
          <w:lang w:val="en-GB"/>
        </w:rPr>
      </w:pPr>
    </w:p>
    <w:p w14:paraId="4202508F" w14:textId="7AAA6ABC" w:rsidR="006C010A" w:rsidRPr="00D177A5" w:rsidRDefault="006C010A" w:rsidP="007129DC">
      <w:pPr>
        <w:spacing w:line="360" w:lineRule="auto"/>
        <w:jc w:val="both"/>
        <w:rPr>
          <w:rFonts w:cs="Arial"/>
          <w:szCs w:val="24"/>
          <w:lang w:val="en-GB"/>
        </w:rPr>
      </w:pPr>
      <w:r w:rsidRPr="00D177A5">
        <w:rPr>
          <w:rFonts w:cs="Arial"/>
          <w:szCs w:val="24"/>
          <w:lang w:val="en-GB"/>
        </w:rPr>
        <w:t xml:space="preserve">According </w:t>
      </w:r>
      <w:r w:rsidR="00D177A5">
        <w:rPr>
          <w:rFonts w:cs="Arial"/>
          <w:szCs w:val="24"/>
          <w:lang w:val="en-GB"/>
        </w:rPr>
        <w:t xml:space="preserve">to the searches </w:t>
      </w:r>
      <w:r w:rsidRPr="00D177A5">
        <w:rPr>
          <w:rFonts w:cs="Arial"/>
          <w:szCs w:val="24"/>
          <w:lang w:val="en-GB"/>
        </w:rPr>
        <w:t xml:space="preserve">carried out by the </w:t>
      </w:r>
      <w:r w:rsidR="00D177A5">
        <w:rPr>
          <w:rFonts w:cs="Arial"/>
          <w:szCs w:val="24"/>
          <w:lang w:val="en-GB"/>
        </w:rPr>
        <w:t xml:space="preserve">Spanish service </w:t>
      </w:r>
      <w:r w:rsidRPr="00D177A5">
        <w:rPr>
          <w:rFonts w:cs="Arial"/>
          <w:szCs w:val="24"/>
          <w:lang w:val="en-GB"/>
        </w:rPr>
        <w:t>of Industrial Property</w:t>
      </w:r>
      <w:r w:rsidR="00D177A5">
        <w:rPr>
          <w:rFonts w:cs="Arial"/>
          <w:szCs w:val="24"/>
          <w:lang w:val="en-GB"/>
        </w:rPr>
        <w:t xml:space="preserve"> (</w:t>
      </w:r>
      <w:proofErr w:type="spellStart"/>
      <w:r w:rsidR="00D177A5">
        <w:rPr>
          <w:rFonts w:cs="Arial"/>
          <w:szCs w:val="24"/>
          <w:lang w:val="en-GB"/>
        </w:rPr>
        <w:t>Oficina</w:t>
      </w:r>
      <w:proofErr w:type="spellEnd"/>
      <w:r w:rsidR="00D177A5">
        <w:rPr>
          <w:rFonts w:cs="Arial"/>
          <w:szCs w:val="24"/>
          <w:lang w:val="en-GB"/>
        </w:rPr>
        <w:t xml:space="preserve"> Espanola de </w:t>
      </w:r>
      <w:proofErr w:type="spellStart"/>
      <w:r w:rsidR="00D177A5">
        <w:rPr>
          <w:rFonts w:cs="Arial"/>
          <w:szCs w:val="24"/>
          <w:lang w:val="en-GB"/>
        </w:rPr>
        <w:t>patentes</w:t>
      </w:r>
      <w:proofErr w:type="spellEnd"/>
      <w:r w:rsidR="00D177A5">
        <w:rPr>
          <w:rFonts w:cs="Arial"/>
          <w:szCs w:val="24"/>
          <w:lang w:val="en-GB"/>
        </w:rPr>
        <w:t xml:space="preserve"> </w:t>
      </w:r>
      <w:proofErr w:type="spellStart"/>
      <w:r w:rsidR="00D177A5" w:rsidRPr="00D177A5">
        <w:rPr>
          <w:rFonts w:cs="Arial"/>
          <w:szCs w:val="24"/>
          <w:lang w:val="en-GB"/>
        </w:rPr>
        <w:t>marcas</w:t>
      </w:r>
      <w:proofErr w:type="spellEnd"/>
      <w:proofErr w:type="gramStart"/>
      <w:r w:rsidR="00D177A5">
        <w:rPr>
          <w:rFonts w:cs="Arial"/>
          <w:szCs w:val="24"/>
          <w:lang w:val="en-GB"/>
        </w:rPr>
        <w:t>)</w:t>
      </w:r>
      <w:r w:rsidRPr="00D177A5">
        <w:rPr>
          <w:rFonts w:cs="Arial"/>
          <w:szCs w:val="24"/>
          <w:lang w:val="en-GB"/>
        </w:rPr>
        <w:t xml:space="preserve"> ,</w:t>
      </w:r>
      <w:proofErr w:type="gramEnd"/>
      <w:r w:rsidRPr="00D177A5">
        <w:rPr>
          <w:rFonts w:cs="Arial"/>
          <w:szCs w:val="24"/>
          <w:lang w:val="en-GB"/>
        </w:rPr>
        <w:t xml:space="preserve"> there is no film in format, with the characteristics and materials that are intended to be developed.</w:t>
      </w:r>
    </w:p>
    <w:p w14:paraId="144A81CF" w14:textId="77777777" w:rsidR="000212B3" w:rsidRPr="00D177A5" w:rsidRDefault="000212B3" w:rsidP="007129DC">
      <w:pPr>
        <w:spacing w:line="360" w:lineRule="auto"/>
        <w:jc w:val="both"/>
        <w:rPr>
          <w:rFonts w:cs="Arial"/>
          <w:szCs w:val="24"/>
          <w:lang w:val="en-GB"/>
        </w:rPr>
      </w:pPr>
    </w:p>
    <w:p w14:paraId="0962918F" w14:textId="0DA7DE2D" w:rsidR="00926CF9" w:rsidRPr="00D177A5" w:rsidRDefault="006316E1" w:rsidP="007129DC">
      <w:pPr>
        <w:spacing w:line="360" w:lineRule="auto"/>
        <w:jc w:val="both"/>
        <w:rPr>
          <w:rFonts w:cs="Arial"/>
          <w:b/>
          <w:szCs w:val="24"/>
          <w:lang w:val="en-GB"/>
        </w:rPr>
      </w:pPr>
      <w:r w:rsidRPr="00D177A5">
        <w:rPr>
          <w:rFonts w:cs="Arial"/>
          <w:b/>
          <w:szCs w:val="24"/>
          <w:lang w:val="en-GB"/>
        </w:rPr>
        <w:t>EXPLANATION OF THE INVENTION</w:t>
      </w:r>
    </w:p>
    <w:p w14:paraId="2576C6A2" w14:textId="77777777" w:rsidR="00926CF9" w:rsidRPr="00D177A5" w:rsidRDefault="00926CF9" w:rsidP="007129DC">
      <w:pPr>
        <w:spacing w:line="360" w:lineRule="auto"/>
        <w:jc w:val="both"/>
        <w:rPr>
          <w:rFonts w:cs="Arial"/>
          <w:szCs w:val="24"/>
          <w:lang w:val="en-GB"/>
        </w:rPr>
      </w:pPr>
    </w:p>
    <w:p w14:paraId="1A5D05DA" w14:textId="294AB4B4" w:rsidR="00293F41" w:rsidRPr="00D177A5" w:rsidRDefault="00293F41" w:rsidP="007129DC">
      <w:pPr>
        <w:spacing w:line="360" w:lineRule="auto"/>
        <w:jc w:val="both"/>
        <w:rPr>
          <w:rFonts w:eastAsia="Calibri" w:cs="Arial"/>
          <w:snapToGrid/>
          <w:szCs w:val="24"/>
          <w:lang w:val="en-GB" w:eastAsia="en-US"/>
        </w:rPr>
      </w:pPr>
      <w:r w:rsidRPr="00D177A5">
        <w:rPr>
          <w:rFonts w:eastAsia="Calibri" w:cs="Arial"/>
          <w:snapToGrid/>
          <w:szCs w:val="24"/>
          <w:lang w:val="en-GB" w:eastAsia="en-US"/>
        </w:rPr>
        <w:t xml:space="preserve">The packaging allows the opening and introduction of the medicinal tablet or </w:t>
      </w:r>
      <w:r w:rsidRPr="00D177A5">
        <w:rPr>
          <w:rFonts w:eastAsia="Calibri" w:cs="Arial"/>
          <w:snapToGrid/>
          <w:szCs w:val="24"/>
          <w:lang w:val="en-GB" w:eastAsia="en-US"/>
        </w:rPr>
        <w:lastRenderedPageBreak/>
        <w:t xml:space="preserve">capsule into the mouth, without touching or handling </w:t>
      </w:r>
      <w:r w:rsidR="00D177A5">
        <w:rPr>
          <w:rFonts w:eastAsia="Calibri" w:cs="Arial"/>
          <w:snapToGrid/>
          <w:szCs w:val="24"/>
          <w:lang w:val="en-GB" w:eastAsia="en-US"/>
        </w:rPr>
        <w:t>the content</w:t>
      </w:r>
      <w:r w:rsidRPr="00D177A5">
        <w:rPr>
          <w:rFonts w:eastAsia="Calibri" w:cs="Arial"/>
          <w:snapToGrid/>
          <w:szCs w:val="24"/>
          <w:lang w:val="en-GB" w:eastAsia="en-US"/>
        </w:rPr>
        <w:t xml:space="preserve"> and without swallowing or swallowing the container itself.</w:t>
      </w:r>
    </w:p>
    <w:p w14:paraId="58AF0AB8" w14:textId="0D1C8D1B" w:rsidR="00B4303B" w:rsidRPr="00D177A5" w:rsidRDefault="00293F41" w:rsidP="007129DC">
      <w:pPr>
        <w:spacing w:line="360" w:lineRule="auto"/>
        <w:jc w:val="both"/>
        <w:rPr>
          <w:rFonts w:cs="Arial"/>
          <w:szCs w:val="24"/>
          <w:lang w:val="en-GB"/>
        </w:rPr>
      </w:pPr>
      <w:r w:rsidRPr="00D177A5">
        <w:rPr>
          <w:rFonts w:eastAsia="Calibri" w:cs="Arial"/>
          <w:snapToGrid/>
          <w:szCs w:val="24"/>
          <w:lang w:val="en-GB" w:eastAsia="en-US"/>
        </w:rPr>
        <w:t>It can also be taken without the use of the hands and opened only with the mouth by disabled people.</w:t>
      </w:r>
    </w:p>
    <w:p w14:paraId="4E3B14D4" w14:textId="77777777" w:rsidR="00615FF1" w:rsidRPr="00D177A5" w:rsidRDefault="00615FF1" w:rsidP="007129DC">
      <w:pPr>
        <w:spacing w:line="360" w:lineRule="auto"/>
        <w:jc w:val="both"/>
        <w:rPr>
          <w:rFonts w:cs="Arial"/>
          <w:szCs w:val="24"/>
          <w:lang w:val="en-GB"/>
        </w:rPr>
      </w:pPr>
    </w:p>
    <w:p w14:paraId="4B9AD6A4" w14:textId="77777777" w:rsidR="00926CF9" w:rsidRPr="00D177A5" w:rsidRDefault="006316E1" w:rsidP="007129DC">
      <w:pPr>
        <w:spacing w:line="360" w:lineRule="auto"/>
        <w:jc w:val="both"/>
        <w:rPr>
          <w:rFonts w:cs="Arial"/>
          <w:szCs w:val="24"/>
          <w:lang w:val="en-GB"/>
        </w:rPr>
      </w:pPr>
      <w:r w:rsidRPr="00D177A5">
        <w:rPr>
          <w:rFonts w:cs="Arial"/>
          <w:b/>
          <w:szCs w:val="24"/>
          <w:lang w:val="en-GB"/>
        </w:rPr>
        <w:t>BRIEF DESCRIPTION OF THE DRAWINGS</w:t>
      </w:r>
    </w:p>
    <w:p w14:paraId="0E293250" w14:textId="77777777" w:rsidR="00926CF9" w:rsidRPr="00D177A5" w:rsidRDefault="00926CF9" w:rsidP="007129DC">
      <w:pPr>
        <w:spacing w:line="360" w:lineRule="auto"/>
        <w:jc w:val="both"/>
        <w:rPr>
          <w:rFonts w:cs="Arial"/>
          <w:szCs w:val="24"/>
          <w:lang w:val="en-GB"/>
        </w:rPr>
      </w:pPr>
    </w:p>
    <w:p w14:paraId="2504A46D" w14:textId="429052D9" w:rsidR="00D72D87" w:rsidRPr="00D177A5" w:rsidRDefault="00850F21"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 xml:space="preserve">As for the format of the container that surrounds the pills or capsules (Figures 1, 2 and 3), it can be produced in an approximately circular, oval or rectangular shape, with an incision or cut, but only partial </w:t>
      </w:r>
      <w:r w:rsidR="00D177A5">
        <w:rPr>
          <w:rFonts w:eastAsia="Calibri" w:cs="Arial"/>
          <w:snapToGrid/>
          <w:szCs w:val="24"/>
          <w:lang w:val="en-GB" w:eastAsia="en-US"/>
        </w:rPr>
        <w:t>of</w:t>
      </w:r>
      <w:r w:rsidRPr="00D177A5">
        <w:rPr>
          <w:rFonts w:eastAsia="Calibri" w:cs="Arial"/>
          <w:snapToGrid/>
          <w:szCs w:val="24"/>
          <w:lang w:val="en-GB" w:eastAsia="en-US"/>
        </w:rPr>
        <w:t xml:space="preserve"> </w:t>
      </w:r>
      <w:bookmarkStart w:id="0" w:name="_Hlk114852265"/>
      <w:r w:rsidR="00942FCC" w:rsidRPr="00D177A5">
        <w:rPr>
          <w:rFonts w:eastAsia="Calibri" w:cs="Arial"/>
          <w:snapToGrid/>
          <w:szCs w:val="24"/>
          <w:lang w:val="en-GB" w:eastAsia="en-US"/>
        </w:rPr>
        <w:t>half of its extension and thickness, adaptable to the different contents.</w:t>
      </w:r>
    </w:p>
    <w:p w14:paraId="46ECB6D6" w14:textId="2B0FDD64" w:rsidR="00850F21" w:rsidRPr="00D177A5" w:rsidRDefault="00D72D87"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 xml:space="preserve">This allows it </w:t>
      </w:r>
      <w:r w:rsidR="00E73122" w:rsidRPr="00D177A5">
        <w:rPr>
          <w:rFonts w:eastAsia="Calibri" w:cs="Arial"/>
          <w:snapToGrid/>
          <w:szCs w:val="24"/>
          <w:lang w:val="en-GB" w:eastAsia="en-US"/>
        </w:rPr>
        <w:t>to be</w:t>
      </w:r>
      <w:r w:rsidR="00D177A5" w:rsidRPr="00D177A5">
        <w:rPr>
          <w:rFonts w:eastAsia="Calibri" w:cs="Arial"/>
          <w:snapToGrid/>
          <w:szCs w:val="24"/>
          <w:lang w:val="en-GB" w:eastAsia="en-US"/>
        </w:rPr>
        <w:t xml:space="preserve"> easily</w:t>
      </w:r>
      <w:r w:rsidR="00E73122" w:rsidRPr="00D177A5">
        <w:rPr>
          <w:rFonts w:eastAsia="Calibri" w:cs="Arial"/>
          <w:snapToGrid/>
          <w:szCs w:val="24"/>
          <w:lang w:val="en-GB" w:eastAsia="en-US"/>
        </w:rPr>
        <w:t xml:space="preserve"> </w:t>
      </w:r>
      <w:r w:rsidR="00850F21" w:rsidRPr="00D177A5">
        <w:rPr>
          <w:rFonts w:eastAsia="Calibri" w:cs="Arial"/>
          <w:snapToGrid/>
          <w:szCs w:val="24"/>
          <w:lang w:val="en-GB" w:eastAsia="en-US"/>
        </w:rPr>
        <w:t>opened and the contents of the tablet or capsule to be inserted directly into the mouth, without touching or handling and without swallowing the container itself.</w:t>
      </w:r>
      <w:bookmarkEnd w:id="0"/>
    </w:p>
    <w:p w14:paraId="4D163400" w14:textId="77777777" w:rsidR="00926CF9" w:rsidRPr="00D177A5" w:rsidRDefault="00926CF9" w:rsidP="007129DC">
      <w:pPr>
        <w:spacing w:line="360" w:lineRule="auto"/>
        <w:jc w:val="both"/>
        <w:rPr>
          <w:rFonts w:cs="Arial"/>
          <w:color w:val="A6A6A6" w:themeColor="background1" w:themeShade="A6"/>
          <w:szCs w:val="24"/>
          <w:lang w:val="en-GB"/>
        </w:rPr>
      </w:pPr>
    </w:p>
    <w:p w14:paraId="67D5C674" w14:textId="54536566" w:rsidR="00926CF9" w:rsidRPr="00D177A5" w:rsidRDefault="00926CF9"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Figure 1.- Show a side view of the oval-shaped container and the incision or cut.</w:t>
      </w:r>
    </w:p>
    <w:p w14:paraId="0F2B43E8" w14:textId="551C3EA6" w:rsidR="00AB6488" w:rsidRPr="00D177A5" w:rsidRDefault="00926CF9"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Figure 2.- Shows a side view of the container in approximately rectangular \ oval or capsule shape and the incision or cut.</w:t>
      </w:r>
    </w:p>
    <w:p w14:paraId="01C159C2" w14:textId="77FF5ACC" w:rsidR="00294968" w:rsidRPr="00D177A5" w:rsidRDefault="00294968" w:rsidP="00294968">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Figure 3.- Show a side view of the circular container and the incision or cut.</w:t>
      </w:r>
    </w:p>
    <w:p w14:paraId="09D8E71D" w14:textId="77777777" w:rsidR="00354F44" w:rsidRPr="00D177A5" w:rsidRDefault="00354F44" w:rsidP="007129DC">
      <w:pPr>
        <w:spacing w:line="360" w:lineRule="auto"/>
        <w:jc w:val="both"/>
        <w:rPr>
          <w:rFonts w:cs="Arial"/>
          <w:b/>
          <w:szCs w:val="24"/>
          <w:lang w:val="en-GB"/>
        </w:rPr>
      </w:pPr>
    </w:p>
    <w:p w14:paraId="6126F01E" w14:textId="77777777" w:rsidR="00926CF9" w:rsidRPr="00D177A5" w:rsidRDefault="00926CF9" w:rsidP="007129DC">
      <w:pPr>
        <w:spacing w:line="360" w:lineRule="auto"/>
        <w:jc w:val="both"/>
        <w:rPr>
          <w:rFonts w:cs="Arial"/>
          <w:b/>
          <w:szCs w:val="24"/>
          <w:lang w:val="en-GB"/>
        </w:rPr>
      </w:pPr>
      <w:r w:rsidRPr="00D177A5">
        <w:rPr>
          <w:rFonts w:cs="Arial"/>
          <w:b/>
          <w:szCs w:val="24"/>
          <w:lang w:val="en-GB"/>
        </w:rPr>
        <w:t>PREFERENTIAL REALIZATION OF THE INVENTION</w:t>
      </w:r>
    </w:p>
    <w:p w14:paraId="2DD68BA9" w14:textId="77777777" w:rsidR="00926CF9" w:rsidRPr="00D177A5" w:rsidRDefault="00926CF9" w:rsidP="007129DC">
      <w:pPr>
        <w:spacing w:line="360" w:lineRule="auto"/>
        <w:jc w:val="both"/>
        <w:rPr>
          <w:rFonts w:cs="Arial"/>
          <w:szCs w:val="24"/>
          <w:lang w:val="en-GB"/>
        </w:rPr>
      </w:pPr>
    </w:p>
    <w:p w14:paraId="7978BC31" w14:textId="6992D55E" w:rsidR="006C010A" w:rsidRPr="00D177A5" w:rsidRDefault="006C010A" w:rsidP="007129DC">
      <w:pPr>
        <w:widowControl/>
        <w:spacing w:after="160" w:line="360" w:lineRule="auto"/>
        <w:jc w:val="both"/>
        <w:rPr>
          <w:rFonts w:eastAsia="Calibri" w:cs="Arial"/>
          <w:snapToGrid/>
          <w:szCs w:val="24"/>
          <w:lang w:val="en-GB" w:eastAsia="en-US"/>
        </w:rPr>
      </w:pPr>
      <w:r w:rsidRPr="00D177A5">
        <w:rPr>
          <w:rFonts w:eastAsia="Calibri" w:cs="Arial"/>
          <w:snapToGrid/>
          <w:szCs w:val="24"/>
          <w:lang w:val="en-GB" w:eastAsia="en-US"/>
        </w:rPr>
        <w:t xml:space="preserve">The use can occur in such a way that the pills and capsules can be brought to the mouth without having to pick them up and touch them directly, that is, </w:t>
      </w:r>
      <w:bookmarkStart w:id="1" w:name="_Hlk114828356"/>
      <w:bookmarkEnd w:id="1"/>
      <w:r w:rsidRPr="00D177A5">
        <w:rPr>
          <w:rFonts w:eastAsia="Calibri" w:cs="Arial"/>
          <w:snapToGrid/>
          <w:szCs w:val="24"/>
          <w:lang w:val="en-GB" w:eastAsia="en-US"/>
        </w:rPr>
        <w:t>lifting and touching the packaging with only the fingertips (</w:t>
      </w:r>
      <w:r w:rsidR="00D177A5">
        <w:rPr>
          <w:rFonts w:eastAsia="Calibri" w:cs="Arial"/>
          <w:snapToGrid/>
          <w:szCs w:val="24"/>
          <w:lang w:val="en-GB" w:eastAsia="en-US"/>
        </w:rPr>
        <w:t>namely the</w:t>
      </w:r>
      <w:r w:rsidRPr="00D177A5">
        <w:rPr>
          <w:rFonts w:eastAsia="Calibri" w:cs="Arial"/>
          <w:snapToGrid/>
          <w:szCs w:val="24"/>
          <w:lang w:val="en-GB" w:eastAsia="en-US"/>
        </w:rPr>
        <w:t xml:space="preserve"> </w:t>
      </w:r>
      <w:r w:rsidR="006720C1" w:rsidRPr="00D177A5">
        <w:rPr>
          <w:rFonts w:eastAsia="Calibri" w:cs="Arial"/>
          <w:snapToGrid/>
          <w:szCs w:val="24"/>
          <w:lang w:val="en-GB" w:eastAsia="en-US"/>
        </w:rPr>
        <w:t>index</w:t>
      </w:r>
      <w:r w:rsidR="00294968" w:rsidRPr="00D177A5">
        <w:rPr>
          <w:rFonts w:eastAsia="Calibri" w:cs="Arial"/>
          <w:snapToGrid/>
          <w:szCs w:val="24"/>
          <w:lang w:val="en-GB" w:eastAsia="en-US"/>
        </w:rPr>
        <w:t xml:space="preserve"> and thumb), avoiding the manipulation of the contents of the pills or capsules and their possible contamination by viruses,  avoiding possible cuts on the fingers or lips, due to the malleability of the materials to be used.</w:t>
      </w:r>
    </w:p>
    <w:p w14:paraId="6698C733" w14:textId="27D8AA73" w:rsidR="00277497" w:rsidRPr="00D177A5" w:rsidRDefault="00277497" w:rsidP="007129DC">
      <w:pPr>
        <w:spacing w:line="360" w:lineRule="auto"/>
        <w:jc w:val="both"/>
        <w:rPr>
          <w:rFonts w:cs="Arial"/>
          <w:szCs w:val="24"/>
          <w:lang w:val="en-GB"/>
        </w:rPr>
      </w:pPr>
    </w:p>
    <w:p w14:paraId="0E1ECB65" w14:textId="77777777" w:rsidR="00277497" w:rsidRPr="00D177A5" w:rsidRDefault="00277497" w:rsidP="007129DC">
      <w:pPr>
        <w:spacing w:line="360" w:lineRule="auto"/>
        <w:jc w:val="both"/>
        <w:rPr>
          <w:rFonts w:cs="Arial"/>
          <w:szCs w:val="24"/>
          <w:lang w:val="en-GB"/>
        </w:rPr>
      </w:pPr>
    </w:p>
    <w:p w14:paraId="4E6D8954" w14:textId="77777777" w:rsidR="00277497" w:rsidRPr="00D177A5" w:rsidRDefault="00277497" w:rsidP="007129DC">
      <w:pPr>
        <w:spacing w:line="360" w:lineRule="auto"/>
        <w:jc w:val="both"/>
        <w:rPr>
          <w:rFonts w:cs="Arial"/>
          <w:szCs w:val="24"/>
          <w:lang w:val="en-GB"/>
        </w:rPr>
      </w:pPr>
    </w:p>
    <w:p w14:paraId="5B3A38BA" w14:textId="77777777" w:rsidR="00277497" w:rsidRPr="00D177A5" w:rsidRDefault="00277497" w:rsidP="007129DC">
      <w:pPr>
        <w:spacing w:line="360" w:lineRule="auto"/>
        <w:jc w:val="both"/>
        <w:rPr>
          <w:rFonts w:cs="Arial"/>
          <w:szCs w:val="24"/>
          <w:lang w:val="en-GB"/>
        </w:rPr>
      </w:pPr>
    </w:p>
    <w:p w14:paraId="639F0FE9" w14:textId="77777777" w:rsidR="001609AE" w:rsidRPr="00D177A5" w:rsidRDefault="007C666E" w:rsidP="007129DC">
      <w:pPr>
        <w:spacing w:line="360" w:lineRule="auto"/>
        <w:jc w:val="center"/>
        <w:rPr>
          <w:rFonts w:cs="Arial"/>
          <w:b/>
          <w:szCs w:val="24"/>
          <w:lang w:val="en-GB"/>
        </w:rPr>
      </w:pPr>
      <w:r w:rsidRPr="00D177A5">
        <w:rPr>
          <w:rFonts w:cs="Arial"/>
          <w:b/>
          <w:szCs w:val="24"/>
          <w:lang w:val="en-GB"/>
        </w:rPr>
        <w:br w:type="page"/>
      </w:r>
      <w:r w:rsidR="001609AE" w:rsidRPr="00D177A5">
        <w:rPr>
          <w:rFonts w:cs="Arial"/>
          <w:b/>
          <w:szCs w:val="24"/>
          <w:lang w:val="en-GB"/>
        </w:rPr>
        <w:lastRenderedPageBreak/>
        <w:t>CLAIMS</w:t>
      </w:r>
    </w:p>
    <w:p w14:paraId="68323D67" w14:textId="77777777" w:rsidR="001609AE" w:rsidRPr="00D177A5" w:rsidRDefault="001609AE" w:rsidP="007129DC">
      <w:pPr>
        <w:spacing w:line="360" w:lineRule="auto"/>
        <w:jc w:val="both"/>
        <w:rPr>
          <w:rFonts w:cs="Arial"/>
          <w:b/>
          <w:szCs w:val="24"/>
          <w:lang w:val="en-GB"/>
        </w:rPr>
      </w:pPr>
    </w:p>
    <w:p w14:paraId="78C71A4B" w14:textId="7B9887C7" w:rsidR="00D177A5" w:rsidRPr="00D177A5" w:rsidRDefault="00D177A5" w:rsidP="00D177A5">
      <w:pPr>
        <w:spacing w:line="360" w:lineRule="auto"/>
        <w:jc w:val="both"/>
        <w:rPr>
          <w:rFonts w:cs="Arial"/>
          <w:color w:val="A6A6A6" w:themeColor="background1" w:themeShade="A6"/>
          <w:szCs w:val="24"/>
          <w:lang w:val="en-GB"/>
        </w:rPr>
      </w:pPr>
      <w:r w:rsidRPr="00D177A5">
        <w:rPr>
          <w:rFonts w:cs="Arial"/>
          <w:color w:val="A6A6A6" w:themeColor="background1" w:themeShade="A6"/>
          <w:szCs w:val="24"/>
          <w:lang w:val="en-GB"/>
        </w:rPr>
        <w:t xml:space="preserve">What is claimed is a single-dose container for medicinal pills or capsules for food supplements, which allows the direct introduction of the medicinal tablet or capsule into the mouth, without touching or manipulating the contents and without swallowing or swallowing the container itself, composed of a film of malleable material, where the container has a partial cutting </w:t>
      </w:r>
      <w:proofErr w:type="gramStart"/>
      <w:r w:rsidRPr="00D177A5">
        <w:rPr>
          <w:rFonts w:cs="Arial"/>
          <w:color w:val="A6A6A6" w:themeColor="background1" w:themeShade="A6"/>
          <w:szCs w:val="24"/>
          <w:lang w:val="en-GB"/>
        </w:rPr>
        <w:t xml:space="preserve">line,   </w:t>
      </w:r>
      <w:proofErr w:type="gramEnd"/>
      <w:r>
        <w:rPr>
          <w:rFonts w:cs="Arial"/>
          <w:color w:val="A6A6A6" w:themeColor="background1" w:themeShade="A6"/>
          <w:szCs w:val="24"/>
          <w:lang w:val="en-GB"/>
        </w:rPr>
        <w:t>c</w:t>
      </w:r>
      <w:r w:rsidRPr="00D177A5">
        <w:rPr>
          <w:rFonts w:cs="Arial"/>
          <w:color w:val="A6A6A6" w:themeColor="background1" w:themeShade="A6"/>
          <w:szCs w:val="24"/>
          <w:lang w:val="en-GB"/>
        </w:rPr>
        <w:t>haracterized by:</w:t>
      </w:r>
    </w:p>
    <w:p w14:paraId="0948BAD7" w14:textId="77777777" w:rsidR="00D177A5" w:rsidRPr="00D177A5" w:rsidRDefault="00D177A5" w:rsidP="00D177A5">
      <w:pPr>
        <w:spacing w:line="360" w:lineRule="auto"/>
        <w:jc w:val="both"/>
        <w:rPr>
          <w:rFonts w:cs="Arial"/>
          <w:color w:val="A6A6A6" w:themeColor="background1" w:themeShade="A6"/>
          <w:szCs w:val="24"/>
          <w:lang w:val="en-GB"/>
        </w:rPr>
      </w:pPr>
      <w:r w:rsidRPr="00D177A5">
        <w:rPr>
          <w:rFonts w:cs="Arial"/>
          <w:color w:val="A6A6A6" w:themeColor="background1" w:themeShade="A6"/>
          <w:szCs w:val="24"/>
          <w:lang w:val="en-GB"/>
        </w:rPr>
        <w:t>1 – Have an incision or cut, partial to half of its extension and thickness, adaptable to the different contents.</w:t>
      </w:r>
    </w:p>
    <w:p w14:paraId="00A25B58" w14:textId="46348CDE" w:rsidR="00260EAE" w:rsidRPr="00D177A5" w:rsidRDefault="00D177A5" w:rsidP="00D177A5">
      <w:pPr>
        <w:spacing w:line="360" w:lineRule="auto"/>
        <w:jc w:val="both"/>
        <w:rPr>
          <w:rFonts w:cs="Arial"/>
          <w:color w:val="A6A6A6" w:themeColor="background1" w:themeShade="A6"/>
          <w:szCs w:val="24"/>
          <w:lang w:val="en-GB"/>
        </w:rPr>
      </w:pPr>
      <w:r w:rsidRPr="00D177A5">
        <w:rPr>
          <w:rFonts w:cs="Arial"/>
          <w:color w:val="A6A6A6" w:themeColor="background1" w:themeShade="A6"/>
          <w:szCs w:val="24"/>
          <w:lang w:val="en-GB"/>
        </w:rPr>
        <w:t>2 – According to claim 1, single-dose packaging for medicinal tablets or capsules for food supplements is distinguished by the fact that the material to be used is malleable and of organic origin.</w:t>
      </w:r>
    </w:p>
    <w:p w14:paraId="46301E4E" w14:textId="1E0DA180" w:rsidR="00260EAE" w:rsidRPr="00D177A5" w:rsidRDefault="00260EAE" w:rsidP="007129DC">
      <w:pPr>
        <w:spacing w:line="360" w:lineRule="auto"/>
        <w:jc w:val="both"/>
        <w:rPr>
          <w:rFonts w:cs="Arial"/>
          <w:color w:val="A6A6A6" w:themeColor="background1" w:themeShade="A6"/>
          <w:szCs w:val="24"/>
          <w:lang w:val="en-GB"/>
        </w:rPr>
      </w:pPr>
    </w:p>
    <w:p w14:paraId="0BF97768" w14:textId="03EF8986" w:rsidR="00260EAE" w:rsidRPr="00D177A5" w:rsidRDefault="00260EAE" w:rsidP="007129DC">
      <w:pPr>
        <w:spacing w:line="360" w:lineRule="auto"/>
        <w:jc w:val="both"/>
        <w:rPr>
          <w:rFonts w:cs="Arial"/>
          <w:color w:val="A6A6A6" w:themeColor="background1" w:themeShade="A6"/>
          <w:szCs w:val="24"/>
          <w:lang w:val="en-GB"/>
        </w:rPr>
      </w:pPr>
    </w:p>
    <w:p w14:paraId="177B88AA" w14:textId="43F3714A" w:rsidR="00260EAE" w:rsidRPr="00D177A5" w:rsidRDefault="00260EAE" w:rsidP="007129DC">
      <w:pPr>
        <w:spacing w:line="360" w:lineRule="auto"/>
        <w:jc w:val="both"/>
        <w:rPr>
          <w:rFonts w:cs="Arial"/>
          <w:color w:val="A6A6A6" w:themeColor="background1" w:themeShade="A6"/>
          <w:szCs w:val="24"/>
          <w:lang w:val="en-GB"/>
        </w:rPr>
      </w:pPr>
    </w:p>
    <w:p w14:paraId="6D4E0A15" w14:textId="5DA71B82" w:rsidR="00260EAE" w:rsidRPr="00D177A5" w:rsidRDefault="00260EAE" w:rsidP="007129DC">
      <w:pPr>
        <w:spacing w:line="360" w:lineRule="auto"/>
        <w:jc w:val="both"/>
        <w:rPr>
          <w:rFonts w:cs="Arial"/>
          <w:color w:val="A6A6A6" w:themeColor="background1" w:themeShade="A6"/>
          <w:szCs w:val="24"/>
          <w:lang w:val="en-GB"/>
        </w:rPr>
      </w:pPr>
    </w:p>
    <w:p w14:paraId="6ED7250A" w14:textId="075FD47A" w:rsidR="00260EAE" w:rsidRPr="00D177A5" w:rsidRDefault="00260EAE" w:rsidP="007129DC">
      <w:pPr>
        <w:spacing w:line="360" w:lineRule="auto"/>
        <w:jc w:val="both"/>
        <w:rPr>
          <w:rFonts w:cs="Arial"/>
          <w:color w:val="A6A6A6" w:themeColor="background1" w:themeShade="A6"/>
          <w:szCs w:val="24"/>
          <w:lang w:val="en-GB"/>
        </w:rPr>
      </w:pPr>
    </w:p>
    <w:p w14:paraId="026707BE" w14:textId="1CC4E715" w:rsidR="008B7A2D" w:rsidRPr="00D177A5" w:rsidRDefault="008B7A2D" w:rsidP="007129DC">
      <w:pPr>
        <w:spacing w:line="360" w:lineRule="auto"/>
        <w:jc w:val="both"/>
        <w:rPr>
          <w:rFonts w:cs="Arial"/>
          <w:color w:val="A6A6A6" w:themeColor="background1" w:themeShade="A6"/>
          <w:szCs w:val="24"/>
          <w:lang w:val="en-GB"/>
        </w:rPr>
      </w:pPr>
    </w:p>
    <w:p w14:paraId="48E1DDA8" w14:textId="77CF81C9" w:rsidR="008B7A2D" w:rsidRPr="00D177A5" w:rsidRDefault="008B7A2D" w:rsidP="007129DC">
      <w:pPr>
        <w:spacing w:line="360" w:lineRule="auto"/>
        <w:jc w:val="both"/>
        <w:rPr>
          <w:rFonts w:cs="Arial"/>
          <w:color w:val="A6A6A6" w:themeColor="background1" w:themeShade="A6"/>
          <w:szCs w:val="24"/>
          <w:lang w:val="en-GB"/>
        </w:rPr>
      </w:pPr>
    </w:p>
    <w:p w14:paraId="6EB2FD45" w14:textId="318C220A" w:rsidR="008B7A2D" w:rsidRPr="00D177A5" w:rsidRDefault="008B7A2D" w:rsidP="007129DC">
      <w:pPr>
        <w:spacing w:line="360" w:lineRule="auto"/>
        <w:jc w:val="both"/>
        <w:rPr>
          <w:rFonts w:cs="Arial"/>
          <w:color w:val="A6A6A6" w:themeColor="background1" w:themeShade="A6"/>
          <w:szCs w:val="24"/>
          <w:lang w:val="en-GB"/>
        </w:rPr>
      </w:pPr>
    </w:p>
    <w:p w14:paraId="6802A4A2" w14:textId="7844E586" w:rsidR="008B7A2D" w:rsidRPr="00D177A5" w:rsidRDefault="008B7A2D" w:rsidP="007129DC">
      <w:pPr>
        <w:spacing w:line="360" w:lineRule="auto"/>
        <w:jc w:val="both"/>
        <w:rPr>
          <w:rFonts w:cs="Arial"/>
          <w:color w:val="A6A6A6" w:themeColor="background1" w:themeShade="A6"/>
          <w:szCs w:val="24"/>
          <w:lang w:val="en-GB"/>
        </w:rPr>
      </w:pPr>
    </w:p>
    <w:p w14:paraId="06263CD2" w14:textId="5A461442" w:rsidR="008B7A2D" w:rsidRPr="00D177A5" w:rsidRDefault="008B7A2D" w:rsidP="007129DC">
      <w:pPr>
        <w:spacing w:line="360" w:lineRule="auto"/>
        <w:jc w:val="both"/>
        <w:rPr>
          <w:rFonts w:cs="Arial"/>
          <w:color w:val="A6A6A6" w:themeColor="background1" w:themeShade="A6"/>
          <w:szCs w:val="24"/>
          <w:lang w:val="en-GB"/>
        </w:rPr>
      </w:pPr>
    </w:p>
    <w:p w14:paraId="4D841EF6" w14:textId="49656B8F" w:rsidR="008B7A2D" w:rsidRPr="00D177A5" w:rsidRDefault="008B7A2D" w:rsidP="007129DC">
      <w:pPr>
        <w:spacing w:line="360" w:lineRule="auto"/>
        <w:jc w:val="both"/>
        <w:rPr>
          <w:rFonts w:cs="Arial"/>
          <w:color w:val="A6A6A6" w:themeColor="background1" w:themeShade="A6"/>
          <w:szCs w:val="24"/>
          <w:lang w:val="en-GB"/>
        </w:rPr>
      </w:pPr>
    </w:p>
    <w:p w14:paraId="52DC23DD" w14:textId="62A595A3" w:rsidR="008B7A2D" w:rsidRPr="00D177A5" w:rsidRDefault="008B7A2D" w:rsidP="007129DC">
      <w:pPr>
        <w:spacing w:line="360" w:lineRule="auto"/>
        <w:jc w:val="both"/>
        <w:rPr>
          <w:rFonts w:cs="Arial"/>
          <w:color w:val="A6A6A6" w:themeColor="background1" w:themeShade="A6"/>
          <w:szCs w:val="24"/>
          <w:lang w:val="en-GB"/>
        </w:rPr>
      </w:pPr>
    </w:p>
    <w:p w14:paraId="056A703A" w14:textId="1339550D" w:rsidR="008B7A2D" w:rsidRPr="00D177A5" w:rsidRDefault="008B7A2D" w:rsidP="007129DC">
      <w:pPr>
        <w:spacing w:line="360" w:lineRule="auto"/>
        <w:jc w:val="both"/>
        <w:rPr>
          <w:rFonts w:cs="Arial"/>
          <w:color w:val="A6A6A6" w:themeColor="background1" w:themeShade="A6"/>
          <w:szCs w:val="24"/>
          <w:lang w:val="en-GB"/>
        </w:rPr>
      </w:pPr>
    </w:p>
    <w:p w14:paraId="19809EE1" w14:textId="3C87105E" w:rsidR="008B7A2D" w:rsidRPr="00D177A5" w:rsidRDefault="008B7A2D" w:rsidP="007129DC">
      <w:pPr>
        <w:spacing w:line="360" w:lineRule="auto"/>
        <w:jc w:val="both"/>
        <w:rPr>
          <w:rFonts w:cs="Arial"/>
          <w:color w:val="A6A6A6" w:themeColor="background1" w:themeShade="A6"/>
          <w:szCs w:val="24"/>
          <w:lang w:val="en-GB"/>
        </w:rPr>
      </w:pPr>
    </w:p>
    <w:p w14:paraId="79608A5A" w14:textId="77777777" w:rsidR="00D177A5" w:rsidRPr="008F5A3B" w:rsidRDefault="00D177A5" w:rsidP="007129DC">
      <w:pPr>
        <w:spacing w:line="360" w:lineRule="auto"/>
        <w:jc w:val="center"/>
        <w:rPr>
          <w:rFonts w:cs="Arial"/>
          <w:b/>
          <w:szCs w:val="24"/>
          <w:lang w:val="en-GB"/>
        </w:rPr>
      </w:pPr>
    </w:p>
    <w:p w14:paraId="71B7954A" w14:textId="77777777" w:rsidR="00D177A5" w:rsidRPr="008F5A3B" w:rsidRDefault="00D177A5" w:rsidP="007129DC">
      <w:pPr>
        <w:spacing w:line="360" w:lineRule="auto"/>
        <w:jc w:val="center"/>
        <w:rPr>
          <w:rFonts w:cs="Arial"/>
          <w:b/>
          <w:szCs w:val="24"/>
          <w:lang w:val="en-GB"/>
        </w:rPr>
      </w:pPr>
    </w:p>
    <w:p w14:paraId="5931F9E2" w14:textId="77777777" w:rsidR="00D177A5" w:rsidRPr="008F5A3B" w:rsidRDefault="00D177A5" w:rsidP="007129DC">
      <w:pPr>
        <w:spacing w:line="360" w:lineRule="auto"/>
        <w:jc w:val="center"/>
        <w:rPr>
          <w:rFonts w:cs="Arial"/>
          <w:b/>
          <w:szCs w:val="24"/>
          <w:lang w:val="en-GB"/>
        </w:rPr>
      </w:pPr>
    </w:p>
    <w:p w14:paraId="100367BE" w14:textId="77777777" w:rsidR="00D177A5" w:rsidRPr="008F5A3B" w:rsidRDefault="00D177A5" w:rsidP="007129DC">
      <w:pPr>
        <w:spacing w:line="360" w:lineRule="auto"/>
        <w:jc w:val="center"/>
        <w:rPr>
          <w:rFonts w:cs="Arial"/>
          <w:b/>
          <w:szCs w:val="24"/>
          <w:lang w:val="en-GB"/>
        </w:rPr>
      </w:pPr>
    </w:p>
    <w:p w14:paraId="6656C75A" w14:textId="77777777" w:rsidR="00D177A5" w:rsidRPr="008F5A3B" w:rsidRDefault="00D177A5" w:rsidP="007129DC">
      <w:pPr>
        <w:spacing w:line="360" w:lineRule="auto"/>
        <w:jc w:val="center"/>
        <w:rPr>
          <w:rFonts w:cs="Arial"/>
          <w:b/>
          <w:szCs w:val="24"/>
          <w:lang w:val="en-GB"/>
        </w:rPr>
      </w:pPr>
    </w:p>
    <w:p w14:paraId="49FB2456" w14:textId="07EE91A9" w:rsidR="00054ED1" w:rsidRPr="00682877" w:rsidRDefault="00D177A5" w:rsidP="007129DC">
      <w:pPr>
        <w:spacing w:line="360" w:lineRule="auto"/>
        <w:jc w:val="center"/>
        <w:rPr>
          <w:rFonts w:cs="Arial"/>
          <w:b/>
          <w:szCs w:val="24"/>
          <w:lang w:val="pt-PT"/>
        </w:rPr>
      </w:pPr>
      <w:r w:rsidRPr="008F5A3B">
        <w:rPr>
          <w:rFonts w:cs="Arial"/>
          <w:b/>
          <w:szCs w:val="24"/>
          <w:lang w:val="en-GB"/>
        </w:rPr>
        <w:lastRenderedPageBreak/>
        <w:t xml:space="preserve"> </w:t>
      </w:r>
      <w:r>
        <w:rPr>
          <w:rFonts w:cs="Arial"/>
          <w:b/>
          <w:szCs w:val="24"/>
        </w:rPr>
        <w:t>DRAWINGS</w:t>
      </w:r>
    </w:p>
    <w:p w14:paraId="35265309" w14:textId="66CCFEC4" w:rsidR="0041069E" w:rsidRPr="00682877" w:rsidRDefault="0041069E" w:rsidP="007129DC">
      <w:pPr>
        <w:spacing w:line="360" w:lineRule="auto"/>
        <w:jc w:val="both"/>
        <w:rPr>
          <w:rFonts w:cs="Arial"/>
          <w:b/>
          <w:szCs w:val="24"/>
          <w:lang w:val="pt-PT"/>
        </w:rPr>
      </w:pPr>
    </w:p>
    <w:p w14:paraId="61568423" w14:textId="67CE5F97" w:rsidR="0041069E" w:rsidRPr="00682877" w:rsidRDefault="00A6378C" w:rsidP="00A6378C">
      <w:pPr>
        <w:spacing w:line="360" w:lineRule="auto"/>
        <w:jc w:val="center"/>
        <w:rPr>
          <w:rFonts w:cs="Arial"/>
          <w:b/>
          <w:szCs w:val="24"/>
          <w:lang w:val="pt-PT"/>
        </w:rPr>
      </w:pPr>
      <w:r w:rsidRPr="00A6378C">
        <w:rPr>
          <w:rFonts w:cs="Arial"/>
          <w:b/>
          <w:noProof/>
          <w:szCs w:val="24"/>
        </w:rPr>
        <w:drawing>
          <wp:inline distT="0" distB="0" distL="0" distR="0" wp14:anchorId="73362541" wp14:editId="7F40230C">
            <wp:extent cx="4029637" cy="2953162"/>
            <wp:effectExtent l="0" t="0" r="9525" b="0"/>
            <wp:docPr id="281255292" name="Imagem 1" descr="An image with circle, sketch, diagram, whit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55292" name="Imagem 1" descr="Uma imagem com círculo, esboço, diagrama, branco&#10;&#10;Descrição gerada automaticamente"/>
                    <pic:cNvPicPr/>
                  </pic:nvPicPr>
                  <pic:blipFill>
                    <a:blip r:embed="rId10"/>
                    <a:stretch>
                      <a:fillRect/>
                    </a:stretch>
                  </pic:blipFill>
                  <pic:spPr>
                    <a:xfrm>
                      <a:off x="0" y="0"/>
                      <a:ext cx="4029637" cy="2953162"/>
                    </a:xfrm>
                    <a:prstGeom prst="rect">
                      <a:avLst/>
                    </a:prstGeom>
                  </pic:spPr>
                </pic:pic>
              </a:graphicData>
            </a:graphic>
          </wp:inline>
        </w:drawing>
      </w:r>
    </w:p>
    <w:p w14:paraId="133BD686" w14:textId="3A6B6CB3" w:rsidR="00850F21" w:rsidRPr="00682877" w:rsidRDefault="00A6378C" w:rsidP="00A6378C">
      <w:pPr>
        <w:spacing w:line="360" w:lineRule="auto"/>
        <w:jc w:val="center"/>
        <w:rPr>
          <w:rFonts w:cs="Arial"/>
          <w:b/>
          <w:szCs w:val="24"/>
          <w:lang w:val="pt-PT"/>
        </w:rPr>
      </w:pPr>
      <w:r w:rsidRPr="00A6378C">
        <w:rPr>
          <w:rFonts w:cs="Arial"/>
          <w:b/>
          <w:noProof/>
          <w:szCs w:val="24"/>
        </w:rPr>
        <w:drawing>
          <wp:inline distT="0" distB="0" distL="0" distR="0" wp14:anchorId="4635F2AF" wp14:editId="2C1C8408">
            <wp:extent cx="4534533" cy="3229426"/>
            <wp:effectExtent l="0" t="0" r="0" b="9525"/>
            <wp:docPr id="499890399" name="Imagem 1" descr="An image with screenshot, rectangle, sketch,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90399" name="Imagem 1" descr="Uma imagem com captura de ecrã, Retângulo, esboço, diagrama"/>
                    <pic:cNvPicPr/>
                  </pic:nvPicPr>
                  <pic:blipFill>
                    <a:blip r:embed="rId11"/>
                    <a:stretch>
                      <a:fillRect/>
                    </a:stretch>
                  </pic:blipFill>
                  <pic:spPr>
                    <a:xfrm>
                      <a:off x="0" y="0"/>
                      <a:ext cx="4534533" cy="3229426"/>
                    </a:xfrm>
                    <a:prstGeom prst="rect">
                      <a:avLst/>
                    </a:prstGeom>
                  </pic:spPr>
                </pic:pic>
              </a:graphicData>
            </a:graphic>
          </wp:inline>
        </w:drawing>
      </w:r>
    </w:p>
    <w:p w14:paraId="44DB1BBF" w14:textId="5B0DBF1F" w:rsidR="00850F21" w:rsidRPr="00682877" w:rsidRDefault="00850F21" w:rsidP="007129DC">
      <w:pPr>
        <w:spacing w:line="360" w:lineRule="auto"/>
        <w:jc w:val="both"/>
        <w:rPr>
          <w:rFonts w:cs="Arial"/>
          <w:b/>
          <w:szCs w:val="24"/>
          <w:lang w:val="pt-PT"/>
          <w:specVanish/>
        </w:rPr>
      </w:pPr>
    </w:p>
    <w:p w14:paraId="42ADD92C" w14:textId="7D46E176" w:rsidR="00054ED1" w:rsidRPr="00682877" w:rsidRDefault="00A6378C" w:rsidP="00151441">
      <w:pPr>
        <w:spacing w:line="360" w:lineRule="auto"/>
        <w:jc w:val="center"/>
        <w:rPr>
          <w:rFonts w:cs="Arial"/>
          <w:color w:val="BFBFBF" w:themeColor="background1" w:themeShade="BF"/>
          <w:szCs w:val="24"/>
          <w:lang w:val="pt-PT"/>
        </w:rPr>
      </w:pPr>
      <w:r w:rsidRPr="00A6378C">
        <w:rPr>
          <w:rFonts w:cs="Arial"/>
          <w:noProof/>
          <w:color w:val="BFBFBF" w:themeColor="background1" w:themeShade="BF"/>
          <w:szCs w:val="24"/>
        </w:rPr>
        <w:lastRenderedPageBreak/>
        <w:drawing>
          <wp:inline distT="0" distB="0" distL="0" distR="0" wp14:anchorId="23446900" wp14:editId="703521AC">
            <wp:extent cx="3656330" cy="3136900"/>
            <wp:effectExtent l="0" t="0" r="1270" b="6350"/>
            <wp:docPr id="1147710203" name="Imagem 1" descr="An image with circle, sketch, graphics, design&#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10203" name="Imagem 1" descr="Uma imagem com círculo, esboço, Gráficos, design&#10;&#10;Descrição gerada automaticamente"/>
                    <pic:cNvPicPr/>
                  </pic:nvPicPr>
                  <pic:blipFill>
                    <a:blip r:embed="rId12"/>
                    <a:stretch>
                      <a:fillRect/>
                    </a:stretch>
                  </pic:blipFill>
                  <pic:spPr>
                    <a:xfrm>
                      <a:off x="0" y="0"/>
                      <a:ext cx="3668132" cy="3147025"/>
                    </a:xfrm>
                    <a:prstGeom prst="rect">
                      <a:avLst/>
                    </a:prstGeom>
                  </pic:spPr>
                </pic:pic>
              </a:graphicData>
            </a:graphic>
          </wp:inline>
        </w:drawing>
      </w:r>
    </w:p>
    <w:p w14:paraId="64CFC094" w14:textId="6C808B52" w:rsidR="00565FF0" w:rsidRPr="00682877" w:rsidRDefault="00565FF0" w:rsidP="007129DC">
      <w:pPr>
        <w:suppressLineNumbers/>
        <w:spacing w:line="360" w:lineRule="auto"/>
        <w:jc w:val="both"/>
        <w:rPr>
          <w:rFonts w:cs="Arial"/>
          <w:b/>
          <w:szCs w:val="24"/>
        </w:rPr>
      </w:pPr>
    </w:p>
    <w:p w14:paraId="1A6DB85D" w14:textId="7007D59D" w:rsidR="008B7A2D" w:rsidRPr="00682877" w:rsidRDefault="008B7A2D" w:rsidP="007129DC">
      <w:pPr>
        <w:suppressLineNumbers/>
        <w:spacing w:line="360" w:lineRule="auto"/>
        <w:jc w:val="both"/>
        <w:rPr>
          <w:rFonts w:cs="Arial"/>
          <w:b/>
          <w:szCs w:val="24"/>
        </w:rPr>
      </w:pPr>
    </w:p>
    <w:p w14:paraId="779AE071" w14:textId="7B74CFFD" w:rsidR="008B7A2D" w:rsidRPr="00682877" w:rsidRDefault="008B7A2D" w:rsidP="007129DC">
      <w:pPr>
        <w:suppressLineNumbers/>
        <w:spacing w:line="360" w:lineRule="auto"/>
        <w:jc w:val="both"/>
        <w:rPr>
          <w:rFonts w:cs="Arial"/>
          <w:b/>
          <w:szCs w:val="24"/>
        </w:rPr>
      </w:pPr>
    </w:p>
    <w:p w14:paraId="4B5C2880" w14:textId="461A90E5" w:rsidR="008A4EDA" w:rsidRPr="00682877" w:rsidRDefault="008A4EDA" w:rsidP="007129DC">
      <w:pPr>
        <w:suppressLineNumbers/>
        <w:spacing w:line="360" w:lineRule="auto"/>
        <w:jc w:val="both"/>
        <w:rPr>
          <w:rFonts w:cs="Arial"/>
          <w:b/>
          <w:szCs w:val="24"/>
        </w:rPr>
      </w:pPr>
    </w:p>
    <w:p w14:paraId="04357DE2" w14:textId="132AEEAB" w:rsidR="008A4EDA" w:rsidRPr="00682877" w:rsidRDefault="008A4EDA" w:rsidP="007129DC">
      <w:pPr>
        <w:suppressLineNumbers/>
        <w:spacing w:line="360" w:lineRule="auto"/>
        <w:jc w:val="both"/>
        <w:rPr>
          <w:rFonts w:cs="Arial"/>
          <w:b/>
          <w:szCs w:val="24"/>
        </w:rPr>
      </w:pPr>
    </w:p>
    <w:p w14:paraId="7112C5FF" w14:textId="6FDC69AB" w:rsidR="008A4EDA" w:rsidRPr="00682877" w:rsidRDefault="008A4EDA" w:rsidP="007129DC">
      <w:pPr>
        <w:suppressLineNumbers/>
        <w:spacing w:line="360" w:lineRule="auto"/>
        <w:jc w:val="both"/>
        <w:rPr>
          <w:rFonts w:cs="Arial"/>
          <w:b/>
          <w:szCs w:val="24"/>
        </w:rPr>
      </w:pPr>
    </w:p>
    <w:p w14:paraId="75CEC58C" w14:textId="187D7297" w:rsidR="008A4EDA" w:rsidRPr="00682877" w:rsidRDefault="008A4EDA" w:rsidP="007129DC">
      <w:pPr>
        <w:suppressLineNumbers/>
        <w:spacing w:line="360" w:lineRule="auto"/>
        <w:jc w:val="both"/>
        <w:rPr>
          <w:rFonts w:cs="Arial"/>
          <w:b/>
          <w:szCs w:val="24"/>
        </w:rPr>
      </w:pPr>
    </w:p>
    <w:p w14:paraId="1FA1BF88" w14:textId="5E225AFF" w:rsidR="008A4EDA" w:rsidRPr="00682877" w:rsidRDefault="008A4EDA" w:rsidP="007129DC">
      <w:pPr>
        <w:suppressLineNumbers/>
        <w:spacing w:line="360" w:lineRule="auto"/>
        <w:jc w:val="both"/>
        <w:rPr>
          <w:rFonts w:cs="Arial"/>
          <w:b/>
          <w:szCs w:val="24"/>
        </w:rPr>
      </w:pPr>
    </w:p>
    <w:p w14:paraId="6709C432" w14:textId="413E83C9" w:rsidR="008A4EDA" w:rsidRPr="00682877" w:rsidRDefault="008A4EDA" w:rsidP="007129DC">
      <w:pPr>
        <w:suppressLineNumbers/>
        <w:spacing w:line="360" w:lineRule="auto"/>
        <w:jc w:val="both"/>
        <w:rPr>
          <w:rFonts w:cs="Arial"/>
          <w:b/>
          <w:szCs w:val="24"/>
        </w:rPr>
      </w:pPr>
    </w:p>
    <w:p w14:paraId="16529ACD" w14:textId="0A07A894" w:rsidR="008A4EDA" w:rsidRPr="00682877" w:rsidRDefault="008A4EDA" w:rsidP="007129DC">
      <w:pPr>
        <w:suppressLineNumbers/>
        <w:spacing w:line="360" w:lineRule="auto"/>
        <w:jc w:val="both"/>
        <w:rPr>
          <w:rFonts w:cs="Arial"/>
          <w:b/>
          <w:szCs w:val="24"/>
        </w:rPr>
      </w:pPr>
    </w:p>
    <w:p w14:paraId="62DAF90D" w14:textId="059145E9" w:rsidR="008A4EDA" w:rsidRPr="00682877" w:rsidRDefault="008A4EDA" w:rsidP="007129DC">
      <w:pPr>
        <w:suppressLineNumbers/>
        <w:spacing w:line="360" w:lineRule="auto"/>
        <w:jc w:val="both"/>
        <w:rPr>
          <w:rFonts w:cs="Arial"/>
          <w:b/>
          <w:szCs w:val="24"/>
        </w:rPr>
      </w:pPr>
    </w:p>
    <w:p w14:paraId="3133BB7C" w14:textId="28AC5499" w:rsidR="008A4EDA" w:rsidRPr="00682877" w:rsidRDefault="008A4EDA" w:rsidP="007129DC">
      <w:pPr>
        <w:suppressLineNumbers/>
        <w:spacing w:line="360" w:lineRule="auto"/>
        <w:jc w:val="both"/>
        <w:rPr>
          <w:rFonts w:cs="Arial"/>
          <w:b/>
          <w:szCs w:val="24"/>
        </w:rPr>
      </w:pPr>
    </w:p>
    <w:p w14:paraId="76362F2C" w14:textId="17BC90AA" w:rsidR="008A4EDA" w:rsidRPr="00682877" w:rsidRDefault="008A4EDA" w:rsidP="007129DC">
      <w:pPr>
        <w:suppressLineNumbers/>
        <w:spacing w:line="360" w:lineRule="auto"/>
        <w:jc w:val="both"/>
        <w:rPr>
          <w:rFonts w:cs="Arial"/>
          <w:b/>
          <w:szCs w:val="24"/>
        </w:rPr>
      </w:pPr>
    </w:p>
    <w:p w14:paraId="38068FF7" w14:textId="7C41B60D" w:rsidR="008A4EDA" w:rsidRPr="00682877" w:rsidRDefault="008A4EDA" w:rsidP="007129DC">
      <w:pPr>
        <w:suppressLineNumbers/>
        <w:spacing w:line="360" w:lineRule="auto"/>
        <w:jc w:val="both"/>
        <w:rPr>
          <w:rFonts w:cs="Arial"/>
          <w:b/>
          <w:szCs w:val="24"/>
        </w:rPr>
      </w:pPr>
    </w:p>
    <w:p w14:paraId="7FF1F9EB" w14:textId="046AECF4" w:rsidR="008A4EDA" w:rsidRPr="00682877" w:rsidRDefault="008A4EDA" w:rsidP="007129DC">
      <w:pPr>
        <w:suppressLineNumbers/>
        <w:spacing w:line="360" w:lineRule="auto"/>
        <w:jc w:val="both"/>
        <w:rPr>
          <w:rFonts w:cs="Arial"/>
          <w:b/>
          <w:szCs w:val="24"/>
        </w:rPr>
      </w:pPr>
    </w:p>
    <w:p w14:paraId="15110836" w14:textId="6C858215" w:rsidR="008A4EDA" w:rsidRPr="00682877" w:rsidRDefault="008A4EDA" w:rsidP="007129DC">
      <w:pPr>
        <w:suppressLineNumbers/>
        <w:spacing w:line="360" w:lineRule="auto"/>
        <w:jc w:val="both"/>
        <w:rPr>
          <w:rFonts w:cs="Arial"/>
          <w:b/>
          <w:szCs w:val="24"/>
        </w:rPr>
      </w:pPr>
    </w:p>
    <w:p w14:paraId="58DC550A" w14:textId="7CC069BB" w:rsidR="008A4EDA" w:rsidRPr="00682877" w:rsidRDefault="008A4EDA" w:rsidP="007129DC">
      <w:pPr>
        <w:suppressLineNumbers/>
        <w:spacing w:line="360" w:lineRule="auto"/>
        <w:jc w:val="both"/>
        <w:rPr>
          <w:rFonts w:cs="Arial"/>
          <w:b/>
          <w:szCs w:val="24"/>
        </w:rPr>
      </w:pPr>
    </w:p>
    <w:p w14:paraId="7CA52DE8" w14:textId="78ED25F6" w:rsidR="008A4EDA" w:rsidRPr="00682877" w:rsidRDefault="008A4EDA" w:rsidP="007129DC">
      <w:pPr>
        <w:suppressLineNumbers/>
        <w:spacing w:line="360" w:lineRule="auto"/>
        <w:jc w:val="both"/>
        <w:rPr>
          <w:rFonts w:cs="Arial"/>
          <w:b/>
          <w:szCs w:val="24"/>
        </w:rPr>
      </w:pPr>
    </w:p>
    <w:p w14:paraId="3CD653F7" w14:textId="30B014AA" w:rsidR="008A4EDA" w:rsidRPr="00682877" w:rsidRDefault="008A4EDA" w:rsidP="007129DC">
      <w:pPr>
        <w:suppressLineNumbers/>
        <w:spacing w:line="360" w:lineRule="auto"/>
        <w:jc w:val="both"/>
        <w:rPr>
          <w:rFonts w:cs="Arial"/>
          <w:b/>
          <w:szCs w:val="24"/>
        </w:rPr>
      </w:pPr>
    </w:p>
    <w:p w14:paraId="6E1592CD" w14:textId="3C411027" w:rsidR="008A4EDA" w:rsidRPr="00682877" w:rsidRDefault="008A4EDA" w:rsidP="007129DC">
      <w:pPr>
        <w:suppressLineNumbers/>
        <w:spacing w:line="360" w:lineRule="auto"/>
        <w:jc w:val="both"/>
        <w:rPr>
          <w:rFonts w:cs="Arial"/>
          <w:b/>
          <w:szCs w:val="24"/>
        </w:rPr>
      </w:pPr>
    </w:p>
    <w:p w14:paraId="27156C5B" w14:textId="72B3900A" w:rsidR="008A4EDA" w:rsidRPr="00682877" w:rsidRDefault="008A4EDA" w:rsidP="007129DC">
      <w:pPr>
        <w:suppressLineNumbers/>
        <w:spacing w:line="360" w:lineRule="auto"/>
        <w:jc w:val="both"/>
        <w:rPr>
          <w:rFonts w:cs="Arial"/>
          <w:b/>
          <w:szCs w:val="24"/>
        </w:rPr>
      </w:pPr>
    </w:p>
    <w:p w14:paraId="6DA9CB0A" w14:textId="25DF1EC5" w:rsidR="008A4EDA" w:rsidRPr="00682877" w:rsidRDefault="008A4EDA" w:rsidP="007129DC">
      <w:pPr>
        <w:suppressLineNumbers/>
        <w:spacing w:line="360" w:lineRule="auto"/>
        <w:jc w:val="both"/>
        <w:rPr>
          <w:rFonts w:cs="Arial"/>
          <w:b/>
          <w:szCs w:val="24"/>
        </w:rPr>
      </w:pPr>
    </w:p>
    <w:p w14:paraId="7BAC20D6" w14:textId="39B2F909" w:rsidR="008A4EDA" w:rsidRPr="00682877" w:rsidRDefault="008A4EDA" w:rsidP="007129DC">
      <w:pPr>
        <w:suppressLineNumbers/>
        <w:spacing w:line="360" w:lineRule="auto"/>
        <w:jc w:val="both"/>
        <w:rPr>
          <w:rFonts w:cs="Arial"/>
          <w:b/>
          <w:szCs w:val="24"/>
        </w:rPr>
      </w:pPr>
    </w:p>
    <w:p w14:paraId="2208B36D" w14:textId="42D81851" w:rsidR="008A4EDA" w:rsidRPr="00682877" w:rsidRDefault="008A4EDA" w:rsidP="007129DC">
      <w:pPr>
        <w:suppressLineNumbers/>
        <w:spacing w:line="360" w:lineRule="auto"/>
        <w:jc w:val="both"/>
        <w:rPr>
          <w:rFonts w:cs="Arial"/>
          <w:b/>
          <w:szCs w:val="24"/>
        </w:rPr>
      </w:pPr>
    </w:p>
    <w:p w14:paraId="7729AC58" w14:textId="14C5B2C5" w:rsidR="008A4EDA" w:rsidRPr="00682877" w:rsidRDefault="008A4EDA" w:rsidP="007129DC">
      <w:pPr>
        <w:suppressLineNumbers/>
        <w:spacing w:line="360" w:lineRule="auto"/>
        <w:jc w:val="both"/>
        <w:rPr>
          <w:rFonts w:cs="Arial"/>
          <w:b/>
          <w:szCs w:val="24"/>
        </w:rPr>
      </w:pPr>
    </w:p>
    <w:p w14:paraId="7F67DA59" w14:textId="77777777" w:rsidR="008A4EDA" w:rsidRPr="00682877" w:rsidRDefault="008A4EDA" w:rsidP="007129DC">
      <w:pPr>
        <w:suppressLineNumbers/>
        <w:spacing w:line="360" w:lineRule="auto"/>
        <w:jc w:val="both"/>
        <w:rPr>
          <w:rFonts w:cs="Arial"/>
          <w:b/>
          <w:szCs w:val="24"/>
        </w:rPr>
      </w:pPr>
    </w:p>
    <w:p w14:paraId="367742DF" w14:textId="77777777" w:rsidR="00B43823" w:rsidRPr="00682877" w:rsidRDefault="00B43823" w:rsidP="007129DC">
      <w:pPr>
        <w:spacing w:line="360" w:lineRule="auto"/>
        <w:jc w:val="both"/>
        <w:rPr>
          <w:rFonts w:cs="Arial"/>
          <w:b/>
          <w:szCs w:val="24"/>
        </w:rPr>
      </w:pPr>
    </w:p>
    <w:p w14:paraId="111BC7AF" w14:textId="186DC76F" w:rsidR="00926CF9" w:rsidRPr="00D177A5" w:rsidRDefault="00B10D28" w:rsidP="007129DC">
      <w:pPr>
        <w:spacing w:line="360" w:lineRule="auto"/>
        <w:jc w:val="center"/>
        <w:rPr>
          <w:rFonts w:cs="Arial"/>
          <w:b/>
          <w:szCs w:val="24"/>
          <w:lang w:val="en-GB"/>
        </w:rPr>
      </w:pPr>
      <w:r>
        <w:rPr>
          <w:rFonts w:cs="Arial"/>
          <w:b/>
          <w:szCs w:val="24"/>
          <w:lang w:val="en-GB"/>
        </w:rPr>
        <w:t xml:space="preserve"> ABSTRACT</w:t>
      </w:r>
    </w:p>
    <w:p w14:paraId="6ADE75DB" w14:textId="77777777" w:rsidR="00294968" w:rsidRPr="00D177A5" w:rsidRDefault="00294968" w:rsidP="007129DC">
      <w:pPr>
        <w:spacing w:line="360" w:lineRule="auto"/>
        <w:jc w:val="center"/>
        <w:rPr>
          <w:rFonts w:cs="Arial"/>
          <w:b/>
          <w:szCs w:val="24"/>
          <w:lang w:val="en-GB"/>
        </w:rPr>
      </w:pPr>
    </w:p>
    <w:p w14:paraId="056270A8" w14:textId="68034C67" w:rsidR="00EF7E9B" w:rsidRPr="00D177A5" w:rsidRDefault="00294968" w:rsidP="007129DC">
      <w:pPr>
        <w:spacing w:line="360" w:lineRule="auto"/>
        <w:jc w:val="both"/>
        <w:rPr>
          <w:rFonts w:cs="Arial"/>
          <w:szCs w:val="24"/>
          <w:lang w:val="en-GB"/>
        </w:rPr>
      </w:pPr>
      <w:r w:rsidRPr="00D177A5">
        <w:rPr>
          <w:rFonts w:cs="Arial"/>
          <w:szCs w:val="24"/>
          <w:lang w:val="en-GB"/>
        </w:rPr>
        <w:t xml:space="preserve">It is a single-dose container for medicinal pills or capsules for food supplements, composed of a film of malleable material, where the container has a partial cutting line, avoiding the manipulation of the contents of the pills or capsules and their possible contamination by viruses, </w:t>
      </w:r>
      <w:r w:rsidR="006720C1" w:rsidRPr="00D177A5">
        <w:rPr>
          <w:rFonts w:cs="Arial"/>
          <w:szCs w:val="24"/>
          <w:lang w:val="en-GB"/>
        </w:rPr>
        <w:t>microbes, bacteria or communicable diseases, even avoiding possible cuts on the fingers or lips.</w:t>
      </w:r>
    </w:p>
    <w:p w14:paraId="45F6AA30" w14:textId="54CD7BB1" w:rsidR="00574940" w:rsidRPr="00D177A5" w:rsidRDefault="00574940" w:rsidP="007129DC">
      <w:pPr>
        <w:spacing w:line="360" w:lineRule="auto"/>
        <w:jc w:val="both"/>
        <w:rPr>
          <w:rFonts w:cs="Arial"/>
          <w:szCs w:val="24"/>
          <w:lang w:val="en-GB"/>
        </w:rPr>
      </w:pPr>
    </w:p>
    <w:sectPr w:rsidR="00574940" w:rsidRPr="00D177A5" w:rsidSect="002E0151">
      <w:headerReference w:type="even" r:id="rId13"/>
      <w:headerReference w:type="default" r:id="rId14"/>
      <w:footerReference w:type="even" r:id="rId15"/>
      <w:footerReference w:type="default" r:id="rId16"/>
      <w:endnotePr>
        <w:numFmt w:val="decimal"/>
      </w:endnotePr>
      <w:type w:val="continuous"/>
      <w:pgSz w:w="11906" w:h="16838" w:code="9"/>
      <w:pgMar w:top="1985" w:right="1418" w:bottom="1134" w:left="2127" w:header="1134" w:footer="1134" w:gutter="0"/>
      <w:lnNumType w:countBy="5" w:distance="397"/>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56CA3" w14:textId="77777777" w:rsidR="00CB5A8F" w:rsidRDefault="00CB5A8F">
      <w:pPr>
        <w:spacing w:line="20" w:lineRule="exact"/>
      </w:pPr>
    </w:p>
  </w:endnote>
  <w:endnote w:type="continuationSeparator" w:id="0">
    <w:p w14:paraId="3C12DDD7" w14:textId="77777777" w:rsidR="00CB5A8F" w:rsidRDefault="00CB5A8F">
      <w:r>
        <w:t xml:space="preserve"> </w:t>
      </w:r>
    </w:p>
  </w:endnote>
  <w:endnote w:type="continuationNotice" w:id="1">
    <w:p w14:paraId="2306AA82" w14:textId="77777777" w:rsidR="00CB5A8F" w:rsidRDefault="00CB5A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974A" w14:textId="77777777" w:rsidR="00B4303B" w:rsidRDefault="00492C2E" w:rsidP="00615788">
    <w:pPr>
      <w:pStyle w:val="Rodap"/>
      <w:framePr w:wrap="around" w:vAnchor="text" w:hAnchor="margin" w:xAlign="center" w:y="1"/>
      <w:rPr>
        <w:rStyle w:val="Nmerodepgina"/>
      </w:rPr>
    </w:pPr>
    <w:r>
      <w:rPr>
        <w:rStyle w:val="Nmerodepgina"/>
      </w:rPr>
      <w:fldChar w:fldCharType="begin"/>
    </w:r>
    <w:r w:rsidR="00B4303B">
      <w:rPr>
        <w:rStyle w:val="Nmerodepgina"/>
      </w:rPr>
      <w:instrText xml:space="preserve">PAGE  </w:instrText>
    </w:r>
    <w:r>
      <w:rPr>
        <w:rStyle w:val="Nmerodepgina"/>
      </w:rPr>
      <w:fldChar w:fldCharType="end"/>
    </w:r>
  </w:p>
  <w:p w14:paraId="03C392EE" w14:textId="77777777" w:rsidR="00B4303B" w:rsidRDefault="00B430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8D01" w14:textId="77777777" w:rsidR="00B4303B" w:rsidRPr="00636AE3" w:rsidRDefault="00492C2E" w:rsidP="00615788">
    <w:pPr>
      <w:pStyle w:val="Rodap"/>
      <w:framePr w:wrap="around" w:vAnchor="text" w:hAnchor="margin" w:xAlign="center" w:y="1"/>
      <w:rPr>
        <w:rStyle w:val="Nmerodepgina"/>
        <w:sz w:val="22"/>
        <w:szCs w:val="22"/>
      </w:rPr>
    </w:pPr>
    <w:r w:rsidRPr="00636AE3">
      <w:rPr>
        <w:rStyle w:val="Nmerodepgina"/>
        <w:sz w:val="22"/>
        <w:szCs w:val="22"/>
      </w:rPr>
      <w:fldChar w:fldCharType="begin"/>
    </w:r>
    <w:r w:rsidR="00B4303B" w:rsidRPr="00636AE3">
      <w:rPr>
        <w:rStyle w:val="Nmerodepgina"/>
        <w:sz w:val="22"/>
        <w:szCs w:val="22"/>
      </w:rPr>
      <w:instrText xml:space="preserve">PAGE  </w:instrText>
    </w:r>
    <w:r w:rsidRPr="00636AE3">
      <w:rPr>
        <w:rStyle w:val="Nmerodepgina"/>
        <w:sz w:val="22"/>
        <w:szCs w:val="22"/>
      </w:rPr>
      <w:fldChar w:fldCharType="separate"/>
    </w:r>
    <w:r w:rsidR="00D131D4">
      <w:rPr>
        <w:rStyle w:val="Nmerodepgina"/>
        <w:noProof/>
        <w:sz w:val="22"/>
        <w:szCs w:val="22"/>
      </w:rPr>
      <w:t>5</w:t>
    </w:r>
    <w:r w:rsidRPr="00636AE3">
      <w:rPr>
        <w:rStyle w:val="Nmerodepgina"/>
        <w:sz w:val="22"/>
        <w:szCs w:val="22"/>
      </w:rPr>
      <w:fldChar w:fldCharType="end"/>
    </w:r>
  </w:p>
  <w:p w14:paraId="31AE4485" w14:textId="77777777" w:rsidR="00B4303B" w:rsidRDefault="00B430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4C0DD" w14:textId="77777777" w:rsidR="00CB5A8F" w:rsidRDefault="00CB5A8F">
      <w:r>
        <w:separator/>
      </w:r>
    </w:p>
  </w:footnote>
  <w:footnote w:type="continuationSeparator" w:id="0">
    <w:p w14:paraId="6584BCE9" w14:textId="77777777" w:rsidR="00CB5A8F" w:rsidRPr="00EE2377" w:rsidRDefault="00CB5A8F">
      <w:pPr>
        <w:rPr>
          <w:rFonts w:ascii="Courier New" w:hAnsi="Courier New"/>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BED0" w14:textId="77777777" w:rsidR="00B4303B" w:rsidRDefault="00492C2E">
    <w:pPr>
      <w:pStyle w:val="Cabealho"/>
      <w:framePr w:wrap="around" w:vAnchor="text" w:hAnchor="margin" w:xAlign="center" w:y="1"/>
      <w:rPr>
        <w:rStyle w:val="Nmerodepgina"/>
      </w:rPr>
    </w:pPr>
    <w:r>
      <w:rPr>
        <w:rStyle w:val="Nmerodepgina"/>
      </w:rPr>
      <w:fldChar w:fldCharType="begin"/>
    </w:r>
    <w:r w:rsidR="00B4303B">
      <w:rPr>
        <w:rStyle w:val="Nmerodepgina"/>
      </w:rPr>
      <w:instrText xml:space="preserve">PAGE  </w:instrText>
    </w:r>
    <w:r>
      <w:rPr>
        <w:rStyle w:val="Nmerodepgina"/>
      </w:rPr>
      <w:fldChar w:fldCharType="separate"/>
    </w:r>
    <w:r w:rsidR="00B4303B">
      <w:rPr>
        <w:rStyle w:val="Nmerodepgina"/>
        <w:noProof/>
      </w:rPr>
      <w:t>1</w:t>
    </w:r>
    <w:r>
      <w:rPr>
        <w:rStyle w:val="Nmerodepgina"/>
      </w:rPr>
      <w:fldChar w:fldCharType="end"/>
    </w:r>
  </w:p>
  <w:p w14:paraId="661FFA9E" w14:textId="77777777" w:rsidR="00B4303B" w:rsidRDefault="00B430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4E43D" w14:textId="77777777" w:rsidR="00B4303B" w:rsidRDefault="00B4303B" w:rsidP="00E87640">
    <w:pPr>
      <w:pStyle w:val="Cabealho"/>
      <w:framePr w:w="952" w:wrap="around" w:vAnchor="text" w:hAnchor="margin" w:xAlign="center" w:y="-399"/>
      <w:rPr>
        <w:rStyle w:val="Nmerodepgina"/>
      </w:rPr>
    </w:pPr>
    <w:r>
      <w:rPr>
        <w:rStyle w:val="Nmerodepgina"/>
      </w:rPr>
      <w:t xml:space="preserve"> </w:t>
    </w:r>
  </w:p>
  <w:p w14:paraId="34D4BF45" w14:textId="77777777" w:rsidR="00B4303B" w:rsidRDefault="00B4303B" w:rsidP="00E87640">
    <w:pPr>
      <w:pStyle w:val="Cabealho"/>
      <w:framePr w:w="952" w:wrap="around" w:vAnchor="text" w:hAnchor="margin" w:xAlign="center" w:y="-399"/>
      <w:rPr>
        <w:rStyle w:val="Nmerodepgina"/>
      </w:rPr>
    </w:pPr>
  </w:p>
  <w:p w14:paraId="60BA7C00" w14:textId="77777777" w:rsidR="00B4303B" w:rsidRDefault="00B4303B" w:rsidP="00E87640">
    <w:pPr>
      <w:pStyle w:val="Cabealho"/>
      <w:framePr w:w="952" w:wrap="around" w:vAnchor="text" w:hAnchor="margin" w:xAlign="center" w:y="-399"/>
      <w:rPr>
        <w:rStyle w:val="Nmerodepgina"/>
      </w:rPr>
    </w:pPr>
  </w:p>
  <w:p w14:paraId="6D340635" w14:textId="77777777" w:rsidR="00B4303B" w:rsidRDefault="00B4303B" w:rsidP="00E87640">
    <w:pPr>
      <w:pStyle w:val="Cabealho"/>
      <w:framePr w:w="952" w:wrap="around" w:vAnchor="text" w:hAnchor="margin" w:xAlign="center" w:y="-399"/>
      <w:jc w:val="center"/>
      <w:rPr>
        <w:rStyle w:val="Nmerodepgina"/>
      </w:rPr>
    </w:pPr>
  </w:p>
  <w:p w14:paraId="7FDF02E8" w14:textId="77777777" w:rsidR="00B4303B" w:rsidRDefault="00B4303B">
    <w:pPr>
      <w:tabs>
        <w:tab w:val="left" w:pos="-720"/>
      </w:tabs>
      <w:suppressAutoHyphens/>
      <w:jc w:val="both"/>
      <w:rPr>
        <w:rFonts w:ascii="CG Times" w:hAnsi="CG Times"/>
        <w:spacing w:val="-3"/>
        <w:sz w:val="26"/>
        <w:lang w:val="es-ES_tradnl"/>
      </w:rPr>
    </w:pPr>
  </w:p>
  <w:p w14:paraId="297F6E9A" w14:textId="77777777" w:rsidR="00B4303B" w:rsidRDefault="00B4303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2205" w:hanging="360"/>
      </w:pPr>
      <w:rPr>
        <w:rFonts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0"/>
        </w:tabs>
        <w:ind w:left="2160" w:hanging="360"/>
      </w:pPr>
      <w:rPr>
        <w:rFonts w:ascii="Symbol" w:hAnsi="Symbol"/>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1440" w:hanging="360"/>
      </w:pPr>
    </w:lvl>
  </w:abstractNum>
  <w:abstractNum w:abstractNumId="3" w15:restartNumberingAfterBreak="0">
    <w:nsid w:val="00000004"/>
    <w:multiLevelType w:val="singleLevel"/>
    <w:tmpl w:val="00000004"/>
    <w:name w:val="WW8Num15"/>
    <w:lvl w:ilvl="0">
      <w:start w:val="1"/>
      <w:numFmt w:val="bullet"/>
      <w:lvlText w:val=""/>
      <w:lvlJc w:val="left"/>
      <w:pPr>
        <w:tabs>
          <w:tab w:val="num" w:pos="0"/>
        </w:tabs>
        <w:ind w:left="2160" w:hanging="360"/>
      </w:pPr>
      <w:rPr>
        <w:rFonts w:ascii="Symbol" w:hAnsi="Symbol"/>
      </w:rPr>
    </w:lvl>
  </w:abstractNum>
  <w:abstractNum w:abstractNumId="4" w15:restartNumberingAfterBreak="0">
    <w:nsid w:val="2CE761A0"/>
    <w:multiLevelType w:val="hybridMultilevel"/>
    <w:tmpl w:val="EB00269E"/>
    <w:lvl w:ilvl="0" w:tplc="FF143B9A">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15:restartNumberingAfterBreak="0">
    <w:nsid w:val="32E665BD"/>
    <w:multiLevelType w:val="hybridMultilevel"/>
    <w:tmpl w:val="C6E0F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5A0E9B"/>
    <w:multiLevelType w:val="hybridMultilevel"/>
    <w:tmpl w:val="FF84F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4C0C06"/>
    <w:multiLevelType w:val="hybridMultilevel"/>
    <w:tmpl w:val="FD78B254"/>
    <w:lvl w:ilvl="0" w:tplc="76EA7716">
      <w:start w:val="1"/>
      <w:numFmt w:val="decimal"/>
      <w:lvlText w:val="%1."/>
      <w:lvlJc w:val="left"/>
      <w:pPr>
        <w:tabs>
          <w:tab w:val="num" w:pos="1516"/>
        </w:tabs>
        <w:ind w:left="1516" w:hanging="43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B094944"/>
    <w:multiLevelType w:val="hybridMultilevel"/>
    <w:tmpl w:val="709A2352"/>
    <w:lvl w:ilvl="0" w:tplc="41BAFB8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1447996">
    <w:abstractNumId w:val="7"/>
  </w:num>
  <w:num w:numId="2" w16cid:durableId="2141998180">
    <w:abstractNumId w:val="0"/>
  </w:num>
  <w:num w:numId="3" w16cid:durableId="1115558744">
    <w:abstractNumId w:val="1"/>
  </w:num>
  <w:num w:numId="4" w16cid:durableId="653409350">
    <w:abstractNumId w:val="2"/>
  </w:num>
  <w:num w:numId="5" w16cid:durableId="1186097377">
    <w:abstractNumId w:val="3"/>
  </w:num>
  <w:num w:numId="6" w16cid:durableId="1674264223">
    <w:abstractNumId w:val="6"/>
  </w:num>
  <w:num w:numId="7" w16cid:durableId="1547716623">
    <w:abstractNumId w:val="4"/>
  </w:num>
  <w:num w:numId="8" w16cid:durableId="427043501">
    <w:abstractNumId w:val="5"/>
  </w:num>
  <w:num w:numId="9" w16cid:durableId="1820655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2"/>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47"/>
    <w:rsid w:val="000061A0"/>
    <w:rsid w:val="000078EF"/>
    <w:rsid w:val="00020C11"/>
    <w:rsid w:val="000212B3"/>
    <w:rsid w:val="000276E5"/>
    <w:rsid w:val="0003083C"/>
    <w:rsid w:val="00032316"/>
    <w:rsid w:val="00054ED1"/>
    <w:rsid w:val="00061883"/>
    <w:rsid w:val="00061CB6"/>
    <w:rsid w:val="000644F9"/>
    <w:rsid w:val="00066899"/>
    <w:rsid w:val="000818A0"/>
    <w:rsid w:val="000876E1"/>
    <w:rsid w:val="00087C1F"/>
    <w:rsid w:val="0009082B"/>
    <w:rsid w:val="00091B00"/>
    <w:rsid w:val="00097954"/>
    <w:rsid w:val="000A422D"/>
    <w:rsid w:val="000B31F6"/>
    <w:rsid w:val="000B67B5"/>
    <w:rsid w:val="000C2E19"/>
    <w:rsid w:val="000C3607"/>
    <w:rsid w:val="000D108A"/>
    <w:rsid w:val="000D2E7C"/>
    <w:rsid w:val="000D3F8A"/>
    <w:rsid w:val="000E0A83"/>
    <w:rsid w:val="000E292E"/>
    <w:rsid w:val="000E549C"/>
    <w:rsid w:val="000E68D4"/>
    <w:rsid w:val="000E7986"/>
    <w:rsid w:val="00104EAC"/>
    <w:rsid w:val="00106A31"/>
    <w:rsid w:val="00110C5A"/>
    <w:rsid w:val="001118EB"/>
    <w:rsid w:val="00120A7F"/>
    <w:rsid w:val="001270AB"/>
    <w:rsid w:val="00127BD0"/>
    <w:rsid w:val="00130EB5"/>
    <w:rsid w:val="00151441"/>
    <w:rsid w:val="001576B0"/>
    <w:rsid w:val="0015793D"/>
    <w:rsid w:val="001609AE"/>
    <w:rsid w:val="00164D17"/>
    <w:rsid w:val="00166F79"/>
    <w:rsid w:val="00176A3B"/>
    <w:rsid w:val="0018011D"/>
    <w:rsid w:val="001837F0"/>
    <w:rsid w:val="00185251"/>
    <w:rsid w:val="00186032"/>
    <w:rsid w:val="0018682A"/>
    <w:rsid w:val="0018766B"/>
    <w:rsid w:val="00192726"/>
    <w:rsid w:val="001A0767"/>
    <w:rsid w:val="001A0ADA"/>
    <w:rsid w:val="001B2EC5"/>
    <w:rsid w:val="001B6B7C"/>
    <w:rsid w:val="001C4907"/>
    <w:rsid w:val="001C5692"/>
    <w:rsid w:val="001F17DC"/>
    <w:rsid w:val="001F75FA"/>
    <w:rsid w:val="002058F1"/>
    <w:rsid w:val="00206622"/>
    <w:rsid w:val="00207880"/>
    <w:rsid w:val="00226D0E"/>
    <w:rsid w:val="00231B41"/>
    <w:rsid w:val="0024073A"/>
    <w:rsid w:val="002425E7"/>
    <w:rsid w:val="002443A9"/>
    <w:rsid w:val="00260EAE"/>
    <w:rsid w:val="002637B4"/>
    <w:rsid w:val="00263CB0"/>
    <w:rsid w:val="002659D3"/>
    <w:rsid w:val="0027173C"/>
    <w:rsid w:val="00273EF9"/>
    <w:rsid w:val="00277497"/>
    <w:rsid w:val="0028143E"/>
    <w:rsid w:val="00282725"/>
    <w:rsid w:val="002848D7"/>
    <w:rsid w:val="00284C88"/>
    <w:rsid w:val="00285F54"/>
    <w:rsid w:val="002933C8"/>
    <w:rsid w:val="00293F41"/>
    <w:rsid w:val="00294968"/>
    <w:rsid w:val="002A610E"/>
    <w:rsid w:val="002C5DEC"/>
    <w:rsid w:val="002D09DB"/>
    <w:rsid w:val="002E0151"/>
    <w:rsid w:val="002E2612"/>
    <w:rsid w:val="002E2C6C"/>
    <w:rsid w:val="002F2EE3"/>
    <w:rsid w:val="00300BA9"/>
    <w:rsid w:val="0031570C"/>
    <w:rsid w:val="0032720D"/>
    <w:rsid w:val="00332284"/>
    <w:rsid w:val="0033435F"/>
    <w:rsid w:val="003470E1"/>
    <w:rsid w:val="00354F44"/>
    <w:rsid w:val="00363220"/>
    <w:rsid w:val="003776D8"/>
    <w:rsid w:val="00387EB3"/>
    <w:rsid w:val="003A1767"/>
    <w:rsid w:val="003A53AB"/>
    <w:rsid w:val="003B01CA"/>
    <w:rsid w:val="003B13F2"/>
    <w:rsid w:val="003B39A2"/>
    <w:rsid w:val="003B3AE4"/>
    <w:rsid w:val="003C1B40"/>
    <w:rsid w:val="003D0CA0"/>
    <w:rsid w:val="003E5760"/>
    <w:rsid w:val="003F79C2"/>
    <w:rsid w:val="004001B9"/>
    <w:rsid w:val="00400748"/>
    <w:rsid w:val="00402F44"/>
    <w:rsid w:val="004070CB"/>
    <w:rsid w:val="0041069E"/>
    <w:rsid w:val="00417B74"/>
    <w:rsid w:val="00424BD0"/>
    <w:rsid w:val="004273E0"/>
    <w:rsid w:val="004346D5"/>
    <w:rsid w:val="0044092B"/>
    <w:rsid w:val="00447413"/>
    <w:rsid w:val="00450B20"/>
    <w:rsid w:val="0045100E"/>
    <w:rsid w:val="0046415F"/>
    <w:rsid w:val="00472DE6"/>
    <w:rsid w:val="00482C7F"/>
    <w:rsid w:val="004859CB"/>
    <w:rsid w:val="004860CB"/>
    <w:rsid w:val="00492C2E"/>
    <w:rsid w:val="004A123C"/>
    <w:rsid w:val="004A349C"/>
    <w:rsid w:val="004A39EF"/>
    <w:rsid w:val="004A52BA"/>
    <w:rsid w:val="004A545C"/>
    <w:rsid w:val="004B0175"/>
    <w:rsid w:val="004B7E19"/>
    <w:rsid w:val="004C4FE5"/>
    <w:rsid w:val="004C52C5"/>
    <w:rsid w:val="004F3062"/>
    <w:rsid w:val="004F36A5"/>
    <w:rsid w:val="004F7A45"/>
    <w:rsid w:val="0050165E"/>
    <w:rsid w:val="00504219"/>
    <w:rsid w:val="005043DC"/>
    <w:rsid w:val="0050480E"/>
    <w:rsid w:val="0052643E"/>
    <w:rsid w:val="00536A19"/>
    <w:rsid w:val="00542A25"/>
    <w:rsid w:val="00552DF6"/>
    <w:rsid w:val="005536EE"/>
    <w:rsid w:val="005659DF"/>
    <w:rsid w:val="00565FF0"/>
    <w:rsid w:val="00574940"/>
    <w:rsid w:val="005773D6"/>
    <w:rsid w:val="00580115"/>
    <w:rsid w:val="00581749"/>
    <w:rsid w:val="005819C9"/>
    <w:rsid w:val="005823B2"/>
    <w:rsid w:val="005A0113"/>
    <w:rsid w:val="005A39AE"/>
    <w:rsid w:val="005B32CA"/>
    <w:rsid w:val="005B521C"/>
    <w:rsid w:val="005B6C83"/>
    <w:rsid w:val="005B77DE"/>
    <w:rsid w:val="005C38A9"/>
    <w:rsid w:val="005D0506"/>
    <w:rsid w:val="005D2458"/>
    <w:rsid w:val="005D79E9"/>
    <w:rsid w:val="005D7F35"/>
    <w:rsid w:val="005E3258"/>
    <w:rsid w:val="005F3C0B"/>
    <w:rsid w:val="005F4E8F"/>
    <w:rsid w:val="005F5ABA"/>
    <w:rsid w:val="00611484"/>
    <w:rsid w:val="0061519E"/>
    <w:rsid w:val="00615788"/>
    <w:rsid w:val="00615FF1"/>
    <w:rsid w:val="006208A1"/>
    <w:rsid w:val="00623BC4"/>
    <w:rsid w:val="00624C05"/>
    <w:rsid w:val="006316E1"/>
    <w:rsid w:val="00632CB3"/>
    <w:rsid w:val="0063422C"/>
    <w:rsid w:val="00636AE3"/>
    <w:rsid w:val="0064714E"/>
    <w:rsid w:val="00655AB8"/>
    <w:rsid w:val="00665F49"/>
    <w:rsid w:val="00666E14"/>
    <w:rsid w:val="006720C1"/>
    <w:rsid w:val="00676443"/>
    <w:rsid w:val="00682877"/>
    <w:rsid w:val="00687A97"/>
    <w:rsid w:val="006901BE"/>
    <w:rsid w:val="00692BAC"/>
    <w:rsid w:val="006975AD"/>
    <w:rsid w:val="006A5C14"/>
    <w:rsid w:val="006A5CBD"/>
    <w:rsid w:val="006B0642"/>
    <w:rsid w:val="006B55CA"/>
    <w:rsid w:val="006B599E"/>
    <w:rsid w:val="006B6F2A"/>
    <w:rsid w:val="006C010A"/>
    <w:rsid w:val="006D5823"/>
    <w:rsid w:val="006E1740"/>
    <w:rsid w:val="006E7BB9"/>
    <w:rsid w:val="006F668B"/>
    <w:rsid w:val="00702875"/>
    <w:rsid w:val="00704C0C"/>
    <w:rsid w:val="007129DC"/>
    <w:rsid w:val="00725D35"/>
    <w:rsid w:val="00727FD2"/>
    <w:rsid w:val="00731D04"/>
    <w:rsid w:val="0073517C"/>
    <w:rsid w:val="00740287"/>
    <w:rsid w:val="0074702A"/>
    <w:rsid w:val="00747304"/>
    <w:rsid w:val="00761535"/>
    <w:rsid w:val="00764F20"/>
    <w:rsid w:val="00772958"/>
    <w:rsid w:val="00777F8D"/>
    <w:rsid w:val="007828C7"/>
    <w:rsid w:val="00783AED"/>
    <w:rsid w:val="007920AE"/>
    <w:rsid w:val="00792DD5"/>
    <w:rsid w:val="007931D1"/>
    <w:rsid w:val="007947BB"/>
    <w:rsid w:val="00795CF5"/>
    <w:rsid w:val="00797A31"/>
    <w:rsid w:val="007A714A"/>
    <w:rsid w:val="007B075E"/>
    <w:rsid w:val="007B25B8"/>
    <w:rsid w:val="007B359D"/>
    <w:rsid w:val="007C666E"/>
    <w:rsid w:val="007E09DB"/>
    <w:rsid w:val="007E3F5E"/>
    <w:rsid w:val="007E402A"/>
    <w:rsid w:val="007E7183"/>
    <w:rsid w:val="007F3CDE"/>
    <w:rsid w:val="008039EA"/>
    <w:rsid w:val="00805D73"/>
    <w:rsid w:val="0081148B"/>
    <w:rsid w:val="008153B9"/>
    <w:rsid w:val="00822CA8"/>
    <w:rsid w:val="00824450"/>
    <w:rsid w:val="00824ABE"/>
    <w:rsid w:val="00850F21"/>
    <w:rsid w:val="00851399"/>
    <w:rsid w:val="00855EE7"/>
    <w:rsid w:val="008607FA"/>
    <w:rsid w:val="0086393A"/>
    <w:rsid w:val="00867058"/>
    <w:rsid w:val="008736CD"/>
    <w:rsid w:val="008825CC"/>
    <w:rsid w:val="008948E5"/>
    <w:rsid w:val="008A0C64"/>
    <w:rsid w:val="008A2787"/>
    <w:rsid w:val="008A4EDA"/>
    <w:rsid w:val="008B0E78"/>
    <w:rsid w:val="008B24F9"/>
    <w:rsid w:val="008B4FD2"/>
    <w:rsid w:val="008B68DF"/>
    <w:rsid w:val="008B7A2D"/>
    <w:rsid w:val="008C0539"/>
    <w:rsid w:val="008C144C"/>
    <w:rsid w:val="008C15B1"/>
    <w:rsid w:val="008D2D54"/>
    <w:rsid w:val="008D7484"/>
    <w:rsid w:val="008E218F"/>
    <w:rsid w:val="008E2ABD"/>
    <w:rsid w:val="008E3F11"/>
    <w:rsid w:val="008F5A3B"/>
    <w:rsid w:val="00902748"/>
    <w:rsid w:val="0090682D"/>
    <w:rsid w:val="009105DC"/>
    <w:rsid w:val="009138CE"/>
    <w:rsid w:val="00920E91"/>
    <w:rsid w:val="0092477D"/>
    <w:rsid w:val="009267EA"/>
    <w:rsid w:val="00926CF9"/>
    <w:rsid w:val="0093422D"/>
    <w:rsid w:val="009351AC"/>
    <w:rsid w:val="00935B53"/>
    <w:rsid w:val="00936918"/>
    <w:rsid w:val="00942FCC"/>
    <w:rsid w:val="009472A2"/>
    <w:rsid w:val="009474C5"/>
    <w:rsid w:val="0095019C"/>
    <w:rsid w:val="00952634"/>
    <w:rsid w:val="0095288D"/>
    <w:rsid w:val="00954E95"/>
    <w:rsid w:val="00962D7D"/>
    <w:rsid w:val="009633B9"/>
    <w:rsid w:val="009667BE"/>
    <w:rsid w:val="00971225"/>
    <w:rsid w:val="0097453C"/>
    <w:rsid w:val="00975318"/>
    <w:rsid w:val="00986C09"/>
    <w:rsid w:val="00991414"/>
    <w:rsid w:val="00993802"/>
    <w:rsid w:val="009A34FB"/>
    <w:rsid w:val="009B0035"/>
    <w:rsid w:val="009B145C"/>
    <w:rsid w:val="009B77CD"/>
    <w:rsid w:val="009B7CC6"/>
    <w:rsid w:val="009C31E4"/>
    <w:rsid w:val="009C3BA1"/>
    <w:rsid w:val="009C7D67"/>
    <w:rsid w:val="009D15B3"/>
    <w:rsid w:val="009D2B97"/>
    <w:rsid w:val="009D7DA5"/>
    <w:rsid w:val="009F3847"/>
    <w:rsid w:val="009F594B"/>
    <w:rsid w:val="009F6C1B"/>
    <w:rsid w:val="00A04CCA"/>
    <w:rsid w:val="00A05CB4"/>
    <w:rsid w:val="00A06ED4"/>
    <w:rsid w:val="00A075B2"/>
    <w:rsid w:val="00A1010D"/>
    <w:rsid w:val="00A10CD3"/>
    <w:rsid w:val="00A15A74"/>
    <w:rsid w:val="00A33AE2"/>
    <w:rsid w:val="00A40AF3"/>
    <w:rsid w:val="00A46546"/>
    <w:rsid w:val="00A517D2"/>
    <w:rsid w:val="00A53925"/>
    <w:rsid w:val="00A5788F"/>
    <w:rsid w:val="00A6028B"/>
    <w:rsid w:val="00A634EE"/>
    <w:rsid w:val="00A6378C"/>
    <w:rsid w:val="00A7665F"/>
    <w:rsid w:val="00A84EBA"/>
    <w:rsid w:val="00A9489E"/>
    <w:rsid w:val="00AA4776"/>
    <w:rsid w:val="00AA4832"/>
    <w:rsid w:val="00AA5E75"/>
    <w:rsid w:val="00AB0A17"/>
    <w:rsid w:val="00AB6488"/>
    <w:rsid w:val="00AB6784"/>
    <w:rsid w:val="00AC4BFC"/>
    <w:rsid w:val="00AC6C57"/>
    <w:rsid w:val="00AE2A31"/>
    <w:rsid w:val="00AE6D97"/>
    <w:rsid w:val="00AF16DC"/>
    <w:rsid w:val="00AF2083"/>
    <w:rsid w:val="00AF2D70"/>
    <w:rsid w:val="00AF5124"/>
    <w:rsid w:val="00AF6B9F"/>
    <w:rsid w:val="00B02A4A"/>
    <w:rsid w:val="00B04532"/>
    <w:rsid w:val="00B10D28"/>
    <w:rsid w:val="00B15270"/>
    <w:rsid w:val="00B16BEC"/>
    <w:rsid w:val="00B1757B"/>
    <w:rsid w:val="00B23BED"/>
    <w:rsid w:val="00B34FEB"/>
    <w:rsid w:val="00B35B72"/>
    <w:rsid w:val="00B4303B"/>
    <w:rsid w:val="00B43823"/>
    <w:rsid w:val="00B43A25"/>
    <w:rsid w:val="00B53AAA"/>
    <w:rsid w:val="00B55FF9"/>
    <w:rsid w:val="00B61706"/>
    <w:rsid w:val="00B742CA"/>
    <w:rsid w:val="00B92617"/>
    <w:rsid w:val="00B92686"/>
    <w:rsid w:val="00B93FCF"/>
    <w:rsid w:val="00BA5F0A"/>
    <w:rsid w:val="00BB0814"/>
    <w:rsid w:val="00BB2ABC"/>
    <w:rsid w:val="00BC2062"/>
    <w:rsid w:val="00BC2420"/>
    <w:rsid w:val="00BC2B1D"/>
    <w:rsid w:val="00BC4583"/>
    <w:rsid w:val="00BC55E3"/>
    <w:rsid w:val="00BC6684"/>
    <w:rsid w:val="00BC7C42"/>
    <w:rsid w:val="00BD7150"/>
    <w:rsid w:val="00BE1B03"/>
    <w:rsid w:val="00BE37C5"/>
    <w:rsid w:val="00BE6067"/>
    <w:rsid w:val="00C04083"/>
    <w:rsid w:val="00C059BD"/>
    <w:rsid w:val="00C23E6A"/>
    <w:rsid w:val="00C30ACF"/>
    <w:rsid w:val="00C31947"/>
    <w:rsid w:val="00C3562C"/>
    <w:rsid w:val="00C362B8"/>
    <w:rsid w:val="00C40E74"/>
    <w:rsid w:val="00C52344"/>
    <w:rsid w:val="00C52861"/>
    <w:rsid w:val="00C56991"/>
    <w:rsid w:val="00C61195"/>
    <w:rsid w:val="00C644E9"/>
    <w:rsid w:val="00C6772F"/>
    <w:rsid w:val="00C7094C"/>
    <w:rsid w:val="00C70E6B"/>
    <w:rsid w:val="00C727F3"/>
    <w:rsid w:val="00C73E3A"/>
    <w:rsid w:val="00C7467C"/>
    <w:rsid w:val="00C810B2"/>
    <w:rsid w:val="00C83AA6"/>
    <w:rsid w:val="00C83BDD"/>
    <w:rsid w:val="00CA1AD8"/>
    <w:rsid w:val="00CB420C"/>
    <w:rsid w:val="00CB5A8F"/>
    <w:rsid w:val="00CC2587"/>
    <w:rsid w:val="00CC4613"/>
    <w:rsid w:val="00CC6136"/>
    <w:rsid w:val="00CD08A5"/>
    <w:rsid w:val="00CE3EDE"/>
    <w:rsid w:val="00CE4627"/>
    <w:rsid w:val="00CE4829"/>
    <w:rsid w:val="00D01EF3"/>
    <w:rsid w:val="00D060C4"/>
    <w:rsid w:val="00D062EA"/>
    <w:rsid w:val="00D131D4"/>
    <w:rsid w:val="00D177A5"/>
    <w:rsid w:val="00D22BDB"/>
    <w:rsid w:val="00D252A7"/>
    <w:rsid w:val="00D25B78"/>
    <w:rsid w:val="00D30CDA"/>
    <w:rsid w:val="00D377C6"/>
    <w:rsid w:val="00D41417"/>
    <w:rsid w:val="00D4592D"/>
    <w:rsid w:val="00D46D7B"/>
    <w:rsid w:val="00D50235"/>
    <w:rsid w:val="00D5427F"/>
    <w:rsid w:val="00D62AA1"/>
    <w:rsid w:val="00D647EC"/>
    <w:rsid w:val="00D67CF7"/>
    <w:rsid w:val="00D715D0"/>
    <w:rsid w:val="00D71C85"/>
    <w:rsid w:val="00D72D87"/>
    <w:rsid w:val="00D74B67"/>
    <w:rsid w:val="00D77FD0"/>
    <w:rsid w:val="00DA181B"/>
    <w:rsid w:val="00DB012C"/>
    <w:rsid w:val="00DB058E"/>
    <w:rsid w:val="00DB06D4"/>
    <w:rsid w:val="00DB071F"/>
    <w:rsid w:val="00DB0CAC"/>
    <w:rsid w:val="00DB2E03"/>
    <w:rsid w:val="00DB6DE0"/>
    <w:rsid w:val="00DD07E2"/>
    <w:rsid w:val="00DD0BB2"/>
    <w:rsid w:val="00DD126A"/>
    <w:rsid w:val="00DD328B"/>
    <w:rsid w:val="00DE47E3"/>
    <w:rsid w:val="00DF247B"/>
    <w:rsid w:val="00DF2E5A"/>
    <w:rsid w:val="00DF5400"/>
    <w:rsid w:val="00DF5752"/>
    <w:rsid w:val="00E10A6A"/>
    <w:rsid w:val="00E12A60"/>
    <w:rsid w:val="00E17806"/>
    <w:rsid w:val="00E22100"/>
    <w:rsid w:val="00E22B99"/>
    <w:rsid w:val="00E45A5C"/>
    <w:rsid w:val="00E46819"/>
    <w:rsid w:val="00E5131E"/>
    <w:rsid w:val="00E5472B"/>
    <w:rsid w:val="00E605D7"/>
    <w:rsid w:val="00E6096F"/>
    <w:rsid w:val="00E73122"/>
    <w:rsid w:val="00E73CEC"/>
    <w:rsid w:val="00E74015"/>
    <w:rsid w:val="00E7486C"/>
    <w:rsid w:val="00E83646"/>
    <w:rsid w:val="00E85FD3"/>
    <w:rsid w:val="00E87640"/>
    <w:rsid w:val="00E9280D"/>
    <w:rsid w:val="00EB0AC3"/>
    <w:rsid w:val="00EB3447"/>
    <w:rsid w:val="00EB3AC7"/>
    <w:rsid w:val="00EC17AA"/>
    <w:rsid w:val="00EC2EC7"/>
    <w:rsid w:val="00EC5B89"/>
    <w:rsid w:val="00EC5D8E"/>
    <w:rsid w:val="00EC78A6"/>
    <w:rsid w:val="00EE0911"/>
    <w:rsid w:val="00EE369F"/>
    <w:rsid w:val="00EE3EA7"/>
    <w:rsid w:val="00EF457A"/>
    <w:rsid w:val="00EF4DBC"/>
    <w:rsid w:val="00EF7E9B"/>
    <w:rsid w:val="00F03698"/>
    <w:rsid w:val="00F14EE1"/>
    <w:rsid w:val="00F17700"/>
    <w:rsid w:val="00F201B4"/>
    <w:rsid w:val="00F268B0"/>
    <w:rsid w:val="00F3150F"/>
    <w:rsid w:val="00F356CB"/>
    <w:rsid w:val="00F3687A"/>
    <w:rsid w:val="00F46956"/>
    <w:rsid w:val="00F469E3"/>
    <w:rsid w:val="00F470DB"/>
    <w:rsid w:val="00F51ED0"/>
    <w:rsid w:val="00F52D94"/>
    <w:rsid w:val="00F551B7"/>
    <w:rsid w:val="00F5673F"/>
    <w:rsid w:val="00F612E8"/>
    <w:rsid w:val="00F630A2"/>
    <w:rsid w:val="00F637F7"/>
    <w:rsid w:val="00F67636"/>
    <w:rsid w:val="00F77049"/>
    <w:rsid w:val="00F81BF5"/>
    <w:rsid w:val="00F8549A"/>
    <w:rsid w:val="00F968D0"/>
    <w:rsid w:val="00FA04A7"/>
    <w:rsid w:val="00FA58FC"/>
    <w:rsid w:val="00FB311F"/>
    <w:rsid w:val="00FC4153"/>
    <w:rsid w:val="00FD449C"/>
    <w:rsid w:val="00FD6408"/>
    <w:rsid w:val="00FE1419"/>
    <w:rsid w:val="00FF12F6"/>
    <w:rsid w:val="00FF5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C3618"/>
  <w15:docId w15:val="{4BB7D4D4-BBF5-46D8-B018-CCB1436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0AE"/>
    <w:pPr>
      <w:widowControl w:val="0"/>
    </w:pPr>
    <w:rPr>
      <w:rFonts w:ascii="Arial" w:hAnsi="Arial"/>
      <w:snapToGrid w:val="0"/>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denotaalfinal">
    <w:name w:val="Texto de nota al final"/>
    <w:basedOn w:val="Normal"/>
    <w:rsid w:val="000D3F8A"/>
  </w:style>
  <w:style w:type="character" w:styleId="Refdenotadefim">
    <w:name w:val="endnote reference"/>
    <w:basedOn w:val="Tipodeletrapredefinidodopargrafo"/>
    <w:semiHidden/>
    <w:rsid w:val="000D3F8A"/>
    <w:rPr>
      <w:vertAlign w:val="superscript"/>
    </w:rPr>
  </w:style>
  <w:style w:type="paragraph" w:customStyle="1" w:styleId="Textodenotaalpie">
    <w:name w:val="Texto de nota al pie"/>
    <w:basedOn w:val="Normal"/>
    <w:rsid w:val="000D3F8A"/>
  </w:style>
  <w:style w:type="character" w:styleId="Refdenotaderodap">
    <w:name w:val="footnote reference"/>
    <w:basedOn w:val="Tipodeletrapredefinidodopargrafo"/>
    <w:semiHidden/>
    <w:rsid w:val="000D3F8A"/>
    <w:rPr>
      <w:vertAlign w:val="superscript"/>
    </w:rPr>
  </w:style>
  <w:style w:type="paragraph" w:customStyle="1" w:styleId="Tdc1">
    <w:name w:val="Tdc 1"/>
    <w:basedOn w:val="Normal"/>
    <w:rsid w:val="000D3F8A"/>
    <w:pPr>
      <w:tabs>
        <w:tab w:val="right" w:leader="dot" w:pos="9360"/>
      </w:tabs>
      <w:suppressAutoHyphens/>
      <w:spacing w:before="480"/>
      <w:ind w:left="720" w:right="720" w:hanging="720"/>
    </w:pPr>
    <w:rPr>
      <w:lang w:val="en-US"/>
    </w:rPr>
  </w:style>
  <w:style w:type="paragraph" w:customStyle="1" w:styleId="Tdc2">
    <w:name w:val="Tdc 2"/>
    <w:basedOn w:val="Normal"/>
    <w:rsid w:val="000D3F8A"/>
    <w:pPr>
      <w:tabs>
        <w:tab w:val="right" w:leader="dot" w:pos="9360"/>
      </w:tabs>
      <w:suppressAutoHyphens/>
      <w:ind w:left="1440" w:right="720" w:hanging="720"/>
    </w:pPr>
    <w:rPr>
      <w:lang w:val="en-US"/>
    </w:rPr>
  </w:style>
  <w:style w:type="paragraph" w:customStyle="1" w:styleId="Tdc3">
    <w:name w:val="Tdc 3"/>
    <w:basedOn w:val="Normal"/>
    <w:rsid w:val="000D3F8A"/>
    <w:pPr>
      <w:tabs>
        <w:tab w:val="right" w:leader="dot" w:pos="9360"/>
      </w:tabs>
      <w:suppressAutoHyphens/>
      <w:ind w:left="2160" w:right="720" w:hanging="720"/>
    </w:pPr>
    <w:rPr>
      <w:lang w:val="en-US"/>
    </w:rPr>
  </w:style>
  <w:style w:type="paragraph" w:customStyle="1" w:styleId="Tdc4">
    <w:name w:val="Tdc 4"/>
    <w:basedOn w:val="Normal"/>
    <w:rsid w:val="000D3F8A"/>
    <w:pPr>
      <w:tabs>
        <w:tab w:val="right" w:leader="dot" w:pos="9360"/>
      </w:tabs>
      <w:suppressAutoHyphens/>
      <w:ind w:left="2880" w:right="720" w:hanging="720"/>
    </w:pPr>
    <w:rPr>
      <w:lang w:val="en-US"/>
    </w:rPr>
  </w:style>
  <w:style w:type="paragraph" w:customStyle="1" w:styleId="Tdc5">
    <w:name w:val="Tdc 5"/>
    <w:basedOn w:val="Normal"/>
    <w:rsid w:val="000D3F8A"/>
    <w:pPr>
      <w:tabs>
        <w:tab w:val="right" w:leader="dot" w:pos="9360"/>
      </w:tabs>
      <w:suppressAutoHyphens/>
      <w:ind w:left="3600" w:right="720" w:hanging="720"/>
    </w:pPr>
    <w:rPr>
      <w:lang w:val="en-US"/>
    </w:rPr>
  </w:style>
  <w:style w:type="paragraph" w:customStyle="1" w:styleId="Tdc6">
    <w:name w:val="Tdc 6"/>
    <w:basedOn w:val="Normal"/>
    <w:rsid w:val="000D3F8A"/>
    <w:pPr>
      <w:tabs>
        <w:tab w:val="right" w:pos="9360"/>
      </w:tabs>
      <w:suppressAutoHyphens/>
      <w:ind w:left="720" w:hanging="720"/>
    </w:pPr>
    <w:rPr>
      <w:lang w:val="en-US"/>
    </w:rPr>
  </w:style>
  <w:style w:type="paragraph" w:customStyle="1" w:styleId="Tdc7">
    <w:name w:val="Tdc 7"/>
    <w:basedOn w:val="Normal"/>
    <w:rsid w:val="000D3F8A"/>
    <w:pPr>
      <w:suppressAutoHyphens/>
      <w:ind w:left="720" w:hanging="720"/>
    </w:pPr>
    <w:rPr>
      <w:lang w:val="en-US"/>
    </w:rPr>
  </w:style>
  <w:style w:type="paragraph" w:customStyle="1" w:styleId="Tdc8">
    <w:name w:val="Tdc 8"/>
    <w:basedOn w:val="Normal"/>
    <w:rsid w:val="000D3F8A"/>
    <w:pPr>
      <w:tabs>
        <w:tab w:val="right" w:pos="9360"/>
      </w:tabs>
      <w:suppressAutoHyphens/>
      <w:ind w:left="720" w:hanging="720"/>
    </w:pPr>
    <w:rPr>
      <w:lang w:val="en-US"/>
    </w:rPr>
  </w:style>
  <w:style w:type="paragraph" w:customStyle="1" w:styleId="Tdc9">
    <w:name w:val="Tdc 9"/>
    <w:basedOn w:val="Normal"/>
    <w:rsid w:val="000D3F8A"/>
    <w:pPr>
      <w:tabs>
        <w:tab w:val="right" w:leader="dot" w:pos="9360"/>
      </w:tabs>
      <w:suppressAutoHyphens/>
      <w:ind w:left="720" w:hanging="720"/>
    </w:pPr>
    <w:rPr>
      <w:lang w:val="en-US"/>
    </w:rPr>
  </w:style>
  <w:style w:type="paragraph" w:styleId="ndiceremissivo1">
    <w:name w:val="index 1"/>
    <w:basedOn w:val="Normal"/>
    <w:next w:val="Normal"/>
    <w:autoRedefine/>
    <w:semiHidden/>
    <w:rsid w:val="000D3F8A"/>
    <w:pPr>
      <w:tabs>
        <w:tab w:val="right" w:leader="dot" w:pos="9360"/>
      </w:tabs>
      <w:suppressAutoHyphens/>
      <w:ind w:left="1440" w:right="720" w:hanging="1440"/>
    </w:pPr>
    <w:rPr>
      <w:lang w:val="en-US"/>
    </w:rPr>
  </w:style>
  <w:style w:type="paragraph" w:styleId="ndiceremissivo2">
    <w:name w:val="index 2"/>
    <w:basedOn w:val="Normal"/>
    <w:next w:val="Normal"/>
    <w:autoRedefine/>
    <w:semiHidden/>
    <w:rsid w:val="000D3F8A"/>
    <w:pPr>
      <w:tabs>
        <w:tab w:val="right" w:leader="dot" w:pos="9360"/>
      </w:tabs>
      <w:suppressAutoHyphens/>
      <w:ind w:left="1440" w:right="720" w:hanging="720"/>
    </w:pPr>
    <w:rPr>
      <w:lang w:val="en-US"/>
    </w:rPr>
  </w:style>
  <w:style w:type="paragraph" w:customStyle="1" w:styleId="Encabezadodetda">
    <w:name w:val="Encabezado de tda"/>
    <w:basedOn w:val="Normal"/>
    <w:rsid w:val="000D3F8A"/>
    <w:pPr>
      <w:tabs>
        <w:tab w:val="right" w:pos="9360"/>
      </w:tabs>
      <w:suppressAutoHyphens/>
    </w:pPr>
    <w:rPr>
      <w:lang w:val="en-US"/>
    </w:rPr>
  </w:style>
  <w:style w:type="paragraph" w:styleId="Ttulo">
    <w:name w:val="Title"/>
    <w:basedOn w:val="Normal"/>
    <w:qFormat/>
    <w:rsid w:val="000D3F8A"/>
  </w:style>
  <w:style w:type="character" w:customStyle="1" w:styleId="EquationCaption">
    <w:name w:val="_Equation Caption"/>
    <w:rsid w:val="000D3F8A"/>
  </w:style>
  <w:style w:type="character" w:styleId="Nmerodelinha">
    <w:name w:val="line number"/>
    <w:basedOn w:val="Tipodeletrapredefinidodopargrafo"/>
    <w:rsid w:val="00091B00"/>
    <w:rPr>
      <w:rFonts w:ascii="Arial" w:hAnsi="Arial"/>
      <w:sz w:val="22"/>
    </w:rPr>
  </w:style>
  <w:style w:type="paragraph" w:styleId="Cabealho">
    <w:name w:val="header"/>
    <w:basedOn w:val="Normal"/>
    <w:rsid w:val="000D3F8A"/>
    <w:pPr>
      <w:tabs>
        <w:tab w:val="center" w:pos="4252"/>
        <w:tab w:val="right" w:pos="8504"/>
      </w:tabs>
    </w:pPr>
  </w:style>
  <w:style w:type="paragraph" w:styleId="Rodap">
    <w:name w:val="footer"/>
    <w:basedOn w:val="Normal"/>
    <w:rsid w:val="000D3F8A"/>
    <w:pPr>
      <w:tabs>
        <w:tab w:val="center" w:pos="4252"/>
        <w:tab w:val="right" w:pos="8504"/>
      </w:tabs>
    </w:pPr>
  </w:style>
  <w:style w:type="character" w:styleId="Nmerodepgina">
    <w:name w:val="page number"/>
    <w:basedOn w:val="Tipodeletrapredefinidodopargrafo"/>
    <w:rsid w:val="00971225"/>
    <w:rPr>
      <w:rFonts w:ascii="Arial" w:hAnsi="Arial"/>
      <w:sz w:val="18"/>
    </w:rPr>
  </w:style>
  <w:style w:type="paragraph" w:styleId="Corpodetexto">
    <w:name w:val="Body Text"/>
    <w:basedOn w:val="Normal"/>
    <w:rsid w:val="007920AE"/>
    <w:pPr>
      <w:tabs>
        <w:tab w:val="left" w:pos="-1700"/>
        <w:tab w:val="left" w:pos="1900"/>
        <w:tab w:val="left" w:pos="2378"/>
        <w:tab w:val="left" w:pos="3052"/>
        <w:tab w:val="left" w:pos="9100"/>
        <w:tab w:val="left" w:pos="9820"/>
      </w:tabs>
      <w:suppressAutoHyphens/>
      <w:spacing w:line="360" w:lineRule="auto"/>
      <w:jc w:val="both"/>
    </w:pPr>
    <w:rPr>
      <w:spacing w:val="-3"/>
      <w:lang w:val="es-ES_tradnl"/>
    </w:rPr>
  </w:style>
  <w:style w:type="paragraph" w:styleId="Textodebalo">
    <w:name w:val="Balloon Text"/>
    <w:basedOn w:val="Normal"/>
    <w:semiHidden/>
    <w:rsid w:val="00A634EE"/>
    <w:rPr>
      <w:rFonts w:ascii="Tahoma" w:hAnsi="Tahoma" w:cs="Tahoma"/>
      <w:sz w:val="16"/>
      <w:szCs w:val="16"/>
    </w:rPr>
  </w:style>
  <w:style w:type="character" w:styleId="Refdecomentrio">
    <w:name w:val="annotation reference"/>
    <w:basedOn w:val="Tipodeletrapredefinidodopargrafo"/>
    <w:rsid w:val="00805D73"/>
    <w:rPr>
      <w:sz w:val="16"/>
      <w:szCs w:val="16"/>
    </w:rPr>
  </w:style>
  <w:style w:type="paragraph" w:styleId="Textodecomentrio">
    <w:name w:val="annotation text"/>
    <w:basedOn w:val="Normal"/>
    <w:link w:val="TextodecomentrioCarter"/>
    <w:rsid w:val="00805D73"/>
    <w:rPr>
      <w:sz w:val="20"/>
    </w:rPr>
  </w:style>
  <w:style w:type="character" w:customStyle="1" w:styleId="TextodecomentrioCarter">
    <w:name w:val="Texto de comentário Caráter"/>
    <w:basedOn w:val="Tipodeletrapredefinidodopargrafo"/>
    <w:link w:val="Textodecomentrio"/>
    <w:rsid w:val="00805D73"/>
    <w:rPr>
      <w:rFonts w:ascii="Arial" w:hAnsi="Arial"/>
      <w:snapToGrid w:val="0"/>
    </w:rPr>
  </w:style>
  <w:style w:type="paragraph" w:styleId="Assuntodecomentrio">
    <w:name w:val="annotation subject"/>
    <w:basedOn w:val="Textodecomentrio"/>
    <w:next w:val="Textodecomentrio"/>
    <w:link w:val="AssuntodecomentrioCarter"/>
    <w:rsid w:val="00805D73"/>
    <w:rPr>
      <w:b/>
      <w:bCs/>
    </w:rPr>
  </w:style>
  <w:style w:type="character" w:customStyle="1" w:styleId="AssuntodecomentrioCarter">
    <w:name w:val="Assunto de comentário Caráter"/>
    <w:basedOn w:val="TextodecomentrioCarter"/>
    <w:link w:val="Assuntodecomentrio"/>
    <w:rsid w:val="00805D73"/>
    <w:rPr>
      <w:rFonts w:ascii="Arial" w:hAnsi="Arial"/>
      <w:b/>
      <w:bCs/>
      <w:snapToGrid w:val="0"/>
    </w:rPr>
  </w:style>
  <w:style w:type="paragraph" w:styleId="PargrafodaLista">
    <w:name w:val="List Paragraph"/>
    <w:basedOn w:val="Normal"/>
    <w:uiPriority w:val="34"/>
    <w:qFormat/>
    <w:rsid w:val="00F612E8"/>
    <w:pPr>
      <w:ind w:left="720"/>
      <w:contextualSpacing/>
    </w:pPr>
  </w:style>
  <w:style w:type="character" w:styleId="TextodoMarcadordePosio">
    <w:name w:val="Placeholder Text"/>
    <w:basedOn w:val="Tipodeletrapredefinidodopargrafo"/>
    <w:uiPriority w:val="99"/>
    <w:semiHidden/>
    <w:rsid w:val="00D177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5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B7548F56E49646955018FCBEDB3359" ma:contentTypeVersion="6" ma:contentTypeDescription="Criar um novo documento." ma:contentTypeScope="" ma:versionID="c2f50d64b86f508f6e6d653d32d2535b">
  <xsd:schema xmlns:xsd="http://www.w3.org/2001/XMLSchema" xmlns:xs="http://www.w3.org/2001/XMLSchema" xmlns:p="http://schemas.microsoft.com/office/2006/metadata/properties" xmlns:ns3="f1b19da9-39f2-4777-b44c-f847ac85785e" targetNamespace="http://schemas.microsoft.com/office/2006/metadata/properties" ma:root="true" ma:fieldsID="e65f303ee495ec26b7ff67b3903f94dd" ns3:_="">
    <xsd:import namespace="f1b19da9-39f2-4777-b44c-f847ac8578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19da9-39f2-4777-b44c-f847ac85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F715E-7878-4A5A-9864-F283A5072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19da9-39f2-4777-b44c-f847ac857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AB640-E7EB-47D6-AB72-78E483C41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5C177-4130-4420-BE36-A1B7134E8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626</Words>
  <Characters>3385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Memoria</vt:lpstr>
    </vt:vector>
  </TitlesOfParts>
  <Company>PONS PATENTES Y MARCAS</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Memory</dc:title>
  <dc:creator>jaime.galan@oepm.es</dc:creator>
  <cp:lastModifiedBy>tiago  freire</cp:lastModifiedBy>
  <cp:revision>2</cp:revision>
  <cp:lastPrinted>2014-06-30T15:41:00Z</cp:lastPrinted>
  <dcterms:created xsi:type="dcterms:W3CDTF">2024-11-15T12:41:00Z</dcterms:created>
  <dcterms:modified xsi:type="dcterms:W3CDTF">2024-11-15T12:41:00Z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0x010100C4B7548F56E49646955018FCBEDB3359</vt:lpwstr>
  </property>
</Properties>
</file>