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66E6" w14:textId="65D378CF" w:rsidR="0026776C" w:rsidRPr="006267BF" w:rsidRDefault="00655E9E" w:rsidP="0079614B">
      <w:pPr>
        <w:spacing w:line="260" w:lineRule="exact"/>
        <w:contextualSpacing/>
        <w:jc w:val="both"/>
        <w:rPr>
          <w:rFonts w:ascii="Verdana" w:hAnsi="Verdana"/>
          <w:sz w:val="20"/>
          <w:szCs w:val="20"/>
          <w:lang w:val="en-US"/>
        </w:rPr>
      </w:pPr>
      <w:r w:rsidRPr="006267BF">
        <w:rPr>
          <w:rFonts w:ascii="Verdana" w:hAnsi="Verdana"/>
          <w:sz w:val="20"/>
          <w:szCs w:val="20"/>
          <w:lang w:val="en-US"/>
        </w:rPr>
        <w:t>Contracting parties</w:t>
      </w:r>
      <w:r w:rsidR="0026776C" w:rsidRPr="006267BF">
        <w:rPr>
          <w:rFonts w:ascii="Verdana" w:hAnsi="Verdana"/>
          <w:sz w:val="20"/>
          <w:szCs w:val="20"/>
          <w:lang w:val="en-US"/>
        </w:rPr>
        <w:t>:</w:t>
      </w:r>
    </w:p>
    <w:p w14:paraId="69FB6B9B" w14:textId="77777777" w:rsidR="0026776C" w:rsidRPr="006267BF" w:rsidRDefault="0026776C" w:rsidP="0079614B">
      <w:pPr>
        <w:spacing w:line="260" w:lineRule="exact"/>
        <w:contextualSpacing/>
        <w:jc w:val="both"/>
        <w:rPr>
          <w:rFonts w:ascii="Verdana" w:hAnsi="Verdana"/>
          <w:sz w:val="20"/>
          <w:szCs w:val="20"/>
          <w:lang w:val="en-US"/>
        </w:rPr>
      </w:pPr>
    </w:p>
    <w:p w14:paraId="09607552" w14:textId="0FD4CFDF" w:rsidR="0026776C" w:rsidRPr="006267BF" w:rsidRDefault="00E80BAD" w:rsidP="0079614B">
      <w:pPr>
        <w:spacing w:line="260" w:lineRule="exact"/>
        <w:contextualSpacing/>
        <w:jc w:val="both"/>
        <w:rPr>
          <w:rFonts w:ascii="Verdana" w:hAnsi="Verdana"/>
          <w:b/>
          <w:sz w:val="20"/>
          <w:szCs w:val="20"/>
          <w:lang w:val="en-US"/>
        </w:rPr>
      </w:pPr>
      <w:bookmarkStart w:id="0" w:name="_Hlk201751867"/>
      <w:r w:rsidRPr="006267BF">
        <w:rPr>
          <w:rFonts w:ascii="Verdana" w:hAnsi="Verdana"/>
          <w:b/>
          <w:sz w:val="20"/>
          <w:szCs w:val="20"/>
          <w:lang w:val="en-US"/>
        </w:rPr>
        <w:t>[</w:t>
      </w:r>
      <w:r w:rsidRPr="006267BF">
        <w:rPr>
          <w:rFonts w:ascii="Verdana" w:hAnsi="Verdana"/>
          <w:b/>
          <w:sz w:val="20"/>
          <w:szCs w:val="20"/>
          <w:highlight w:val="yellow"/>
          <w:lang w:val="en-US"/>
        </w:rPr>
        <w:t>●</w:t>
      </w:r>
      <w:r w:rsidRPr="006267BF">
        <w:rPr>
          <w:rFonts w:ascii="Verdana" w:hAnsi="Verdana"/>
          <w:b/>
          <w:sz w:val="20"/>
          <w:szCs w:val="20"/>
          <w:lang w:val="en-US"/>
        </w:rPr>
        <w:t>]</w:t>
      </w:r>
    </w:p>
    <w:p w14:paraId="49409AF1" w14:textId="3C033E36" w:rsidR="00592F5C" w:rsidRPr="006267BF" w:rsidRDefault="005718B7" w:rsidP="00592F5C">
      <w:pPr>
        <w:spacing w:line="260" w:lineRule="exact"/>
        <w:contextualSpacing/>
        <w:jc w:val="both"/>
        <w:rPr>
          <w:rFonts w:ascii="Verdana" w:hAnsi="Verdana"/>
          <w:sz w:val="20"/>
          <w:szCs w:val="20"/>
          <w:lang w:val="en-US"/>
        </w:rPr>
      </w:pPr>
      <w:r w:rsidRPr="006267BF">
        <w:rPr>
          <w:rFonts w:ascii="Verdana" w:hAnsi="Verdana"/>
          <w:sz w:val="20"/>
          <w:szCs w:val="20"/>
          <w:lang w:val="en-US"/>
        </w:rPr>
        <w:t>with its registered office at</w:t>
      </w:r>
      <w:r w:rsidR="00592F5C" w:rsidRPr="006267BF">
        <w:rPr>
          <w:rFonts w:ascii="Verdana" w:hAnsi="Verdana"/>
          <w:sz w:val="20"/>
          <w:szCs w:val="20"/>
          <w:lang w:val="en-US"/>
        </w:rPr>
        <w:t xml:space="preserve">: </w:t>
      </w:r>
      <w:r w:rsidR="00E80BAD" w:rsidRPr="006267BF">
        <w:rPr>
          <w:rFonts w:ascii="Verdana" w:hAnsi="Verdana"/>
          <w:sz w:val="20"/>
          <w:szCs w:val="20"/>
          <w:lang w:val="en-US"/>
        </w:rPr>
        <w:t>[</w:t>
      </w:r>
      <w:r w:rsidR="00E80BAD" w:rsidRPr="006267BF">
        <w:rPr>
          <w:rFonts w:ascii="Verdana" w:hAnsi="Verdana"/>
          <w:sz w:val="20"/>
          <w:szCs w:val="20"/>
          <w:highlight w:val="yellow"/>
          <w:lang w:val="en-US"/>
        </w:rPr>
        <w:t>●</w:t>
      </w:r>
      <w:r w:rsidR="00E80BAD" w:rsidRPr="006267BF">
        <w:rPr>
          <w:rFonts w:ascii="Verdana" w:hAnsi="Verdana"/>
          <w:sz w:val="20"/>
          <w:szCs w:val="20"/>
          <w:lang w:val="en-US"/>
        </w:rPr>
        <w:t>]</w:t>
      </w:r>
    </w:p>
    <w:p w14:paraId="4E84F4C7" w14:textId="3B1A9876" w:rsidR="00592F5C" w:rsidRPr="006267BF" w:rsidRDefault="005718B7" w:rsidP="00592F5C">
      <w:pPr>
        <w:spacing w:line="260" w:lineRule="exact"/>
        <w:contextualSpacing/>
        <w:jc w:val="both"/>
        <w:rPr>
          <w:rFonts w:ascii="Verdana" w:hAnsi="Verdana"/>
          <w:sz w:val="20"/>
          <w:szCs w:val="20"/>
          <w:lang w:val="en-US"/>
        </w:rPr>
      </w:pPr>
      <w:r w:rsidRPr="006267BF">
        <w:rPr>
          <w:rFonts w:ascii="Verdana" w:hAnsi="Verdana"/>
          <w:sz w:val="20"/>
          <w:szCs w:val="20"/>
          <w:lang w:val="en-US"/>
        </w:rPr>
        <w:t>ID No.</w:t>
      </w:r>
      <w:r w:rsidR="00592F5C" w:rsidRPr="006267BF">
        <w:rPr>
          <w:rFonts w:ascii="Verdana" w:hAnsi="Verdana"/>
          <w:sz w:val="20"/>
          <w:szCs w:val="20"/>
          <w:lang w:val="en-US"/>
        </w:rPr>
        <w:t xml:space="preserve">: </w:t>
      </w:r>
      <w:r w:rsidR="00E80BAD" w:rsidRPr="006267BF">
        <w:rPr>
          <w:rFonts w:ascii="Verdana" w:hAnsi="Verdana"/>
          <w:sz w:val="20"/>
          <w:szCs w:val="20"/>
          <w:lang w:val="en-US"/>
        </w:rPr>
        <w:t>[</w:t>
      </w:r>
      <w:r w:rsidR="00E80BAD" w:rsidRPr="006267BF">
        <w:rPr>
          <w:rFonts w:ascii="Verdana" w:hAnsi="Verdana"/>
          <w:sz w:val="20"/>
          <w:szCs w:val="20"/>
          <w:highlight w:val="yellow"/>
          <w:lang w:val="en-US"/>
        </w:rPr>
        <w:t>●</w:t>
      </w:r>
      <w:r w:rsidR="00E80BAD" w:rsidRPr="006267BF">
        <w:rPr>
          <w:rFonts w:ascii="Verdana" w:hAnsi="Verdana"/>
          <w:sz w:val="20"/>
          <w:szCs w:val="20"/>
          <w:lang w:val="en-US"/>
        </w:rPr>
        <w:t>]</w:t>
      </w:r>
    </w:p>
    <w:p w14:paraId="5DAF5F57" w14:textId="6FED4CE6" w:rsidR="00592F5C" w:rsidRPr="006267BF" w:rsidRDefault="00F47802" w:rsidP="00592F5C">
      <w:pPr>
        <w:spacing w:line="260" w:lineRule="exact"/>
        <w:contextualSpacing/>
        <w:jc w:val="both"/>
        <w:rPr>
          <w:rFonts w:ascii="Verdana" w:hAnsi="Verdana"/>
          <w:sz w:val="20"/>
          <w:szCs w:val="20"/>
          <w:lang w:val="en-US"/>
        </w:rPr>
      </w:pPr>
      <w:r w:rsidRPr="006267BF">
        <w:rPr>
          <w:rFonts w:ascii="Verdana" w:hAnsi="Verdana"/>
          <w:sz w:val="20"/>
          <w:szCs w:val="20"/>
          <w:lang w:val="en-US"/>
        </w:rPr>
        <w:t>for the statutory body</w:t>
      </w:r>
      <w:r w:rsidR="00592F5C" w:rsidRPr="006267BF">
        <w:rPr>
          <w:rFonts w:ascii="Verdana" w:hAnsi="Verdana"/>
          <w:sz w:val="20"/>
          <w:szCs w:val="20"/>
          <w:lang w:val="en-US"/>
        </w:rPr>
        <w:t xml:space="preserve">: </w:t>
      </w:r>
      <w:r w:rsidR="00E80BAD" w:rsidRPr="006267BF">
        <w:rPr>
          <w:rFonts w:ascii="Verdana" w:hAnsi="Verdana"/>
          <w:sz w:val="20"/>
          <w:szCs w:val="20"/>
          <w:lang w:val="en-US"/>
        </w:rPr>
        <w:t>[</w:t>
      </w:r>
      <w:r w:rsidR="00E80BAD" w:rsidRPr="006267BF">
        <w:rPr>
          <w:rFonts w:ascii="Verdana" w:hAnsi="Verdana"/>
          <w:sz w:val="20"/>
          <w:szCs w:val="20"/>
          <w:highlight w:val="yellow"/>
          <w:lang w:val="en-US"/>
        </w:rPr>
        <w:t>●</w:t>
      </w:r>
      <w:r w:rsidR="00E80BAD" w:rsidRPr="006267BF">
        <w:rPr>
          <w:rFonts w:ascii="Verdana" w:hAnsi="Verdana"/>
          <w:sz w:val="20"/>
          <w:szCs w:val="20"/>
          <w:lang w:val="en-US"/>
        </w:rPr>
        <w:t>]</w:t>
      </w:r>
    </w:p>
    <w:bookmarkEnd w:id="0"/>
    <w:p w14:paraId="42BE02A3" w14:textId="1E8B421A" w:rsidR="0026776C" w:rsidRPr="006267BF" w:rsidRDefault="0026776C" w:rsidP="0079614B">
      <w:pPr>
        <w:spacing w:line="260" w:lineRule="exact"/>
        <w:contextualSpacing/>
        <w:jc w:val="both"/>
        <w:rPr>
          <w:rFonts w:ascii="Verdana" w:hAnsi="Verdana"/>
          <w:sz w:val="20"/>
          <w:szCs w:val="20"/>
          <w:lang w:val="en-US"/>
        </w:rPr>
      </w:pPr>
      <w:r w:rsidRPr="006267BF">
        <w:rPr>
          <w:rFonts w:ascii="Verdana" w:hAnsi="Verdana"/>
          <w:sz w:val="20"/>
          <w:szCs w:val="20"/>
          <w:lang w:val="en-US"/>
        </w:rPr>
        <w:t>(</w:t>
      </w:r>
      <w:r w:rsidR="00047491" w:rsidRPr="006267BF">
        <w:rPr>
          <w:rFonts w:ascii="Verdana" w:hAnsi="Verdana"/>
          <w:sz w:val="20"/>
          <w:szCs w:val="20"/>
          <w:lang w:val="en-US"/>
        </w:rPr>
        <w:t xml:space="preserve">hereinafter referred to as </w:t>
      </w:r>
      <w:proofErr w:type="gramStart"/>
      <w:r w:rsidRPr="006267BF">
        <w:rPr>
          <w:rFonts w:ascii="Verdana" w:hAnsi="Verdana"/>
          <w:sz w:val="20"/>
          <w:szCs w:val="20"/>
          <w:lang w:val="en-US"/>
        </w:rPr>
        <w:t>„</w:t>
      </w:r>
      <w:r w:rsidR="005E71A8" w:rsidRPr="006267BF">
        <w:rPr>
          <w:rFonts w:ascii="Verdana" w:hAnsi="Verdana"/>
          <w:b/>
          <w:sz w:val="20"/>
          <w:szCs w:val="20"/>
          <w:lang w:val="en-US"/>
        </w:rPr>
        <w:t>[</w:t>
      </w:r>
      <w:proofErr w:type="gramEnd"/>
      <w:r w:rsidR="005E71A8" w:rsidRPr="006267BF">
        <w:rPr>
          <w:rFonts w:ascii="Verdana" w:hAnsi="Verdana"/>
          <w:b/>
          <w:sz w:val="20"/>
          <w:szCs w:val="20"/>
          <w:highlight w:val="yellow"/>
          <w:lang w:val="en-US"/>
        </w:rPr>
        <w:t>●</w:t>
      </w:r>
      <w:r w:rsidR="005E71A8" w:rsidRPr="006267BF">
        <w:rPr>
          <w:rFonts w:ascii="Verdana" w:hAnsi="Verdana"/>
          <w:b/>
          <w:sz w:val="20"/>
          <w:szCs w:val="20"/>
          <w:lang w:val="en-US"/>
        </w:rPr>
        <w:t>]</w:t>
      </w:r>
      <w:r w:rsidRPr="006267BF">
        <w:rPr>
          <w:rFonts w:ascii="Verdana" w:hAnsi="Verdana"/>
          <w:sz w:val="20"/>
          <w:szCs w:val="20"/>
          <w:lang w:val="en-US"/>
        </w:rPr>
        <w:t>“)</w:t>
      </w:r>
    </w:p>
    <w:p w14:paraId="1270300B" w14:textId="77777777" w:rsidR="00CA5BB4" w:rsidRPr="006267BF" w:rsidRDefault="00CA5BB4" w:rsidP="0079614B">
      <w:pPr>
        <w:spacing w:line="260" w:lineRule="exact"/>
        <w:contextualSpacing/>
        <w:jc w:val="both"/>
        <w:rPr>
          <w:rFonts w:ascii="Verdana" w:hAnsi="Verdana"/>
          <w:sz w:val="20"/>
          <w:szCs w:val="20"/>
          <w:lang w:val="en-US"/>
        </w:rPr>
      </w:pPr>
    </w:p>
    <w:p w14:paraId="04C4D416" w14:textId="3119F9E7" w:rsidR="0026776C" w:rsidRPr="006267BF" w:rsidRDefault="00007326" w:rsidP="0079614B">
      <w:pPr>
        <w:spacing w:line="260" w:lineRule="exact"/>
        <w:contextualSpacing/>
        <w:jc w:val="both"/>
        <w:rPr>
          <w:rFonts w:ascii="Verdana" w:hAnsi="Verdana"/>
          <w:sz w:val="20"/>
          <w:szCs w:val="20"/>
          <w:lang w:val="en-US"/>
        </w:rPr>
      </w:pPr>
      <w:r w:rsidRPr="006267BF">
        <w:rPr>
          <w:rFonts w:ascii="Verdana" w:hAnsi="Verdana"/>
          <w:sz w:val="20"/>
          <w:szCs w:val="20"/>
          <w:lang w:val="en-US"/>
        </w:rPr>
        <w:t>a</w:t>
      </w:r>
      <w:r w:rsidR="00047491" w:rsidRPr="006267BF">
        <w:rPr>
          <w:rFonts w:ascii="Verdana" w:hAnsi="Verdana"/>
          <w:sz w:val="20"/>
          <w:szCs w:val="20"/>
          <w:lang w:val="en-US"/>
        </w:rPr>
        <w:t>nd</w:t>
      </w:r>
    </w:p>
    <w:p w14:paraId="53A52015" w14:textId="77777777" w:rsidR="001468ED" w:rsidRPr="006267BF" w:rsidRDefault="001468ED" w:rsidP="007112D2">
      <w:pPr>
        <w:spacing w:line="260" w:lineRule="exact"/>
        <w:contextualSpacing/>
        <w:jc w:val="both"/>
        <w:rPr>
          <w:rFonts w:ascii="Verdana" w:hAnsi="Verdana"/>
          <w:b/>
          <w:sz w:val="20"/>
          <w:szCs w:val="20"/>
          <w:lang w:val="en-US"/>
        </w:rPr>
      </w:pPr>
      <w:bookmarkStart w:id="1" w:name="_Hlk201751936"/>
    </w:p>
    <w:p w14:paraId="3B9DFC9D" w14:textId="775D3B44" w:rsidR="001468ED" w:rsidRPr="006267BF" w:rsidRDefault="00791B60" w:rsidP="007112D2">
      <w:pPr>
        <w:spacing w:line="260" w:lineRule="exact"/>
        <w:contextualSpacing/>
        <w:jc w:val="both"/>
        <w:rPr>
          <w:rFonts w:ascii="Verdana" w:hAnsi="Verdana"/>
          <w:b/>
          <w:sz w:val="20"/>
          <w:szCs w:val="20"/>
          <w:lang w:val="en-US"/>
        </w:rPr>
      </w:pPr>
      <w:bookmarkStart w:id="2" w:name="_Hlk207029981"/>
      <w:r w:rsidRPr="00791B60">
        <w:rPr>
          <w:rFonts w:ascii="Verdana" w:hAnsi="Verdana"/>
          <w:b/>
          <w:sz w:val="20"/>
          <w:szCs w:val="20"/>
          <w:lang w:val="en-US"/>
        </w:rPr>
        <w:t xml:space="preserve">Centrum pre </w:t>
      </w:r>
      <w:proofErr w:type="spellStart"/>
      <w:r w:rsidRPr="00791B60">
        <w:rPr>
          <w:rFonts w:ascii="Verdana" w:hAnsi="Verdana"/>
          <w:b/>
          <w:sz w:val="20"/>
          <w:szCs w:val="20"/>
          <w:lang w:val="en-US"/>
        </w:rPr>
        <w:t>využitie</w:t>
      </w:r>
      <w:proofErr w:type="spellEnd"/>
      <w:r w:rsidRPr="00791B60">
        <w:rPr>
          <w:rFonts w:ascii="Verdana" w:hAnsi="Verdana"/>
          <w:b/>
          <w:sz w:val="20"/>
          <w:szCs w:val="20"/>
          <w:lang w:val="en-US"/>
        </w:rPr>
        <w:t xml:space="preserve"> </w:t>
      </w:r>
      <w:proofErr w:type="spellStart"/>
      <w:r w:rsidRPr="00791B60">
        <w:rPr>
          <w:rFonts w:ascii="Verdana" w:hAnsi="Verdana"/>
          <w:b/>
          <w:sz w:val="20"/>
          <w:szCs w:val="20"/>
          <w:lang w:val="en-US"/>
        </w:rPr>
        <w:t>pokročilých</w:t>
      </w:r>
      <w:proofErr w:type="spellEnd"/>
      <w:r w:rsidRPr="00791B60">
        <w:rPr>
          <w:rFonts w:ascii="Verdana" w:hAnsi="Verdana"/>
          <w:b/>
          <w:sz w:val="20"/>
          <w:szCs w:val="20"/>
          <w:lang w:val="en-US"/>
        </w:rPr>
        <w:t xml:space="preserve"> </w:t>
      </w:r>
      <w:proofErr w:type="spellStart"/>
      <w:r w:rsidRPr="00791B60">
        <w:rPr>
          <w:rFonts w:ascii="Verdana" w:hAnsi="Verdana"/>
          <w:b/>
          <w:sz w:val="20"/>
          <w:szCs w:val="20"/>
          <w:lang w:val="en-US"/>
        </w:rPr>
        <w:t>materiálov</w:t>
      </w:r>
      <w:proofErr w:type="spellEnd"/>
      <w:r w:rsidRPr="00791B60">
        <w:rPr>
          <w:rFonts w:ascii="Verdana" w:hAnsi="Verdana"/>
          <w:b/>
          <w:sz w:val="20"/>
          <w:szCs w:val="20"/>
          <w:lang w:val="en-US"/>
        </w:rPr>
        <w:t xml:space="preserve"> SAV, v.</w:t>
      </w:r>
      <w:r w:rsidR="002306E5">
        <w:rPr>
          <w:rFonts w:ascii="Verdana" w:hAnsi="Verdana"/>
          <w:b/>
          <w:sz w:val="20"/>
          <w:szCs w:val="20"/>
          <w:lang w:val="en-US"/>
        </w:rPr>
        <w:t xml:space="preserve"> </w:t>
      </w:r>
      <w:r w:rsidRPr="00791B60">
        <w:rPr>
          <w:rFonts w:ascii="Verdana" w:hAnsi="Verdana"/>
          <w:b/>
          <w:sz w:val="20"/>
          <w:szCs w:val="20"/>
          <w:lang w:val="en-US"/>
        </w:rPr>
        <w:t>v.</w:t>
      </w:r>
      <w:r w:rsidR="002306E5">
        <w:rPr>
          <w:rFonts w:ascii="Verdana" w:hAnsi="Verdana"/>
          <w:b/>
          <w:sz w:val="20"/>
          <w:szCs w:val="20"/>
          <w:lang w:val="en-US"/>
        </w:rPr>
        <w:t xml:space="preserve"> </w:t>
      </w:r>
      <w:proofErr w:type="spellStart"/>
      <w:r w:rsidRPr="00791B60">
        <w:rPr>
          <w:rFonts w:ascii="Verdana" w:hAnsi="Verdana"/>
          <w:b/>
          <w:sz w:val="20"/>
          <w:szCs w:val="20"/>
          <w:lang w:val="en-US"/>
        </w:rPr>
        <w:t>i</w:t>
      </w:r>
      <w:proofErr w:type="spellEnd"/>
      <w:r w:rsidRPr="00791B60">
        <w:rPr>
          <w:rFonts w:ascii="Verdana" w:hAnsi="Verdana"/>
          <w:b/>
          <w:sz w:val="20"/>
          <w:szCs w:val="20"/>
          <w:lang w:val="en-US"/>
        </w:rPr>
        <w:t>.</w:t>
      </w:r>
    </w:p>
    <w:bookmarkEnd w:id="2"/>
    <w:p w14:paraId="27BD13E9" w14:textId="42EF5F5F" w:rsidR="00007326" w:rsidRPr="006267BF" w:rsidRDefault="005718B7" w:rsidP="007112D2">
      <w:pPr>
        <w:spacing w:line="260" w:lineRule="exact"/>
        <w:contextualSpacing/>
        <w:jc w:val="both"/>
        <w:rPr>
          <w:rFonts w:ascii="Verdana" w:hAnsi="Verdana"/>
          <w:sz w:val="20"/>
          <w:szCs w:val="20"/>
          <w:lang w:val="en-US"/>
        </w:rPr>
      </w:pPr>
      <w:r w:rsidRPr="006267BF">
        <w:rPr>
          <w:rFonts w:ascii="Verdana" w:hAnsi="Verdana"/>
          <w:sz w:val="20"/>
          <w:szCs w:val="20"/>
          <w:lang w:val="en-US"/>
        </w:rPr>
        <w:t>with its registered office at</w:t>
      </w:r>
      <w:r w:rsidR="00007326" w:rsidRPr="006267BF">
        <w:rPr>
          <w:rFonts w:ascii="Verdana" w:hAnsi="Verdana"/>
          <w:sz w:val="20"/>
          <w:szCs w:val="20"/>
          <w:lang w:val="en-US"/>
        </w:rPr>
        <w:t xml:space="preserve">: </w:t>
      </w:r>
      <w:proofErr w:type="spellStart"/>
      <w:r w:rsidR="00791B60" w:rsidRPr="00791B60">
        <w:rPr>
          <w:rFonts w:ascii="Verdana" w:hAnsi="Verdana"/>
          <w:sz w:val="20"/>
          <w:szCs w:val="20"/>
          <w:lang w:val="en-US"/>
        </w:rPr>
        <w:t>Dúbravská</w:t>
      </w:r>
      <w:proofErr w:type="spellEnd"/>
      <w:r w:rsidR="00791B60" w:rsidRPr="00791B60">
        <w:rPr>
          <w:rFonts w:ascii="Verdana" w:hAnsi="Verdana"/>
          <w:sz w:val="20"/>
          <w:szCs w:val="20"/>
          <w:lang w:val="en-US"/>
        </w:rPr>
        <w:t xml:space="preserve"> </w:t>
      </w:r>
      <w:proofErr w:type="spellStart"/>
      <w:r w:rsidR="00791B60" w:rsidRPr="00791B60">
        <w:rPr>
          <w:rFonts w:ascii="Verdana" w:hAnsi="Verdana"/>
          <w:sz w:val="20"/>
          <w:szCs w:val="20"/>
          <w:lang w:val="en-US"/>
        </w:rPr>
        <w:t>cesta</w:t>
      </w:r>
      <w:proofErr w:type="spellEnd"/>
      <w:r w:rsidR="00791B60">
        <w:rPr>
          <w:rFonts w:ascii="Verdana" w:hAnsi="Verdana"/>
          <w:sz w:val="20"/>
          <w:szCs w:val="20"/>
          <w:lang w:val="en-US"/>
        </w:rPr>
        <w:t xml:space="preserve"> </w:t>
      </w:r>
      <w:r w:rsidR="00791B60" w:rsidRPr="00791B60">
        <w:rPr>
          <w:rFonts w:ascii="Verdana" w:hAnsi="Verdana"/>
          <w:sz w:val="20"/>
          <w:szCs w:val="20"/>
          <w:lang w:val="en-US"/>
        </w:rPr>
        <w:t>5817/9</w:t>
      </w:r>
      <w:r w:rsidR="00791B60">
        <w:rPr>
          <w:rFonts w:ascii="Verdana" w:hAnsi="Verdana"/>
          <w:sz w:val="20"/>
          <w:szCs w:val="20"/>
          <w:lang w:val="en-US"/>
        </w:rPr>
        <w:t xml:space="preserve">, </w:t>
      </w:r>
      <w:r w:rsidR="00791B60" w:rsidRPr="00791B60">
        <w:rPr>
          <w:rFonts w:ascii="Verdana" w:hAnsi="Verdana"/>
          <w:sz w:val="20"/>
          <w:szCs w:val="20"/>
          <w:lang w:val="en-US"/>
        </w:rPr>
        <w:t>841 04</w:t>
      </w:r>
      <w:r w:rsidR="00791B60">
        <w:rPr>
          <w:rFonts w:ascii="Verdana" w:hAnsi="Verdana"/>
          <w:sz w:val="20"/>
          <w:szCs w:val="20"/>
          <w:lang w:val="en-US"/>
        </w:rPr>
        <w:t xml:space="preserve"> </w:t>
      </w:r>
      <w:r w:rsidR="00791B60" w:rsidRPr="00791B60">
        <w:rPr>
          <w:rFonts w:ascii="Verdana" w:hAnsi="Verdana"/>
          <w:sz w:val="20"/>
          <w:szCs w:val="20"/>
          <w:lang w:val="en-US"/>
        </w:rPr>
        <w:t>Bratislava, Slovakia</w:t>
      </w:r>
    </w:p>
    <w:p w14:paraId="787764C3" w14:textId="3E887733" w:rsidR="006D22E0" w:rsidRPr="006267BF" w:rsidRDefault="005718B7" w:rsidP="007112D2">
      <w:pPr>
        <w:spacing w:line="260" w:lineRule="exact"/>
        <w:contextualSpacing/>
        <w:jc w:val="both"/>
        <w:rPr>
          <w:rFonts w:ascii="Verdana" w:hAnsi="Verdana"/>
          <w:sz w:val="20"/>
          <w:szCs w:val="20"/>
          <w:lang w:val="en-US"/>
        </w:rPr>
      </w:pPr>
      <w:r w:rsidRPr="006267BF">
        <w:rPr>
          <w:rFonts w:ascii="Verdana" w:hAnsi="Verdana"/>
          <w:sz w:val="20"/>
          <w:szCs w:val="20"/>
          <w:lang w:val="en-US"/>
        </w:rPr>
        <w:t>ID No.</w:t>
      </w:r>
      <w:r w:rsidR="007112D2" w:rsidRPr="006267BF">
        <w:rPr>
          <w:rFonts w:ascii="Verdana" w:hAnsi="Verdana"/>
          <w:sz w:val="20"/>
          <w:szCs w:val="20"/>
          <w:lang w:val="en-US"/>
        </w:rPr>
        <w:t xml:space="preserve">: </w:t>
      </w:r>
      <w:r w:rsidR="00791B60" w:rsidRPr="00791B60">
        <w:rPr>
          <w:rFonts w:ascii="Verdana" w:hAnsi="Verdana"/>
          <w:sz w:val="20"/>
          <w:szCs w:val="20"/>
          <w:lang w:val="en-US"/>
        </w:rPr>
        <w:t>50976044</w:t>
      </w:r>
    </w:p>
    <w:p w14:paraId="642D6F0F" w14:textId="3965DFBB" w:rsidR="007112D2" w:rsidRPr="006267BF" w:rsidRDefault="00E215B4" w:rsidP="006E6D9F">
      <w:pPr>
        <w:spacing w:after="0" w:line="260" w:lineRule="exact"/>
        <w:contextualSpacing/>
        <w:jc w:val="both"/>
        <w:rPr>
          <w:rFonts w:ascii="Verdana" w:hAnsi="Verdana"/>
          <w:sz w:val="20"/>
          <w:szCs w:val="20"/>
          <w:lang w:val="en-US"/>
        </w:rPr>
      </w:pPr>
      <w:r w:rsidRPr="006267BF">
        <w:rPr>
          <w:rFonts w:ascii="Verdana" w:hAnsi="Verdana"/>
          <w:sz w:val="20"/>
          <w:szCs w:val="20"/>
          <w:lang w:val="en-US"/>
        </w:rPr>
        <w:t>for the statutory body</w:t>
      </w:r>
      <w:r w:rsidR="007112D2" w:rsidRPr="006267BF">
        <w:rPr>
          <w:rFonts w:ascii="Verdana" w:hAnsi="Verdana"/>
          <w:sz w:val="20"/>
          <w:szCs w:val="20"/>
          <w:lang w:val="en-US"/>
        </w:rPr>
        <w:t>:</w:t>
      </w:r>
      <w:r w:rsidR="00131195">
        <w:rPr>
          <w:rFonts w:ascii="Verdana" w:hAnsi="Verdana"/>
          <w:sz w:val="20"/>
          <w:szCs w:val="20"/>
          <w:lang w:val="en-US"/>
        </w:rPr>
        <w:t xml:space="preserve"> </w:t>
      </w:r>
      <w:r w:rsidR="00791B60" w:rsidRPr="00791B60">
        <w:rPr>
          <w:rFonts w:ascii="Verdana" w:hAnsi="Verdana"/>
          <w:sz w:val="20"/>
          <w:szCs w:val="20"/>
          <w:lang w:val="en-US"/>
        </w:rPr>
        <w:t xml:space="preserve">doc. Ing. Miroslav </w:t>
      </w:r>
      <w:proofErr w:type="spellStart"/>
      <w:r w:rsidR="00791B60" w:rsidRPr="00791B60">
        <w:rPr>
          <w:rFonts w:ascii="Verdana" w:hAnsi="Verdana"/>
          <w:sz w:val="20"/>
          <w:szCs w:val="20"/>
          <w:lang w:val="en-US"/>
        </w:rPr>
        <w:t>Hnatko</w:t>
      </w:r>
      <w:proofErr w:type="spellEnd"/>
      <w:r w:rsidR="00791B60" w:rsidRPr="00791B60">
        <w:rPr>
          <w:rFonts w:ascii="Verdana" w:hAnsi="Verdana"/>
          <w:sz w:val="20"/>
          <w:szCs w:val="20"/>
          <w:lang w:val="en-US"/>
        </w:rPr>
        <w:t>, PhD., director</w:t>
      </w:r>
    </w:p>
    <w:bookmarkEnd w:id="1"/>
    <w:p w14:paraId="2F4B7073" w14:textId="732DF2FE" w:rsidR="00007326" w:rsidRDefault="00007326" w:rsidP="007112D2">
      <w:pPr>
        <w:pStyle w:val="Bezriadkovania"/>
        <w:spacing w:line="280" w:lineRule="exact"/>
        <w:rPr>
          <w:rFonts w:ascii="Verdana" w:hAnsi="Verdana" w:cs="Calibri"/>
          <w:sz w:val="20"/>
          <w:szCs w:val="20"/>
          <w:lang w:val="en-US"/>
        </w:rPr>
      </w:pPr>
      <w:r w:rsidRPr="006267BF">
        <w:rPr>
          <w:rFonts w:ascii="Verdana" w:hAnsi="Verdana" w:cs="Calibri"/>
          <w:sz w:val="20"/>
          <w:szCs w:val="20"/>
          <w:lang w:val="en-US"/>
        </w:rPr>
        <w:t>(</w:t>
      </w:r>
      <w:r w:rsidR="00047491" w:rsidRPr="006267BF">
        <w:rPr>
          <w:rFonts w:ascii="Verdana" w:hAnsi="Verdana" w:cs="Calibri"/>
          <w:sz w:val="20"/>
          <w:szCs w:val="20"/>
          <w:lang w:val="en-US"/>
        </w:rPr>
        <w:t xml:space="preserve">hereinafter referred to as </w:t>
      </w:r>
      <w:r w:rsidR="006D22E0" w:rsidRPr="006267BF">
        <w:rPr>
          <w:rFonts w:ascii="Verdana" w:hAnsi="Verdana" w:cs="Calibri"/>
          <w:sz w:val="20"/>
          <w:szCs w:val="20"/>
          <w:lang w:val="en-US"/>
        </w:rPr>
        <w:t>„</w:t>
      </w:r>
      <w:r w:rsidR="00791B60">
        <w:rPr>
          <w:rFonts w:ascii="Verdana" w:hAnsi="Verdana"/>
          <w:b/>
          <w:bCs/>
          <w:sz w:val="20"/>
          <w:szCs w:val="20"/>
          <w:lang w:val="en-US"/>
        </w:rPr>
        <w:t xml:space="preserve">CEMEA </w:t>
      </w:r>
      <w:proofErr w:type="gramStart"/>
      <w:r w:rsidR="00791B60">
        <w:rPr>
          <w:rFonts w:ascii="Verdana" w:hAnsi="Verdana"/>
          <w:b/>
          <w:bCs/>
          <w:sz w:val="20"/>
          <w:szCs w:val="20"/>
          <w:lang w:val="en-US"/>
        </w:rPr>
        <w:t>SAS</w:t>
      </w:r>
      <w:r w:rsidR="009E1364" w:rsidRPr="006267BF">
        <w:rPr>
          <w:rFonts w:ascii="Verdana" w:hAnsi="Verdana"/>
          <w:sz w:val="20"/>
          <w:szCs w:val="20"/>
          <w:lang w:val="en-US"/>
        </w:rPr>
        <w:t>“</w:t>
      </w:r>
      <w:proofErr w:type="gramEnd"/>
      <w:r w:rsidRPr="006267BF">
        <w:rPr>
          <w:rFonts w:ascii="Verdana" w:hAnsi="Verdana" w:cs="Calibri"/>
          <w:sz w:val="20"/>
          <w:szCs w:val="20"/>
          <w:lang w:val="en-US"/>
        </w:rPr>
        <w:t>)</w:t>
      </w:r>
    </w:p>
    <w:p w14:paraId="2ADFCBEC" w14:textId="669EDDEC" w:rsidR="005E71A8" w:rsidRDefault="005E71A8" w:rsidP="007112D2">
      <w:pPr>
        <w:pStyle w:val="Bezriadkovania"/>
        <w:spacing w:line="280" w:lineRule="exact"/>
        <w:rPr>
          <w:rFonts w:ascii="Verdana" w:hAnsi="Verdana" w:cs="Calibri"/>
          <w:sz w:val="20"/>
          <w:szCs w:val="20"/>
          <w:lang w:val="en-US"/>
        </w:rPr>
      </w:pPr>
    </w:p>
    <w:p w14:paraId="77B4819F" w14:textId="13FBF8B4" w:rsidR="005E71A8" w:rsidRPr="006267BF" w:rsidRDefault="005E71A8" w:rsidP="007112D2">
      <w:pPr>
        <w:pStyle w:val="Bezriadkovania"/>
        <w:spacing w:line="280" w:lineRule="exact"/>
        <w:rPr>
          <w:rFonts w:ascii="Verdana" w:hAnsi="Verdana" w:cs="Calibri"/>
          <w:sz w:val="20"/>
          <w:szCs w:val="20"/>
          <w:lang w:val="en-US"/>
        </w:rPr>
      </w:pPr>
      <w:r>
        <w:rPr>
          <w:rFonts w:ascii="Verdana" w:hAnsi="Verdana" w:cs="Calibri"/>
          <w:sz w:val="20"/>
          <w:szCs w:val="20"/>
          <w:lang w:val="en-US"/>
        </w:rPr>
        <w:t>(</w:t>
      </w:r>
      <w:r w:rsidRPr="006267BF">
        <w:rPr>
          <w:rFonts w:ascii="Verdana" w:hAnsi="Verdana"/>
          <w:sz w:val="20"/>
          <w:szCs w:val="20"/>
          <w:lang w:val="en-US"/>
        </w:rPr>
        <w:t>[</w:t>
      </w:r>
      <w:r w:rsidRPr="006267BF">
        <w:rPr>
          <w:rFonts w:ascii="Verdana" w:hAnsi="Verdana"/>
          <w:sz w:val="20"/>
          <w:szCs w:val="20"/>
          <w:highlight w:val="yellow"/>
          <w:lang w:val="en-US"/>
        </w:rPr>
        <w:t>●</w:t>
      </w:r>
      <w:r w:rsidRPr="006267BF">
        <w:rPr>
          <w:rFonts w:ascii="Verdana" w:hAnsi="Verdana"/>
          <w:sz w:val="20"/>
          <w:szCs w:val="20"/>
          <w:lang w:val="en-US"/>
        </w:rPr>
        <w:t>]</w:t>
      </w:r>
      <w:r>
        <w:rPr>
          <w:rFonts w:ascii="Verdana" w:hAnsi="Verdana"/>
          <w:sz w:val="20"/>
          <w:szCs w:val="20"/>
          <w:lang w:val="en-US"/>
        </w:rPr>
        <w:t xml:space="preserve"> and CEMEA SAS </w:t>
      </w:r>
      <w:r w:rsidRPr="005E71A8">
        <w:rPr>
          <w:rFonts w:ascii="Verdana" w:hAnsi="Verdana" w:cs="Calibri"/>
          <w:sz w:val="20"/>
          <w:szCs w:val="20"/>
          <w:lang w:val="en-US"/>
        </w:rPr>
        <w:t xml:space="preserve">hereinafter collectively referred to as </w:t>
      </w:r>
      <w:r w:rsidRPr="006267BF">
        <w:rPr>
          <w:rFonts w:ascii="Verdana" w:hAnsi="Verdana" w:cs="Calibri"/>
          <w:sz w:val="20"/>
          <w:szCs w:val="20"/>
          <w:lang w:val="en-US"/>
        </w:rPr>
        <w:t>„</w:t>
      </w:r>
      <w:proofErr w:type="gramStart"/>
      <w:r>
        <w:rPr>
          <w:rFonts w:ascii="Verdana" w:hAnsi="Verdana"/>
          <w:b/>
          <w:bCs/>
          <w:sz w:val="20"/>
          <w:szCs w:val="20"/>
          <w:lang w:val="en-US"/>
        </w:rPr>
        <w:t>Parties</w:t>
      </w:r>
      <w:r w:rsidRPr="006267BF">
        <w:rPr>
          <w:rFonts w:ascii="Verdana" w:hAnsi="Verdana"/>
          <w:sz w:val="20"/>
          <w:szCs w:val="20"/>
          <w:lang w:val="en-US"/>
        </w:rPr>
        <w:t>“</w:t>
      </w:r>
      <w:r w:rsidRPr="005E71A8">
        <w:rPr>
          <w:rFonts w:ascii="Verdana" w:hAnsi="Verdana" w:cs="Calibri"/>
          <w:sz w:val="20"/>
          <w:szCs w:val="20"/>
          <w:lang w:val="en-US"/>
        </w:rPr>
        <w:t xml:space="preserve"> or</w:t>
      </w:r>
      <w:proofErr w:type="gramEnd"/>
      <w:r w:rsidRPr="005E71A8">
        <w:rPr>
          <w:rFonts w:ascii="Verdana" w:hAnsi="Verdana" w:cs="Calibri"/>
          <w:sz w:val="20"/>
          <w:szCs w:val="20"/>
          <w:lang w:val="en-US"/>
        </w:rPr>
        <w:t xml:space="preserve"> individually as </w:t>
      </w:r>
      <w:r w:rsidRPr="006267BF">
        <w:rPr>
          <w:rFonts w:ascii="Verdana" w:hAnsi="Verdana" w:cs="Calibri"/>
          <w:sz w:val="20"/>
          <w:szCs w:val="20"/>
          <w:lang w:val="en-US"/>
        </w:rPr>
        <w:t>„</w:t>
      </w:r>
      <w:r>
        <w:rPr>
          <w:rFonts w:ascii="Verdana" w:hAnsi="Verdana"/>
          <w:b/>
          <w:bCs/>
          <w:sz w:val="20"/>
          <w:szCs w:val="20"/>
          <w:lang w:val="en-US"/>
        </w:rPr>
        <w:t>Party</w:t>
      </w:r>
      <w:r w:rsidRPr="006267BF">
        <w:rPr>
          <w:rFonts w:ascii="Verdana" w:hAnsi="Verdana"/>
          <w:sz w:val="20"/>
          <w:szCs w:val="20"/>
          <w:lang w:val="en-US"/>
        </w:rPr>
        <w:t>“</w:t>
      </w:r>
      <w:r>
        <w:rPr>
          <w:rFonts w:ascii="Verdana" w:hAnsi="Verdana" w:cs="Calibri"/>
          <w:sz w:val="20"/>
          <w:szCs w:val="20"/>
          <w:lang w:val="en-US"/>
        </w:rPr>
        <w:t>)</w:t>
      </w:r>
    </w:p>
    <w:p w14:paraId="6796DD08" w14:textId="77777777" w:rsidR="00007326" w:rsidRPr="006267BF" w:rsidRDefault="00007326" w:rsidP="00ED3492">
      <w:pPr>
        <w:pStyle w:val="Bezriadkovania"/>
        <w:spacing w:line="280" w:lineRule="exact"/>
        <w:rPr>
          <w:rFonts w:ascii="Verdana" w:hAnsi="Verdana"/>
          <w:b/>
          <w:color w:val="000000"/>
          <w:sz w:val="20"/>
          <w:szCs w:val="20"/>
          <w:lang w:val="en-US"/>
        </w:rPr>
      </w:pPr>
    </w:p>
    <w:p w14:paraId="67EE058B" w14:textId="68EE9FC4" w:rsidR="00ED3492" w:rsidRPr="006267BF" w:rsidRDefault="00522E60" w:rsidP="00ED3492">
      <w:pPr>
        <w:pStyle w:val="Bezriadkovania"/>
        <w:spacing w:line="280" w:lineRule="exact"/>
        <w:rPr>
          <w:rFonts w:ascii="Verdana" w:hAnsi="Verdana"/>
          <w:bCs/>
          <w:color w:val="000000"/>
          <w:sz w:val="20"/>
          <w:szCs w:val="20"/>
          <w:lang w:val="en-US"/>
        </w:rPr>
      </w:pPr>
      <w:r w:rsidRPr="006267BF">
        <w:rPr>
          <w:rFonts w:ascii="Verdana" w:hAnsi="Verdana"/>
          <w:bCs/>
          <w:color w:val="000000"/>
          <w:sz w:val="20"/>
          <w:szCs w:val="20"/>
          <w:lang w:val="en-US"/>
        </w:rPr>
        <w:t>c</w:t>
      </w:r>
      <w:r w:rsidR="00584636" w:rsidRPr="006267BF">
        <w:rPr>
          <w:rFonts w:ascii="Verdana" w:hAnsi="Verdana"/>
          <w:bCs/>
          <w:color w:val="000000"/>
          <w:sz w:val="20"/>
          <w:szCs w:val="20"/>
          <w:lang w:val="en-US"/>
        </w:rPr>
        <w:t xml:space="preserve">onclude this </w:t>
      </w:r>
      <w:r w:rsidR="00154368">
        <w:rPr>
          <w:rFonts w:ascii="Verdana" w:hAnsi="Verdana"/>
          <w:bCs/>
          <w:color w:val="000000"/>
          <w:sz w:val="20"/>
          <w:szCs w:val="20"/>
          <w:lang w:val="en-US"/>
        </w:rPr>
        <w:t>M</w:t>
      </w:r>
      <w:r w:rsidR="00584636" w:rsidRPr="006267BF">
        <w:rPr>
          <w:rFonts w:ascii="Verdana" w:hAnsi="Verdana"/>
          <w:bCs/>
          <w:color w:val="000000"/>
          <w:sz w:val="20"/>
          <w:szCs w:val="20"/>
          <w:lang w:val="en-US"/>
        </w:rPr>
        <w:t>emorandum o</w:t>
      </w:r>
      <w:r w:rsidRPr="006267BF">
        <w:rPr>
          <w:rFonts w:ascii="Verdana" w:hAnsi="Verdana"/>
          <w:bCs/>
          <w:color w:val="000000"/>
          <w:sz w:val="20"/>
          <w:szCs w:val="20"/>
          <w:lang w:val="en-US"/>
        </w:rPr>
        <w:t>f</w:t>
      </w:r>
      <w:r w:rsidR="00584636" w:rsidRPr="006267BF">
        <w:rPr>
          <w:rFonts w:ascii="Verdana" w:hAnsi="Verdana"/>
          <w:bCs/>
          <w:color w:val="000000"/>
          <w:sz w:val="20"/>
          <w:szCs w:val="20"/>
          <w:lang w:val="en-US"/>
        </w:rPr>
        <w:t xml:space="preserve"> </w:t>
      </w:r>
      <w:r w:rsidR="00154368">
        <w:rPr>
          <w:rFonts w:ascii="Verdana" w:hAnsi="Verdana"/>
          <w:bCs/>
          <w:color w:val="000000"/>
          <w:sz w:val="20"/>
          <w:szCs w:val="20"/>
          <w:lang w:val="en-US"/>
        </w:rPr>
        <w:t>C</w:t>
      </w:r>
      <w:r w:rsidR="00584636" w:rsidRPr="006267BF">
        <w:rPr>
          <w:rFonts w:ascii="Verdana" w:hAnsi="Verdana"/>
          <w:bCs/>
          <w:color w:val="000000"/>
          <w:sz w:val="20"/>
          <w:szCs w:val="20"/>
          <w:lang w:val="en-US"/>
        </w:rPr>
        <w:t>ooperation</w:t>
      </w:r>
      <w:r w:rsidR="00154368">
        <w:rPr>
          <w:rFonts w:ascii="Verdana" w:hAnsi="Verdana"/>
          <w:bCs/>
          <w:color w:val="000000"/>
          <w:sz w:val="20"/>
          <w:szCs w:val="20"/>
          <w:lang w:val="en-US"/>
        </w:rPr>
        <w:t xml:space="preserve"> (</w:t>
      </w:r>
      <w:r w:rsidR="00154368" w:rsidRPr="006267BF">
        <w:rPr>
          <w:rFonts w:ascii="Verdana" w:hAnsi="Verdana" w:cs="Calibri"/>
          <w:sz w:val="20"/>
          <w:szCs w:val="20"/>
          <w:lang w:val="en-US"/>
        </w:rPr>
        <w:t>hereinafter referred to as „</w:t>
      </w:r>
      <w:proofErr w:type="gramStart"/>
      <w:r w:rsidR="00AD1ECB">
        <w:rPr>
          <w:rFonts w:ascii="Verdana" w:hAnsi="Verdana"/>
          <w:b/>
          <w:bCs/>
          <w:sz w:val="20"/>
          <w:szCs w:val="20"/>
          <w:lang w:val="en-US"/>
        </w:rPr>
        <w:t>Memorandum</w:t>
      </w:r>
      <w:r w:rsidR="00154368" w:rsidRPr="006267BF">
        <w:rPr>
          <w:rFonts w:ascii="Verdana" w:hAnsi="Verdana"/>
          <w:sz w:val="20"/>
          <w:szCs w:val="20"/>
          <w:lang w:val="en-US"/>
        </w:rPr>
        <w:t>“</w:t>
      </w:r>
      <w:proofErr w:type="gramEnd"/>
      <w:r w:rsidR="00154368">
        <w:rPr>
          <w:rFonts w:ascii="Verdana" w:hAnsi="Verdana"/>
          <w:bCs/>
          <w:color w:val="000000"/>
          <w:sz w:val="20"/>
          <w:szCs w:val="20"/>
          <w:lang w:val="en-US"/>
        </w:rPr>
        <w:t>)</w:t>
      </w:r>
      <w:r w:rsidR="00584636" w:rsidRPr="006267BF">
        <w:rPr>
          <w:rFonts w:ascii="Verdana" w:hAnsi="Verdana"/>
          <w:bCs/>
          <w:color w:val="000000"/>
          <w:sz w:val="20"/>
          <w:szCs w:val="20"/>
          <w:lang w:val="en-US"/>
        </w:rPr>
        <w:t>:</w:t>
      </w:r>
    </w:p>
    <w:p w14:paraId="291DCC5E" w14:textId="77777777" w:rsidR="00ED3492" w:rsidRPr="006267BF" w:rsidRDefault="00ED3492" w:rsidP="00ED3492">
      <w:pPr>
        <w:pStyle w:val="Bezriadkovania"/>
        <w:spacing w:line="280" w:lineRule="exact"/>
        <w:rPr>
          <w:rFonts w:ascii="Verdana" w:hAnsi="Verdana"/>
          <w:bCs/>
          <w:color w:val="000000"/>
          <w:sz w:val="20"/>
          <w:szCs w:val="20"/>
          <w:lang w:val="en-US"/>
        </w:rPr>
      </w:pPr>
    </w:p>
    <w:p w14:paraId="21AA578C" w14:textId="7894302D" w:rsidR="00007326" w:rsidRPr="006267BF" w:rsidRDefault="00ED3492" w:rsidP="00007326">
      <w:pPr>
        <w:spacing w:line="280" w:lineRule="exact"/>
        <w:jc w:val="center"/>
        <w:rPr>
          <w:rFonts w:ascii="Verdana" w:hAnsi="Verdana" w:cs="Calibri"/>
          <w:b/>
          <w:color w:val="000000"/>
          <w:sz w:val="20"/>
          <w:szCs w:val="20"/>
          <w:lang w:val="en-US"/>
        </w:rPr>
      </w:pPr>
      <w:r w:rsidRPr="006267BF">
        <w:rPr>
          <w:rFonts w:ascii="Verdana" w:hAnsi="Verdana" w:cs="Calibri"/>
          <w:b/>
          <w:color w:val="000000"/>
          <w:sz w:val="20"/>
          <w:szCs w:val="20"/>
          <w:lang w:val="en-US"/>
        </w:rPr>
        <w:t xml:space="preserve">I. </w:t>
      </w:r>
      <w:r w:rsidR="003F6CAE" w:rsidRPr="006267BF">
        <w:rPr>
          <w:rFonts w:ascii="Verdana" w:hAnsi="Verdana" w:cs="Calibri"/>
          <w:b/>
          <w:color w:val="000000"/>
          <w:sz w:val="20"/>
          <w:szCs w:val="20"/>
          <w:lang w:val="en-US"/>
        </w:rPr>
        <w:t>Status of the Parties</w:t>
      </w:r>
    </w:p>
    <w:p w14:paraId="6886F2CF" w14:textId="73159EAD" w:rsidR="00ED3492" w:rsidRPr="006267BF" w:rsidRDefault="00A25934" w:rsidP="00BE4C0E">
      <w:pPr>
        <w:pStyle w:val="Bezriadkovania"/>
        <w:numPr>
          <w:ilvl w:val="0"/>
          <w:numId w:val="16"/>
        </w:numPr>
        <w:tabs>
          <w:tab w:val="clear" w:pos="360"/>
        </w:tabs>
        <w:spacing w:line="280" w:lineRule="exact"/>
        <w:jc w:val="both"/>
        <w:rPr>
          <w:rFonts w:ascii="Verdana" w:hAnsi="Verdana"/>
          <w:sz w:val="20"/>
          <w:szCs w:val="20"/>
          <w:lang w:val="en-US"/>
        </w:rPr>
      </w:pPr>
      <w:r w:rsidRPr="006267BF">
        <w:rPr>
          <w:rFonts w:ascii="Verdana" w:hAnsi="Verdana"/>
          <w:sz w:val="20"/>
          <w:szCs w:val="20"/>
          <w:lang w:val="en-US"/>
        </w:rPr>
        <w:t>[</w:t>
      </w:r>
      <w:r w:rsidRPr="006267BF">
        <w:rPr>
          <w:rFonts w:ascii="Verdana" w:hAnsi="Verdana"/>
          <w:sz w:val="20"/>
          <w:szCs w:val="20"/>
          <w:highlight w:val="yellow"/>
          <w:lang w:val="en-US"/>
        </w:rPr>
        <w:t>●</w:t>
      </w:r>
      <w:r w:rsidRPr="006267BF">
        <w:rPr>
          <w:rFonts w:ascii="Verdana" w:hAnsi="Verdana"/>
          <w:sz w:val="20"/>
          <w:szCs w:val="20"/>
          <w:lang w:val="en-US"/>
        </w:rPr>
        <w:t>]</w:t>
      </w:r>
      <w:r w:rsidR="00ED3492" w:rsidRPr="006267BF">
        <w:rPr>
          <w:rFonts w:ascii="Verdana" w:hAnsi="Verdana"/>
          <w:color w:val="000000"/>
          <w:sz w:val="20"/>
          <w:szCs w:val="20"/>
          <w:lang w:val="en-US"/>
        </w:rPr>
        <w:t xml:space="preserve"> </w:t>
      </w:r>
      <w:r>
        <w:rPr>
          <w:rFonts w:ascii="Verdana" w:hAnsi="Verdana"/>
          <w:color w:val="000000"/>
          <w:sz w:val="20"/>
          <w:szCs w:val="20"/>
          <w:lang w:val="en-US"/>
        </w:rPr>
        <w:t xml:space="preserve">is </w:t>
      </w:r>
      <w:r w:rsidRPr="00A25934">
        <w:rPr>
          <w:rFonts w:ascii="Verdana" w:hAnsi="Verdana"/>
          <w:color w:val="000000"/>
          <w:sz w:val="20"/>
          <w:szCs w:val="20"/>
          <w:highlight w:val="yellow"/>
          <w:lang w:val="en-US"/>
        </w:rPr>
        <w:t>........................... (</w:t>
      </w:r>
      <w:r w:rsidRPr="00A25934">
        <w:rPr>
          <w:rFonts w:ascii="Verdana" w:hAnsi="Verdana"/>
          <w:i/>
          <w:color w:val="000000"/>
          <w:sz w:val="20"/>
          <w:szCs w:val="20"/>
          <w:highlight w:val="yellow"/>
          <w:lang w:val="en-US"/>
        </w:rPr>
        <w:t xml:space="preserve">add general description, e.g. </w:t>
      </w:r>
      <w:r w:rsidR="000C7C81">
        <w:rPr>
          <w:rFonts w:ascii="Verdana" w:hAnsi="Verdana"/>
          <w:i/>
          <w:color w:val="000000"/>
          <w:sz w:val="20"/>
          <w:szCs w:val="20"/>
          <w:highlight w:val="yellow"/>
          <w:lang w:val="en-US"/>
        </w:rPr>
        <w:t xml:space="preserve">a </w:t>
      </w:r>
      <w:r w:rsidRPr="00A25934">
        <w:rPr>
          <w:rFonts w:ascii="Verdana" w:hAnsi="Verdana"/>
          <w:i/>
          <w:color w:val="000000"/>
          <w:sz w:val="20"/>
          <w:szCs w:val="20"/>
          <w:highlight w:val="yellow"/>
          <w:lang w:val="en-US"/>
        </w:rPr>
        <w:t>business company working in the area of ........................... / doing research in the area of ..................... etc.</w:t>
      </w:r>
      <w:r w:rsidRPr="00A25934">
        <w:rPr>
          <w:rFonts w:ascii="Verdana" w:hAnsi="Verdana"/>
          <w:color w:val="000000"/>
          <w:sz w:val="20"/>
          <w:szCs w:val="20"/>
          <w:highlight w:val="yellow"/>
          <w:lang w:val="en-US"/>
        </w:rPr>
        <w:t>)</w:t>
      </w:r>
      <w:r w:rsidR="00A86FDD" w:rsidRPr="006267BF">
        <w:rPr>
          <w:rFonts w:ascii="Verdana" w:hAnsi="Verdana"/>
          <w:color w:val="000000"/>
          <w:sz w:val="20"/>
          <w:szCs w:val="20"/>
          <w:lang w:val="en-US"/>
        </w:rPr>
        <w:t>.</w:t>
      </w:r>
    </w:p>
    <w:p w14:paraId="2361EBAC" w14:textId="77777777" w:rsidR="00ED3492" w:rsidRPr="006267BF" w:rsidRDefault="00ED3492" w:rsidP="00ED3492">
      <w:pPr>
        <w:pStyle w:val="Bezriadkovania"/>
        <w:spacing w:line="280" w:lineRule="exact"/>
        <w:ind w:left="360"/>
        <w:jc w:val="both"/>
        <w:rPr>
          <w:rFonts w:ascii="Verdana" w:hAnsi="Verdana"/>
          <w:sz w:val="20"/>
          <w:szCs w:val="20"/>
          <w:lang w:val="en-US"/>
        </w:rPr>
      </w:pPr>
    </w:p>
    <w:p w14:paraId="3C3B294B" w14:textId="34062F68" w:rsidR="00063906" w:rsidRPr="00791B60" w:rsidRDefault="00791B60" w:rsidP="00791B60">
      <w:pPr>
        <w:pStyle w:val="Bezriadkovania"/>
        <w:numPr>
          <w:ilvl w:val="0"/>
          <w:numId w:val="16"/>
        </w:numPr>
        <w:tabs>
          <w:tab w:val="clear" w:pos="360"/>
        </w:tabs>
        <w:spacing w:line="280" w:lineRule="exact"/>
        <w:jc w:val="both"/>
        <w:rPr>
          <w:rFonts w:ascii="Verdana" w:hAnsi="Verdana"/>
          <w:sz w:val="20"/>
          <w:szCs w:val="20"/>
          <w:lang w:val="en-US"/>
        </w:rPr>
      </w:pPr>
      <w:r w:rsidRPr="00791B60">
        <w:rPr>
          <w:rFonts w:ascii="Verdana" w:hAnsi="Verdana"/>
          <w:sz w:val="20"/>
          <w:szCs w:val="20"/>
          <w:lang w:val="en-US"/>
        </w:rPr>
        <w:t xml:space="preserve">CEMEA SAS is a </w:t>
      </w:r>
      <w:r>
        <w:rPr>
          <w:rFonts w:ascii="Verdana" w:hAnsi="Verdana"/>
          <w:sz w:val="20"/>
          <w:szCs w:val="20"/>
          <w:lang w:val="en-US"/>
        </w:rPr>
        <w:t>public</w:t>
      </w:r>
      <w:r w:rsidRPr="00791B60">
        <w:rPr>
          <w:rFonts w:ascii="Verdana" w:hAnsi="Verdana"/>
          <w:sz w:val="20"/>
          <w:szCs w:val="20"/>
          <w:lang w:val="en-US"/>
        </w:rPr>
        <w:t xml:space="preserve"> research institution established and existing under the laws of the Slovak Republic, focused on the development,</w:t>
      </w:r>
      <w:r>
        <w:rPr>
          <w:rFonts w:ascii="Verdana" w:hAnsi="Verdana"/>
          <w:sz w:val="20"/>
          <w:szCs w:val="20"/>
          <w:lang w:val="en-US"/>
        </w:rPr>
        <w:t xml:space="preserve"> </w:t>
      </w:r>
      <w:r w:rsidRPr="00791B60">
        <w:rPr>
          <w:rFonts w:ascii="Verdana" w:hAnsi="Verdana"/>
          <w:sz w:val="20"/>
          <w:szCs w:val="20"/>
          <w:lang w:val="en-US"/>
        </w:rPr>
        <w:t>characterization and application of advanced materials in various fields of science and</w:t>
      </w:r>
      <w:r>
        <w:rPr>
          <w:rFonts w:ascii="Verdana" w:hAnsi="Verdana"/>
          <w:sz w:val="20"/>
          <w:szCs w:val="20"/>
          <w:lang w:val="en-US"/>
        </w:rPr>
        <w:t xml:space="preserve"> </w:t>
      </w:r>
      <w:r w:rsidRPr="00791B60">
        <w:rPr>
          <w:rFonts w:ascii="Verdana" w:hAnsi="Verdana"/>
          <w:sz w:val="20"/>
          <w:szCs w:val="20"/>
          <w:lang w:val="en-US"/>
        </w:rPr>
        <w:t>technology.</w:t>
      </w:r>
    </w:p>
    <w:p w14:paraId="318EE6B0" w14:textId="77777777" w:rsidR="00063906" w:rsidRPr="006267BF" w:rsidRDefault="00063906" w:rsidP="00063906">
      <w:pPr>
        <w:pStyle w:val="Bezriadkovania"/>
        <w:spacing w:line="280" w:lineRule="exact"/>
        <w:ind w:left="360"/>
        <w:jc w:val="both"/>
        <w:rPr>
          <w:rFonts w:ascii="Verdana" w:hAnsi="Verdana"/>
          <w:sz w:val="20"/>
          <w:szCs w:val="20"/>
          <w:lang w:val="en-US"/>
        </w:rPr>
      </w:pPr>
    </w:p>
    <w:p w14:paraId="5898280C" w14:textId="4512D02E" w:rsidR="00444C93" w:rsidRPr="006267BF" w:rsidRDefault="000A11E7" w:rsidP="00535AFB">
      <w:pPr>
        <w:pStyle w:val="Bezriadkovania"/>
        <w:numPr>
          <w:ilvl w:val="0"/>
          <w:numId w:val="16"/>
        </w:numPr>
        <w:tabs>
          <w:tab w:val="clear" w:pos="360"/>
        </w:tabs>
        <w:spacing w:line="280" w:lineRule="exact"/>
        <w:jc w:val="both"/>
        <w:rPr>
          <w:rFonts w:ascii="Verdana" w:hAnsi="Verdana"/>
          <w:sz w:val="20"/>
          <w:szCs w:val="20"/>
          <w:lang w:val="en-US"/>
        </w:rPr>
      </w:pPr>
      <w:r w:rsidRPr="006267BF">
        <w:rPr>
          <w:rFonts w:ascii="Verdana" w:hAnsi="Verdana"/>
          <w:sz w:val="20"/>
          <w:szCs w:val="20"/>
          <w:lang w:val="en-US"/>
        </w:rPr>
        <w:t xml:space="preserve">The Parties acknowledge and agree that </w:t>
      </w:r>
      <w:r w:rsidR="002255D6">
        <w:rPr>
          <w:rFonts w:ascii="Verdana" w:hAnsi="Verdana"/>
          <w:sz w:val="20"/>
          <w:szCs w:val="20"/>
          <w:lang w:val="en-US"/>
        </w:rPr>
        <w:t>CEMEA</w:t>
      </w:r>
      <w:r w:rsidRPr="006267BF">
        <w:rPr>
          <w:rFonts w:ascii="Verdana" w:hAnsi="Verdana"/>
          <w:sz w:val="20"/>
          <w:szCs w:val="20"/>
          <w:lang w:val="en-US"/>
        </w:rPr>
        <w:t xml:space="preserve"> SAS</w:t>
      </w:r>
      <w:r w:rsidR="00791B60">
        <w:rPr>
          <w:rFonts w:ascii="Verdana" w:hAnsi="Verdana"/>
          <w:sz w:val="20"/>
          <w:szCs w:val="20"/>
          <w:lang w:val="en-US"/>
        </w:rPr>
        <w:t xml:space="preserve"> </w:t>
      </w:r>
      <w:r w:rsidR="003E5D50" w:rsidRPr="006267BF">
        <w:rPr>
          <w:rFonts w:ascii="Verdana" w:hAnsi="Verdana"/>
          <w:sz w:val="20"/>
          <w:szCs w:val="20"/>
          <w:lang w:val="en-US"/>
        </w:rPr>
        <w:t>and other public research institutions</w:t>
      </w:r>
      <w:r w:rsidR="006A597A" w:rsidRPr="006267BF">
        <w:rPr>
          <w:rFonts w:ascii="Verdana" w:hAnsi="Verdana"/>
          <w:sz w:val="20"/>
          <w:szCs w:val="20"/>
          <w:lang w:val="en-US"/>
        </w:rPr>
        <w:t xml:space="preserve"> in the scope of</w:t>
      </w:r>
      <w:r w:rsidR="00791B60">
        <w:rPr>
          <w:rFonts w:ascii="Verdana" w:hAnsi="Verdana"/>
          <w:sz w:val="20"/>
          <w:szCs w:val="20"/>
          <w:lang w:val="en-US"/>
        </w:rPr>
        <w:t xml:space="preserve"> the</w:t>
      </w:r>
      <w:r w:rsidR="006A597A" w:rsidRPr="006267BF">
        <w:rPr>
          <w:rFonts w:ascii="Verdana" w:hAnsi="Verdana"/>
          <w:sz w:val="20"/>
          <w:szCs w:val="20"/>
          <w:lang w:val="en-US"/>
        </w:rPr>
        <w:t xml:space="preserve"> Slovak Academy of </w:t>
      </w:r>
      <w:r w:rsidR="002610D7" w:rsidRPr="006267BF">
        <w:rPr>
          <w:rFonts w:ascii="Verdana" w:hAnsi="Verdana"/>
          <w:sz w:val="20"/>
          <w:szCs w:val="20"/>
          <w:lang w:val="en-US"/>
        </w:rPr>
        <w:t>Sciences</w:t>
      </w:r>
      <w:r w:rsidRPr="006267BF">
        <w:rPr>
          <w:rFonts w:ascii="Verdana" w:hAnsi="Verdana"/>
          <w:sz w:val="20"/>
          <w:szCs w:val="20"/>
          <w:lang w:val="en-US"/>
        </w:rPr>
        <w:t xml:space="preserve"> </w:t>
      </w:r>
      <w:r w:rsidR="00AB4A18" w:rsidRPr="006267BF">
        <w:rPr>
          <w:rFonts w:ascii="Verdana" w:hAnsi="Verdana"/>
          <w:sz w:val="20"/>
          <w:szCs w:val="20"/>
          <w:lang w:val="en-US"/>
        </w:rPr>
        <w:t>are</w:t>
      </w:r>
      <w:r w:rsidRPr="006267BF">
        <w:rPr>
          <w:rFonts w:ascii="Verdana" w:hAnsi="Verdana"/>
          <w:sz w:val="20"/>
          <w:szCs w:val="20"/>
          <w:lang w:val="en-US"/>
        </w:rPr>
        <w:t xml:space="preserve"> supported by the Technology Transfer Office of the Slovak Academy of Sciences (“</w:t>
      </w:r>
      <w:proofErr w:type="spellStart"/>
      <w:r w:rsidRPr="006267BF">
        <w:rPr>
          <w:rFonts w:ascii="Verdana" w:hAnsi="Verdana"/>
          <w:sz w:val="20"/>
          <w:szCs w:val="20"/>
          <w:lang w:val="en-US"/>
        </w:rPr>
        <w:t>Kancelária</w:t>
      </w:r>
      <w:proofErr w:type="spellEnd"/>
      <w:r w:rsidRPr="006267BF">
        <w:rPr>
          <w:rFonts w:ascii="Verdana" w:hAnsi="Verdana"/>
          <w:sz w:val="20"/>
          <w:szCs w:val="20"/>
          <w:lang w:val="en-US"/>
        </w:rPr>
        <w:t xml:space="preserve"> pre transfer </w:t>
      </w:r>
      <w:proofErr w:type="spellStart"/>
      <w:r w:rsidRPr="006267BF">
        <w:rPr>
          <w:rFonts w:ascii="Verdana" w:hAnsi="Verdana"/>
          <w:sz w:val="20"/>
          <w:szCs w:val="20"/>
          <w:lang w:val="en-US"/>
        </w:rPr>
        <w:t>technológií</w:t>
      </w:r>
      <w:proofErr w:type="spellEnd"/>
      <w:r w:rsidRPr="006267BF">
        <w:rPr>
          <w:rFonts w:ascii="Verdana" w:hAnsi="Verdana"/>
          <w:sz w:val="20"/>
          <w:szCs w:val="20"/>
          <w:lang w:val="en-US"/>
        </w:rPr>
        <w:t xml:space="preserve"> </w:t>
      </w:r>
      <w:proofErr w:type="spellStart"/>
      <w:r w:rsidRPr="006267BF">
        <w:rPr>
          <w:rFonts w:ascii="Verdana" w:hAnsi="Verdana"/>
          <w:sz w:val="20"/>
          <w:szCs w:val="20"/>
          <w:lang w:val="en-US"/>
        </w:rPr>
        <w:t>Slovenskej</w:t>
      </w:r>
      <w:proofErr w:type="spellEnd"/>
      <w:r w:rsidRPr="006267BF">
        <w:rPr>
          <w:rFonts w:ascii="Verdana" w:hAnsi="Verdana"/>
          <w:sz w:val="20"/>
          <w:szCs w:val="20"/>
          <w:lang w:val="en-US"/>
        </w:rPr>
        <w:t xml:space="preserve"> </w:t>
      </w:r>
      <w:proofErr w:type="spellStart"/>
      <w:r w:rsidRPr="006267BF">
        <w:rPr>
          <w:rFonts w:ascii="Verdana" w:hAnsi="Verdana"/>
          <w:sz w:val="20"/>
          <w:szCs w:val="20"/>
          <w:lang w:val="en-US"/>
        </w:rPr>
        <w:t>akadémie</w:t>
      </w:r>
      <w:proofErr w:type="spellEnd"/>
      <w:r w:rsidRPr="006267BF">
        <w:rPr>
          <w:rFonts w:ascii="Verdana" w:hAnsi="Verdana"/>
          <w:sz w:val="20"/>
          <w:szCs w:val="20"/>
          <w:lang w:val="en-US"/>
        </w:rPr>
        <w:t xml:space="preserve"> vied”, hereinafter </w:t>
      </w:r>
      <w:r w:rsidR="00EB7CF2" w:rsidRPr="006267BF">
        <w:rPr>
          <w:rFonts w:ascii="Verdana" w:hAnsi="Verdana"/>
          <w:sz w:val="20"/>
          <w:szCs w:val="20"/>
          <w:lang w:val="en-US"/>
        </w:rPr>
        <w:t>referred</w:t>
      </w:r>
      <w:r w:rsidR="00114A51" w:rsidRPr="006267BF">
        <w:rPr>
          <w:rFonts w:ascii="Verdana" w:hAnsi="Verdana"/>
          <w:sz w:val="20"/>
          <w:szCs w:val="20"/>
          <w:lang w:val="en-US"/>
        </w:rPr>
        <w:t xml:space="preserve"> to as “</w:t>
      </w:r>
      <w:r w:rsidR="00114A51" w:rsidRPr="006267BF">
        <w:rPr>
          <w:rFonts w:ascii="Verdana" w:hAnsi="Verdana"/>
          <w:b/>
          <w:bCs/>
          <w:sz w:val="20"/>
          <w:szCs w:val="20"/>
          <w:lang w:val="en-US"/>
        </w:rPr>
        <w:t>TTO SAS</w:t>
      </w:r>
      <w:r w:rsidR="00114A51" w:rsidRPr="006267BF">
        <w:rPr>
          <w:rFonts w:ascii="Verdana" w:hAnsi="Verdana"/>
          <w:sz w:val="20"/>
          <w:szCs w:val="20"/>
          <w:lang w:val="en-US"/>
        </w:rPr>
        <w:t>”</w:t>
      </w:r>
      <w:r w:rsidRPr="006267BF">
        <w:rPr>
          <w:rFonts w:ascii="Verdana" w:hAnsi="Verdana"/>
          <w:sz w:val="20"/>
          <w:szCs w:val="20"/>
          <w:lang w:val="en-US"/>
        </w:rPr>
        <w:t xml:space="preserve">), which provides professional assistance in the areas of intellectual property protection, commercialization and technology transfer. For the avoidance of doubt, </w:t>
      </w:r>
      <w:r w:rsidR="00277D1C" w:rsidRPr="006267BF">
        <w:rPr>
          <w:rFonts w:ascii="Verdana" w:hAnsi="Verdana"/>
          <w:sz w:val="20"/>
          <w:szCs w:val="20"/>
          <w:lang w:val="en-US"/>
        </w:rPr>
        <w:t>TTO SAS is authorized to act on behalf of and for the account of CEMEA SAS to the extent necessary to implement activities under the Memorandum</w:t>
      </w:r>
      <w:r w:rsidR="00166F4D" w:rsidRPr="006267BF">
        <w:rPr>
          <w:rFonts w:ascii="Verdana" w:hAnsi="Verdana"/>
          <w:sz w:val="20"/>
          <w:szCs w:val="20"/>
          <w:lang w:val="en-US"/>
        </w:rPr>
        <w:t>. T</w:t>
      </w:r>
      <w:r w:rsidRPr="006267BF">
        <w:rPr>
          <w:rFonts w:ascii="Verdana" w:hAnsi="Verdana"/>
          <w:sz w:val="20"/>
          <w:szCs w:val="20"/>
          <w:lang w:val="en-US"/>
        </w:rPr>
        <w:t>he involvement of TTO SA</w:t>
      </w:r>
      <w:r w:rsidR="00E9026A" w:rsidRPr="006267BF">
        <w:rPr>
          <w:rFonts w:ascii="Verdana" w:hAnsi="Verdana"/>
          <w:sz w:val="20"/>
          <w:szCs w:val="20"/>
          <w:lang w:val="en-US"/>
        </w:rPr>
        <w:t>S</w:t>
      </w:r>
      <w:r w:rsidRPr="006267BF">
        <w:rPr>
          <w:rFonts w:ascii="Verdana" w:hAnsi="Verdana"/>
          <w:sz w:val="20"/>
          <w:szCs w:val="20"/>
          <w:lang w:val="en-US"/>
        </w:rPr>
        <w:t xml:space="preserve"> and its personnel in the activities carried out under this Memorandum shall not constitute a breach of any obligation hereunder. The Parties further agree to cooperate with </w:t>
      </w:r>
      <w:r w:rsidR="00114A51" w:rsidRPr="006267BF">
        <w:rPr>
          <w:rFonts w:ascii="Verdana" w:hAnsi="Verdana"/>
          <w:sz w:val="20"/>
          <w:szCs w:val="20"/>
          <w:lang w:val="en-US"/>
        </w:rPr>
        <w:t>TTO</w:t>
      </w:r>
      <w:r w:rsidRPr="006267BF">
        <w:rPr>
          <w:rFonts w:ascii="Verdana" w:hAnsi="Verdana"/>
          <w:sz w:val="20"/>
          <w:szCs w:val="20"/>
          <w:lang w:val="en-US"/>
        </w:rPr>
        <w:t xml:space="preserve"> SA</w:t>
      </w:r>
      <w:r w:rsidR="00114A51" w:rsidRPr="006267BF">
        <w:rPr>
          <w:rFonts w:ascii="Verdana" w:hAnsi="Verdana"/>
          <w:sz w:val="20"/>
          <w:szCs w:val="20"/>
          <w:lang w:val="en-US"/>
        </w:rPr>
        <w:t>S</w:t>
      </w:r>
      <w:r w:rsidRPr="006267BF">
        <w:rPr>
          <w:rFonts w:ascii="Verdana" w:hAnsi="Verdana"/>
          <w:sz w:val="20"/>
          <w:szCs w:val="20"/>
          <w:lang w:val="en-US"/>
        </w:rPr>
        <w:t>, where appropriate, for the effective implementation of joint projects</w:t>
      </w:r>
      <w:r w:rsidR="00444C93" w:rsidRPr="006267BF">
        <w:rPr>
          <w:rFonts w:ascii="Verdana" w:hAnsi="Verdana"/>
          <w:sz w:val="20"/>
          <w:szCs w:val="20"/>
          <w:lang w:val="en-US"/>
        </w:rPr>
        <w:t>.</w:t>
      </w:r>
      <w:r w:rsidR="00DC60FD" w:rsidRPr="006267BF">
        <w:rPr>
          <w:rFonts w:ascii="Verdana" w:hAnsi="Verdana"/>
          <w:sz w:val="20"/>
          <w:szCs w:val="20"/>
          <w:lang w:val="en-US"/>
        </w:rPr>
        <w:t xml:space="preserve"> TTO SAS is not a Party to this </w:t>
      </w:r>
      <w:r w:rsidR="00794708" w:rsidRPr="006267BF">
        <w:rPr>
          <w:rFonts w:ascii="Verdana" w:hAnsi="Verdana"/>
          <w:sz w:val="20"/>
          <w:szCs w:val="20"/>
          <w:lang w:val="en-US"/>
        </w:rPr>
        <w:t>Memorandum</w:t>
      </w:r>
      <w:r w:rsidR="00DC60FD" w:rsidRPr="006267BF">
        <w:rPr>
          <w:rFonts w:ascii="Verdana" w:hAnsi="Verdana"/>
          <w:sz w:val="20"/>
          <w:szCs w:val="20"/>
          <w:lang w:val="en-US"/>
        </w:rPr>
        <w:t>, therefore CEMEA SAS remains responsible for TTO SAS’s compliance.</w:t>
      </w:r>
    </w:p>
    <w:p w14:paraId="2FC7DBC2" w14:textId="67C77099" w:rsidR="00F40132" w:rsidRDefault="00F40132" w:rsidP="00ED3492">
      <w:pPr>
        <w:pStyle w:val="Bezriadkovania"/>
        <w:spacing w:line="280" w:lineRule="exact"/>
        <w:jc w:val="center"/>
        <w:rPr>
          <w:rFonts w:ascii="Verdana" w:hAnsi="Verdana"/>
          <w:b/>
          <w:bCs/>
          <w:color w:val="000000"/>
          <w:sz w:val="20"/>
          <w:szCs w:val="20"/>
          <w:lang w:val="en-US"/>
        </w:rPr>
      </w:pPr>
    </w:p>
    <w:p w14:paraId="693786EE" w14:textId="12404124" w:rsidR="004B50FE" w:rsidRDefault="004B50FE" w:rsidP="00ED3492">
      <w:pPr>
        <w:pStyle w:val="Bezriadkovania"/>
        <w:spacing w:line="280" w:lineRule="exact"/>
        <w:jc w:val="center"/>
        <w:rPr>
          <w:rFonts w:ascii="Verdana" w:hAnsi="Verdana"/>
          <w:b/>
          <w:bCs/>
          <w:color w:val="000000"/>
          <w:sz w:val="20"/>
          <w:szCs w:val="20"/>
          <w:lang w:val="en-US"/>
        </w:rPr>
      </w:pPr>
    </w:p>
    <w:p w14:paraId="460FAC0A" w14:textId="77777777" w:rsidR="004B50FE" w:rsidRPr="006267BF" w:rsidRDefault="004B50FE" w:rsidP="00ED3492">
      <w:pPr>
        <w:pStyle w:val="Bezriadkovania"/>
        <w:spacing w:line="280" w:lineRule="exact"/>
        <w:jc w:val="center"/>
        <w:rPr>
          <w:rFonts w:ascii="Verdana" w:hAnsi="Verdana"/>
          <w:b/>
          <w:bCs/>
          <w:color w:val="000000"/>
          <w:sz w:val="20"/>
          <w:szCs w:val="20"/>
          <w:lang w:val="en-US"/>
        </w:rPr>
      </w:pPr>
    </w:p>
    <w:p w14:paraId="15A7031D" w14:textId="1FDB0126" w:rsidR="00ED3492" w:rsidRPr="006267BF" w:rsidRDefault="00ED3492" w:rsidP="00ED3492">
      <w:pPr>
        <w:pStyle w:val="Bezriadkovania"/>
        <w:spacing w:line="280" w:lineRule="exact"/>
        <w:jc w:val="center"/>
        <w:rPr>
          <w:rFonts w:ascii="Verdana" w:hAnsi="Verdana"/>
          <w:b/>
          <w:bCs/>
          <w:color w:val="000000"/>
          <w:sz w:val="20"/>
          <w:szCs w:val="20"/>
          <w:lang w:val="en-US"/>
        </w:rPr>
      </w:pPr>
      <w:r w:rsidRPr="006267BF">
        <w:rPr>
          <w:rFonts w:ascii="Verdana" w:hAnsi="Verdana"/>
          <w:b/>
          <w:bCs/>
          <w:color w:val="000000"/>
          <w:sz w:val="20"/>
          <w:szCs w:val="20"/>
          <w:lang w:val="en-US"/>
        </w:rPr>
        <w:lastRenderedPageBreak/>
        <w:t xml:space="preserve">II. </w:t>
      </w:r>
      <w:r w:rsidR="00B42347" w:rsidRPr="006267BF">
        <w:rPr>
          <w:rFonts w:ascii="Verdana" w:hAnsi="Verdana"/>
          <w:b/>
          <w:bCs/>
          <w:color w:val="000000"/>
          <w:sz w:val="20"/>
          <w:szCs w:val="20"/>
          <w:lang w:val="en-US"/>
        </w:rPr>
        <w:t>Objective of the cooperation</w:t>
      </w:r>
    </w:p>
    <w:p w14:paraId="790F60BB" w14:textId="77777777" w:rsidR="00BF34F4" w:rsidRPr="006267BF" w:rsidRDefault="00BF34F4" w:rsidP="00ED3492">
      <w:pPr>
        <w:pStyle w:val="Bezriadkovania"/>
        <w:spacing w:line="280" w:lineRule="exact"/>
        <w:jc w:val="center"/>
        <w:rPr>
          <w:rFonts w:ascii="Verdana" w:hAnsi="Verdana"/>
          <w:b/>
          <w:bCs/>
          <w:sz w:val="20"/>
          <w:szCs w:val="20"/>
          <w:lang w:val="en-US"/>
        </w:rPr>
      </w:pPr>
    </w:p>
    <w:p w14:paraId="5ECAF6E1" w14:textId="71BA1FB3" w:rsidR="008A2448" w:rsidRPr="006267BF" w:rsidRDefault="00285462" w:rsidP="005A29F2">
      <w:pPr>
        <w:pStyle w:val="Bezriadkovania"/>
        <w:numPr>
          <w:ilvl w:val="0"/>
          <w:numId w:val="27"/>
        </w:numPr>
        <w:tabs>
          <w:tab w:val="clear" w:pos="360"/>
        </w:tabs>
        <w:spacing w:line="280" w:lineRule="exact"/>
        <w:jc w:val="both"/>
        <w:rPr>
          <w:rFonts w:ascii="Verdana" w:hAnsi="Verdana"/>
          <w:sz w:val="20"/>
          <w:szCs w:val="20"/>
          <w:lang w:val="en-US"/>
        </w:rPr>
      </w:pPr>
      <w:r w:rsidRPr="006267BF">
        <w:rPr>
          <w:rFonts w:ascii="Verdana" w:hAnsi="Verdana"/>
          <w:sz w:val="20"/>
          <w:szCs w:val="20"/>
          <w:lang w:val="en-US"/>
        </w:rPr>
        <w:t xml:space="preserve">The purpose of this </w:t>
      </w:r>
      <w:r w:rsidR="00F40132" w:rsidRPr="006267BF">
        <w:rPr>
          <w:rFonts w:ascii="Verdana" w:hAnsi="Verdana"/>
          <w:sz w:val="20"/>
          <w:szCs w:val="20"/>
          <w:lang w:val="en-US"/>
        </w:rPr>
        <w:t>M</w:t>
      </w:r>
      <w:r w:rsidRPr="006267BF">
        <w:rPr>
          <w:rFonts w:ascii="Verdana" w:hAnsi="Verdana"/>
          <w:sz w:val="20"/>
          <w:szCs w:val="20"/>
          <w:lang w:val="en-US"/>
        </w:rPr>
        <w:t>emorandum is to:</w:t>
      </w:r>
    </w:p>
    <w:p w14:paraId="0192126E" w14:textId="77777777" w:rsidR="008A2448" w:rsidRPr="006267BF" w:rsidRDefault="008A2448" w:rsidP="00007326">
      <w:pPr>
        <w:pStyle w:val="Bezriadkovania"/>
        <w:spacing w:line="280" w:lineRule="exact"/>
        <w:ind w:left="360"/>
        <w:rPr>
          <w:rFonts w:ascii="Verdana" w:hAnsi="Verdana"/>
          <w:sz w:val="20"/>
          <w:szCs w:val="20"/>
          <w:lang w:val="en-US"/>
        </w:rPr>
      </w:pPr>
    </w:p>
    <w:p w14:paraId="10FD9034" w14:textId="61310B71" w:rsidR="00285462" w:rsidRPr="006267BF" w:rsidRDefault="00285462" w:rsidP="00467218">
      <w:pPr>
        <w:pStyle w:val="Bezriadkovania"/>
        <w:numPr>
          <w:ilvl w:val="0"/>
          <w:numId w:val="17"/>
        </w:numPr>
        <w:spacing w:line="280" w:lineRule="exact"/>
        <w:ind w:left="1134" w:hanging="357"/>
        <w:jc w:val="both"/>
        <w:rPr>
          <w:rFonts w:ascii="Verdana" w:hAnsi="Verdana"/>
          <w:sz w:val="20"/>
          <w:szCs w:val="20"/>
          <w:lang w:val="en-US"/>
        </w:rPr>
      </w:pPr>
      <w:r w:rsidRPr="006267BF">
        <w:rPr>
          <w:rFonts w:ascii="Verdana" w:hAnsi="Verdana"/>
          <w:sz w:val="20"/>
          <w:szCs w:val="20"/>
          <w:lang w:val="en-US"/>
        </w:rPr>
        <w:t xml:space="preserve">Maximize the transfer of intellectual property (IP) developed at </w:t>
      </w:r>
      <w:r w:rsidR="009E1364" w:rsidRPr="006267BF">
        <w:rPr>
          <w:rFonts w:ascii="Verdana" w:hAnsi="Verdana"/>
          <w:sz w:val="20"/>
          <w:szCs w:val="20"/>
          <w:lang w:val="en-US"/>
        </w:rPr>
        <w:t>CEMEA SAS</w:t>
      </w:r>
      <w:r w:rsidR="00F93144">
        <w:rPr>
          <w:rFonts w:ascii="Verdana" w:hAnsi="Verdana"/>
          <w:sz w:val="20"/>
          <w:szCs w:val="20"/>
          <w:lang w:val="en-US"/>
        </w:rPr>
        <w:t xml:space="preserve"> </w:t>
      </w:r>
      <w:r w:rsidR="00F93144" w:rsidRPr="00F93144">
        <w:rPr>
          <w:rFonts w:ascii="Verdana" w:hAnsi="Verdana"/>
          <w:sz w:val="20"/>
          <w:szCs w:val="20"/>
          <w:lang w:val="en-US"/>
        </w:rPr>
        <w:t xml:space="preserve">and, where feasible, also </w:t>
      </w:r>
      <w:r w:rsidR="0053300D">
        <w:rPr>
          <w:rFonts w:ascii="Verdana" w:hAnsi="Verdana"/>
          <w:sz w:val="20"/>
          <w:szCs w:val="20"/>
          <w:lang w:val="en-US"/>
        </w:rPr>
        <w:t>at</w:t>
      </w:r>
      <w:r w:rsidR="00F93144" w:rsidRPr="00F93144">
        <w:rPr>
          <w:rFonts w:ascii="Verdana" w:hAnsi="Verdana"/>
          <w:sz w:val="20"/>
          <w:szCs w:val="20"/>
          <w:lang w:val="en-US"/>
        </w:rPr>
        <w:t xml:space="preserve"> other public rese</w:t>
      </w:r>
      <w:bookmarkStart w:id="3" w:name="_GoBack"/>
      <w:bookmarkEnd w:id="3"/>
      <w:r w:rsidR="00F93144" w:rsidRPr="00F93144">
        <w:rPr>
          <w:rFonts w:ascii="Verdana" w:hAnsi="Verdana"/>
          <w:sz w:val="20"/>
          <w:szCs w:val="20"/>
          <w:lang w:val="en-US"/>
        </w:rPr>
        <w:t>arch institutions established by the Slovak Academy of Sciences</w:t>
      </w:r>
      <w:r w:rsidRPr="006267BF">
        <w:rPr>
          <w:rFonts w:ascii="Verdana" w:hAnsi="Verdana"/>
          <w:sz w:val="20"/>
          <w:szCs w:val="20"/>
          <w:lang w:val="en-US"/>
        </w:rPr>
        <w:t xml:space="preserve"> in the field of </w:t>
      </w:r>
      <w:r w:rsidR="003A0F13" w:rsidRPr="003A0F13">
        <w:rPr>
          <w:rFonts w:ascii="Verdana" w:hAnsi="Verdana"/>
          <w:color w:val="000000"/>
          <w:sz w:val="20"/>
          <w:szCs w:val="20"/>
          <w:highlight w:val="yellow"/>
          <w:lang w:val="en-US"/>
        </w:rPr>
        <w:t>........................... (</w:t>
      </w:r>
      <w:r w:rsidR="003A0F13" w:rsidRPr="003A0F13">
        <w:rPr>
          <w:rFonts w:ascii="Verdana" w:hAnsi="Verdana"/>
          <w:i/>
          <w:color w:val="000000"/>
          <w:sz w:val="20"/>
          <w:szCs w:val="20"/>
          <w:highlight w:val="yellow"/>
          <w:lang w:val="en-US"/>
        </w:rPr>
        <w:t>specify the field, e.g. medical life sciences and information technology</w:t>
      </w:r>
      <w:r w:rsidR="003A0F13" w:rsidRPr="003A0F13">
        <w:rPr>
          <w:rFonts w:ascii="Verdana" w:hAnsi="Verdana"/>
          <w:color w:val="000000"/>
          <w:sz w:val="20"/>
          <w:szCs w:val="20"/>
          <w:highlight w:val="yellow"/>
          <w:lang w:val="en-US"/>
        </w:rPr>
        <w:t>)</w:t>
      </w:r>
      <w:r w:rsidRPr="006267BF">
        <w:rPr>
          <w:rFonts w:ascii="Verdana" w:hAnsi="Verdana"/>
          <w:sz w:val="20"/>
          <w:szCs w:val="20"/>
          <w:lang w:val="en-US"/>
        </w:rPr>
        <w:t xml:space="preserve"> that have commercial potential in </w:t>
      </w:r>
      <w:r w:rsidR="003A0F13" w:rsidRPr="003A0F13">
        <w:rPr>
          <w:rFonts w:ascii="Verdana" w:hAnsi="Verdana"/>
          <w:color w:val="000000"/>
          <w:sz w:val="20"/>
          <w:szCs w:val="20"/>
          <w:highlight w:val="yellow"/>
          <w:lang w:val="en-US"/>
        </w:rPr>
        <w:t>...........................</w:t>
      </w:r>
      <w:r w:rsidR="003A0F13">
        <w:rPr>
          <w:rFonts w:ascii="Verdana" w:hAnsi="Verdana"/>
          <w:color w:val="000000"/>
          <w:sz w:val="20"/>
          <w:szCs w:val="20"/>
          <w:highlight w:val="yellow"/>
          <w:lang w:val="en-US"/>
        </w:rPr>
        <w:t xml:space="preserve"> </w:t>
      </w:r>
      <w:r w:rsidR="003A0F13" w:rsidRPr="003A0F13">
        <w:rPr>
          <w:rFonts w:ascii="Verdana" w:hAnsi="Verdana"/>
          <w:color w:val="000000"/>
          <w:sz w:val="20"/>
          <w:szCs w:val="20"/>
          <w:highlight w:val="yellow"/>
          <w:lang w:val="en-US"/>
        </w:rPr>
        <w:t>(</w:t>
      </w:r>
      <w:r w:rsidR="003A0F13" w:rsidRPr="003A0F13">
        <w:rPr>
          <w:rFonts w:ascii="Verdana" w:hAnsi="Verdana"/>
          <w:i/>
          <w:color w:val="000000"/>
          <w:sz w:val="20"/>
          <w:szCs w:val="20"/>
          <w:highlight w:val="yellow"/>
          <w:lang w:val="en-US"/>
        </w:rPr>
        <w:t xml:space="preserve">specify the </w:t>
      </w:r>
      <w:r w:rsidR="005603AD">
        <w:rPr>
          <w:rFonts w:ascii="Verdana" w:hAnsi="Verdana"/>
          <w:i/>
          <w:color w:val="000000"/>
          <w:sz w:val="20"/>
          <w:szCs w:val="20"/>
          <w:highlight w:val="yellow"/>
          <w:lang w:val="en-US"/>
        </w:rPr>
        <w:t>field</w:t>
      </w:r>
      <w:r w:rsidR="003A0F13" w:rsidRPr="003A0F13">
        <w:rPr>
          <w:rFonts w:ascii="Verdana" w:hAnsi="Verdana"/>
          <w:i/>
          <w:color w:val="000000"/>
          <w:sz w:val="20"/>
          <w:szCs w:val="20"/>
          <w:highlight w:val="yellow"/>
          <w:lang w:val="en-US"/>
        </w:rPr>
        <w:t>, e.g. medicine and healthcare</w:t>
      </w:r>
      <w:r w:rsidR="005603AD">
        <w:rPr>
          <w:rFonts w:ascii="Verdana" w:hAnsi="Verdana"/>
          <w:i/>
          <w:color w:val="000000"/>
          <w:sz w:val="20"/>
          <w:szCs w:val="20"/>
          <w:highlight w:val="yellow"/>
          <w:lang w:val="en-US"/>
        </w:rPr>
        <w:t xml:space="preserve"> sector</w:t>
      </w:r>
      <w:r w:rsidR="003A0F13" w:rsidRPr="003A0F13">
        <w:rPr>
          <w:rFonts w:ascii="Verdana" w:hAnsi="Verdana"/>
          <w:color w:val="000000"/>
          <w:sz w:val="20"/>
          <w:szCs w:val="20"/>
          <w:highlight w:val="yellow"/>
          <w:lang w:val="en-US"/>
        </w:rPr>
        <w:t>)</w:t>
      </w:r>
      <w:r w:rsidRPr="006267BF">
        <w:rPr>
          <w:rFonts w:ascii="Verdana" w:hAnsi="Verdana"/>
          <w:sz w:val="20"/>
          <w:szCs w:val="20"/>
          <w:lang w:val="en-US"/>
        </w:rPr>
        <w:t xml:space="preserve">. </w:t>
      </w:r>
    </w:p>
    <w:p w14:paraId="0BD96363" w14:textId="742ED4FC" w:rsidR="004E3C89" w:rsidRPr="006267BF" w:rsidRDefault="00D41DEE" w:rsidP="00467218">
      <w:pPr>
        <w:pStyle w:val="Bezriadkovania"/>
        <w:numPr>
          <w:ilvl w:val="0"/>
          <w:numId w:val="17"/>
        </w:numPr>
        <w:spacing w:line="280" w:lineRule="exact"/>
        <w:ind w:left="1134" w:hanging="357"/>
        <w:jc w:val="both"/>
        <w:rPr>
          <w:rFonts w:ascii="Verdana" w:hAnsi="Verdana"/>
          <w:sz w:val="20"/>
          <w:szCs w:val="20"/>
          <w:lang w:val="en-US"/>
        </w:rPr>
      </w:pPr>
      <w:r w:rsidRPr="006267BF">
        <w:rPr>
          <w:rFonts w:ascii="Verdana" w:hAnsi="Verdana"/>
          <w:sz w:val="20"/>
          <w:szCs w:val="20"/>
          <w:lang w:val="en-US"/>
        </w:rPr>
        <w:t xml:space="preserve">Facilitate the sharing of resources, expertise, and know-how between </w:t>
      </w:r>
      <w:r w:rsidR="00C15F9B" w:rsidRPr="006267BF">
        <w:rPr>
          <w:rFonts w:ascii="Verdana" w:hAnsi="Verdana"/>
          <w:sz w:val="20"/>
          <w:szCs w:val="20"/>
          <w:lang w:val="en-US"/>
        </w:rPr>
        <w:t>[</w:t>
      </w:r>
      <w:r w:rsidR="00C15F9B" w:rsidRPr="006267BF">
        <w:rPr>
          <w:rFonts w:ascii="Verdana" w:hAnsi="Verdana"/>
          <w:sz w:val="20"/>
          <w:szCs w:val="20"/>
          <w:highlight w:val="yellow"/>
          <w:lang w:val="en-US"/>
        </w:rPr>
        <w:t>●</w:t>
      </w:r>
      <w:r w:rsidR="00C15F9B" w:rsidRPr="006267BF">
        <w:rPr>
          <w:rFonts w:ascii="Verdana" w:hAnsi="Verdana"/>
          <w:sz w:val="20"/>
          <w:szCs w:val="20"/>
          <w:lang w:val="en-US"/>
        </w:rPr>
        <w:t>]</w:t>
      </w:r>
      <w:r w:rsidRPr="006267BF">
        <w:rPr>
          <w:rFonts w:ascii="Verdana" w:hAnsi="Verdana"/>
          <w:sz w:val="20"/>
          <w:szCs w:val="20"/>
          <w:lang w:val="en-US"/>
        </w:rPr>
        <w:t xml:space="preserve"> and </w:t>
      </w:r>
      <w:r w:rsidR="009E1364" w:rsidRPr="006267BF">
        <w:rPr>
          <w:rFonts w:ascii="Verdana" w:hAnsi="Verdana"/>
          <w:sz w:val="20"/>
          <w:szCs w:val="20"/>
          <w:lang w:val="en-US"/>
        </w:rPr>
        <w:t>CEMEA SAS</w:t>
      </w:r>
      <w:r w:rsidR="00F40132" w:rsidRPr="006267BF">
        <w:rPr>
          <w:rFonts w:ascii="Verdana" w:hAnsi="Verdana"/>
          <w:sz w:val="20"/>
          <w:szCs w:val="20"/>
          <w:lang w:val="en-US"/>
        </w:rPr>
        <w:t xml:space="preserve"> </w:t>
      </w:r>
      <w:r w:rsidRPr="006267BF">
        <w:rPr>
          <w:rFonts w:ascii="Verdana" w:hAnsi="Verdana"/>
          <w:sz w:val="20"/>
          <w:szCs w:val="20"/>
          <w:lang w:val="en-US"/>
        </w:rPr>
        <w:t>to achieve common goals and maximize the benefits of the collaboration.</w:t>
      </w:r>
    </w:p>
    <w:p w14:paraId="7A56BF34" w14:textId="77777777" w:rsidR="00C15F9B" w:rsidRDefault="00C15F9B" w:rsidP="004E3C89">
      <w:pPr>
        <w:pStyle w:val="Bezriadkovania"/>
        <w:spacing w:line="280" w:lineRule="exact"/>
        <w:jc w:val="center"/>
        <w:rPr>
          <w:rFonts w:ascii="Verdana" w:hAnsi="Verdana"/>
          <w:b/>
          <w:bCs/>
          <w:sz w:val="20"/>
          <w:szCs w:val="20"/>
          <w:lang w:val="en-US"/>
        </w:rPr>
      </w:pPr>
    </w:p>
    <w:p w14:paraId="34B88F86" w14:textId="43ADB71D" w:rsidR="004E3C89" w:rsidRPr="006267BF" w:rsidRDefault="004E3C89" w:rsidP="004E3C89">
      <w:pPr>
        <w:pStyle w:val="Bezriadkovania"/>
        <w:spacing w:line="280" w:lineRule="exact"/>
        <w:jc w:val="center"/>
        <w:rPr>
          <w:rFonts w:ascii="Verdana" w:hAnsi="Verdana"/>
          <w:sz w:val="20"/>
          <w:szCs w:val="20"/>
          <w:lang w:val="en-US"/>
        </w:rPr>
      </w:pPr>
      <w:r w:rsidRPr="006267BF">
        <w:rPr>
          <w:rFonts w:ascii="Verdana" w:hAnsi="Verdana"/>
          <w:b/>
          <w:bCs/>
          <w:sz w:val="20"/>
          <w:szCs w:val="20"/>
          <w:lang w:val="en-US"/>
        </w:rPr>
        <w:t xml:space="preserve">III. </w:t>
      </w:r>
      <w:r w:rsidR="00681835" w:rsidRPr="006267BF">
        <w:rPr>
          <w:rFonts w:ascii="Verdana" w:hAnsi="Verdana"/>
          <w:b/>
          <w:bCs/>
          <w:sz w:val="20"/>
          <w:szCs w:val="20"/>
          <w:lang w:val="en-US"/>
        </w:rPr>
        <w:t>Scope of cooperation</w:t>
      </w:r>
    </w:p>
    <w:p w14:paraId="6A678ACE" w14:textId="77777777" w:rsidR="004E3C89" w:rsidRPr="006267BF" w:rsidRDefault="004E3C89" w:rsidP="004E3C89">
      <w:pPr>
        <w:pStyle w:val="Bezriadkovania"/>
        <w:spacing w:line="280" w:lineRule="exact"/>
        <w:jc w:val="center"/>
        <w:rPr>
          <w:rFonts w:ascii="Verdana" w:hAnsi="Verdana"/>
          <w:sz w:val="20"/>
          <w:szCs w:val="20"/>
          <w:lang w:val="en-US"/>
        </w:rPr>
      </w:pPr>
    </w:p>
    <w:p w14:paraId="6CA52391" w14:textId="106BA352" w:rsidR="004E3C89" w:rsidRPr="006267BF" w:rsidRDefault="00C15F9B" w:rsidP="00BE4C0E">
      <w:pPr>
        <w:pStyle w:val="Bezriadkovania"/>
        <w:numPr>
          <w:ilvl w:val="0"/>
          <w:numId w:val="25"/>
        </w:numPr>
        <w:spacing w:line="280" w:lineRule="exact"/>
        <w:ind w:left="426" w:hanging="426"/>
        <w:jc w:val="both"/>
        <w:rPr>
          <w:rFonts w:ascii="Verdana" w:hAnsi="Verdana"/>
          <w:sz w:val="20"/>
          <w:szCs w:val="20"/>
          <w:lang w:val="en-US"/>
        </w:rPr>
      </w:pPr>
      <w:r w:rsidRPr="006267BF">
        <w:rPr>
          <w:rFonts w:ascii="Verdana" w:hAnsi="Verdana"/>
          <w:sz w:val="20"/>
          <w:szCs w:val="20"/>
          <w:lang w:val="en-US"/>
        </w:rPr>
        <w:t>[</w:t>
      </w:r>
      <w:r w:rsidRPr="006267BF">
        <w:rPr>
          <w:rFonts w:ascii="Verdana" w:hAnsi="Verdana"/>
          <w:sz w:val="20"/>
          <w:szCs w:val="20"/>
          <w:highlight w:val="yellow"/>
          <w:lang w:val="en-US"/>
        </w:rPr>
        <w:t>●</w:t>
      </w:r>
      <w:r w:rsidRPr="006267BF">
        <w:rPr>
          <w:rFonts w:ascii="Verdana" w:hAnsi="Verdana"/>
          <w:sz w:val="20"/>
          <w:szCs w:val="20"/>
          <w:lang w:val="en-US"/>
        </w:rPr>
        <w:t>]</w:t>
      </w:r>
      <w:r w:rsidR="005A48A6">
        <w:rPr>
          <w:rFonts w:ascii="Verdana" w:hAnsi="Verdana"/>
          <w:sz w:val="20"/>
          <w:szCs w:val="20"/>
          <w:lang w:val="en-US"/>
        </w:rPr>
        <w:t xml:space="preserve"> will</w:t>
      </w:r>
      <w:r w:rsidR="004E3C89" w:rsidRPr="006267BF">
        <w:rPr>
          <w:rFonts w:ascii="Verdana" w:hAnsi="Verdana"/>
          <w:sz w:val="20"/>
          <w:szCs w:val="20"/>
          <w:lang w:val="en-US"/>
        </w:rPr>
        <w:t>:</w:t>
      </w:r>
    </w:p>
    <w:p w14:paraId="3ADFD797" w14:textId="77777777" w:rsidR="004E3C89" w:rsidRPr="006267BF" w:rsidRDefault="004E3C89" w:rsidP="005718B7">
      <w:pPr>
        <w:pStyle w:val="Bezriadkovania"/>
        <w:spacing w:line="280" w:lineRule="exact"/>
        <w:jc w:val="both"/>
        <w:rPr>
          <w:rFonts w:ascii="Verdana" w:hAnsi="Verdana"/>
          <w:sz w:val="20"/>
          <w:szCs w:val="20"/>
          <w:lang w:val="en-US"/>
        </w:rPr>
      </w:pPr>
    </w:p>
    <w:p w14:paraId="34EBC044" w14:textId="659CA6C3" w:rsidR="009F15DF" w:rsidRPr="006267BF" w:rsidRDefault="000F7DC8" w:rsidP="00467218">
      <w:pPr>
        <w:pStyle w:val="Bezriadkovania"/>
        <w:numPr>
          <w:ilvl w:val="0"/>
          <w:numId w:val="19"/>
        </w:numPr>
        <w:spacing w:line="280" w:lineRule="exact"/>
        <w:ind w:left="1134" w:hanging="357"/>
        <w:jc w:val="both"/>
        <w:rPr>
          <w:rFonts w:ascii="Verdana" w:hAnsi="Verdana"/>
          <w:sz w:val="20"/>
          <w:szCs w:val="20"/>
          <w:lang w:val="en-US"/>
        </w:rPr>
      </w:pPr>
      <w:r w:rsidRPr="006267BF">
        <w:rPr>
          <w:rFonts w:ascii="Verdana" w:hAnsi="Verdana"/>
          <w:sz w:val="20"/>
          <w:szCs w:val="20"/>
          <w:lang w:val="en-US"/>
        </w:rPr>
        <w:t>Make every effort in the expert assessment and analysis of all basic research/IP projects presented by</w:t>
      </w:r>
      <w:r w:rsidR="00F40132" w:rsidRPr="006267BF">
        <w:rPr>
          <w:rFonts w:ascii="Verdana" w:hAnsi="Verdana"/>
          <w:sz w:val="20"/>
          <w:szCs w:val="20"/>
          <w:lang w:val="en-US"/>
        </w:rPr>
        <w:t xml:space="preserve"> </w:t>
      </w:r>
      <w:r w:rsidR="009E1364" w:rsidRPr="006267BF">
        <w:rPr>
          <w:rFonts w:ascii="Verdana" w:hAnsi="Verdana"/>
          <w:sz w:val="20"/>
          <w:szCs w:val="20"/>
          <w:lang w:val="en-US"/>
        </w:rPr>
        <w:t>CEMEA SAS</w:t>
      </w:r>
      <w:r w:rsidRPr="006267BF">
        <w:rPr>
          <w:rFonts w:ascii="Verdana" w:hAnsi="Verdana"/>
          <w:sz w:val="20"/>
          <w:szCs w:val="20"/>
          <w:lang w:val="en-US"/>
        </w:rPr>
        <w:t xml:space="preserve"> in selected areas (</w:t>
      </w:r>
      <w:r w:rsidR="00F71E97" w:rsidRPr="003A0F13">
        <w:rPr>
          <w:rFonts w:ascii="Verdana" w:hAnsi="Verdana"/>
          <w:color w:val="000000"/>
          <w:sz w:val="20"/>
          <w:szCs w:val="20"/>
          <w:highlight w:val="yellow"/>
          <w:lang w:val="en-US"/>
        </w:rPr>
        <w:t>...........................</w:t>
      </w:r>
      <w:r w:rsidR="00CB3DD3">
        <w:rPr>
          <w:rFonts w:ascii="Verdana" w:hAnsi="Verdana"/>
          <w:color w:val="000000"/>
          <w:sz w:val="20"/>
          <w:szCs w:val="20"/>
          <w:highlight w:val="yellow"/>
          <w:lang w:val="en-US"/>
        </w:rPr>
        <w:t>(</w:t>
      </w:r>
      <w:r w:rsidR="00853745" w:rsidRPr="00853745">
        <w:rPr>
          <w:rFonts w:ascii="Verdana" w:hAnsi="Verdana"/>
          <w:i/>
          <w:color w:val="000000"/>
          <w:sz w:val="20"/>
          <w:szCs w:val="20"/>
          <w:highlight w:val="yellow"/>
          <w:lang w:val="en-US"/>
        </w:rPr>
        <w:t>specify the areas, e.g. natural sciences and information technology with potential for medical and healthcare applications</w:t>
      </w:r>
      <w:r w:rsidR="00CB3DD3">
        <w:rPr>
          <w:rFonts w:ascii="Verdana" w:hAnsi="Verdana"/>
          <w:color w:val="000000"/>
          <w:sz w:val="20"/>
          <w:szCs w:val="20"/>
          <w:highlight w:val="yellow"/>
          <w:lang w:val="en-US"/>
        </w:rPr>
        <w:t>)</w:t>
      </w:r>
      <w:r w:rsidRPr="006267BF">
        <w:rPr>
          <w:rFonts w:ascii="Verdana" w:hAnsi="Verdana"/>
          <w:sz w:val="20"/>
          <w:szCs w:val="20"/>
          <w:lang w:val="en-US"/>
        </w:rPr>
        <w:t>)</w:t>
      </w:r>
      <w:r w:rsidR="00D62DAF" w:rsidRPr="006267BF">
        <w:rPr>
          <w:rFonts w:ascii="Verdana" w:hAnsi="Verdana"/>
          <w:sz w:val="20"/>
          <w:szCs w:val="20"/>
          <w:lang w:val="en-US"/>
        </w:rPr>
        <w:t>,</w:t>
      </w:r>
    </w:p>
    <w:p w14:paraId="46B74BA6" w14:textId="105856A7" w:rsidR="00B146E4" w:rsidRPr="006267BF" w:rsidRDefault="00D7693E" w:rsidP="001A5CE6">
      <w:pPr>
        <w:pStyle w:val="Bezriadkovania"/>
        <w:numPr>
          <w:ilvl w:val="0"/>
          <w:numId w:val="19"/>
        </w:numPr>
        <w:spacing w:line="280" w:lineRule="exact"/>
        <w:ind w:left="1134"/>
        <w:jc w:val="both"/>
        <w:rPr>
          <w:rFonts w:ascii="Verdana" w:hAnsi="Verdana"/>
          <w:sz w:val="20"/>
          <w:szCs w:val="20"/>
          <w:lang w:val="en-US"/>
        </w:rPr>
      </w:pPr>
      <w:r w:rsidRPr="006267BF">
        <w:rPr>
          <w:rFonts w:ascii="Verdana" w:hAnsi="Verdana"/>
          <w:sz w:val="20"/>
          <w:szCs w:val="20"/>
          <w:lang w:val="en-US"/>
        </w:rPr>
        <w:t>Provide expertise, know-how and scientific resources necessary for the implementation of joint projects</w:t>
      </w:r>
      <w:r w:rsidR="00D62DAF" w:rsidRPr="006267BF">
        <w:rPr>
          <w:rFonts w:ascii="Verdana" w:hAnsi="Verdana"/>
          <w:sz w:val="20"/>
          <w:szCs w:val="20"/>
          <w:lang w:val="en-US"/>
        </w:rPr>
        <w:t>,</w:t>
      </w:r>
    </w:p>
    <w:p w14:paraId="0C804D28" w14:textId="53F60B78" w:rsidR="00270C89" w:rsidRPr="006267BF" w:rsidRDefault="00D7693E" w:rsidP="001A5CE6">
      <w:pPr>
        <w:pStyle w:val="Bezriadkovania"/>
        <w:numPr>
          <w:ilvl w:val="0"/>
          <w:numId w:val="19"/>
        </w:numPr>
        <w:spacing w:line="280" w:lineRule="exact"/>
        <w:ind w:left="1134"/>
        <w:jc w:val="both"/>
        <w:rPr>
          <w:rFonts w:ascii="Verdana" w:hAnsi="Verdana"/>
          <w:sz w:val="20"/>
          <w:szCs w:val="20"/>
          <w:lang w:val="en-US"/>
        </w:rPr>
      </w:pPr>
      <w:r w:rsidRPr="006267BF">
        <w:rPr>
          <w:rFonts w:ascii="Verdana" w:hAnsi="Verdana"/>
          <w:sz w:val="20"/>
          <w:szCs w:val="20"/>
          <w:lang w:val="en-US"/>
        </w:rPr>
        <w:t>Comply with all agreed terms and conditions of the cooperation</w:t>
      </w:r>
      <w:r w:rsidR="00D62DAF" w:rsidRPr="006267BF">
        <w:rPr>
          <w:rFonts w:ascii="Verdana" w:hAnsi="Verdana"/>
          <w:sz w:val="20"/>
          <w:szCs w:val="20"/>
          <w:lang w:val="en-US"/>
        </w:rPr>
        <w:t>.</w:t>
      </w:r>
    </w:p>
    <w:p w14:paraId="0F07AFE4" w14:textId="77777777" w:rsidR="004E3C89" w:rsidRPr="006267BF" w:rsidRDefault="004E3C89" w:rsidP="005718B7">
      <w:pPr>
        <w:pStyle w:val="Bezriadkovania"/>
        <w:spacing w:line="280" w:lineRule="exact"/>
        <w:jc w:val="both"/>
        <w:rPr>
          <w:rFonts w:ascii="Verdana" w:hAnsi="Verdana"/>
          <w:sz w:val="20"/>
          <w:szCs w:val="20"/>
          <w:lang w:val="en-US"/>
        </w:rPr>
      </w:pPr>
    </w:p>
    <w:p w14:paraId="0722F250" w14:textId="783850EA" w:rsidR="004E3C89" w:rsidRPr="006267BF" w:rsidRDefault="009E1364" w:rsidP="00BE4C0E">
      <w:pPr>
        <w:pStyle w:val="Bezriadkovania"/>
        <w:numPr>
          <w:ilvl w:val="0"/>
          <w:numId w:val="25"/>
        </w:numPr>
        <w:spacing w:line="280" w:lineRule="exact"/>
        <w:ind w:left="426" w:hanging="426"/>
        <w:jc w:val="both"/>
        <w:rPr>
          <w:rFonts w:ascii="Verdana" w:hAnsi="Verdana"/>
          <w:sz w:val="20"/>
          <w:szCs w:val="20"/>
          <w:lang w:val="en-US"/>
        </w:rPr>
      </w:pPr>
      <w:r w:rsidRPr="006267BF">
        <w:rPr>
          <w:rFonts w:ascii="Verdana" w:hAnsi="Verdana"/>
          <w:sz w:val="20"/>
          <w:szCs w:val="20"/>
          <w:lang w:val="en-US"/>
        </w:rPr>
        <w:t>CEMEA SAS</w:t>
      </w:r>
      <w:r w:rsidR="000533D6">
        <w:rPr>
          <w:rFonts w:ascii="Verdana" w:hAnsi="Verdana"/>
          <w:sz w:val="20"/>
          <w:szCs w:val="20"/>
          <w:lang w:val="en-US"/>
        </w:rPr>
        <w:t xml:space="preserve"> will</w:t>
      </w:r>
      <w:r w:rsidR="004E3C89" w:rsidRPr="006267BF">
        <w:rPr>
          <w:rFonts w:ascii="Verdana" w:hAnsi="Verdana"/>
          <w:sz w:val="20"/>
          <w:szCs w:val="20"/>
          <w:lang w:val="en-US"/>
        </w:rPr>
        <w:t xml:space="preserve">: </w:t>
      </w:r>
    </w:p>
    <w:p w14:paraId="2FE7FD99" w14:textId="77777777" w:rsidR="004E3C89" w:rsidRPr="006267BF" w:rsidRDefault="004E3C89" w:rsidP="005718B7">
      <w:pPr>
        <w:pStyle w:val="Bezriadkovania"/>
        <w:spacing w:line="280" w:lineRule="exact"/>
        <w:jc w:val="both"/>
        <w:rPr>
          <w:rFonts w:ascii="Verdana" w:hAnsi="Verdana"/>
          <w:sz w:val="20"/>
          <w:szCs w:val="20"/>
          <w:lang w:val="en-US"/>
        </w:rPr>
      </w:pPr>
    </w:p>
    <w:p w14:paraId="12342FC0" w14:textId="6BAE7C46" w:rsidR="008265AA" w:rsidRPr="006267BF" w:rsidRDefault="008265AA" w:rsidP="001A5CE6">
      <w:pPr>
        <w:pStyle w:val="Bezriadkovania"/>
        <w:numPr>
          <w:ilvl w:val="0"/>
          <w:numId w:val="20"/>
        </w:numPr>
        <w:spacing w:line="280" w:lineRule="exact"/>
        <w:ind w:left="1134" w:hanging="426"/>
        <w:jc w:val="both"/>
        <w:rPr>
          <w:rFonts w:ascii="Verdana" w:hAnsi="Verdana"/>
          <w:sz w:val="20"/>
          <w:szCs w:val="20"/>
          <w:lang w:val="en-US"/>
        </w:rPr>
      </w:pPr>
      <w:r w:rsidRPr="006267BF">
        <w:rPr>
          <w:rFonts w:ascii="Verdana" w:hAnsi="Verdana"/>
          <w:sz w:val="20"/>
          <w:szCs w:val="20"/>
          <w:lang w:val="en-US"/>
        </w:rPr>
        <w:t>Provide and share</w:t>
      </w:r>
      <w:r w:rsidR="009D24E8" w:rsidRPr="006267BF">
        <w:rPr>
          <w:rFonts w:ascii="Verdana" w:hAnsi="Verdana"/>
          <w:sz w:val="20"/>
          <w:szCs w:val="20"/>
          <w:lang w:val="en-US"/>
        </w:rPr>
        <w:t xml:space="preserve">, at its own discretion and to the extent deemed appropriate by </w:t>
      </w:r>
      <w:r w:rsidR="009E1364" w:rsidRPr="006267BF">
        <w:rPr>
          <w:rFonts w:ascii="Verdana" w:hAnsi="Verdana"/>
          <w:sz w:val="20"/>
          <w:szCs w:val="20"/>
          <w:lang w:val="en-US"/>
        </w:rPr>
        <w:t>CEMEA SAS</w:t>
      </w:r>
      <w:r w:rsidR="009D24E8" w:rsidRPr="006267BF">
        <w:rPr>
          <w:rFonts w:ascii="Verdana" w:hAnsi="Verdana"/>
          <w:sz w:val="20"/>
          <w:szCs w:val="20"/>
          <w:lang w:val="en-US"/>
        </w:rPr>
        <w:t>,</w:t>
      </w:r>
      <w:r w:rsidRPr="006267BF">
        <w:rPr>
          <w:rFonts w:ascii="Verdana" w:hAnsi="Verdana"/>
          <w:sz w:val="20"/>
          <w:szCs w:val="20"/>
          <w:lang w:val="en-US"/>
        </w:rPr>
        <w:t xml:space="preserve"> the results of basic and applied research, including intellectual property, for </w:t>
      </w:r>
      <w:r w:rsidR="00082D6B" w:rsidRPr="003A0F13">
        <w:rPr>
          <w:rFonts w:ascii="Verdana" w:hAnsi="Verdana"/>
          <w:color w:val="000000"/>
          <w:sz w:val="20"/>
          <w:szCs w:val="20"/>
          <w:highlight w:val="yellow"/>
          <w:lang w:val="en-US"/>
        </w:rPr>
        <w:t>........................... (</w:t>
      </w:r>
      <w:r w:rsidR="00082D6B" w:rsidRPr="003A0F13">
        <w:rPr>
          <w:rFonts w:ascii="Verdana" w:hAnsi="Verdana"/>
          <w:i/>
          <w:color w:val="000000"/>
          <w:sz w:val="20"/>
          <w:szCs w:val="20"/>
          <w:highlight w:val="yellow"/>
          <w:lang w:val="en-US"/>
        </w:rPr>
        <w:t xml:space="preserve">specify the </w:t>
      </w:r>
      <w:r w:rsidR="00082D6B">
        <w:rPr>
          <w:rFonts w:ascii="Verdana" w:hAnsi="Verdana"/>
          <w:i/>
          <w:color w:val="000000"/>
          <w:sz w:val="20"/>
          <w:szCs w:val="20"/>
          <w:highlight w:val="yellow"/>
          <w:lang w:val="en-US"/>
        </w:rPr>
        <w:t>projects</w:t>
      </w:r>
      <w:r w:rsidR="00082D6B" w:rsidRPr="00082D6B">
        <w:rPr>
          <w:rFonts w:ascii="Verdana" w:hAnsi="Verdana"/>
          <w:i/>
          <w:color w:val="000000"/>
          <w:sz w:val="20"/>
          <w:szCs w:val="20"/>
          <w:highlight w:val="yellow"/>
          <w:lang w:val="en-US"/>
        </w:rPr>
        <w:t>, e.g. life sciences and information technology</w:t>
      </w:r>
      <w:r w:rsidR="00082D6B" w:rsidRPr="00082D6B">
        <w:rPr>
          <w:rFonts w:ascii="Verdana" w:hAnsi="Verdana"/>
          <w:color w:val="000000"/>
          <w:sz w:val="20"/>
          <w:szCs w:val="20"/>
          <w:highlight w:val="yellow"/>
          <w:lang w:val="en-US"/>
        </w:rPr>
        <w:t>)</w:t>
      </w:r>
      <w:r w:rsidR="00082D6B">
        <w:rPr>
          <w:rFonts w:ascii="Verdana" w:hAnsi="Verdana"/>
          <w:sz w:val="20"/>
          <w:szCs w:val="20"/>
          <w:lang w:val="en-US"/>
        </w:rPr>
        <w:t xml:space="preserve"> </w:t>
      </w:r>
      <w:r w:rsidRPr="006267BF">
        <w:rPr>
          <w:rFonts w:ascii="Verdana" w:hAnsi="Verdana"/>
          <w:sz w:val="20"/>
          <w:szCs w:val="20"/>
          <w:lang w:val="en-US"/>
        </w:rPr>
        <w:t xml:space="preserve">projects that have potential for use in </w:t>
      </w:r>
      <w:r w:rsidR="00001FB6" w:rsidRPr="003A0F13">
        <w:rPr>
          <w:rFonts w:ascii="Verdana" w:hAnsi="Verdana"/>
          <w:color w:val="000000"/>
          <w:sz w:val="20"/>
          <w:szCs w:val="20"/>
          <w:highlight w:val="yellow"/>
          <w:lang w:val="en-US"/>
        </w:rPr>
        <w:t>........................... (</w:t>
      </w:r>
      <w:r w:rsidR="00001FB6" w:rsidRPr="003A0F13">
        <w:rPr>
          <w:rFonts w:ascii="Verdana" w:hAnsi="Verdana"/>
          <w:i/>
          <w:color w:val="000000"/>
          <w:sz w:val="20"/>
          <w:szCs w:val="20"/>
          <w:highlight w:val="yellow"/>
          <w:lang w:val="en-US"/>
        </w:rPr>
        <w:t xml:space="preserve">specify the </w:t>
      </w:r>
      <w:r w:rsidR="00001FB6">
        <w:rPr>
          <w:rFonts w:ascii="Verdana" w:hAnsi="Verdana"/>
          <w:i/>
          <w:color w:val="000000"/>
          <w:sz w:val="20"/>
          <w:szCs w:val="20"/>
          <w:highlight w:val="yellow"/>
          <w:lang w:val="en-US"/>
        </w:rPr>
        <w:t>area of use</w:t>
      </w:r>
      <w:r w:rsidR="00001FB6" w:rsidRPr="00082D6B">
        <w:rPr>
          <w:rFonts w:ascii="Verdana" w:hAnsi="Verdana"/>
          <w:i/>
          <w:color w:val="000000"/>
          <w:sz w:val="20"/>
          <w:szCs w:val="20"/>
          <w:highlight w:val="yellow"/>
          <w:lang w:val="en-US"/>
        </w:rPr>
        <w:t xml:space="preserve">, e.g. </w:t>
      </w:r>
      <w:r w:rsidR="00001FB6">
        <w:rPr>
          <w:rFonts w:ascii="Verdana" w:hAnsi="Verdana"/>
          <w:i/>
          <w:color w:val="000000"/>
          <w:sz w:val="20"/>
          <w:szCs w:val="20"/>
          <w:highlight w:val="yellow"/>
          <w:lang w:val="en-US"/>
        </w:rPr>
        <w:t>healthcare</w:t>
      </w:r>
      <w:r w:rsidR="00001FB6" w:rsidRPr="00082D6B">
        <w:rPr>
          <w:rFonts w:ascii="Verdana" w:hAnsi="Verdana"/>
          <w:color w:val="000000"/>
          <w:sz w:val="20"/>
          <w:szCs w:val="20"/>
          <w:highlight w:val="yellow"/>
          <w:lang w:val="en-US"/>
        </w:rPr>
        <w:t>)</w:t>
      </w:r>
      <w:r w:rsidR="007735F4" w:rsidRPr="006267BF">
        <w:rPr>
          <w:rFonts w:ascii="Verdana" w:hAnsi="Verdana"/>
          <w:sz w:val="20"/>
          <w:szCs w:val="20"/>
          <w:lang w:val="en-US"/>
        </w:rPr>
        <w:t xml:space="preserve"> </w:t>
      </w:r>
      <w:r w:rsidR="007C7E39" w:rsidRPr="006267BF">
        <w:rPr>
          <w:rFonts w:ascii="Verdana" w:hAnsi="Verdana"/>
          <w:sz w:val="20"/>
          <w:szCs w:val="20"/>
          <w:lang w:val="en-US"/>
        </w:rPr>
        <w:t>originating not only from CEMEA SAS but also, where feasible, from other public research institutions established by the Slovak Academy of Sciences, through and in cooperation with the TTO SAS. CEMEA SAS shall make reasonable efforts to facilitate such cooperation, without guaranteeing the participation or provision of results by such institutions</w:t>
      </w:r>
      <w:r w:rsidR="00BE1CBC" w:rsidRPr="006267BF">
        <w:rPr>
          <w:rFonts w:ascii="Verdana" w:hAnsi="Verdana"/>
          <w:sz w:val="20"/>
          <w:szCs w:val="20"/>
          <w:lang w:val="en-US"/>
        </w:rPr>
        <w:t>,</w:t>
      </w:r>
    </w:p>
    <w:p w14:paraId="610D43CE" w14:textId="39C128E0" w:rsidR="004E3C89" w:rsidRPr="006267BF" w:rsidRDefault="00CF7CEB" w:rsidP="001A5CE6">
      <w:pPr>
        <w:pStyle w:val="Bezriadkovania"/>
        <w:numPr>
          <w:ilvl w:val="0"/>
          <w:numId w:val="20"/>
        </w:numPr>
        <w:spacing w:line="280" w:lineRule="exact"/>
        <w:ind w:left="1134" w:hanging="426"/>
        <w:jc w:val="both"/>
        <w:rPr>
          <w:rFonts w:ascii="Verdana" w:hAnsi="Verdana"/>
          <w:sz w:val="20"/>
          <w:szCs w:val="20"/>
          <w:lang w:val="en-US"/>
        </w:rPr>
      </w:pPr>
      <w:r w:rsidRPr="006267BF">
        <w:rPr>
          <w:rFonts w:ascii="Verdana" w:hAnsi="Verdana"/>
          <w:sz w:val="20"/>
          <w:szCs w:val="20"/>
          <w:lang w:val="en-US"/>
        </w:rPr>
        <w:t>Where mutually agreed in writing, p</w:t>
      </w:r>
      <w:r w:rsidR="008265AA" w:rsidRPr="006267BF">
        <w:rPr>
          <w:rFonts w:ascii="Verdana" w:hAnsi="Verdana"/>
          <w:sz w:val="20"/>
          <w:szCs w:val="20"/>
          <w:lang w:val="en-US"/>
        </w:rPr>
        <w:t xml:space="preserve">rovide </w:t>
      </w:r>
      <w:r w:rsidR="001E28D9" w:rsidRPr="006267BF">
        <w:rPr>
          <w:rFonts w:ascii="Verdana" w:hAnsi="Verdana"/>
          <w:sz w:val="20"/>
          <w:szCs w:val="20"/>
          <w:lang w:val="en-US"/>
        </w:rPr>
        <w:t xml:space="preserve">or facilitate </w:t>
      </w:r>
      <w:r w:rsidR="008265AA" w:rsidRPr="006267BF">
        <w:rPr>
          <w:rFonts w:ascii="Verdana" w:hAnsi="Verdana"/>
          <w:sz w:val="20"/>
          <w:szCs w:val="20"/>
          <w:lang w:val="en-US"/>
        </w:rPr>
        <w:t xml:space="preserve">the </w:t>
      </w:r>
      <w:r w:rsidR="001E28D9" w:rsidRPr="006267BF">
        <w:rPr>
          <w:rFonts w:ascii="Verdana" w:hAnsi="Verdana"/>
          <w:sz w:val="20"/>
          <w:szCs w:val="20"/>
          <w:lang w:val="en-US"/>
        </w:rPr>
        <w:t xml:space="preserve">provision of </w:t>
      </w:r>
      <w:r w:rsidR="008265AA" w:rsidRPr="006267BF">
        <w:rPr>
          <w:rFonts w:ascii="Verdana" w:hAnsi="Verdana"/>
          <w:sz w:val="20"/>
          <w:szCs w:val="20"/>
          <w:lang w:val="en-US"/>
        </w:rPr>
        <w:t>expertise, know-how and scientific resources necessary for the implementation of joint projects</w:t>
      </w:r>
      <w:r w:rsidR="00D62DAF" w:rsidRPr="006267BF">
        <w:rPr>
          <w:rFonts w:ascii="Verdana" w:hAnsi="Verdana"/>
          <w:sz w:val="20"/>
          <w:szCs w:val="20"/>
          <w:lang w:val="en-US"/>
        </w:rPr>
        <w:t xml:space="preserve"> from CEMEA SAS and, where feasible, from other public research institutions established by the Slovak Academy of Sciences, making reasonable efforts to secure their involvement but without guaranteeing their participation or contribution</w:t>
      </w:r>
      <w:r w:rsidR="00AE4630" w:rsidRPr="006267BF">
        <w:rPr>
          <w:rFonts w:ascii="Verdana" w:hAnsi="Verdana"/>
          <w:sz w:val="20"/>
          <w:szCs w:val="20"/>
          <w:lang w:val="en-US"/>
        </w:rPr>
        <w:t>,</w:t>
      </w:r>
    </w:p>
    <w:p w14:paraId="3DC96C08" w14:textId="3DA70DB5" w:rsidR="002E622C" w:rsidRPr="006267BF" w:rsidRDefault="00D7693E" w:rsidP="001A5CE6">
      <w:pPr>
        <w:pStyle w:val="Bezriadkovania"/>
        <w:numPr>
          <w:ilvl w:val="0"/>
          <w:numId w:val="20"/>
        </w:numPr>
        <w:spacing w:line="280" w:lineRule="exact"/>
        <w:ind w:left="1134" w:hanging="426"/>
        <w:jc w:val="both"/>
        <w:rPr>
          <w:rFonts w:ascii="Verdana" w:hAnsi="Verdana"/>
          <w:sz w:val="20"/>
          <w:szCs w:val="20"/>
          <w:lang w:val="en-US"/>
        </w:rPr>
      </w:pPr>
      <w:r w:rsidRPr="006267BF">
        <w:rPr>
          <w:rFonts w:ascii="Verdana" w:hAnsi="Verdana"/>
          <w:sz w:val="20"/>
          <w:szCs w:val="20"/>
          <w:lang w:val="en-US"/>
        </w:rPr>
        <w:lastRenderedPageBreak/>
        <w:t>Comply with all agreed terms and conditions of the cooperation</w:t>
      </w:r>
      <w:r w:rsidR="00E50D4E">
        <w:rPr>
          <w:rFonts w:ascii="Verdana" w:hAnsi="Verdana"/>
          <w:sz w:val="20"/>
          <w:szCs w:val="20"/>
          <w:lang w:val="en-US"/>
        </w:rPr>
        <w:t>.</w:t>
      </w:r>
    </w:p>
    <w:p w14:paraId="29C3B889" w14:textId="77777777" w:rsidR="00120C39" w:rsidRPr="006267BF" w:rsidRDefault="00120C39" w:rsidP="005718B7">
      <w:pPr>
        <w:pStyle w:val="Bezriadkovania"/>
        <w:spacing w:line="280" w:lineRule="exact"/>
        <w:jc w:val="both"/>
        <w:rPr>
          <w:rFonts w:ascii="Verdana" w:hAnsi="Verdana"/>
          <w:sz w:val="20"/>
          <w:szCs w:val="20"/>
          <w:lang w:val="en-US"/>
        </w:rPr>
      </w:pPr>
    </w:p>
    <w:p w14:paraId="2C8B0C30" w14:textId="0CDCA6B1" w:rsidR="00120C39" w:rsidRPr="006267BF" w:rsidRDefault="009A777D" w:rsidP="00BE4C0E">
      <w:pPr>
        <w:pStyle w:val="Bezriadkovania"/>
        <w:numPr>
          <w:ilvl w:val="0"/>
          <w:numId w:val="25"/>
        </w:numPr>
        <w:spacing w:line="280" w:lineRule="exact"/>
        <w:ind w:left="426" w:hanging="426"/>
        <w:jc w:val="both"/>
        <w:rPr>
          <w:rFonts w:ascii="Verdana" w:hAnsi="Verdana"/>
          <w:sz w:val="20"/>
          <w:szCs w:val="20"/>
          <w:lang w:val="en-US"/>
        </w:rPr>
      </w:pPr>
      <w:r w:rsidRPr="006267BF">
        <w:rPr>
          <w:rFonts w:ascii="Verdana" w:hAnsi="Verdana"/>
          <w:sz w:val="20"/>
          <w:szCs w:val="20"/>
          <w:lang w:val="en-US"/>
        </w:rPr>
        <w:t xml:space="preserve">In order to enable the sharing of information in the framework of the cooperation, </w:t>
      </w:r>
      <w:r w:rsidR="009E1364" w:rsidRPr="006267BF">
        <w:rPr>
          <w:rFonts w:ascii="Verdana" w:hAnsi="Verdana"/>
          <w:sz w:val="20"/>
          <w:szCs w:val="20"/>
          <w:lang w:val="en-US"/>
        </w:rPr>
        <w:t>CEMEA SAS</w:t>
      </w:r>
      <w:r w:rsidRPr="006267BF">
        <w:rPr>
          <w:rFonts w:ascii="Verdana" w:hAnsi="Verdana"/>
          <w:sz w:val="20"/>
          <w:szCs w:val="20"/>
          <w:lang w:val="en-US"/>
        </w:rPr>
        <w:t xml:space="preserve"> and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Pr="006267BF">
        <w:rPr>
          <w:rFonts w:ascii="Verdana" w:hAnsi="Verdana"/>
          <w:sz w:val="20"/>
          <w:szCs w:val="20"/>
          <w:lang w:val="en-US"/>
        </w:rPr>
        <w:t xml:space="preserve"> will conclude a confidentiality, information protection and non-abuse agreement immediately after the signing of this </w:t>
      </w:r>
      <w:r w:rsidR="00F40132" w:rsidRPr="006267BF">
        <w:rPr>
          <w:rFonts w:ascii="Verdana" w:hAnsi="Verdana"/>
          <w:sz w:val="20"/>
          <w:szCs w:val="20"/>
          <w:lang w:val="en-US"/>
        </w:rPr>
        <w:t>M</w:t>
      </w:r>
      <w:r w:rsidRPr="006267BF">
        <w:rPr>
          <w:rFonts w:ascii="Verdana" w:hAnsi="Verdana"/>
          <w:sz w:val="20"/>
          <w:szCs w:val="20"/>
          <w:lang w:val="en-US"/>
        </w:rPr>
        <w:t>emorandum.</w:t>
      </w:r>
      <w:r w:rsidR="0042451D" w:rsidRPr="006267BF">
        <w:rPr>
          <w:rFonts w:ascii="Verdana" w:hAnsi="Verdana"/>
          <w:sz w:val="20"/>
          <w:szCs w:val="20"/>
          <w:lang w:val="en-US"/>
        </w:rPr>
        <w:t xml:space="preserve"> Until such confidentiality, information protection and non-abuse agreement is signed, neither Party shall be obliged to provide</w:t>
      </w:r>
      <w:r w:rsidR="00237D75" w:rsidRPr="006267BF">
        <w:rPr>
          <w:rFonts w:ascii="Verdana" w:hAnsi="Verdana"/>
          <w:sz w:val="20"/>
          <w:szCs w:val="20"/>
          <w:lang w:val="en-US"/>
        </w:rPr>
        <w:t xml:space="preserve"> or disclose </w:t>
      </w:r>
      <w:r w:rsidR="0042451D" w:rsidRPr="006267BF">
        <w:rPr>
          <w:rFonts w:ascii="Verdana" w:hAnsi="Verdana"/>
          <w:sz w:val="20"/>
          <w:szCs w:val="20"/>
          <w:lang w:val="en-US"/>
        </w:rPr>
        <w:t>any</w:t>
      </w:r>
      <w:r w:rsidR="00155888">
        <w:rPr>
          <w:rFonts w:ascii="Verdana" w:hAnsi="Verdana"/>
          <w:sz w:val="20"/>
          <w:szCs w:val="20"/>
          <w:lang w:val="en-US"/>
        </w:rPr>
        <w:t xml:space="preserve"> </w:t>
      </w:r>
      <w:r w:rsidR="0042451D" w:rsidRPr="006267BF">
        <w:rPr>
          <w:rFonts w:ascii="Verdana" w:hAnsi="Verdana"/>
          <w:sz w:val="20"/>
          <w:szCs w:val="20"/>
          <w:lang w:val="en-US"/>
        </w:rPr>
        <w:t>confidential or sensitive information</w:t>
      </w:r>
      <w:r w:rsidR="00437652">
        <w:rPr>
          <w:rFonts w:ascii="Verdana" w:hAnsi="Verdana"/>
          <w:sz w:val="20"/>
          <w:szCs w:val="20"/>
          <w:lang w:val="en-US"/>
        </w:rPr>
        <w:t xml:space="preserve"> </w:t>
      </w:r>
      <w:r w:rsidR="00437652" w:rsidRPr="00437652">
        <w:rPr>
          <w:rFonts w:ascii="Verdana" w:hAnsi="Verdana"/>
          <w:sz w:val="20"/>
          <w:szCs w:val="20"/>
          <w:lang w:val="en-US"/>
        </w:rPr>
        <w:t>of disclosing Party</w:t>
      </w:r>
      <w:r w:rsidR="0042451D" w:rsidRPr="006267BF">
        <w:rPr>
          <w:rFonts w:ascii="Verdana" w:hAnsi="Verdana"/>
          <w:sz w:val="20"/>
          <w:szCs w:val="20"/>
          <w:lang w:val="en-US"/>
        </w:rPr>
        <w:t xml:space="preserve">, </w:t>
      </w:r>
      <w:r w:rsidR="0078074D" w:rsidRPr="006267BF">
        <w:rPr>
          <w:rFonts w:ascii="Verdana" w:hAnsi="Verdana"/>
          <w:sz w:val="20"/>
          <w:szCs w:val="20"/>
          <w:lang w:val="en-US"/>
        </w:rPr>
        <w:t>e. g.</w:t>
      </w:r>
      <w:r w:rsidR="0042451D" w:rsidRPr="006267BF">
        <w:rPr>
          <w:rFonts w:ascii="Verdana" w:hAnsi="Verdana"/>
          <w:sz w:val="20"/>
          <w:szCs w:val="20"/>
          <w:lang w:val="en-US"/>
        </w:rPr>
        <w:t xml:space="preserve"> concerning technologies, inventions, or results not yet protected by intellectual property rights.</w:t>
      </w:r>
    </w:p>
    <w:p w14:paraId="720AAEC6" w14:textId="77777777" w:rsidR="00061E0E" w:rsidRPr="006267BF" w:rsidRDefault="00061E0E" w:rsidP="00061E0E">
      <w:pPr>
        <w:pStyle w:val="Bezriadkovania"/>
        <w:spacing w:line="280" w:lineRule="exact"/>
        <w:ind w:left="426"/>
        <w:jc w:val="both"/>
        <w:rPr>
          <w:rFonts w:ascii="Verdana" w:hAnsi="Verdana"/>
          <w:sz w:val="20"/>
          <w:szCs w:val="20"/>
          <w:lang w:val="en-US"/>
        </w:rPr>
      </w:pPr>
    </w:p>
    <w:p w14:paraId="2714D200" w14:textId="3DD021C7" w:rsidR="004457EA" w:rsidRPr="006267BF" w:rsidRDefault="009E1364" w:rsidP="00BE4C0E">
      <w:pPr>
        <w:pStyle w:val="Bezriadkovania"/>
        <w:numPr>
          <w:ilvl w:val="0"/>
          <w:numId w:val="25"/>
        </w:numPr>
        <w:spacing w:line="280" w:lineRule="exact"/>
        <w:ind w:left="426" w:hanging="426"/>
        <w:jc w:val="both"/>
        <w:rPr>
          <w:rFonts w:ascii="Verdana" w:hAnsi="Verdana"/>
          <w:sz w:val="20"/>
          <w:szCs w:val="20"/>
          <w:lang w:val="en-US"/>
        </w:rPr>
      </w:pPr>
      <w:r w:rsidRPr="006267BF">
        <w:rPr>
          <w:rFonts w:ascii="Verdana" w:hAnsi="Verdana"/>
          <w:sz w:val="20"/>
          <w:szCs w:val="20"/>
          <w:lang w:val="en-US"/>
        </w:rPr>
        <w:t>CEMEA SAS</w:t>
      </w:r>
      <w:r w:rsidR="004457EA" w:rsidRPr="006267BF">
        <w:rPr>
          <w:rFonts w:ascii="Verdana" w:hAnsi="Verdana"/>
          <w:sz w:val="20"/>
          <w:szCs w:val="20"/>
          <w:lang w:val="en-US"/>
        </w:rPr>
        <w:t xml:space="preserve"> may provide </w:t>
      </w:r>
      <w:r w:rsidR="002B3747" w:rsidRPr="006267BF">
        <w:rPr>
          <w:rFonts w:ascii="Verdana" w:hAnsi="Verdana"/>
          <w:sz w:val="20"/>
          <w:szCs w:val="20"/>
          <w:lang w:val="en-US"/>
        </w:rPr>
        <w:t xml:space="preserve">its </w:t>
      </w:r>
      <w:r w:rsidR="00980FF7" w:rsidRPr="006267BF">
        <w:rPr>
          <w:rFonts w:ascii="Verdana" w:hAnsi="Verdana"/>
          <w:sz w:val="20"/>
          <w:szCs w:val="20"/>
          <w:lang w:val="en-US"/>
        </w:rPr>
        <w:t xml:space="preserve">results of basic and applied research, including intellectual property and any other </w:t>
      </w:r>
      <w:r w:rsidR="004457EA" w:rsidRPr="006267BF">
        <w:rPr>
          <w:rFonts w:ascii="Verdana" w:hAnsi="Verdana"/>
          <w:sz w:val="20"/>
          <w:szCs w:val="20"/>
          <w:lang w:val="en-US"/>
        </w:rPr>
        <w:t xml:space="preserve">information regarding projects, as defined in this Memorandum, to other entities, including but not limited to investors, funding institutions, or research partners. Such provision shall not be considered a breach of this Memorandum, nor shall it give rise to any claim for damages by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004457EA" w:rsidRPr="006267BF">
        <w:rPr>
          <w:rFonts w:ascii="Verdana" w:hAnsi="Verdana"/>
          <w:sz w:val="20"/>
          <w:szCs w:val="20"/>
          <w:lang w:val="en-US"/>
        </w:rPr>
        <w:t>.</w:t>
      </w:r>
    </w:p>
    <w:p w14:paraId="288FB0AA" w14:textId="77777777" w:rsidR="002E622C" w:rsidRPr="006267BF" w:rsidRDefault="002E622C" w:rsidP="00BE4C0E">
      <w:pPr>
        <w:pStyle w:val="Bezriadkovania"/>
        <w:spacing w:line="280" w:lineRule="exact"/>
        <w:ind w:left="426" w:hanging="426"/>
        <w:rPr>
          <w:rFonts w:ascii="Verdana" w:hAnsi="Verdana"/>
          <w:sz w:val="20"/>
          <w:szCs w:val="20"/>
          <w:lang w:val="en-US"/>
        </w:rPr>
      </w:pPr>
    </w:p>
    <w:p w14:paraId="66625368" w14:textId="71248B17" w:rsidR="002E622C" w:rsidRPr="006267BF" w:rsidRDefault="002E622C" w:rsidP="002E622C">
      <w:pPr>
        <w:pStyle w:val="Bezriadkovania"/>
        <w:spacing w:line="280" w:lineRule="exact"/>
        <w:jc w:val="center"/>
        <w:rPr>
          <w:rFonts w:ascii="Verdana" w:hAnsi="Verdana"/>
          <w:b/>
          <w:bCs/>
          <w:sz w:val="20"/>
          <w:szCs w:val="20"/>
          <w:lang w:val="en-US"/>
        </w:rPr>
      </w:pPr>
      <w:r w:rsidRPr="00DE751C">
        <w:rPr>
          <w:rFonts w:ascii="Verdana" w:hAnsi="Verdana"/>
          <w:b/>
          <w:bCs/>
          <w:sz w:val="20"/>
          <w:szCs w:val="20"/>
          <w:lang w:val="en-US"/>
        </w:rPr>
        <w:t xml:space="preserve">IV. </w:t>
      </w:r>
      <w:r w:rsidR="00BA50E2" w:rsidRPr="00DE751C">
        <w:rPr>
          <w:rFonts w:ascii="Verdana" w:hAnsi="Verdana"/>
          <w:b/>
          <w:bCs/>
          <w:sz w:val="20"/>
          <w:szCs w:val="20"/>
          <w:lang w:val="en-US"/>
        </w:rPr>
        <w:t>Joint projects and initiatives</w:t>
      </w:r>
    </w:p>
    <w:p w14:paraId="7EDB922F" w14:textId="77777777" w:rsidR="00061E0E" w:rsidRPr="006267BF" w:rsidRDefault="00061E0E" w:rsidP="002E622C">
      <w:pPr>
        <w:pStyle w:val="Bezriadkovania"/>
        <w:spacing w:line="280" w:lineRule="exact"/>
        <w:jc w:val="center"/>
        <w:rPr>
          <w:rFonts w:ascii="Verdana" w:hAnsi="Verdana"/>
          <w:sz w:val="20"/>
          <w:szCs w:val="20"/>
          <w:lang w:val="en-US"/>
        </w:rPr>
      </w:pPr>
    </w:p>
    <w:p w14:paraId="002B542F" w14:textId="05D5BCAD" w:rsidR="00762BD2" w:rsidRPr="006267BF" w:rsidRDefault="008755D8" w:rsidP="00BE4C0E">
      <w:pPr>
        <w:pStyle w:val="Bezriadkovania"/>
        <w:numPr>
          <w:ilvl w:val="0"/>
          <w:numId w:val="24"/>
        </w:numPr>
        <w:spacing w:line="280" w:lineRule="exact"/>
        <w:ind w:left="426" w:hanging="426"/>
        <w:jc w:val="both"/>
        <w:rPr>
          <w:rFonts w:ascii="Verdana" w:hAnsi="Verdana"/>
          <w:sz w:val="20"/>
          <w:szCs w:val="20"/>
          <w:lang w:val="en-US"/>
        </w:rPr>
      </w:pPr>
      <w:r w:rsidRPr="006267BF">
        <w:rPr>
          <w:rFonts w:ascii="Verdana" w:hAnsi="Verdana"/>
          <w:sz w:val="20"/>
          <w:szCs w:val="20"/>
          <w:lang w:val="en-US"/>
        </w:rPr>
        <w:t xml:space="preserve">The </w:t>
      </w:r>
      <w:r w:rsidR="005E71A8">
        <w:rPr>
          <w:rFonts w:ascii="Verdana" w:hAnsi="Verdana"/>
          <w:sz w:val="20"/>
          <w:szCs w:val="20"/>
          <w:lang w:val="en-US"/>
        </w:rPr>
        <w:t>P</w:t>
      </w:r>
      <w:r w:rsidRPr="006267BF">
        <w:rPr>
          <w:rFonts w:ascii="Verdana" w:hAnsi="Verdana"/>
          <w:sz w:val="20"/>
          <w:szCs w:val="20"/>
          <w:lang w:val="en-US"/>
        </w:rPr>
        <w:t xml:space="preserve">arties agree to cooperate in identifying, planning and implementing specific projects and initiatives in the field of research and innovation in accordance with the objectives of this </w:t>
      </w:r>
      <w:r w:rsidR="00F40132" w:rsidRPr="006267BF">
        <w:rPr>
          <w:rFonts w:ascii="Verdana" w:hAnsi="Verdana"/>
          <w:sz w:val="20"/>
          <w:szCs w:val="20"/>
          <w:lang w:val="en-US"/>
        </w:rPr>
        <w:t>M</w:t>
      </w:r>
      <w:r w:rsidRPr="006267BF">
        <w:rPr>
          <w:rFonts w:ascii="Verdana" w:hAnsi="Verdana"/>
          <w:sz w:val="20"/>
          <w:szCs w:val="20"/>
          <w:lang w:val="en-US"/>
        </w:rPr>
        <w:t>emorandum. Examples of projects include, but are not limited to:</w:t>
      </w:r>
    </w:p>
    <w:p w14:paraId="09C1F875" w14:textId="77777777" w:rsidR="00DD70B6" w:rsidRPr="006267BF" w:rsidRDefault="00DD70B6" w:rsidP="00DD70B6">
      <w:pPr>
        <w:pStyle w:val="Bezriadkovania"/>
        <w:spacing w:line="280" w:lineRule="exact"/>
        <w:jc w:val="both"/>
        <w:rPr>
          <w:rFonts w:ascii="Verdana" w:hAnsi="Verdana"/>
          <w:sz w:val="20"/>
          <w:szCs w:val="20"/>
          <w:lang w:val="en-US"/>
        </w:rPr>
      </w:pPr>
    </w:p>
    <w:p w14:paraId="64BC691B" w14:textId="0F17E2E3" w:rsidR="00DD70B6" w:rsidRPr="006267BF" w:rsidRDefault="00DD70B6" w:rsidP="001A5CE6">
      <w:pPr>
        <w:pStyle w:val="Bezriadkovania"/>
        <w:numPr>
          <w:ilvl w:val="0"/>
          <w:numId w:val="21"/>
        </w:numPr>
        <w:spacing w:line="280" w:lineRule="exact"/>
        <w:ind w:left="1134" w:hanging="426"/>
        <w:jc w:val="both"/>
        <w:rPr>
          <w:rFonts w:ascii="Verdana" w:hAnsi="Verdana"/>
          <w:sz w:val="20"/>
          <w:szCs w:val="20"/>
          <w:lang w:val="en-US"/>
        </w:rPr>
      </w:pPr>
      <w:r w:rsidRPr="006267BF">
        <w:rPr>
          <w:rFonts w:ascii="Verdana" w:hAnsi="Verdana"/>
          <w:sz w:val="20"/>
          <w:szCs w:val="20"/>
          <w:lang w:val="en-US"/>
        </w:rPr>
        <w:t>Joint research and development of</w:t>
      </w:r>
      <w:r w:rsidR="00D57A97">
        <w:rPr>
          <w:rFonts w:ascii="Verdana" w:hAnsi="Verdana"/>
          <w:sz w:val="20"/>
          <w:szCs w:val="20"/>
          <w:lang w:val="en-US"/>
        </w:rPr>
        <w:t xml:space="preserve"> </w:t>
      </w:r>
      <w:r w:rsidR="00D57A97" w:rsidRPr="00D57A97">
        <w:rPr>
          <w:rFonts w:ascii="Verdana" w:hAnsi="Verdana"/>
          <w:color w:val="000000"/>
          <w:sz w:val="20"/>
          <w:szCs w:val="20"/>
          <w:highlight w:val="yellow"/>
          <w:lang w:val="en-US"/>
        </w:rPr>
        <w:t>........................... (</w:t>
      </w:r>
      <w:r w:rsidR="00D57A97" w:rsidRPr="00D57A97">
        <w:rPr>
          <w:rFonts w:ascii="Verdana" w:hAnsi="Verdana"/>
          <w:i/>
          <w:color w:val="000000"/>
          <w:sz w:val="20"/>
          <w:szCs w:val="20"/>
          <w:highlight w:val="yellow"/>
          <w:lang w:val="en-US"/>
        </w:rPr>
        <w:t>specify the</w:t>
      </w:r>
      <w:r w:rsidR="00C4393C">
        <w:rPr>
          <w:rFonts w:ascii="Verdana" w:hAnsi="Verdana"/>
          <w:i/>
          <w:color w:val="000000"/>
          <w:sz w:val="20"/>
          <w:szCs w:val="20"/>
          <w:highlight w:val="yellow"/>
          <w:lang w:val="en-US"/>
        </w:rPr>
        <w:t xml:space="preserve"> area of joint</w:t>
      </w:r>
      <w:r w:rsidR="00D57A97" w:rsidRPr="00D57A97">
        <w:rPr>
          <w:rFonts w:ascii="Verdana" w:hAnsi="Verdana"/>
          <w:i/>
          <w:color w:val="000000"/>
          <w:sz w:val="20"/>
          <w:szCs w:val="20"/>
          <w:highlight w:val="yellow"/>
          <w:lang w:val="en-US"/>
        </w:rPr>
        <w:t xml:space="preserve"> research and development, e.g. new medical technologies</w:t>
      </w:r>
      <w:r w:rsidR="00D57A97" w:rsidRPr="00D57A97">
        <w:rPr>
          <w:rFonts w:ascii="Verdana" w:hAnsi="Verdana"/>
          <w:color w:val="000000"/>
          <w:sz w:val="20"/>
          <w:szCs w:val="20"/>
          <w:highlight w:val="yellow"/>
          <w:lang w:val="en-US"/>
        </w:rPr>
        <w:t>)</w:t>
      </w:r>
      <w:r w:rsidRPr="006267BF">
        <w:rPr>
          <w:rFonts w:ascii="Verdana" w:hAnsi="Verdana"/>
          <w:sz w:val="20"/>
          <w:szCs w:val="20"/>
          <w:lang w:val="en-US"/>
        </w:rPr>
        <w:t>,</w:t>
      </w:r>
    </w:p>
    <w:p w14:paraId="2B191E5B" w14:textId="77777777" w:rsidR="00DD70B6" w:rsidRPr="006267BF" w:rsidRDefault="00DD70B6" w:rsidP="001A5CE6">
      <w:pPr>
        <w:pStyle w:val="Bezriadkovania"/>
        <w:numPr>
          <w:ilvl w:val="0"/>
          <w:numId w:val="21"/>
        </w:numPr>
        <w:spacing w:line="280" w:lineRule="exact"/>
        <w:ind w:left="1134" w:hanging="426"/>
        <w:jc w:val="both"/>
        <w:rPr>
          <w:rFonts w:ascii="Verdana" w:hAnsi="Verdana"/>
          <w:sz w:val="20"/>
          <w:szCs w:val="20"/>
          <w:lang w:val="en-US"/>
        </w:rPr>
      </w:pPr>
      <w:r w:rsidRPr="006267BF">
        <w:rPr>
          <w:rFonts w:ascii="Verdana" w:hAnsi="Verdana"/>
          <w:sz w:val="20"/>
          <w:szCs w:val="20"/>
          <w:lang w:val="en-US"/>
        </w:rPr>
        <w:t>Support for technology transfer and commercialization of research and development results,</w:t>
      </w:r>
    </w:p>
    <w:p w14:paraId="7DAE51F6" w14:textId="77777777" w:rsidR="00DD70B6" w:rsidRPr="006267BF" w:rsidRDefault="00DD70B6" w:rsidP="001A5CE6">
      <w:pPr>
        <w:pStyle w:val="Bezriadkovania"/>
        <w:numPr>
          <w:ilvl w:val="0"/>
          <w:numId w:val="21"/>
        </w:numPr>
        <w:spacing w:line="280" w:lineRule="exact"/>
        <w:ind w:left="1134" w:hanging="426"/>
        <w:jc w:val="both"/>
        <w:rPr>
          <w:rFonts w:ascii="Verdana" w:hAnsi="Verdana"/>
          <w:sz w:val="20"/>
          <w:szCs w:val="20"/>
          <w:lang w:val="en-US"/>
        </w:rPr>
      </w:pPr>
      <w:r w:rsidRPr="006267BF">
        <w:rPr>
          <w:rFonts w:ascii="Verdana" w:hAnsi="Verdana"/>
          <w:sz w:val="20"/>
          <w:szCs w:val="20"/>
          <w:lang w:val="en-US"/>
        </w:rPr>
        <w:t>Promotion of technology transfer opportunities for scientists,</w:t>
      </w:r>
    </w:p>
    <w:p w14:paraId="238B4075" w14:textId="77777777" w:rsidR="00DD70B6" w:rsidRPr="006267BF" w:rsidRDefault="00DD70B6" w:rsidP="001A5CE6">
      <w:pPr>
        <w:pStyle w:val="Bezriadkovania"/>
        <w:numPr>
          <w:ilvl w:val="0"/>
          <w:numId w:val="21"/>
        </w:numPr>
        <w:spacing w:line="280" w:lineRule="exact"/>
        <w:ind w:left="1134" w:hanging="426"/>
        <w:jc w:val="both"/>
        <w:rPr>
          <w:rFonts w:ascii="Verdana" w:hAnsi="Verdana"/>
          <w:sz w:val="20"/>
          <w:szCs w:val="20"/>
          <w:lang w:val="en-US"/>
        </w:rPr>
      </w:pPr>
      <w:r w:rsidRPr="006267BF">
        <w:rPr>
          <w:rFonts w:ascii="Verdana" w:hAnsi="Verdana"/>
          <w:sz w:val="20"/>
          <w:szCs w:val="20"/>
          <w:lang w:val="en-US"/>
        </w:rPr>
        <w:t>Pursuing funding support for science, research and innovation,</w:t>
      </w:r>
    </w:p>
    <w:p w14:paraId="7AEF455E" w14:textId="77777777" w:rsidR="00DD70B6" w:rsidRPr="006267BF" w:rsidRDefault="00DD70B6" w:rsidP="001A5CE6">
      <w:pPr>
        <w:pStyle w:val="Bezriadkovania"/>
        <w:numPr>
          <w:ilvl w:val="0"/>
          <w:numId w:val="21"/>
        </w:numPr>
        <w:spacing w:line="280" w:lineRule="exact"/>
        <w:ind w:left="1134" w:hanging="426"/>
        <w:jc w:val="both"/>
        <w:rPr>
          <w:rFonts w:ascii="Verdana" w:hAnsi="Verdana"/>
          <w:sz w:val="20"/>
          <w:szCs w:val="20"/>
          <w:lang w:val="en-US"/>
        </w:rPr>
      </w:pPr>
      <w:r w:rsidRPr="006267BF">
        <w:rPr>
          <w:rFonts w:ascii="Verdana" w:hAnsi="Verdana"/>
          <w:sz w:val="20"/>
          <w:szCs w:val="20"/>
          <w:lang w:val="en-US"/>
        </w:rPr>
        <w:t>Organization and participation in professional workshops, seminars, and conferences,</w:t>
      </w:r>
    </w:p>
    <w:p w14:paraId="25A4DA41" w14:textId="336D15EF" w:rsidR="00DD70B6" w:rsidRPr="006267BF" w:rsidRDefault="00DD70B6" w:rsidP="001A5CE6">
      <w:pPr>
        <w:pStyle w:val="Bezriadkovania"/>
        <w:numPr>
          <w:ilvl w:val="0"/>
          <w:numId w:val="21"/>
        </w:numPr>
        <w:spacing w:line="280" w:lineRule="exact"/>
        <w:ind w:left="1134" w:hanging="426"/>
        <w:jc w:val="both"/>
        <w:rPr>
          <w:rFonts w:ascii="Verdana" w:hAnsi="Verdana"/>
          <w:sz w:val="20"/>
          <w:szCs w:val="20"/>
          <w:lang w:val="en-US"/>
        </w:rPr>
      </w:pPr>
      <w:r w:rsidRPr="006267BF">
        <w:rPr>
          <w:rFonts w:ascii="Verdana" w:hAnsi="Verdana"/>
          <w:sz w:val="20"/>
          <w:szCs w:val="20"/>
          <w:lang w:val="en-US"/>
        </w:rPr>
        <w:t>Educational and mentoring programs for young scientific talents.</w:t>
      </w:r>
    </w:p>
    <w:p w14:paraId="7C524FF6" w14:textId="77777777" w:rsidR="00DD70B6" w:rsidRPr="006267BF" w:rsidRDefault="00DD70B6" w:rsidP="00DD70B6">
      <w:pPr>
        <w:pStyle w:val="Bezriadkovania"/>
        <w:spacing w:line="280" w:lineRule="exact"/>
        <w:ind w:left="720"/>
        <w:jc w:val="both"/>
        <w:rPr>
          <w:rFonts w:ascii="Verdana" w:hAnsi="Verdana"/>
          <w:sz w:val="20"/>
          <w:szCs w:val="20"/>
          <w:lang w:val="en-US"/>
        </w:rPr>
      </w:pPr>
    </w:p>
    <w:p w14:paraId="2D9E6380" w14:textId="36B856F7" w:rsidR="00024FF8" w:rsidRPr="006267BF" w:rsidRDefault="00DD70B6" w:rsidP="00BE4C0E">
      <w:pPr>
        <w:pStyle w:val="Bezriadkovania"/>
        <w:numPr>
          <w:ilvl w:val="0"/>
          <w:numId w:val="24"/>
        </w:numPr>
        <w:spacing w:line="280" w:lineRule="exact"/>
        <w:ind w:left="426" w:hanging="426"/>
        <w:jc w:val="both"/>
        <w:rPr>
          <w:rFonts w:ascii="Verdana" w:hAnsi="Verdana"/>
          <w:sz w:val="20"/>
          <w:szCs w:val="20"/>
          <w:lang w:val="en-US"/>
        </w:rPr>
      </w:pPr>
      <w:r w:rsidRPr="006267BF">
        <w:rPr>
          <w:rFonts w:ascii="Verdana" w:hAnsi="Verdana"/>
          <w:sz w:val="20"/>
          <w:szCs w:val="20"/>
          <w:lang w:val="en-US"/>
        </w:rPr>
        <w:t xml:space="preserve">This Memorandum does not create any exclusivity for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Pr="006267BF">
        <w:rPr>
          <w:rFonts w:ascii="Verdana" w:hAnsi="Verdana"/>
          <w:sz w:val="20"/>
          <w:szCs w:val="20"/>
          <w:lang w:val="en-US"/>
        </w:rPr>
        <w:t xml:space="preserve"> with respect to the projects, technologies or intellectual property of </w:t>
      </w:r>
      <w:r w:rsidR="009E1364" w:rsidRPr="006267BF">
        <w:rPr>
          <w:rFonts w:ascii="Verdana" w:hAnsi="Verdana"/>
          <w:sz w:val="20"/>
          <w:szCs w:val="20"/>
          <w:lang w:val="en-US"/>
        </w:rPr>
        <w:t>CEMEA SAS</w:t>
      </w:r>
      <w:r w:rsidRPr="006267BF">
        <w:rPr>
          <w:rFonts w:ascii="Verdana" w:hAnsi="Verdana"/>
          <w:sz w:val="20"/>
          <w:szCs w:val="20"/>
          <w:lang w:val="en-US"/>
        </w:rPr>
        <w:t>,</w:t>
      </w:r>
      <w:r w:rsidR="00C7297F" w:rsidRPr="006267BF">
        <w:rPr>
          <w:rFonts w:ascii="Verdana" w:hAnsi="Verdana"/>
          <w:sz w:val="20"/>
          <w:szCs w:val="20"/>
          <w:lang w:val="en-US"/>
        </w:rPr>
        <w:t xml:space="preserve"> or of other public research institutions of the Slovak Academy of Sciences, the outputs of which CEMEA SAS</w:t>
      </w:r>
      <w:r w:rsidR="002B3747" w:rsidRPr="006267BF">
        <w:rPr>
          <w:rFonts w:ascii="Verdana" w:hAnsi="Verdana"/>
          <w:sz w:val="20"/>
          <w:szCs w:val="20"/>
          <w:lang w:val="en-US"/>
        </w:rPr>
        <w:t xml:space="preserve"> or TTO SAS</w:t>
      </w:r>
      <w:r w:rsidR="00C7297F" w:rsidRPr="006267BF">
        <w:rPr>
          <w:rFonts w:ascii="Verdana" w:hAnsi="Verdana"/>
          <w:sz w:val="20"/>
          <w:szCs w:val="20"/>
          <w:lang w:val="en-US"/>
        </w:rPr>
        <w:t xml:space="preserve"> may facilitate for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00C7297F" w:rsidRPr="006267BF">
        <w:rPr>
          <w:rFonts w:ascii="Verdana" w:hAnsi="Verdana"/>
          <w:sz w:val="20"/>
          <w:szCs w:val="20"/>
          <w:lang w:val="en-US"/>
        </w:rPr>
        <w:t xml:space="preserve">, </w:t>
      </w:r>
      <w:r w:rsidRPr="006267BF">
        <w:rPr>
          <w:rFonts w:ascii="Verdana" w:hAnsi="Verdana"/>
          <w:sz w:val="20"/>
          <w:szCs w:val="20"/>
          <w:lang w:val="en-US"/>
        </w:rPr>
        <w:t>unless explicitly agreed otherwise in a separate written agreement.</w:t>
      </w:r>
      <w:r w:rsidR="003D36A0" w:rsidRPr="006267BF">
        <w:rPr>
          <w:rFonts w:ascii="Verdana" w:hAnsi="Verdana"/>
          <w:sz w:val="20"/>
          <w:szCs w:val="20"/>
          <w:lang w:val="en-US"/>
        </w:rPr>
        <w:t xml:space="preserve"> Nothing in this Memorandum shall be construed as creating joint ownership of any intellectual property. </w:t>
      </w:r>
      <w:r w:rsidR="00815574" w:rsidRPr="006267BF">
        <w:rPr>
          <w:rFonts w:ascii="Verdana" w:hAnsi="Verdana"/>
          <w:sz w:val="20"/>
          <w:szCs w:val="20"/>
          <w:lang w:val="en-US"/>
        </w:rPr>
        <w:t>Each Party</w:t>
      </w:r>
      <w:r w:rsidR="00694B01" w:rsidRPr="006267BF">
        <w:rPr>
          <w:rFonts w:ascii="Verdana" w:hAnsi="Verdana"/>
          <w:sz w:val="20"/>
          <w:szCs w:val="20"/>
          <w:lang w:val="en-US"/>
        </w:rPr>
        <w:t xml:space="preserve"> and institution</w:t>
      </w:r>
      <w:r w:rsidR="00815574" w:rsidRPr="006267BF">
        <w:rPr>
          <w:rFonts w:ascii="Verdana" w:hAnsi="Verdana"/>
          <w:sz w:val="20"/>
          <w:szCs w:val="20"/>
          <w:lang w:val="en-US"/>
        </w:rPr>
        <w:t xml:space="preserve"> shall retain ownership of its respective background intellectual property and any new intellectual property created under joint projects (“Foreground IP”) shall be subject to a separate written agreement between the Parties. Nothing in this Memorandum shall be construed as transferring or granting rights to background intellectual property.</w:t>
      </w:r>
    </w:p>
    <w:p w14:paraId="7DC514A3" w14:textId="77777777" w:rsidR="00024FF8" w:rsidRPr="006267BF" w:rsidRDefault="00024FF8" w:rsidP="00BE4C0E">
      <w:pPr>
        <w:pStyle w:val="Bezriadkovania"/>
        <w:spacing w:line="280" w:lineRule="exact"/>
        <w:ind w:left="426" w:hanging="426"/>
        <w:jc w:val="both"/>
        <w:rPr>
          <w:rFonts w:ascii="Verdana" w:hAnsi="Verdana"/>
          <w:sz w:val="20"/>
          <w:szCs w:val="20"/>
          <w:lang w:val="en-US"/>
        </w:rPr>
      </w:pPr>
    </w:p>
    <w:p w14:paraId="3FD0D2BE" w14:textId="1A2DCE63" w:rsidR="008755D8" w:rsidRPr="006267BF" w:rsidRDefault="00024FF8" w:rsidP="00BE4C0E">
      <w:pPr>
        <w:pStyle w:val="Bezriadkovania"/>
        <w:numPr>
          <w:ilvl w:val="0"/>
          <w:numId w:val="24"/>
        </w:numPr>
        <w:spacing w:line="280" w:lineRule="exact"/>
        <w:ind w:left="426" w:hanging="426"/>
        <w:jc w:val="both"/>
        <w:rPr>
          <w:rFonts w:ascii="Verdana" w:hAnsi="Verdana"/>
          <w:sz w:val="20"/>
          <w:szCs w:val="20"/>
          <w:lang w:val="en-US"/>
        </w:rPr>
      </w:pPr>
      <w:r w:rsidRPr="006267BF">
        <w:rPr>
          <w:rFonts w:ascii="Verdana" w:hAnsi="Verdana"/>
          <w:sz w:val="20"/>
          <w:szCs w:val="20"/>
          <w:lang w:val="en-US"/>
        </w:rPr>
        <w:lastRenderedPageBreak/>
        <w:t xml:space="preserve">Nothing in this Memorandum shall be interpreted as limiting </w:t>
      </w:r>
      <w:r w:rsidR="009E1364" w:rsidRPr="006267BF">
        <w:rPr>
          <w:rFonts w:ascii="Verdana" w:hAnsi="Verdana"/>
          <w:sz w:val="20"/>
          <w:szCs w:val="20"/>
          <w:lang w:val="en-US"/>
        </w:rPr>
        <w:t>CEMEA SAS</w:t>
      </w:r>
      <w:r w:rsidRPr="006267BF">
        <w:rPr>
          <w:rFonts w:ascii="Verdana" w:hAnsi="Verdana"/>
          <w:sz w:val="20"/>
          <w:szCs w:val="20"/>
          <w:lang w:val="en-US"/>
        </w:rPr>
        <w:t xml:space="preserve">’s right </w:t>
      </w:r>
      <w:r w:rsidR="008E7EBA" w:rsidRPr="006267BF">
        <w:rPr>
          <w:rFonts w:ascii="Verdana" w:hAnsi="Verdana"/>
          <w:sz w:val="20"/>
          <w:szCs w:val="20"/>
          <w:lang w:val="en-US"/>
        </w:rPr>
        <w:t xml:space="preserve">and right of other public research institutions of the Slovak Academy of Sciences </w:t>
      </w:r>
      <w:r w:rsidRPr="006267BF">
        <w:rPr>
          <w:rFonts w:ascii="Verdana" w:hAnsi="Verdana"/>
          <w:sz w:val="20"/>
          <w:szCs w:val="20"/>
          <w:lang w:val="en-US"/>
        </w:rPr>
        <w:t xml:space="preserve">to publish scientific results and findings, provided that such publication does not disclose confidential information received from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Pr="006267BF">
        <w:rPr>
          <w:rFonts w:ascii="Verdana" w:hAnsi="Verdana"/>
          <w:sz w:val="20"/>
          <w:szCs w:val="20"/>
          <w:lang w:val="en-US"/>
        </w:rPr>
        <w:t xml:space="preserve"> under a confidentiality agreement.</w:t>
      </w:r>
    </w:p>
    <w:p w14:paraId="2F2EB0C7" w14:textId="2367EB59" w:rsidR="004E3C89" w:rsidRPr="006267BF" w:rsidRDefault="004E3C89" w:rsidP="00DD70B6">
      <w:pPr>
        <w:pStyle w:val="Bezriadkovania"/>
        <w:spacing w:line="280" w:lineRule="exact"/>
        <w:jc w:val="both"/>
        <w:rPr>
          <w:rFonts w:ascii="Verdana" w:hAnsi="Verdana"/>
          <w:sz w:val="20"/>
          <w:szCs w:val="20"/>
          <w:lang w:val="en-US"/>
        </w:rPr>
      </w:pPr>
    </w:p>
    <w:p w14:paraId="3EB9ABCF" w14:textId="4ABE2406" w:rsidR="00C813F4" w:rsidRPr="006267BF" w:rsidRDefault="00C813F4" w:rsidP="00C813F4">
      <w:pPr>
        <w:pStyle w:val="Bezriadkovania"/>
        <w:spacing w:line="280" w:lineRule="exact"/>
        <w:jc w:val="center"/>
        <w:rPr>
          <w:rFonts w:ascii="Verdana" w:hAnsi="Verdana"/>
          <w:sz w:val="20"/>
          <w:szCs w:val="20"/>
          <w:lang w:val="en-US"/>
        </w:rPr>
      </w:pPr>
      <w:r w:rsidRPr="006267BF">
        <w:rPr>
          <w:rFonts w:ascii="Verdana" w:hAnsi="Verdana"/>
          <w:b/>
          <w:bCs/>
          <w:sz w:val="20"/>
          <w:szCs w:val="20"/>
          <w:lang w:val="en-US"/>
        </w:rPr>
        <w:t xml:space="preserve">V. </w:t>
      </w:r>
      <w:r w:rsidR="00CF5D36" w:rsidRPr="006267BF">
        <w:rPr>
          <w:rFonts w:ascii="Verdana" w:hAnsi="Verdana"/>
          <w:b/>
          <w:bCs/>
          <w:sz w:val="20"/>
          <w:szCs w:val="20"/>
          <w:lang w:val="en-US"/>
        </w:rPr>
        <w:t xml:space="preserve">Duration and termination of the </w:t>
      </w:r>
      <w:r w:rsidR="00F40132" w:rsidRPr="006267BF">
        <w:rPr>
          <w:rFonts w:ascii="Verdana" w:hAnsi="Verdana"/>
          <w:b/>
          <w:bCs/>
          <w:sz w:val="20"/>
          <w:szCs w:val="20"/>
          <w:lang w:val="en-US"/>
        </w:rPr>
        <w:t>M</w:t>
      </w:r>
      <w:r w:rsidR="00CF5D36" w:rsidRPr="006267BF">
        <w:rPr>
          <w:rFonts w:ascii="Verdana" w:hAnsi="Verdana"/>
          <w:b/>
          <w:bCs/>
          <w:sz w:val="20"/>
          <w:szCs w:val="20"/>
          <w:lang w:val="en-US"/>
        </w:rPr>
        <w:t>emorandum</w:t>
      </w:r>
    </w:p>
    <w:p w14:paraId="01C1DDB0" w14:textId="77777777" w:rsidR="00C813F4" w:rsidRPr="006267BF" w:rsidRDefault="00C813F4" w:rsidP="00C813F4">
      <w:pPr>
        <w:pStyle w:val="Bezriadkovania"/>
        <w:spacing w:line="280" w:lineRule="exact"/>
        <w:jc w:val="center"/>
        <w:rPr>
          <w:rFonts w:ascii="Verdana" w:hAnsi="Verdana"/>
          <w:sz w:val="20"/>
          <w:szCs w:val="20"/>
          <w:lang w:val="en-US"/>
        </w:rPr>
      </w:pPr>
    </w:p>
    <w:p w14:paraId="5B793F5A" w14:textId="23B0A3CE" w:rsidR="00CF5D36" w:rsidRPr="006267BF" w:rsidRDefault="00CF5D36" w:rsidP="00BE4C0E">
      <w:pPr>
        <w:pStyle w:val="Bezriadkovania"/>
        <w:numPr>
          <w:ilvl w:val="0"/>
          <w:numId w:val="22"/>
        </w:numPr>
        <w:spacing w:line="280" w:lineRule="exact"/>
        <w:ind w:left="426" w:hanging="426"/>
        <w:jc w:val="both"/>
        <w:rPr>
          <w:rFonts w:ascii="Verdana" w:hAnsi="Verdana"/>
          <w:sz w:val="20"/>
          <w:szCs w:val="20"/>
          <w:lang w:val="en-US"/>
        </w:rPr>
      </w:pPr>
      <w:r w:rsidRPr="006267BF">
        <w:rPr>
          <w:rFonts w:ascii="Verdana" w:hAnsi="Verdana"/>
          <w:sz w:val="20"/>
          <w:szCs w:val="20"/>
          <w:lang w:val="en-US"/>
        </w:rPr>
        <w:t>This Memorandum is concluded for an indefinite period</w:t>
      </w:r>
      <w:r w:rsidR="005718B7" w:rsidRPr="006267BF">
        <w:rPr>
          <w:rFonts w:ascii="Verdana" w:hAnsi="Verdana"/>
          <w:sz w:val="20"/>
          <w:szCs w:val="20"/>
          <w:lang w:val="en-US"/>
        </w:rPr>
        <w:t>.</w:t>
      </w:r>
    </w:p>
    <w:p w14:paraId="685F54D2" w14:textId="77777777" w:rsidR="00980FF7" w:rsidRPr="006267BF" w:rsidRDefault="00980FF7" w:rsidP="00980FF7">
      <w:pPr>
        <w:pStyle w:val="Bezriadkovania"/>
        <w:spacing w:line="280" w:lineRule="exact"/>
        <w:ind w:left="426"/>
        <w:jc w:val="both"/>
        <w:rPr>
          <w:rFonts w:ascii="Verdana" w:hAnsi="Verdana"/>
          <w:sz w:val="20"/>
          <w:szCs w:val="20"/>
          <w:lang w:val="en-US"/>
        </w:rPr>
      </w:pPr>
    </w:p>
    <w:p w14:paraId="7E4D4A12" w14:textId="1E86F6D5" w:rsidR="00C813F4" w:rsidRPr="006267BF" w:rsidRDefault="00DF121E" w:rsidP="00BE4C0E">
      <w:pPr>
        <w:pStyle w:val="Bezriadkovania"/>
        <w:numPr>
          <w:ilvl w:val="0"/>
          <w:numId w:val="22"/>
        </w:numPr>
        <w:spacing w:line="280" w:lineRule="exact"/>
        <w:ind w:left="426" w:hanging="426"/>
        <w:jc w:val="both"/>
        <w:rPr>
          <w:rFonts w:ascii="Verdana" w:hAnsi="Verdana"/>
          <w:sz w:val="20"/>
          <w:szCs w:val="20"/>
          <w:lang w:val="en-US"/>
        </w:rPr>
      </w:pPr>
      <w:r w:rsidRPr="006267BF">
        <w:rPr>
          <w:rFonts w:ascii="Verdana" w:hAnsi="Verdana"/>
          <w:sz w:val="20"/>
          <w:szCs w:val="20"/>
          <w:lang w:val="en-US"/>
        </w:rPr>
        <w:t xml:space="preserve">Each </w:t>
      </w:r>
      <w:r w:rsidR="005E71A8">
        <w:rPr>
          <w:rFonts w:ascii="Verdana" w:hAnsi="Verdana"/>
          <w:sz w:val="20"/>
          <w:szCs w:val="20"/>
          <w:lang w:val="en-US"/>
        </w:rPr>
        <w:t>P</w:t>
      </w:r>
      <w:r w:rsidRPr="006267BF">
        <w:rPr>
          <w:rFonts w:ascii="Verdana" w:hAnsi="Verdana"/>
          <w:sz w:val="20"/>
          <w:szCs w:val="20"/>
          <w:lang w:val="en-US"/>
        </w:rPr>
        <w:t xml:space="preserve">arty has the right to terminate this </w:t>
      </w:r>
      <w:r w:rsidR="00F40132" w:rsidRPr="006267BF">
        <w:rPr>
          <w:rFonts w:ascii="Verdana" w:hAnsi="Verdana"/>
          <w:sz w:val="20"/>
          <w:szCs w:val="20"/>
          <w:lang w:val="en-US"/>
        </w:rPr>
        <w:t>M</w:t>
      </w:r>
      <w:r w:rsidRPr="006267BF">
        <w:rPr>
          <w:rFonts w:ascii="Verdana" w:hAnsi="Verdana"/>
          <w:sz w:val="20"/>
          <w:szCs w:val="20"/>
          <w:lang w:val="en-US"/>
        </w:rPr>
        <w:t xml:space="preserve">emorandum at any time. Termination must be notified to the other </w:t>
      </w:r>
      <w:r w:rsidR="005E71A8">
        <w:rPr>
          <w:rFonts w:ascii="Verdana" w:hAnsi="Verdana"/>
          <w:sz w:val="20"/>
          <w:szCs w:val="20"/>
          <w:lang w:val="en-US"/>
        </w:rPr>
        <w:t>P</w:t>
      </w:r>
      <w:r w:rsidRPr="006267BF">
        <w:rPr>
          <w:rFonts w:ascii="Verdana" w:hAnsi="Verdana"/>
          <w:sz w:val="20"/>
          <w:szCs w:val="20"/>
          <w:lang w:val="en-US"/>
        </w:rPr>
        <w:t xml:space="preserve">arty in writing at least </w:t>
      </w:r>
      <w:r w:rsidR="00416773" w:rsidRPr="006267BF">
        <w:rPr>
          <w:rFonts w:ascii="Verdana" w:hAnsi="Verdana"/>
          <w:sz w:val="20"/>
          <w:szCs w:val="20"/>
          <w:lang w:val="en-US"/>
        </w:rPr>
        <w:t>three (</w:t>
      </w:r>
      <w:r w:rsidR="002B186A" w:rsidRPr="006267BF">
        <w:rPr>
          <w:rFonts w:ascii="Verdana" w:hAnsi="Verdana"/>
          <w:sz w:val="20"/>
          <w:szCs w:val="20"/>
          <w:lang w:val="en-US"/>
        </w:rPr>
        <w:t>3</w:t>
      </w:r>
      <w:r w:rsidR="00416773" w:rsidRPr="006267BF">
        <w:rPr>
          <w:rFonts w:ascii="Verdana" w:hAnsi="Verdana"/>
          <w:sz w:val="20"/>
          <w:szCs w:val="20"/>
          <w:lang w:val="en-US"/>
        </w:rPr>
        <w:t>)</w:t>
      </w:r>
      <w:r w:rsidRPr="006267BF">
        <w:rPr>
          <w:rFonts w:ascii="Verdana" w:hAnsi="Verdana"/>
          <w:sz w:val="20"/>
          <w:szCs w:val="20"/>
          <w:lang w:val="en-US"/>
        </w:rPr>
        <w:t xml:space="preserve"> months prior to the intended termination date.</w:t>
      </w:r>
    </w:p>
    <w:p w14:paraId="66856D14" w14:textId="77777777" w:rsidR="00C813F4" w:rsidRPr="006267BF" w:rsidRDefault="00C813F4" w:rsidP="00C813F4">
      <w:pPr>
        <w:pStyle w:val="Bezriadkovania"/>
        <w:spacing w:line="280" w:lineRule="exact"/>
        <w:rPr>
          <w:rFonts w:ascii="Verdana" w:hAnsi="Verdana"/>
          <w:sz w:val="20"/>
          <w:szCs w:val="20"/>
          <w:lang w:val="en-US"/>
        </w:rPr>
      </w:pPr>
    </w:p>
    <w:p w14:paraId="21187B62" w14:textId="6D79B6BD" w:rsidR="00C813F4" w:rsidRPr="006267BF" w:rsidRDefault="00C813F4" w:rsidP="00C813F4">
      <w:pPr>
        <w:pStyle w:val="Bezriadkovania"/>
        <w:spacing w:line="280" w:lineRule="exact"/>
        <w:jc w:val="center"/>
        <w:rPr>
          <w:rFonts w:ascii="Verdana" w:hAnsi="Verdana"/>
          <w:sz w:val="20"/>
          <w:szCs w:val="20"/>
          <w:lang w:val="en-US"/>
        </w:rPr>
      </w:pPr>
      <w:r w:rsidRPr="006267BF">
        <w:rPr>
          <w:rFonts w:ascii="Verdana" w:hAnsi="Verdana"/>
          <w:b/>
          <w:bCs/>
          <w:sz w:val="20"/>
          <w:szCs w:val="20"/>
          <w:lang w:val="en-US"/>
        </w:rPr>
        <w:t xml:space="preserve">VI. </w:t>
      </w:r>
      <w:r w:rsidR="00D749B4" w:rsidRPr="006267BF">
        <w:rPr>
          <w:rFonts w:ascii="Verdana" w:hAnsi="Verdana"/>
          <w:b/>
          <w:bCs/>
          <w:sz w:val="20"/>
          <w:szCs w:val="20"/>
          <w:lang w:val="en-US"/>
        </w:rPr>
        <w:t>Final provisions</w:t>
      </w:r>
    </w:p>
    <w:p w14:paraId="1F92D4E5" w14:textId="77777777" w:rsidR="00C813F4" w:rsidRPr="006267BF" w:rsidRDefault="00C813F4" w:rsidP="00C813F4">
      <w:pPr>
        <w:pStyle w:val="Bezriadkovania"/>
        <w:spacing w:line="280" w:lineRule="exact"/>
        <w:jc w:val="center"/>
        <w:rPr>
          <w:rFonts w:ascii="Verdana" w:hAnsi="Verdana"/>
          <w:sz w:val="20"/>
          <w:szCs w:val="20"/>
          <w:lang w:val="en-US"/>
        </w:rPr>
      </w:pPr>
    </w:p>
    <w:p w14:paraId="25D2B99F" w14:textId="09DA67EE" w:rsidR="00E97174" w:rsidRPr="006267BF" w:rsidRDefault="00E97174" w:rsidP="00BE4C0E">
      <w:pPr>
        <w:pStyle w:val="Bezriadkovania"/>
        <w:numPr>
          <w:ilvl w:val="0"/>
          <w:numId w:val="23"/>
        </w:numPr>
        <w:spacing w:line="280" w:lineRule="exact"/>
        <w:ind w:left="426" w:hanging="426"/>
        <w:jc w:val="both"/>
        <w:rPr>
          <w:rFonts w:ascii="Verdana" w:hAnsi="Verdana"/>
          <w:sz w:val="20"/>
          <w:szCs w:val="20"/>
          <w:lang w:val="en-US"/>
        </w:rPr>
      </w:pPr>
      <w:r w:rsidRPr="006267BF">
        <w:rPr>
          <w:rFonts w:ascii="Verdana" w:hAnsi="Verdana"/>
          <w:sz w:val="20"/>
          <w:szCs w:val="20"/>
          <w:lang w:val="en-US"/>
        </w:rPr>
        <w:t xml:space="preserve">This Memorandum is of a non-binding nature and does not create any obligation to enter into specific agreements, nor any financial or legal liability of </w:t>
      </w:r>
      <w:r w:rsidR="009E1364" w:rsidRPr="006267BF">
        <w:rPr>
          <w:rFonts w:ascii="Verdana" w:hAnsi="Verdana"/>
          <w:sz w:val="20"/>
          <w:szCs w:val="20"/>
          <w:lang w:val="en-US"/>
        </w:rPr>
        <w:t>CEMEA SAS</w:t>
      </w:r>
      <w:r w:rsidRPr="006267BF">
        <w:rPr>
          <w:rFonts w:ascii="Verdana" w:hAnsi="Verdana"/>
          <w:sz w:val="20"/>
          <w:szCs w:val="20"/>
          <w:lang w:val="en-US"/>
        </w:rPr>
        <w:t xml:space="preserve"> beyond what is expressly agreed in writing.</w:t>
      </w:r>
    </w:p>
    <w:p w14:paraId="5D74418E" w14:textId="77777777" w:rsidR="00980FF7" w:rsidRPr="006267BF" w:rsidRDefault="00980FF7" w:rsidP="00980FF7">
      <w:pPr>
        <w:pStyle w:val="Bezriadkovania"/>
        <w:spacing w:line="280" w:lineRule="exact"/>
        <w:jc w:val="both"/>
        <w:rPr>
          <w:rFonts w:ascii="Verdana" w:hAnsi="Verdana"/>
          <w:sz w:val="20"/>
          <w:szCs w:val="20"/>
          <w:lang w:val="en-US"/>
        </w:rPr>
      </w:pPr>
    </w:p>
    <w:p w14:paraId="6403B66B" w14:textId="4B01E194" w:rsidR="00980FF7" w:rsidRPr="006267BF" w:rsidRDefault="006752F5" w:rsidP="00980FF7">
      <w:pPr>
        <w:pStyle w:val="Odsekzoznamu"/>
        <w:numPr>
          <w:ilvl w:val="0"/>
          <w:numId w:val="23"/>
        </w:numPr>
        <w:ind w:left="426" w:hanging="426"/>
        <w:rPr>
          <w:lang w:val="en-US"/>
        </w:rPr>
      </w:pPr>
      <w:r w:rsidRPr="006267BF">
        <w:rPr>
          <w:lang w:val="en-US"/>
        </w:rPr>
        <w:t xml:space="preserve">This Memorandum shall be governed by and construed in accordance with the laws of the Slovak Republic. </w:t>
      </w:r>
      <w:r w:rsidR="004E7251" w:rsidRPr="004E7251">
        <w:rPr>
          <w:lang w:val="en-US"/>
        </w:rPr>
        <w:t xml:space="preserve">Any disputes </w:t>
      </w:r>
      <w:r w:rsidR="00226CA9" w:rsidRPr="00226CA9">
        <w:rPr>
          <w:lang w:val="en-US"/>
        </w:rPr>
        <w:t>arising out of or in connection with this Memorandum</w:t>
      </w:r>
      <w:r w:rsidR="004E7251" w:rsidRPr="004E7251">
        <w:rPr>
          <w:lang w:val="en-US"/>
        </w:rPr>
        <w:t xml:space="preserve"> shall be solved by mutual agreement of the Parties. If such agreement does not come, all disputes shall be resolved in accordance with Slovak substantive and procedural law before the competent court of the Slovak Republic.</w:t>
      </w:r>
      <w:r w:rsidRPr="006267BF">
        <w:rPr>
          <w:lang w:val="en-US"/>
        </w:rPr>
        <w:t xml:space="preserve"> </w:t>
      </w:r>
    </w:p>
    <w:p w14:paraId="5AE602DE" w14:textId="77777777" w:rsidR="00980FF7" w:rsidRPr="006267BF" w:rsidRDefault="00980FF7" w:rsidP="00980FF7">
      <w:pPr>
        <w:pStyle w:val="Odsekzoznamu"/>
        <w:rPr>
          <w:lang w:val="en-US"/>
        </w:rPr>
      </w:pPr>
    </w:p>
    <w:p w14:paraId="6EEE72EC" w14:textId="1C40F9BF" w:rsidR="006752F5" w:rsidRDefault="005164E4" w:rsidP="00BE4C0E">
      <w:pPr>
        <w:pStyle w:val="Odsekzoznamu"/>
        <w:numPr>
          <w:ilvl w:val="0"/>
          <w:numId w:val="23"/>
        </w:numPr>
        <w:ind w:left="426" w:hanging="426"/>
        <w:rPr>
          <w:lang w:val="en-US"/>
        </w:rPr>
      </w:pPr>
      <w:r w:rsidRPr="006267BF">
        <w:rPr>
          <w:rFonts w:cs="Arial"/>
          <w:szCs w:val="20"/>
          <w:lang w:val="en-US"/>
        </w:rPr>
        <w:t>The Parties acknowledge that pursuant to Section 5a of Act No. 211/2000 Coll. on Free Access to Information, as amended, this Memorandum is subject to mandatory disclosure and shall be published in the Central Register of Contracts of the Government of the Slovak Republic</w:t>
      </w:r>
      <w:r w:rsidR="006752F5" w:rsidRPr="006267BF">
        <w:rPr>
          <w:lang w:val="en-US"/>
        </w:rPr>
        <w:t xml:space="preserve">. </w:t>
      </w:r>
    </w:p>
    <w:p w14:paraId="0BC49D79" w14:textId="77777777" w:rsidR="004E7251" w:rsidRPr="004E7251" w:rsidRDefault="004E7251" w:rsidP="004E7251">
      <w:pPr>
        <w:pStyle w:val="Odsekzoznamu"/>
        <w:rPr>
          <w:lang w:val="en-US"/>
        </w:rPr>
      </w:pPr>
    </w:p>
    <w:p w14:paraId="03B9D8F3" w14:textId="527EE4E1" w:rsidR="004E7251" w:rsidRPr="006267BF" w:rsidRDefault="004E7251" w:rsidP="00BE4C0E">
      <w:pPr>
        <w:pStyle w:val="Odsekzoznamu"/>
        <w:numPr>
          <w:ilvl w:val="0"/>
          <w:numId w:val="23"/>
        </w:numPr>
        <w:ind w:left="426" w:hanging="426"/>
        <w:rPr>
          <w:lang w:val="en-US"/>
        </w:rPr>
      </w:pPr>
      <w:r w:rsidRPr="004E7251">
        <w:rPr>
          <w:lang w:val="en-US"/>
        </w:rPr>
        <w:t xml:space="preserve">This </w:t>
      </w:r>
      <w:r>
        <w:rPr>
          <w:lang w:val="en-US"/>
        </w:rPr>
        <w:t>Memorandum</w:t>
      </w:r>
      <w:r w:rsidRPr="004E7251">
        <w:rPr>
          <w:lang w:val="en-US"/>
        </w:rPr>
        <w:t xml:space="preserve"> shall enter into force on the day of its signing by both Parties and shall take effect on the day following the day of its publication in the Central Register of Contracts of the Government Office of the Slovak Republic. </w:t>
      </w:r>
      <w:r>
        <w:rPr>
          <w:lang w:val="en-US"/>
        </w:rPr>
        <w:t>CEMEA</w:t>
      </w:r>
      <w:r w:rsidRPr="004E7251">
        <w:rPr>
          <w:lang w:val="en-US"/>
        </w:rPr>
        <w:t xml:space="preserve"> SAS undertakes to ensure the publication of this </w:t>
      </w:r>
      <w:r>
        <w:rPr>
          <w:lang w:val="en-US"/>
        </w:rPr>
        <w:t>Memorandum</w:t>
      </w:r>
      <w:r w:rsidRPr="004E7251">
        <w:rPr>
          <w:lang w:val="en-US"/>
        </w:rPr>
        <w:t xml:space="preserve"> without undue delay after its signing by both Parties.</w:t>
      </w:r>
    </w:p>
    <w:p w14:paraId="76B1B4C8" w14:textId="70D4398C" w:rsidR="009E31E8" w:rsidRPr="006267BF" w:rsidRDefault="00C641D4" w:rsidP="00BE4C0E">
      <w:pPr>
        <w:pStyle w:val="Bezriadkovania"/>
        <w:numPr>
          <w:ilvl w:val="0"/>
          <w:numId w:val="23"/>
        </w:numPr>
        <w:spacing w:line="280" w:lineRule="exact"/>
        <w:ind w:left="426" w:hanging="426"/>
        <w:jc w:val="both"/>
        <w:rPr>
          <w:rFonts w:ascii="Verdana" w:hAnsi="Verdana"/>
          <w:sz w:val="20"/>
          <w:szCs w:val="20"/>
          <w:lang w:val="en-US"/>
        </w:rPr>
      </w:pPr>
      <w:r w:rsidRPr="00C641D4">
        <w:rPr>
          <w:rFonts w:ascii="Verdana" w:hAnsi="Verdana"/>
          <w:sz w:val="20"/>
          <w:szCs w:val="20"/>
          <w:lang w:val="en-US"/>
        </w:rPr>
        <w:t xml:space="preserve">Each amendment or supplement of this </w:t>
      </w:r>
      <w:r w:rsidR="0071426F">
        <w:rPr>
          <w:rFonts w:ascii="Verdana" w:hAnsi="Verdana"/>
          <w:sz w:val="20"/>
          <w:szCs w:val="20"/>
          <w:lang w:val="en-US"/>
        </w:rPr>
        <w:t>Memorandum</w:t>
      </w:r>
      <w:r w:rsidRPr="00C641D4">
        <w:rPr>
          <w:rFonts w:ascii="Verdana" w:hAnsi="Verdana"/>
          <w:sz w:val="20"/>
          <w:szCs w:val="20"/>
          <w:lang w:val="en-US"/>
        </w:rPr>
        <w:t xml:space="preserve"> must be </w:t>
      </w:r>
      <w:r w:rsidR="00AA78A6">
        <w:rPr>
          <w:rFonts w:ascii="Verdana" w:hAnsi="Verdana"/>
          <w:sz w:val="20"/>
          <w:szCs w:val="20"/>
          <w:lang w:val="en-US"/>
        </w:rPr>
        <w:t>made</w:t>
      </w:r>
      <w:r w:rsidRPr="00C641D4">
        <w:rPr>
          <w:rFonts w:ascii="Verdana" w:hAnsi="Verdana"/>
          <w:sz w:val="20"/>
          <w:szCs w:val="20"/>
          <w:lang w:val="en-US"/>
        </w:rPr>
        <w:t xml:space="preserve"> in the form of numbered written amendments, which must be signed by both Parties.</w:t>
      </w:r>
    </w:p>
    <w:p w14:paraId="7B674870" w14:textId="77777777" w:rsidR="00980FF7" w:rsidRPr="006267BF" w:rsidRDefault="00980FF7" w:rsidP="00980FF7">
      <w:pPr>
        <w:pStyle w:val="Bezriadkovania"/>
        <w:spacing w:line="280" w:lineRule="exact"/>
        <w:ind w:left="426"/>
        <w:jc w:val="both"/>
        <w:rPr>
          <w:rFonts w:ascii="Verdana" w:hAnsi="Verdana"/>
          <w:sz w:val="20"/>
          <w:szCs w:val="20"/>
          <w:lang w:val="en-US"/>
        </w:rPr>
      </w:pPr>
    </w:p>
    <w:p w14:paraId="120DAE26" w14:textId="437420CD" w:rsidR="009E31E8" w:rsidRPr="006267BF" w:rsidRDefault="004E52F6" w:rsidP="00BE4C0E">
      <w:pPr>
        <w:pStyle w:val="Bezriadkovania"/>
        <w:numPr>
          <w:ilvl w:val="0"/>
          <w:numId w:val="23"/>
        </w:numPr>
        <w:spacing w:line="280" w:lineRule="exact"/>
        <w:ind w:left="426" w:hanging="426"/>
        <w:jc w:val="both"/>
        <w:rPr>
          <w:rFonts w:ascii="Verdana" w:hAnsi="Verdana"/>
          <w:sz w:val="20"/>
          <w:szCs w:val="20"/>
          <w:lang w:val="en-US"/>
        </w:rPr>
      </w:pPr>
      <w:r w:rsidRPr="006267BF">
        <w:rPr>
          <w:rFonts w:ascii="Verdana" w:hAnsi="Verdana"/>
          <w:sz w:val="20"/>
          <w:szCs w:val="20"/>
          <w:lang w:val="en-US"/>
        </w:rPr>
        <w:t xml:space="preserve">This Memorandum is drawn up in </w:t>
      </w:r>
      <w:r w:rsidR="005718B7" w:rsidRPr="006267BF">
        <w:rPr>
          <w:rFonts w:ascii="Verdana" w:hAnsi="Verdana"/>
          <w:sz w:val="20"/>
          <w:szCs w:val="20"/>
          <w:lang w:val="en-US"/>
        </w:rPr>
        <w:t>two (2) original copies</w:t>
      </w:r>
      <w:r w:rsidRPr="006267BF">
        <w:rPr>
          <w:rFonts w:ascii="Verdana" w:hAnsi="Verdana"/>
          <w:sz w:val="20"/>
          <w:szCs w:val="20"/>
          <w:lang w:val="en-US"/>
        </w:rPr>
        <w:t xml:space="preserve">. Each </w:t>
      </w:r>
      <w:r w:rsidR="005E71A8">
        <w:rPr>
          <w:rFonts w:ascii="Verdana" w:hAnsi="Verdana"/>
          <w:sz w:val="20"/>
          <w:szCs w:val="20"/>
          <w:lang w:val="en-US"/>
        </w:rPr>
        <w:t>P</w:t>
      </w:r>
      <w:r w:rsidRPr="006267BF">
        <w:rPr>
          <w:rFonts w:ascii="Verdana" w:hAnsi="Verdana"/>
          <w:sz w:val="20"/>
          <w:szCs w:val="20"/>
          <w:lang w:val="en-US"/>
        </w:rPr>
        <w:t xml:space="preserve">arty shall receive one </w:t>
      </w:r>
      <w:r w:rsidR="005718B7" w:rsidRPr="006267BF">
        <w:rPr>
          <w:rFonts w:ascii="Verdana" w:hAnsi="Verdana"/>
          <w:sz w:val="20"/>
          <w:szCs w:val="20"/>
          <w:lang w:val="en-US"/>
        </w:rPr>
        <w:t xml:space="preserve">(1) </w:t>
      </w:r>
      <w:r w:rsidRPr="006267BF">
        <w:rPr>
          <w:rFonts w:ascii="Verdana" w:hAnsi="Verdana"/>
          <w:sz w:val="20"/>
          <w:szCs w:val="20"/>
          <w:lang w:val="en-US"/>
        </w:rPr>
        <w:t>copy.</w:t>
      </w:r>
    </w:p>
    <w:p w14:paraId="2194D5AC" w14:textId="77777777" w:rsidR="00980FF7" w:rsidRPr="006267BF" w:rsidRDefault="00980FF7" w:rsidP="00980FF7">
      <w:pPr>
        <w:pStyle w:val="Bezriadkovania"/>
        <w:spacing w:line="280" w:lineRule="exact"/>
        <w:jc w:val="both"/>
        <w:rPr>
          <w:rFonts w:ascii="Verdana" w:hAnsi="Verdana"/>
          <w:sz w:val="20"/>
          <w:szCs w:val="20"/>
          <w:lang w:val="en-US"/>
        </w:rPr>
      </w:pPr>
    </w:p>
    <w:p w14:paraId="0ECEF121" w14:textId="2947E27C" w:rsidR="00007326" w:rsidRPr="006267BF" w:rsidRDefault="009E5996" w:rsidP="00BE4C0E">
      <w:pPr>
        <w:pStyle w:val="Bezriadkovania"/>
        <w:numPr>
          <w:ilvl w:val="0"/>
          <w:numId w:val="23"/>
        </w:numPr>
        <w:spacing w:line="280" w:lineRule="exact"/>
        <w:ind w:left="426" w:hanging="426"/>
        <w:jc w:val="both"/>
        <w:rPr>
          <w:rFonts w:ascii="Verdana" w:hAnsi="Verdana"/>
          <w:sz w:val="20"/>
          <w:szCs w:val="20"/>
          <w:lang w:val="en-US"/>
        </w:rPr>
      </w:pPr>
      <w:r w:rsidRPr="006267BF">
        <w:rPr>
          <w:rFonts w:ascii="Verdana" w:hAnsi="Verdana"/>
          <w:sz w:val="20"/>
          <w:szCs w:val="20"/>
          <w:lang w:val="en-US"/>
        </w:rPr>
        <w:t>The</w:t>
      </w:r>
      <w:r w:rsidR="00C00352" w:rsidRPr="006267BF">
        <w:rPr>
          <w:rFonts w:ascii="Verdana" w:hAnsi="Verdana"/>
          <w:sz w:val="20"/>
          <w:szCs w:val="20"/>
          <w:lang w:val="en-US"/>
        </w:rPr>
        <w:t xml:space="preserve"> </w:t>
      </w:r>
      <w:r w:rsidR="005E71A8">
        <w:rPr>
          <w:rFonts w:ascii="Verdana" w:hAnsi="Verdana"/>
          <w:sz w:val="20"/>
          <w:szCs w:val="20"/>
          <w:lang w:val="en-US"/>
        </w:rPr>
        <w:t>P</w:t>
      </w:r>
      <w:r w:rsidR="00C00352" w:rsidRPr="006267BF">
        <w:rPr>
          <w:rFonts w:ascii="Verdana" w:hAnsi="Verdana"/>
          <w:sz w:val="20"/>
          <w:szCs w:val="20"/>
          <w:lang w:val="en-US"/>
        </w:rPr>
        <w:t xml:space="preserve">arties declare that they have read this </w:t>
      </w:r>
      <w:r w:rsidR="00F40132" w:rsidRPr="006267BF">
        <w:rPr>
          <w:rFonts w:ascii="Verdana" w:hAnsi="Verdana"/>
          <w:sz w:val="20"/>
          <w:szCs w:val="20"/>
          <w:lang w:val="en-US"/>
        </w:rPr>
        <w:t>M</w:t>
      </w:r>
      <w:r w:rsidR="00C00352" w:rsidRPr="006267BF">
        <w:rPr>
          <w:rFonts w:ascii="Verdana" w:hAnsi="Verdana"/>
          <w:sz w:val="20"/>
          <w:szCs w:val="20"/>
          <w:lang w:val="en-US"/>
        </w:rPr>
        <w:t xml:space="preserve">emorandum before signing it and that it has been concluded upon mutual agreement, freely, seriously, and without duress or manifestly disadvantageous conditions. As evidence of their agreement and consent to all provisions of this Memorandum, the persons authorized to act on behalf of the </w:t>
      </w:r>
      <w:r w:rsidR="005E71A8">
        <w:rPr>
          <w:rFonts w:ascii="Verdana" w:hAnsi="Verdana"/>
          <w:sz w:val="20"/>
          <w:szCs w:val="20"/>
          <w:lang w:val="en-US"/>
        </w:rPr>
        <w:t>P</w:t>
      </w:r>
      <w:r w:rsidR="00C00352" w:rsidRPr="006267BF">
        <w:rPr>
          <w:rFonts w:ascii="Verdana" w:hAnsi="Verdana"/>
          <w:sz w:val="20"/>
          <w:szCs w:val="20"/>
          <w:lang w:val="en-US"/>
        </w:rPr>
        <w:t>arties confirm their agreement with their handwritten signatures.</w:t>
      </w:r>
    </w:p>
    <w:p w14:paraId="70623408" w14:textId="77777777" w:rsidR="00EF55FF" w:rsidRPr="006267BF" w:rsidRDefault="00EF55FF" w:rsidP="00007326">
      <w:pPr>
        <w:spacing w:line="280" w:lineRule="exact"/>
        <w:ind w:left="4950" w:hanging="4950"/>
        <w:rPr>
          <w:rFonts w:ascii="Verdana" w:hAnsi="Verdana"/>
          <w:sz w:val="20"/>
          <w:szCs w:val="20"/>
          <w:lang w:val="en-US"/>
        </w:rPr>
      </w:pPr>
    </w:p>
    <w:p w14:paraId="13EC48E3" w14:textId="1E782195" w:rsidR="00007326" w:rsidRPr="006267BF" w:rsidRDefault="00C00352" w:rsidP="007B05B7">
      <w:pPr>
        <w:spacing w:line="280" w:lineRule="exact"/>
        <w:ind w:left="4950" w:hanging="4808"/>
        <w:rPr>
          <w:rFonts w:ascii="Verdana" w:hAnsi="Verdana"/>
          <w:sz w:val="20"/>
          <w:szCs w:val="20"/>
          <w:lang w:val="en-US"/>
        </w:rPr>
      </w:pPr>
      <w:r w:rsidRPr="006267BF">
        <w:rPr>
          <w:rFonts w:ascii="Verdana" w:hAnsi="Verdana"/>
          <w:sz w:val="20"/>
          <w:szCs w:val="20"/>
          <w:lang w:val="en-US"/>
        </w:rPr>
        <w:t>for</w:t>
      </w:r>
      <w:r w:rsidR="00007326" w:rsidRPr="006267BF">
        <w:rPr>
          <w:rFonts w:ascii="Verdana" w:hAnsi="Verdana"/>
          <w:sz w:val="20"/>
          <w:szCs w:val="20"/>
          <w:lang w:val="en-US"/>
        </w:rPr>
        <w:t xml:space="preserve">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00007326" w:rsidRPr="006267BF">
        <w:rPr>
          <w:rFonts w:ascii="Verdana" w:hAnsi="Verdana"/>
          <w:sz w:val="20"/>
          <w:szCs w:val="20"/>
          <w:lang w:val="en-US"/>
        </w:rPr>
        <w:t xml:space="preserve">:   </w:t>
      </w:r>
      <w:r w:rsidR="00007326" w:rsidRPr="006267BF">
        <w:rPr>
          <w:rFonts w:ascii="Verdana" w:hAnsi="Verdana"/>
          <w:sz w:val="20"/>
          <w:szCs w:val="20"/>
          <w:lang w:val="en-US"/>
        </w:rPr>
        <w:tab/>
      </w:r>
      <w:r w:rsidRPr="006267BF">
        <w:rPr>
          <w:rFonts w:ascii="Verdana" w:hAnsi="Verdana"/>
          <w:sz w:val="20"/>
          <w:szCs w:val="20"/>
          <w:lang w:val="en-US"/>
        </w:rPr>
        <w:t>for</w:t>
      </w:r>
      <w:r w:rsidR="00007326" w:rsidRPr="006267BF">
        <w:rPr>
          <w:rFonts w:ascii="Verdana" w:hAnsi="Verdana"/>
          <w:sz w:val="20"/>
          <w:szCs w:val="20"/>
          <w:lang w:val="en-US"/>
        </w:rPr>
        <w:t xml:space="preserve"> </w:t>
      </w:r>
      <w:r w:rsidR="009E1364" w:rsidRPr="006267BF">
        <w:rPr>
          <w:rFonts w:ascii="Verdana" w:hAnsi="Verdana"/>
          <w:b/>
          <w:bCs/>
          <w:sz w:val="20"/>
          <w:szCs w:val="20"/>
          <w:lang w:val="en-US"/>
        </w:rPr>
        <w:t>CEMEA SAS</w:t>
      </w:r>
      <w:r w:rsidR="00007326" w:rsidRPr="006267BF">
        <w:rPr>
          <w:rFonts w:ascii="Verdana" w:hAnsi="Verdana"/>
          <w:sz w:val="20"/>
          <w:szCs w:val="20"/>
          <w:lang w:val="en-US"/>
        </w:rPr>
        <w:t>:</w:t>
      </w:r>
    </w:p>
    <w:p w14:paraId="3B8F293A" w14:textId="1575D36B" w:rsidR="00007326" w:rsidRPr="006267BF" w:rsidRDefault="006B0BED" w:rsidP="007B05B7">
      <w:pPr>
        <w:spacing w:line="280" w:lineRule="exact"/>
        <w:ind w:left="142"/>
        <w:rPr>
          <w:rFonts w:ascii="Verdana" w:hAnsi="Verdana"/>
          <w:sz w:val="20"/>
          <w:szCs w:val="20"/>
          <w:lang w:val="en-US"/>
        </w:rPr>
      </w:pPr>
      <w:r w:rsidRPr="006267BF">
        <w:rPr>
          <w:rFonts w:ascii="Verdana" w:hAnsi="Verdana"/>
          <w:sz w:val="20"/>
          <w:szCs w:val="20"/>
          <w:lang w:val="en-US"/>
        </w:rPr>
        <w:t>In</w:t>
      </w:r>
      <w:r w:rsidR="00007326" w:rsidRPr="006267BF">
        <w:rPr>
          <w:rFonts w:ascii="Verdana" w:hAnsi="Verdana"/>
          <w:sz w:val="20"/>
          <w:szCs w:val="20"/>
          <w:lang w:val="en-US"/>
        </w:rPr>
        <w:t> </w:t>
      </w:r>
      <w:r w:rsidR="003606A8" w:rsidRPr="006267BF">
        <w:rPr>
          <w:rFonts w:ascii="Verdana" w:hAnsi="Verdana"/>
          <w:sz w:val="20"/>
          <w:szCs w:val="20"/>
          <w:lang w:val="en-US"/>
        </w:rPr>
        <w:t>[</w:t>
      </w:r>
      <w:r w:rsidR="003606A8" w:rsidRPr="006267BF">
        <w:rPr>
          <w:rFonts w:ascii="Verdana" w:hAnsi="Verdana"/>
          <w:sz w:val="20"/>
          <w:szCs w:val="20"/>
          <w:highlight w:val="yellow"/>
          <w:lang w:val="en-US"/>
        </w:rPr>
        <w:t>●</w:t>
      </w:r>
      <w:r w:rsidR="003606A8" w:rsidRPr="006267BF">
        <w:rPr>
          <w:rFonts w:ascii="Verdana" w:hAnsi="Verdana"/>
          <w:sz w:val="20"/>
          <w:szCs w:val="20"/>
          <w:lang w:val="en-US"/>
        </w:rPr>
        <w:t>]</w:t>
      </w:r>
      <w:r w:rsidRPr="006267BF">
        <w:rPr>
          <w:rFonts w:ascii="Verdana" w:hAnsi="Verdana"/>
          <w:sz w:val="20"/>
          <w:szCs w:val="20"/>
          <w:lang w:val="en-US"/>
        </w:rPr>
        <w:t xml:space="preserve"> on</w:t>
      </w:r>
      <w:r w:rsidR="00007326" w:rsidRPr="006267BF">
        <w:rPr>
          <w:rFonts w:ascii="Verdana" w:hAnsi="Verdana"/>
          <w:sz w:val="20"/>
          <w:szCs w:val="20"/>
          <w:lang w:val="en-US"/>
        </w:rPr>
        <w:t xml:space="preserve"> </w:t>
      </w:r>
      <w:r w:rsidR="003606A8">
        <w:rPr>
          <w:rFonts w:ascii="Verdana" w:hAnsi="Verdana"/>
          <w:sz w:val="20"/>
          <w:szCs w:val="20"/>
          <w:lang w:val="en-US"/>
        </w:rPr>
        <w:t>……………………</w:t>
      </w:r>
      <w:r w:rsidR="00385E5F" w:rsidRPr="006267BF">
        <w:rPr>
          <w:rFonts w:ascii="Verdana" w:hAnsi="Verdana"/>
          <w:sz w:val="20"/>
          <w:szCs w:val="20"/>
          <w:lang w:val="en-US"/>
        </w:rPr>
        <w:tab/>
      </w:r>
      <w:r w:rsidR="00007326" w:rsidRPr="006267BF">
        <w:rPr>
          <w:rFonts w:ascii="Verdana" w:hAnsi="Verdana"/>
          <w:sz w:val="20"/>
          <w:szCs w:val="20"/>
          <w:lang w:val="en-US"/>
        </w:rPr>
        <w:tab/>
      </w:r>
      <w:r w:rsidR="00007326" w:rsidRPr="006267BF">
        <w:rPr>
          <w:rFonts w:ascii="Verdana" w:hAnsi="Verdana"/>
          <w:sz w:val="20"/>
          <w:szCs w:val="20"/>
          <w:lang w:val="en-US"/>
        </w:rPr>
        <w:tab/>
        <w:t xml:space="preserve"> </w:t>
      </w:r>
      <w:r w:rsidR="00007326" w:rsidRPr="006267BF">
        <w:rPr>
          <w:rFonts w:ascii="Verdana" w:hAnsi="Verdana"/>
          <w:sz w:val="20"/>
          <w:szCs w:val="20"/>
          <w:lang w:val="en-US"/>
        </w:rPr>
        <w:tab/>
      </w:r>
      <w:r w:rsidRPr="006267BF">
        <w:rPr>
          <w:rFonts w:ascii="Verdana" w:hAnsi="Verdana"/>
          <w:sz w:val="20"/>
          <w:szCs w:val="20"/>
          <w:lang w:val="en-US"/>
        </w:rPr>
        <w:t>In</w:t>
      </w:r>
      <w:r w:rsidR="00007326" w:rsidRPr="006267BF">
        <w:rPr>
          <w:rFonts w:ascii="Verdana" w:hAnsi="Verdana"/>
          <w:sz w:val="20"/>
          <w:szCs w:val="20"/>
          <w:lang w:val="en-US"/>
        </w:rPr>
        <w:t> </w:t>
      </w:r>
      <w:r w:rsidR="00EF55FF" w:rsidRPr="006267BF">
        <w:rPr>
          <w:rFonts w:ascii="Verdana" w:hAnsi="Verdana"/>
          <w:sz w:val="20"/>
          <w:szCs w:val="20"/>
          <w:lang w:val="en-US"/>
        </w:rPr>
        <w:t>Bratislava</w:t>
      </w:r>
      <w:r w:rsidR="00007326" w:rsidRPr="006267BF">
        <w:rPr>
          <w:rFonts w:ascii="Verdana" w:hAnsi="Verdana"/>
          <w:sz w:val="20"/>
          <w:szCs w:val="20"/>
          <w:lang w:val="en-US"/>
        </w:rPr>
        <w:t xml:space="preserve"> </w:t>
      </w:r>
      <w:r w:rsidRPr="006267BF">
        <w:rPr>
          <w:rFonts w:ascii="Verdana" w:hAnsi="Verdana"/>
          <w:sz w:val="20"/>
          <w:szCs w:val="20"/>
          <w:lang w:val="en-US"/>
        </w:rPr>
        <w:t>on</w:t>
      </w:r>
      <w:r w:rsidR="00007326" w:rsidRPr="006267BF">
        <w:rPr>
          <w:rFonts w:ascii="Verdana" w:hAnsi="Verdana"/>
          <w:sz w:val="20"/>
          <w:szCs w:val="20"/>
          <w:lang w:val="en-US"/>
        </w:rPr>
        <w:t xml:space="preserve"> </w:t>
      </w:r>
      <w:r w:rsidR="003606A8">
        <w:rPr>
          <w:rFonts w:ascii="Verdana" w:hAnsi="Verdana"/>
          <w:sz w:val="20"/>
          <w:szCs w:val="20"/>
          <w:lang w:val="en-US"/>
        </w:rPr>
        <w:t>……………………</w:t>
      </w:r>
      <w:r w:rsidR="00007326" w:rsidRPr="006267BF">
        <w:rPr>
          <w:rFonts w:ascii="Verdana" w:hAnsi="Verdana"/>
          <w:sz w:val="20"/>
          <w:szCs w:val="20"/>
          <w:lang w:val="en-US"/>
        </w:rPr>
        <w:tab/>
      </w:r>
    </w:p>
    <w:tbl>
      <w:tblPr>
        <w:tblStyle w:val="Mriekatabu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EF55FF" w:rsidRPr="006267BF" w14:paraId="07C26072" w14:textId="77777777" w:rsidTr="00EF55FF">
        <w:tc>
          <w:tcPr>
            <w:tcW w:w="4820" w:type="dxa"/>
          </w:tcPr>
          <w:p w14:paraId="4F173298" w14:textId="77777777" w:rsidR="005C183C" w:rsidRPr="006267BF" w:rsidRDefault="005C183C" w:rsidP="00007326">
            <w:pPr>
              <w:spacing w:line="280" w:lineRule="exact"/>
              <w:rPr>
                <w:rFonts w:ascii="Verdana" w:hAnsi="Verdana"/>
                <w:sz w:val="20"/>
                <w:szCs w:val="20"/>
                <w:lang w:val="en-US"/>
              </w:rPr>
            </w:pPr>
          </w:p>
          <w:p w14:paraId="382839E6" w14:textId="74507EA3" w:rsidR="00EF55FF" w:rsidRPr="006267BF" w:rsidRDefault="00EF55FF" w:rsidP="00007326">
            <w:pPr>
              <w:spacing w:line="280" w:lineRule="exact"/>
              <w:rPr>
                <w:rFonts w:ascii="Verdana" w:hAnsi="Verdana"/>
                <w:sz w:val="20"/>
                <w:szCs w:val="20"/>
                <w:lang w:val="en-US"/>
              </w:rPr>
            </w:pPr>
            <w:r w:rsidRPr="006267BF">
              <w:rPr>
                <w:rFonts w:ascii="Verdana" w:hAnsi="Verdana"/>
                <w:sz w:val="20"/>
                <w:szCs w:val="20"/>
                <w:lang w:val="en-US"/>
              </w:rPr>
              <w:t>.................................................</w:t>
            </w:r>
          </w:p>
          <w:p w14:paraId="4747FBDD" w14:textId="7152BA38" w:rsidR="00EF55FF" w:rsidRPr="006267BF" w:rsidRDefault="003606A8" w:rsidP="00007326">
            <w:pPr>
              <w:spacing w:line="280" w:lineRule="exact"/>
              <w:rPr>
                <w:rFonts w:ascii="Verdana" w:hAnsi="Verdana"/>
                <w:sz w:val="20"/>
                <w:szCs w:val="20"/>
                <w:lang w:val="en-US"/>
              </w:rPr>
            </w:pPr>
            <w:r w:rsidRPr="006267BF">
              <w:rPr>
                <w:rFonts w:ascii="Verdana" w:hAnsi="Verdana"/>
                <w:sz w:val="20"/>
                <w:szCs w:val="20"/>
                <w:lang w:val="en-US"/>
              </w:rPr>
              <w:t>[</w:t>
            </w:r>
            <w:r w:rsidRPr="006267BF">
              <w:rPr>
                <w:rFonts w:ascii="Verdana" w:hAnsi="Verdana"/>
                <w:sz w:val="20"/>
                <w:szCs w:val="20"/>
                <w:highlight w:val="yellow"/>
                <w:lang w:val="en-US"/>
              </w:rPr>
              <w:t>●</w:t>
            </w:r>
            <w:r w:rsidRPr="006267BF">
              <w:rPr>
                <w:rFonts w:ascii="Verdana" w:hAnsi="Verdana"/>
                <w:sz w:val="20"/>
                <w:szCs w:val="20"/>
                <w:lang w:val="en-US"/>
              </w:rPr>
              <w:t>]</w:t>
            </w:r>
          </w:p>
          <w:p w14:paraId="4501438A" w14:textId="701F6089" w:rsidR="00EF55FF" w:rsidRPr="006267BF" w:rsidRDefault="003606A8" w:rsidP="00007326">
            <w:pPr>
              <w:spacing w:line="280" w:lineRule="exact"/>
              <w:rPr>
                <w:rFonts w:ascii="Verdana" w:hAnsi="Verdana"/>
                <w:sz w:val="20"/>
                <w:szCs w:val="20"/>
                <w:lang w:val="en-US"/>
              </w:rPr>
            </w:pPr>
            <w:r w:rsidRPr="006267BF">
              <w:rPr>
                <w:rFonts w:ascii="Verdana" w:hAnsi="Verdana"/>
                <w:sz w:val="20"/>
                <w:szCs w:val="20"/>
                <w:lang w:val="en-US"/>
              </w:rPr>
              <w:t>[</w:t>
            </w:r>
            <w:r w:rsidRPr="006267BF">
              <w:rPr>
                <w:rFonts w:ascii="Verdana" w:hAnsi="Verdana"/>
                <w:sz w:val="20"/>
                <w:szCs w:val="20"/>
                <w:highlight w:val="yellow"/>
                <w:lang w:val="en-US"/>
              </w:rPr>
              <w:t>●</w:t>
            </w:r>
            <w:r w:rsidRPr="006267BF">
              <w:rPr>
                <w:rFonts w:ascii="Verdana" w:hAnsi="Verdana"/>
                <w:sz w:val="20"/>
                <w:szCs w:val="20"/>
                <w:lang w:val="en-US"/>
              </w:rPr>
              <w:t>]</w:t>
            </w:r>
          </w:p>
        </w:tc>
        <w:tc>
          <w:tcPr>
            <w:tcW w:w="4531" w:type="dxa"/>
          </w:tcPr>
          <w:p w14:paraId="1E201BD0" w14:textId="77777777" w:rsidR="005C183C" w:rsidRPr="006267BF" w:rsidRDefault="005C183C" w:rsidP="00007326">
            <w:pPr>
              <w:spacing w:line="280" w:lineRule="exact"/>
              <w:rPr>
                <w:rFonts w:ascii="Verdana" w:hAnsi="Verdana"/>
                <w:sz w:val="20"/>
                <w:szCs w:val="20"/>
                <w:lang w:val="en-US"/>
              </w:rPr>
            </w:pPr>
          </w:p>
          <w:p w14:paraId="25C64018" w14:textId="283BEDD7" w:rsidR="00EF55FF" w:rsidRPr="006267BF" w:rsidRDefault="00EF55FF" w:rsidP="00007326">
            <w:pPr>
              <w:spacing w:line="280" w:lineRule="exact"/>
              <w:rPr>
                <w:rFonts w:ascii="Verdana" w:hAnsi="Verdana"/>
                <w:sz w:val="20"/>
                <w:szCs w:val="20"/>
                <w:lang w:val="en-US"/>
              </w:rPr>
            </w:pPr>
            <w:r w:rsidRPr="006267BF">
              <w:rPr>
                <w:rFonts w:ascii="Verdana" w:hAnsi="Verdana"/>
                <w:sz w:val="20"/>
                <w:szCs w:val="20"/>
                <w:lang w:val="en-US"/>
              </w:rPr>
              <w:t>...........................................</w:t>
            </w:r>
          </w:p>
          <w:p w14:paraId="715017FA" w14:textId="77777777" w:rsidR="00EF55FF" w:rsidRPr="006267BF" w:rsidRDefault="00EF55FF" w:rsidP="00007326">
            <w:pPr>
              <w:spacing w:line="280" w:lineRule="exact"/>
              <w:rPr>
                <w:rFonts w:ascii="Verdana" w:hAnsi="Verdana"/>
                <w:sz w:val="20"/>
                <w:szCs w:val="20"/>
                <w:lang w:val="en-US"/>
              </w:rPr>
            </w:pPr>
            <w:r w:rsidRPr="006267BF">
              <w:rPr>
                <w:rFonts w:ascii="Verdana" w:hAnsi="Verdana"/>
                <w:sz w:val="20"/>
                <w:szCs w:val="20"/>
                <w:lang w:val="en-US"/>
              </w:rPr>
              <w:t xml:space="preserve">doc. Ing. Miroslav </w:t>
            </w:r>
            <w:proofErr w:type="spellStart"/>
            <w:r w:rsidRPr="006267BF">
              <w:rPr>
                <w:rFonts w:ascii="Verdana" w:hAnsi="Verdana"/>
                <w:sz w:val="20"/>
                <w:szCs w:val="20"/>
                <w:lang w:val="en-US"/>
              </w:rPr>
              <w:t>Hnatko</w:t>
            </w:r>
            <w:proofErr w:type="spellEnd"/>
            <w:r w:rsidRPr="006267BF">
              <w:rPr>
                <w:rFonts w:ascii="Verdana" w:hAnsi="Verdana"/>
                <w:sz w:val="20"/>
                <w:szCs w:val="20"/>
                <w:lang w:val="en-US"/>
              </w:rPr>
              <w:t>, PhD.</w:t>
            </w:r>
          </w:p>
          <w:p w14:paraId="5C88D0E2" w14:textId="6FC02326" w:rsidR="00EF55FF" w:rsidRPr="006267BF" w:rsidRDefault="00EF55FF" w:rsidP="00007326">
            <w:pPr>
              <w:spacing w:line="280" w:lineRule="exact"/>
              <w:rPr>
                <w:rFonts w:ascii="Verdana" w:hAnsi="Verdana"/>
                <w:sz w:val="20"/>
                <w:szCs w:val="20"/>
                <w:lang w:val="en-US"/>
              </w:rPr>
            </w:pPr>
            <w:r w:rsidRPr="006267BF">
              <w:rPr>
                <w:rFonts w:ascii="Verdana" w:hAnsi="Verdana"/>
                <w:sz w:val="20"/>
                <w:szCs w:val="20"/>
                <w:lang w:val="en-US"/>
              </w:rPr>
              <w:t>Director</w:t>
            </w:r>
          </w:p>
        </w:tc>
      </w:tr>
      <w:tr w:rsidR="00EF55FF" w:rsidRPr="006267BF" w14:paraId="5497B141" w14:textId="77777777" w:rsidTr="00EF55FF">
        <w:tc>
          <w:tcPr>
            <w:tcW w:w="4820" w:type="dxa"/>
          </w:tcPr>
          <w:p w14:paraId="288212BD" w14:textId="77777777" w:rsidR="00EF55FF" w:rsidRPr="006267BF" w:rsidRDefault="00EF55FF" w:rsidP="00007326">
            <w:pPr>
              <w:spacing w:line="280" w:lineRule="exact"/>
              <w:rPr>
                <w:rFonts w:ascii="Verdana" w:hAnsi="Verdana"/>
                <w:sz w:val="20"/>
                <w:szCs w:val="20"/>
                <w:lang w:val="en-US"/>
              </w:rPr>
            </w:pPr>
          </w:p>
        </w:tc>
        <w:tc>
          <w:tcPr>
            <w:tcW w:w="4531" w:type="dxa"/>
          </w:tcPr>
          <w:p w14:paraId="211598E8" w14:textId="77777777" w:rsidR="00EF55FF" w:rsidRPr="006267BF" w:rsidRDefault="00EF55FF" w:rsidP="00007326">
            <w:pPr>
              <w:spacing w:line="280" w:lineRule="exact"/>
              <w:rPr>
                <w:rFonts w:ascii="Verdana" w:hAnsi="Verdana"/>
                <w:sz w:val="20"/>
                <w:szCs w:val="20"/>
                <w:lang w:val="en-US"/>
              </w:rPr>
            </w:pPr>
          </w:p>
        </w:tc>
      </w:tr>
    </w:tbl>
    <w:p w14:paraId="3C8FC422" w14:textId="77777777" w:rsidR="00007326" w:rsidRPr="006267BF" w:rsidRDefault="00007326" w:rsidP="0079614B">
      <w:pPr>
        <w:spacing w:line="260" w:lineRule="exact"/>
        <w:contextualSpacing/>
        <w:jc w:val="both"/>
        <w:rPr>
          <w:rFonts w:ascii="Verdana" w:hAnsi="Verdana"/>
          <w:sz w:val="20"/>
          <w:szCs w:val="20"/>
          <w:lang w:val="en-US"/>
        </w:rPr>
      </w:pPr>
    </w:p>
    <w:sectPr w:rsidR="00007326" w:rsidRPr="006267BF" w:rsidSect="00980FF7">
      <w:headerReference w:type="default" r:id="rId8"/>
      <w:footerReference w:type="default" r:id="rId9"/>
      <w:pgSz w:w="11906" w:h="16838"/>
      <w:pgMar w:top="2977" w:right="1417" w:bottom="1276" w:left="1417"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9637" w14:textId="77777777" w:rsidR="00C07ABE" w:rsidRPr="00A86FDD" w:rsidRDefault="00C07ABE" w:rsidP="00922B65">
      <w:pPr>
        <w:spacing w:after="0" w:line="240" w:lineRule="auto"/>
      </w:pPr>
      <w:r w:rsidRPr="00A86FDD">
        <w:separator/>
      </w:r>
    </w:p>
  </w:endnote>
  <w:endnote w:type="continuationSeparator" w:id="0">
    <w:p w14:paraId="5157936C" w14:textId="77777777" w:rsidR="00C07ABE" w:rsidRPr="00A86FDD" w:rsidRDefault="00C07ABE" w:rsidP="00922B65">
      <w:pPr>
        <w:spacing w:after="0" w:line="240" w:lineRule="auto"/>
      </w:pPr>
      <w:r w:rsidRPr="00A86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044354"/>
      <w:docPartObj>
        <w:docPartGallery w:val="Page Numbers (Bottom of Page)"/>
        <w:docPartUnique/>
      </w:docPartObj>
    </w:sdtPr>
    <w:sdtEndPr/>
    <w:sdtContent>
      <w:sdt>
        <w:sdtPr>
          <w:id w:val="-1769616900"/>
          <w:docPartObj>
            <w:docPartGallery w:val="Page Numbers (Top of Page)"/>
            <w:docPartUnique/>
          </w:docPartObj>
        </w:sdtPr>
        <w:sdtEndPr/>
        <w:sdtContent>
          <w:p w14:paraId="58CECAA9" w14:textId="765FFEAF" w:rsidR="00E80BAD" w:rsidRDefault="00E80BAD">
            <w:pPr>
              <w:pStyle w:val="Pta"/>
              <w:jc w:val="right"/>
            </w:pPr>
            <w:r>
              <w:rPr>
                <w:lang w:val="sk-SK"/>
              </w:rPr>
              <w:t xml:space="preserve"> </w:t>
            </w:r>
            <w:r>
              <w:rPr>
                <w:b/>
                <w:bCs/>
                <w:sz w:val="24"/>
                <w:szCs w:val="24"/>
              </w:rPr>
              <w:fldChar w:fldCharType="begin"/>
            </w:r>
            <w:r>
              <w:rPr>
                <w:b/>
                <w:bCs/>
              </w:rPr>
              <w:instrText>PAGE</w:instrText>
            </w:r>
            <w:r>
              <w:rPr>
                <w:b/>
                <w:bCs/>
                <w:sz w:val="24"/>
                <w:szCs w:val="24"/>
              </w:rPr>
              <w:fldChar w:fldCharType="separate"/>
            </w:r>
            <w:r>
              <w:rPr>
                <w:b/>
                <w:bCs/>
                <w:lang w:val="sk-SK"/>
              </w:rPr>
              <w:t>2</w:t>
            </w:r>
            <w:r>
              <w:rPr>
                <w:b/>
                <w:bCs/>
                <w:sz w:val="24"/>
                <w:szCs w:val="24"/>
              </w:rPr>
              <w:fldChar w:fldCharType="end"/>
            </w:r>
            <w:r>
              <w:rPr>
                <w:lang w:val="sk-SK"/>
              </w:rPr>
              <w:t xml:space="preserve"> / </w:t>
            </w:r>
            <w:r>
              <w:rPr>
                <w:b/>
                <w:bCs/>
                <w:sz w:val="24"/>
                <w:szCs w:val="24"/>
              </w:rPr>
              <w:fldChar w:fldCharType="begin"/>
            </w:r>
            <w:r>
              <w:rPr>
                <w:b/>
                <w:bCs/>
              </w:rPr>
              <w:instrText>NUMPAGES</w:instrText>
            </w:r>
            <w:r>
              <w:rPr>
                <w:b/>
                <w:bCs/>
                <w:sz w:val="24"/>
                <w:szCs w:val="24"/>
              </w:rPr>
              <w:fldChar w:fldCharType="separate"/>
            </w:r>
            <w:r>
              <w:rPr>
                <w:b/>
                <w:bCs/>
                <w:lang w:val="sk-SK"/>
              </w:rPr>
              <w:t>2</w:t>
            </w:r>
            <w:r>
              <w:rPr>
                <w:b/>
                <w:bCs/>
                <w:sz w:val="24"/>
                <w:szCs w:val="24"/>
              </w:rPr>
              <w:fldChar w:fldCharType="end"/>
            </w:r>
          </w:p>
        </w:sdtContent>
      </w:sdt>
    </w:sdtContent>
  </w:sdt>
  <w:p w14:paraId="7ABFA208" w14:textId="77777777" w:rsidR="005C1A1B" w:rsidRPr="00A86FDD" w:rsidRDefault="005C1A1B">
    <w:pPr>
      <w:pStyle w:val="Pta"/>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FB98" w14:textId="77777777" w:rsidR="00C07ABE" w:rsidRPr="00A86FDD" w:rsidRDefault="00C07ABE" w:rsidP="00922B65">
      <w:pPr>
        <w:spacing w:after="0" w:line="240" w:lineRule="auto"/>
      </w:pPr>
      <w:r w:rsidRPr="00A86FDD">
        <w:separator/>
      </w:r>
    </w:p>
  </w:footnote>
  <w:footnote w:type="continuationSeparator" w:id="0">
    <w:p w14:paraId="002EBE18" w14:textId="77777777" w:rsidR="00C07ABE" w:rsidRPr="00A86FDD" w:rsidRDefault="00C07ABE" w:rsidP="00922B65">
      <w:pPr>
        <w:spacing w:after="0" w:line="240" w:lineRule="auto"/>
      </w:pPr>
      <w:r w:rsidRPr="00A86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FAF3" w14:textId="1172C627" w:rsidR="005C1A1B" w:rsidRPr="00A86FDD" w:rsidRDefault="00C41626" w:rsidP="00D312C8">
    <w:pPr>
      <w:pStyle w:val="Hlavika"/>
    </w:pPr>
    <w:r w:rsidRPr="00A86FDD">
      <w:t xml:space="preserve"> </w:t>
    </w:r>
    <w:r w:rsidR="00D312C8" w:rsidRPr="00A86FDD">
      <w:rPr>
        <w:bdr w:val="none" w:sz="0" w:space="0" w:color="auto" w:frame="1"/>
      </w:rPr>
      <w:fldChar w:fldCharType="begin"/>
    </w:r>
    <w:r w:rsidR="00D312C8" w:rsidRPr="00A86FDD">
      <w:rPr>
        <w:bdr w:val="none" w:sz="0" w:space="0" w:color="auto" w:frame="1"/>
      </w:rPr>
      <w:instrText xml:space="preserve"> INCLUDEPICTURE "https://lh7-rt.googleusercontent.com/docsz/AD_4nXdF6TxJ31xA5taWRC4a9pW2A1S43AEt4xBsLO-1a9qtEGA9TT2FgVp0qPAW-e6sgeVKwtRGnywT3JR4e5W4dTHH3zPKom3sO4np-GwN7DuueT6-mFrxerNu7VUigGPbbDrmUiMXIaxJ8oqduKY5JKKB6rxECFB5q0m_GPmY5vn9rm09JGEAIS4?key=YLj5xjaoNekYoWR_BooW6A" \* MERGEFORMATINET </w:instrText>
    </w:r>
    <w:r w:rsidR="00D312C8" w:rsidRPr="00A86FDD">
      <w:rPr>
        <w:bdr w:val="none" w:sz="0" w:space="0" w:color="auto" w:frame="1"/>
      </w:rPr>
      <w:fldChar w:fldCharType="end"/>
    </w:r>
  </w:p>
  <w:tbl>
    <w:tblPr>
      <w:tblW w:w="9214" w:type="dxa"/>
      <w:tblInd w:w="108" w:type="dxa"/>
      <w:tblLayout w:type="fixed"/>
      <w:tblLook w:val="04A0" w:firstRow="1" w:lastRow="0" w:firstColumn="1" w:lastColumn="0" w:noHBand="0" w:noVBand="1"/>
    </w:tblPr>
    <w:tblGrid>
      <w:gridCol w:w="9214"/>
    </w:tblGrid>
    <w:tr w:rsidR="005C1A1B" w:rsidRPr="00A86FDD" w14:paraId="6EAD3DF5" w14:textId="77777777" w:rsidTr="007667F9">
      <w:trPr>
        <w:trHeight w:val="399"/>
      </w:trPr>
      <w:tc>
        <w:tcPr>
          <w:tcW w:w="8495" w:type="dxa"/>
          <w:tcBorders>
            <w:bottom w:val="single" w:sz="4" w:space="0" w:color="auto"/>
          </w:tcBorders>
          <w:vAlign w:val="bottom"/>
        </w:tcPr>
        <w:p w14:paraId="71DE0D32" w14:textId="2BE05C81" w:rsidR="005C1A1B" w:rsidRPr="00A86FDD" w:rsidRDefault="005C1A1B" w:rsidP="007667F9">
          <w:pPr>
            <w:tabs>
              <w:tab w:val="center" w:pos="4536"/>
              <w:tab w:val="right" w:pos="9072"/>
            </w:tabs>
            <w:spacing w:before="60" w:after="60"/>
            <w:rPr>
              <w:rFonts w:cs="Arial"/>
              <w:color w:val="95B3D7"/>
            </w:rPr>
          </w:pPr>
        </w:p>
      </w:tc>
    </w:tr>
    <w:tr w:rsidR="005C1A1B" w:rsidRPr="00A86FDD" w14:paraId="2B0EB201" w14:textId="77777777" w:rsidTr="007667F9">
      <w:trPr>
        <w:trHeight w:val="499"/>
      </w:trPr>
      <w:tc>
        <w:tcPr>
          <w:tcW w:w="8495" w:type="dxa"/>
          <w:tcBorders>
            <w:top w:val="single" w:sz="4" w:space="0" w:color="auto"/>
            <w:bottom w:val="single" w:sz="4" w:space="0" w:color="auto"/>
          </w:tcBorders>
        </w:tcPr>
        <w:p w14:paraId="072ED785" w14:textId="6AC0C141" w:rsidR="005C1A1B" w:rsidRPr="00A86FDD" w:rsidRDefault="00ED3492" w:rsidP="00E80BAD">
          <w:pPr>
            <w:tabs>
              <w:tab w:val="center" w:pos="4536"/>
              <w:tab w:val="right" w:pos="9072"/>
            </w:tabs>
            <w:spacing w:after="0"/>
            <w:jc w:val="center"/>
            <w:rPr>
              <w:rFonts w:ascii="Verdana" w:hAnsi="Verdana" w:cs="Arial"/>
              <w:b/>
              <w:smallCaps/>
              <w:color w:val="95B3D7"/>
              <w:sz w:val="32"/>
              <w:szCs w:val="32"/>
            </w:rPr>
          </w:pPr>
          <w:r w:rsidRPr="00A86FDD">
            <w:rPr>
              <w:rFonts w:ascii="Verdana" w:hAnsi="Verdana" w:cs="Arial"/>
              <w:b/>
              <w:smallCaps/>
              <w:color w:val="95B3D7"/>
              <w:sz w:val="32"/>
              <w:szCs w:val="32"/>
            </w:rPr>
            <w:t>MEMORANDUM O</w:t>
          </w:r>
          <w:r w:rsidR="0044545D">
            <w:rPr>
              <w:rFonts w:ascii="Verdana" w:hAnsi="Verdana" w:cs="Arial"/>
              <w:b/>
              <w:smallCaps/>
              <w:color w:val="95B3D7"/>
              <w:sz w:val="32"/>
              <w:szCs w:val="32"/>
            </w:rPr>
            <w:t>F</w:t>
          </w:r>
          <w:r w:rsidRPr="00A86FDD">
            <w:rPr>
              <w:rFonts w:ascii="Verdana" w:hAnsi="Verdana" w:cs="Arial"/>
              <w:b/>
              <w:smallCaps/>
              <w:color w:val="95B3D7"/>
              <w:sz w:val="32"/>
              <w:szCs w:val="32"/>
            </w:rPr>
            <w:t xml:space="preserve"> </w:t>
          </w:r>
          <w:r w:rsidR="0044545D">
            <w:rPr>
              <w:rFonts w:ascii="Verdana" w:hAnsi="Verdana" w:cs="Arial"/>
              <w:b/>
              <w:smallCaps/>
              <w:color w:val="95B3D7"/>
              <w:sz w:val="32"/>
              <w:szCs w:val="32"/>
            </w:rPr>
            <w:t>COOPERATION</w:t>
          </w:r>
        </w:p>
      </w:tc>
    </w:tr>
  </w:tbl>
  <w:p w14:paraId="6DCF9C0A" w14:textId="62DC44B8" w:rsidR="005C1A1B" w:rsidRPr="00A86FDD" w:rsidRDefault="005C1A1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7"/>
    <w:lvl w:ilvl="0">
      <w:start w:val="1"/>
      <w:numFmt w:val="decimal"/>
      <w:lvlText w:val="%1."/>
      <w:lvlJc w:val="left"/>
      <w:pPr>
        <w:tabs>
          <w:tab w:val="num" w:pos="0"/>
        </w:tabs>
        <w:ind w:left="360" w:hanging="360"/>
      </w:pPr>
      <w:rPr>
        <w:rFonts w:ascii="Verdana" w:hAnsi="Verdana" w:cs="Verdana" w:hint="default"/>
        <w:sz w:val="20"/>
        <w:szCs w:val="20"/>
      </w:rPr>
    </w:lvl>
  </w:abstractNum>
  <w:abstractNum w:abstractNumId="1" w15:restartNumberingAfterBreak="0">
    <w:nsid w:val="00000003"/>
    <w:multiLevelType w:val="singleLevel"/>
    <w:tmpl w:val="00000003"/>
    <w:name w:val="WW8Num10"/>
    <w:lvl w:ilvl="0">
      <w:start w:val="1"/>
      <w:numFmt w:val="decimal"/>
      <w:lvlText w:val="%1."/>
      <w:lvlJc w:val="left"/>
      <w:pPr>
        <w:tabs>
          <w:tab w:val="num" w:pos="0"/>
        </w:tabs>
        <w:ind w:left="720" w:hanging="360"/>
      </w:pPr>
      <w:rPr>
        <w:rFonts w:ascii="Verdana" w:hAnsi="Verdana" w:cs="Verdana" w:hint="default"/>
        <w:b w:val="0"/>
        <w:sz w:val="20"/>
        <w:szCs w:val="20"/>
      </w:rPr>
    </w:lvl>
  </w:abstractNum>
  <w:abstractNum w:abstractNumId="2" w15:restartNumberingAfterBreak="0">
    <w:nsid w:val="013C0DC7"/>
    <w:multiLevelType w:val="hybridMultilevel"/>
    <w:tmpl w:val="A11A1228"/>
    <w:lvl w:ilvl="0" w:tplc="D7A2F492">
      <w:start w:val="1"/>
      <w:numFmt w:val="decimal"/>
      <w:lvlText w:val="%1."/>
      <w:lvlJc w:val="left"/>
      <w:pPr>
        <w:ind w:left="720" w:hanging="360"/>
      </w:pPr>
      <w:rPr>
        <w:rFonts w:hint="default"/>
        <w:b/>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25CA"/>
    <w:multiLevelType w:val="hybridMultilevel"/>
    <w:tmpl w:val="FCE0B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277241"/>
    <w:multiLevelType w:val="hybridMultilevel"/>
    <w:tmpl w:val="835AAB28"/>
    <w:lvl w:ilvl="0" w:tplc="23D04954">
      <w:start w:val="2"/>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6044"/>
    <w:multiLevelType w:val="hybridMultilevel"/>
    <w:tmpl w:val="09E03B5C"/>
    <w:lvl w:ilvl="0" w:tplc="9F061E7C">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D7300A"/>
    <w:multiLevelType w:val="hybridMultilevel"/>
    <w:tmpl w:val="774AEB1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B516BD"/>
    <w:multiLevelType w:val="multilevel"/>
    <w:tmpl w:val="1C36A162"/>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59D4E89"/>
    <w:multiLevelType w:val="hybridMultilevel"/>
    <w:tmpl w:val="784C70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B9399C"/>
    <w:multiLevelType w:val="hybridMultilevel"/>
    <w:tmpl w:val="B178FC4C"/>
    <w:lvl w:ilvl="0" w:tplc="72DC0564">
      <w:start w:val="1"/>
      <w:numFmt w:val="decimal"/>
      <w:lvlText w:val="%1."/>
      <w:lvlJc w:val="left"/>
      <w:pPr>
        <w:tabs>
          <w:tab w:val="num" w:pos="360"/>
        </w:tabs>
        <w:ind w:left="360" w:hanging="360"/>
      </w:pPr>
      <w:rPr>
        <w:rFonts w:hint="default"/>
        <w:b/>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AC39DA"/>
    <w:multiLevelType w:val="hybridMultilevel"/>
    <w:tmpl w:val="6A7ED44A"/>
    <w:lvl w:ilvl="0" w:tplc="BD0891C2">
      <w:start w:val="1"/>
      <w:numFmt w:val="decimal"/>
      <w:lvlText w:val="%1."/>
      <w:lvlJc w:val="left"/>
      <w:pPr>
        <w:ind w:left="360" w:hanging="360"/>
      </w:pPr>
      <w:rPr>
        <w:rFonts w:hint="default"/>
        <w:b w:val="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27241D"/>
    <w:multiLevelType w:val="hybridMultilevel"/>
    <w:tmpl w:val="5D6ECB6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4E6EA3"/>
    <w:multiLevelType w:val="hybridMultilevel"/>
    <w:tmpl w:val="B658D95E"/>
    <w:lvl w:ilvl="0" w:tplc="98FC7E8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995FF5"/>
    <w:multiLevelType w:val="hybridMultilevel"/>
    <w:tmpl w:val="1EACEC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CC07B35"/>
    <w:multiLevelType w:val="hybridMultilevel"/>
    <w:tmpl w:val="7ACA33E2"/>
    <w:lvl w:ilvl="0" w:tplc="2AC2CB44">
      <w:start w:val="2"/>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8E4768"/>
    <w:multiLevelType w:val="hybridMultilevel"/>
    <w:tmpl w:val="5682195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BD6030"/>
    <w:multiLevelType w:val="hybridMultilevel"/>
    <w:tmpl w:val="7A64AD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8816D8"/>
    <w:multiLevelType w:val="hybridMultilevel"/>
    <w:tmpl w:val="CC627E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FEE2BDD"/>
    <w:multiLevelType w:val="hybridMultilevel"/>
    <w:tmpl w:val="392A603C"/>
    <w:lvl w:ilvl="0" w:tplc="65EC8C6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1C54DD"/>
    <w:multiLevelType w:val="hybridMultilevel"/>
    <w:tmpl w:val="B178FC4C"/>
    <w:lvl w:ilvl="0" w:tplc="72DC0564">
      <w:start w:val="1"/>
      <w:numFmt w:val="decimal"/>
      <w:lvlText w:val="%1."/>
      <w:lvlJc w:val="left"/>
      <w:pPr>
        <w:tabs>
          <w:tab w:val="num" w:pos="360"/>
        </w:tabs>
        <w:ind w:left="360" w:hanging="360"/>
      </w:pPr>
      <w:rPr>
        <w:rFonts w:hint="default"/>
        <w:b/>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7C4A81"/>
    <w:multiLevelType w:val="hybridMultilevel"/>
    <w:tmpl w:val="B7D87F9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E01AEB"/>
    <w:multiLevelType w:val="hybridMultilevel"/>
    <w:tmpl w:val="6E5C55BC"/>
    <w:lvl w:ilvl="0" w:tplc="7FCEAAB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D45C15"/>
    <w:multiLevelType w:val="hybridMultilevel"/>
    <w:tmpl w:val="D4FE9C08"/>
    <w:lvl w:ilvl="0" w:tplc="8E721D32">
      <w:start w:val="1"/>
      <w:numFmt w:val="lowerRoman"/>
      <w:lvlText w:val="%1."/>
      <w:lvlJc w:val="left"/>
      <w:pPr>
        <w:ind w:left="720" w:hanging="360"/>
      </w:pPr>
      <w:rPr>
        <w:rFonts w:ascii="Verdana" w:eastAsia="Calibri" w:hAnsi="Verdana"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CC232B"/>
    <w:multiLevelType w:val="hybridMultilevel"/>
    <w:tmpl w:val="BE740908"/>
    <w:lvl w:ilvl="0" w:tplc="3478525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11B6FE3"/>
    <w:multiLevelType w:val="hybridMultilevel"/>
    <w:tmpl w:val="7ECCFBEA"/>
    <w:lvl w:ilvl="0" w:tplc="CBB8E8A8">
      <w:start w:val="1"/>
      <w:numFmt w:val="decimal"/>
      <w:lvlText w:val="%1."/>
      <w:lvlJc w:val="left"/>
      <w:pPr>
        <w:ind w:left="36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6565F8"/>
    <w:multiLevelType w:val="hybridMultilevel"/>
    <w:tmpl w:val="B7D87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D40C06"/>
    <w:multiLevelType w:val="hybridMultilevel"/>
    <w:tmpl w:val="00F04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BE1E18"/>
    <w:multiLevelType w:val="hybridMultilevel"/>
    <w:tmpl w:val="A0020BFA"/>
    <w:lvl w:ilvl="0" w:tplc="B9383A4A">
      <w:start w:val="1"/>
      <w:numFmt w:val="decimal"/>
      <w:lvlText w:val="%1."/>
      <w:lvlJc w:val="left"/>
      <w:pPr>
        <w:ind w:left="720" w:hanging="360"/>
      </w:pPr>
      <w:rPr>
        <w:rFonts w:ascii="Verdana" w:hAnsi="Verdana" w:cstheme="minorHAns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25"/>
  </w:num>
  <w:num w:numId="5">
    <w:abstractNumId w:val="26"/>
  </w:num>
  <w:num w:numId="6">
    <w:abstractNumId w:val="21"/>
  </w:num>
  <w:num w:numId="7">
    <w:abstractNumId w:val="3"/>
  </w:num>
  <w:num w:numId="8">
    <w:abstractNumId w:val="28"/>
  </w:num>
  <w:num w:numId="9">
    <w:abstractNumId w:val="14"/>
  </w:num>
  <w:num w:numId="10">
    <w:abstractNumId w:val="4"/>
  </w:num>
  <w:num w:numId="11">
    <w:abstractNumId w:val="16"/>
  </w:num>
  <w:num w:numId="12">
    <w:abstractNumId w:val="17"/>
  </w:num>
  <w:num w:numId="13">
    <w:abstractNumId w:val="13"/>
  </w:num>
  <w:num w:numId="14">
    <w:abstractNumId w:val="8"/>
  </w:num>
  <w:num w:numId="15">
    <w:abstractNumId w:val="24"/>
  </w:num>
  <w:num w:numId="16">
    <w:abstractNumId w:val="9"/>
  </w:num>
  <w:num w:numId="17">
    <w:abstractNumId w:val="23"/>
  </w:num>
  <w:num w:numId="18">
    <w:abstractNumId w:val="27"/>
  </w:num>
  <w:num w:numId="19">
    <w:abstractNumId w:val="11"/>
  </w:num>
  <w:num w:numId="20">
    <w:abstractNumId w:val="6"/>
  </w:num>
  <w:num w:numId="21">
    <w:abstractNumId w:val="15"/>
  </w:num>
  <w:num w:numId="22">
    <w:abstractNumId w:val="19"/>
  </w:num>
  <w:num w:numId="23">
    <w:abstractNumId w:val="5"/>
  </w:num>
  <w:num w:numId="24">
    <w:abstractNumId w:val="2"/>
  </w:num>
  <w:num w:numId="25">
    <w:abstractNumId w:val="22"/>
  </w:num>
  <w:num w:numId="26">
    <w:abstractNumId w:val="12"/>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65"/>
    <w:rsid w:val="00001A50"/>
    <w:rsid w:val="00001FB6"/>
    <w:rsid w:val="00007326"/>
    <w:rsid w:val="00010DF9"/>
    <w:rsid w:val="00014B37"/>
    <w:rsid w:val="00024FE5"/>
    <w:rsid w:val="00024FF8"/>
    <w:rsid w:val="00040382"/>
    <w:rsid w:val="00040F8C"/>
    <w:rsid w:val="00047491"/>
    <w:rsid w:val="000533D6"/>
    <w:rsid w:val="00061E0E"/>
    <w:rsid w:val="00063906"/>
    <w:rsid w:val="00067E73"/>
    <w:rsid w:val="00082D6B"/>
    <w:rsid w:val="00084125"/>
    <w:rsid w:val="000904D9"/>
    <w:rsid w:val="00092735"/>
    <w:rsid w:val="000A11E7"/>
    <w:rsid w:val="000B197D"/>
    <w:rsid w:val="000B2AFE"/>
    <w:rsid w:val="000B6318"/>
    <w:rsid w:val="000B7C4F"/>
    <w:rsid w:val="000C3193"/>
    <w:rsid w:val="000C55AE"/>
    <w:rsid w:val="000C7C81"/>
    <w:rsid w:val="000D6D3B"/>
    <w:rsid w:val="000E0548"/>
    <w:rsid w:val="000E31E7"/>
    <w:rsid w:val="000F7DC8"/>
    <w:rsid w:val="001121F2"/>
    <w:rsid w:val="00112B3C"/>
    <w:rsid w:val="00112F65"/>
    <w:rsid w:val="00114A51"/>
    <w:rsid w:val="00120C39"/>
    <w:rsid w:val="001254D7"/>
    <w:rsid w:val="00131195"/>
    <w:rsid w:val="00132C52"/>
    <w:rsid w:val="00132CD3"/>
    <w:rsid w:val="00136D3E"/>
    <w:rsid w:val="0014361B"/>
    <w:rsid w:val="00143ED0"/>
    <w:rsid w:val="001468ED"/>
    <w:rsid w:val="00153D25"/>
    <w:rsid w:val="00154368"/>
    <w:rsid w:val="00155888"/>
    <w:rsid w:val="00163217"/>
    <w:rsid w:val="00166F4D"/>
    <w:rsid w:val="00170042"/>
    <w:rsid w:val="00174C48"/>
    <w:rsid w:val="00181C99"/>
    <w:rsid w:val="001918C6"/>
    <w:rsid w:val="00191A67"/>
    <w:rsid w:val="00191F3B"/>
    <w:rsid w:val="0019391A"/>
    <w:rsid w:val="00195AA9"/>
    <w:rsid w:val="001A5CE6"/>
    <w:rsid w:val="001C363F"/>
    <w:rsid w:val="001D15BE"/>
    <w:rsid w:val="001D7B87"/>
    <w:rsid w:val="001E28D9"/>
    <w:rsid w:val="001E3059"/>
    <w:rsid w:val="001F0223"/>
    <w:rsid w:val="001F117A"/>
    <w:rsid w:val="001F2616"/>
    <w:rsid w:val="001F5E3C"/>
    <w:rsid w:val="002125C0"/>
    <w:rsid w:val="00223E0F"/>
    <w:rsid w:val="00224A40"/>
    <w:rsid w:val="002254EB"/>
    <w:rsid w:val="002255D6"/>
    <w:rsid w:val="0022653B"/>
    <w:rsid w:val="00226CA9"/>
    <w:rsid w:val="002306E5"/>
    <w:rsid w:val="00237D75"/>
    <w:rsid w:val="0025433D"/>
    <w:rsid w:val="00257C27"/>
    <w:rsid w:val="002610D7"/>
    <w:rsid w:val="0026776C"/>
    <w:rsid w:val="00267E74"/>
    <w:rsid w:val="00270C89"/>
    <w:rsid w:val="00277D1C"/>
    <w:rsid w:val="00283C3A"/>
    <w:rsid w:val="002845A2"/>
    <w:rsid w:val="00285462"/>
    <w:rsid w:val="00294C89"/>
    <w:rsid w:val="00296D38"/>
    <w:rsid w:val="002A4D44"/>
    <w:rsid w:val="002B0CD5"/>
    <w:rsid w:val="002B186A"/>
    <w:rsid w:val="002B1E26"/>
    <w:rsid w:val="002B2ABB"/>
    <w:rsid w:val="002B3747"/>
    <w:rsid w:val="002B72BF"/>
    <w:rsid w:val="002C32B5"/>
    <w:rsid w:val="002C676F"/>
    <w:rsid w:val="002C6AF9"/>
    <w:rsid w:val="002D531E"/>
    <w:rsid w:val="002E0C5F"/>
    <w:rsid w:val="002E622C"/>
    <w:rsid w:val="002F6950"/>
    <w:rsid w:val="002F69D2"/>
    <w:rsid w:val="002F7B71"/>
    <w:rsid w:val="00307E4F"/>
    <w:rsid w:val="00312E3B"/>
    <w:rsid w:val="00337E2F"/>
    <w:rsid w:val="003411DF"/>
    <w:rsid w:val="00345BB8"/>
    <w:rsid w:val="003504A3"/>
    <w:rsid w:val="0036035E"/>
    <w:rsid w:val="003606A8"/>
    <w:rsid w:val="0036740E"/>
    <w:rsid w:val="003712F3"/>
    <w:rsid w:val="00372C06"/>
    <w:rsid w:val="00375057"/>
    <w:rsid w:val="00385E5F"/>
    <w:rsid w:val="00391AE4"/>
    <w:rsid w:val="00397E0E"/>
    <w:rsid w:val="003A0F13"/>
    <w:rsid w:val="003A75DE"/>
    <w:rsid w:val="003B5156"/>
    <w:rsid w:val="003C2869"/>
    <w:rsid w:val="003C625B"/>
    <w:rsid w:val="003D2D0F"/>
    <w:rsid w:val="003D36A0"/>
    <w:rsid w:val="003E431E"/>
    <w:rsid w:val="003E587B"/>
    <w:rsid w:val="003E5D50"/>
    <w:rsid w:val="003F6CAE"/>
    <w:rsid w:val="00400344"/>
    <w:rsid w:val="00403F43"/>
    <w:rsid w:val="004046CF"/>
    <w:rsid w:val="004113AB"/>
    <w:rsid w:val="004125BE"/>
    <w:rsid w:val="00416773"/>
    <w:rsid w:val="00416C08"/>
    <w:rsid w:val="00417D73"/>
    <w:rsid w:val="0042451D"/>
    <w:rsid w:val="004253D8"/>
    <w:rsid w:val="0043005D"/>
    <w:rsid w:val="004321A7"/>
    <w:rsid w:val="004355D4"/>
    <w:rsid w:val="00437652"/>
    <w:rsid w:val="004413FF"/>
    <w:rsid w:val="00442B69"/>
    <w:rsid w:val="00444C93"/>
    <w:rsid w:val="0044545D"/>
    <w:rsid w:val="004457EA"/>
    <w:rsid w:val="004558A9"/>
    <w:rsid w:val="00455B9C"/>
    <w:rsid w:val="00456659"/>
    <w:rsid w:val="00464A0A"/>
    <w:rsid w:val="0046522A"/>
    <w:rsid w:val="00467218"/>
    <w:rsid w:val="00471A53"/>
    <w:rsid w:val="004763CE"/>
    <w:rsid w:val="004818C1"/>
    <w:rsid w:val="004962C0"/>
    <w:rsid w:val="004A2D13"/>
    <w:rsid w:val="004B50FE"/>
    <w:rsid w:val="004D04A9"/>
    <w:rsid w:val="004D39A7"/>
    <w:rsid w:val="004E3C89"/>
    <w:rsid w:val="004E52F6"/>
    <w:rsid w:val="004E7251"/>
    <w:rsid w:val="004E7D8A"/>
    <w:rsid w:val="004F28ED"/>
    <w:rsid w:val="004F32C2"/>
    <w:rsid w:val="00503A18"/>
    <w:rsid w:val="00504E46"/>
    <w:rsid w:val="00513CA6"/>
    <w:rsid w:val="005164E4"/>
    <w:rsid w:val="00522E60"/>
    <w:rsid w:val="005264AE"/>
    <w:rsid w:val="005309BE"/>
    <w:rsid w:val="0053300D"/>
    <w:rsid w:val="0054633A"/>
    <w:rsid w:val="00550B24"/>
    <w:rsid w:val="00557C82"/>
    <w:rsid w:val="005603AD"/>
    <w:rsid w:val="00564DA4"/>
    <w:rsid w:val="00564FDD"/>
    <w:rsid w:val="00570805"/>
    <w:rsid w:val="005718B7"/>
    <w:rsid w:val="005728F3"/>
    <w:rsid w:val="00577607"/>
    <w:rsid w:val="00584356"/>
    <w:rsid w:val="00584636"/>
    <w:rsid w:val="005901C6"/>
    <w:rsid w:val="00592F5C"/>
    <w:rsid w:val="005A07A8"/>
    <w:rsid w:val="005A1C03"/>
    <w:rsid w:val="005A2779"/>
    <w:rsid w:val="005A27A5"/>
    <w:rsid w:val="005A29F2"/>
    <w:rsid w:val="005A48A6"/>
    <w:rsid w:val="005B1141"/>
    <w:rsid w:val="005C1321"/>
    <w:rsid w:val="005C183C"/>
    <w:rsid w:val="005C1A1B"/>
    <w:rsid w:val="005C60EF"/>
    <w:rsid w:val="005D1059"/>
    <w:rsid w:val="005D24E0"/>
    <w:rsid w:val="005E23CC"/>
    <w:rsid w:val="005E71A8"/>
    <w:rsid w:val="005F5650"/>
    <w:rsid w:val="00607073"/>
    <w:rsid w:val="00611C8F"/>
    <w:rsid w:val="00612EA8"/>
    <w:rsid w:val="0062064D"/>
    <w:rsid w:val="006239DF"/>
    <w:rsid w:val="00623C85"/>
    <w:rsid w:val="006267BF"/>
    <w:rsid w:val="00637E8B"/>
    <w:rsid w:val="00645B9B"/>
    <w:rsid w:val="00646B59"/>
    <w:rsid w:val="006535B7"/>
    <w:rsid w:val="00655E9E"/>
    <w:rsid w:val="00667381"/>
    <w:rsid w:val="00671D33"/>
    <w:rsid w:val="006752F5"/>
    <w:rsid w:val="00681835"/>
    <w:rsid w:val="00681D7A"/>
    <w:rsid w:val="00690F4E"/>
    <w:rsid w:val="00694B01"/>
    <w:rsid w:val="00695384"/>
    <w:rsid w:val="006960DD"/>
    <w:rsid w:val="006A1B10"/>
    <w:rsid w:val="006A597A"/>
    <w:rsid w:val="006B0BED"/>
    <w:rsid w:val="006C004B"/>
    <w:rsid w:val="006C1011"/>
    <w:rsid w:val="006C1340"/>
    <w:rsid w:val="006C1633"/>
    <w:rsid w:val="006C1BF0"/>
    <w:rsid w:val="006C3D73"/>
    <w:rsid w:val="006C5E46"/>
    <w:rsid w:val="006D22E0"/>
    <w:rsid w:val="006D5155"/>
    <w:rsid w:val="006D53F5"/>
    <w:rsid w:val="006E4366"/>
    <w:rsid w:val="006E6D9F"/>
    <w:rsid w:val="006E74D8"/>
    <w:rsid w:val="006F666A"/>
    <w:rsid w:val="00706F69"/>
    <w:rsid w:val="007105AB"/>
    <w:rsid w:val="007112D2"/>
    <w:rsid w:val="0071261C"/>
    <w:rsid w:val="0071426F"/>
    <w:rsid w:val="00715664"/>
    <w:rsid w:val="00723EFB"/>
    <w:rsid w:val="00734CA3"/>
    <w:rsid w:val="007356A8"/>
    <w:rsid w:val="00740AD5"/>
    <w:rsid w:val="007421A8"/>
    <w:rsid w:val="00762BD2"/>
    <w:rsid w:val="00763F52"/>
    <w:rsid w:val="007667F9"/>
    <w:rsid w:val="007700BE"/>
    <w:rsid w:val="00770986"/>
    <w:rsid w:val="007735F4"/>
    <w:rsid w:val="0078074D"/>
    <w:rsid w:val="0078158C"/>
    <w:rsid w:val="00781932"/>
    <w:rsid w:val="00782D18"/>
    <w:rsid w:val="00790549"/>
    <w:rsid w:val="00791B60"/>
    <w:rsid w:val="00794708"/>
    <w:rsid w:val="00795563"/>
    <w:rsid w:val="0079614B"/>
    <w:rsid w:val="00797F8E"/>
    <w:rsid w:val="007A0C89"/>
    <w:rsid w:val="007B05B7"/>
    <w:rsid w:val="007B137C"/>
    <w:rsid w:val="007C117B"/>
    <w:rsid w:val="007C7E39"/>
    <w:rsid w:val="007D6AB2"/>
    <w:rsid w:val="007E2676"/>
    <w:rsid w:val="007E280B"/>
    <w:rsid w:val="007E59A9"/>
    <w:rsid w:val="007E7F2E"/>
    <w:rsid w:val="007F0514"/>
    <w:rsid w:val="007F7AE3"/>
    <w:rsid w:val="008020EE"/>
    <w:rsid w:val="00804494"/>
    <w:rsid w:val="0081421E"/>
    <w:rsid w:val="00815574"/>
    <w:rsid w:val="00821068"/>
    <w:rsid w:val="00824754"/>
    <w:rsid w:val="008265AA"/>
    <w:rsid w:val="008306E1"/>
    <w:rsid w:val="008364AF"/>
    <w:rsid w:val="008367B1"/>
    <w:rsid w:val="00841695"/>
    <w:rsid w:val="00850BF0"/>
    <w:rsid w:val="00853745"/>
    <w:rsid w:val="00853FBD"/>
    <w:rsid w:val="0085626D"/>
    <w:rsid w:val="00856B33"/>
    <w:rsid w:val="008633E4"/>
    <w:rsid w:val="00865BE6"/>
    <w:rsid w:val="008708C0"/>
    <w:rsid w:val="00873230"/>
    <w:rsid w:val="008755D8"/>
    <w:rsid w:val="0088051E"/>
    <w:rsid w:val="00886633"/>
    <w:rsid w:val="008912D7"/>
    <w:rsid w:val="0089452F"/>
    <w:rsid w:val="00896B98"/>
    <w:rsid w:val="0089792D"/>
    <w:rsid w:val="008A2448"/>
    <w:rsid w:val="008B4EA7"/>
    <w:rsid w:val="008B57DC"/>
    <w:rsid w:val="008C46C1"/>
    <w:rsid w:val="008C5AD5"/>
    <w:rsid w:val="008C7329"/>
    <w:rsid w:val="008D788E"/>
    <w:rsid w:val="008E11B9"/>
    <w:rsid w:val="008E41D7"/>
    <w:rsid w:val="008E7EBA"/>
    <w:rsid w:val="008F37E7"/>
    <w:rsid w:val="00904764"/>
    <w:rsid w:val="009143FA"/>
    <w:rsid w:val="009176C8"/>
    <w:rsid w:val="00922B65"/>
    <w:rsid w:val="00926F65"/>
    <w:rsid w:val="009317ED"/>
    <w:rsid w:val="00936F71"/>
    <w:rsid w:val="009417E2"/>
    <w:rsid w:val="0094234E"/>
    <w:rsid w:val="00946E7E"/>
    <w:rsid w:val="0094771A"/>
    <w:rsid w:val="00960DF4"/>
    <w:rsid w:val="009622E8"/>
    <w:rsid w:val="00970B7C"/>
    <w:rsid w:val="0097152A"/>
    <w:rsid w:val="009729E9"/>
    <w:rsid w:val="009746B0"/>
    <w:rsid w:val="00974D08"/>
    <w:rsid w:val="00980FF7"/>
    <w:rsid w:val="00982EEF"/>
    <w:rsid w:val="00985D8C"/>
    <w:rsid w:val="0098634F"/>
    <w:rsid w:val="00992682"/>
    <w:rsid w:val="009A3C09"/>
    <w:rsid w:val="009A6110"/>
    <w:rsid w:val="009A777D"/>
    <w:rsid w:val="009A7BF9"/>
    <w:rsid w:val="009C4FAD"/>
    <w:rsid w:val="009D24E8"/>
    <w:rsid w:val="009D6BE0"/>
    <w:rsid w:val="009D7B33"/>
    <w:rsid w:val="009E1364"/>
    <w:rsid w:val="009E31E8"/>
    <w:rsid w:val="009E5996"/>
    <w:rsid w:val="009E5E42"/>
    <w:rsid w:val="009F121E"/>
    <w:rsid w:val="009F15DF"/>
    <w:rsid w:val="009F3DAC"/>
    <w:rsid w:val="00A10489"/>
    <w:rsid w:val="00A16F0C"/>
    <w:rsid w:val="00A177D9"/>
    <w:rsid w:val="00A23A72"/>
    <w:rsid w:val="00A25934"/>
    <w:rsid w:val="00A2636F"/>
    <w:rsid w:val="00A26450"/>
    <w:rsid w:val="00A361BD"/>
    <w:rsid w:val="00A50FE1"/>
    <w:rsid w:val="00A60F49"/>
    <w:rsid w:val="00A654BB"/>
    <w:rsid w:val="00A654C3"/>
    <w:rsid w:val="00A72A3F"/>
    <w:rsid w:val="00A77A4C"/>
    <w:rsid w:val="00A83CDA"/>
    <w:rsid w:val="00A86FDD"/>
    <w:rsid w:val="00A922AE"/>
    <w:rsid w:val="00A97819"/>
    <w:rsid w:val="00AA24D5"/>
    <w:rsid w:val="00AA7252"/>
    <w:rsid w:val="00AA78A6"/>
    <w:rsid w:val="00AB4A18"/>
    <w:rsid w:val="00AC6444"/>
    <w:rsid w:val="00AD1ECB"/>
    <w:rsid w:val="00AD622C"/>
    <w:rsid w:val="00AE1C70"/>
    <w:rsid w:val="00AE4630"/>
    <w:rsid w:val="00AE75FB"/>
    <w:rsid w:val="00AF1F50"/>
    <w:rsid w:val="00AF5543"/>
    <w:rsid w:val="00B04D80"/>
    <w:rsid w:val="00B04DDD"/>
    <w:rsid w:val="00B06543"/>
    <w:rsid w:val="00B06DFD"/>
    <w:rsid w:val="00B107D2"/>
    <w:rsid w:val="00B146E4"/>
    <w:rsid w:val="00B15B27"/>
    <w:rsid w:val="00B21202"/>
    <w:rsid w:val="00B2165C"/>
    <w:rsid w:val="00B22A50"/>
    <w:rsid w:val="00B254C1"/>
    <w:rsid w:val="00B259C3"/>
    <w:rsid w:val="00B26A32"/>
    <w:rsid w:val="00B36C9F"/>
    <w:rsid w:val="00B412AB"/>
    <w:rsid w:val="00B42347"/>
    <w:rsid w:val="00B44EA1"/>
    <w:rsid w:val="00B47EF3"/>
    <w:rsid w:val="00B504F8"/>
    <w:rsid w:val="00B53801"/>
    <w:rsid w:val="00B55B90"/>
    <w:rsid w:val="00B561A6"/>
    <w:rsid w:val="00B56F0F"/>
    <w:rsid w:val="00B738AC"/>
    <w:rsid w:val="00B860A5"/>
    <w:rsid w:val="00B92158"/>
    <w:rsid w:val="00B95F31"/>
    <w:rsid w:val="00B9690C"/>
    <w:rsid w:val="00BA1E33"/>
    <w:rsid w:val="00BA50E2"/>
    <w:rsid w:val="00BB0A94"/>
    <w:rsid w:val="00BB5397"/>
    <w:rsid w:val="00BB5861"/>
    <w:rsid w:val="00BC584D"/>
    <w:rsid w:val="00BD0941"/>
    <w:rsid w:val="00BD3190"/>
    <w:rsid w:val="00BD67ED"/>
    <w:rsid w:val="00BE1CBC"/>
    <w:rsid w:val="00BE4AA8"/>
    <w:rsid w:val="00BE4C0E"/>
    <w:rsid w:val="00BE5FFC"/>
    <w:rsid w:val="00BE678A"/>
    <w:rsid w:val="00BF34F4"/>
    <w:rsid w:val="00BF5DEE"/>
    <w:rsid w:val="00BF624B"/>
    <w:rsid w:val="00BF73DB"/>
    <w:rsid w:val="00C00352"/>
    <w:rsid w:val="00C07ABE"/>
    <w:rsid w:val="00C07B38"/>
    <w:rsid w:val="00C1087E"/>
    <w:rsid w:val="00C11CD0"/>
    <w:rsid w:val="00C127ED"/>
    <w:rsid w:val="00C15114"/>
    <w:rsid w:val="00C15F9B"/>
    <w:rsid w:val="00C213AB"/>
    <w:rsid w:val="00C24586"/>
    <w:rsid w:val="00C32FED"/>
    <w:rsid w:val="00C37B5F"/>
    <w:rsid w:val="00C41626"/>
    <w:rsid w:val="00C4393C"/>
    <w:rsid w:val="00C43E65"/>
    <w:rsid w:val="00C448D8"/>
    <w:rsid w:val="00C44ED0"/>
    <w:rsid w:val="00C45FA6"/>
    <w:rsid w:val="00C46912"/>
    <w:rsid w:val="00C502A0"/>
    <w:rsid w:val="00C52A55"/>
    <w:rsid w:val="00C53FC5"/>
    <w:rsid w:val="00C600A3"/>
    <w:rsid w:val="00C641D4"/>
    <w:rsid w:val="00C7297F"/>
    <w:rsid w:val="00C74851"/>
    <w:rsid w:val="00C76307"/>
    <w:rsid w:val="00C77653"/>
    <w:rsid w:val="00C813F4"/>
    <w:rsid w:val="00C839A8"/>
    <w:rsid w:val="00C9520A"/>
    <w:rsid w:val="00C97408"/>
    <w:rsid w:val="00CA5BB4"/>
    <w:rsid w:val="00CB3DD3"/>
    <w:rsid w:val="00CC0DB4"/>
    <w:rsid w:val="00CC17F5"/>
    <w:rsid w:val="00CC1BF5"/>
    <w:rsid w:val="00CC285A"/>
    <w:rsid w:val="00CC3635"/>
    <w:rsid w:val="00CC538B"/>
    <w:rsid w:val="00CF0C59"/>
    <w:rsid w:val="00CF3761"/>
    <w:rsid w:val="00CF5D36"/>
    <w:rsid w:val="00CF6F18"/>
    <w:rsid w:val="00CF7CEB"/>
    <w:rsid w:val="00D0050C"/>
    <w:rsid w:val="00D312C8"/>
    <w:rsid w:val="00D36BF3"/>
    <w:rsid w:val="00D37B7E"/>
    <w:rsid w:val="00D4022E"/>
    <w:rsid w:val="00D41DEE"/>
    <w:rsid w:val="00D43201"/>
    <w:rsid w:val="00D46037"/>
    <w:rsid w:val="00D475FD"/>
    <w:rsid w:val="00D57A97"/>
    <w:rsid w:val="00D62DAF"/>
    <w:rsid w:val="00D749B4"/>
    <w:rsid w:val="00D7693E"/>
    <w:rsid w:val="00D76EAC"/>
    <w:rsid w:val="00D96E5B"/>
    <w:rsid w:val="00DA294E"/>
    <w:rsid w:val="00DB5418"/>
    <w:rsid w:val="00DB5638"/>
    <w:rsid w:val="00DC4E9F"/>
    <w:rsid w:val="00DC60FD"/>
    <w:rsid w:val="00DC79DE"/>
    <w:rsid w:val="00DD2BB2"/>
    <w:rsid w:val="00DD3AAD"/>
    <w:rsid w:val="00DD70B6"/>
    <w:rsid w:val="00DD79EF"/>
    <w:rsid w:val="00DE0DEC"/>
    <w:rsid w:val="00DE27CA"/>
    <w:rsid w:val="00DE751C"/>
    <w:rsid w:val="00DF121E"/>
    <w:rsid w:val="00DF3801"/>
    <w:rsid w:val="00E0080E"/>
    <w:rsid w:val="00E0099A"/>
    <w:rsid w:val="00E054F2"/>
    <w:rsid w:val="00E056CD"/>
    <w:rsid w:val="00E202ED"/>
    <w:rsid w:val="00E20996"/>
    <w:rsid w:val="00E21500"/>
    <w:rsid w:val="00E215B4"/>
    <w:rsid w:val="00E22E0A"/>
    <w:rsid w:val="00E41CC8"/>
    <w:rsid w:val="00E50D4E"/>
    <w:rsid w:val="00E65718"/>
    <w:rsid w:val="00E745E1"/>
    <w:rsid w:val="00E80BAD"/>
    <w:rsid w:val="00E869DD"/>
    <w:rsid w:val="00E9026A"/>
    <w:rsid w:val="00E91649"/>
    <w:rsid w:val="00E92D8A"/>
    <w:rsid w:val="00E97174"/>
    <w:rsid w:val="00EA3299"/>
    <w:rsid w:val="00EA60C0"/>
    <w:rsid w:val="00EA6FD2"/>
    <w:rsid w:val="00EB573E"/>
    <w:rsid w:val="00EB7CF2"/>
    <w:rsid w:val="00EC7FDA"/>
    <w:rsid w:val="00ED3492"/>
    <w:rsid w:val="00EE121F"/>
    <w:rsid w:val="00EE2213"/>
    <w:rsid w:val="00EF55FF"/>
    <w:rsid w:val="00EF5B63"/>
    <w:rsid w:val="00EF678E"/>
    <w:rsid w:val="00F01769"/>
    <w:rsid w:val="00F04734"/>
    <w:rsid w:val="00F131FA"/>
    <w:rsid w:val="00F229EF"/>
    <w:rsid w:val="00F25870"/>
    <w:rsid w:val="00F32695"/>
    <w:rsid w:val="00F32FA1"/>
    <w:rsid w:val="00F341A6"/>
    <w:rsid w:val="00F40132"/>
    <w:rsid w:val="00F47802"/>
    <w:rsid w:val="00F50690"/>
    <w:rsid w:val="00F51DB2"/>
    <w:rsid w:val="00F6789E"/>
    <w:rsid w:val="00F71E97"/>
    <w:rsid w:val="00F72D83"/>
    <w:rsid w:val="00F86C51"/>
    <w:rsid w:val="00F90897"/>
    <w:rsid w:val="00F93144"/>
    <w:rsid w:val="00F95F2D"/>
    <w:rsid w:val="00F97F11"/>
    <w:rsid w:val="00FA138E"/>
    <w:rsid w:val="00FB145C"/>
    <w:rsid w:val="00FB20C6"/>
    <w:rsid w:val="00FB4128"/>
    <w:rsid w:val="00FC3B7C"/>
    <w:rsid w:val="00FC5C76"/>
    <w:rsid w:val="00FD160B"/>
    <w:rsid w:val="00FD5291"/>
    <w:rsid w:val="00FE1EB8"/>
    <w:rsid w:val="00FE4F8D"/>
    <w:rsid w:val="00FF4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9A2A2"/>
  <w15:docId w15:val="{863CF18A-1170-4190-BDD3-AFC74704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22B65"/>
    <w:rPr>
      <w:rFonts w:ascii="Calibri" w:eastAsia="Times New Roman" w:hAnsi="Calibri" w:cs="Times New Roman"/>
      <w:lang w:val="en-GB" w:eastAsia="cs-CZ"/>
    </w:rPr>
  </w:style>
  <w:style w:type="paragraph" w:styleId="Nadpis2">
    <w:name w:val="heading 2"/>
    <w:basedOn w:val="Normlny"/>
    <w:next w:val="Normlny"/>
    <w:link w:val="Nadpis2Char"/>
    <w:qFormat/>
    <w:rsid w:val="0026776C"/>
    <w:pPr>
      <w:keepNext/>
      <w:spacing w:before="240" w:after="60" w:line="240" w:lineRule="auto"/>
      <w:outlineLvl w:val="1"/>
    </w:pPr>
    <w:rPr>
      <w:rFonts w:ascii="Times New Roman" w:hAnsi="Times New Roman"/>
      <w:b/>
      <w:i/>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22B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2B65"/>
    <w:rPr>
      <w:rFonts w:ascii="Tahoma" w:hAnsi="Tahoma" w:cs="Tahoma"/>
      <w:sz w:val="16"/>
      <w:szCs w:val="16"/>
    </w:rPr>
  </w:style>
  <w:style w:type="paragraph" w:styleId="Hlavika">
    <w:name w:val="header"/>
    <w:basedOn w:val="Normlny"/>
    <w:link w:val="HlavikaChar"/>
    <w:uiPriority w:val="99"/>
    <w:unhideWhenUsed/>
    <w:rsid w:val="00922B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22B65"/>
  </w:style>
  <w:style w:type="paragraph" w:styleId="Pta">
    <w:name w:val="footer"/>
    <w:basedOn w:val="Normlny"/>
    <w:link w:val="PtaChar"/>
    <w:uiPriority w:val="99"/>
    <w:unhideWhenUsed/>
    <w:rsid w:val="00922B65"/>
    <w:pPr>
      <w:tabs>
        <w:tab w:val="center" w:pos="4536"/>
        <w:tab w:val="right" w:pos="9072"/>
      </w:tabs>
      <w:spacing w:after="0" w:line="240" w:lineRule="auto"/>
    </w:pPr>
  </w:style>
  <w:style w:type="character" w:customStyle="1" w:styleId="PtaChar">
    <w:name w:val="Päta Char"/>
    <w:basedOn w:val="Predvolenpsmoodseku"/>
    <w:link w:val="Pta"/>
    <w:uiPriority w:val="99"/>
    <w:rsid w:val="00922B65"/>
  </w:style>
  <w:style w:type="paragraph" w:styleId="Bezriadkovania">
    <w:name w:val="No Spacing"/>
    <w:link w:val="BezriadkovaniaChar"/>
    <w:uiPriority w:val="1"/>
    <w:qFormat/>
    <w:rsid w:val="00181C99"/>
    <w:pPr>
      <w:spacing w:after="0" w:line="240" w:lineRule="auto"/>
    </w:pPr>
    <w:rPr>
      <w:rFonts w:ascii="Calibri" w:eastAsia="Calibri" w:hAnsi="Calibri" w:cs="Times New Roman"/>
    </w:rPr>
  </w:style>
  <w:style w:type="character" w:customStyle="1" w:styleId="BezriadkovaniaChar">
    <w:name w:val="Bez riadkovania Char"/>
    <w:link w:val="Bezriadkovania"/>
    <w:uiPriority w:val="1"/>
    <w:rsid w:val="00181C99"/>
    <w:rPr>
      <w:rFonts w:ascii="Calibri" w:eastAsia="Calibri" w:hAnsi="Calibri" w:cs="Times New Roman"/>
    </w:rPr>
  </w:style>
  <w:style w:type="paragraph" w:styleId="Zarkazkladnhotextu3">
    <w:name w:val="Body Text Indent 3"/>
    <w:aliases w:val="i3"/>
    <w:basedOn w:val="Normlny"/>
    <w:link w:val="Zarkazkladnhotextu3Char"/>
    <w:rsid w:val="000C3193"/>
    <w:pPr>
      <w:tabs>
        <w:tab w:val="left" w:pos="4320"/>
      </w:tabs>
      <w:spacing w:after="240" w:line="240" w:lineRule="auto"/>
      <w:ind w:left="4320" w:hanging="4320"/>
    </w:pPr>
    <w:rPr>
      <w:rFonts w:ascii="Times New Roman" w:hAnsi="Times New Roman"/>
      <w:sz w:val="24"/>
      <w:szCs w:val="20"/>
    </w:rPr>
  </w:style>
  <w:style w:type="character" w:customStyle="1" w:styleId="Zarkazkladnhotextu3Char">
    <w:name w:val="Zarážka základného textu 3 Char"/>
    <w:aliases w:val="i3 Char"/>
    <w:basedOn w:val="Predvolenpsmoodseku"/>
    <w:link w:val="Zarkazkladnhotextu3"/>
    <w:rsid w:val="000C3193"/>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0C3193"/>
    <w:pPr>
      <w:spacing w:line="240" w:lineRule="auto"/>
      <w:ind w:left="720"/>
      <w:contextualSpacing/>
      <w:jc w:val="both"/>
    </w:pPr>
    <w:rPr>
      <w:rFonts w:ascii="Verdana" w:eastAsia="Calibri" w:hAnsi="Verdana"/>
      <w:sz w:val="20"/>
      <w:lang w:eastAsia="en-US"/>
    </w:rPr>
  </w:style>
  <w:style w:type="character" w:styleId="Vrazn">
    <w:name w:val="Strong"/>
    <w:basedOn w:val="Predvolenpsmoodseku"/>
    <w:uiPriority w:val="22"/>
    <w:qFormat/>
    <w:rsid w:val="000C3193"/>
    <w:rPr>
      <w:b/>
      <w:bCs/>
    </w:rPr>
  </w:style>
  <w:style w:type="paragraph" w:styleId="Obyajntext">
    <w:name w:val="Plain Text"/>
    <w:basedOn w:val="Normlny"/>
    <w:link w:val="ObyajntextChar"/>
    <w:uiPriority w:val="99"/>
    <w:unhideWhenUsed/>
    <w:rsid w:val="000C3193"/>
    <w:pPr>
      <w:spacing w:after="0" w:line="240" w:lineRule="auto"/>
    </w:pPr>
    <w:rPr>
      <w:rFonts w:eastAsia="Calibri" w:cs="Calibri"/>
      <w:lang w:eastAsia="en-US"/>
    </w:rPr>
  </w:style>
  <w:style w:type="character" w:customStyle="1" w:styleId="ObyajntextChar">
    <w:name w:val="Obyčajný text Char"/>
    <w:basedOn w:val="Predvolenpsmoodseku"/>
    <w:link w:val="Obyajntext"/>
    <w:uiPriority w:val="99"/>
    <w:rsid w:val="000C3193"/>
    <w:rPr>
      <w:rFonts w:ascii="Calibri" w:eastAsia="Calibri" w:hAnsi="Calibri" w:cs="Calibri"/>
    </w:rPr>
  </w:style>
  <w:style w:type="paragraph" w:customStyle="1" w:styleId="Bezmezer1">
    <w:name w:val="Bez mezer1"/>
    <w:rsid w:val="0085626D"/>
    <w:pPr>
      <w:suppressAutoHyphens/>
      <w:spacing w:after="0" w:line="240" w:lineRule="auto"/>
    </w:pPr>
    <w:rPr>
      <w:rFonts w:ascii="Calibri" w:eastAsia="Times New Roman" w:hAnsi="Calibri" w:cs="Times New Roman"/>
      <w:lang w:eastAsia="ar-SA"/>
    </w:rPr>
  </w:style>
  <w:style w:type="character" w:styleId="Hypertextovprepojenie">
    <w:name w:val="Hyperlink"/>
    <w:basedOn w:val="Predvolenpsmoodseku"/>
    <w:uiPriority w:val="99"/>
    <w:unhideWhenUsed/>
    <w:rsid w:val="00B412AB"/>
    <w:rPr>
      <w:color w:val="0000FF" w:themeColor="hyperlink"/>
      <w:u w:val="single"/>
    </w:rPr>
  </w:style>
  <w:style w:type="character" w:customStyle="1" w:styleId="Predvolenpsmoodseku1">
    <w:name w:val="Predvolené písmo odseku1"/>
    <w:rsid w:val="006F666A"/>
  </w:style>
  <w:style w:type="paragraph" w:customStyle="1" w:styleId="Standard">
    <w:name w:val="Standard"/>
    <w:rsid w:val="006F666A"/>
    <w:pPr>
      <w:suppressAutoHyphens/>
      <w:autoSpaceDN w:val="0"/>
      <w:textAlignment w:val="baseline"/>
    </w:pPr>
    <w:rPr>
      <w:rFonts w:ascii="Calibri" w:eastAsia="Times New Roman" w:hAnsi="Calibri" w:cs="Times New Roman"/>
      <w:kern w:val="3"/>
      <w:lang w:eastAsia="cs-CZ"/>
    </w:rPr>
  </w:style>
  <w:style w:type="numbering" w:customStyle="1" w:styleId="WWNum10">
    <w:name w:val="WWNum10"/>
    <w:basedOn w:val="Bezzoznamu"/>
    <w:rsid w:val="006F666A"/>
    <w:pPr>
      <w:numPr>
        <w:numId w:val="1"/>
      </w:numPr>
    </w:pPr>
  </w:style>
  <w:style w:type="character" w:styleId="Odkaznakomentr">
    <w:name w:val="annotation reference"/>
    <w:basedOn w:val="Predvolenpsmoodseku"/>
    <w:uiPriority w:val="99"/>
    <w:semiHidden/>
    <w:unhideWhenUsed/>
    <w:rsid w:val="006F666A"/>
    <w:rPr>
      <w:sz w:val="16"/>
      <w:szCs w:val="16"/>
    </w:rPr>
  </w:style>
  <w:style w:type="paragraph" w:styleId="Textkomentra">
    <w:name w:val="annotation text"/>
    <w:basedOn w:val="Normlny"/>
    <w:link w:val="TextkomentraChar"/>
    <w:uiPriority w:val="99"/>
    <w:unhideWhenUsed/>
    <w:rsid w:val="006F666A"/>
    <w:pPr>
      <w:spacing w:line="240" w:lineRule="auto"/>
    </w:pPr>
    <w:rPr>
      <w:sz w:val="20"/>
      <w:szCs w:val="20"/>
    </w:rPr>
  </w:style>
  <w:style w:type="character" w:customStyle="1" w:styleId="TextkomentraChar">
    <w:name w:val="Text komentára Char"/>
    <w:basedOn w:val="Predvolenpsmoodseku"/>
    <w:link w:val="Textkomentra"/>
    <w:uiPriority w:val="99"/>
    <w:rsid w:val="006F666A"/>
    <w:rPr>
      <w:rFonts w:ascii="Calibri" w:eastAsia="Times New Roman" w:hAnsi="Calibri"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6F666A"/>
    <w:rPr>
      <w:b/>
      <w:bCs/>
    </w:rPr>
  </w:style>
  <w:style w:type="character" w:customStyle="1" w:styleId="PredmetkomentraChar">
    <w:name w:val="Predmet komentára Char"/>
    <w:basedOn w:val="TextkomentraChar"/>
    <w:link w:val="Predmetkomentra"/>
    <w:uiPriority w:val="99"/>
    <w:semiHidden/>
    <w:rsid w:val="006F666A"/>
    <w:rPr>
      <w:rFonts w:ascii="Calibri" w:eastAsia="Times New Roman" w:hAnsi="Calibri" w:cs="Times New Roman"/>
      <w:b/>
      <w:bCs/>
      <w:sz w:val="20"/>
      <w:szCs w:val="20"/>
      <w:lang w:eastAsia="cs-CZ"/>
    </w:rPr>
  </w:style>
  <w:style w:type="character" w:customStyle="1" w:styleId="Standardnpsmoodstavce1">
    <w:name w:val="Standardní písmo odstavce1"/>
    <w:rsid w:val="004558A9"/>
  </w:style>
  <w:style w:type="paragraph" w:customStyle="1" w:styleId="NORMcislo">
    <w:name w:val="NORM_cislo"/>
    <w:basedOn w:val="Odsekzoznamu"/>
    <w:link w:val="NORMcisloChar"/>
    <w:qFormat/>
    <w:rsid w:val="004558A9"/>
    <w:pPr>
      <w:numPr>
        <w:numId w:val="2"/>
      </w:numPr>
      <w:autoSpaceDE w:val="0"/>
      <w:autoSpaceDN w:val="0"/>
      <w:adjustRightInd w:val="0"/>
      <w:spacing w:after="120" w:line="276" w:lineRule="auto"/>
      <w:contextualSpacing w:val="0"/>
    </w:pPr>
    <w:rPr>
      <w:rFonts w:asciiTheme="minorHAnsi" w:eastAsiaTheme="minorHAnsi" w:hAnsiTheme="minorHAnsi" w:cs="Arial"/>
      <w:iCs/>
      <w:sz w:val="22"/>
    </w:rPr>
  </w:style>
  <w:style w:type="character" w:customStyle="1" w:styleId="NORMcisloChar">
    <w:name w:val="NORM_cislo Char"/>
    <w:basedOn w:val="Predvolenpsmoodseku"/>
    <w:link w:val="NORMcislo"/>
    <w:rsid w:val="004558A9"/>
    <w:rPr>
      <w:rFonts w:cs="Arial"/>
      <w:iCs/>
    </w:rPr>
  </w:style>
  <w:style w:type="paragraph" w:styleId="Zkladntext">
    <w:name w:val="Body Text"/>
    <w:basedOn w:val="Normlny"/>
    <w:link w:val="ZkladntextChar"/>
    <w:uiPriority w:val="99"/>
    <w:unhideWhenUsed/>
    <w:rsid w:val="00D37B7E"/>
    <w:pPr>
      <w:spacing w:after="120"/>
    </w:pPr>
  </w:style>
  <w:style w:type="character" w:customStyle="1" w:styleId="ZkladntextChar">
    <w:name w:val="Základný text Char"/>
    <w:basedOn w:val="Predvolenpsmoodseku"/>
    <w:link w:val="Zkladntext"/>
    <w:uiPriority w:val="99"/>
    <w:rsid w:val="00D37B7E"/>
    <w:rPr>
      <w:rFonts w:ascii="Calibri" w:eastAsia="Times New Roman" w:hAnsi="Calibri" w:cs="Times New Roman"/>
      <w:lang w:eastAsia="cs-CZ"/>
    </w:rPr>
  </w:style>
  <w:style w:type="paragraph" w:styleId="Revzia">
    <w:name w:val="Revision"/>
    <w:hidden/>
    <w:uiPriority w:val="99"/>
    <w:semiHidden/>
    <w:rsid w:val="002A4D44"/>
    <w:pPr>
      <w:spacing w:after="0" w:line="240" w:lineRule="auto"/>
    </w:pPr>
    <w:rPr>
      <w:rFonts w:ascii="Calibri" w:eastAsia="Times New Roman" w:hAnsi="Calibri" w:cs="Times New Roman"/>
      <w:lang w:eastAsia="cs-CZ"/>
    </w:rPr>
  </w:style>
  <w:style w:type="character" w:customStyle="1" w:styleId="Nadpis2Char">
    <w:name w:val="Nadpis 2 Char"/>
    <w:basedOn w:val="Predvolenpsmoodseku"/>
    <w:link w:val="Nadpis2"/>
    <w:uiPriority w:val="9"/>
    <w:rsid w:val="0026776C"/>
    <w:rPr>
      <w:rFonts w:ascii="Times New Roman" w:eastAsia="Times New Roman" w:hAnsi="Times New Roman" w:cs="Times New Roman"/>
      <w:b/>
      <w:i/>
      <w:sz w:val="24"/>
      <w:szCs w:val="20"/>
      <w:lang w:eastAsia="cs-CZ"/>
    </w:rPr>
  </w:style>
  <w:style w:type="character" w:customStyle="1" w:styleId="bold">
    <w:name w:val="bold"/>
    <w:rsid w:val="00B06DFD"/>
    <w:rPr>
      <w:b/>
    </w:rPr>
  </w:style>
  <w:style w:type="paragraph" w:customStyle="1" w:styleId="Default">
    <w:name w:val="Default"/>
    <w:rsid w:val="00007326"/>
    <w:pPr>
      <w:autoSpaceDE w:val="0"/>
      <w:autoSpaceDN w:val="0"/>
      <w:adjustRightInd w:val="0"/>
      <w:spacing w:after="0" w:line="240" w:lineRule="auto"/>
    </w:pPr>
    <w:rPr>
      <w:rFonts w:ascii="Calibri" w:eastAsia="Calibri" w:hAnsi="Calibri" w:cs="Calibri"/>
      <w:color w:val="000000"/>
      <w:sz w:val="24"/>
      <w:szCs w:val="24"/>
      <w:lang w:eastAsia="cs-CZ"/>
    </w:rPr>
  </w:style>
  <w:style w:type="table" w:styleId="Mriekatabuky">
    <w:name w:val="Table Grid"/>
    <w:basedOn w:val="Normlnatabuka"/>
    <w:uiPriority w:val="59"/>
    <w:rsid w:val="00EF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39014">
      <w:bodyDiv w:val="1"/>
      <w:marLeft w:val="0"/>
      <w:marRight w:val="0"/>
      <w:marTop w:val="0"/>
      <w:marBottom w:val="0"/>
      <w:divBdr>
        <w:top w:val="none" w:sz="0" w:space="0" w:color="auto"/>
        <w:left w:val="none" w:sz="0" w:space="0" w:color="auto"/>
        <w:bottom w:val="none" w:sz="0" w:space="0" w:color="auto"/>
        <w:right w:val="none" w:sz="0" w:space="0" w:color="auto"/>
      </w:divBdr>
    </w:div>
    <w:div w:id="499659033">
      <w:bodyDiv w:val="1"/>
      <w:marLeft w:val="0"/>
      <w:marRight w:val="0"/>
      <w:marTop w:val="0"/>
      <w:marBottom w:val="0"/>
      <w:divBdr>
        <w:top w:val="none" w:sz="0" w:space="0" w:color="auto"/>
        <w:left w:val="none" w:sz="0" w:space="0" w:color="auto"/>
        <w:bottom w:val="none" w:sz="0" w:space="0" w:color="auto"/>
        <w:right w:val="none" w:sz="0" w:space="0" w:color="auto"/>
      </w:divBdr>
    </w:div>
    <w:div w:id="839008661">
      <w:bodyDiv w:val="1"/>
      <w:marLeft w:val="0"/>
      <w:marRight w:val="0"/>
      <w:marTop w:val="0"/>
      <w:marBottom w:val="0"/>
      <w:divBdr>
        <w:top w:val="none" w:sz="0" w:space="0" w:color="auto"/>
        <w:left w:val="none" w:sz="0" w:space="0" w:color="auto"/>
        <w:bottom w:val="none" w:sz="0" w:space="0" w:color="auto"/>
        <w:right w:val="none" w:sz="0" w:space="0" w:color="auto"/>
      </w:divBdr>
    </w:div>
    <w:div w:id="1421367392">
      <w:bodyDiv w:val="1"/>
      <w:marLeft w:val="0"/>
      <w:marRight w:val="0"/>
      <w:marTop w:val="0"/>
      <w:marBottom w:val="0"/>
      <w:divBdr>
        <w:top w:val="none" w:sz="0" w:space="0" w:color="auto"/>
        <w:left w:val="none" w:sz="0" w:space="0" w:color="auto"/>
        <w:bottom w:val="none" w:sz="0" w:space="0" w:color="auto"/>
        <w:right w:val="none" w:sz="0" w:space="0" w:color="auto"/>
      </w:divBdr>
    </w:div>
    <w:div w:id="1551110526">
      <w:bodyDiv w:val="1"/>
      <w:marLeft w:val="0"/>
      <w:marRight w:val="0"/>
      <w:marTop w:val="0"/>
      <w:marBottom w:val="0"/>
      <w:divBdr>
        <w:top w:val="none" w:sz="0" w:space="0" w:color="auto"/>
        <w:left w:val="none" w:sz="0" w:space="0" w:color="auto"/>
        <w:bottom w:val="none" w:sz="0" w:space="0" w:color="auto"/>
        <w:right w:val="none" w:sz="0" w:space="0" w:color="auto"/>
      </w:divBdr>
    </w:div>
    <w:div w:id="1623807406">
      <w:bodyDiv w:val="1"/>
      <w:marLeft w:val="0"/>
      <w:marRight w:val="0"/>
      <w:marTop w:val="0"/>
      <w:marBottom w:val="0"/>
      <w:divBdr>
        <w:top w:val="none" w:sz="0" w:space="0" w:color="auto"/>
        <w:left w:val="none" w:sz="0" w:space="0" w:color="auto"/>
        <w:bottom w:val="none" w:sz="0" w:space="0" w:color="auto"/>
        <w:right w:val="none" w:sz="0" w:space="0" w:color="auto"/>
      </w:divBdr>
    </w:div>
    <w:div w:id="1765884044">
      <w:bodyDiv w:val="1"/>
      <w:marLeft w:val="0"/>
      <w:marRight w:val="0"/>
      <w:marTop w:val="0"/>
      <w:marBottom w:val="0"/>
      <w:divBdr>
        <w:top w:val="none" w:sz="0" w:space="0" w:color="auto"/>
        <w:left w:val="none" w:sz="0" w:space="0" w:color="auto"/>
        <w:bottom w:val="none" w:sz="0" w:space="0" w:color="auto"/>
        <w:right w:val="none" w:sz="0" w:space="0" w:color="auto"/>
      </w:divBdr>
    </w:div>
    <w:div w:id="1830705317">
      <w:bodyDiv w:val="1"/>
      <w:marLeft w:val="0"/>
      <w:marRight w:val="0"/>
      <w:marTop w:val="0"/>
      <w:marBottom w:val="0"/>
      <w:divBdr>
        <w:top w:val="none" w:sz="0" w:space="0" w:color="auto"/>
        <w:left w:val="none" w:sz="0" w:space="0" w:color="auto"/>
        <w:bottom w:val="none" w:sz="0" w:space="0" w:color="auto"/>
        <w:right w:val="none" w:sz="0" w:space="0" w:color="auto"/>
      </w:divBdr>
    </w:div>
    <w:div w:id="2088072235">
      <w:bodyDiv w:val="1"/>
      <w:marLeft w:val="0"/>
      <w:marRight w:val="0"/>
      <w:marTop w:val="0"/>
      <w:marBottom w:val="0"/>
      <w:divBdr>
        <w:top w:val="none" w:sz="0" w:space="0" w:color="auto"/>
        <w:left w:val="none" w:sz="0" w:space="0" w:color="auto"/>
        <w:bottom w:val="none" w:sz="0" w:space="0" w:color="auto"/>
        <w:right w:val="none" w:sz="0" w:space="0" w:color="auto"/>
      </w:divBdr>
    </w:div>
    <w:div w:id="21056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C9DB-FE9D-454E-AD18-A7AD058F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1458</Words>
  <Characters>8314</Characters>
  <Application>Microsoft Office Word</Application>
  <DocSecurity>0</DocSecurity>
  <Lines>69</Lines>
  <Paragraphs>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Matějková Eva</dc:creator>
  <cp:lastModifiedBy>Martin</cp:lastModifiedBy>
  <cp:revision>47</cp:revision>
  <cp:lastPrinted>2024-07-23T08:01:00Z</cp:lastPrinted>
  <dcterms:created xsi:type="dcterms:W3CDTF">2025-09-01T15:20:00Z</dcterms:created>
  <dcterms:modified xsi:type="dcterms:W3CDTF">2026-03-03T10:22:00Z</dcterms:modified>
</cp:coreProperties>
</file>