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PARTNER SEARCH</w:t>
      </w:r>
    </w:p>
    <w:p>
      <w:pPr>
        <w:jc w:val="center"/>
      </w:pPr>
      <w:r>
        <w:rPr>
          <w:b/>
          <w:sz w:val="32"/>
        </w:rPr>
        <w:t>CIRCULAR GLASS FIBRE</w:t>
      </w:r>
    </w:p>
    <w:p>
      <w:pPr>
        <w:jc w:val="center"/>
      </w:pPr>
      <w:r>
        <w:rPr>
          <w:i/>
        </w:rPr>
        <w:t>High-Value Recycling of Construction Glass Waste into Glass Fibre Products</w:t>
      </w:r>
    </w:p>
    <w:tbl>
      <w:tblPr>
        <w:tblStyle w:val="TableGrid"/>
        <w:tblW w:type="auto" w:w="0"/>
        <w:tblLook w:firstColumn="1" w:firstRow="1" w:lastColumn="0" w:lastRow="0" w:noHBand="0" w:noVBand="1" w:val="04A0"/>
      </w:tblPr>
      <w:tblGrid>
        <w:gridCol w:w="4929"/>
        <w:gridCol w:w="4929"/>
      </w:tblGrid>
      <w:tr>
        <w:tc>
          <w:tcPr>
            <w:tcW w:type="dxa" w:w="4929"/>
          </w:tcPr>
          <w:p>
            <w:r>
              <w:t>Programme</w:t>
            </w:r>
          </w:p>
        </w:tc>
        <w:tc>
          <w:tcPr>
            <w:tcW w:type="dxa" w:w="4929"/>
          </w:tcPr>
          <w:p>
            <w:r>
              <w:t>RIVCircular Open Call</w:t>
            </w:r>
          </w:p>
        </w:tc>
      </w:tr>
      <w:tr>
        <w:tc>
          <w:tcPr>
            <w:tcW w:type="dxa" w:w="4929"/>
          </w:tcPr>
          <w:p>
            <w:r>
              <w:t>Topic</w:t>
            </w:r>
          </w:p>
        </w:tc>
        <w:tc>
          <w:tcPr>
            <w:tcW w:type="dxa" w:w="4929"/>
          </w:tcPr>
          <w:p>
            <w:r>
              <w:t>Topic 1 — Construction and Demolition Waste (CDW) Circularity</w:t>
            </w:r>
          </w:p>
        </w:tc>
      </w:tr>
      <w:tr>
        <w:tc>
          <w:tcPr>
            <w:tcW w:type="dxa" w:w="4929"/>
          </w:tcPr>
          <w:p>
            <w:r>
              <w:t>Demonstration Region</w:t>
            </w:r>
          </w:p>
        </w:tc>
        <w:tc>
          <w:tcPr>
            <w:tcW w:type="dxa" w:w="4929"/>
          </w:tcPr>
          <w:p>
            <w:r>
              <w:t>Kyiv Oblast, Ukraine</w:t>
            </w:r>
          </w:p>
        </w:tc>
      </w:tr>
      <w:tr>
        <w:tc>
          <w:tcPr>
            <w:tcW w:type="dxa" w:w="4929"/>
          </w:tcPr>
          <w:p>
            <w:r>
              <w:t>Target TRL</w:t>
            </w:r>
          </w:p>
        </w:tc>
        <w:tc>
          <w:tcPr>
            <w:tcW w:type="dxa" w:w="4929"/>
          </w:tcPr>
          <w:p>
            <w:r>
              <w:t>TRL 6 → TRL 8</w:t>
            </w:r>
          </w:p>
        </w:tc>
      </w:tr>
    </w:tbl>
    <w:p>
      <w:pPr>
        <w:pStyle w:val="Heading1"/>
      </w:pPr>
      <w:r>
        <w:t>Project Overview</w:t>
      </w:r>
    </w:p>
    <w:p>
      <w:r>
        <w:t>We are an industrial company based in Kyiv Oblast, Ukraine, developing an innovation project for the RIVCircular Open Call focused on the high-value recycling of construction and flat-glass waste.</w:t>
      </w:r>
    </w:p>
    <w:p>
      <w:r>
        <w:t>The CIRCULAR GLASS FIBRE project aims to develop and demonstrate an integrated industrial solution for converting end-of-life insulating glass units (IGUs), dismantled windows, façade and other flat glass, as well as relevant glass-processing residues, into high-quality secondary raw material suitable for glass melting and subsequent production of glass fibre products.</w:t>
      </w:r>
    </w:p>
    <w:p>
      <w:r>
        <w:t>The project addresses a significant circular-economy challenge: post-consumer construction glass is often difficult to return to high-value manufacturing because of contamination with sealants, polymers, metals, spacer materials, coatings, ceramics and other impurities.</w:t>
      </w:r>
    </w:p>
    <w:p>
      <w:r>
        <w:t>Our objective is to demonstrate that this complex waste stream can be transformed into a reliable secondary raw material for high-value industrial production.</w:t>
      </w:r>
    </w:p>
    <w:p>
      <w:pPr>
        <w:pStyle w:val="Heading1"/>
      </w:pPr>
      <w:r>
        <w:t>Proposed Circular Value Chain</w:t>
      </w:r>
    </w:p>
    <w:p>
      <w:pPr>
        <w:jc w:val="center"/>
      </w:pPr>
      <w:r>
        <w:rPr>
          <w:b/>
        </w:rPr>
        <w:t>End-of-life windows / IGUs / construction flat glass / glass-processing residues</w:t>
      </w:r>
    </w:p>
    <w:p>
      <w:pPr>
        <w:jc w:val="center"/>
      </w:pPr>
      <w:r>
        <w:rPr>
          <w:b w:val="0"/>
        </w:rPr>
        <w:t>↓</w:t>
      </w:r>
    </w:p>
    <w:p>
      <w:pPr>
        <w:jc w:val="center"/>
      </w:pPr>
      <w:r>
        <w:rPr>
          <w:b/>
        </w:rPr>
        <w:t>Dismantling and pre-processing</w:t>
      </w:r>
    </w:p>
    <w:p>
      <w:pPr>
        <w:jc w:val="center"/>
      </w:pPr>
      <w:r>
        <w:rPr>
          <w:b w:val="0"/>
        </w:rPr>
        <w:t>↓</w:t>
      </w:r>
    </w:p>
    <w:p>
      <w:pPr>
        <w:jc w:val="center"/>
      </w:pPr>
      <w:r>
        <w:rPr>
          <w:b/>
        </w:rPr>
        <w:t>Crushing, advanced sorting and separation</w:t>
      </w:r>
    </w:p>
    <w:p>
      <w:pPr>
        <w:jc w:val="center"/>
      </w:pPr>
      <w:r>
        <w:rPr>
          <w:b w:val="0"/>
        </w:rPr>
        <w:t>↓</w:t>
      </w:r>
    </w:p>
    <w:p>
      <w:pPr>
        <w:jc w:val="center"/>
      </w:pPr>
      <w:r>
        <w:rPr>
          <w:b/>
        </w:rPr>
        <w:t>Removal of metals, polymers, sealants, ceramics and other contaminants</w:t>
      </w:r>
    </w:p>
    <w:p>
      <w:pPr>
        <w:jc w:val="center"/>
      </w:pPr>
      <w:r>
        <w:rPr>
          <w:b w:val="0"/>
        </w:rPr>
        <w:t>↓</w:t>
      </w:r>
    </w:p>
    <w:p>
      <w:pPr>
        <w:jc w:val="center"/>
      </w:pPr>
      <w:r>
        <w:rPr>
          <w:b/>
        </w:rPr>
        <w:t>Glass cullet characterisation and quality control</w:t>
      </w:r>
    </w:p>
    <w:p>
      <w:pPr>
        <w:jc w:val="center"/>
      </w:pPr>
      <w:r>
        <w:rPr>
          <w:b w:val="0"/>
        </w:rPr>
        <w:t>↓</w:t>
      </w:r>
    </w:p>
    <w:p>
      <w:pPr>
        <w:jc w:val="center"/>
      </w:pPr>
      <w:r>
        <w:rPr>
          <w:b/>
        </w:rPr>
        <w:t>Preparation of high-quality secondary glass raw material</w:t>
      </w:r>
    </w:p>
    <w:p>
      <w:pPr>
        <w:jc w:val="center"/>
      </w:pPr>
      <w:r>
        <w:rPr>
          <w:b w:val="0"/>
        </w:rPr>
        <w:t>↓</w:t>
      </w:r>
    </w:p>
    <w:p>
      <w:pPr>
        <w:jc w:val="center"/>
      </w:pPr>
      <w:r>
        <w:rPr>
          <w:b/>
        </w:rPr>
        <w:t>Glass batch optimisation with increased recycled content</w:t>
      </w:r>
    </w:p>
    <w:p>
      <w:pPr>
        <w:jc w:val="center"/>
      </w:pPr>
      <w:r>
        <w:rPr>
          <w:b w:val="0"/>
        </w:rPr>
        <w:t>↓</w:t>
      </w:r>
    </w:p>
    <w:p>
      <w:pPr>
        <w:jc w:val="center"/>
      </w:pPr>
      <w:r>
        <w:rPr>
          <w:b/>
        </w:rPr>
        <w:t>Melting and process optimisation</w:t>
      </w:r>
    </w:p>
    <w:p>
      <w:pPr>
        <w:jc w:val="center"/>
      </w:pPr>
      <w:r>
        <w:rPr>
          <w:b w:val="0"/>
        </w:rPr>
        <w:t>↓</w:t>
      </w:r>
    </w:p>
    <w:p>
      <w:pPr>
        <w:jc w:val="center"/>
      </w:pPr>
      <w:r>
        <w:rPr>
          <w:b/>
        </w:rPr>
        <w:t>Glass fibre production and industrial validation</w:t>
      </w:r>
    </w:p>
    <w:p>
      <w:pPr>
        <w:pStyle w:val="Heading1"/>
      </w:pPr>
      <w:r>
        <w:t>Innovation Challenge</w:t>
      </w:r>
    </w:p>
    <w:p>
      <w:r>
        <w:t>The main technological challenge is not simply to recycle glass, but to determine how a high proportion of recycled construction glass can be safely and consistently introduced into glass fibre production.</w:t>
      </w:r>
    </w:p>
    <w:p>
      <w:r>
        <w:t>The project will investigate the relationship between waste-glass composition and contamination, separation and purification efficiency, chemical composition of recycled cullet, recycled content in the glass batch, melting behaviour and energy consumption, glass quality, fibre-forming stability and final glass fibre product quality.</w:t>
      </w:r>
    </w:p>
    <w:p>
      <w:r>
        <w:t>The project will target an integrated solution progressing from TRL 6 towards TRL 8, with industrial demonstration in Kyiv Oblast.</w:t>
      </w:r>
    </w:p>
    <w:p>
      <w:pPr>
        <w:pStyle w:val="Heading1"/>
      </w:pPr>
      <w:r>
        <w:t>Partner We Are Looking For</w:t>
      </w:r>
    </w:p>
    <w:p>
      <w:r>
        <w:t>We are seeking an R&amp;D / Technology Partner from an eligible RIVCircular region with expertise in one or several of the following areas:</w:t>
      </w:r>
    </w:p>
    <w:p>
      <w:pPr>
        <w:pStyle w:val="ListBullet"/>
      </w:pPr>
      <w:r>
        <w:t>Construction and demolition glass recycling</w:t>
      </w:r>
    </w:p>
    <w:p>
      <w:pPr>
        <w:pStyle w:val="ListBullet"/>
      </w:pPr>
      <w:r>
        <w:t>Flat-glass and insulating glass unit recycling</w:t>
      </w:r>
    </w:p>
    <w:p>
      <w:pPr>
        <w:pStyle w:val="ListBullet"/>
      </w:pPr>
      <w:r>
        <w:t>Advanced glass sorting and separation</w:t>
      </w:r>
    </w:p>
    <w:p>
      <w:pPr>
        <w:pStyle w:val="ListBullet"/>
      </w:pPr>
      <w:r>
        <w:t>Sensor-based and/or optical sorting</w:t>
      </w:r>
    </w:p>
    <w:p>
      <w:pPr>
        <w:pStyle w:val="ListBullet"/>
      </w:pPr>
      <w:r>
        <w:t>Removal of metals, ceramics, polymers, sealants and other contaminants</w:t>
      </w:r>
    </w:p>
    <w:p>
      <w:pPr>
        <w:pStyle w:val="ListBullet"/>
      </w:pPr>
      <w:r>
        <w:t>Glass cullet purification</w:t>
      </w:r>
    </w:p>
    <w:p>
      <w:pPr>
        <w:pStyle w:val="ListBullet"/>
      </w:pPr>
      <w:r>
        <w:t>Physical and chemical characterisation of recycled glass</w:t>
      </w:r>
    </w:p>
    <w:p>
      <w:pPr>
        <w:pStyle w:val="ListBullet"/>
      </w:pPr>
      <w:r>
        <w:t>Secondary raw material quality assurance</w:t>
      </w:r>
    </w:p>
    <w:p>
      <w:pPr>
        <w:pStyle w:val="ListBullet"/>
      </w:pPr>
      <w:r>
        <w:t>Glass batch formulation with high recycled content</w:t>
      </w:r>
    </w:p>
    <w:p>
      <w:pPr>
        <w:pStyle w:val="ListBullet"/>
      </w:pPr>
      <w:r>
        <w:t>Glass melting and furnace process optimisation</w:t>
      </w:r>
    </w:p>
    <w:p>
      <w:pPr>
        <w:pStyle w:val="ListBullet"/>
      </w:pPr>
      <w:r>
        <w:t>Glass fibre and fibre-forming technologies</w:t>
      </w:r>
    </w:p>
    <w:p>
      <w:pPr>
        <w:pStyle w:val="ListBullet"/>
      </w:pPr>
      <w:r>
        <w:t>Pilot-scale recycling or glass-processing facilities</w:t>
      </w:r>
    </w:p>
    <w:p>
      <w:pPr>
        <w:pStyle w:val="ListBullet"/>
      </w:pPr>
      <w:r>
        <w:t>LCA and environmental assessment of recycling technologies</w:t>
      </w:r>
    </w:p>
    <w:p>
      <w:pPr>
        <w:pStyle w:val="Heading1"/>
      </w:pPr>
      <w:r>
        <w:t>Expected Role of the R&amp;D Partner</w:t>
      </w:r>
    </w:p>
    <w:p>
      <w:r>
        <w:rPr>
          <w:b/>
        </w:rPr>
        <w:t>1. Waste characterisation</w:t>
      </w:r>
      <w:r>
        <w:br/>
        <w:t>Analysis of representative post-consumer construction glass and IGU waste streams and identification of critical contaminants.</w:t>
      </w:r>
    </w:p>
    <w:p>
      <w:r>
        <w:rPr>
          <w:b/>
        </w:rPr>
        <w:t>2. Separation and purification</w:t>
      </w:r>
      <w:r>
        <w:br/>
        <w:t>Development, adaptation and validation of technologies for producing sufficiently clean and controlled recycled glass cullet.</w:t>
      </w:r>
    </w:p>
    <w:p>
      <w:r>
        <w:rPr>
          <w:b/>
        </w:rPr>
        <w:t>3. Secondary raw material specification</w:t>
      </w:r>
      <w:r>
        <w:br/>
        <w:t>Definition of quality parameters and acceptance criteria for recycled cullet intended for high-value glass production.</w:t>
      </w:r>
    </w:p>
    <w:p>
      <w:r>
        <w:rPr>
          <w:b/>
        </w:rPr>
        <w:t>4. Glass composition and melting</w:t>
      </w:r>
      <w:r>
        <w:br/>
        <w:t>Support in optimising glass batch formulations with increased recycled content and assessing the influence of recycled cullet on melting behaviour.</w:t>
      </w:r>
    </w:p>
    <w:p>
      <w:r>
        <w:rPr>
          <w:b/>
        </w:rPr>
        <w:t>5. Pilot and industrial trials</w:t>
      </w:r>
      <w:r>
        <w:br/>
        <w:t>Participation in pilot-scale testing and subsequent industrial demonstration at the Ukrainian production site.</w:t>
      </w:r>
    </w:p>
    <w:p>
      <w:r>
        <w:rPr>
          <w:b/>
        </w:rPr>
        <w:t>6. Technology validation</w:t>
      </w:r>
      <w:r>
        <w:br/>
        <w:t>Technical validation of the integrated recycling-to-glass-fibre process and support for progression from TRL 6 towards TRL 8.</w:t>
      </w:r>
    </w:p>
    <w:p>
      <w:r>
        <w:rPr>
          <w:b/>
        </w:rPr>
        <w:t>7. Environmental performance</w:t>
      </w:r>
      <w:r>
        <w:br/>
        <w:t>Assessment of material recovery, virgin raw-material substitution, energy consumption, CO₂ reduction and overall circularity benefits.</w:t>
      </w:r>
    </w:p>
    <w:p>
      <w:pPr>
        <w:pStyle w:val="Heading1"/>
      </w:pPr>
      <w:r>
        <w:t>Industrial Partner and Demonstration Site</w:t>
      </w:r>
    </w:p>
    <w:p>
      <w:r>
        <w:t>The Ukrainian partner will provide the industrial demonstration environment in Kyiv Oblast and will be responsible for integration of the recycling and production process, access to relevant glass waste streams, industrial production trials, glass melting and fibre-forming trials, validation under industrial conditions and preparation for commercial scale-up after successful demonstration.</w:t>
      </w:r>
    </w:p>
    <w:p>
      <w:r>
        <w:t>We are also interested in cooperation with a technology/equipment provider capable of adapting sorting, purification, cullet-preparation or glass-processing equipment to the specific requirements of the project and participating in engineering, commissioning and demonstration activities.</w:t>
      </w:r>
    </w:p>
    <w:p>
      <w:pPr>
        <w:pStyle w:val="Heading1"/>
      </w:pPr>
      <w:r>
        <w:t>Expected Project Impact</w:t>
      </w:r>
    </w:p>
    <w:p>
      <w:r>
        <w:t>The project aims to demonstrate a scalable European closed-loop model:</w:t>
      </w:r>
    </w:p>
    <w:p>
      <w:pPr>
        <w:jc w:val="center"/>
      </w:pPr>
      <w:r>
        <w:rPr>
          <w:b/>
        </w:rPr>
        <w:t>DEMOLISHED WINDOWS AND CONSTRUCTION GLASS</w:t>
        <w:br/>
        <w:t>→ SECONDARY GLASS RAW MATERIAL</w:t>
        <w:br/>
        <w:t>→ HIGH-VALUE GLASS FIBRE PRODUCTS</w:t>
      </w:r>
    </w:p>
    <w:p>
      <w:pPr>
        <w:pStyle w:val="ListBullet"/>
      </w:pPr>
      <w:r>
        <w:t>Increased high-value recycling of construction glass</w:t>
      </w:r>
    </w:p>
    <w:p>
      <w:pPr>
        <w:pStyle w:val="ListBullet"/>
      </w:pPr>
      <w:r>
        <w:t>Diversion of glass waste from landfill and low-value applications</w:t>
      </w:r>
    </w:p>
    <w:p>
      <w:pPr>
        <w:pStyle w:val="ListBullet"/>
      </w:pPr>
      <w:r>
        <w:t>Increased use of recycled glass in industrial production</w:t>
      </w:r>
    </w:p>
    <w:p>
      <w:pPr>
        <w:pStyle w:val="ListBullet"/>
      </w:pPr>
      <w:r>
        <w:t>Reduced consumption of virgin mineral raw materials</w:t>
      </w:r>
    </w:p>
    <w:p>
      <w:pPr>
        <w:pStyle w:val="ListBullet"/>
      </w:pPr>
      <w:r>
        <w:t>Improved resource and energy efficiency</w:t>
      </w:r>
    </w:p>
    <w:p>
      <w:pPr>
        <w:pStyle w:val="ListBullet"/>
      </w:pPr>
      <w:r>
        <w:t>Reduced environmental footprint of glass production</w:t>
      </w:r>
    </w:p>
    <w:p>
      <w:pPr>
        <w:pStyle w:val="ListBullet"/>
      </w:pPr>
      <w:r>
        <w:t>Creation of a replicable circular value chain between construction, recycling and glass manufacturing</w:t>
      </w:r>
    </w:p>
    <w:p>
      <w:pPr>
        <w:pStyle w:val="Heading1"/>
      </w:pPr>
      <w:r>
        <w:t>Partner Profile</w:t>
      </w:r>
    </w:p>
    <w:p>
      <w:r>
        <w:t>We are particularly interested in cooperation with Research &amp; Technology Organisations (RTOs), universities, recycling technology companies, glass research centres, CDW recyclers, flat-glass recyclers and technology/equipment providers.</w:t>
      </w:r>
    </w:p>
    <w:p>
      <w:r>
        <w:t>Priority RIVCircular regions for partner search include Vienna (Austria), Madrid and Extremadura (Spain), Hauts-de-France (France), Innlandet (Norway) and Greece.</w:t>
      </w:r>
    </w:p>
    <w:p>
      <w:pPr>
        <w:pStyle w:val="Heading1"/>
      </w:pPr>
      <w:r>
        <w:t>Keywords</w:t>
      </w:r>
    </w:p>
    <w:p>
      <w:r>
        <w:t>Construction &amp; Demolition Waste (CDW) | Flat Glass Recycling | IGU Recycling | Post-Consumer Glass | Glass Cullet | Advanced Sorting | Sensor-Based Sorting | Optical Sorting | Glass Purification | Secondary Raw Materials | Glass Melting | Glass Fibre | High-Value Recycling | Closed-Loop Recycling | Circular Economy | Industrial Symbiosis | TRL 6–8</w:t>
      </w:r>
    </w:p>
    <w:p>
      <w:pPr>
        <w:pStyle w:val="Heading1"/>
      </w:pPr>
      <w:r>
        <w:t>Cooperation Proposal</w:t>
      </w:r>
    </w:p>
    <w:p>
      <w:r>
        <w:t>We are looking for partners interested in jointly developing the RIVCircular proposal and participating in the technological development, pilot validation and industrial demonstration of an innovative European solution for transforming construction glass waste into high-value glass fibre products.</w:t>
      </w:r>
    </w:p>
    <w:tbl>
      <w:tblPr>
        <w:tblStyle w:val="TableGrid"/>
        <w:tblW w:type="auto" w:w="0"/>
        <w:tblLook w:firstColumn="1" w:firstRow="1" w:lastColumn="0" w:lastRow="0" w:noHBand="0" w:noVBand="1" w:val="04A0"/>
      </w:tblPr>
      <w:tblGrid>
        <w:gridCol w:w="4929"/>
        <w:gridCol w:w="4929"/>
      </w:tblGrid>
      <w:tr>
        <w:tc>
          <w:tcPr>
            <w:tcW w:type="dxa" w:w="4929"/>
          </w:tcPr>
          <w:p>
            <w:r>
              <w:t>Project</w:t>
            </w:r>
          </w:p>
        </w:tc>
        <w:tc>
          <w:tcPr>
            <w:tcW w:type="dxa" w:w="4929"/>
          </w:tcPr>
          <w:p>
            <w:r>
              <w:t>CIRCULAR GLASS FIBRE</w:t>
            </w:r>
          </w:p>
        </w:tc>
      </w:tr>
      <w:tr>
        <w:tc>
          <w:tcPr>
            <w:tcW w:type="dxa" w:w="4929"/>
          </w:tcPr>
          <w:p>
            <w:r>
              <w:t>Call</w:t>
            </w:r>
          </w:p>
        </w:tc>
        <w:tc>
          <w:tcPr>
            <w:tcW w:type="dxa" w:w="4929"/>
          </w:tcPr>
          <w:p>
            <w:r>
              <w:t>RIVCircular Open Call</w:t>
            </w:r>
          </w:p>
        </w:tc>
      </w:tr>
      <w:tr>
        <w:tc>
          <w:tcPr>
            <w:tcW w:type="dxa" w:w="4929"/>
          </w:tcPr>
          <w:p>
            <w:r>
              <w:t>Topic</w:t>
            </w:r>
          </w:p>
        </w:tc>
        <w:tc>
          <w:tcPr>
            <w:tcW w:type="dxa" w:w="4929"/>
          </w:tcPr>
          <w:p>
            <w:r>
              <w:t>Construction and Demolition Waste (CDW) Circularity</w:t>
            </w:r>
          </w:p>
        </w:tc>
      </w:tr>
      <w:tr>
        <w:tc>
          <w:tcPr>
            <w:tcW w:type="dxa" w:w="4929"/>
          </w:tcPr>
          <w:p>
            <w:r>
              <w:t>Industrial Demonstration</w:t>
            </w:r>
          </w:p>
        </w:tc>
        <w:tc>
          <w:tcPr>
            <w:tcW w:type="dxa" w:w="4929"/>
          </w:tcPr>
          <w:p>
            <w:r>
              <w:t>Kyiv Oblast, Ukraine</w:t>
            </w:r>
          </w:p>
        </w:tc>
      </w:tr>
      <w:tr>
        <w:tc>
          <w:tcPr>
            <w:tcW w:type="dxa" w:w="4929"/>
          </w:tcPr>
          <w:p>
            <w:r>
              <w:t>Target</w:t>
            </w:r>
          </w:p>
        </w:tc>
        <w:tc>
          <w:tcPr>
            <w:tcW w:type="dxa" w:w="4929"/>
          </w:tcPr>
          <w:p>
            <w:r>
              <w:t>TRL 6 → TRL 8</w:t>
            </w:r>
          </w:p>
        </w:tc>
      </w:tr>
    </w:tbl>
    <w:sectPr w:rsidR="00FC693F" w:rsidRPr="0006063C" w:rsidSect="00034616">
      <w:footerReference w:type="default" r:id="rId9"/>
      <w:pgSz w:w="12240" w:h="15840"/>
      <w:pgMar w:top="1020"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CIRCULAR GLASS FIBRE — Partner Search Note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