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164C" w14:textId="44CF0AA4" w:rsidR="00B01135" w:rsidRDefault="00B01135">
      <w:r>
        <w:t>Monographs</w:t>
      </w:r>
    </w:p>
    <w:p w14:paraId="383D4A38" w14:textId="77777777" w:rsidR="00B01135" w:rsidRPr="004D13AC" w:rsidRDefault="00B01135" w:rsidP="00B01135">
      <w:pPr>
        <w:pStyle w:val="ListParagraph"/>
        <w:numPr>
          <w:ilvl w:val="0"/>
          <w:numId w:val="1"/>
        </w:numPr>
        <w:spacing w:after="0"/>
        <w:rPr>
          <w:rFonts w:eastAsia="Verdana" w:cs="Verdana"/>
          <w:color w:val="000000"/>
          <w:sz w:val="20"/>
          <w:szCs w:val="20"/>
        </w:rPr>
      </w:pPr>
      <w:r>
        <w:rPr>
          <w:rFonts w:eastAsia="Verdana" w:cs="Verdana"/>
          <w:b/>
          <w:bCs/>
          <w:color w:val="000000"/>
          <w:sz w:val="20"/>
          <w:szCs w:val="20"/>
        </w:rPr>
        <w:t>Maialeh</w:t>
      </w:r>
      <w:r w:rsidRPr="004D13AC">
        <w:rPr>
          <w:rFonts w:eastAsia="Verdana" w:cs="Verdana"/>
          <w:b/>
          <w:bCs/>
          <w:color w:val="000000"/>
          <w:sz w:val="20"/>
          <w:szCs w:val="20"/>
        </w:rPr>
        <w:t>, R</w:t>
      </w:r>
      <w:r>
        <w:rPr>
          <w:rFonts w:eastAsia="Verdana" w:cs="Verdana"/>
          <w:b/>
          <w:bCs/>
          <w:color w:val="000000"/>
          <w:sz w:val="20"/>
          <w:szCs w:val="20"/>
        </w:rPr>
        <w:t>.</w:t>
      </w:r>
      <w:r w:rsidRPr="004D13AC">
        <w:rPr>
          <w:rFonts w:eastAsia="Verdana" w:cs="Verdana"/>
          <w:color w:val="000000"/>
          <w:sz w:val="20"/>
          <w:szCs w:val="20"/>
        </w:rPr>
        <w:t xml:space="preserve"> et al., 2024. </w:t>
      </w:r>
      <w:r w:rsidRPr="00D45CD9">
        <w:rPr>
          <w:rFonts w:eastAsia="Verdana" w:cs="Verdana"/>
          <w:i/>
          <w:iCs/>
          <w:color w:val="000000"/>
          <w:sz w:val="20"/>
          <w:szCs w:val="20"/>
        </w:rPr>
        <w:t>Navigating Europe’s socio-economic crisis. The impact of inflation, the energy crisis, and the conflict in Ukraine on the Czech Republic and beyond</w:t>
      </w:r>
      <w:r w:rsidRPr="004D13AC">
        <w:rPr>
          <w:rFonts w:eastAsia="Verdana" w:cs="Verdana"/>
          <w:color w:val="000000"/>
          <w:sz w:val="20"/>
          <w:szCs w:val="20"/>
        </w:rPr>
        <w:t>. Palgrave Macmillan.</w:t>
      </w:r>
    </w:p>
    <w:p w14:paraId="225523C8" w14:textId="77777777" w:rsidR="00B01135" w:rsidRPr="006D5924" w:rsidRDefault="00B01135" w:rsidP="00B01135">
      <w:pPr>
        <w:pStyle w:val="Zkladntext1"/>
        <w:numPr>
          <w:ilvl w:val="0"/>
          <w:numId w:val="1"/>
        </w:num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  <w:lang w:eastAsia="cs-CZ" w:bidi="cs-CZ"/>
        </w:rPr>
        <w:t>Maialeh</w:t>
      </w:r>
      <w:r w:rsidRPr="006D5924">
        <w:rPr>
          <w:rFonts w:asciiTheme="minorHAnsi" w:hAnsiTheme="minorHAnsi"/>
          <w:b/>
          <w:bCs/>
          <w:sz w:val="20"/>
          <w:szCs w:val="20"/>
          <w:lang w:eastAsia="cs-CZ" w:bidi="cs-CZ"/>
        </w:rPr>
        <w:t>, R</w:t>
      </w:r>
      <w:r w:rsidRPr="006D5924">
        <w:rPr>
          <w:rFonts w:asciiTheme="minorHAnsi" w:hAnsiTheme="minorHAnsi"/>
          <w:sz w:val="20"/>
          <w:szCs w:val="20"/>
          <w:lang w:eastAsia="cs-CZ" w:bidi="cs-CZ"/>
        </w:rPr>
        <w:t>. 202</w:t>
      </w:r>
      <w:r>
        <w:rPr>
          <w:rFonts w:asciiTheme="minorHAnsi" w:hAnsiTheme="minorHAnsi"/>
          <w:sz w:val="20"/>
          <w:szCs w:val="20"/>
          <w:lang w:eastAsia="cs-CZ" w:bidi="cs-CZ"/>
        </w:rPr>
        <w:t>3</w:t>
      </w:r>
      <w:r w:rsidRPr="006D5924">
        <w:rPr>
          <w:rFonts w:asciiTheme="minorHAnsi" w:hAnsiTheme="minorHAnsi"/>
          <w:sz w:val="20"/>
          <w:szCs w:val="20"/>
          <w:lang w:eastAsia="cs-CZ" w:bidi="cs-CZ"/>
        </w:rPr>
        <w:t xml:space="preserve">. </w:t>
      </w:r>
      <w:r w:rsidRPr="006D5924">
        <w:rPr>
          <w:rFonts w:asciiTheme="minorHAnsi" w:hAnsiTheme="minorHAnsi"/>
          <w:i/>
          <w:iCs/>
          <w:sz w:val="20"/>
          <w:szCs w:val="20"/>
          <w:lang w:val="en-US" w:bidi="en-US"/>
        </w:rPr>
        <w:t>Critical Theory and Economics</w:t>
      </w:r>
      <w:r w:rsidRPr="006D5924">
        <w:rPr>
          <w:rFonts w:asciiTheme="minorHAnsi" w:hAnsiTheme="minorHAnsi"/>
          <w:sz w:val="20"/>
          <w:szCs w:val="20"/>
          <w:lang w:val="en-US" w:bidi="en-US"/>
        </w:rPr>
        <w:t xml:space="preserve">. </w:t>
      </w:r>
      <w:r w:rsidRPr="004217DF">
        <w:rPr>
          <w:rFonts w:asciiTheme="minorHAnsi" w:hAnsiTheme="minorHAnsi"/>
          <w:i/>
          <w:iCs/>
          <w:sz w:val="20"/>
          <w:szCs w:val="20"/>
          <w:lang w:val="en-US" w:bidi="en-US"/>
        </w:rPr>
        <w:t>Philosophical Notes on Contemporary Inequality</w:t>
      </w:r>
      <w:r>
        <w:rPr>
          <w:rFonts w:asciiTheme="minorHAnsi" w:hAnsiTheme="minorHAnsi"/>
          <w:i/>
          <w:iCs/>
          <w:sz w:val="20"/>
          <w:szCs w:val="20"/>
          <w:lang w:val="en-US" w:bidi="en-US"/>
        </w:rPr>
        <w:t xml:space="preserve">. </w:t>
      </w:r>
      <w:r w:rsidRPr="006D5924">
        <w:rPr>
          <w:rFonts w:asciiTheme="minorHAnsi" w:hAnsiTheme="minorHAnsi"/>
          <w:sz w:val="20"/>
          <w:szCs w:val="20"/>
          <w:lang w:val="en-US" w:bidi="en-US"/>
        </w:rPr>
        <w:t xml:space="preserve">London: Routledge. </w:t>
      </w:r>
    </w:p>
    <w:p w14:paraId="374A768A" w14:textId="77777777" w:rsidR="00B01135" w:rsidRDefault="00B01135" w:rsidP="00B01135">
      <w:pPr>
        <w:pStyle w:val="Zkladntext1"/>
        <w:numPr>
          <w:ilvl w:val="0"/>
          <w:numId w:val="1"/>
        </w:numPr>
        <w:spacing w:after="0"/>
        <w:rPr>
          <w:rFonts w:asciiTheme="minorHAnsi" w:hAnsiTheme="minorHAnsi"/>
          <w:sz w:val="20"/>
          <w:szCs w:val="20"/>
          <w:lang w:val="en-US" w:bidi="en-US"/>
        </w:rPr>
      </w:pPr>
      <w:r>
        <w:rPr>
          <w:rFonts w:asciiTheme="minorHAnsi" w:hAnsiTheme="minorHAnsi"/>
          <w:b/>
          <w:bCs/>
          <w:sz w:val="20"/>
          <w:szCs w:val="20"/>
          <w:lang w:val="en-US" w:bidi="en-US"/>
        </w:rPr>
        <w:t>Maialeh</w:t>
      </w:r>
      <w:r w:rsidRPr="006D5924">
        <w:rPr>
          <w:rFonts w:asciiTheme="minorHAnsi" w:hAnsiTheme="minorHAnsi"/>
          <w:b/>
          <w:bCs/>
          <w:sz w:val="20"/>
          <w:szCs w:val="20"/>
          <w:lang w:val="en-US" w:bidi="en-US"/>
        </w:rPr>
        <w:t>, R</w:t>
      </w:r>
      <w:r w:rsidRPr="006D5924">
        <w:rPr>
          <w:rFonts w:asciiTheme="minorHAnsi" w:hAnsiTheme="minorHAnsi"/>
          <w:sz w:val="20"/>
          <w:szCs w:val="20"/>
          <w:lang w:val="en-US" w:bidi="en-US"/>
        </w:rPr>
        <w:t xml:space="preserve">. 2020. </w:t>
      </w:r>
      <w:r w:rsidRPr="006D5924">
        <w:rPr>
          <w:rFonts w:asciiTheme="minorHAnsi" w:hAnsiTheme="minorHAnsi"/>
          <w:i/>
          <w:iCs/>
          <w:sz w:val="20"/>
          <w:szCs w:val="20"/>
          <w:lang w:val="en-US" w:bidi="en-US"/>
        </w:rPr>
        <w:t>Dynamic Models and Inequality: The Role of the Market Mechanism in Economic Distribution.</w:t>
      </w:r>
      <w:r>
        <w:rPr>
          <w:rFonts w:asciiTheme="minorHAnsi" w:hAnsiTheme="minorHAnsi"/>
          <w:i/>
          <w:iCs/>
          <w:sz w:val="20"/>
          <w:szCs w:val="20"/>
          <w:lang w:val="en-US" w:bidi="en-US"/>
        </w:rPr>
        <w:t xml:space="preserve"> </w:t>
      </w:r>
      <w:r w:rsidRPr="006D5924">
        <w:rPr>
          <w:rFonts w:asciiTheme="minorHAnsi" w:hAnsiTheme="minorHAnsi"/>
          <w:sz w:val="20"/>
          <w:szCs w:val="20"/>
          <w:lang w:val="en-US" w:bidi="en-US"/>
        </w:rPr>
        <w:t>Switzerland: Springer Nature</w:t>
      </w:r>
    </w:p>
    <w:p w14:paraId="5D8F2523" w14:textId="77777777" w:rsidR="00B01135" w:rsidRDefault="00B01135"/>
    <w:p w14:paraId="55C2F755" w14:textId="520A30CF" w:rsidR="00B01135" w:rsidRDefault="00B01135">
      <w:r>
        <w:t>Research papers (selected)</w:t>
      </w:r>
    </w:p>
    <w:p w14:paraId="22F7C5E8" w14:textId="77777777" w:rsidR="00B01135" w:rsidRDefault="00B01135" w:rsidP="00B01135">
      <w:pPr>
        <w:pStyle w:val="Zkladntext1"/>
        <w:numPr>
          <w:ilvl w:val="0"/>
          <w:numId w:val="2"/>
        </w:numPr>
        <w:spacing w:after="0"/>
        <w:rPr>
          <w:rFonts w:asciiTheme="minorHAnsi" w:hAnsiTheme="minorHAnsi"/>
          <w:color w:val="000000"/>
          <w:sz w:val="20"/>
          <w:szCs w:val="20"/>
          <w:lang w:eastAsia="cs-CZ" w:bidi="cs-CZ"/>
        </w:rPr>
      </w:pPr>
      <w:r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Cervenka, F. &amp; Maialeh, R. 2025. </w:t>
      </w:r>
      <w:r w:rsidRPr="00621B86">
        <w:rPr>
          <w:rFonts w:asciiTheme="minorHAnsi" w:hAnsiTheme="minorHAnsi"/>
          <w:color w:val="000000"/>
          <w:sz w:val="20"/>
          <w:szCs w:val="20"/>
          <w:lang w:eastAsia="cs-CZ" w:bidi="cs-CZ"/>
        </w:rPr>
        <w:t>Wealth Inequality in the Czech Republic: An Experimental Study on Bridging the Gap between Perception and Reality</w:t>
      </w:r>
      <w:r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. </w:t>
      </w:r>
      <w:r w:rsidRPr="00621B86">
        <w:rPr>
          <w:rFonts w:asciiTheme="minorHAnsi" w:hAnsiTheme="minorHAnsi"/>
          <w:i/>
          <w:iCs/>
          <w:color w:val="000000"/>
          <w:sz w:val="20"/>
          <w:szCs w:val="20"/>
          <w:lang w:eastAsia="cs-CZ" w:bidi="cs-CZ"/>
        </w:rPr>
        <w:t>Bulletin of Economic Research</w:t>
      </w:r>
      <w:r>
        <w:rPr>
          <w:rFonts w:asciiTheme="minorHAnsi" w:hAnsiTheme="minorHAnsi"/>
          <w:color w:val="000000"/>
          <w:sz w:val="20"/>
          <w:szCs w:val="20"/>
          <w:lang w:eastAsia="cs-CZ" w:bidi="cs-CZ"/>
        </w:rPr>
        <w:t>.</w:t>
      </w:r>
    </w:p>
    <w:p w14:paraId="16700D41" w14:textId="77777777" w:rsidR="00B01135" w:rsidRPr="00621B86" w:rsidRDefault="00B01135" w:rsidP="00B01135">
      <w:pPr>
        <w:pStyle w:val="Zkladntext1"/>
        <w:numPr>
          <w:ilvl w:val="0"/>
          <w:numId w:val="2"/>
        </w:numPr>
        <w:spacing w:after="0"/>
        <w:rPr>
          <w:rFonts w:asciiTheme="minorHAnsi" w:hAnsiTheme="minorHAnsi"/>
          <w:color w:val="000000"/>
          <w:sz w:val="20"/>
          <w:szCs w:val="20"/>
          <w:lang w:eastAsia="cs-CZ" w:bidi="cs-CZ"/>
        </w:rPr>
      </w:pPr>
      <w:r w:rsidRPr="002A025A">
        <w:rPr>
          <w:rFonts w:asciiTheme="minorHAnsi" w:hAnsiTheme="minorHAnsi"/>
          <w:color w:val="000000"/>
          <w:sz w:val="20"/>
          <w:szCs w:val="20"/>
          <w:lang w:eastAsia="cs-CZ" w:bidi="cs-CZ"/>
        </w:rPr>
        <w:t>I</w:t>
      </w:r>
      <w:r w:rsidRPr="00621B86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brahim A. Adekunle, Kaosarat A. Quadri &amp; </w:t>
      </w:r>
      <w:r w:rsidRPr="00621B86"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Robin Maialeh</w:t>
      </w:r>
      <w:r w:rsidRPr="00621B86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, 2025. Social-economic Determinant of Air Travel Demands in Africa. </w:t>
      </w:r>
      <w:r w:rsidRPr="00621B86">
        <w:rPr>
          <w:rFonts w:asciiTheme="minorHAnsi" w:hAnsiTheme="minorHAnsi"/>
          <w:i/>
          <w:iCs/>
          <w:color w:val="000000"/>
          <w:sz w:val="20"/>
          <w:szCs w:val="20"/>
          <w:lang w:eastAsia="cs-CZ" w:bidi="cs-CZ"/>
        </w:rPr>
        <w:t>Transport Policy.</w:t>
      </w:r>
    </w:p>
    <w:p w14:paraId="63B94463" w14:textId="77777777" w:rsidR="00B01135" w:rsidRDefault="00B01135" w:rsidP="00B01135">
      <w:pPr>
        <w:pStyle w:val="Zkladntext1"/>
        <w:numPr>
          <w:ilvl w:val="0"/>
          <w:numId w:val="2"/>
        </w:numPr>
        <w:spacing w:after="0"/>
        <w:rPr>
          <w:rFonts w:asciiTheme="minorHAnsi" w:hAnsiTheme="minorHAnsi"/>
          <w:color w:val="000000"/>
          <w:sz w:val="20"/>
          <w:szCs w:val="20"/>
          <w:lang w:eastAsia="cs-CZ" w:bidi="cs-CZ"/>
        </w:rPr>
      </w:pP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KHAN, Naseer Abbas, Waseem BAHAUDUR, Maria AKHTAR, </w:t>
      </w:r>
      <w:r w:rsidRPr="000A521C"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 xml:space="preserve">Robin </w:t>
      </w:r>
      <w:r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Maialeh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 &amp; Natayla PRAVDINA, 2024. Examining the Impact of Leadership Coaching Behavior on Team-Level Knowledge Creation and Environmental Performance: A Social Exchange Theory Perspective. </w:t>
      </w:r>
      <w:r w:rsidRPr="00D45CD9">
        <w:rPr>
          <w:rFonts w:asciiTheme="minorHAnsi" w:hAnsiTheme="minorHAnsi"/>
          <w:i/>
          <w:iCs/>
          <w:color w:val="000000"/>
          <w:sz w:val="20"/>
          <w:szCs w:val="20"/>
          <w:lang w:eastAsia="cs-CZ" w:bidi="cs-CZ"/>
        </w:rPr>
        <w:t>Business Ethics, the Environment &amp; Responsibility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. </w:t>
      </w:r>
    </w:p>
    <w:p w14:paraId="558178A2" w14:textId="77777777" w:rsidR="00B01135" w:rsidRDefault="00B01135" w:rsidP="00B01135">
      <w:pPr>
        <w:pStyle w:val="Zkladntext1"/>
        <w:numPr>
          <w:ilvl w:val="0"/>
          <w:numId w:val="2"/>
        </w:numPr>
        <w:spacing w:after="0"/>
        <w:rPr>
          <w:rFonts w:asciiTheme="minorHAnsi" w:hAnsiTheme="minorHAnsi"/>
          <w:color w:val="000000"/>
          <w:sz w:val="20"/>
          <w:szCs w:val="20"/>
          <w:lang w:eastAsia="cs-CZ" w:bidi="cs-CZ"/>
        </w:rPr>
      </w:pP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SIROT, Guilhem, Umut ÜNAL &amp; </w:t>
      </w:r>
      <w:r w:rsidRPr="000A521C"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 xml:space="preserve">Robin </w:t>
      </w:r>
      <w:r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Maialeh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, 2024. Inflationary dynamics of labour market activity: Evidence from the Czech Republic. </w:t>
      </w:r>
      <w:r w:rsidRPr="00D45CD9">
        <w:rPr>
          <w:rFonts w:asciiTheme="minorHAnsi" w:hAnsiTheme="minorHAnsi"/>
          <w:i/>
          <w:iCs/>
          <w:color w:val="000000"/>
          <w:sz w:val="20"/>
          <w:szCs w:val="20"/>
          <w:lang w:eastAsia="cs-CZ" w:bidi="cs-CZ"/>
        </w:rPr>
        <w:t>Economic Analysis and Policy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>.</w:t>
      </w:r>
    </w:p>
    <w:p w14:paraId="62FDC38E" w14:textId="77777777" w:rsidR="00B01135" w:rsidRDefault="00B01135" w:rsidP="00B01135">
      <w:pPr>
        <w:pStyle w:val="Zkladntext1"/>
        <w:numPr>
          <w:ilvl w:val="0"/>
          <w:numId w:val="2"/>
        </w:numPr>
        <w:spacing w:after="0"/>
        <w:rPr>
          <w:rFonts w:asciiTheme="minorHAnsi" w:hAnsiTheme="minorHAnsi"/>
          <w:color w:val="000000"/>
          <w:sz w:val="20"/>
          <w:szCs w:val="20"/>
          <w:lang w:eastAsia="cs-CZ" w:bidi="cs-CZ"/>
        </w:rPr>
      </w:pP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KHAN, Naseer Abbas, </w:t>
      </w:r>
      <w:r w:rsidRPr="000A521C"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 xml:space="preserve">Robin </w:t>
      </w:r>
      <w:r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Maialeh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, Maria AKHTAR &amp; Natayla PRAVDINA, 2024. The role of AI self efficacy in religious contexts in public sector: The social cognitive theory perspective. </w:t>
      </w:r>
      <w:r w:rsidRPr="00D45CD9">
        <w:rPr>
          <w:rFonts w:asciiTheme="minorHAnsi" w:hAnsiTheme="minorHAnsi"/>
          <w:i/>
          <w:iCs/>
          <w:color w:val="000000"/>
          <w:sz w:val="20"/>
          <w:szCs w:val="20"/>
          <w:lang w:eastAsia="cs-CZ" w:bidi="cs-CZ"/>
        </w:rPr>
        <w:t>Public Organization Review. A Global Journal</w:t>
      </w:r>
      <w:r>
        <w:rPr>
          <w:rFonts w:asciiTheme="minorHAnsi" w:hAnsiTheme="minorHAnsi"/>
          <w:color w:val="000000"/>
          <w:sz w:val="20"/>
          <w:szCs w:val="20"/>
          <w:lang w:eastAsia="cs-CZ" w:bidi="cs-CZ"/>
        </w:rPr>
        <w:t>.</w:t>
      </w:r>
    </w:p>
    <w:p w14:paraId="3C43FD39" w14:textId="77777777" w:rsidR="00B01135" w:rsidRDefault="00B01135" w:rsidP="00B01135">
      <w:pPr>
        <w:pStyle w:val="Zkladntext1"/>
        <w:numPr>
          <w:ilvl w:val="0"/>
          <w:numId w:val="2"/>
        </w:numPr>
        <w:spacing w:after="0"/>
        <w:rPr>
          <w:rFonts w:asciiTheme="minorHAnsi" w:hAnsiTheme="minorHAnsi"/>
          <w:color w:val="000000"/>
          <w:sz w:val="20"/>
          <w:szCs w:val="20"/>
          <w:lang w:eastAsia="cs-CZ" w:bidi="cs-CZ"/>
        </w:rPr>
      </w:pPr>
      <w:r>
        <w:rPr>
          <w:rFonts w:asciiTheme="minorHAnsi" w:hAnsiTheme="minorHAnsi"/>
          <w:color w:val="000000"/>
          <w:sz w:val="20"/>
          <w:szCs w:val="20"/>
          <w:lang w:eastAsia="cs-CZ" w:bidi="cs-CZ"/>
        </w:rPr>
        <w:t>Cervenka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, Filip &amp; </w:t>
      </w:r>
      <w:r w:rsidRPr="000A521C"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 xml:space="preserve">Robin </w:t>
      </w:r>
      <w:r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Maialeh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, 2024. The unheard echoes of equality: perceptions of wealth inequality in the Czech Republic. </w:t>
      </w:r>
      <w:r w:rsidRPr="00D45CD9">
        <w:rPr>
          <w:rFonts w:asciiTheme="minorHAnsi" w:hAnsiTheme="minorHAnsi"/>
          <w:i/>
          <w:iCs/>
          <w:color w:val="000000"/>
          <w:sz w:val="20"/>
          <w:szCs w:val="20"/>
          <w:lang w:eastAsia="cs-CZ" w:bidi="cs-CZ"/>
        </w:rPr>
        <w:t>Analyses of social issues and public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 policy.</w:t>
      </w:r>
    </w:p>
    <w:p w14:paraId="175636FF" w14:textId="77777777" w:rsidR="00B01135" w:rsidRDefault="00B01135" w:rsidP="00B01135">
      <w:pPr>
        <w:pStyle w:val="Zkladntext1"/>
        <w:numPr>
          <w:ilvl w:val="0"/>
          <w:numId w:val="2"/>
        </w:numPr>
        <w:spacing w:after="0"/>
        <w:rPr>
          <w:rFonts w:asciiTheme="minorHAnsi" w:hAnsiTheme="minorHAnsi"/>
          <w:color w:val="000000"/>
          <w:sz w:val="20"/>
          <w:szCs w:val="20"/>
          <w:lang w:eastAsia="cs-CZ" w:bidi="cs-CZ"/>
        </w:rPr>
      </w:pPr>
      <w:r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Maialeh</w:t>
      </w:r>
      <w:r w:rsidRPr="000A521C"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, Robin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, 2024. Success-breeds-success distributional dynamics in stochastic competitive systems. </w:t>
      </w:r>
      <w:r w:rsidRPr="00D45CD9">
        <w:rPr>
          <w:rFonts w:asciiTheme="minorHAnsi" w:hAnsiTheme="minorHAnsi"/>
          <w:i/>
          <w:iCs/>
          <w:color w:val="000000"/>
          <w:sz w:val="20"/>
          <w:szCs w:val="20"/>
          <w:lang w:eastAsia="cs-CZ" w:bidi="cs-CZ"/>
        </w:rPr>
        <w:t>Quality &amp; Quantity</w:t>
      </w:r>
      <w:r w:rsidRPr="000A521C">
        <w:rPr>
          <w:rFonts w:asciiTheme="minorHAnsi" w:hAnsiTheme="minorHAnsi"/>
          <w:color w:val="000000"/>
          <w:sz w:val="20"/>
          <w:szCs w:val="20"/>
          <w:lang w:eastAsia="cs-CZ" w:bidi="cs-CZ"/>
        </w:rPr>
        <w:t>, 58(2), 1901–1916.</w:t>
      </w:r>
    </w:p>
    <w:p w14:paraId="61888C75" w14:textId="77777777" w:rsidR="00B01135" w:rsidRPr="004217DF" w:rsidRDefault="00B01135" w:rsidP="00B01135">
      <w:pPr>
        <w:pStyle w:val="Zkladntext1"/>
        <w:numPr>
          <w:ilvl w:val="0"/>
          <w:numId w:val="2"/>
        </w:numPr>
        <w:spacing w:after="0"/>
        <w:rPr>
          <w:rFonts w:asciiTheme="minorHAnsi" w:hAnsiTheme="minorHAnsi"/>
          <w:color w:val="000000"/>
          <w:sz w:val="20"/>
          <w:szCs w:val="20"/>
          <w:lang w:eastAsia="cs-CZ" w:bidi="cs-CZ"/>
        </w:rPr>
      </w:pPr>
      <w:r w:rsidRPr="004217DF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Khan NA, Bahadur W, </w:t>
      </w:r>
      <w:r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Maialeh</w:t>
      </w:r>
      <w:r w:rsidRPr="004217DF"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 xml:space="preserve"> R</w:t>
      </w:r>
      <w:r w:rsidRPr="004217DF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, Pravdina N, Akhtar M (2023) Turning the tide on turnover: The impact of empowering leadership on the work-family spillover of managers. </w:t>
      </w:r>
      <w:r w:rsidRPr="00D45CD9">
        <w:rPr>
          <w:rFonts w:asciiTheme="minorHAnsi" w:hAnsiTheme="minorHAnsi"/>
          <w:i/>
          <w:iCs/>
          <w:color w:val="000000"/>
          <w:sz w:val="20"/>
          <w:szCs w:val="20"/>
          <w:lang w:eastAsia="cs-CZ" w:bidi="cs-CZ"/>
        </w:rPr>
        <w:t>PLoS ONE</w:t>
      </w:r>
      <w:r w:rsidRPr="004217DF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 18(8).</w:t>
      </w:r>
    </w:p>
    <w:p w14:paraId="4E814AB5" w14:textId="77777777" w:rsidR="00B01135" w:rsidRDefault="00B01135" w:rsidP="00B01135">
      <w:pPr>
        <w:pStyle w:val="Zkladntext1"/>
        <w:numPr>
          <w:ilvl w:val="0"/>
          <w:numId w:val="2"/>
        </w:numPr>
        <w:spacing w:after="0"/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</w:pPr>
      <w:r w:rsidRPr="004217DF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T. Aksoy, S. Yüksel, H. Dınçer, U. Hacioglu and </w:t>
      </w:r>
      <w:r w:rsidRPr="004217DF"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 xml:space="preserve">R. </w:t>
      </w:r>
      <w:r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Maialeh</w:t>
      </w:r>
      <w:r w:rsidRPr="004217DF">
        <w:rPr>
          <w:rFonts w:asciiTheme="minorHAnsi" w:hAnsiTheme="minorHAnsi"/>
          <w:color w:val="000000"/>
          <w:sz w:val="20"/>
          <w:szCs w:val="20"/>
          <w:lang w:eastAsia="cs-CZ" w:bidi="cs-CZ"/>
        </w:rPr>
        <w:t xml:space="preserve">, "Complex Fuzzy Assessment of Green Flight Activity Investments for Sustainable Aviation Industry," in </w:t>
      </w:r>
      <w:r w:rsidRPr="00D45CD9">
        <w:rPr>
          <w:rFonts w:asciiTheme="minorHAnsi" w:hAnsiTheme="minorHAnsi"/>
          <w:i/>
          <w:iCs/>
          <w:color w:val="000000"/>
          <w:sz w:val="20"/>
          <w:szCs w:val="20"/>
          <w:lang w:eastAsia="cs-CZ" w:bidi="cs-CZ"/>
        </w:rPr>
        <w:t>IEEE Access</w:t>
      </w:r>
      <w:r w:rsidRPr="004217DF">
        <w:rPr>
          <w:rFonts w:asciiTheme="minorHAnsi" w:hAnsiTheme="minorHAnsi"/>
          <w:color w:val="000000"/>
          <w:sz w:val="20"/>
          <w:szCs w:val="20"/>
          <w:lang w:eastAsia="cs-CZ" w:bidi="cs-CZ"/>
        </w:rPr>
        <w:t>, vol. 10, pp. 127297-127312, 2022</w:t>
      </w:r>
      <w:r>
        <w:rPr>
          <w:rFonts w:asciiTheme="minorHAnsi" w:hAnsiTheme="minorHAnsi"/>
          <w:b/>
          <w:bCs/>
          <w:color w:val="000000"/>
          <w:sz w:val="20"/>
          <w:szCs w:val="20"/>
          <w:lang w:eastAsia="cs-CZ" w:bidi="cs-CZ"/>
        </w:rPr>
        <w:t>.</w:t>
      </w:r>
    </w:p>
    <w:p w14:paraId="54D5CB65" w14:textId="77777777" w:rsidR="00B01135" w:rsidRDefault="00B01135"/>
    <w:sectPr w:rsidR="00B01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2C5"/>
    <w:multiLevelType w:val="hybridMultilevel"/>
    <w:tmpl w:val="403237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4A3AE3"/>
    <w:multiLevelType w:val="hybridMultilevel"/>
    <w:tmpl w:val="E9143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429869">
    <w:abstractNumId w:val="1"/>
  </w:num>
  <w:num w:numId="2" w16cid:durableId="171134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5"/>
    <w:rsid w:val="000B3ABB"/>
    <w:rsid w:val="00B0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904FC8"/>
  <w15:chartTrackingRefBased/>
  <w15:docId w15:val="{FAE0BEB2-33E3-1740-B17E-90CBAAA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135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í text_"/>
    <w:basedOn w:val="DefaultParagraphFont"/>
    <w:link w:val="Zkladntext1"/>
    <w:rsid w:val="00B01135"/>
    <w:rPr>
      <w:rFonts w:ascii="Verdana" w:eastAsia="Verdana" w:hAnsi="Verdana" w:cs="Verdana"/>
      <w:color w:val="262626"/>
      <w:sz w:val="22"/>
      <w:szCs w:val="22"/>
    </w:rPr>
  </w:style>
  <w:style w:type="paragraph" w:customStyle="1" w:styleId="Zkladntext1">
    <w:name w:val="Základní text1"/>
    <w:basedOn w:val="Normal"/>
    <w:link w:val="Zkladntext"/>
    <w:rsid w:val="00B01135"/>
    <w:pPr>
      <w:widowControl w:val="0"/>
      <w:spacing w:after="300" w:line="276" w:lineRule="auto"/>
    </w:pPr>
    <w:rPr>
      <w:rFonts w:ascii="Verdana" w:eastAsia="Verdana" w:hAnsi="Verdana" w:cs="Verdana"/>
      <w:color w:val="26262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2025-06-16T10:07:00Z</dcterms:created>
  <dcterms:modified xsi:type="dcterms:W3CDTF">2025-06-16T10:09:00Z</dcterms:modified>
</cp:coreProperties>
</file>