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01F6" w14:textId="20D64215" w:rsidR="00BD486F" w:rsidRDefault="00552E0A" w:rsidP="003B142A">
      <w:pPr>
        <w:pStyle w:val="Title"/>
        <w:spacing w:line="240" w:lineRule="auto"/>
        <w:contextualSpacing w:val="0"/>
        <w:jc w:val="center"/>
        <w:rPr>
          <w:rFonts w:ascii="Georgia" w:hAnsi="Georgia" w:cstheme="minorHAnsi"/>
          <w:b/>
          <w:caps w:val="0"/>
          <w:color w:val="002060"/>
          <w:sz w:val="52"/>
          <w:szCs w:val="52"/>
        </w:rPr>
      </w:pPr>
      <w:r w:rsidRPr="00C03DDB">
        <w:rPr>
          <w:rFonts w:ascii="Georgia" w:hAnsi="Georgia" w:cstheme="minorHAnsi"/>
          <w:b/>
          <w:caps w:val="0"/>
          <w:color w:val="002060"/>
          <w:sz w:val="52"/>
          <w:szCs w:val="52"/>
        </w:rPr>
        <w:t>Broadband Equity, Access, and Deployment</w:t>
      </w:r>
      <w:r w:rsidR="001A58B8" w:rsidRPr="00C03DDB">
        <w:rPr>
          <w:rFonts w:ascii="Georgia" w:hAnsi="Georgia" w:cstheme="minorHAnsi"/>
          <w:b/>
          <w:caps w:val="0"/>
          <w:color w:val="002060"/>
          <w:sz w:val="52"/>
          <w:szCs w:val="52"/>
        </w:rPr>
        <w:t xml:space="preserve"> </w:t>
      </w:r>
      <w:r w:rsidR="002F6E37">
        <w:rPr>
          <w:rFonts w:ascii="Georgia" w:hAnsi="Georgia" w:cstheme="minorHAnsi"/>
          <w:b/>
          <w:caps w:val="0"/>
          <w:color w:val="002060"/>
          <w:sz w:val="52"/>
          <w:szCs w:val="52"/>
        </w:rPr>
        <w:t xml:space="preserve">(BEAD) </w:t>
      </w:r>
      <w:r w:rsidR="00BD486F" w:rsidRPr="00C03DDB">
        <w:rPr>
          <w:rFonts w:ascii="Georgia" w:hAnsi="Georgia" w:cstheme="minorHAnsi"/>
          <w:b/>
          <w:caps w:val="0"/>
          <w:color w:val="002060"/>
          <w:sz w:val="52"/>
          <w:szCs w:val="52"/>
        </w:rPr>
        <w:t>Progra</w:t>
      </w:r>
      <w:r w:rsidR="002F6E37">
        <w:rPr>
          <w:rFonts w:ascii="Georgia" w:hAnsi="Georgia" w:cstheme="minorHAnsi"/>
          <w:b/>
          <w:caps w:val="0"/>
          <w:color w:val="002060"/>
          <w:sz w:val="52"/>
          <w:szCs w:val="52"/>
        </w:rPr>
        <w:t>m Challenge Process Resource Guide</w:t>
      </w:r>
    </w:p>
    <w:p w14:paraId="285A4089" w14:textId="37F99761" w:rsidR="002F6E37" w:rsidRPr="002F6E37" w:rsidRDefault="002F6E37" w:rsidP="002F6E37"/>
    <w:p w14:paraId="77DAEEED" w14:textId="77777777" w:rsidR="00845902" w:rsidRPr="00C03DDB" w:rsidRDefault="00845902" w:rsidP="00CA12DE">
      <w:pPr>
        <w:spacing w:after="0" w:line="240" w:lineRule="auto"/>
      </w:pPr>
    </w:p>
    <w:p w14:paraId="6AD42495" w14:textId="77777777" w:rsidR="00552E0A" w:rsidRDefault="00552E0A" w:rsidP="009C1B58">
      <w:pPr>
        <w:spacing w:after="0" w:line="240" w:lineRule="auto"/>
      </w:pPr>
    </w:p>
    <w:p w14:paraId="320274F3" w14:textId="0C97CDA7" w:rsidR="00552E0A" w:rsidRPr="00CA12DE" w:rsidRDefault="00552E0A" w:rsidP="00CA12DE">
      <w:pPr>
        <w:spacing w:after="0" w:line="240" w:lineRule="auto"/>
        <w:jc w:val="center"/>
        <w:rPr>
          <w:rFonts w:asciiTheme="minorHAnsi" w:hAnsiTheme="minorHAnsi"/>
          <w:caps/>
          <w:sz w:val="22"/>
        </w:rPr>
      </w:pPr>
      <w:r>
        <w:rPr>
          <w:noProof/>
        </w:rPr>
        <w:drawing>
          <wp:inline distT="0" distB="0" distL="0" distR="0" wp14:anchorId="36B93EE9" wp14:editId="77F2DD0A">
            <wp:extent cx="3312102" cy="952500"/>
            <wp:effectExtent l="0" t="0" r="3175"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2192" cy="955402"/>
                    </a:xfrm>
                    <a:prstGeom prst="rect">
                      <a:avLst/>
                    </a:prstGeom>
                  </pic:spPr>
                </pic:pic>
              </a:graphicData>
            </a:graphic>
          </wp:inline>
        </w:drawing>
      </w:r>
    </w:p>
    <w:p w14:paraId="38563500" w14:textId="77777777" w:rsidR="00BD486F" w:rsidRPr="00784F93" w:rsidRDefault="00BD486F" w:rsidP="009C1B58">
      <w:pPr>
        <w:spacing w:after="0" w:line="240" w:lineRule="auto"/>
      </w:pPr>
    </w:p>
    <w:p w14:paraId="03CD229D" w14:textId="656101B8" w:rsidR="00B1697F" w:rsidRPr="00D8008D" w:rsidRDefault="00B1697F" w:rsidP="009C1B58">
      <w:pPr>
        <w:spacing w:after="0" w:line="240" w:lineRule="auto"/>
        <w:jc w:val="center"/>
        <w:rPr>
          <w:rFonts w:ascii="Georgia" w:hAnsi="Georgia"/>
          <w:b/>
          <w:bCs/>
          <w:color w:val="002060"/>
          <w:sz w:val="44"/>
          <w:szCs w:val="44"/>
        </w:rPr>
      </w:pPr>
      <w:r w:rsidRPr="00CA12DE">
        <w:rPr>
          <w:rFonts w:ascii="Georgia" w:hAnsi="Georgia"/>
          <w:b/>
          <w:bCs/>
          <w:color w:val="002060"/>
          <w:sz w:val="44"/>
          <w:szCs w:val="44"/>
        </w:rPr>
        <w:t>Alabama Department of Economic and Community Affairs</w:t>
      </w:r>
    </w:p>
    <w:p w14:paraId="1511C520" w14:textId="1A88DC3A" w:rsidR="00564680" w:rsidRDefault="00564680" w:rsidP="00CA12DE">
      <w:pPr>
        <w:spacing w:after="0" w:line="240" w:lineRule="auto"/>
        <w:jc w:val="center"/>
        <w:rPr>
          <w:rFonts w:ascii="Georgia" w:hAnsi="Georgia"/>
          <w:b/>
          <w:bCs/>
          <w:color w:val="002060"/>
          <w:sz w:val="44"/>
          <w:szCs w:val="44"/>
        </w:rPr>
      </w:pPr>
    </w:p>
    <w:p w14:paraId="769689F3" w14:textId="5571CEB5" w:rsidR="002F6E37" w:rsidRPr="00CA12DE" w:rsidRDefault="002F6E37" w:rsidP="00CA12DE">
      <w:pPr>
        <w:spacing w:after="0" w:line="240" w:lineRule="auto"/>
        <w:jc w:val="center"/>
        <w:rPr>
          <w:rFonts w:ascii="Georgia" w:hAnsi="Georgia"/>
          <w:b/>
          <w:bCs/>
          <w:color w:val="002060"/>
          <w:sz w:val="44"/>
          <w:szCs w:val="44"/>
        </w:rPr>
      </w:pPr>
      <w:r>
        <w:rPr>
          <w:rFonts w:ascii="Georgia" w:hAnsi="Georgia"/>
          <w:b/>
          <w:bCs/>
          <w:color w:val="002060"/>
          <w:sz w:val="44"/>
          <w:szCs w:val="44"/>
        </w:rPr>
        <w:t xml:space="preserve">Version </w:t>
      </w:r>
      <w:r w:rsidR="001B121E">
        <w:rPr>
          <w:rFonts w:ascii="Georgia" w:hAnsi="Georgia"/>
          <w:b/>
          <w:bCs/>
          <w:color w:val="002060"/>
          <w:sz w:val="44"/>
          <w:szCs w:val="44"/>
        </w:rPr>
        <w:t>3</w:t>
      </w:r>
      <w:r>
        <w:rPr>
          <w:rFonts w:ascii="Georgia" w:hAnsi="Georgia"/>
          <w:b/>
          <w:bCs/>
          <w:color w:val="002060"/>
          <w:sz w:val="44"/>
          <w:szCs w:val="44"/>
        </w:rPr>
        <w:t>.0</w:t>
      </w:r>
    </w:p>
    <w:p w14:paraId="1315A4D0" w14:textId="3D59F21C" w:rsidR="003F0A2B" w:rsidRDefault="003F0A2B">
      <w:pPr>
        <w:spacing w:after="160" w:line="259" w:lineRule="auto"/>
      </w:pPr>
      <w:r>
        <w:br w:type="page"/>
      </w:r>
    </w:p>
    <w:sdt>
      <w:sdtPr>
        <w:rPr>
          <w:rFonts w:ascii="Gill Sans MT" w:eastAsiaTheme="minorEastAsia" w:hAnsi="Gill Sans MT" w:cstheme="minorHAnsi"/>
          <w:bCs/>
          <w:color w:val="auto"/>
          <w:sz w:val="20"/>
          <w:szCs w:val="20"/>
        </w:rPr>
        <w:id w:val="812402847"/>
        <w:docPartObj>
          <w:docPartGallery w:val="Table of Contents"/>
          <w:docPartUnique/>
        </w:docPartObj>
      </w:sdtPr>
      <w:sdtEndPr/>
      <w:sdtContent>
        <w:p w14:paraId="2988AADE" w14:textId="2D7BAC68" w:rsidR="00D42144" w:rsidRPr="004020BF" w:rsidRDefault="00D42144" w:rsidP="00114221">
          <w:pPr>
            <w:pStyle w:val="TOCHeading"/>
            <w:numPr>
              <w:ilvl w:val="0"/>
              <w:numId w:val="0"/>
            </w:numPr>
          </w:pPr>
          <w:r>
            <w:t>Contents</w:t>
          </w:r>
        </w:p>
        <w:p w14:paraId="357F4C91" w14:textId="39C5896A" w:rsidR="00F411ED" w:rsidRDefault="005B1D16">
          <w:pPr>
            <w:pStyle w:val="TOC1"/>
            <w:tabs>
              <w:tab w:val="right" w:leader="dot" w:pos="9350"/>
            </w:tabs>
            <w:rPr>
              <w:rFonts w:asciiTheme="minorHAnsi" w:hAnsiTheme="minorHAnsi" w:cstheme="minorBidi"/>
              <w:b w:val="0"/>
              <w:bCs w:val="0"/>
              <w:noProof/>
              <w:kern w:val="2"/>
              <w:sz w:val="24"/>
              <w:szCs w:val="24"/>
              <w14:ligatures w14:val="standardContextual"/>
            </w:rPr>
          </w:pPr>
          <w:r>
            <w:fldChar w:fldCharType="begin"/>
          </w:r>
          <w:r w:rsidR="0095392F">
            <w:instrText>TOC \o "1-3" \z \u \h</w:instrText>
          </w:r>
          <w:r>
            <w:fldChar w:fldCharType="separate"/>
          </w:r>
          <w:hyperlink w:anchor="_Toc179456588" w:history="1">
            <w:r w:rsidR="00F411ED" w:rsidRPr="007A2BE8">
              <w:rPr>
                <w:rStyle w:val="Hyperlink"/>
                <w:noProof/>
              </w:rPr>
              <w:t>Introduction</w:t>
            </w:r>
            <w:r w:rsidR="00F411ED">
              <w:rPr>
                <w:noProof/>
                <w:webHidden/>
              </w:rPr>
              <w:tab/>
            </w:r>
            <w:r w:rsidR="00F411ED">
              <w:rPr>
                <w:noProof/>
                <w:webHidden/>
              </w:rPr>
              <w:fldChar w:fldCharType="begin"/>
            </w:r>
            <w:r w:rsidR="00F411ED">
              <w:rPr>
                <w:noProof/>
                <w:webHidden/>
              </w:rPr>
              <w:instrText xml:space="preserve"> PAGEREF _Toc179456588 \h </w:instrText>
            </w:r>
            <w:r w:rsidR="00F411ED">
              <w:rPr>
                <w:noProof/>
                <w:webHidden/>
              </w:rPr>
            </w:r>
            <w:r w:rsidR="00F411ED">
              <w:rPr>
                <w:noProof/>
                <w:webHidden/>
              </w:rPr>
              <w:fldChar w:fldCharType="separate"/>
            </w:r>
            <w:r w:rsidR="00823AFB">
              <w:rPr>
                <w:noProof/>
                <w:webHidden/>
              </w:rPr>
              <w:t>1</w:t>
            </w:r>
            <w:r w:rsidR="00F411ED">
              <w:rPr>
                <w:noProof/>
                <w:webHidden/>
              </w:rPr>
              <w:fldChar w:fldCharType="end"/>
            </w:r>
          </w:hyperlink>
        </w:p>
        <w:p w14:paraId="6FA92473" w14:textId="1779053E" w:rsidR="00F411ED" w:rsidRDefault="00823AFB">
          <w:pPr>
            <w:pStyle w:val="TOC1"/>
            <w:tabs>
              <w:tab w:val="left" w:pos="440"/>
              <w:tab w:val="right" w:leader="dot" w:pos="9350"/>
            </w:tabs>
            <w:rPr>
              <w:rFonts w:asciiTheme="minorHAnsi" w:hAnsiTheme="minorHAnsi" w:cstheme="minorBidi"/>
              <w:b w:val="0"/>
              <w:bCs w:val="0"/>
              <w:noProof/>
              <w:kern w:val="2"/>
              <w:sz w:val="24"/>
              <w:szCs w:val="24"/>
              <w14:ligatures w14:val="standardContextual"/>
            </w:rPr>
          </w:pPr>
          <w:hyperlink w:anchor="_Toc179456589" w:history="1">
            <w:r w:rsidR="00F411ED" w:rsidRPr="007A2BE8">
              <w:rPr>
                <w:rStyle w:val="Hyperlink"/>
                <w:noProof/>
              </w:rPr>
              <w:t>1.</w:t>
            </w:r>
            <w:r w:rsidR="00F411ED">
              <w:rPr>
                <w:rFonts w:asciiTheme="minorHAnsi" w:hAnsiTheme="minorHAnsi" w:cstheme="minorBidi"/>
                <w:b w:val="0"/>
                <w:bCs w:val="0"/>
                <w:noProof/>
                <w:kern w:val="2"/>
                <w:sz w:val="24"/>
                <w:szCs w:val="24"/>
                <w14:ligatures w14:val="standardContextual"/>
              </w:rPr>
              <w:tab/>
            </w:r>
            <w:r w:rsidR="00F411ED" w:rsidRPr="007A2BE8">
              <w:rPr>
                <w:rStyle w:val="Hyperlink"/>
                <w:noProof/>
              </w:rPr>
              <w:t>Permissible (Eligible) Challengers</w:t>
            </w:r>
            <w:r w:rsidR="00F411ED">
              <w:rPr>
                <w:noProof/>
                <w:webHidden/>
              </w:rPr>
              <w:tab/>
            </w:r>
            <w:r w:rsidR="00F411ED">
              <w:rPr>
                <w:noProof/>
                <w:webHidden/>
              </w:rPr>
              <w:fldChar w:fldCharType="begin"/>
            </w:r>
            <w:r w:rsidR="00F411ED">
              <w:rPr>
                <w:noProof/>
                <w:webHidden/>
              </w:rPr>
              <w:instrText xml:space="preserve"> PAGEREF _Toc179456589 \h </w:instrText>
            </w:r>
            <w:r w:rsidR="00F411ED">
              <w:rPr>
                <w:noProof/>
                <w:webHidden/>
              </w:rPr>
            </w:r>
            <w:r w:rsidR="00F411ED">
              <w:rPr>
                <w:noProof/>
                <w:webHidden/>
              </w:rPr>
              <w:fldChar w:fldCharType="separate"/>
            </w:r>
            <w:r>
              <w:rPr>
                <w:noProof/>
                <w:webHidden/>
              </w:rPr>
              <w:t>2</w:t>
            </w:r>
            <w:r w:rsidR="00F411ED">
              <w:rPr>
                <w:noProof/>
                <w:webHidden/>
              </w:rPr>
              <w:fldChar w:fldCharType="end"/>
            </w:r>
          </w:hyperlink>
        </w:p>
        <w:p w14:paraId="46E83E72" w14:textId="39B8AA8C"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590" w:history="1">
            <w:r w:rsidR="00F411ED" w:rsidRPr="007A2BE8">
              <w:rPr>
                <w:rStyle w:val="Hyperlink"/>
                <w:noProof/>
              </w:rPr>
              <w:t>1.1</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Who Can Submit a BEAD Challenge?</w:t>
            </w:r>
            <w:r w:rsidR="00F411ED">
              <w:rPr>
                <w:noProof/>
                <w:webHidden/>
              </w:rPr>
              <w:tab/>
            </w:r>
            <w:r w:rsidR="00F411ED">
              <w:rPr>
                <w:noProof/>
                <w:webHidden/>
              </w:rPr>
              <w:fldChar w:fldCharType="begin"/>
            </w:r>
            <w:r w:rsidR="00F411ED">
              <w:rPr>
                <w:noProof/>
                <w:webHidden/>
              </w:rPr>
              <w:instrText xml:space="preserve"> PAGEREF _Toc179456590 \h </w:instrText>
            </w:r>
            <w:r w:rsidR="00F411ED">
              <w:rPr>
                <w:noProof/>
                <w:webHidden/>
              </w:rPr>
            </w:r>
            <w:r w:rsidR="00F411ED">
              <w:rPr>
                <w:noProof/>
                <w:webHidden/>
              </w:rPr>
              <w:fldChar w:fldCharType="separate"/>
            </w:r>
            <w:r>
              <w:rPr>
                <w:noProof/>
                <w:webHidden/>
              </w:rPr>
              <w:t>2</w:t>
            </w:r>
            <w:r w:rsidR="00F411ED">
              <w:rPr>
                <w:noProof/>
                <w:webHidden/>
              </w:rPr>
              <w:fldChar w:fldCharType="end"/>
            </w:r>
          </w:hyperlink>
        </w:p>
        <w:p w14:paraId="56B08031" w14:textId="7B128F8E"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591" w:history="1">
            <w:r w:rsidR="00F411ED" w:rsidRPr="007A2BE8">
              <w:rPr>
                <w:rStyle w:val="Hyperlink"/>
                <w:noProof/>
              </w:rPr>
              <w:t>1.2</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Role for Residents, Businesses, and CAIs</w:t>
            </w:r>
            <w:r w:rsidR="00F411ED">
              <w:rPr>
                <w:noProof/>
                <w:webHidden/>
              </w:rPr>
              <w:tab/>
            </w:r>
            <w:r w:rsidR="00F411ED">
              <w:rPr>
                <w:noProof/>
                <w:webHidden/>
              </w:rPr>
              <w:fldChar w:fldCharType="begin"/>
            </w:r>
            <w:r w:rsidR="00F411ED">
              <w:rPr>
                <w:noProof/>
                <w:webHidden/>
              </w:rPr>
              <w:instrText xml:space="preserve"> PAGEREF _Toc179456591 \h </w:instrText>
            </w:r>
            <w:r w:rsidR="00F411ED">
              <w:rPr>
                <w:noProof/>
                <w:webHidden/>
              </w:rPr>
            </w:r>
            <w:r w:rsidR="00F411ED">
              <w:rPr>
                <w:noProof/>
                <w:webHidden/>
              </w:rPr>
              <w:fldChar w:fldCharType="separate"/>
            </w:r>
            <w:r>
              <w:rPr>
                <w:noProof/>
                <w:webHidden/>
              </w:rPr>
              <w:t>2</w:t>
            </w:r>
            <w:r w:rsidR="00F411ED">
              <w:rPr>
                <w:noProof/>
                <w:webHidden/>
              </w:rPr>
              <w:fldChar w:fldCharType="end"/>
            </w:r>
          </w:hyperlink>
        </w:p>
        <w:p w14:paraId="4C32BD67" w14:textId="13D822ED" w:rsidR="00F411ED" w:rsidRDefault="00823AFB">
          <w:pPr>
            <w:pStyle w:val="TOC1"/>
            <w:tabs>
              <w:tab w:val="left" w:pos="440"/>
              <w:tab w:val="right" w:leader="dot" w:pos="9350"/>
            </w:tabs>
            <w:rPr>
              <w:rFonts w:asciiTheme="minorHAnsi" w:hAnsiTheme="minorHAnsi" w:cstheme="minorBidi"/>
              <w:b w:val="0"/>
              <w:bCs w:val="0"/>
              <w:noProof/>
              <w:kern w:val="2"/>
              <w:sz w:val="24"/>
              <w:szCs w:val="24"/>
              <w14:ligatures w14:val="standardContextual"/>
            </w:rPr>
          </w:pPr>
          <w:hyperlink w:anchor="_Toc179456592" w:history="1">
            <w:r w:rsidR="00F411ED" w:rsidRPr="007A2BE8">
              <w:rPr>
                <w:rStyle w:val="Hyperlink"/>
                <w:noProof/>
              </w:rPr>
              <w:t>2.</w:t>
            </w:r>
            <w:r w:rsidR="00F411ED">
              <w:rPr>
                <w:rFonts w:asciiTheme="minorHAnsi" w:hAnsiTheme="minorHAnsi" w:cstheme="minorBidi"/>
                <w:b w:val="0"/>
                <w:bCs w:val="0"/>
                <w:noProof/>
                <w:kern w:val="2"/>
                <w:sz w:val="24"/>
                <w:szCs w:val="24"/>
                <w14:ligatures w14:val="standardContextual"/>
              </w:rPr>
              <w:tab/>
            </w:r>
            <w:r w:rsidR="00F411ED" w:rsidRPr="007A2BE8">
              <w:rPr>
                <w:rStyle w:val="Hyperlink"/>
                <w:noProof/>
              </w:rPr>
              <w:t>Allowable Challenges</w:t>
            </w:r>
            <w:r w:rsidR="00F411ED">
              <w:rPr>
                <w:noProof/>
                <w:webHidden/>
              </w:rPr>
              <w:tab/>
            </w:r>
            <w:r w:rsidR="00F411ED">
              <w:rPr>
                <w:noProof/>
                <w:webHidden/>
              </w:rPr>
              <w:fldChar w:fldCharType="begin"/>
            </w:r>
            <w:r w:rsidR="00F411ED">
              <w:rPr>
                <w:noProof/>
                <w:webHidden/>
              </w:rPr>
              <w:instrText xml:space="preserve"> PAGEREF _Toc179456592 \h </w:instrText>
            </w:r>
            <w:r w:rsidR="00F411ED">
              <w:rPr>
                <w:noProof/>
                <w:webHidden/>
              </w:rPr>
            </w:r>
            <w:r w:rsidR="00F411ED">
              <w:rPr>
                <w:noProof/>
                <w:webHidden/>
              </w:rPr>
              <w:fldChar w:fldCharType="separate"/>
            </w:r>
            <w:r>
              <w:rPr>
                <w:noProof/>
                <w:webHidden/>
              </w:rPr>
              <w:t>3</w:t>
            </w:r>
            <w:r w:rsidR="00F411ED">
              <w:rPr>
                <w:noProof/>
                <w:webHidden/>
              </w:rPr>
              <w:fldChar w:fldCharType="end"/>
            </w:r>
          </w:hyperlink>
        </w:p>
        <w:p w14:paraId="5198FDF2" w14:textId="27B1A52C"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593" w:history="1">
            <w:r w:rsidR="00F411ED" w:rsidRPr="007A2BE8">
              <w:rPr>
                <w:rStyle w:val="Hyperlink"/>
                <w:noProof/>
              </w:rPr>
              <w:t>2.1</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What Can Be Challenged?</w:t>
            </w:r>
            <w:r w:rsidR="00F411ED">
              <w:rPr>
                <w:noProof/>
                <w:webHidden/>
              </w:rPr>
              <w:tab/>
            </w:r>
            <w:r w:rsidR="00F411ED">
              <w:rPr>
                <w:noProof/>
                <w:webHidden/>
              </w:rPr>
              <w:fldChar w:fldCharType="begin"/>
            </w:r>
            <w:r w:rsidR="00F411ED">
              <w:rPr>
                <w:noProof/>
                <w:webHidden/>
              </w:rPr>
              <w:instrText xml:space="preserve"> PAGEREF _Toc179456593 \h </w:instrText>
            </w:r>
            <w:r w:rsidR="00F411ED">
              <w:rPr>
                <w:noProof/>
                <w:webHidden/>
              </w:rPr>
            </w:r>
            <w:r w:rsidR="00F411ED">
              <w:rPr>
                <w:noProof/>
                <w:webHidden/>
              </w:rPr>
              <w:fldChar w:fldCharType="separate"/>
            </w:r>
            <w:r>
              <w:rPr>
                <w:noProof/>
                <w:webHidden/>
              </w:rPr>
              <w:t>3</w:t>
            </w:r>
            <w:r w:rsidR="00F411ED">
              <w:rPr>
                <w:noProof/>
                <w:webHidden/>
              </w:rPr>
              <w:fldChar w:fldCharType="end"/>
            </w:r>
          </w:hyperlink>
        </w:p>
        <w:p w14:paraId="75530B78" w14:textId="3BEA1CE4"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594" w:history="1">
            <w:r w:rsidR="00F411ED" w:rsidRPr="007A2BE8">
              <w:rPr>
                <w:rStyle w:val="Hyperlink"/>
                <w:noProof/>
              </w:rPr>
              <w:t>2.2</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Area and MDU Challenges</w:t>
            </w:r>
            <w:r w:rsidR="00F411ED">
              <w:rPr>
                <w:noProof/>
                <w:webHidden/>
              </w:rPr>
              <w:tab/>
            </w:r>
            <w:r w:rsidR="00F411ED">
              <w:rPr>
                <w:noProof/>
                <w:webHidden/>
              </w:rPr>
              <w:fldChar w:fldCharType="begin"/>
            </w:r>
            <w:r w:rsidR="00F411ED">
              <w:rPr>
                <w:noProof/>
                <w:webHidden/>
              </w:rPr>
              <w:instrText xml:space="preserve"> PAGEREF _Toc179456594 \h </w:instrText>
            </w:r>
            <w:r w:rsidR="00F411ED">
              <w:rPr>
                <w:noProof/>
                <w:webHidden/>
              </w:rPr>
            </w:r>
            <w:r w:rsidR="00F411ED">
              <w:rPr>
                <w:noProof/>
                <w:webHidden/>
              </w:rPr>
              <w:fldChar w:fldCharType="separate"/>
            </w:r>
            <w:r>
              <w:rPr>
                <w:noProof/>
                <w:webHidden/>
              </w:rPr>
              <w:t>3</w:t>
            </w:r>
            <w:r w:rsidR="00F411ED">
              <w:rPr>
                <w:noProof/>
                <w:webHidden/>
              </w:rPr>
              <w:fldChar w:fldCharType="end"/>
            </w:r>
          </w:hyperlink>
        </w:p>
        <w:p w14:paraId="0DEC03A4" w14:textId="3B408271" w:rsidR="00F411ED" w:rsidRDefault="00823AFB">
          <w:pPr>
            <w:pStyle w:val="TOC1"/>
            <w:tabs>
              <w:tab w:val="left" w:pos="440"/>
              <w:tab w:val="right" w:leader="dot" w:pos="9350"/>
            </w:tabs>
            <w:rPr>
              <w:rFonts w:asciiTheme="minorHAnsi" w:hAnsiTheme="minorHAnsi" w:cstheme="minorBidi"/>
              <w:b w:val="0"/>
              <w:bCs w:val="0"/>
              <w:noProof/>
              <w:kern w:val="2"/>
              <w:sz w:val="24"/>
              <w:szCs w:val="24"/>
              <w14:ligatures w14:val="standardContextual"/>
            </w:rPr>
          </w:pPr>
          <w:hyperlink w:anchor="_Toc179456595" w:history="1">
            <w:r w:rsidR="00F411ED" w:rsidRPr="007A2BE8">
              <w:rPr>
                <w:rStyle w:val="Hyperlink"/>
                <w:noProof/>
              </w:rPr>
              <w:t>3.</w:t>
            </w:r>
            <w:r w:rsidR="00F411ED">
              <w:rPr>
                <w:rFonts w:asciiTheme="minorHAnsi" w:hAnsiTheme="minorHAnsi" w:cstheme="minorBidi"/>
                <w:b w:val="0"/>
                <w:bCs w:val="0"/>
                <w:noProof/>
                <w:kern w:val="2"/>
                <w:sz w:val="24"/>
                <w:szCs w:val="24"/>
                <w14:ligatures w14:val="standardContextual"/>
              </w:rPr>
              <w:tab/>
            </w:r>
            <w:r w:rsidR="00F411ED" w:rsidRPr="007A2BE8">
              <w:rPr>
                <w:rStyle w:val="Hyperlink"/>
                <w:noProof/>
              </w:rPr>
              <w:t>Structure and Timing</w:t>
            </w:r>
            <w:r w:rsidR="00F411ED">
              <w:rPr>
                <w:noProof/>
                <w:webHidden/>
              </w:rPr>
              <w:tab/>
            </w:r>
            <w:r w:rsidR="00F411ED">
              <w:rPr>
                <w:noProof/>
                <w:webHidden/>
              </w:rPr>
              <w:fldChar w:fldCharType="begin"/>
            </w:r>
            <w:r w:rsidR="00F411ED">
              <w:rPr>
                <w:noProof/>
                <w:webHidden/>
              </w:rPr>
              <w:instrText xml:space="preserve"> PAGEREF _Toc179456595 \h </w:instrText>
            </w:r>
            <w:r w:rsidR="00F411ED">
              <w:rPr>
                <w:noProof/>
                <w:webHidden/>
              </w:rPr>
            </w:r>
            <w:r w:rsidR="00F411ED">
              <w:rPr>
                <w:noProof/>
                <w:webHidden/>
              </w:rPr>
              <w:fldChar w:fldCharType="separate"/>
            </w:r>
            <w:r>
              <w:rPr>
                <w:noProof/>
                <w:webHidden/>
              </w:rPr>
              <w:t>5</w:t>
            </w:r>
            <w:r w:rsidR="00F411ED">
              <w:rPr>
                <w:noProof/>
                <w:webHidden/>
              </w:rPr>
              <w:fldChar w:fldCharType="end"/>
            </w:r>
          </w:hyperlink>
        </w:p>
        <w:p w14:paraId="32546699" w14:textId="019635EE"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596" w:history="1">
            <w:r w:rsidR="00F411ED" w:rsidRPr="007A2BE8">
              <w:rPr>
                <w:rStyle w:val="Hyperlink"/>
                <w:noProof/>
              </w:rPr>
              <w:t>3.1</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Challenge Process Phases</w:t>
            </w:r>
            <w:r w:rsidR="00F411ED">
              <w:rPr>
                <w:noProof/>
                <w:webHidden/>
              </w:rPr>
              <w:tab/>
            </w:r>
            <w:r w:rsidR="00F411ED">
              <w:rPr>
                <w:noProof/>
                <w:webHidden/>
              </w:rPr>
              <w:fldChar w:fldCharType="begin"/>
            </w:r>
            <w:r w:rsidR="00F411ED">
              <w:rPr>
                <w:noProof/>
                <w:webHidden/>
              </w:rPr>
              <w:instrText xml:space="preserve"> PAGEREF _Toc179456596 \h </w:instrText>
            </w:r>
            <w:r w:rsidR="00F411ED">
              <w:rPr>
                <w:noProof/>
                <w:webHidden/>
              </w:rPr>
            </w:r>
            <w:r w:rsidR="00F411ED">
              <w:rPr>
                <w:noProof/>
                <w:webHidden/>
              </w:rPr>
              <w:fldChar w:fldCharType="separate"/>
            </w:r>
            <w:r>
              <w:rPr>
                <w:noProof/>
                <w:webHidden/>
              </w:rPr>
              <w:t>5</w:t>
            </w:r>
            <w:r w:rsidR="00F411ED">
              <w:rPr>
                <w:noProof/>
                <w:webHidden/>
              </w:rPr>
              <w:fldChar w:fldCharType="end"/>
            </w:r>
          </w:hyperlink>
        </w:p>
        <w:p w14:paraId="6AF0C203" w14:textId="592848C8"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597" w:history="1">
            <w:r w:rsidR="00F411ED" w:rsidRPr="007A2BE8">
              <w:rPr>
                <w:rStyle w:val="Hyperlink"/>
                <w:bCs/>
                <w:noProof/>
              </w:rPr>
              <w:t>3.1.1</w:t>
            </w:r>
            <w:r w:rsidR="00F411ED">
              <w:rPr>
                <w:rFonts w:asciiTheme="minorHAnsi" w:hAnsiTheme="minorHAnsi" w:cstheme="minorBidi"/>
                <w:noProof/>
                <w:kern w:val="2"/>
                <w:sz w:val="24"/>
                <w:szCs w:val="24"/>
                <w14:ligatures w14:val="standardContextual"/>
              </w:rPr>
              <w:tab/>
            </w:r>
            <w:r w:rsidR="00F411ED" w:rsidRPr="007A2BE8">
              <w:rPr>
                <w:rStyle w:val="Hyperlink"/>
                <w:noProof/>
              </w:rPr>
              <w:t>Challenge Phase</w:t>
            </w:r>
            <w:r w:rsidR="00F411ED">
              <w:rPr>
                <w:noProof/>
                <w:webHidden/>
              </w:rPr>
              <w:tab/>
            </w:r>
            <w:r w:rsidR="00F411ED">
              <w:rPr>
                <w:noProof/>
                <w:webHidden/>
              </w:rPr>
              <w:fldChar w:fldCharType="begin"/>
            </w:r>
            <w:r w:rsidR="00F411ED">
              <w:rPr>
                <w:noProof/>
                <w:webHidden/>
              </w:rPr>
              <w:instrText xml:space="preserve"> PAGEREF _Toc179456597 \h </w:instrText>
            </w:r>
            <w:r w:rsidR="00F411ED">
              <w:rPr>
                <w:noProof/>
                <w:webHidden/>
              </w:rPr>
            </w:r>
            <w:r w:rsidR="00F411ED">
              <w:rPr>
                <w:noProof/>
                <w:webHidden/>
              </w:rPr>
              <w:fldChar w:fldCharType="separate"/>
            </w:r>
            <w:r>
              <w:rPr>
                <w:noProof/>
                <w:webHidden/>
              </w:rPr>
              <w:t>5</w:t>
            </w:r>
            <w:r w:rsidR="00F411ED">
              <w:rPr>
                <w:noProof/>
                <w:webHidden/>
              </w:rPr>
              <w:fldChar w:fldCharType="end"/>
            </w:r>
          </w:hyperlink>
        </w:p>
        <w:p w14:paraId="314FE367" w14:textId="4C071BC6"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598" w:history="1">
            <w:r w:rsidR="00F411ED" w:rsidRPr="007A2BE8">
              <w:rPr>
                <w:rStyle w:val="Hyperlink"/>
                <w:bCs/>
                <w:noProof/>
              </w:rPr>
              <w:t>3.1.2</w:t>
            </w:r>
            <w:r w:rsidR="00F411ED">
              <w:rPr>
                <w:rFonts w:asciiTheme="minorHAnsi" w:hAnsiTheme="minorHAnsi" w:cstheme="minorBidi"/>
                <w:noProof/>
                <w:kern w:val="2"/>
                <w:sz w:val="24"/>
                <w:szCs w:val="24"/>
                <w14:ligatures w14:val="standardContextual"/>
              </w:rPr>
              <w:tab/>
            </w:r>
            <w:r w:rsidR="00F411ED" w:rsidRPr="007A2BE8">
              <w:rPr>
                <w:rStyle w:val="Hyperlink"/>
                <w:noProof/>
              </w:rPr>
              <w:t>Rebuttal Phase</w:t>
            </w:r>
            <w:r w:rsidR="00F411ED">
              <w:rPr>
                <w:noProof/>
                <w:webHidden/>
              </w:rPr>
              <w:tab/>
            </w:r>
            <w:r w:rsidR="00F411ED">
              <w:rPr>
                <w:noProof/>
                <w:webHidden/>
              </w:rPr>
              <w:fldChar w:fldCharType="begin"/>
            </w:r>
            <w:r w:rsidR="00F411ED">
              <w:rPr>
                <w:noProof/>
                <w:webHidden/>
              </w:rPr>
              <w:instrText xml:space="preserve"> PAGEREF _Toc179456598 \h </w:instrText>
            </w:r>
            <w:r w:rsidR="00F411ED">
              <w:rPr>
                <w:noProof/>
                <w:webHidden/>
              </w:rPr>
            </w:r>
            <w:r w:rsidR="00F411ED">
              <w:rPr>
                <w:noProof/>
                <w:webHidden/>
              </w:rPr>
              <w:fldChar w:fldCharType="separate"/>
            </w:r>
            <w:r>
              <w:rPr>
                <w:noProof/>
                <w:webHidden/>
              </w:rPr>
              <w:t>6</w:t>
            </w:r>
            <w:r w:rsidR="00F411ED">
              <w:rPr>
                <w:noProof/>
                <w:webHidden/>
              </w:rPr>
              <w:fldChar w:fldCharType="end"/>
            </w:r>
          </w:hyperlink>
        </w:p>
        <w:p w14:paraId="60D3B910" w14:textId="5CFAF0F7"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599" w:history="1">
            <w:r w:rsidR="00F411ED" w:rsidRPr="007A2BE8">
              <w:rPr>
                <w:rStyle w:val="Hyperlink"/>
                <w:bCs/>
                <w:noProof/>
              </w:rPr>
              <w:t>3.1.3</w:t>
            </w:r>
            <w:r w:rsidR="00F411ED">
              <w:rPr>
                <w:rFonts w:asciiTheme="minorHAnsi" w:hAnsiTheme="minorHAnsi" w:cstheme="minorBidi"/>
                <w:noProof/>
                <w:kern w:val="2"/>
                <w:sz w:val="24"/>
                <w:szCs w:val="24"/>
                <w14:ligatures w14:val="standardContextual"/>
              </w:rPr>
              <w:tab/>
            </w:r>
            <w:r w:rsidR="00F411ED" w:rsidRPr="007A2BE8">
              <w:rPr>
                <w:rStyle w:val="Hyperlink"/>
                <w:noProof/>
              </w:rPr>
              <w:t>Final Determination Phase</w:t>
            </w:r>
            <w:r w:rsidR="00F411ED">
              <w:rPr>
                <w:noProof/>
                <w:webHidden/>
              </w:rPr>
              <w:tab/>
            </w:r>
            <w:r w:rsidR="00F411ED">
              <w:rPr>
                <w:noProof/>
                <w:webHidden/>
              </w:rPr>
              <w:fldChar w:fldCharType="begin"/>
            </w:r>
            <w:r w:rsidR="00F411ED">
              <w:rPr>
                <w:noProof/>
                <w:webHidden/>
              </w:rPr>
              <w:instrText xml:space="preserve"> PAGEREF _Toc179456599 \h </w:instrText>
            </w:r>
            <w:r w:rsidR="00F411ED">
              <w:rPr>
                <w:noProof/>
                <w:webHidden/>
              </w:rPr>
            </w:r>
            <w:r w:rsidR="00F411ED">
              <w:rPr>
                <w:noProof/>
                <w:webHidden/>
              </w:rPr>
              <w:fldChar w:fldCharType="separate"/>
            </w:r>
            <w:r>
              <w:rPr>
                <w:noProof/>
                <w:webHidden/>
              </w:rPr>
              <w:t>6</w:t>
            </w:r>
            <w:r w:rsidR="00F411ED">
              <w:rPr>
                <w:noProof/>
                <w:webHidden/>
              </w:rPr>
              <w:fldChar w:fldCharType="end"/>
            </w:r>
          </w:hyperlink>
        </w:p>
        <w:p w14:paraId="356F8211" w14:textId="37782962" w:rsidR="00F411ED" w:rsidRDefault="00823AFB">
          <w:pPr>
            <w:pStyle w:val="TOC1"/>
            <w:tabs>
              <w:tab w:val="left" w:pos="440"/>
              <w:tab w:val="right" w:leader="dot" w:pos="9350"/>
            </w:tabs>
            <w:rPr>
              <w:rFonts w:asciiTheme="minorHAnsi" w:hAnsiTheme="minorHAnsi" w:cstheme="minorBidi"/>
              <w:b w:val="0"/>
              <w:bCs w:val="0"/>
              <w:noProof/>
              <w:kern w:val="2"/>
              <w:sz w:val="24"/>
              <w:szCs w:val="24"/>
              <w14:ligatures w14:val="standardContextual"/>
            </w:rPr>
          </w:pPr>
          <w:hyperlink w:anchor="_Toc179456600" w:history="1">
            <w:r w:rsidR="00F411ED" w:rsidRPr="007A2BE8">
              <w:rPr>
                <w:rStyle w:val="Hyperlink"/>
                <w:noProof/>
              </w:rPr>
              <w:t>4.</w:t>
            </w:r>
            <w:r w:rsidR="00F411ED">
              <w:rPr>
                <w:rFonts w:asciiTheme="minorHAnsi" w:hAnsiTheme="minorHAnsi" w:cstheme="minorBidi"/>
                <w:b w:val="0"/>
                <w:bCs w:val="0"/>
                <w:noProof/>
                <w:kern w:val="2"/>
                <w:sz w:val="24"/>
                <w:szCs w:val="24"/>
                <w14:ligatures w14:val="standardContextual"/>
              </w:rPr>
              <w:tab/>
            </w:r>
            <w:r w:rsidR="00F411ED" w:rsidRPr="007A2BE8">
              <w:rPr>
                <w:rStyle w:val="Hyperlink"/>
                <w:noProof/>
              </w:rPr>
              <w:t>How to Participate in the Challenge Process</w:t>
            </w:r>
            <w:r w:rsidR="00F411ED">
              <w:rPr>
                <w:noProof/>
                <w:webHidden/>
              </w:rPr>
              <w:tab/>
            </w:r>
            <w:r w:rsidR="00F411ED">
              <w:rPr>
                <w:noProof/>
                <w:webHidden/>
              </w:rPr>
              <w:fldChar w:fldCharType="begin"/>
            </w:r>
            <w:r w:rsidR="00F411ED">
              <w:rPr>
                <w:noProof/>
                <w:webHidden/>
              </w:rPr>
              <w:instrText xml:space="preserve"> PAGEREF _Toc179456600 \h </w:instrText>
            </w:r>
            <w:r w:rsidR="00F411ED">
              <w:rPr>
                <w:noProof/>
                <w:webHidden/>
              </w:rPr>
            </w:r>
            <w:r w:rsidR="00F411ED">
              <w:rPr>
                <w:noProof/>
                <w:webHidden/>
              </w:rPr>
              <w:fldChar w:fldCharType="separate"/>
            </w:r>
            <w:r>
              <w:rPr>
                <w:noProof/>
                <w:webHidden/>
              </w:rPr>
              <w:t>7</w:t>
            </w:r>
            <w:r w:rsidR="00F411ED">
              <w:rPr>
                <w:noProof/>
                <w:webHidden/>
              </w:rPr>
              <w:fldChar w:fldCharType="end"/>
            </w:r>
          </w:hyperlink>
        </w:p>
        <w:p w14:paraId="11DD8532" w14:textId="65623319"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601" w:history="1">
            <w:r w:rsidR="00F411ED" w:rsidRPr="007A2BE8">
              <w:rPr>
                <w:rStyle w:val="Hyperlink"/>
                <w:noProof/>
              </w:rPr>
              <w:t>4.1</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Account Registration</w:t>
            </w:r>
            <w:r w:rsidR="00F411ED">
              <w:rPr>
                <w:noProof/>
                <w:webHidden/>
              </w:rPr>
              <w:tab/>
            </w:r>
            <w:r w:rsidR="00F411ED">
              <w:rPr>
                <w:noProof/>
                <w:webHidden/>
              </w:rPr>
              <w:fldChar w:fldCharType="begin"/>
            </w:r>
            <w:r w:rsidR="00F411ED">
              <w:rPr>
                <w:noProof/>
                <w:webHidden/>
              </w:rPr>
              <w:instrText xml:space="preserve"> PAGEREF _Toc179456601 \h </w:instrText>
            </w:r>
            <w:r w:rsidR="00F411ED">
              <w:rPr>
                <w:noProof/>
                <w:webHidden/>
              </w:rPr>
            </w:r>
            <w:r w:rsidR="00F411ED">
              <w:rPr>
                <w:noProof/>
                <w:webHidden/>
              </w:rPr>
              <w:fldChar w:fldCharType="separate"/>
            </w:r>
            <w:r>
              <w:rPr>
                <w:noProof/>
                <w:webHidden/>
              </w:rPr>
              <w:t>7</w:t>
            </w:r>
            <w:r w:rsidR="00F411ED">
              <w:rPr>
                <w:noProof/>
                <w:webHidden/>
              </w:rPr>
              <w:fldChar w:fldCharType="end"/>
            </w:r>
          </w:hyperlink>
        </w:p>
        <w:p w14:paraId="7A4B796C" w14:textId="132B717D"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602" w:history="1">
            <w:r w:rsidR="00F411ED" w:rsidRPr="007A2BE8">
              <w:rPr>
                <w:rStyle w:val="Hyperlink"/>
                <w:noProof/>
              </w:rPr>
              <w:t>4.2</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Registration Steps</w:t>
            </w:r>
            <w:r w:rsidR="00F411ED">
              <w:rPr>
                <w:noProof/>
                <w:webHidden/>
              </w:rPr>
              <w:tab/>
            </w:r>
            <w:r w:rsidR="00F411ED">
              <w:rPr>
                <w:noProof/>
                <w:webHidden/>
              </w:rPr>
              <w:fldChar w:fldCharType="begin"/>
            </w:r>
            <w:r w:rsidR="00F411ED">
              <w:rPr>
                <w:noProof/>
                <w:webHidden/>
              </w:rPr>
              <w:instrText xml:space="preserve"> PAGEREF _Toc179456602 \h </w:instrText>
            </w:r>
            <w:r w:rsidR="00F411ED">
              <w:rPr>
                <w:noProof/>
                <w:webHidden/>
              </w:rPr>
            </w:r>
            <w:r w:rsidR="00F411ED">
              <w:rPr>
                <w:noProof/>
                <w:webHidden/>
              </w:rPr>
              <w:fldChar w:fldCharType="separate"/>
            </w:r>
            <w:r>
              <w:rPr>
                <w:noProof/>
                <w:webHidden/>
              </w:rPr>
              <w:t>7</w:t>
            </w:r>
            <w:r w:rsidR="00F411ED">
              <w:rPr>
                <w:noProof/>
                <w:webHidden/>
              </w:rPr>
              <w:fldChar w:fldCharType="end"/>
            </w:r>
          </w:hyperlink>
        </w:p>
        <w:p w14:paraId="3C7E0F28" w14:textId="0ED29801" w:rsidR="00F411ED" w:rsidRDefault="00823AFB">
          <w:pPr>
            <w:pStyle w:val="TOC1"/>
            <w:tabs>
              <w:tab w:val="left" w:pos="440"/>
              <w:tab w:val="right" w:leader="dot" w:pos="9350"/>
            </w:tabs>
            <w:rPr>
              <w:rFonts w:asciiTheme="minorHAnsi" w:hAnsiTheme="minorHAnsi" w:cstheme="minorBidi"/>
              <w:b w:val="0"/>
              <w:bCs w:val="0"/>
              <w:noProof/>
              <w:kern w:val="2"/>
              <w:sz w:val="24"/>
              <w:szCs w:val="24"/>
              <w14:ligatures w14:val="standardContextual"/>
            </w:rPr>
          </w:pPr>
          <w:hyperlink w:anchor="_Toc179456603" w:history="1">
            <w:r w:rsidR="00F411ED" w:rsidRPr="007A2BE8">
              <w:rPr>
                <w:rStyle w:val="Hyperlink"/>
                <w:noProof/>
              </w:rPr>
              <w:t>5.</w:t>
            </w:r>
            <w:r w:rsidR="00F411ED">
              <w:rPr>
                <w:rFonts w:asciiTheme="minorHAnsi" w:hAnsiTheme="minorHAnsi" w:cstheme="minorBidi"/>
                <w:b w:val="0"/>
                <w:bCs w:val="0"/>
                <w:noProof/>
                <w:kern w:val="2"/>
                <w:sz w:val="24"/>
                <w:szCs w:val="24"/>
                <w14:ligatures w14:val="standardContextual"/>
              </w:rPr>
              <w:tab/>
            </w:r>
            <w:r w:rsidR="00F411ED" w:rsidRPr="007A2BE8">
              <w:rPr>
                <w:rStyle w:val="Hyperlink"/>
                <w:noProof/>
              </w:rPr>
              <w:t>How to Submit Challenges and Rebuttals</w:t>
            </w:r>
            <w:r w:rsidR="00F411ED">
              <w:rPr>
                <w:noProof/>
                <w:webHidden/>
              </w:rPr>
              <w:tab/>
            </w:r>
            <w:r w:rsidR="00F411ED">
              <w:rPr>
                <w:noProof/>
                <w:webHidden/>
              </w:rPr>
              <w:fldChar w:fldCharType="begin"/>
            </w:r>
            <w:r w:rsidR="00F411ED">
              <w:rPr>
                <w:noProof/>
                <w:webHidden/>
              </w:rPr>
              <w:instrText xml:space="preserve"> PAGEREF _Toc179456603 \h </w:instrText>
            </w:r>
            <w:r w:rsidR="00F411ED">
              <w:rPr>
                <w:noProof/>
                <w:webHidden/>
              </w:rPr>
            </w:r>
            <w:r w:rsidR="00F411ED">
              <w:rPr>
                <w:noProof/>
                <w:webHidden/>
              </w:rPr>
              <w:fldChar w:fldCharType="separate"/>
            </w:r>
            <w:r>
              <w:rPr>
                <w:noProof/>
                <w:webHidden/>
              </w:rPr>
              <w:t>9</w:t>
            </w:r>
            <w:r w:rsidR="00F411ED">
              <w:rPr>
                <w:noProof/>
                <w:webHidden/>
              </w:rPr>
              <w:fldChar w:fldCharType="end"/>
            </w:r>
          </w:hyperlink>
        </w:p>
        <w:p w14:paraId="4B18532A" w14:textId="5E6E01F4"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604" w:history="1">
            <w:r w:rsidR="00F411ED" w:rsidRPr="007A2BE8">
              <w:rPr>
                <w:rStyle w:val="Hyperlink"/>
                <w:noProof/>
              </w:rPr>
              <w:t>5.1</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Submitting Challenges</w:t>
            </w:r>
            <w:r w:rsidR="00F411ED">
              <w:rPr>
                <w:noProof/>
                <w:webHidden/>
              </w:rPr>
              <w:tab/>
            </w:r>
            <w:r w:rsidR="00F411ED">
              <w:rPr>
                <w:noProof/>
                <w:webHidden/>
              </w:rPr>
              <w:fldChar w:fldCharType="begin"/>
            </w:r>
            <w:r w:rsidR="00F411ED">
              <w:rPr>
                <w:noProof/>
                <w:webHidden/>
              </w:rPr>
              <w:instrText xml:space="preserve"> PAGEREF _Toc179456604 \h </w:instrText>
            </w:r>
            <w:r w:rsidR="00F411ED">
              <w:rPr>
                <w:noProof/>
                <w:webHidden/>
              </w:rPr>
            </w:r>
            <w:r w:rsidR="00F411ED">
              <w:rPr>
                <w:noProof/>
                <w:webHidden/>
              </w:rPr>
              <w:fldChar w:fldCharType="separate"/>
            </w:r>
            <w:r>
              <w:rPr>
                <w:noProof/>
                <w:webHidden/>
              </w:rPr>
              <w:t>9</w:t>
            </w:r>
            <w:r w:rsidR="00F411ED">
              <w:rPr>
                <w:noProof/>
                <w:webHidden/>
              </w:rPr>
              <w:fldChar w:fldCharType="end"/>
            </w:r>
          </w:hyperlink>
        </w:p>
        <w:p w14:paraId="7F3B3FBB" w14:textId="6FE6FD71"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605" w:history="1">
            <w:r w:rsidR="00F411ED" w:rsidRPr="007A2BE8">
              <w:rPr>
                <w:rStyle w:val="Hyperlink"/>
                <w:noProof/>
              </w:rPr>
              <w:t>5.2</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Submitting Rebuttals</w:t>
            </w:r>
            <w:r w:rsidR="00F411ED">
              <w:rPr>
                <w:noProof/>
                <w:webHidden/>
              </w:rPr>
              <w:tab/>
            </w:r>
            <w:r w:rsidR="00F411ED">
              <w:rPr>
                <w:noProof/>
                <w:webHidden/>
              </w:rPr>
              <w:fldChar w:fldCharType="begin"/>
            </w:r>
            <w:r w:rsidR="00F411ED">
              <w:rPr>
                <w:noProof/>
                <w:webHidden/>
              </w:rPr>
              <w:instrText xml:space="preserve"> PAGEREF _Toc179456605 \h </w:instrText>
            </w:r>
            <w:r w:rsidR="00F411ED">
              <w:rPr>
                <w:noProof/>
                <w:webHidden/>
              </w:rPr>
            </w:r>
            <w:r w:rsidR="00F411ED">
              <w:rPr>
                <w:noProof/>
                <w:webHidden/>
              </w:rPr>
              <w:fldChar w:fldCharType="separate"/>
            </w:r>
            <w:r>
              <w:rPr>
                <w:noProof/>
                <w:webHidden/>
              </w:rPr>
              <w:t>11</w:t>
            </w:r>
            <w:r w:rsidR="00F411ED">
              <w:rPr>
                <w:noProof/>
                <w:webHidden/>
              </w:rPr>
              <w:fldChar w:fldCharType="end"/>
            </w:r>
          </w:hyperlink>
        </w:p>
        <w:p w14:paraId="1F08E218" w14:textId="0DBE70FD" w:rsidR="00F411ED" w:rsidRDefault="00823AFB">
          <w:pPr>
            <w:pStyle w:val="TOC1"/>
            <w:tabs>
              <w:tab w:val="left" w:pos="440"/>
              <w:tab w:val="right" w:leader="dot" w:pos="9350"/>
            </w:tabs>
            <w:rPr>
              <w:rFonts w:asciiTheme="minorHAnsi" w:hAnsiTheme="minorHAnsi" w:cstheme="minorBidi"/>
              <w:b w:val="0"/>
              <w:bCs w:val="0"/>
              <w:noProof/>
              <w:kern w:val="2"/>
              <w:sz w:val="24"/>
              <w:szCs w:val="24"/>
              <w14:ligatures w14:val="standardContextual"/>
            </w:rPr>
          </w:pPr>
          <w:hyperlink w:anchor="_Toc179456606" w:history="1">
            <w:r w:rsidR="00F411ED" w:rsidRPr="007A2BE8">
              <w:rPr>
                <w:rStyle w:val="Hyperlink"/>
                <w:noProof/>
              </w:rPr>
              <w:t>6.</w:t>
            </w:r>
            <w:r w:rsidR="00F411ED">
              <w:rPr>
                <w:rFonts w:asciiTheme="minorHAnsi" w:hAnsiTheme="minorHAnsi" w:cstheme="minorBidi"/>
                <w:b w:val="0"/>
                <w:bCs w:val="0"/>
                <w:noProof/>
                <w:kern w:val="2"/>
                <w:sz w:val="24"/>
                <w:szCs w:val="24"/>
                <w14:ligatures w14:val="standardContextual"/>
              </w:rPr>
              <w:tab/>
            </w:r>
            <w:r w:rsidR="00F411ED" w:rsidRPr="007A2BE8">
              <w:rPr>
                <w:rStyle w:val="Hyperlink"/>
                <w:noProof/>
              </w:rPr>
              <w:t>Evidence and Documentation Requirements</w:t>
            </w:r>
            <w:r w:rsidR="00F411ED">
              <w:rPr>
                <w:noProof/>
                <w:webHidden/>
              </w:rPr>
              <w:tab/>
            </w:r>
            <w:r w:rsidR="00F411ED">
              <w:rPr>
                <w:noProof/>
                <w:webHidden/>
              </w:rPr>
              <w:fldChar w:fldCharType="begin"/>
            </w:r>
            <w:r w:rsidR="00F411ED">
              <w:rPr>
                <w:noProof/>
                <w:webHidden/>
              </w:rPr>
              <w:instrText xml:space="preserve"> PAGEREF _Toc179456606 \h </w:instrText>
            </w:r>
            <w:r w:rsidR="00F411ED">
              <w:rPr>
                <w:noProof/>
                <w:webHidden/>
              </w:rPr>
            </w:r>
            <w:r w:rsidR="00F411ED">
              <w:rPr>
                <w:noProof/>
                <w:webHidden/>
              </w:rPr>
              <w:fldChar w:fldCharType="separate"/>
            </w:r>
            <w:r>
              <w:rPr>
                <w:noProof/>
                <w:webHidden/>
              </w:rPr>
              <w:t>14</w:t>
            </w:r>
            <w:r w:rsidR="00F411ED">
              <w:rPr>
                <w:noProof/>
                <w:webHidden/>
              </w:rPr>
              <w:fldChar w:fldCharType="end"/>
            </w:r>
          </w:hyperlink>
        </w:p>
        <w:p w14:paraId="32D6819F" w14:textId="7344BDA9"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607" w:history="1">
            <w:r w:rsidR="00F411ED" w:rsidRPr="007A2BE8">
              <w:rPr>
                <w:rStyle w:val="Hyperlink"/>
                <w:noProof/>
              </w:rPr>
              <w:t>6.1</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Availability Challenges</w:t>
            </w:r>
            <w:r w:rsidR="00F411ED">
              <w:rPr>
                <w:noProof/>
                <w:webHidden/>
              </w:rPr>
              <w:tab/>
            </w:r>
            <w:r w:rsidR="00F411ED">
              <w:rPr>
                <w:noProof/>
                <w:webHidden/>
              </w:rPr>
              <w:fldChar w:fldCharType="begin"/>
            </w:r>
            <w:r w:rsidR="00F411ED">
              <w:rPr>
                <w:noProof/>
                <w:webHidden/>
              </w:rPr>
              <w:instrText xml:space="preserve"> PAGEREF _Toc179456607 \h </w:instrText>
            </w:r>
            <w:r w:rsidR="00F411ED">
              <w:rPr>
                <w:noProof/>
                <w:webHidden/>
              </w:rPr>
            </w:r>
            <w:r w:rsidR="00F411ED">
              <w:rPr>
                <w:noProof/>
                <w:webHidden/>
              </w:rPr>
              <w:fldChar w:fldCharType="separate"/>
            </w:r>
            <w:r>
              <w:rPr>
                <w:noProof/>
                <w:webHidden/>
              </w:rPr>
              <w:t>14</w:t>
            </w:r>
            <w:r w:rsidR="00F411ED">
              <w:rPr>
                <w:noProof/>
                <w:webHidden/>
              </w:rPr>
              <w:fldChar w:fldCharType="end"/>
            </w:r>
          </w:hyperlink>
        </w:p>
        <w:p w14:paraId="6A376E80" w14:textId="691D4B32"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08" w:history="1">
            <w:r w:rsidR="00F411ED" w:rsidRPr="007A2BE8">
              <w:rPr>
                <w:rStyle w:val="Hyperlink"/>
                <w:bCs/>
                <w:noProof/>
              </w:rPr>
              <w:t>6.1.1</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Availability Challenges</w:t>
            </w:r>
            <w:r w:rsidR="00F411ED">
              <w:rPr>
                <w:noProof/>
                <w:webHidden/>
              </w:rPr>
              <w:tab/>
            </w:r>
            <w:r w:rsidR="00F411ED">
              <w:rPr>
                <w:noProof/>
                <w:webHidden/>
              </w:rPr>
              <w:fldChar w:fldCharType="begin"/>
            </w:r>
            <w:r w:rsidR="00F411ED">
              <w:rPr>
                <w:noProof/>
                <w:webHidden/>
              </w:rPr>
              <w:instrText xml:space="preserve"> PAGEREF _Toc179456608 \h </w:instrText>
            </w:r>
            <w:r w:rsidR="00F411ED">
              <w:rPr>
                <w:noProof/>
                <w:webHidden/>
              </w:rPr>
            </w:r>
            <w:r w:rsidR="00F411ED">
              <w:rPr>
                <w:noProof/>
                <w:webHidden/>
              </w:rPr>
              <w:fldChar w:fldCharType="separate"/>
            </w:r>
            <w:r>
              <w:rPr>
                <w:noProof/>
                <w:webHidden/>
              </w:rPr>
              <w:t>14</w:t>
            </w:r>
            <w:r w:rsidR="00F411ED">
              <w:rPr>
                <w:noProof/>
                <w:webHidden/>
              </w:rPr>
              <w:fldChar w:fldCharType="end"/>
            </w:r>
          </w:hyperlink>
        </w:p>
        <w:p w14:paraId="6B97181D" w14:textId="16DF5082"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09" w:history="1">
            <w:r w:rsidR="00F411ED" w:rsidRPr="007A2BE8">
              <w:rPr>
                <w:rStyle w:val="Hyperlink"/>
                <w:bCs/>
                <w:noProof/>
              </w:rPr>
              <w:t>6.1.2</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Availability Rebuttals</w:t>
            </w:r>
            <w:r w:rsidR="00F411ED">
              <w:rPr>
                <w:noProof/>
                <w:webHidden/>
              </w:rPr>
              <w:tab/>
            </w:r>
            <w:r w:rsidR="00F411ED">
              <w:rPr>
                <w:noProof/>
                <w:webHidden/>
              </w:rPr>
              <w:fldChar w:fldCharType="begin"/>
            </w:r>
            <w:r w:rsidR="00F411ED">
              <w:rPr>
                <w:noProof/>
                <w:webHidden/>
              </w:rPr>
              <w:instrText xml:space="preserve"> PAGEREF _Toc179456609 \h </w:instrText>
            </w:r>
            <w:r w:rsidR="00F411ED">
              <w:rPr>
                <w:noProof/>
                <w:webHidden/>
              </w:rPr>
            </w:r>
            <w:r w:rsidR="00F411ED">
              <w:rPr>
                <w:noProof/>
                <w:webHidden/>
              </w:rPr>
              <w:fldChar w:fldCharType="separate"/>
            </w:r>
            <w:r>
              <w:rPr>
                <w:noProof/>
                <w:webHidden/>
              </w:rPr>
              <w:t>17</w:t>
            </w:r>
            <w:r w:rsidR="00F411ED">
              <w:rPr>
                <w:noProof/>
                <w:webHidden/>
              </w:rPr>
              <w:fldChar w:fldCharType="end"/>
            </w:r>
          </w:hyperlink>
        </w:p>
        <w:p w14:paraId="1E84F4CB" w14:textId="41D59CC2"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610" w:history="1">
            <w:r w:rsidR="00F411ED" w:rsidRPr="007A2BE8">
              <w:rPr>
                <w:rStyle w:val="Hyperlink"/>
                <w:noProof/>
              </w:rPr>
              <w:t>6.2</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Additional Provider Service Level Challenges</w:t>
            </w:r>
            <w:r w:rsidR="00F411ED">
              <w:rPr>
                <w:noProof/>
                <w:webHidden/>
              </w:rPr>
              <w:tab/>
            </w:r>
            <w:r w:rsidR="00F411ED">
              <w:rPr>
                <w:noProof/>
                <w:webHidden/>
              </w:rPr>
              <w:fldChar w:fldCharType="begin"/>
            </w:r>
            <w:r w:rsidR="00F411ED">
              <w:rPr>
                <w:noProof/>
                <w:webHidden/>
              </w:rPr>
              <w:instrText xml:space="preserve"> PAGEREF _Toc179456610 \h </w:instrText>
            </w:r>
            <w:r w:rsidR="00F411ED">
              <w:rPr>
                <w:noProof/>
                <w:webHidden/>
              </w:rPr>
            </w:r>
            <w:r w:rsidR="00F411ED">
              <w:rPr>
                <w:noProof/>
                <w:webHidden/>
              </w:rPr>
              <w:fldChar w:fldCharType="separate"/>
            </w:r>
            <w:r>
              <w:rPr>
                <w:noProof/>
                <w:webHidden/>
              </w:rPr>
              <w:t>19</w:t>
            </w:r>
            <w:r w:rsidR="00F411ED">
              <w:rPr>
                <w:noProof/>
                <w:webHidden/>
              </w:rPr>
              <w:fldChar w:fldCharType="end"/>
            </w:r>
          </w:hyperlink>
        </w:p>
        <w:p w14:paraId="6DAFC4B8" w14:textId="7BF444F2"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11" w:history="1">
            <w:r w:rsidR="00F411ED" w:rsidRPr="007A2BE8">
              <w:rPr>
                <w:rStyle w:val="Hyperlink"/>
                <w:bCs/>
                <w:noProof/>
              </w:rPr>
              <w:t>6.2.1</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Data Cap, Technology, and Business Service Only Challenges</w:t>
            </w:r>
            <w:r w:rsidR="00F411ED">
              <w:rPr>
                <w:noProof/>
                <w:webHidden/>
              </w:rPr>
              <w:tab/>
            </w:r>
            <w:r w:rsidR="00F411ED">
              <w:rPr>
                <w:noProof/>
                <w:webHidden/>
              </w:rPr>
              <w:fldChar w:fldCharType="begin"/>
            </w:r>
            <w:r w:rsidR="00F411ED">
              <w:rPr>
                <w:noProof/>
                <w:webHidden/>
              </w:rPr>
              <w:instrText xml:space="preserve"> PAGEREF _Toc179456611 \h </w:instrText>
            </w:r>
            <w:r w:rsidR="00F411ED">
              <w:rPr>
                <w:noProof/>
                <w:webHidden/>
              </w:rPr>
            </w:r>
            <w:r w:rsidR="00F411ED">
              <w:rPr>
                <w:noProof/>
                <w:webHidden/>
              </w:rPr>
              <w:fldChar w:fldCharType="separate"/>
            </w:r>
            <w:r>
              <w:rPr>
                <w:noProof/>
                <w:webHidden/>
              </w:rPr>
              <w:t>19</w:t>
            </w:r>
            <w:r w:rsidR="00F411ED">
              <w:rPr>
                <w:noProof/>
                <w:webHidden/>
              </w:rPr>
              <w:fldChar w:fldCharType="end"/>
            </w:r>
          </w:hyperlink>
        </w:p>
        <w:p w14:paraId="0B1AB0CC" w14:textId="325139F5"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12" w:history="1">
            <w:r w:rsidR="00F411ED" w:rsidRPr="007A2BE8">
              <w:rPr>
                <w:rStyle w:val="Hyperlink"/>
                <w:bCs/>
                <w:noProof/>
              </w:rPr>
              <w:t>6.2.2</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Data Cap, Technology, and Business Service Only Rebuttals</w:t>
            </w:r>
            <w:r w:rsidR="00F411ED">
              <w:rPr>
                <w:noProof/>
                <w:webHidden/>
              </w:rPr>
              <w:tab/>
            </w:r>
            <w:r w:rsidR="00F411ED">
              <w:rPr>
                <w:noProof/>
                <w:webHidden/>
              </w:rPr>
              <w:fldChar w:fldCharType="begin"/>
            </w:r>
            <w:r w:rsidR="00F411ED">
              <w:rPr>
                <w:noProof/>
                <w:webHidden/>
              </w:rPr>
              <w:instrText xml:space="preserve"> PAGEREF _Toc179456612 \h </w:instrText>
            </w:r>
            <w:r w:rsidR="00F411ED">
              <w:rPr>
                <w:noProof/>
                <w:webHidden/>
              </w:rPr>
            </w:r>
            <w:r w:rsidR="00F411ED">
              <w:rPr>
                <w:noProof/>
                <w:webHidden/>
              </w:rPr>
              <w:fldChar w:fldCharType="separate"/>
            </w:r>
            <w:r>
              <w:rPr>
                <w:noProof/>
                <w:webHidden/>
              </w:rPr>
              <w:t>20</w:t>
            </w:r>
            <w:r w:rsidR="00F411ED">
              <w:rPr>
                <w:noProof/>
                <w:webHidden/>
              </w:rPr>
              <w:fldChar w:fldCharType="end"/>
            </w:r>
          </w:hyperlink>
        </w:p>
        <w:p w14:paraId="19FD2F98" w14:textId="568BEB19"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13" w:history="1">
            <w:r w:rsidR="00F411ED" w:rsidRPr="007A2BE8">
              <w:rPr>
                <w:rStyle w:val="Hyperlink"/>
                <w:bCs/>
                <w:noProof/>
              </w:rPr>
              <w:t>6.2.3</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Speed Challenges</w:t>
            </w:r>
            <w:r w:rsidR="00F411ED">
              <w:rPr>
                <w:noProof/>
                <w:webHidden/>
              </w:rPr>
              <w:tab/>
            </w:r>
            <w:r w:rsidR="00F411ED">
              <w:rPr>
                <w:noProof/>
                <w:webHidden/>
              </w:rPr>
              <w:fldChar w:fldCharType="begin"/>
            </w:r>
            <w:r w:rsidR="00F411ED">
              <w:rPr>
                <w:noProof/>
                <w:webHidden/>
              </w:rPr>
              <w:instrText xml:space="preserve"> PAGEREF _Toc179456613 \h </w:instrText>
            </w:r>
            <w:r w:rsidR="00F411ED">
              <w:rPr>
                <w:noProof/>
                <w:webHidden/>
              </w:rPr>
            </w:r>
            <w:r w:rsidR="00F411ED">
              <w:rPr>
                <w:noProof/>
                <w:webHidden/>
              </w:rPr>
              <w:fldChar w:fldCharType="separate"/>
            </w:r>
            <w:r>
              <w:rPr>
                <w:noProof/>
                <w:webHidden/>
              </w:rPr>
              <w:t>21</w:t>
            </w:r>
            <w:r w:rsidR="00F411ED">
              <w:rPr>
                <w:noProof/>
                <w:webHidden/>
              </w:rPr>
              <w:fldChar w:fldCharType="end"/>
            </w:r>
          </w:hyperlink>
        </w:p>
        <w:p w14:paraId="21179783" w14:textId="7DA31913"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14" w:history="1">
            <w:r w:rsidR="00F411ED" w:rsidRPr="007A2BE8">
              <w:rPr>
                <w:rStyle w:val="Hyperlink"/>
                <w:bCs/>
                <w:noProof/>
              </w:rPr>
              <w:t>6.2.4</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Speed Rebuttals</w:t>
            </w:r>
            <w:r w:rsidR="00F411ED">
              <w:rPr>
                <w:noProof/>
                <w:webHidden/>
              </w:rPr>
              <w:tab/>
            </w:r>
            <w:r w:rsidR="00F411ED">
              <w:rPr>
                <w:noProof/>
                <w:webHidden/>
              </w:rPr>
              <w:fldChar w:fldCharType="begin"/>
            </w:r>
            <w:r w:rsidR="00F411ED">
              <w:rPr>
                <w:noProof/>
                <w:webHidden/>
              </w:rPr>
              <w:instrText xml:space="preserve"> PAGEREF _Toc179456614 \h </w:instrText>
            </w:r>
            <w:r w:rsidR="00F411ED">
              <w:rPr>
                <w:noProof/>
                <w:webHidden/>
              </w:rPr>
            </w:r>
            <w:r w:rsidR="00F411ED">
              <w:rPr>
                <w:noProof/>
                <w:webHidden/>
              </w:rPr>
              <w:fldChar w:fldCharType="separate"/>
            </w:r>
            <w:r>
              <w:rPr>
                <w:noProof/>
                <w:webHidden/>
              </w:rPr>
              <w:t>23</w:t>
            </w:r>
            <w:r w:rsidR="00F411ED">
              <w:rPr>
                <w:noProof/>
                <w:webHidden/>
              </w:rPr>
              <w:fldChar w:fldCharType="end"/>
            </w:r>
          </w:hyperlink>
        </w:p>
        <w:p w14:paraId="211C4665" w14:textId="7D366E74"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15" w:history="1">
            <w:r w:rsidR="00F411ED" w:rsidRPr="007A2BE8">
              <w:rPr>
                <w:rStyle w:val="Hyperlink"/>
                <w:bCs/>
                <w:noProof/>
              </w:rPr>
              <w:t>6.2.5</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Latency Challenges</w:t>
            </w:r>
            <w:r w:rsidR="00F411ED">
              <w:rPr>
                <w:noProof/>
                <w:webHidden/>
              </w:rPr>
              <w:tab/>
            </w:r>
            <w:r w:rsidR="00F411ED">
              <w:rPr>
                <w:noProof/>
                <w:webHidden/>
              </w:rPr>
              <w:fldChar w:fldCharType="begin"/>
            </w:r>
            <w:r w:rsidR="00F411ED">
              <w:rPr>
                <w:noProof/>
                <w:webHidden/>
              </w:rPr>
              <w:instrText xml:space="preserve"> PAGEREF _Toc179456615 \h </w:instrText>
            </w:r>
            <w:r w:rsidR="00F411ED">
              <w:rPr>
                <w:noProof/>
                <w:webHidden/>
              </w:rPr>
            </w:r>
            <w:r w:rsidR="00F411ED">
              <w:rPr>
                <w:noProof/>
                <w:webHidden/>
              </w:rPr>
              <w:fldChar w:fldCharType="separate"/>
            </w:r>
            <w:r>
              <w:rPr>
                <w:noProof/>
                <w:webHidden/>
              </w:rPr>
              <w:t>23</w:t>
            </w:r>
            <w:r w:rsidR="00F411ED">
              <w:rPr>
                <w:noProof/>
                <w:webHidden/>
              </w:rPr>
              <w:fldChar w:fldCharType="end"/>
            </w:r>
          </w:hyperlink>
        </w:p>
        <w:p w14:paraId="54C5674F" w14:textId="05D919CB"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16" w:history="1">
            <w:r w:rsidR="00F411ED" w:rsidRPr="007A2BE8">
              <w:rPr>
                <w:rStyle w:val="Hyperlink"/>
                <w:bCs/>
                <w:noProof/>
              </w:rPr>
              <w:t>6.2.6</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Latency Rebuttals</w:t>
            </w:r>
            <w:r w:rsidR="00F411ED">
              <w:rPr>
                <w:noProof/>
                <w:webHidden/>
              </w:rPr>
              <w:tab/>
            </w:r>
            <w:r w:rsidR="00F411ED">
              <w:rPr>
                <w:noProof/>
                <w:webHidden/>
              </w:rPr>
              <w:fldChar w:fldCharType="begin"/>
            </w:r>
            <w:r w:rsidR="00F411ED">
              <w:rPr>
                <w:noProof/>
                <w:webHidden/>
              </w:rPr>
              <w:instrText xml:space="preserve"> PAGEREF _Toc179456616 \h </w:instrText>
            </w:r>
            <w:r w:rsidR="00F411ED">
              <w:rPr>
                <w:noProof/>
                <w:webHidden/>
              </w:rPr>
            </w:r>
            <w:r w:rsidR="00F411ED">
              <w:rPr>
                <w:noProof/>
                <w:webHidden/>
              </w:rPr>
              <w:fldChar w:fldCharType="separate"/>
            </w:r>
            <w:r>
              <w:rPr>
                <w:noProof/>
                <w:webHidden/>
              </w:rPr>
              <w:t>23</w:t>
            </w:r>
            <w:r w:rsidR="00F411ED">
              <w:rPr>
                <w:noProof/>
                <w:webHidden/>
              </w:rPr>
              <w:fldChar w:fldCharType="end"/>
            </w:r>
          </w:hyperlink>
        </w:p>
        <w:p w14:paraId="34191AA4" w14:textId="652C6CEC"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617" w:history="1">
            <w:r w:rsidR="00F411ED" w:rsidRPr="007A2BE8">
              <w:rPr>
                <w:rStyle w:val="Hyperlink"/>
                <w:noProof/>
              </w:rPr>
              <w:t>6.3</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Enforceable Commitment Challenges</w:t>
            </w:r>
            <w:r w:rsidR="00F411ED">
              <w:rPr>
                <w:noProof/>
                <w:webHidden/>
              </w:rPr>
              <w:tab/>
            </w:r>
            <w:r w:rsidR="00F411ED">
              <w:rPr>
                <w:noProof/>
                <w:webHidden/>
              </w:rPr>
              <w:fldChar w:fldCharType="begin"/>
            </w:r>
            <w:r w:rsidR="00F411ED">
              <w:rPr>
                <w:noProof/>
                <w:webHidden/>
              </w:rPr>
              <w:instrText xml:space="preserve"> PAGEREF _Toc179456617 \h </w:instrText>
            </w:r>
            <w:r w:rsidR="00F411ED">
              <w:rPr>
                <w:noProof/>
                <w:webHidden/>
              </w:rPr>
            </w:r>
            <w:r w:rsidR="00F411ED">
              <w:rPr>
                <w:noProof/>
                <w:webHidden/>
              </w:rPr>
              <w:fldChar w:fldCharType="separate"/>
            </w:r>
            <w:r>
              <w:rPr>
                <w:noProof/>
                <w:webHidden/>
              </w:rPr>
              <w:t>24</w:t>
            </w:r>
            <w:r w:rsidR="00F411ED">
              <w:rPr>
                <w:noProof/>
                <w:webHidden/>
              </w:rPr>
              <w:fldChar w:fldCharType="end"/>
            </w:r>
          </w:hyperlink>
        </w:p>
        <w:p w14:paraId="421FD05B" w14:textId="75C944EA"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18" w:history="1">
            <w:r w:rsidR="00F411ED" w:rsidRPr="007A2BE8">
              <w:rPr>
                <w:rStyle w:val="Hyperlink"/>
                <w:bCs/>
                <w:noProof/>
              </w:rPr>
              <w:t>6.3.1</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Enforceable Commitment Challenges</w:t>
            </w:r>
            <w:r w:rsidR="00F411ED">
              <w:rPr>
                <w:noProof/>
                <w:webHidden/>
              </w:rPr>
              <w:tab/>
            </w:r>
            <w:r w:rsidR="00F411ED">
              <w:rPr>
                <w:noProof/>
                <w:webHidden/>
              </w:rPr>
              <w:fldChar w:fldCharType="begin"/>
            </w:r>
            <w:r w:rsidR="00F411ED">
              <w:rPr>
                <w:noProof/>
                <w:webHidden/>
              </w:rPr>
              <w:instrText xml:space="preserve"> PAGEREF _Toc179456618 \h </w:instrText>
            </w:r>
            <w:r w:rsidR="00F411ED">
              <w:rPr>
                <w:noProof/>
                <w:webHidden/>
              </w:rPr>
            </w:r>
            <w:r w:rsidR="00F411ED">
              <w:rPr>
                <w:noProof/>
                <w:webHidden/>
              </w:rPr>
              <w:fldChar w:fldCharType="separate"/>
            </w:r>
            <w:r>
              <w:rPr>
                <w:noProof/>
                <w:webHidden/>
              </w:rPr>
              <w:t>24</w:t>
            </w:r>
            <w:r w:rsidR="00F411ED">
              <w:rPr>
                <w:noProof/>
                <w:webHidden/>
              </w:rPr>
              <w:fldChar w:fldCharType="end"/>
            </w:r>
          </w:hyperlink>
        </w:p>
        <w:p w14:paraId="59891789" w14:textId="69042020"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19" w:history="1">
            <w:r w:rsidR="00F411ED" w:rsidRPr="007A2BE8">
              <w:rPr>
                <w:rStyle w:val="Hyperlink"/>
                <w:bCs/>
                <w:noProof/>
              </w:rPr>
              <w:t>6.3.2</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Enforceable Commitment Rebuttals</w:t>
            </w:r>
            <w:r w:rsidR="00F411ED">
              <w:rPr>
                <w:noProof/>
                <w:webHidden/>
              </w:rPr>
              <w:tab/>
            </w:r>
            <w:r w:rsidR="00F411ED">
              <w:rPr>
                <w:noProof/>
                <w:webHidden/>
              </w:rPr>
              <w:fldChar w:fldCharType="begin"/>
            </w:r>
            <w:r w:rsidR="00F411ED">
              <w:rPr>
                <w:noProof/>
                <w:webHidden/>
              </w:rPr>
              <w:instrText xml:space="preserve"> PAGEREF _Toc179456619 \h </w:instrText>
            </w:r>
            <w:r w:rsidR="00F411ED">
              <w:rPr>
                <w:noProof/>
                <w:webHidden/>
              </w:rPr>
            </w:r>
            <w:r w:rsidR="00F411ED">
              <w:rPr>
                <w:noProof/>
                <w:webHidden/>
              </w:rPr>
              <w:fldChar w:fldCharType="separate"/>
            </w:r>
            <w:r>
              <w:rPr>
                <w:noProof/>
                <w:webHidden/>
              </w:rPr>
              <w:t>24</w:t>
            </w:r>
            <w:r w:rsidR="00F411ED">
              <w:rPr>
                <w:noProof/>
                <w:webHidden/>
              </w:rPr>
              <w:fldChar w:fldCharType="end"/>
            </w:r>
          </w:hyperlink>
        </w:p>
        <w:p w14:paraId="7B58D2DC" w14:textId="71F93456"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20" w:history="1">
            <w:r w:rsidR="00F411ED" w:rsidRPr="007A2BE8">
              <w:rPr>
                <w:rStyle w:val="Hyperlink"/>
                <w:bCs/>
                <w:noProof/>
              </w:rPr>
              <w:t>6.3.3</w:t>
            </w:r>
            <w:r w:rsidR="00F411ED">
              <w:rPr>
                <w:rFonts w:asciiTheme="minorHAnsi" w:hAnsiTheme="minorHAnsi" w:cstheme="minorBidi"/>
                <w:noProof/>
                <w:kern w:val="2"/>
                <w:sz w:val="24"/>
                <w:szCs w:val="24"/>
                <w14:ligatures w14:val="standardContextual"/>
              </w:rPr>
              <w:tab/>
            </w:r>
            <w:r w:rsidR="00F411ED" w:rsidRPr="007A2BE8">
              <w:rPr>
                <w:rStyle w:val="Hyperlink"/>
                <w:noProof/>
              </w:rPr>
              <w:t>Enforceable Commitment Identification – Process and Methodology</w:t>
            </w:r>
            <w:r w:rsidR="00F411ED">
              <w:rPr>
                <w:noProof/>
                <w:webHidden/>
              </w:rPr>
              <w:tab/>
            </w:r>
            <w:r w:rsidR="00F411ED">
              <w:rPr>
                <w:noProof/>
                <w:webHidden/>
              </w:rPr>
              <w:fldChar w:fldCharType="begin"/>
            </w:r>
            <w:r w:rsidR="00F411ED">
              <w:rPr>
                <w:noProof/>
                <w:webHidden/>
              </w:rPr>
              <w:instrText xml:space="preserve"> PAGEREF _Toc179456620 \h </w:instrText>
            </w:r>
            <w:r w:rsidR="00F411ED">
              <w:rPr>
                <w:noProof/>
                <w:webHidden/>
              </w:rPr>
            </w:r>
            <w:r w:rsidR="00F411ED">
              <w:rPr>
                <w:noProof/>
                <w:webHidden/>
              </w:rPr>
              <w:fldChar w:fldCharType="separate"/>
            </w:r>
            <w:r>
              <w:rPr>
                <w:noProof/>
                <w:webHidden/>
              </w:rPr>
              <w:t>25</w:t>
            </w:r>
            <w:r w:rsidR="00F411ED">
              <w:rPr>
                <w:noProof/>
                <w:webHidden/>
              </w:rPr>
              <w:fldChar w:fldCharType="end"/>
            </w:r>
          </w:hyperlink>
        </w:p>
        <w:p w14:paraId="199E37F0" w14:textId="0C17B6B0"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21" w:history="1">
            <w:r w:rsidR="00F411ED" w:rsidRPr="007A2BE8">
              <w:rPr>
                <w:rStyle w:val="Hyperlink"/>
                <w:bCs/>
                <w:noProof/>
              </w:rPr>
              <w:t>6.3.4</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Not Part of Enforceable Commitment Challenges</w:t>
            </w:r>
            <w:r w:rsidR="00F411ED">
              <w:rPr>
                <w:noProof/>
                <w:webHidden/>
              </w:rPr>
              <w:tab/>
            </w:r>
            <w:r w:rsidR="00F411ED">
              <w:rPr>
                <w:noProof/>
                <w:webHidden/>
              </w:rPr>
              <w:fldChar w:fldCharType="begin"/>
            </w:r>
            <w:r w:rsidR="00F411ED">
              <w:rPr>
                <w:noProof/>
                <w:webHidden/>
              </w:rPr>
              <w:instrText xml:space="preserve"> PAGEREF _Toc179456621 \h </w:instrText>
            </w:r>
            <w:r w:rsidR="00F411ED">
              <w:rPr>
                <w:noProof/>
                <w:webHidden/>
              </w:rPr>
            </w:r>
            <w:r w:rsidR="00F411ED">
              <w:rPr>
                <w:noProof/>
                <w:webHidden/>
              </w:rPr>
              <w:fldChar w:fldCharType="separate"/>
            </w:r>
            <w:r>
              <w:rPr>
                <w:noProof/>
                <w:webHidden/>
              </w:rPr>
              <w:t>25</w:t>
            </w:r>
            <w:r w:rsidR="00F411ED">
              <w:rPr>
                <w:noProof/>
                <w:webHidden/>
              </w:rPr>
              <w:fldChar w:fldCharType="end"/>
            </w:r>
          </w:hyperlink>
        </w:p>
        <w:p w14:paraId="65D4A8F5" w14:textId="115895D3"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22" w:history="1">
            <w:r w:rsidR="00F411ED" w:rsidRPr="007A2BE8">
              <w:rPr>
                <w:rStyle w:val="Hyperlink"/>
                <w:bCs/>
                <w:noProof/>
              </w:rPr>
              <w:t>6.3.5</w:t>
            </w:r>
            <w:r w:rsidR="00F411ED">
              <w:rPr>
                <w:rFonts w:asciiTheme="minorHAnsi" w:hAnsiTheme="minorHAnsi" w:cstheme="minorBidi"/>
                <w:noProof/>
                <w:kern w:val="2"/>
                <w:sz w:val="24"/>
                <w:szCs w:val="24"/>
                <w14:ligatures w14:val="standardContextual"/>
              </w:rPr>
              <w:tab/>
            </w:r>
            <w:r w:rsidR="00F411ED" w:rsidRPr="007A2BE8">
              <w:rPr>
                <w:rStyle w:val="Hyperlink"/>
                <w:noProof/>
              </w:rPr>
              <w:t>Evidence for Not Part of Enforceable Commitment Rebuttals</w:t>
            </w:r>
            <w:r w:rsidR="00F411ED">
              <w:rPr>
                <w:noProof/>
                <w:webHidden/>
              </w:rPr>
              <w:tab/>
            </w:r>
            <w:r w:rsidR="00F411ED">
              <w:rPr>
                <w:noProof/>
                <w:webHidden/>
              </w:rPr>
              <w:fldChar w:fldCharType="begin"/>
            </w:r>
            <w:r w:rsidR="00F411ED">
              <w:rPr>
                <w:noProof/>
                <w:webHidden/>
              </w:rPr>
              <w:instrText xml:space="preserve"> PAGEREF _Toc179456622 \h </w:instrText>
            </w:r>
            <w:r w:rsidR="00F411ED">
              <w:rPr>
                <w:noProof/>
                <w:webHidden/>
              </w:rPr>
            </w:r>
            <w:r w:rsidR="00F411ED">
              <w:rPr>
                <w:noProof/>
                <w:webHidden/>
              </w:rPr>
              <w:fldChar w:fldCharType="separate"/>
            </w:r>
            <w:r>
              <w:rPr>
                <w:noProof/>
                <w:webHidden/>
              </w:rPr>
              <w:t>25</w:t>
            </w:r>
            <w:r w:rsidR="00F411ED">
              <w:rPr>
                <w:noProof/>
                <w:webHidden/>
              </w:rPr>
              <w:fldChar w:fldCharType="end"/>
            </w:r>
          </w:hyperlink>
        </w:p>
        <w:p w14:paraId="2A62B6BE" w14:textId="3E67F8CD"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623" w:history="1">
            <w:r w:rsidR="00F411ED" w:rsidRPr="007A2BE8">
              <w:rPr>
                <w:rStyle w:val="Hyperlink"/>
                <w:noProof/>
              </w:rPr>
              <w:t>6.4</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Planned Service Challenges</w:t>
            </w:r>
            <w:r w:rsidR="00F411ED">
              <w:rPr>
                <w:noProof/>
                <w:webHidden/>
              </w:rPr>
              <w:tab/>
            </w:r>
            <w:r w:rsidR="00F411ED">
              <w:rPr>
                <w:noProof/>
                <w:webHidden/>
              </w:rPr>
              <w:fldChar w:fldCharType="begin"/>
            </w:r>
            <w:r w:rsidR="00F411ED">
              <w:rPr>
                <w:noProof/>
                <w:webHidden/>
              </w:rPr>
              <w:instrText xml:space="preserve"> PAGEREF _Toc179456623 \h </w:instrText>
            </w:r>
            <w:r w:rsidR="00F411ED">
              <w:rPr>
                <w:noProof/>
                <w:webHidden/>
              </w:rPr>
            </w:r>
            <w:r w:rsidR="00F411ED">
              <w:rPr>
                <w:noProof/>
                <w:webHidden/>
              </w:rPr>
              <w:fldChar w:fldCharType="separate"/>
            </w:r>
            <w:r>
              <w:rPr>
                <w:noProof/>
                <w:webHidden/>
              </w:rPr>
              <w:t>26</w:t>
            </w:r>
            <w:r w:rsidR="00F411ED">
              <w:rPr>
                <w:noProof/>
                <w:webHidden/>
              </w:rPr>
              <w:fldChar w:fldCharType="end"/>
            </w:r>
          </w:hyperlink>
        </w:p>
        <w:p w14:paraId="2809548B" w14:textId="3C1BC7AF" w:rsidR="00F411ED" w:rsidRDefault="00823AFB">
          <w:pPr>
            <w:pStyle w:val="TOC2"/>
            <w:tabs>
              <w:tab w:val="left" w:pos="880"/>
              <w:tab w:val="right" w:leader="dot" w:pos="9350"/>
            </w:tabs>
            <w:rPr>
              <w:rFonts w:asciiTheme="minorHAnsi" w:hAnsiTheme="minorHAnsi" w:cstheme="minorBidi"/>
              <w:i w:val="0"/>
              <w:iCs w:val="0"/>
              <w:noProof/>
              <w:kern w:val="2"/>
              <w:sz w:val="24"/>
              <w:szCs w:val="24"/>
              <w14:ligatures w14:val="standardContextual"/>
            </w:rPr>
          </w:pPr>
          <w:hyperlink w:anchor="_Toc179456624" w:history="1">
            <w:r w:rsidR="00F411ED" w:rsidRPr="007A2BE8">
              <w:rPr>
                <w:rStyle w:val="Hyperlink"/>
                <w:noProof/>
              </w:rPr>
              <w:t>6.5</w:t>
            </w:r>
            <w:r w:rsidR="00F411ED">
              <w:rPr>
                <w:rFonts w:asciiTheme="minorHAnsi" w:hAnsiTheme="minorHAnsi" w:cstheme="minorBidi"/>
                <w:i w:val="0"/>
                <w:iCs w:val="0"/>
                <w:noProof/>
                <w:kern w:val="2"/>
                <w:sz w:val="24"/>
                <w:szCs w:val="24"/>
                <w14:ligatures w14:val="standardContextual"/>
              </w:rPr>
              <w:tab/>
            </w:r>
            <w:r w:rsidR="00F411ED" w:rsidRPr="007A2BE8">
              <w:rPr>
                <w:rStyle w:val="Hyperlink"/>
                <w:noProof/>
              </w:rPr>
              <w:t>CAI Challenges</w:t>
            </w:r>
            <w:r w:rsidR="00F411ED">
              <w:rPr>
                <w:noProof/>
                <w:webHidden/>
              </w:rPr>
              <w:tab/>
            </w:r>
            <w:r w:rsidR="00F411ED">
              <w:rPr>
                <w:noProof/>
                <w:webHidden/>
              </w:rPr>
              <w:fldChar w:fldCharType="begin"/>
            </w:r>
            <w:r w:rsidR="00F411ED">
              <w:rPr>
                <w:noProof/>
                <w:webHidden/>
              </w:rPr>
              <w:instrText xml:space="preserve"> PAGEREF _Toc179456624 \h </w:instrText>
            </w:r>
            <w:r w:rsidR="00F411ED">
              <w:rPr>
                <w:noProof/>
                <w:webHidden/>
              </w:rPr>
            </w:r>
            <w:r w:rsidR="00F411ED">
              <w:rPr>
                <w:noProof/>
                <w:webHidden/>
              </w:rPr>
              <w:fldChar w:fldCharType="separate"/>
            </w:r>
            <w:r>
              <w:rPr>
                <w:noProof/>
                <w:webHidden/>
              </w:rPr>
              <w:t>27</w:t>
            </w:r>
            <w:r w:rsidR="00F411ED">
              <w:rPr>
                <w:noProof/>
                <w:webHidden/>
              </w:rPr>
              <w:fldChar w:fldCharType="end"/>
            </w:r>
          </w:hyperlink>
        </w:p>
        <w:p w14:paraId="08FD10D9" w14:textId="6ECCFD5B"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25" w:history="1">
            <w:r w:rsidR="00F411ED" w:rsidRPr="007A2BE8">
              <w:rPr>
                <w:rStyle w:val="Hyperlink"/>
                <w:bCs/>
                <w:noProof/>
              </w:rPr>
              <w:t>6.5.1</w:t>
            </w:r>
            <w:r w:rsidR="00F411ED">
              <w:rPr>
                <w:rFonts w:asciiTheme="minorHAnsi" w:hAnsiTheme="minorHAnsi" w:cstheme="minorBidi"/>
                <w:noProof/>
                <w:kern w:val="2"/>
                <w:sz w:val="24"/>
                <w:szCs w:val="24"/>
                <w14:ligatures w14:val="standardContextual"/>
              </w:rPr>
              <w:tab/>
            </w:r>
            <w:r w:rsidR="00F411ED" w:rsidRPr="007A2BE8">
              <w:rPr>
                <w:rStyle w:val="Hyperlink"/>
                <w:noProof/>
              </w:rPr>
              <w:t>Identification of CAI</w:t>
            </w:r>
            <w:r w:rsidR="00F411ED">
              <w:rPr>
                <w:noProof/>
                <w:webHidden/>
              </w:rPr>
              <w:tab/>
            </w:r>
            <w:r w:rsidR="00F411ED">
              <w:rPr>
                <w:noProof/>
                <w:webHidden/>
              </w:rPr>
              <w:fldChar w:fldCharType="begin"/>
            </w:r>
            <w:r w:rsidR="00F411ED">
              <w:rPr>
                <w:noProof/>
                <w:webHidden/>
              </w:rPr>
              <w:instrText xml:space="preserve"> PAGEREF _Toc179456625 \h </w:instrText>
            </w:r>
            <w:r w:rsidR="00F411ED">
              <w:rPr>
                <w:noProof/>
                <w:webHidden/>
              </w:rPr>
            </w:r>
            <w:r w:rsidR="00F411ED">
              <w:rPr>
                <w:noProof/>
                <w:webHidden/>
              </w:rPr>
              <w:fldChar w:fldCharType="separate"/>
            </w:r>
            <w:r>
              <w:rPr>
                <w:noProof/>
                <w:webHidden/>
              </w:rPr>
              <w:t>29</w:t>
            </w:r>
            <w:r w:rsidR="00F411ED">
              <w:rPr>
                <w:noProof/>
                <w:webHidden/>
              </w:rPr>
              <w:fldChar w:fldCharType="end"/>
            </w:r>
          </w:hyperlink>
        </w:p>
        <w:p w14:paraId="6F7BF8B8" w14:textId="7C22AC97" w:rsidR="00F411ED" w:rsidRDefault="00823AFB">
          <w:pPr>
            <w:pStyle w:val="TOC3"/>
            <w:tabs>
              <w:tab w:val="left" w:pos="1100"/>
              <w:tab w:val="right" w:leader="dot" w:pos="9350"/>
            </w:tabs>
            <w:rPr>
              <w:rFonts w:asciiTheme="minorHAnsi" w:hAnsiTheme="minorHAnsi" w:cstheme="minorBidi"/>
              <w:noProof/>
              <w:kern w:val="2"/>
              <w:sz w:val="24"/>
              <w:szCs w:val="24"/>
              <w14:ligatures w14:val="standardContextual"/>
            </w:rPr>
          </w:pPr>
          <w:hyperlink w:anchor="_Toc179456626" w:history="1">
            <w:r w:rsidR="00F411ED" w:rsidRPr="007A2BE8">
              <w:rPr>
                <w:rStyle w:val="Hyperlink"/>
                <w:bCs/>
                <w:noProof/>
              </w:rPr>
              <w:t>6.5.2</w:t>
            </w:r>
            <w:r w:rsidR="00F411ED">
              <w:rPr>
                <w:rFonts w:asciiTheme="minorHAnsi" w:hAnsiTheme="minorHAnsi" w:cstheme="minorBidi"/>
                <w:noProof/>
                <w:kern w:val="2"/>
                <w:sz w:val="24"/>
                <w:szCs w:val="24"/>
                <w14:ligatures w14:val="standardContextual"/>
              </w:rPr>
              <w:tab/>
            </w:r>
            <w:r w:rsidR="00F411ED" w:rsidRPr="007A2BE8">
              <w:rPr>
                <w:rStyle w:val="Hyperlink"/>
                <w:noProof/>
              </w:rPr>
              <w:t>CAI BEAD Eligibility Based on Broadband Availability</w:t>
            </w:r>
            <w:r w:rsidR="00F411ED">
              <w:rPr>
                <w:noProof/>
                <w:webHidden/>
              </w:rPr>
              <w:tab/>
            </w:r>
            <w:r w:rsidR="00F411ED">
              <w:rPr>
                <w:noProof/>
                <w:webHidden/>
              </w:rPr>
              <w:fldChar w:fldCharType="begin"/>
            </w:r>
            <w:r w:rsidR="00F411ED">
              <w:rPr>
                <w:noProof/>
                <w:webHidden/>
              </w:rPr>
              <w:instrText xml:space="preserve"> PAGEREF _Toc179456626 \h </w:instrText>
            </w:r>
            <w:r w:rsidR="00F411ED">
              <w:rPr>
                <w:noProof/>
                <w:webHidden/>
              </w:rPr>
            </w:r>
            <w:r w:rsidR="00F411ED">
              <w:rPr>
                <w:noProof/>
                <w:webHidden/>
              </w:rPr>
              <w:fldChar w:fldCharType="separate"/>
            </w:r>
            <w:r>
              <w:rPr>
                <w:noProof/>
                <w:webHidden/>
              </w:rPr>
              <w:t>31</w:t>
            </w:r>
            <w:r w:rsidR="00F411ED">
              <w:rPr>
                <w:noProof/>
                <w:webHidden/>
              </w:rPr>
              <w:fldChar w:fldCharType="end"/>
            </w:r>
          </w:hyperlink>
        </w:p>
        <w:p w14:paraId="0201AB46" w14:textId="23DC887A" w:rsidR="00F411ED" w:rsidRDefault="00823AFB">
          <w:pPr>
            <w:pStyle w:val="TOC1"/>
            <w:tabs>
              <w:tab w:val="left" w:pos="440"/>
              <w:tab w:val="right" w:leader="dot" w:pos="9350"/>
            </w:tabs>
            <w:rPr>
              <w:rFonts w:asciiTheme="minorHAnsi" w:hAnsiTheme="minorHAnsi" w:cstheme="minorBidi"/>
              <w:b w:val="0"/>
              <w:bCs w:val="0"/>
              <w:noProof/>
              <w:kern w:val="2"/>
              <w:sz w:val="24"/>
              <w:szCs w:val="24"/>
              <w14:ligatures w14:val="standardContextual"/>
            </w:rPr>
          </w:pPr>
          <w:hyperlink w:anchor="_Toc179456627" w:history="1">
            <w:r w:rsidR="00F411ED" w:rsidRPr="007A2BE8">
              <w:rPr>
                <w:rStyle w:val="Hyperlink"/>
                <w:noProof/>
              </w:rPr>
              <w:t>7.</w:t>
            </w:r>
            <w:r w:rsidR="00F411ED">
              <w:rPr>
                <w:rFonts w:asciiTheme="minorHAnsi" w:hAnsiTheme="minorHAnsi" w:cstheme="minorBidi"/>
                <w:b w:val="0"/>
                <w:bCs w:val="0"/>
                <w:noProof/>
                <w:kern w:val="2"/>
                <w:sz w:val="24"/>
                <w:szCs w:val="24"/>
                <w14:ligatures w14:val="standardContextual"/>
              </w:rPr>
              <w:tab/>
            </w:r>
            <w:r w:rsidR="00F411ED" w:rsidRPr="007A2BE8">
              <w:rPr>
                <w:rStyle w:val="Hyperlink"/>
                <w:noProof/>
              </w:rPr>
              <w:t>Obtaining CostQuest BSL Fabric Licenses</w:t>
            </w:r>
            <w:r w:rsidR="00F411ED">
              <w:rPr>
                <w:noProof/>
                <w:webHidden/>
              </w:rPr>
              <w:tab/>
            </w:r>
            <w:r w:rsidR="00F411ED">
              <w:rPr>
                <w:noProof/>
                <w:webHidden/>
              </w:rPr>
              <w:fldChar w:fldCharType="begin"/>
            </w:r>
            <w:r w:rsidR="00F411ED">
              <w:rPr>
                <w:noProof/>
                <w:webHidden/>
              </w:rPr>
              <w:instrText xml:space="preserve"> PAGEREF _Toc179456627 \h </w:instrText>
            </w:r>
            <w:r w:rsidR="00F411ED">
              <w:rPr>
                <w:noProof/>
                <w:webHidden/>
              </w:rPr>
            </w:r>
            <w:r w:rsidR="00F411ED">
              <w:rPr>
                <w:noProof/>
                <w:webHidden/>
              </w:rPr>
              <w:fldChar w:fldCharType="separate"/>
            </w:r>
            <w:r>
              <w:rPr>
                <w:noProof/>
                <w:webHidden/>
              </w:rPr>
              <w:t>33</w:t>
            </w:r>
            <w:r w:rsidR="00F411ED">
              <w:rPr>
                <w:noProof/>
                <w:webHidden/>
              </w:rPr>
              <w:fldChar w:fldCharType="end"/>
            </w:r>
          </w:hyperlink>
        </w:p>
        <w:p w14:paraId="64A3341E" w14:textId="15145CCC" w:rsidR="00E2293F" w:rsidRDefault="005B1D16" w:rsidP="00F411ED">
          <w:pPr>
            <w:pStyle w:val="TOC1"/>
            <w:tabs>
              <w:tab w:val="left" w:pos="390"/>
              <w:tab w:val="right" w:leader="dot" w:pos="9345"/>
            </w:tabs>
            <w:rPr>
              <w:rStyle w:val="Hyperlink"/>
              <w:noProof/>
              <w:kern w:val="2"/>
              <w14:ligatures w14:val="standardContextual"/>
            </w:rPr>
          </w:pPr>
          <w:r>
            <w:fldChar w:fldCharType="end"/>
          </w:r>
        </w:p>
      </w:sdtContent>
    </w:sdt>
    <w:p w14:paraId="2E87E831" w14:textId="217D6E95" w:rsidR="00F6651E" w:rsidRDefault="00F6651E" w:rsidP="00EE5AE9">
      <w:pPr>
        <w:pStyle w:val="TOC1"/>
        <w:tabs>
          <w:tab w:val="right" w:leader="dot" w:pos="9345"/>
        </w:tabs>
        <w:rPr>
          <w:rStyle w:val="Hyperlink"/>
          <w:noProof/>
          <w:kern w:val="2"/>
          <w14:ligatures w14:val="standardContextual"/>
        </w:rPr>
      </w:pPr>
    </w:p>
    <w:p w14:paraId="48AB3CDA" w14:textId="7B3CE3D9" w:rsidR="002938DF" w:rsidRPr="00BC3CE3" w:rsidRDefault="002938DF" w:rsidP="3DDC2CE2">
      <w:pPr>
        <w:pStyle w:val="TOC3"/>
        <w:tabs>
          <w:tab w:val="right" w:leader="dot" w:pos="9350"/>
        </w:tabs>
        <w:spacing w:line="245" w:lineRule="auto"/>
        <w:rPr>
          <w:b/>
          <w:bCs/>
          <w:sz w:val="22"/>
          <w:szCs w:val="22"/>
        </w:rPr>
      </w:pPr>
    </w:p>
    <w:p w14:paraId="53B3D10D" w14:textId="77777777" w:rsidR="00B81163" w:rsidRPr="00784F93" w:rsidRDefault="00B81163">
      <w:r w:rsidRPr="00784F93">
        <w:br w:type="page"/>
      </w:r>
    </w:p>
    <w:p w14:paraId="46D4DE93" w14:textId="23FE6DBD" w:rsidR="002F7808" w:rsidRPr="009A5E88" w:rsidRDefault="0094411E">
      <w:pPr>
        <w:pStyle w:val="TableofFigures"/>
        <w:tabs>
          <w:tab w:val="right" w:leader="dot" w:pos="9350"/>
        </w:tabs>
        <w:rPr>
          <w:b/>
          <w:bCs/>
          <w:sz w:val="28"/>
          <w:szCs w:val="28"/>
        </w:rPr>
      </w:pPr>
      <w:r w:rsidRPr="009A5E88">
        <w:rPr>
          <w:b/>
          <w:bCs/>
          <w:sz w:val="28"/>
          <w:szCs w:val="28"/>
        </w:rPr>
        <w:lastRenderedPageBreak/>
        <w:t>Tables</w:t>
      </w:r>
    </w:p>
    <w:p w14:paraId="39C4293E" w14:textId="1432362D" w:rsidR="00F411ED" w:rsidRPr="00143E9A" w:rsidRDefault="006157D3">
      <w:pPr>
        <w:pStyle w:val="TableofFigures"/>
        <w:tabs>
          <w:tab w:val="right" w:leader="dot" w:pos="9350"/>
        </w:tabs>
        <w:rPr>
          <w:rFonts w:asciiTheme="minorHAnsi" w:hAnsiTheme="minorHAnsi"/>
          <w:noProof/>
          <w:kern w:val="2"/>
          <w:sz w:val="20"/>
          <w:szCs w:val="20"/>
          <w14:ligatures w14:val="standardContextual"/>
        </w:rPr>
      </w:pPr>
      <w:r w:rsidRPr="00143E9A">
        <w:rPr>
          <w:sz w:val="20"/>
          <w:szCs w:val="20"/>
        </w:rPr>
        <w:fldChar w:fldCharType="begin"/>
      </w:r>
      <w:r w:rsidRPr="00143E9A">
        <w:rPr>
          <w:sz w:val="20"/>
          <w:szCs w:val="20"/>
        </w:rPr>
        <w:instrText xml:space="preserve"> TOC \h \z \c "Table" </w:instrText>
      </w:r>
      <w:r w:rsidRPr="00143E9A">
        <w:rPr>
          <w:sz w:val="20"/>
          <w:szCs w:val="20"/>
        </w:rPr>
        <w:fldChar w:fldCharType="separate"/>
      </w:r>
      <w:hyperlink w:anchor="_Toc179456554" w:history="1">
        <w:r w:rsidR="00F411ED" w:rsidRPr="00143E9A">
          <w:rPr>
            <w:rStyle w:val="Hyperlink"/>
            <w:noProof/>
            <w:sz w:val="20"/>
            <w:szCs w:val="20"/>
          </w:rPr>
          <w:t>Table 1: Acceptable Evidence for Availability Challenges</w:t>
        </w:r>
        <w:r w:rsidR="00F411ED" w:rsidRPr="00143E9A">
          <w:rPr>
            <w:noProof/>
            <w:webHidden/>
            <w:sz w:val="20"/>
            <w:szCs w:val="20"/>
          </w:rPr>
          <w:tab/>
        </w:r>
        <w:r w:rsidR="00F411ED" w:rsidRPr="00143E9A">
          <w:rPr>
            <w:noProof/>
            <w:webHidden/>
            <w:sz w:val="20"/>
            <w:szCs w:val="20"/>
          </w:rPr>
          <w:fldChar w:fldCharType="begin"/>
        </w:r>
        <w:r w:rsidR="00F411ED" w:rsidRPr="00143E9A">
          <w:rPr>
            <w:noProof/>
            <w:webHidden/>
            <w:sz w:val="20"/>
            <w:szCs w:val="20"/>
          </w:rPr>
          <w:instrText xml:space="preserve"> PAGEREF _Toc179456554 \h </w:instrText>
        </w:r>
        <w:r w:rsidR="00F411ED" w:rsidRPr="00143E9A">
          <w:rPr>
            <w:noProof/>
            <w:webHidden/>
            <w:sz w:val="20"/>
            <w:szCs w:val="20"/>
          </w:rPr>
        </w:r>
        <w:r w:rsidR="00F411ED" w:rsidRPr="00143E9A">
          <w:rPr>
            <w:noProof/>
            <w:webHidden/>
            <w:sz w:val="20"/>
            <w:szCs w:val="20"/>
          </w:rPr>
          <w:fldChar w:fldCharType="separate"/>
        </w:r>
        <w:r w:rsidR="00823AFB">
          <w:rPr>
            <w:noProof/>
            <w:webHidden/>
            <w:sz w:val="20"/>
            <w:szCs w:val="20"/>
          </w:rPr>
          <w:t>15</w:t>
        </w:r>
        <w:r w:rsidR="00F411ED" w:rsidRPr="00143E9A">
          <w:rPr>
            <w:noProof/>
            <w:webHidden/>
            <w:sz w:val="20"/>
            <w:szCs w:val="20"/>
          </w:rPr>
          <w:fldChar w:fldCharType="end"/>
        </w:r>
      </w:hyperlink>
    </w:p>
    <w:p w14:paraId="356EEFE3" w14:textId="0B38C43C" w:rsidR="00F411ED" w:rsidRPr="00143E9A" w:rsidRDefault="00823AFB">
      <w:pPr>
        <w:pStyle w:val="TableofFigures"/>
        <w:tabs>
          <w:tab w:val="right" w:leader="dot" w:pos="9350"/>
        </w:tabs>
        <w:rPr>
          <w:rFonts w:asciiTheme="minorHAnsi" w:hAnsiTheme="minorHAnsi"/>
          <w:noProof/>
          <w:kern w:val="2"/>
          <w:sz w:val="20"/>
          <w:szCs w:val="20"/>
          <w14:ligatures w14:val="standardContextual"/>
        </w:rPr>
      </w:pPr>
      <w:hyperlink w:anchor="_Toc179456555" w:history="1">
        <w:r w:rsidR="00F411ED" w:rsidRPr="00143E9A">
          <w:rPr>
            <w:rStyle w:val="Hyperlink"/>
            <w:noProof/>
            <w:sz w:val="20"/>
            <w:szCs w:val="20"/>
          </w:rPr>
          <w:t>Table 2: Acceptable Evidence for Availability Rebuttals</w:t>
        </w:r>
        <w:r w:rsidR="00F411ED" w:rsidRPr="00143E9A">
          <w:rPr>
            <w:noProof/>
            <w:webHidden/>
            <w:sz w:val="20"/>
            <w:szCs w:val="20"/>
          </w:rPr>
          <w:tab/>
        </w:r>
        <w:r w:rsidR="00F411ED" w:rsidRPr="00143E9A">
          <w:rPr>
            <w:noProof/>
            <w:webHidden/>
            <w:sz w:val="20"/>
            <w:szCs w:val="20"/>
          </w:rPr>
          <w:fldChar w:fldCharType="begin"/>
        </w:r>
        <w:r w:rsidR="00F411ED" w:rsidRPr="00143E9A">
          <w:rPr>
            <w:noProof/>
            <w:webHidden/>
            <w:sz w:val="20"/>
            <w:szCs w:val="20"/>
          </w:rPr>
          <w:instrText xml:space="preserve"> PAGEREF _Toc179456555 \h </w:instrText>
        </w:r>
        <w:r w:rsidR="00F411ED" w:rsidRPr="00143E9A">
          <w:rPr>
            <w:noProof/>
            <w:webHidden/>
            <w:sz w:val="20"/>
            <w:szCs w:val="20"/>
          </w:rPr>
        </w:r>
        <w:r w:rsidR="00F411ED" w:rsidRPr="00143E9A">
          <w:rPr>
            <w:noProof/>
            <w:webHidden/>
            <w:sz w:val="20"/>
            <w:szCs w:val="20"/>
          </w:rPr>
          <w:fldChar w:fldCharType="separate"/>
        </w:r>
        <w:r>
          <w:rPr>
            <w:noProof/>
            <w:webHidden/>
            <w:sz w:val="20"/>
            <w:szCs w:val="20"/>
          </w:rPr>
          <w:t>17</w:t>
        </w:r>
        <w:r w:rsidR="00F411ED" w:rsidRPr="00143E9A">
          <w:rPr>
            <w:noProof/>
            <w:webHidden/>
            <w:sz w:val="20"/>
            <w:szCs w:val="20"/>
          </w:rPr>
          <w:fldChar w:fldCharType="end"/>
        </w:r>
      </w:hyperlink>
    </w:p>
    <w:p w14:paraId="7BF5B26D" w14:textId="1D06314E" w:rsidR="00F411ED" w:rsidRPr="00143E9A" w:rsidRDefault="00823AFB">
      <w:pPr>
        <w:pStyle w:val="TableofFigures"/>
        <w:tabs>
          <w:tab w:val="right" w:leader="dot" w:pos="9350"/>
        </w:tabs>
        <w:rPr>
          <w:rFonts w:asciiTheme="minorHAnsi" w:hAnsiTheme="minorHAnsi"/>
          <w:noProof/>
          <w:kern w:val="2"/>
          <w:sz w:val="20"/>
          <w:szCs w:val="20"/>
          <w14:ligatures w14:val="standardContextual"/>
        </w:rPr>
      </w:pPr>
      <w:hyperlink w:anchor="_Toc179456556" w:history="1">
        <w:r w:rsidR="00F411ED" w:rsidRPr="00143E9A">
          <w:rPr>
            <w:rStyle w:val="Hyperlink"/>
            <w:noProof/>
            <w:sz w:val="20"/>
            <w:szCs w:val="20"/>
          </w:rPr>
          <w:t>Table 3: Acceptable Evidence for Data Cap, Technology, and Business Service Only Challenges</w:t>
        </w:r>
        <w:r w:rsidR="00F411ED" w:rsidRPr="00143E9A">
          <w:rPr>
            <w:noProof/>
            <w:webHidden/>
            <w:sz w:val="20"/>
            <w:szCs w:val="20"/>
          </w:rPr>
          <w:tab/>
        </w:r>
        <w:r w:rsidR="00F411ED" w:rsidRPr="00143E9A">
          <w:rPr>
            <w:noProof/>
            <w:webHidden/>
            <w:sz w:val="20"/>
            <w:szCs w:val="20"/>
          </w:rPr>
          <w:fldChar w:fldCharType="begin"/>
        </w:r>
        <w:r w:rsidR="00F411ED" w:rsidRPr="00143E9A">
          <w:rPr>
            <w:noProof/>
            <w:webHidden/>
            <w:sz w:val="20"/>
            <w:szCs w:val="20"/>
          </w:rPr>
          <w:instrText xml:space="preserve"> PAGEREF _Toc179456556 \h </w:instrText>
        </w:r>
        <w:r w:rsidR="00F411ED" w:rsidRPr="00143E9A">
          <w:rPr>
            <w:noProof/>
            <w:webHidden/>
            <w:sz w:val="20"/>
            <w:szCs w:val="20"/>
          </w:rPr>
        </w:r>
        <w:r w:rsidR="00F411ED" w:rsidRPr="00143E9A">
          <w:rPr>
            <w:noProof/>
            <w:webHidden/>
            <w:sz w:val="20"/>
            <w:szCs w:val="20"/>
          </w:rPr>
          <w:fldChar w:fldCharType="separate"/>
        </w:r>
        <w:r>
          <w:rPr>
            <w:noProof/>
            <w:webHidden/>
            <w:sz w:val="20"/>
            <w:szCs w:val="20"/>
          </w:rPr>
          <w:t>19</w:t>
        </w:r>
        <w:r w:rsidR="00F411ED" w:rsidRPr="00143E9A">
          <w:rPr>
            <w:noProof/>
            <w:webHidden/>
            <w:sz w:val="20"/>
            <w:szCs w:val="20"/>
          </w:rPr>
          <w:fldChar w:fldCharType="end"/>
        </w:r>
      </w:hyperlink>
    </w:p>
    <w:p w14:paraId="6BDD2B9D" w14:textId="244B7F72" w:rsidR="00D53DAD" w:rsidRPr="00143E9A" w:rsidRDefault="006157D3" w:rsidP="000042DB">
      <w:pPr>
        <w:rPr>
          <w:sz w:val="20"/>
          <w:szCs w:val="20"/>
        </w:rPr>
      </w:pPr>
      <w:r w:rsidRPr="00143E9A">
        <w:rPr>
          <w:sz w:val="20"/>
          <w:szCs w:val="20"/>
        </w:rPr>
        <w:fldChar w:fldCharType="end"/>
      </w:r>
      <w:r w:rsidR="184DF892" w:rsidRPr="00143E9A">
        <w:rPr>
          <w:sz w:val="20"/>
          <w:szCs w:val="20"/>
        </w:rPr>
        <w:t xml:space="preserve">Table 4: </w:t>
      </w:r>
      <w:r w:rsidR="468F6CBD" w:rsidRPr="00143E9A">
        <w:rPr>
          <w:sz w:val="20"/>
          <w:szCs w:val="20"/>
        </w:rPr>
        <w:t>Acceptable Evidence for Data Cap, Technology, and Business Service Only Rebuttals</w:t>
      </w:r>
      <w:r w:rsidR="00EA2AC2" w:rsidRPr="00143E9A">
        <w:rPr>
          <w:sz w:val="20"/>
          <w:szCs w:val="20"/>
        </w:rPr>
        <w:t>…………</w:t>
      </w:r>
      <w:r w:rsidR="00143E9A">
        <w:rPr>
          <w:sz w:val="20"/>
          <w:szCs w:val="20"/>
        </w:rPr>
        <w:t>………</w:t>
      </w:r>
      <w:r w:rsidR="00EA2AC2" w:rsidRPr="00143E9A">
        <w:rPr>
          <w:sz w:val="20"/>
          <w:szCs w:val="20"/>
        </w:rPr>
        <w:t>...</w:t>
      </w:r>
      <w:r w:rsidR="6B1F3497" w:rsidRPr="00143E9A">
        <w:rPr>
          <w:sz w:val="20"/>
          <w:szCs w:val="20"/>
        </w:rPr>
        <w:t xml:space="preserve"> </w:t>
      </w:r>
      <w:r w:rsidR="468F6CBD" w:rsidRPr="00143E9A">
        <w:rPr>
          <w:sz w:val="20"/>
          <w:szCs w:val="20"/>
        </w:rPr>
        <w:t>2</w:t>
      </w:r>
      <w:r w:rsidR="00F009C8" w:rsidRPr="00143E9A">
        <w:rPr>
          <w:sz w:val="20"/>
          <w:szCs w:val="20"/>
        </w:rPr>
        <w:t>1</w:t>
      </w:r>
    </w:p>
    <w:p w14:paraId="24659BF1" w14:textId="77777777" w:rsidR="00C11864" w:rsidRPr="00784F93" w:rsidRDefault="00D53DAD">
      <w:pPr>
        <w:sectPr w:rsidR="00C11864" w:rsidRPr="00784F93" w:rsidSect="00691AC3">
          <w:headerReference w:type="default" r:id="rId12"/>
          <w:footerReference w:type="default" r:id="rId13"/>
          <w:pgSz w:w="12240" w:h="15840"/>
          <w:pgMar w:top="1440" w:right="1440" w:bottom="1440" w:left="1440" w:header="720" w:footer="720" w:gutter="0"/>
          <w:pgNumType w:fmt="lowerRoman" w:start="1"/>
          <w:cols w:space="720"/>
          <w:titlePg/>
          <w:docGrid w:linePitch="326"/>
        </w:sectPr>
      </w:pPr>
      <w:r w:rsidRPr="00784F93">
        <w:br w:type="page"/>
      </w:r>
    </w:p>
    <w:p w14:paraId="163A67E3" w14:textId="2A59D7AD" w:rsidR="00B925AE" w:rsidRPr="00784F93" w:rsidRDefault="006A56D1" w:rsidP="00B20AD7">
      <w:pPr>
        <w:pStyle w:val="Heading1"/>
        <w:numPr>
          <w:ilvl w:val="0"/>
          <w:numId w:val="0"/>
        </w:numPr>
      </w:pPr>
      <w:bookmarkStart w:id="0" w:name="_Toc150238878"/>
      <w:bookmarkStart w:id="1" w:name="_Toc150238908"/>
      <w:bookmarkStart w:id="2" w:name="_Toc150238958"/>
      <w:bookmarkStart w:id="3" w:name="_Toc150238995"/>
      <w:bookmarkStart w:id="4" w:name="_Toc150243863"/>
      <w:bookmarkStart w:id="5" w:name="_Toc150245443"/>
      <w:bookmarkStart w:id="6" w:name="_Toc179456588"/>
      <w:bookmarkEnd w:id="0"/>
      <w:bookmarkEnd w:id="1"/>
      <w:bookmarkEnd w:id="2"/>
      <w:bookmarkEnd w:id="3"/>
      <w:bookmarkEnd w:id="4"/>
      <w:bookmarkEnd w:id="5"/>
      <w:r>
        <w:lastRenderedPageBreak/>
        <w:t>Introduction</w:t>
      </w:r>
      <w:bookmarkEnd w:id="6"/>
    </w:p>
    <w:p w14:paraId="4853E7C0" w14:textId="2EF928D0" w:rsidR="002F6E37" w:rsidRPr="002F6E37" w:rsidRDefault="002F6E37" w:rsidP="002F6E37">
      <w:pPr>
        <w:pStyle w:val="BodyText"/>
        <w:jc w:val="both"/>
        <w:rPr>
          <w:rFonts w:cstheme="minorHAnsi"/>
          <w:szCs w:val="24"/>
        </w:rPr>
      </w:pPr>
      <w:r w:rsidRPr="002F6E37">
        <w:rPr>
          <w:rFonts w:cstheme="minorHAnsi"/>
          <w:szCs w:val="24"/>
        </w:rPr>
        <w:t>As required by statute, the initial determinations for funding eligibility under the Broadband Equity, Access, and Deployment (BEAD) Program are based on the Federal Communication</w:t>
      </w:r>
      <w:r w:rsidR="00C5064A">
        <w:rPr>
          <w:rFonts w:cstheme="minorHAnsi"/>
          <w:szCs w:val="24"/>
        </w:rPr>
        <w:t>s</w:t>
      </w:r>
      <w:r w:rsidRPr="002F6E37">
        <w:rPr>
          <w:rFonts w:cstheme="minorHAnsi"/>
          <w:szCs w:val="24"/>
        </w:rPr>
        <w:t xml:space="preserve"> Commission’s (FCC) National Broadband Map. </w:t>
      </w:r>
    </w:p>
    <w:p w14:paraId="3A533F85" w14:textId="318BE1E2" w:rsidR="002F6E37" w:rsidRPr="002F6E37" w:rsidRDefault="002F6E37" w:rsidP="002F6E37">
      <w:pPr>
        <w:pStyle w:val="BodyText"/>
        <w:jc w:val="both"/>
        <w:rPr>
          <w:rFonts w:cstheme="minorHAnsi"/>
          <w:szCs w:val="24"/>
        </w:rPr>
      </w:pPr>
      <w:r w:rsidRPr="002F6E37">
        <w:rPr>
          <w:rFonts w:cstheme="minorHAnsi"/>
          <w:szCs w:val="24"/>
        </w:rPr>
        <w:t xml:space="preserve">The BEAD State Challenge Process is designed to provide stakeholders in </w:t>
      </w:r>
      <w:r w:rsidR="00311217">
        <w:rPr>
          <w:rFonts w:cstheme="minorHAnsi"/>
          <w:szCs w:val="24"/>
        </w:rPr>
        <w:t xml:space="preserve">Alabama </w:t>
      </w:r>
      <w:r w:rsidRPr="002F6E37">
        <w:rPr>
          <w:rFonts w:cstheme="minorHAnsi"/>
          <w:szCs w:val="24"/>
        </w:rPr>
        <w:t>with an opportunity to participate in the process of challenging the eligibility of locations for BEAD funding. Based on the process approved by the National Telecommunications and Information Administration (NTIA), challengers can dispute the data sourced from the National Broadband Map by using relevant and allowable evidence</w:t>
      </w:r>
      <w:r w:rsidR="00502E0E">
        <w:rPr>
          <w:rFonts w:cstheme="minorHAnsi"/>
          <w:szCs w:val="24"/>
        </w:rPr>
        <w:t xml:space="preserve"> as outlined in </w:t>
      </w:r>
      <w:r w:rsidR="005E483D">
        <w:rPr>
          <w:rFonts w:cstheme="minorHAnsi"/>
          <w:szCs w:val="24"/>
        </w:rPr>
        <w:t>the state’s Initial Proposal Volume I</w:t>
      </w:r>
      <w:r w:rsidRPr="002F6E37">
        <w:rPr>
          <w:rFonts w:cstheme="minorHAnsi"/>
          <w:szCs w:val="24"/>
        </w:rPr>
        <w:t xml:space="preserve">. </w:t>
      </w:r>
    </w:p>
    <w:p w14:paraId="163A4751" w14:textId="15A565E7" w:rsidR="002F6E37" w:rsidRPr="002F6E37" w:rsidRDefault="002F6E37" w:rsidP="002F6E37">
      <w:pPr>
        <w:pStyle w:val="BodyText"/>
        <w:jc w:val="both"/>
      </w:pPr>
      <w:r w:rsidRPr="484FAAF1">
        <w:t xml:space="preserve">Questions related to policy or procedural items should be directed to </w:t>
      </w:r>
      <w:hyperlink r:id="rId14" w:history="1">
        <w:r w:rsidR="005E483D" w:rsidRPr="00464754">
          <w:rPr>
            <w:rStyle w:val="Hyperlink"/>
          </w:rPr>
          <w:t>Broadband.Fund@adeca.alabama.gov</w:t>
        </w:r>
      </w:hyperlink>
      <w:r w:rsidRPr="484FAAF1">
        <w:t xml:space="preserve">. Questions related to technical assistance issues should be directed to </w:t>
      </w:r>
      <w:hyperlink r:id="rId15" w:history="1">
        <w:r w:rsidR="00A14861" w:rsidRPr="00FC6852">
          <w:rPr>
            <w:rStyle w:val="Hyperlink"/>
          </w:rPr>
          <w:t>alhelpdesk@ready.net</w:t>
        </w:r>
      </w:hyperlink>
      <w:r w:rsidR="00A14861">
        <w:t>.</w:t>
      </w:r>
    </w:p>
    <w:p w14:paraId="143C248D" w14:textId="4477A4EA" w:rsidR="002F6E37" w:rsidRDefault="002F6E37" w:rsidP="002F6E37">
      <w:pPr>
        <w:pStyle w:val="BodyText"/>
        <w:jc w:val="both"/>
        <w:rPr>
          <w:rFonts w:cstheme="minorHAnsi"/>
          <w:szCs w:val="24"/>
        </w:rPr>
      </w:pPr>
      <w:r w:rsidRPr="00227F36">
        <w:rPr>
          <w:rFonts w:cstheme="minorHAnsi"/>
          <w:i/>
          <w:iCs/>
          <w:szCs w:val="24"/>
        </w:rPr>
        <w:t>Note:</w:t>
      </w:r>
      <w:r w:rsidRPr="002F6E37">
        <w:rPr>
          <w:rFonts w:cstheme="minorHAnsi"/>
          <w:szCs w:val="24"/>
        </w:rPr>
        <w:t xml:space="preserve"> </w:t>
      </w:r>
      <w:r w:rsidR="00227F36">
        <w:rPr>
          <w:rFonts w:cstheme="minorHAnsi"/>
          <w:szCs w:val="24"/>
        </w:rPr>
        <w:t xml:space="preserve">Much of the content in this user guide was prepared by Ready.net as a companion to its </w:t>
      </w:r>
      <w:r w:rsidR="007F60AE">
        <w:rPr>
          <w:rFonts w:cstheme="minorHAnsi"/>
          <w:szCs w:val="24"/>
        </w:rPr>
        <w:t>Challenge P</w:t>
      </w:r>
      <w:r w:rsidR="00227F36">
        <w:rPr>
          <w:rFonts w:cstheme="minorHAnsi"/>
          <w:szCs w:val="24"/>
        </w:rPr>
        <w:t xml:space="preserve">ortal application. </w:t>
      </w:r>
      <w:r w:rsidRPr="002F6E37">
        <w:rPr>
          <w:rFonts w:cstheme="minorHAnsi"/>
          <w:szCs w:val="24"/>
        </w:rPr>
        <w:t xml:space="preserve">Due to ongoing </w:t>
      </w:r>
      <w:r w:rsidR="00832602">
        <w:rPr>
          <w:rFonts w:cstheme="minorHAnsi"/>
          <w:szCs w:val="24"/>
        </w:rPr>
        <w:t>guidance from NTIA</w:t>
      </w:r>
      <w:r w:rsidRPr="002F6E37">
        <w:rPr>
          <w:rFonts w:cstheme="minorHAnsi"/>
          <w:szCs w:val="24"/>
        </w:rPr>
        <w:t xml:space="preserve">, </w:t>
      </w:r>
      <w:r w:rsidR="00596662">
        <w:rPr>
          <w:rFonts w:cstheme="minorHAnsi"/>
          <w:szCs w:val="24"/>
        </w:rPr>
        <w:t>the</w:t>
      </w:r>
      <w:r w:rsidRPr="002F6E37">
        <w:rPr>
          <w:rFonts w:cstheme="minorHAnsi"/>
          <w:szCs w:val="24"/>
        </w:rPr>
        <w:t xml:space="preserve"> information in this document is subject to update and clarification. </w:t>
      </w:r>
    </w:p>
    <w:p w14:paraId="461B8869" w14:textId="77777777" w:rsidR="002F6E37" w:rsidRDefault="002F6E37">
      <w:pPr>
        <w:spacing w:after="160" w:line="259" w:lineRule="auto"/>
        <w:rPr>
          <w:rFonts w:cstheme="minorHAnsi"/>
          <w:szCs w:val="24"/>
        </w:rPr>
      </w:pPr>
      <w:r>
        <w:rPr>
          <w:rFonts w:cstheme="minorHAnsi"/>
          <w:szCs w:val="24"/>
        </w:rPr>
        <w:br w:type="page"/>
      </w:r>
    </w:p>
    <w:p w14:paraId="064E81D5" w14:textId="05DFB402" w:rsidR="002F6E37" w:rsidRPr="00114221" w:rsidRDefault="00D4489F" w:rsidP="00CE14CE">
      <w:pPr>
        <w:pStyle w:val="Heading1"/>
        <w:ind w:left="360"/>
      </w:pPr>
      <w:bookmarkStart w:id="7" w:name="_Toc179456589"/>
      <w:r>
        <w:lastRenderedPageBreak/>
        <w:t xml:space="preserve">Permissible </w:t>
      </w:r>
      <w:r w:rsidR="0013008A">
        <w:t xml:space="preserve">(Eligible) </w:t>
      </w:r>
      <w:r w:rsidR="002F6E37">
        <w:t>Challengers</w:t>
      </w:r>
      <w:bookmarkEnd w:id="7"/>
      <w:r w:rsidR="002F6E37">
        <w:t xml:space="preserve"> </w:t>
      </w:r>
    </w:p>
    <w:p w14:paraId="0CD772CB" w14:textId="0239C951" w:rsidR="002F6E37" w:rsidRDefault="002F6E37" w:rsidP="00106120">
      <w:pPr>
        <w:pStyle w:val="Heading2"/>
      </w:pPr>
      <w:bookmarkStart w:id="8" w:name="_Ref169258424"/>
      <w:bookmarkStart w:id="9" w:name="_Toc179456590"/>
      <w:r>
        <w:t xml:space="preserve">Who </w:t>
      </w:r>
      <w:r w:rsidR="00F411ED">
        <w:t>C</w:t>
      </w:r>
      <w:r>
        <w:t xml:space="preserve">an </w:t>
      </w:r>
      <w:r w:rsidR="00F411ED">
        <w:t>S</w:t>
      </w:r>
      <w:r>
        <w:t xml:space="preserve">ubmit a </w:t>
      </w:r>
      <w:r w:rsidR="00963D5D">
        <w:t xml:space="preserve">BEAD </w:t>
      </w:r>
      <w:r w:rsidR="00F411ED">
        <w:t>C</w:t>
      </w:r>
      <w:r>
        <w:t>hallenge?</w:t>
      </w:r>
      <w:bookmarkEnd w:id="8"/>
      <w:bookmarkEnd w:id="9"/>
    </w:p>
    <w:p w14:paraId="405B81E1" w14:textId="78914041" w:rsidR="002F6E37" w:rsidRDefault="003465F6" w:rsidP="002F6E37">
      <w:r>
        <w:t>Pursuant to NTIA requirements,</w:t>
      </w:r>
      <w:r w:rsidR="00760C69">
        <w:rPr>
          <w:vertAlign w:val="superscript"/>
        </w:rPr>
        <w:footnoteReference w:id="2"/>
      </w:r>
      <w:r>
        <w:t xml:space="preserve"> </w:t>
      </w:r>
      <w:r w:rsidR="00D33675">
        <w:t xml:space="preserve">ADECA will allow </w:t>
      </w:r>
      <w:r w:rsidR="002F6E37">
        <w:t xml:space="preserve">challenges </w:t>
      </w:r>
      <w:r w:rsidR="00963D5D">
        <w:t>from</w:t>
      </w:r>
      <w:r w:rsidR="0049605F">
        <w:t>:</w:t>
      </w:r>
    </w:p>
    <w:p w14:paraId="79DBE5F6" w14:textId="77777777" w:rsidR="00007853" w:rsidRDefault="00007853" w:rsidP="00007853">
      <w:pPr>
        <w:numPr>
          <w:ilvl w:val="0"/>
          <w:numId w:val="9"/>
        </w:numPr>
        <w:spacing w:after="0"/>
      </w:pPr>
      <w:r>
        <w:t>Nonprofit organizations</w:t>
      </w:r>
    </w:p>
    <w:p w14:paraId="3994D658" w14:textId="32392F38" w:rsidR="002F6E37" w:rsidRDefault="002F6E37" w:rsidP="00525A82">
      <w:pPr>
        <w:numPr>
          <w:ilvl w:val="0"/>
          <w:numId w:val="9"/>
        </w:numPr>
        <w:spacing w:after="0"/>
      </w:pPr>
      <w:r>
        <w:t>Units of local government</w:t>
      </w:r>
      <w:r w:rsidR="002B1F9E">
        <w:t>s</w:t>
      </w:r>
    </w:p>
    <w:p w14:paraId="1DEFBDD8" w14:textId="77777777" w:rsidR="002F6E37" w:rsidRDefault="002F6E37" w:rsidP="00525A82">
      <w:pPr>
        <w:numPr>
          <w:ilvl w:val="0"/>
          <w:numId w:val="9"/>
        </w:numPr>
        <w:spacing w:after="0"/>
      </w:pPr>
      <w:r>
        <w:t>Units of Tribal governments</w:t>
      </w:r>
    </w:p>
    <w:p w14:paraId="1A167B79" w14:textId="3A974CF7" w:rsidR="002F6E37" w:rsidRDefault="002F6E37" w:rsidP="00E45E92">
      <w:pPr>
        <w:numPr>
          <w:ilvl w:val="0"/>
          <w:numId w:val="9"/>
        </w:numPr>
        <w:spacing w:after="240"/>
      </w:pPr>
      <w:r>
        <w:t xml:space="preserve">Broadband </w:t>
      </w:r>
      <w:r w:rsidR="00CA2D8F">
        <w:t xml:space="preserve">service </w:t>
      </w:r>
      <w:r>
        <w:t>providers</w:t>
      </w:r>
    </w:p>
    <w:p w14:paraId="73945226" w14:textId="689EBCEE" w:rsidR="006D0EFE" w:rsidRDefault="006D0EFE" w:rsidP="00B23697">
      <w:pPr>
        <w:spacing w:after="240"/>
      </w:pPr>
      <w:r>
        <w:t xml:space="preserve">In response to comments received, ADECA clarifies that it considers middle-mile broadband providers to be broadband service providers for the purposes of </w:t>
      </w:r>
      <w:r w:rsidR="71DED663">
        <w:t xml:space="preserve">the BEAD </w:t>
      </w:r>
      <w:r w:rsidR="51886E27">
        <w:t>C</w:t>
      </w:r>
      <w:r>
        <w:t>hallenge</w:t>
      </w:r>
      <w:r w:rsidR="45C17607">
        <w:t xml:space="preserve"> Process</w:t>
      </w:r>
      <w:r>
        <w:t>.</w:t>
      </w:r>
    </w:p>
    <w:p w14:paraId="624AD39E" w14:textId="7B538E05" w:rsidR="002F6E37" w:rsidRDefault="002F6E37" w:rsidP="3DDC2CE2">
      <w:pPr>
        <w:pStyle w:val="Heading2"/>
      </w:pPr>
      <w:bookmarkStart w:id="10" w:name="_Toc179456591"/>
      <w:r>
        <w:t>Role for Residents, Businesses, and CAIs</w:t>
      </w:r>
      <w:bookmarkEnd w:id="10"/>
    </w:p>
    <w:p w14:paraId="26A8F754" w14:textId="10DEDC68" w:rsidR="0027517E" w:rsidRDefault="002F6E37" w:rsidP="002F6E37">
      <w:r>
        <w:t>While residents</w:t>
      </w:r>
      <w:r w:rsidR="00704FA1">
        <w:t>,</w:t>
      </w:r>
      <w:r>
        <w:t xml:space="preserve"> businesses</w:t>
      </w:r>
      <w:r w:rsidR="00704FA1">
        <w:t xml:space="preserve">, and </w:t>
      </w:r>
      <w:r w:rsidR="00766B79">
        <w:t>community anchor institution (</w:t>
      </w:r>
      <w:r w:rsidR="00704FA1">
        <w:t>CAI</w:t>
      </w:r>
      <w:r w:rsidR="00766B79">
        <w:t>)</w:t>
      </w:r>
      <w:r w:rsidR="00704FA1">
        <w:t xml:space="preserve"> representatives</w:t>
      </w:r>
      <w:r>
        <w:t xml:space="preserve"> are not allowed to submit challenges directly to </w:t>
      </w:r>
      <w:r w:rsidR="00A85FAD">
        <w:t>ADECA</w:t>
      </w:r>
      <w:r>
        <w:t xml:space="preserve">, they are an essential part of the </w:t>
      </w:r>
      <w:r w:rsidR="0049605F">
        <w:t>C</w:t>
      </w:r>
      <w:r>
        <w:t xml:space="preserve">hallenge </w:t>
      </w:r>
      <w:r w:rsidR="0049605F">
        <w:t>P</w:t>
      </w:r>
      <w:r>
        <w:t xml:space="preserve">rocess. </w:t>
      </w:r>
      <w:r w:rsidR="0027517E">
        <w:t xml:space="preserve">Citizens may work directly with any of the entities identified in Section </w:t>
      </w:r>
      <w:r w:rsidR="0027517E">
        <w:fldChar w:fldCharType="begin"/>
      </w:r>
      <w:r w:rsidR="0027517E">
        <w:instrText xml:space="preserve"> REF _Ref169258424 \r \h </w:instrText>
      </w:r>
      <w:r w:rsidR="0027517E">
        <w:fldChar w:fldCharType="separate"/>
      </w:r>
      <w:r w:rsidR="00823AFB">
        <w:t>1.1</w:t>
      </w:r>
      <w:r w:rsidR="0027517E">
        <w:fldChar w:fldCharType="end"/>
      </w:r>
      <w:r w:rsidR="0027517E">
        <w:t xml:space="preserve"> to submit their challenge data during this process. </w:t>
      </w:r>
    </w:p>
    <w:p w14:paraId="6BA5313B" w14:textId="4F7A6CB3" w:rsidR="002F6E37" w:rsidRDefault="002F6E37" w:rsidP="002F6E37">
      <w:r>
        <w:t xml:space="preserve">For many types of BEAD challenges, the data submitted by the permissible challengers will be gathered directly from residents and/or businesses that </w:t>
      </w:r>
      <w:r w:rsidR="00123540">
        <w:t xml:space="preserve">cannot access </w:t>
      </w:r>
      <w:r>
        <w:t xml:space="preserve">the level of broadband service that is reportedly available to them. Accordingly, </w:t>
      </w:r>
      <w:r w:rsidR="005221AA">
        <w:t xml:space="preserve">residents’ and businesses’ </w:t>
      </w:r>
      <w:r>
        <w:t xml:space="preserve">participation in the submission of BEAD challenges may require coordination </w:t>
      </w:r>
      <w:r w:rsidR="005221AA">
        <w:t xml:space="preserve">with </w:t>
      </w:r>
      <w:r>
        <w:t>permissible challengers.</w:t>
      </w:r>
    </w:p>
    <w:p w14:paraId="0901B064" w14:textId="66D10F1E" w:rsidR="00FA7DA3" w:rsidRPr="00784F93" w:rsidRDefault="00FA7DA3">
      <w:pPr>
        <w:rPr>
          <w:rFonts w:eastAsiaTheme="majorEastAsia" w:cstheme="majorBidi"/>
          <w:color w:val="244061" w:themeColor="accent1" w:themeShade="80"/>
          <w:sz w:val="36"/>
          <w:szCs w:val="36"/>
        </w:rPr>
      </w:pPr>
      <w:r w:rsidRPr="00784F93">
        <w:br w:type="page"/>
      </w:r>
    </w:p>
    <w:p w14:paraId="30CA573E" w14:textId="539A46F0" w:rsidR="002F6E37" w:rsidRDefault="002F6E37" w:rsidP="00F02D64">
      <w:pPr>
        <w:pStyle w:val="Heading1"/>
        <w:ind w:left="360"/>
      </w:pPr>
      <w:bookmarkStart w:id="11" w:name="_Toc179456592"/>
      <w:r>
        <w:lastRenderedPageBreak/>
        <w:t>Allowable Challenges</w:t>
      </w:r>
      <w:bookmarkEnd w:id="11"/>
    </w:p>
    <w:p w14:paraId="5D81BF10" w14:textId="77777777" w:rsidR="002F6E37" w:rsidRDefault="002F6E37" w:rsidP="00106120">
      <w:pPr>
        <w:pStyle w:val="Heading2"/>
      </w:pPr>
      <w:bookmarkStart w:id="12" w:name="_tyjcwt"/>
      <w:bookmarkStart w:id="13" w:name="_Toc179456593"/>
      <w:bookmarkEnd w:id="12"/>
      <w:r>
        <w:t>What Can Be Challenged?</w:t>
      </w:r>
      <w:bookmarkEnd w:id="13"/>
      <w:r>
        <w:t xml:space="preserve"> </w:t>
      </w:r>
    </w:p>
    <w:p w14:paraId="558BA4F9" w14:textId="7E4730D0" w:rsidR="002F6E37" w:rsidRDefault="002F6E37" w:rsidP="002F6E37">
      <w:pPr>
        <w:spacing w:after="100"/>
      </w:pPr>
      <w:r>
        <w:t>The BEAD Challenge Process is designed to accommodate different challenges that are necessary to develop a more accurate list of BEAD</w:t>
      </w:r>
      <w:r w:rsidR="00D32201">
        <w:t xml:space="preserve"> </w:t>
      </w:r>
      <w:r>
        <w:t xml:space="preserve">eligible locations. </w:t>
      </w:r>
    </w:p>
    <w:p w14:paraId="6944CE54" w14:textId="154BCD70" w:rsidR="002F6E37" w:rsidRDefault="00D811F4" w:rsidP="002F6E37">
      <w:pPr>
        <w:spacing w:after="100"/>
      </w:pPr>
      <w:r>
        <w:t xml:space="preserve">ADECA will allow </w:t>
      </w:r>
      <w:r w:rsidR="002F6E37">
        <w:t>challenge</w:t>
      </w:r>
      <w:r w:rsidR="00A01042">
        <w:t>s</w:t>
      </w:r>
      <w:r w:rsidR="002F6E37">
        <w:t xml:space="preserve"> on the following grounds: </w:t>
      </w:r>
    </w:p>
    <w:p w14:paraId="6285504A" w14:textId="0315727B" w:rsidR="00830CDC" w:rsidRDefault="00830CDC" w:rsidP="00830CDC">
      <w:pPr>
        <w:numPr>
          <w:ilvl w:val="0"/>
          <w:numId w:val="10"/>
        </w:numPr>
        <w:spacing w:after="0"/>
      </w:pPr>
      <w:r>
        <w:t>The identification of eligible CAI</w:t>
      </w:r>
      <w:r w:rsidR="00C21129">
        <w:t>s</w:t>
      </w:r>
      <w:r>
        <w:t>, as defined in Alabama’s Initial Proposal Volume 1</w:t>
      </w:r>
    </w:p>
    <w:p w14:paraId="07466AD5" w14:textId="3516011A" w:rsidR="00DE60AB" w:rsidRDefault="00DE60AB" w:rsidP="00CA002F">
      <w:pPr>
        <w:numPr>
          <w:ilvl w:val="0"/>
          <w:numId w:val="10"/>
        </w:numPr>
        <w:spacing w:after="340"/>
        <w:contextualSpacing/>
      </w:pPr>
      <w:r>
        <w:t>CAI BEAD eligibility determinations</w:t>
      </w:r>
    </w:p>
    <w:p w14:paraId="0FAC5F9C" w14:textId="0A65A670" w:rsidR="002F6E37" w:rsidRDefault="002F6E37" w:rsidP="00525A82">
      <w:pPr>
        <w:numPr>
          <w:ilvl w:val="0"/>
          <w:numId w:val="10"/>
        </w:numPr>
        <w:spacing w:before="240" w:after="0"/>
      </w:pPr>
      <w:r>
        <w:t>BEAD eligibility determinations for Broadband Serviceable Locations (BSL</w:t>
      </w:r>
      <w:r w:rsidR="007E7C0B">
        <w:t>s</w:t>
      </w:r>
      <w:r>
        <w:t>) included in the FCC’s National Broadband Map</w:t>
      </w:r>
      <w:r>
        <w:rPr>
          <w:vertAlign w:val="superscript"/>
        </w:rPr>
        <w:footnoteReference w:id="3"/>
      </w:r>
      <w:r>
        <w:t xml:space="preserve"> </w:t>
      </w:r>
      <w:r w:rsidR="00534620">
        <w:t xml:space="preserve">(i.e., </w:t>
      </w:r>
      <w:r>
        <w:t>challenges to reported availability, speed, data cap, latency, technology, and residential/business service</w:t>
      </w:r>
      <w:r w:rsidR="00B93D82">
        <w:t>)</w:t>
      </w:r>
    </w:p>
    <w:p w14:paraId="62DC9725" w14:textId="4C0E6FB3" w:rsidR="002F6E37" w:rsidRDefault="002F6E37" w:rsidP="00525A82">
      <w:pPr>
        <w:numPr>
          <w:ilvl w:val="0"/>
          <w:numId w:val="10"/>
        </w:numPr>
        <w:spacing w:after="0"/>
      </w:pPr>
      <w:r>
        <w:t>Enforceable commitments for existing BSLs (</w:t>
      </w:r>
      <w:r w:rsidR="00D32201">
        <w:t xml:space="preserve">i.e., </w:t>
      </w:r>
      <w:r>
        <w:t>locations with existing funding)</w:t>
      </w:r>
    </w:p>
    <w:p w14:paraId="439F5E7A" w14:textId="156A663E" w:rsidR="002F6E37" w:rsidRDefault="002F6E37" w:rsidP="00CA002F">
      <w:pPr>
        <w:numPr>
          <w:ilvl w:val="0"/>
          <w:numId w:val="10"/>
        </w:numPr>
        <w:spacing w:after="240"/>
      </w:pPr>
      <w:r>
        <w:t xml:space="preserve">Planned </w:t>
      </w:r>
      <w:proofErr w:type="gramStart"/>
      <w:r>
        <w:t>service</w:t>
      </w:r>
      <w:proofErr w:type="gramEnd"/>
      <w:r>
        <w:t xml:space="preserve"> </w:t>
      </w:r>
    </w:p>
    <w:p w14:paraId="1EFBFEB9" w14:textId="3A6888E6" w:rsidR="002F6E37" w:rsidRDefault="002F6E37" w:rsidP="00106120">
      <w:pPr>
        <w:pStyle w:val="Heading2"/>
      </w:pPr>
      <w:bookmarkStart w:id="14" w:name="_3dy6vkm"/>
      <w:bookmarkStart w:id="15" w:name="_Toc179456594"/>
      <w:bookmarkEnd w:id="14"/>
      <w:r>
        <w:t xml:space="preserve">Area </w:t>
      </w:r>
      <w:r w:rsidR="000504B3">
        <w:t>and</w:t>
      </w:r>
      <w:r>
        <w:t xml:space="preserve"> MDU Challenges</w:t>
      </w:r>
      <w:bookmarkEnd w:id="15"/>
    </w:p>
    <w:p w14:paraId="6786E8F3" w14:textId="263B411E" w:rsidR="00BA74AA" w:rsidRDefault="00194CA0" w:rsidP="00BA74AA">
      <w:r>
        <w:t>ADECA</w:t>
      </w:r>
      <w:r w:rsidR="002F6E37">
        <w:t xml:space="preserve"> will administer area and </w:t>
      </w:r>
      <w:r w:rsidR="00DF706D">
        <w:t>Multiple Dwelling Unit (</w:t>
      </w:r>
      <w:r w:rsidR="002F6E37">
        <w:t>MDU</w:t>
      </w:r>
      <w:r w:rsidR="00DF706D">
        <w:t>)</w:t>
      </w:r>
      <w:r w:rsidR="002F6E37">
        <w:t xml:space="preserve"> challenges for </w:t>
      </w:r>
      <w:r w:rsidR="00E92D12">
        <w:t>a</w:t>
      </w:r>
      <w:r w:rsidR="002F6E37">
        <w:t xml:space="preserve">vailability, </w:t>
      </w:r>
      <w:r w:rsidR="00C07B37">
        <w:t xml:space="preserve">speed, </w:t>
      </w:r>
      <w:r w:rsidR="00E92D12">
        <w:t>t</w:t>
      </w:r>
      <w:r w:rsidR="002F6E37">
        <w:t xml:space="preserve">echnology, </w:t>
      </w:r>
      <w:r w:rsidR="00E92D12">
        <w:t>l</w:t>
      </w:r>
      <w:r w:rsidR="002F6E37">
        <w:t xml:space="preserve">atency, and </w:t>
      </w:r>
      <w:r w:rsidR="00E92D12">
        <w:t>d</w:t>
      </w:r>
      <w:r w:rsidR="002F6E37">
        <w:t xml:space="preserve">ata </w:t>
      </w:r>
      <w:r w:rsidR="00E92D12">
        <w:t>c</w:t>
      </w:r>
      <w:r w:rsidR="002F6E37">
        <w:t xml:space="preserve">ap </w:t>
      </w:r>
      <w:r w:rsidR="00146849">
        <w:t>C</w:t>
      </w:r>
      <w:r w:rsidR="002F6E37">
        <w:t xml:space="preserve">hallenge </w:t>
      </w:r>
      <w:r w:rsidR="00146849">
        <w:t>T</w:t>
      </w:r>
      <w:r w:rsidR="002F6E37">
        <w:t xml:space="preserve">ypes. </w:t>
      </w:r>
      <w:r w:rsidR="00BA74AA">
        <w:t xml:space="preserve">An area challenge reverses the burden of proof for availability, speed, latency, data caps, and technology if a defined number of challenges for a particular category, across all challengers, have been submitted for a provider. Thus, the provider receiving an area challenge or MDU challenge must demonstrate that </w:t>
      </w:r>
      <w:r w:rsidR="0098058A">
        <w:t>it is</w:t>
      </w:r>
      <w:r w:rsidR="00BA74AA">
        <w:t xml:space="preserve"> indeed meeting the availability, speed, latency, data cap and technology requirement, respectively, for all locations it serves within the area or all units within an MDU</w:t>
      </w:r>
      <w:r w:rsidR="00DF706D">
        <w:t>.</w:t>
      </w:r>
    </w:p>
    <w:p w14:paraId="5CED8AD3" w14:textId="19D8C8AB" w:rsidR="002F6E37" w:rsidRDefault="002F6E37" w:rsidP="002F6E37">
      <w:r>
        <w:t xml:space="preserve">An area challenge is triggered if </w:t>
      </w:r>
      <w:r w:rsidR="004672AD">
        <w:t xml:space="preserve">eight </w:t>
      </w:r>
      <w:r>
        <w:t xml:space="preserve">or more </w:t>
      </w:r>
      <w:r w:rsidR="005E53F6">
        <w:t xml:space="preserve">BSLs </w:t>
      </w:r>
      <w:r>
        <w:t xml:space="preserve">using a particular technology </w:t>
      </w:r>
      <w:r w:rsidR="00241B30">
        <w:t>and</w:t>
      </w:r>
      <w:r w:rsidR="004D13CD">
        <w:t xml:space="preserve"> </w:t>
      </w:r>
      <w:r>
        <w:t>a single provider within a census block group</w:t>
      </w:r>
      <w:r>
        <w:rPr>
          <w:vertAlign w:val="superscript"/>
        </w:rPr>
        <w:footnoteReference w:id="4"/>
      </w:r>
      <w:r>
        <w:t xml:space="preserve"> are challenged under the same </w:t>
      </w:r>
      <w:r w:rsidR="00146849">
        <w:t>C</w:t>
      </w:r>
      <w:r>
        <w:t xml:space="preserve">hallenge </w:t>
      </w:r>
      <w:r w:rsidR="00146849">
        <w:t>T</w:t>
      </w:r>
      <w:r>
        <w:t xml:space="preserve">ype. </w:t>
      </w:r>
    </w:p>
    <w:p w14:paraId="0B1D8C1C" w14:textId="7C241B03" w:rsidR="00906AC8" w:rsidRDefault="00DE7C29" w:rsidP="00DE7C29">
      <w:r>
        <w:t>An MDU challenge requires challenges for one unit for MDUs having fewer than 15 units, for two units for MDUs of between 16 and 24 units, and at least three units for larger MDUs. Here, the MDU is defined as one BSL listed in the Fabric (for example, a complex of apartment buildings may be represented by multiple BSLs in the Fabric). An MDU challenge counts toward an area challenge (i.e., eight successful MDU challenges in a census block group may</w:t>
      </w:r>
      <w:r w:rsidR="00553199">
        <w:t xml:space="preserve"> </w:t>
      </w:r>
      <w:r>
        <w:t xml:space="preserve">trigger an area challenge). </w:t>
      </w:r>
    </w:p>
    <w:p w14:paraId="22863031" w14:textId="7956F0F4" w:rsidR="00906AC8" w:rsidRDefault="00906AC8" w:rsidP="00906AC8">
      <w:r>
        <w:t xml:space="preserve">A successful MDU challenge converts the status of the location to the lowest level of service across all units. </w:t>
      </w:r>
      <w:r w:rsidR="00634B1C">
        <w:t xml:space="preserve">For example, the location is considered unserved if one unit is found to be </w:t>
      </w:r>
      <w:r w:rsidR="00634B1C">
        <w:lastRenderedPageBreak/>
        <w:t>unserved, even if other units within the MDU reach the underserved or served</w:t>
      </w:r>
      <w:r w:rsidR="00F04FAB">
        <w:t xml:space="preserve"> speed</w:t>
      </w:r>
      <w:r w:rsidR="00634B1C">
        <w:t xml:space="preserve"> thresholds.</w:t>
      </w:r>
    </w:p>
    <w:p w14:paraId="16A2DE00" w14:textId="3C5EEF8C" w:rsidR="002F6E37" w:rsidRDefault="00997BC2" w:rsidP="002F6E37">
      <w:r>
        <w:t xml:space="preserve">Each type of challenge and each technology and provider is considered separately, e.g., an </w:t>
      </w:r>
      <w:r w:rsidR="00836FD3">
        <w:t>a</w:t>
      </w:r>
      <w:r w:rsidR="387AB8CA">
        <w:t>vailability</w:t>
      </w:r>
      <w:r>
        <w:t xml:space="preserve"> challenge (A) does not count toward reaching the area threshold for a </w:t>
      </w:r>
      <w:r w:rsidR="00836FD3">
        <w:t>s</w:t>
      </w:r>
      <w:r w:rsidR="387AB8CA">
        <w:t>peed</w:t>
      </w:r>
      <w:r>
        <w:t xml:space="preserve"> (S) challenge. If a provider offers multiple technologies, such as DSL and fiber, each is treated separately because they are likely to have different availability and performance.</w:t>
      </w:r>
    </w:p>
    <w:p w14:paraId="13D85C55" w14:textId="77777777" w:rsidR="001528BF" w:rsidRDefault="004B5628" w:rsidP="002F6E37">
      <w:r>
        <w:t xml:space="preserve">Area challenges for availability need to be rebutted in whole or by location with evidence that service is available for all BSLs within the census block group, e.g., by network diagrams that show fiber or hybrid </w:t>
      </w:r>
      <w:proofErr w:type="gramStart"/>
      <w:r>
        <w:t>fiber-coaxial</w:t>
      </w:r>
      <w:proofErr w:type="gramEnd"/>
      <w:r>
        <w:t xml:space="preserve"> (HFC) infrastructure or by subscriber information. For fixed wireless service, the challenge must be rebutted with representative, random samples of the area in contention, but no fewer than 10 data points in which the provider </w:t>
      </w:r>
      <w:proofErr w:type="gramStart"/>
      <w:r>
        <w:t>has to</w:t>
      </w:r>
      <w:proofErr w:type="gramEnd"/>
      <w:r>
        <w:t xml:space="preserve"> demonstrate service availability and speed (e.g., with a mobile test unit).</w:t>
      </w:r>
      <w:r w:rsidR="16221BD9">
        <w:t xml:space="preserve"> </w:t>
      </w:r>
    </w:p>
    <w:p w14:paraId="2E81E1F4" w14:textId="37640CD0" w:rsidR="002F6E37" w:rsidRDefault="16221BD9" w:rsidP="002F6E37">
      <w:r>
        <w:t>ADECA reserves the right to collect additional evidence of fixed wireless network capacity and throughput, should those details be necessary to evaluate challenges involving fixed wireless technologies</w:t>
      </w:r>
      <w:r w:rsidR="004B5628">
        <w:t>.</w:t>
      </w:r>
      <w:r w:rsidR="00D50416" w:rsidDel="00D50416">
        <w:rPr>
          <w:vertAlign w:val="superscript"/>
        </w:rPr>
        <w:t xml:space="preserve"> </w:t>
      </w:r>
      <w:r w:rsidR="004B5628">
        <w:t>For MDU challenges, the rebuttal must show that the inside wiring is reaching all units and is of sufficient quality to support the claimed level of service.</w:t>
      </w:r>
    </w:p>
    <w:p w14:paraId="157E4709" w14:textId="0AF24E08" w:rsidR="002F6E37" w:rsidRDefault="002F6E37" w:rsidP="002F6E37">
      <w:r>
        <w:t xml:space="preserve">For a </w:t>
      </w:r>
      <w:r w:rsidR="00C5018F">
        <w:t>speed area challenge</w:t>
      </w:r>
      <w:r>
        <w:t xml:space="preserve">, the challenged provider </w:t>
      </w:r>
      <w:r w:rsidR="7042BFE3">
        <w:t>must</w:t>
      </w:r>
      <w:r>
        <w:t xml:space="preserve"> submit a rebuttal for at least 10</w:t>
      </w:r>
      <w:r w:rsidR="00385EC1">
        <w:t xml:space="preserve"> percent</w:t>
      </w:r>
      <w:r>
        <w:t xml:space="preserve"> of the customers in the challenged area. The customers must be randomly selected. Providers must apply the 80/80 rule</w:t>
      </w:r>
      <w:r w:rsidR="00037670">
        <w:t xml:space="preserve"> (</w:t>
      </w:r>
      <w:r>
        <w:t>i.e.</w:t>
      </w:r>
      <w:r w:rsidR="000506E8">
        <w:t>,</w:t>
      </w:r>
      <w:r>
        <w:t xml:space="preserve"> 80</w:t>
      </w:r>
      <w:r w:rsidR="00385EC1">
        <w:t xml:space="preserve"> percent</w:t>
      </w:r>
      <w:r>
        <w:t xml:space="preserve"> of these locations must </w:t>
      </w:r>
      <w:r w:rsidR="005918F3">
        <w:t xml:space="preserve">record </w:t>
      </w:r>
      <w:r>
        <w:t>a speed that equals or exceeds 80</w:t>
      </w:r>
      <w:r w:rsidR="00385EC1">
        <w:t xml:space="preserve"> percent</w:t>
      </w:r>
      <w:r>
        <w:t xml:space="preserve"> of the speed threshold</w:t>
      </w:r>
      <w:r w:rsidR="002D175E">
        <w:t xml:space="preserve"> – so </w:t>
      </w:r>
      <w:r w:rsidR="00711346">
        <w:t>80/</w:t>
      </w:r>
      <w:r w:rsidR="00676F2D">
        <w:t xml:space="preserve">16 Mbps to be </w:t>
      </w:r>
      <w:r w:rsidR="00F37F1B">
        <w:t xml:space="preserve">considered </w:t>
      </w:r>
      <w:r w:rsidR="00676F2D">
        <w:t>served at 100/20 Mbps)</w:t>
      </w:r>
      <w:r>
        <w:t>. Only speed tests conducted by the provider between 7 p</w:t>
      </w:r>
      <w:r w:rsidR="008442DC">
        <w:t>.</w:t>
      </w:r>
      <w:r>
        <w:t>m</w:t>
      </w:r>
      <w:r w:rsidR="008442DC">
        <w:t>.</w:t>
      </w:r>
      <w:r>
        <w:t xml:space="preserve"> and 11 p</w:t>
      </w:r>
      <w:r w:rsidR="008442DC">
        <w:t>.</w:t>
      </w:r>
      <w:r>
        <w:t>m</w:t>
      </w:r>
      <w:r w:rsidR="008442DC">
        <w:t>.</w:t>
      </w:r>
      <w:r>
        <w:t xml:space="preserve"> local time will be considered as evidence for a challenge rebuttal.</w:t>
      </w:r>
      <w:r w:rsidR="00D82FDF">
        <w:t xml:space="preserve"> </w:t>
      </w:r>
    </w:p>
    <w:p w14:paraId="1D68FE27" w14:textId="30A4C5D8" w:rsidR="002F6E37" w:rsidRDefault="002F6E37" w:rsidP="002F6E37">
      <w:pPr>
        <w:spacing w:after="100"/>
      </w:pPr>
    </w:p>
    <w:p w14:paraId="28E4BEC6" w14:textId="77777777" w:rsidR="000504B3" w:rsidRDefault="000504B3">
      <w:pPr>
        <w:spacing w:after="160" w:line="259" w:lineRule="auto"/>
        <w:rPr>
          <w:rFonts w:ascii="Georgia" w:eastAsiaTheme="majorEastAsia" w:hAnsi="Georgia" w:cstheme="majorBidi"/>
          <w:b/>
          <w:color w:val="244061" w:themeColor="accent1" w:themeShade="80"/>
          <w:sz w:val="28"/>
          <w:szCs w:val="36"/>
        </w:rPr>
      </w:pPr>
      <w:r>
        <w:br w:type="page"/>
      </w:r>
    </w:p>
    <w:p w14:paraId="246428BF" w14:textId="01DD7BD8" w:rsidR="002F6E37" w:rsidRDefault="002F6E37" w:rsidP="00D65ADB">
      <w:pPr>
        <w:pStyle w:val="Heading1"/>
        <w:ind w:left="360"/>
      </w:pPr>
      <w:bookmarkStart w:id="16" w:name="_Toc179456595"/>
      <w:r>
        <w:lastRenderedPageBreak/>
        <w:t>Structure and Timing</w:t>
      </w:r>
      <w:bookmarkEnd w:id="16"/>
    </w:p>
    <w:p w14:paraId="6375568E" w14:textId="0C899948" w:rsidR="00C369D7" w:rsidRDefault="00C369D7" w:rsidP="002F6E37">
      <w:r>
        <w:t xml:space="preserve">The BEAD Challenge Process must be completed and approved by NTIA before ADECA can </w:t>
      </w:r>
      <w:r w:rsidR="422480E3">
        <w:t xml:space="preserve">open </w:t>
      </w:r>
      <w:r>
        <w:t>the BEAD subgrant application window. This process ensures that any subgrants made under the program are based on the final list of eligible locations.</w:t>
      </w:r>
    </w:p>
    <w:p w14:paraId="59CD98FE" w14:textId="1550D104" w:rsidR="002F6E37" w:rsidRDefault="002F6E37" w:rsidP="002F6E37">
      <w:r>
        <w:t xml:space="preserve">Prior to the kickoff of the </w:t>
      </w:r>
      <w:r w:rsidR="00852C1C">
        <w:t>C</w:t>
      </w:r>
      <w:r>
        <w:t xml:space="preserve">hallenge </w:t>
      </w:r>
      <w:r w:rsidR="00852C1C">
        <w:t>P</w:t>
      </w:r>
      <w:r>
        <w:t xml:space="preserve">rocess, </w:t>
      </w:r>
      <w:r w:rsidR="00F50E0F">
        <w:t xml:space="preserve">ADECA </w:t>
      </w:r>
      <w:r>
        <w:t xml:space="preserve">will </w:t>
      </w:r>
      <w:r w:rsidR="00590E77">
        <w:t xml:space="preserve">publish the </w:t>
      </w:r>
      <w:r w:rsidR="001C1124">
        <w:t xml:space="preserve">list </w:t>
      </w:r>
      <w:r w:rsidR="00590E77">
        <w:t>of locations eligible for BEAD funding, which consists of the locations resulting from the activities outlined in Sections 5 and 6 of NTIA</w:t>
      </w:r>
      <w:r w:rsidR="00352642">
        <w:t>’s</w:t>
      </w:r>
      <w:r w:rsidR="00590E77">
        <w:t xml:space="preserve"> BEAD Challenge Process Policy Notice (e.g., administering the deduplication of funding process).</w:t>
      </w:r>
      <w:r w:rsidR="00352642">
        <w:rPr>
          <w:rStyle w:val="FootnoteReference"/>
        </w:rPr>
        <w:footnoteReference w:id="5"/>
      </w:r>
      <w:r w:rsidR="00590E77">
        <w:t xml:space="preserve"> ADECA will also publish locations considered served, </w:t>
      </w:r>
      <w:r w:rsidR="00FC7039">
        <w:t xml:space="preserve">because those locations </w:t>
      </w:r>
      <w:r w:rsidR="00590E77">
        <w:t xml:space="preserve">can </w:t>
      </w:r>
      <w:r w:rsidR="00FC7039">
        <w:t xml:space="preserve">also </w:t>
      </w:r>
      <w:r w:rsidR="00590E77">
        <w:t>be challenged.</w:t>
      </w:r>
    </w:p>
    <w:p w14:paraId="3F732868" w14:textId="3FD4DAEB" w:rsidR="002F6E37" w:rsidRDefault="002F6E37" w:rsidP="333A0580">
      <w:pPr>
        <w:pStyle w:val="Heading2"/>
        <w:rPr>
          <w:i/>
          <w:iCs/>
        </w:rPr>
      </w:pPr>
      <w:bookmarkStart w:id="18" w:name="_2s8eyo1"/>
      <w:bookmarkStart w:id="19" w:name="_Toc179456596"/>
      <w:bookmarkEnd w:id="18"/>
      <w:r>
        <w:t>Challenge Process Phases</w:t>
      </w:r>
      <w:bookmarkEnd w:id="19"/>
    </w:p>
    <w:p w14:paraId="3FE1F958" w14:textId="1AB68BC5" w:rsidR="002F6E37" w:rsidRDefault="002F6E37" w:rsidP="002F6E37">
      <w:r>
        <w:t>Timeline</w:t>
      </w:r>
    </w:p>
    <w:tbl>
      <w:tblPr>
        <w:tblW w:w="9359" w:type="dxa"/>
        <w:tblLayout w:type="fixed"/>
        <w:tblLook w:val="0600" w:firstRow="0" w:lastRow="0" w:firstColumn="0" w:lastColumn="0" w:noHBand="1" w:noVBand="1"/>
      </w:tblPr>
      <w:tblGrid>
        <w:gridCol w:w="4680"/>
        <w:gridCol w:w="4679"/>
      </w:tblGrid>
      <w:tr w:rsidR="002F6E37" w14:paraId="76F37E5E" w14:textId="77777777" w:rsidTr="4C4A480F">
        <w:tc>
          <w:tcPr>
            <w:tcW w:w="4680" w:type="dxa"/>
            <w:tcBorders>
              <w:top w:val="single" w:sz="8" w:space="0" w:color="000000" w:themeColor="text1"/>
              <w:bottom w:val="single" w:sz="8" w:space="0" w:color="000000" w:themeColor="text1"/>
            </w:tcBorders>
            <w:shd w:val="clear" w:color="auto" w:fill="auto"/>
          </w:tcPr>
          <w:p w14:paraId="5B277D75" w14:textId="4C14B675" w:rsidR="002F6E37" w:rsidRPr="00E650D3" w:rsidRDefault="002F6E37">
            <w:pPr>
              <w:widowControl w:val="0"/>
              <w:spacing w:line="240" w:lineRule="auto"/>
            </w:pPr>
            <w:r w:rsidRPr="00E650D3">
              <w:t xml:space="preserve">Challenge </w:t>
            </w:r>
            <w:r w:rsidR="0066711A">
              <w:t>Phase</w:t>
            </w:r>
          </w:p>
        </w:tc>
        <w:tc>
          <w:tcPr>
            <w:tcW w:w="4679" w:type="dxa"/>
            <w:tcBorders>
              <w:top w:val="single" w:sz="8" w:space="0" w:color="000000" w:themeColor="text1"/>
              <w:bottom w:val="single" w:sz="8" w:space="0" w:color="000000" w:themeColor="text1"/>
            </w:tcBorders>
            <w:shd w:val="clear" w:color="auto" w:fill="auto"/>
          </w:tcPr>
          <w:p w14:paraId="1504DF34" w14:textId="2F88FFC8" w:rsidR="002F6E37" w:rsidRPr="00E650D3" w:rsidRDefault="14290C1D">
            <w:r w:rsidRPr="00E650D3">
              <w:t>August 1, 2024 – August 31, 2024</w:t>
            </w:r>
          </w:p>
        </w:tc>
      </w:tr>
      <w:tr w:rsidR="002F6E37" w14:paraId="6A936A24" w14:textId="77777777" w:rsidTr="4C4A480F">
        <w:tc>
          <w:tcPr>
            <w:tcW w:w="4680" w:type="dxa"/>
            <w:tcBorders>
              <w:top w:val="single" w:sz="8" w:space="0" w:color="000000" w:themeColor="text1"/>
              <w:bottom w:val="single" w:sz="8" w:space="0" w:color="000000" w:themeColor="text1"/>
            </w:tcBorders>
            <w:shd w:val="clear" w:color="auto" w:fill="auto"/>
          </w:tcPr>
          <w:p w14:paraId="7643C9FE" w14:textId="7C8EF6AE" w:rsidR="002F6E37" w:rsidRPr="00E650D3" w:rsidRDefault="002F6E37">
            <w:pPr>
              <w:widowControl w:val="0"/>
              <w:spacing w:line="240" w:lineRule="auto"/>
            </w:pPr>
            <w:r w:rsidRPr="00E650D3">
              <w:t xml:space="preserve">Rebuttal </w:t>
            </w:r>
            <w:r w:rsidR="0066711A">
              <w:t>Phase</w:t>
            </w:r>
          </w:p>
        </w:tc>
        <w:tc>
          <w:tcPr>
            <w:tcW w:w="4679" w:type="dxa"/>
            <w:tcBorders>
              <w:top w:val="single" w:sz="8" w:space="0" w:color="000000" w:themeColor="text1"/>
              <w:bottom w:val="single" w:sz="8" w:space="0" w:color="000000" w:themeColor="text1"/>
            </w:tcBorders>
            <w:shd w:val="clear" w:color="auto" w:fill="auto"/>
          </w:tcPr>
          <w:p w14:paraId="21A8FA34" w14:textId="22230C7E" w:rsidR="002F6E37" w:rsidRPr="00F27B60" w:rsidRDefault="33726239">
            <w:pPr>
              <w:rPr>
                <w:highlight w:val="yellow"/>
              </w:rPr>
            </w:pPr>
            <w:r>
              <w:t>September</w:t>
            </w:r>
            <w:r w:rsidR="170F565E">
              <w:t xml:space="preserve"> </w:t>
            </w:r>
            <w:r w:rsidR="1D60AA3D">
              <w:t>16</w:t>
            </w:r>
            <w:r>
              <w:t xml:space="preserve">, 2024 – </w:t>
            </w:r>
            <w:r w:rsidR="3C3C8F90">
              <w:t>November 2</w:t>
            </w:r>
            <w:r w:rsidR="49EE468E">
              <w:t>, 2024</w:t>
            </w:r>
          </w:p>
        </w:tc>
      </w:tr>
      <w:tr w:rsidR="002F6E37" w14:paraId="15DD0331" w14:textId="77777777" w:rsidTr="4C4A480F">
        <w:tc>
          <w:tcPr>
            <w:tcW w:w="4680" w:type="dxa"/>
            <w:tcBorders>
              <w:top w:val="single" w:sz="8" w:space="0" w:color="000000" w:themeColor="text1"/>
              <w:bottom w:val="single" w:sz="8" w:space="0" w:color="000000" w:themeColor="text1"/>
            </w:tcBorders>
            <w:shd w:val="clear" w:color="auto" w:fill="auto"/>
          </w:tcPr>
          <w:p w14:paraId="345BCB55" w14:textId="56EA6FDD" w:rsidR="002F6E37" w:rsidRPr="00E650D3" w:rsidRDefault="002F6E37">
            <w:pPr>
              <w:widowControl w:val="0"/>
              <w:spacing w:line="240" w:lineRule="auto"/>
            </w:pPr>
            <w:r w:rsidRPr="00E650D3">
              <w:t>Final Determination</w:t>
            </w:r>
            <w:r w:rsidR="0066711A">
              <w:t xml:space="preserve"> Phase</w:t>
            </w:r>
          </w:p>
        </w:tc>
        <w:tc>
          <w:tcPr>
            <w:tcW w:w="4679" w:type="dxa"/>
            <w:tcBorders>
              <w:top w:val="single" w:sz="8" w:space="0" w:color="000000" w:themeColor="text1"/>
              <w:bottom w:val="single" w:sz="8" w:space="0" w:color="000000" w:themeColor="text1"/>
            </w:tcBorders>
            <w:shd w:val="clear" w:color="auto" w:fill="auto"/>
          </w:tcPr>
          <w:p w14:paraId="40945711" w14:textId="1F05EA17" w:rsidR="002F6E37" w:rsidRPr="008A1CD9" w:rsidRDefault="19E320C8">
            <w:r>
              <w:t>N</w:t>
            </w:r>
            <w:r w:rsidR="634ADA1D">
              <w:t>o</w:t>
            </w:r>
            <w:r>
              <w:t xml:space="preserve">vember </w:t>
            </w:r>
            <w:r w:rsidR="327D6AC1">
              <w:t>4</w:t>
            </w:r>
            <w:r w:rsidR="44A9BA75">
              <w:t xml:space="preserve">, 2024 – </w:t>
            </w:r>
            <w:r w:rsidR="13386AC1">
              <w:t xml:space="preserve">December </w:t>
            </w:r>
            <w:r w:rsidR="554EB050">
              <w:t>4</w:t>
            </w:r>
            <w:r w:rsidR="44A9BA75">
              <w:t>, 2024</w:t>
            </w:r>
          </w:p>
        </w:tc>
      </w:tr>
    </w:tbl>
    <w:p w14:paraId="0AFAAA45" w14:textId="1B4A3D24" w:rsidR="00FB4D82" w:rsidRDefault="00FB4D82" w:rsidP="00FB4D82">
      <w:bookmarkStart w:id="20" w:name="_17dp8vu" w:colFirst="0" w:colLast="0"/>
      <w:bookmarkEnd w:id="20"/>
    </w:p>
    <w:p w14:paraId="5AD02460" w14:textId="77777777" w:rsidR="002F6E37" w:rsidRDefault="002F6E37" w:rsidP="00F02D64">
      <w:pPr>
        <w:pStyle w:val="Heading3"/>
      </w:pPr>
      <w:bookmarkStart w:id="21" w:name="_Toc179456597"/>
      <w:r>
        <w:t>Challenge Phase</w:t>
      </w:r>
      <w:bookmarkEnd w:id="21"/>
      <w:r>
        <w:t xml:space="preserve"> </w:t>
      </w:r>
    </w:p>
    <w:p w14:paraId="523A768F" w14:textId="21D760D3" w:rsidR="002F6E37" w:rsidRDefault="002F6E37" w:rsidP="004F5DC0">
      <w:r>
        <w:t xml:space="preserve">The </w:t>
      </w:r>
      <w:r w:rsidR="00F83F1E">
        <w:t>C</w:t>
      </w:r>
      <w:r>
        <w:t xml:space="preserve">hallenge </w:t>
      </w:r>
      <w:r w:rsidR="00F83F1E">
        <w:t>P</w:t>
      </w:r>
      <w:r>
        <w:t>hase will run for 3</w:t>
      </w:r>
      <w:r w:rsidR="4EE89B2B">
        <w:t>1</w:t>
      </w:r>
      <w:r>
        <w:t xml:space="preserve"> calendar days. During this phase, </w:t>
      </w:r>
      <w:r w:rsidR="00D710DE">
        <w:t>permissible</w:t>
      </w:r>
      <w:r>
        <w:t xml:space="preserve"> challengers will be able to submit challenges using the Challenge Portal. After a challenge is submitted, the </w:t>
      </w:r>
      <w:r w:rsidR="00F50E0F">
        <w:t xml:space="preserve">ADECA </w:t>
      </w:r>
      <w:r>
        <w:t xml:space="preserve">team will review the evidence and determine </w:t>
      </w:r>
      <w:r w:rsidR="00FF1FA7">
        <w:t>whether</w:t>
      </w:r>
      <w:r>
        <w:t xml:space="preserve"> it meets the evidentiary requirements. If a challenge is determined to meet the minimum level of evidence, </w:t>
      </w:r>
      <w:r w:rsidR="004F5DC0">
        <w:t>the location will enter the “challenged” state</w:t>
      </w:r>
      <w:r w:rsidR="00FF1FA7">
        <w:t>.</w:t>
      </w:r>
      <w:r>
        <w:t xml:space="preserve"> </w:t>
      </w:r>
    </w:p>
    <w:p w14:paraId="500549DD" w14:textId="48262645" w:rsidR="002F6E37" w:rsidRDefault="002F6E37" w:rsidP="002F6E37">
      <w:r>
        <w:t>After the challenges have been reviewed, the challenges will be processed collectively to determine which challenges require a rebuttal</w:t>
      </w:r>
      <w:r w:rsidR="3121445C">
        <w:t>. ADECA will also</w:t>
      </w:r>
      <w:r>
        <w:t xml:space="preserve"> identify any </w:t>
      </w:r>
      <w:r w:rsidR="001A4B69">
        <w:t>a</w:t>
      </w:r>
      <w:r>
        <w:t xml:space="preserve">rea </w:t>
      </w:r>
      <w:r w:rsidR="001A4B69">
        <w:t>c</w:t>
      </w:r>
      <w:r>
        <w:t>hallenges</w:t>
      </w:r>
      <w:r w:rsidR="27E7296B">
        <w:t xml:space="preserve"> at this time</w:t>
      </w:r>
      <w:r>
        <w:t xml:space="preserve">. </w:t>
      </w:r>
    </w:p>
    <w:p w14:paraId="027465B6" w14:textId="00E72B33" w:rsidR="002F6E37" w:rsidRDefault="00E43EBD" w:rsidP="002F6E37">
      <w:pPr>
        <w:rPr>
          <w:i/>
        </w:rPr>
      </w:pPr>
      <w:r>
        <w:t xml:space="preserve">Because </w:t>
      </w:r>
      <w:r w:rsidR="002F6E37">
        <w:t xml:space="preserve">the </w:t>
      </w:r>
      <w:r w:rsidR="008D56BF">
        <w:t>goal</w:t>
      </w:r>
      <w:r w:rsidR="002F6E37">
        <w:t xml:space="preserve"> of the </w:t>
      </w:r>
      <w:r w:rsidR="00842949">
        <w:t>C</w:t>
      </w:r>
      <w:r w:rsidR="002F6E37">
        <w:t xml:space="preserve">hallenge </w:t>
      </w:r>
      <w:r w:rsidR="00842949">
        <w:t>P</w:t>
      </w:r>
      <w:r w:rsidR="002F6E37">
        <w:t xml:space="preserve">rocess is to </w:t>
      </w:r>
      <w:r w:rsidR="007626AB">
        <w:t xml:space="preserve">correct </w:t>
      </w:r>
      <w:r w:rsidR="00EE278F">
        <w:t xml:space="preserve">the </w:t>
      </w:r>
      <w:r w:rsidR="002F6E37">
        <w:t xml:space="preserve">BEAD </w:t>
      </w:r>
      <w:r w:rsidR="00EE278F">
        <w:t>eligible locations list</w:t>
      </w:r>
      <w:r w:rsidR="002F6E37">
        <w:t xml:space="preserve">, rebuttals will only be required for locations where a successful challenge would result in a modification of the eligibility status for the affected location. For example, if there are two providers reporting coverage at 100/20 Mbps and only one of those providers is challenged, the challenged provider will not be required to submit a rebuttal for that location. However, that </w:t>
      </w:r>
      <w:r w:rsidR="002F6E37">
        <w:lastRenderedPageBreak/>
        <w:t xml:space="preserve">challenge will still be considered for the purposes of reaching the area </w:t>
      </w:r>
      <w:r w:rsidR="009D1407">
        <w:t xml:space="preserve">or MDU </w:t>
      </w:r>
      <w:r w:rsidR="002F6E37">
        <w:t xml:space="preserve">challenge threshold. </w:t>
      </w:r>
    </w:p>
    <w:p w14:paraId="466EA799" w14:textId="7E89B5FC" w:rsidR="002F6E37" w:rsidRDefault="002F6E37" w:rsidP="002F6E37">
      <w:pPr>
        <w:ind w:left="720"/>
      </w:pPr>
      <w:r>
        <w:rPr>
          <w:b/>
          <w:i/>
        </w:rPr>
        <w:t xml:space="preserve">Tip: </w:t>
      </w:r>
      <w:r>
        <w:rPr>
          <w:i/>
        </w:rPr>
        <w:t xml:space="preserve">Submit your challenges early. If there are errors in your submission, </w:t>
      </w:r>
      <w:r w:rsidR="2A4D4E44" w:rsidRPr="484FAAF1">
        <w:rPr>
          <w:i/>
          <w:iCs/>
        </w:rPr>
        <w:t>you will</w:t>
      </w:r>
      <w:r>
        <w:rPr>
          <w:i/>
        </w:rPr>
        <w:t xml:space="preserve"> be given an opportunity to re-submit</w:t>
      </w:r>
      <w:r w:rsidR="003E3C55">
        <w:rPr>
          <w:i/>
        </w:rPr>
        <w:t xml:space="preserve"> with corrections</w:t>
      </w:r>
      <w:r>
        <w:rPr>
          <w:i/>
        </w:rPr>
        <w:t xml:space="preserve">, but ONLY until the </w:t>
      </w:r>
      <w:r w:rsidR="007124EA">
        <w:rPr>
          <w:i/>
        </w:rPr>
        <w:t>C</w:t>
      </w:r>
      <w:r>
        <w:rPr>
          <w:i/>
        </w:rPr>
        <w:t xml:space="preserve">hallenge </w:t>
      </w:r>
      <w:r w:rsidR="007124EA">
        <w:rPr>
          <w:i/>
        </w:rPr>
        <w:t>P</w:t>
      </w:r>
      <w:r>
        <w:rPr>
          <w:i/>
        </w:rPr>
        <w:t xml:space="preserve">hase ends. You will not be allowed to fix errors or omissions in your challenge after the submission window closes. </w:t>
      </w:r>
    </w:p>
    <w:p w14:paraId="1E206011" w14:textId="77777777" w:rsidR="002F6E37" w:rsidRDefault="002F6E37" w:rsidP="00F02D64">
      <w:pPr>
        <w:pStyle w:val="Heading3"/>
      </w:pPr>
      <w:bookmarkStart w:id="22" w:name="_3rdcrjn"/>
      <w:bookmarkStart w:id="23" w:name="_Toc179456598"/>
      <w:bookmarkEnd w:id="22"/>
      <w:r>
        <w:t>Rebuttal Phase</w:t>
      </w:r>
      <w:bookmarkEnd w:id="23"/>
    </w:p>
    <w:p w14:paraId="02D7C47A" w14:textId="7F6388B5" w:rsidR="004E3A12" w:rsidRDefault="002F6E37" w:rsidP="00E7134F">
      <w:r>
        <w:t xml:space="preserve">After the Challenge Phase closes and challenges are processed, the Rebuttal Phase will </w:t>
      </w:r>
      <w:r w:rsidR="1A26687E">
        <w:t>open</w:t>
      </w:r>
      <w:r>
        <w:t>.</w:t>
      </w:r>
      <w:r>
        <w:t xml:space="preserve"> At the beginning of the Rebuttal Phase, all the challenges that require a rebuttal will be posted in the Challenge Portal.</w:t>
      </w:r>
      <w:r>
        <w:t xml:space="preserve"> </w:t>
      </w:r>
    </w:p>
    <w:p w14:paraId="51A1D944" w14:textId="67424806" w:rsidR="004E3A12" w:rsidRDefault="004E3A12" w:rsidP="00E7134F">
      <w:bookmarkStart w:id="24" w:name="_Hlk168657408"/>
      <w:r>
        <w:t>For challenges related to location eligibility, only the challenged service provider may rebut the reclassification of a location or area with evidence. If a provider claims gigabit service availability for a CAI or a unit of local government disputes the CAI status of a location, the CAI may rebut. All types of challengers may rebut planned service and enforceable commitment challenges.</w:t>
      </w:r>
    </w:p>
    <w:p w14:paraId="666B40C1" w14:textId="6AF199B0" w:rsidR="002F6E37" w:rsidRDefault="00741352" w:rsidP="00E7134F">
      <w:r>
        <w:t>The provider will be notified of the challenges through an automated process</w:t>
      </w:r>
      <w:r w:rsidR="00CB2014">
        <w:t>.</w:t>
      </w:r>
      <w:r w:rsidR="002F6E37">
        <w:t xml:space="preserve"> </w:t>
      </w:r>
      <w:bookmarkEnd w:id="24"/>
      <w:r w:rsidR="002F6E37">
        <w:t xml:space="preserve">The challenged provider will have </w:t>
      </w:r>
      <w:r w:rsidR="001048CD">
        <w:t>the option</w:t>
      </w:r>
      <w:r w:rsidR="002F6E37">
        <w:t xml:space="preserve"> to </w:t>
      </w:r>
      <w:r w:rsidR="00303148">
        <w:t>concede</w:t>
      </w:r>
      <w:r w:rsidR="002F6E37">
        <w:t xml:space="preserve"> the challenge or </w:t>
      </w:r>
      <w:r w:rsidR="00303148">
        <w:t>rebut</w:t>
      </w:r>
      <w:r w:rsidR="002F6E37">
        <w:t xml:space="preserve"> the challenge. </w:t>
      </w:r>
      <w:r w:rsidR="003320C9">
        <w:t xml:space="preserve">A rebutted challenge </w:t>
      </w:r>
      <w:r w:rsidR="00FC6C18">
        <w:t xml:space="preserve">will be considered </w:t>
      </w:r>
      <w:r w:rsidR="003320C9">
        <w:t>“disputed</w:t>
      </w:r>
      <w:r w:rsidR="00FC6C18">
        <w:t>.</w:t>
      </w:r>
      <w:r w:rsidR="003320C9">
        <w:t>”</w:t>
      </w:r>
      <w:r w:rsidR="002F6E37">
        <w:t xml:space="preserve"> If no rebuttal is filed in the allotted time, the challenge will be sustained. </w:t>
      </w:r>
    </w:p>
    <w:p w14:paraId="06F13DB8" w14:textId="418728FC" w:rsidR="002F6E37" w:rsidRDefault="002F6E37" w:rsidP="00E7134F">
      <w:r>
        <w:t xml:space="preserve">After a rebuttal is submitted, the </w:t>
      </w:r>
      <w:r w:rsidR="00F50E0F">
        <w:t>ADECA</w:t>
      </w:r>
      <w:r>
        <w:t xml:space="preserve"> team will review the evidence and determine </w:t>
      </w:r>
      <w:r w:rsidR="00804B86">
        <w:t>whether</w:t>
      </w:r>
      <w:r>
        <w:t xml:space="preserve"> it meets the evidentiary requirements. If a rebuttal submission is determined to meet the minimum level of evidence, it will </w:t>
      </w:r>
      <w:r w:rsidR="00D012F0">
        <w:t>remain in the disputed state</w:t>
      </w:r>
      <w:r>
        <w:t xml:space="preserve">. At the </w:t>
      </w:r>
      <w:r w:rsidR="00AB6181">
        <w:t>close</w:t>
      </w:r>
      <w:r>
        <w:t xml:space="preserve"> of the Rebuttal Phase, all challenges </w:t>
      </w:r>
      <w:r w:rsidR="00D012F0">
        <w:t>that remain in the disputed state will</w:t>
      </w:r>
      <w:r>
        <w:t xml:space="preserve"> proceed to the Final Determination Phase. </w:t>
      </w:r>
    </w:p>
    <w:p w14:paraId="6FD97131" w14:textId="77777777" w:rsidR="002F6E37" w:rsidRDefault="002F6E37" w:rsidP="00F02D64">
      <w:pPr>
        <w:pStyle w:val="Heading3"/>
      </w:pPr>
      <w:bookmarkStart w:id="25" w:name="_26in1rg"/>
      <w:bookmarkStart w:id="26" w:name="_Toc179456599"/>
      <w:bookmarkEnd w:id="25"/>
      <w:r>
        <w:t>Final Determination Phase</w:t>
      </w:r>
      <w:bookmarkEnd w:id="26"/>
    </w:p>
    <w:p w14:paraId="1BCAD59A" w14:textId="185EC2E0" w:rsidR="002F6E37" w:rsidRDefault="002B6464" w:rsidP="002F6E37">
      <w:r>
        <w:t xml:space="preserve">During the Final </w:t>
      </w:r>
      <w:r w:rsidR="00A24DB4">
        <w:t>Determination Phase</w:t>
      </w:r>
      <w:r w:rsidR="002F6E37">
        <w:t xml:space="preserve">, the </w:t>
      </w:r>
      <w:r w:rsidR="00F50E0F">
        <w:t>ADECA</w:t>
      </w:r>
      <w:r w:rsidR="002F6E37">
        <w:t xml:space="preserve"> team will review the evidence for each challenge, including the evidence from any rebuttals, and will make a final determination to “sustain” or “reject” each challenge. The reviewers will review the information included in each challenge and rebuttal prior to making any final determinations. </w:t>
      </w:r>
    </w:p>
    <w:p w14:paraId="4F712D24" w14:textId="108C5EDD" w:rsidR="002F6E37" w:rsidRDefault="00245D75" w:rsidP="002F6E37">
      <w:r>
        <w:t>ADECA</w:t>
      </w:r>
      <w:r w:rsidR="002F6E37">
        <w:t xml:space="preserve"> reserves the right to request additional information or evidence from the challenger or submitter of the rebuttal at any time during the </w:t>
      </w:r>
      <w:r w:rsidR="00014060">
        <w:t>F</w:t>
      </w:r>
      <w:r w:rsidR="002F6E37">
        <w:t xml:space="preserve">inal </w:t>
      </w:r>
      <w:r w:rsidR="00014060">
        <w:t>D</w:t>
      </w:r>
      <w:r w:rsidR="002F6E37">
        <w:t xml:space="preserve">etermination </w:t>
      </w:r>
      <w:r w:rsidR="00014060">
        <w:t>P</w:t>
      </w:r>
      <w:r w:rsidR="002F6E37">
        <w:t xml:space="preserve">hase. </w:t>
      </w:r>
    </w:p>
    <w:p w14:paraId="58000227" w14:textId="77777777" w:rsidR="00C97BDF" w:rsidRDefault="00C97BDF" w:rsidP="002F6E37">
      <w:bookmarkStart w:id="27" w:name="_lnxbz9" w:colFirst="0" w:colLast="0"/>
      <w:bookmarkEnd w:id="27"/>
    </w:p>
    <w:p w14:paraId="5FBE8E42" w14:textId="77777777" w:rsidR="001A2BD3" w:rsidRDefault="001A2BD3">
      <w:pPr>
        <w:spacing w:after="160" w:line="259" w:lineRule="auto"/>
        <w:rPr>
          <w:rFonts w:ascii="Georgia" w:eastAsiaTheme="majorEastAsia" w:hAnsi="Georgia" w:cstheme="majorBidi"/>
          <w:b/>
          <w:color w:val="244061" w:themeColor="accent1" w:themeShade="80"/>
          <w:sz w:val="28"/>
          <w:szCs w:val="36"/>
        </w:rPr>
      </w:pPr>
      <w:r>
        <w:br w:type="page"/>
      </w:r>
    </w:p>
    <w:p w14:paraId="43DDA0C2" w14:textId="762760EE" w:rsidR="002F6E37" w:rsidRDefault="002F6E37" w:rsidP="00F02D64">
      <w:pPr>
        <w:pStyle w:val="Heading1"/>
        <w:ind w:left="360"/>
      </w:pPr>
      <w:bookmarkStart w:id="28" w:name="_Toc179456600"/>
      <w:r>
        <w:lastRenderedPageBreak/>
        <w:t>How to Participate in the Challenge Process</w:t>
      </w:r>
      <w:bookmarkEnd w:id="28"/>
    </w:p>
    <w:p w14:paraId="286D14C9" w14:textId="77777777" w:rsidR="002F6E37" w:rsidRDefault="002F6E37" w:rsidP="00480EE0">
      <w:pPr>
        <w:pStyle w:val="Heading2"/>
      </w:pPr>
      <w:bookmarkStart w:id="29" w:name="_35nkun2"/>
      <w:bookmarkStart w:id="30" w:name="_Toc179456601"/>
      <w:bookmarkEnd w:id="29"/>
      <w:r>
        <w:t>Account Registration</w:t>
      </w:r>
      <w:bookmarkEnd w:id="30"/>
    </w:p>
    <w:p w14:paraId="7BC3227B" w14:textId="05FA2C14" w:rsidR="002F6E37" w:rsidRDefault="002F6E37" w:rsidP="002F6E37">
      <w:r>
        <w:t xml:space="preserve">Before </w:t>
      </w:r>
      <w:r w:rsidR="00D710DE">
        <w:t>a permissible challenger</w:t>
      </w:r>
      <w:r>
        <w:t xml:space="preserve"> can participate in the Challenge Process, they must register for an account in the </w:t>
      </w:r>
      <w:r w:rsidR="0087189E">
        <w:t>Challenge Portal</w:t>
      </w:r>
      <w:r>
        <w:t xml:space="preserve">, ensuring that only eligible parties submit challenges. </w:t>
      </w:r>
    </w:p>
    <w:p w14:paraId="080EC31F" w14:textId="2510EC80" w:rsidR="002F6E37" w:rsidRDefault="002F6E37" w:rsidP="3DDC2CE2">
      <w:pPr>
        <w:pStyle w:val="Heading2"/>
      </w:pPr>
      <w:bookmarkStart w:id="31" w:name="_1ksv4uv" w:colFirst="0" w:colLast="0"/>
      <w:bookmarkStart w:id="32" w:name="_Toc179456602"/>
      <w:bookmarkEnd w:id="31"/>
      <w:r>
        <w:t>Registration Steps</w:t>
      </w:r>
      <w:r>
        <w:rPr>
          <w:noProof/>
        </w:rPr>
        <w:drawing>
          <wp:anchor distT="114300" distB="114300" distL="114300" distR="114300" simplePos="0" relativeHeight="251658240" behindDoc="0" locked="0" layoutInCell="1" hidden="0" allowOverlap="1" wp14:anchorId="4CF9952C" wp14:editId="1DDC8EDB">
            <wp:simplePos x="0" y="0"/>
            <wp:positionH relativeFrom="column">
              <wp:posOffset>3971925</wp:posOffset>
            </wp:positionH>
            <wp:positionV relativeFrom="paragraph">
              <wp:posOffset>125020</wp:posOffset>
            </wp:positionV>
            <wp:extent cx="2081213" cy="243434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081213" cy="2434342"/>
                    </a:xfrm>
                    <a:prstGeom prst="rect">
                      <a:avLst/>
                    </a:prstGeom>
                    <a:ln/>
                  </pic:spPr>
                </pic:pic>
              </a:graphicData>
            </a:graphic>
          </wp:anchor>
        </w:drawing>
      </w:r>
      <w:bookmarkEnd w:id="32"/>
    </w:p>
    <w:p w14:paraId="3960283F" w14:textId="798F0EBA" w:rsidR="002F6E37" w:rsidRDefault="002F6E37" w:rsidP="00EE4D0D">
      <w:pPr>
        <w:numPr>
          <w:ilvl w:val="0"/>
          <w:numId w:val="12"/>
        </w:numPr>
        <w:spacing w:before="200"/>
      </w:pPr>
      <w:r>
        <w:rPr>
          <w:b/>
        </w:rPr>
        <w:t xml:space="preserve">Visit the </w:t>
      </w:r>
      <w:r w:rsidR="00A25224">
        <w:rPr>
          <w:b/>
        </w:rPr>
        <w:t>registration page</w:t>
      </w:r>
      <w:r w:rsidR="00A25224">
        <w:t xml:space="preserve"> </w:t>
      </w:r>
      <w:r>
        <w:t xml:space="preserve">– The registration page provides a brief overview of the </w:t>
      </w:r>
      <w:r w:rsidR="00542057">
        <w:t>C</w:t>
      </w:r>
      <w:r>
        <w:t xml:space="preserve">hallenge </w:t>
      </w:r>
      <w:r w:rsidR="00542057">
        <w:t>P</w:t>
      </w:r>
      <w:r>
        <w:t>rocess and helpful links.</w:t>
      </w:r>
    </w:p>
    <w:p w14:paraId="211A3434" w14:textId="743A7B81" w:rsidR="002F6E37" w:rsidRDefault="002F6E37" w:rsidP="00EE4D0D">
      <w:pPr>
        <w:numPr>
          <w:ilvl w:val="0"/>
          <w:numId w:val="12"/>
        </w:numPr>
      </w:pPr>
      <w:r>
        <w:rPr>
          <w:b/>
        </w:rPr>
        <w:t>Click the Register button</w:t>
      </w:r>
      <w:r>
        <w:t xml:space="preserve"> – The Register button will open an intake form to provide the necessary information. </w:t>
      </w:r>
    </w:p>
    <w:p w14:paraId="225C321A" w14:textId="531DF731" w:rsidR="002F6E37" w:rsidRDefault="002F6E37" w:rsidP="00EE4D0D">
      <w:pPr>
        <w:numPr>
          <w:ilvl w:val="0"/>
          <w:numId w:val="12"/>
        </w:numPr>
      </w:pPr>
      <w:r>
        <w:rPr>
          <w:b/>
        </w:rPr>
        <w:t>Complete the intake form</w:t>
      </w:r>
      <w:r>
        <w:t xml:space="preserve"> – The intake form will ask you for the information needed to verify your account as an eligible</w:t>
      </w:r>
      <w:r w:rsidR="004473CB">
        <w:t xml:space="preserve"> </w:t>
      </w:r>
      <w:r>
        <w:t xml:space="preserve">challenger. </w:t>
      </w:r>
    </w:p>
    <w:p w14:paraId="42173242" w14:textId="1762AF91" w:rsidR="002F6E37" w:rsidRDefault="002F6E37" w:rsidP="00525A82">
      <w:pPr>
        <w:numPr>
          <w:ilvl w:val="1"/>
          <w:numId w:val="12"/>
        </w:numPr>
        <w:spacing w:after="0"/>
      </w:pPr>
      <w:r>
        <w:rPr>
          <w:b/>
        </w:rPr>
        <w:t>General information</w:t>
      </w:r>
      <w:r>
        <w:t xml:space="preserve"> – Every registrant for the </w:t>
      </w:r>
      <w:r w:rsidR="00542057">
        <w:t>C</w:t>
      </w:r>
      <w:r>
        <w:t xml:space="preserve">hallenge </w:t>
      </w:r>
      <w:r w:rsidR="00542057">
        <w:t>P</w:t>
      </w:r>
      <w:r>
        <w:t xml:space="preserve">rocess will be asked to provide the following information: </w:t>
      </w:r>
    </w:p>
    <w:p w14:paraId="0EEFDE9A" w14:textId="5903EACD" w:rsidR="002F6E37" w:rsidRDefault="002F6E37" w:rsidP="00525A82">
      <w:pPr>
        <w:numPr>
          <w:ilvl w:val="2"/>
          <w:numId w:val="12"/>
        </w:numPr>
        <w:spacing w:after="0"/>
      </w:pPr>
      <w:r>
        <w:t xml:space="preserve">Entity </w:t>
      </w:r>
      <w:r w:rsidR="00A25224">
        <w:t>name</w:t>
      </w:r>
    </w:p>
    <w:p w14:paraId="233B7E82" w14:textId="4FDBDF5B" w:rsidR="002F6E37" w:rsidRDefault="002F6E37" w:rsidP="00525A82">
      <w:pPr>
        <w:numPr>
          <w:ilvl w:val="2"/>
          <w:numId w:val="12"/>
        </w:numPr>
        <w:spacing w:after="0"/>
      </w:pPr>
      <w:r>
        <w:t xml:space="preserve">Entity </w:t>
      </w:r>
      <w:r w:rsidR="00A25224">
        <w:t>website</w:t>
      </w:r>
    </w:p>
    <w:p w14:paraId="3C70FC6C" w14:textId="754B1809" w:rsidR="002F6E37" w:rsidRDefault="002F6E37" w:rsidP="00525A82">
      <w:pPr>
        <w:numPr>
          <w:ilvl w:val="2"/>
          <w:numId w:val="12"/>
        </w:numPr>
        <w:spacing w:after="0"/>
      </w:pPr>
      <w:r>
        <w:t xml:space="preserve">Primary </w:t>
      </w:r>
      <w:r w:rsidR="00A25224">
        <w:t>contact</w:t>
      </w:r>
      <w:r>
        <w:t xml:space="preserve"> name </w:t>
      </w:r>
    </w:p>
    <w:p w14:paraId="559081BE" w14:textId="10FF9A0C" w:rsidR="002F6E37" w:rsidRDefault="002F6E37" w:rsidP="00525A82">
      <w:pPr>
        <w:numPr>
          <w:ilvl w:val="2"/>
          <w:numId w:val="12"/>
        </w:numPr>
        <w:spacing w:after="0"/>
      </w:pPr>
      <w:r>
        <w:t xml:space="preserve">Primary </w:t>
      </w:r>
      <w:r w:rsidR="00A25224">
        <w:t xml:space="preserve">contact email </w:t>
      </w:r>
      <w:r>
        <w:t>(</w:t>
      </w:r>
      <w:r w:rsidR="00A25224">
        <w:t>please</w:t>
      </w:r>
      <w:r>
        <w:t xml:space="preserve"> use domain affiliated with entity)</w:t>
      </w:r>
    </w:p>
    <w:p w14:paraId="23CE2CF1" w14:textId="3272BD86" w:rsidR="002F6E37" w:rsidRDefault="002F6E37" w:rsidP="00525A82">
      <w:pPr>
        <w:numPr>
          <w:ilvl w:val="2"/>
          <w:numId w:val="12"/>
        </w:numPr>
        <w:spacing w:after="0"/>
      </w:pPr>
      <w:r>
        <w:t xml:space="preserve">Primary </w:t>
      </w:r>
      <w:r w:rsidR="00A25224">
        <w:t>contact phone number</w:t>
      </w:r>
    </w:p>
    <w:p w14:paraId="379EE800" w14:textId="3153E4D6" w:rsidR="002F6E37" w:rsidRDefault="002F6E37" w:rsidP="00EE4D0D">
      <w:pPr>
        <w:numPr>
          <w:ilvl w:val="2"/>
          <w:numId w:val="12"/>
        </w:numPr>
      </w:pPr>
      <w:r>
        <w:t xml:space="preserve">Category of </w:t>
      </w:r>
      <w:r w:rsidR="00A25224">
        <w:t>entity</w:t>
      </w:r>
      <w:r>
        <w:t xml:space="preserve"> (select from dropdown)</w:t>
      </w:r>
    </w:p>
    <w:p w14:paraId="663728A8" w14:textId="33917135" w:rsidR="002F6E37" w:rsidRDefault="002F6E37" w:rsidP="00525A82">
      <w:pPr>
        <w:numPr>
          <w:ilvl w:val="1"/>
          <w:numId w:val="12"/>
        </w:numPr>
        <w:spacing w:after="0"/>
      </w:pPr>
      <w:r>
        <w:t xml:space="preserve"> </w:t>
      </w:r>
      <w:r>
        <w:rPr>
          <w:b/>
        </w:rPr>
        <w:t xml:space="preserve">Broadband </w:t>
      </w:r>
      <w:r w:rsidR="003C4FD3">
        <w:rPr>
          <w:b/>
        </w:rPr>
        <w:t>p</w:t>
      </w:r>
      <w:r>
        <w:rPr>
          <w:b/>
        </w:rPr>
        <w:t xml:space="preserve">rovider </w:t>
      </w:r>
      <w:r w:rsidR="003C4FD3">
        <w:rPr>
          <w:b/>
        </w:rPr>
        <w:t>information</w:t>
      </w:r>
    </w:p>
    <w:p w14:paraId="6D1F9B02" w14:textId="04776DE4" w:rsidR="002F6E37" w:rsidRDefault="002F6E37" w:rsidP="00525A82">
      <w:pPr>
        <w:numPr>
          <w:ilvl w:val="2"/>
          <w:numId w:val="12"/>
        </w:numPr>
        <w:spacing w:after="0"/>
      </w:pPr>
      <w:r>
        <w:t xml:space="preserve">Provider </w:t>
      </w:r>
      <w:r w:rsidR="00A25224">
        <w:t>name</w:t>
      </w:r>
      <w:r>
        <w:t xml:space="preserve"> (select from dropdown)</w:t>
      </w:r>
    </w:p>
    <w:p w14:paraId="708A7DBB" w14:textId="7C4EC9A9" w:rsidR="002F6E37" w:rsidRDefault="004D76C7" w:rsidP="00525A82">
      <w:pPr>
        <w:numPr>
          <w:ilvl w:val="2"/>
          <w:numId w:val="12"/>
        </w:numPr>
        <w:spacing w:after="0"/>
      </w:pPr>
      <w:r>
        <w:t>FCC Registration Number (</w:t>
      </w:r>
      <w:r w:rsidR="002F6E37">
        <w:t>FRN</w:t>
      </w:r>
      <w:r>
        <w:t>)</w:t>
      </w:r>
    </w:p>
    <w:p w14:paraId="0C065F41" w14:textId="7DA50CAF" w:rsidR="002F6E37" w:rsidRDefault="002F6E37" w:rsidP="00525A82">
      <w:pPr>
        <w:numPr>
          <w:ilvl w:val="2"/>
          <w:numId w:val="12"/>
        </w:numPr>
        <w:spacing w:after="0"/>
      </w:pPr>
      <w:r>
        <w:t xml:space="preserve">Physical </w:t>
      </w:r>
      <w:r w:rsidR="00A25224">
        <w:t>address</w:t>
      </w:r>
    </w:p>
    <w:p w14:paraId="6B80FEE0" w14:textId="77777777" w:rsidR="002F6E37" w:rsidRDefault="002F6E37" w:rsidP="00EE4D0D">
      <w:pPr>
        <w:numPr>
          <w:ilvl w:val="2"/>
          <w:numId w:val="12"/>
        </w:numPr>
      </w:pPr>
      <w:r>
        <w:t xml:space="preserve">Additional documentation to verify </w:t>
      </w:r>
      <w:proofErr w:type="gramStart"/>
      <w:r>
        <w:t>identity</w:t>
      </w:r>
      <w:proofErr w:type="gramEnd"/>
    </w:p>
    <w:p w14:paraId="4EBED567" w14:textId="38696972" w:rsidR="002F6E37" w:rsidRDefault="002F6E37" w:rsidP="00525A82">
      <w:pPr>
        <w:numPr>
          <w:ilvl w:val="1"/>
          <w:numId w:val="12"/>
        </w:numPr>
        <w:spacing w:after="0"/>
      </w:pPr>
      <w:r>
        <w:rPr>
          <w:b/>
        </w:rPr>
        <w:t xml:space="preserve">Unit of </w:t>
      </w:r>
      <w:r w:rsidR="003C4FD3">
        <w:rPr>
          <w:b/>
        </w:rPr>
        <w:t>local government information</w:t>
      </w:r>
    </w:p>
    <w:p w14:paraId="0A0DBE57" w14:textId="7558A7A9" w:rsidR="002F6E37" w:rsidRDefault="002F6E37" w:rsidP="00525A82">
      <w:pPr>
        <w:numPr>
          <w:ilvl w:val="2"/>
          <w:numId w:val="12"/>
        </w:numPr>
        <w:spacing w:after="0"/>
      </w:pPr>
      <w:r>
        <w:t xml:space="preserve">Physical </w:t>
      </w:r>
      <w:r w:rsidR="003C4FD3">
        <w:t>address</w:t>
      </w:r>
    </w:p>
    <w:p w14:paraId="4C4BD4FD" w14:textId="77777777" w:rsidR="002F6E37" w:rsidRDefault="002F6E37" w:rsidP="00EE4D0D">
      <w:pPr>
        <w:numPr>
          <w:ilvl w:val="2"/>
          <w:numId w:val="12"/>
        </w:numPr>
      </w:pPr>
      <w:r>
        <w:t xml:space="preserve">Additional documentation to verify </w:t>
      </w:r>
      <w:proofErr w:type="gramStart"/>
      <w:r>
        <w:t>identity</w:t>
      </w:r>
      <w:proofErr w:type="gramEnd"/>
    </w:p>
    <w:p w14:paraId="1436CF65" w14:textId="2714EF95" w:rsidR="002F6E37" w:rsidRDefault="002F6E37" w:rsidP="00525A82">
      <w:pPr>
        <w:numPr>
          <w:ilvl w:val="1"/>
          <w:numId w:val="12"/>
        </w:numPr>
        <w:spacing w:after="0"/>
        <w:rPr>
          <w:b/>
        </w:rPr>
      </w:pPr>
      <w:r>
        <w:rPr>
          <w:b/>
        </w:rPr>
        <w:t xml:space="preserve">Unit of Tribal </w:t>
      </w:r>
      <w:r w:rsidR="002E198E">
        <w:rPr>
          <w:b/>
        </w:rPr>
        <w:t>g</w:t>
      </w:r>
      <w:r>
        <w:rPr>
          <w:b/>
        </w:rPr>
        <w:t xml:space="preserve">overnment </w:t>
      </w:r>
      <w:r w:rsidR="003C4FD3">
        <w:rPr>
          <w:b/>
        </w:rPr>
        <w:t>information</w:t>
      </w:r>
    </w:p>
    <w:p w14:paraId="15BF153C" w14:textId="4F538FB3" w:rsidR="002F6E37" w:rsidRDefault="002F6E37" w:rsidP="00525A82">
      <w:pPr>
        <w:numPr>
          <w:ilvl w:val="2"/>
          <w:numId w:val="12"/>
        </w:numPr>
        <w:spacing w:after="0"/>
      </w:pPr>
      <w:r>
        <w:t xml:space="preserve">UEI </w:t>
      </w:r>
      <w:r w:rsidR="003C4FD3">
        <w:t>number</w:t>
      </w:r>
      <w:r>
        <w:t xml:space="preserve"> assigned by </w:t>
      </w:r>
      <w:proofErr w:type="gramStart"/>
      <w:r>
        <w:t>Sam.gov</w:t>
      </w:r>
      <w:proofErr w:type="gramEnd"/>
      <w:r>
        <w:t xml:space="preserve"> </w:t>
      </w:r>
    </w:p>
    <w:p w14:paraId="5E9E5378" w14:textId="5B5E73E4" w:rsidR="002F6E37" w:rsidRDefault="002F6E37" w:rsidP="00525A82">
      <w:pPr>
        <w:numPr>
          <w:ilvl w:val="2"/>
          <w:numId w:val="12"/>
        </w:numPr>
        <w:spacing w:after="0"/>
      </w:pPr>
      <w:r>
        <w:t xml:space="preserve">Tribe’s name as listed by </w:t>
      </w:r>
      <w:r w:rsidR="00281D4E">
        <w:t xml:space="preserve">the </w:t>
      </w:r>
      <w:r w:rsidR="00281D4E" w:rsidRPr="00281D4E">
        <w:t>Bureau of Indian Affairs</w:t>
      </w:r>
    </w:p>
    <w:p w14:paraId="7AF51707" w14:textId="0DEE3E5F" w:rsidR="002F6E37" w:rsidRDefault="002F6E37" w:rsidP="00525A82">
      <w:pPr>
        <w:numPr>
          <w:ilvl w:val="2"/>
          <w:numId w:val="12"/>
        </w:numPr>
        <w:spacing w:after="0"/>
      </w:pPr>
      <w:r>
        <w:t xml:space="preserve">Physical </w:t>
      </w:r>
      <w:r w:rsidR="00281D4E">
        <w:t>address</w:t>
      </w:r>
    </w:p>
    <w:p w14:paraId="27817216" w14:textId="77777777" w:rsidR="002F6E37" w:rsidRDefault="002F6E37" w:rsidP="00EE4D0D">
      <w:pPr>
        <w:numPr>
          <w:ilvl w:val="2"/>
          <w:numId w:val="12"/>
        </w:numPr>
      </w:pPr>
      <w:r>
        <w:lastRenderedPageBreak/>
        <w:t xml:space="preserve">Additional documentation to verify </w:t>
      </w:r>
      <w:proofErr w:type="gramStart"/>
      <w:r>
        <w:t>identity</w:t>
      </w:r>
      <w:proofErr w:type="gramEnd"/>
    </w:p>
    <w:p w14:paraId="2C028A4A" w14:textId="250C5C81" w:rsidR="002F6E37" w:rsidRDefault="002F6E37" w:rsidP="00525A82">
      <w:pPr>
        <w:numPr>
          <w:ilvl w:val="1"/>
          <w:numId w:val="12"/>
        </w:numPr>
        <w:spacing w:after="0"/>
        <w:rPr>
          <w:b/>
        </w:rPr>
      </w:pPr>
      <w:r>
        <w:rPr>
          <w:b/>
        </w:rPr>
        <w:t>Non</w:t>
      </w:r>
      <w:r w:rsidR="00281D4E">
        <w:rPr>
          <w:b/>
        </w:rPr>
        <w:t>p</w:t>
      </w:r>
      <w:r>
        <w:rPr>
          <w:b/>
        </w:rPr>
        <w:t xml:space="preserve">rofit </w:t>
      </w:r>
      <w:r w:rsidR="00242611">
        <w:rPr>
          <w:b/>
        </w:rPr>
        <w:t>organization information</w:t>
      </w:r>
    </w:p>
    <w:p w14:paraId="787FF99E" w14:textId="253EFB23" w:rsidR="002F6E37" w:rsidRDefault="00242611" w:rsidP="00525A82">
      <w:pPr>
        <w:numPr>
          <w:ilvl w:val="2"/>
          <w:numId w:val="12"/>
        </w:numPr>
        <w:spacing w:after="0"/>
      </w:pPr>
      <w:r>
        <w:t>Federal Employer Identification Number (</w:t>
      </w:r>
      <w:r w:rsidR="002F6E37">
        <w:t>EIN</w:t>
      </w:r>
      <w:r>
        <w:t>)</w:t>
      </w:r>
    </w:p>
    <w:p w14:paraId="60982034" w14:textId="33AB1173" w:rsidR="002F6E37" w:rsidRDefault="002F6E37" w:rsidP="00525A82">
      <w:pPr>
        <w:numPr>
          <w:ilvl w:val="2"/>
          <w:numId w:val="12"/>
        </w:numPr>
        <w:spacing w:after="0"/>
      </w:pPr>
      <w:r>
        <w:t xml:space="preserve">Physical </w:t>
      </w:r>
      <w:r w:rsidR="00242611">
        <w:t>address</w:t>
      </w:r>
    </w:p>
    <w:p w14:paraId="471843D5" w14:textId="77777777" w:rsidR="002F6E37" w:rsidRDefault="002F6E37" w:rsidP="00EE4D0D">
      <w:pPr>
        <w:numPr>
          <w:ilvl w:val="2"/>
          <w:numId w:val="12"/>
        </w:numPr>
      </w:pPr>
      <w:r>
        <w:t xml:space="preserve">Additional documentation to verify </w:t>
      </w:r>
      <w:proofErr w:type="gramStart"/>
      <w:r>
        <w:t>identity</w:t>
      </w:r>
      <w:proofErr w:type="gramEnd"/>
    </w:p>
    <w:p w14:paraId="55D89C02" w14:textId="0F0CFC84" w:rsidR="002F6E37" w:rsidRDefault="002F6E37" w:rsidP="00EE4D0D">
      <w:pPr>
        <w:numPr>
          <w:ilvl w:val="0"/>
          <w:numId w:val="12"/>
        </w:numPr>
      </w:pPr>
      <w:r>
        <w:rPr>
          <w:b/>
        </w:rPr>
        <w:t>Click “Finish” and submit the form</w:t>
      </w:r>
      <w:r>
        <w:t xml:space="preserve"> – After you submit the form, you will receive an email confirmation. </w:t>
      </w:r>
      <w:r>
        <w:rPr>
          <w:b/>
        </w:rPr>
        <w:t>You do not need to do anything at this point.</w:t>
      </w:r>
      <w:r>
        <w:t xml:space="preserve"> </w:t>
      </w:r>
    </w:p>
    <w:p w14:paraId="1C218FF1" w14:textId="10628F95" w:rsidR="002F6E37" w:rsidRDefault="002F6E37" w:rsidP="00EE4D0D">
      <w:pPr>
        <w:numPr>
          <w:ilvl w:val="0"/>
          <w:numId w:val="12"/>
        </w:numPr>
      </w:pPr>
      <w:r>
        <w:rPr>
          <w:b/>
        </w:rPr>
        <w:t xml:space="preserve">Wait for </w:t>
      </w:r>
      <w:r w:rsidR="00D95DE5">
        <w:rPr>
          <w:b/>
        </w:rPr>
        <w:t>account approval</w:t>
      </w:r>
      <w:r>
        <w:t xml:space="preserve"> – After submitting your account request, each registration will be manually reviewed by </w:t>
      </w:r>
      <w:r w:rsidR="009B61C4">
        <w:t xml:space="preserve">ADECA </w:t>
      </w:r>
      <w:r>
        <w:t xml:space="preserve">before it is approved. As a result, there will be a slight delay between registration and account setup. If your registration lacks necessary details, you will be notified by email to update your account request with the necessary information. </w:t>
      </w:r>
    </w:p>
    <w:p w14:paraId="493A8C86" w14:textId="01CF577A" w:rsidR="002F6E37" w:rsidRDefault="002F6E37" w:rsidP="00EE4D0D">
      <w:pPr>
        <w:numPr>
          <w:ilvl w:val="0"/>
          <w:numId w:val="12"/>
        </w:numPr>
        <w:rPr>
          <w:b/>
        </w:rPr>
      </w:pPr>
      <w:r>
        <w:rPr>
          <w:b/>
        </w:rPr>
        <w:t xml:space="preserve">Complete setting up your account </w:t>
      </w:r>
      <w:r w:rsidRPr="0086463B">
        <w:rPr>
          <w:bCs/>
        </w:rPr>
        <w:t xml:space="preserve">– </w:t>
      </w:r>
      <w:r>
        <w:t>Once approved, you will receive an email with a link to complete the setup of your account, where you</w:t>
      </w:r>
      <w:r w:rsidR="002B7656">
        <w:t xml:space="preserve"> wi</w:t>
      </w:r>
      <w:r>
        <w:t xml:space="preserve">ll be asked to set a password. </w:t>
      </w:r>
    </w:p>
    <w:p w14:paraId="483CC120" w14:textId="1A057436" w:rsidR="00B7616D" w:rsidRPr="003530D7" w:rsidRDefault="00585602" w:rsidP="00B7616D">
      <w:pPr>
        <w:spacing w:after="0"/>
        <w:rPr>
          <w:bCs/>
        </w:rPr>
      </w:pPr>
      <w:bookmarkStart w:id="33" w:name="_44sinio" w:colFirst="0" w:colLast="0"/>
      <w:bookmarkEnd w:id="33"/>
      <w:r w:rsidRPr="003530D7">
        <w:rPr>
          <w:bCs/>
        </w:rPr>
        <w:t>Please note: Each challenger can have only one Primary Contact. If a second individual from the same entity attempts to register, the second registration will be denied as duplicative.</w:t>
      </w:r>
    </w:p>
    <w:p w14:paraId="22DBA8FA" w14:textId="77777777" w:rsidR="001A2BD3" w:rsidRDefault="001A2BD3">
      <w:pPr>
        <w:spacing w:after="160" w:line="259" w:lineRule="auto"/>
        <w:rPr>
          <w:rFonts w:ascii="Georgia" w:eastAsiaTheme="majorEastAsia" w:hAnsi="Georgia" w:cstheme="majorBidi"/>
          <w:b/>
          <w:color w:val="244061" w:themeColor="accent1" w:themeShade="80"/>
          <w:sz w:val="28"/>
          <w:szCs w:val="36"/>
        </w:rPr>
      </w:pPr>
      <w:r>
        <w:br w:type="page"/>
      </w:r>
    </w:p>
    <w:p w14:paraId="662DD48F" w14:textId="2C64674C" w:rsidR="002F6E37" w:rsidRDefault="002F6E37" w:rsidP="0079026A">
      <w:pPr>
        <w:pStyle w:val="Heading1"/>
        <w:ind w:left="360"/>
      </w:pPr>
      <w:bookmarkStart w:id="34" w:name="_Toc179456603"/>
      <w:r>
        <w:lastRenderedPageBreak/>
        <w:t>How to Submit Challenges and Rebuttals</w:t>
      </w:r>
      <w:bookmarkEnd w:id="34"/>
      <w:r>
        <w:t xml:space="preserve"> </w:t>
      </w:r>
    </w:p>
    <w:p w14:paraId="074050AA" w14:textId="686F5A7D" w:rsidR="002F6E37" w:rsidRDefault="002F6E37" w:rsidP="002F6E37">
      <w:r>
        <w:t>Once your registration has been approved and your account has been set up, you</w:t>
      </w:r>
      <w:r w:rsidR="002B7656">
        <w:t xml:space="preserve"> wi</w:t>
      </w:r>
      <w:r>
        <w:t xml:space="preserve">ll be able to file challenges and rebuttals while the respective phases are open. </w:t>
      </w:r>
    </w:p>
    <w:p w14:paraId="49632DA6" w14:textId="77777777" w:rsidR="002F6E37" w:rsidRDefault="002F6E37" w:rsidP="003B6CCF">
      <w:pPr>
        <w:pStyle w:val="Heading2"/>
      </w:pPr>
      <w:bookmarkStart w:id="35" w:name="_2jxsxqh"/>
      <w:bookmarkStart w:id="36" w:name="_Toc179456604"/>
      <w:bookmarkEnd w:id="35"/>
      <w:r>
        <w:t>Submitting Challenges</w:t>
      </w:r>
      <w:bookmarkEnd w:id="36"/>
    </w:p>
    <w:p w14:paraId="7CDB135D" w14:textId="1FA85597" w:rsidR="002F6E37" w:rsidRDefault="002F6E37">
      <w:r>
        <w:t>In general</w:t>
      </w:r>
      <w:r w:rsidR="00F23035">
        <w:t>,</w:t>
      </w:r>
      <w:r>
        <w:t xml:space="preserve"> all </w:t>
      </w:r>
      <w:r w:rsidR="00B63C10">
        <w:t>permissible challenger</w:t>
      </w:r>
      <w:r>
        <w:t xml:space="preserve">s are eligible to submit challenges of any type. The primary exception is that </w:t>
      </w:r>
      <w:r w:rsidR="000275AE">
        <w:t>p</w:t>
      </w:r>
      <w:r>
        <w:t xml:space="preserve">lanned </w:t>
      </w:r>
      <w:r w:rsidR="000275AE">
        <w:t>service</w:t>
      </w:r>
      <w:r>
        <w:t xml:space="preserve"> or </w:t>
      </w:r>
      <w:r w:rsidR="000275AE">
        <w:t>e</w:t>
      </w:r>
      <w:r>
        <w:t xml:space="preserve">xisting </w:t>
      </w:r>
      <w:r w:rsidR="000275AE">
        <w:t>service challenges</w:t>
      </w:r>
      <w:r>
        <w:t xml:space="preserve"> will </w:t>
      </w:r>
      <w:r w:rsidR="2DAE2F53">
        <w:t xml:space="preserve">be filed by service providers that are </w:t>
      </w:r>
      <w:r w:rsidR="6191C8F9">
        <w:t xml:space="preserve">already </w:t>
      </w:r>
      <w:r w:rsidR="2DAE2F53">
        <w:t>offering service at a particular location</w:t>
      </w:r>
      <w:r w:rsidR="3DF28964">
        <w:t xml:space="preserve"> that has yet to be updated in the National Broadband Map (NBM)</w:t>
      </w:r>
      <w:r w:rsidR="2DAE2F53">
        <w:t>.</w:t>
      </w:r>
    </w:p>
    <w:p w14:paraId="1C5A4D2A" w14:textId="2758377C" w:rsidR="00DA3377" w:rsidRPr="00DA3377" w:rsidRDefault="00DA3377" w:rsidP="00DA3377">
      <w:bookmarkStart w:id="37" w:name="_z337ya" w:colFirst="0" w:colLast="0"/>
      <w:bookmarkEnd w:id="37"/>
      <w:r>
        <w:t>The steps in this process are as follows:</w:t>
      </w:r>
    </w:p>
    <w:p w14:paraId="676723AB" w14:textId="60BBE182" w:rsidR="002F6E37" w:rsidRDefault="002F6E37" w:rsidP="04D52A4A">
      <w:pPr>
        <w:numPr>
          <w:ilvl w:val="0"/>
          <w:numId w:val="22"/>
        </w:numPr>
        <w:rPr>
          <w:b/>
          <w:bCs/>
        </w:rPr>
      </w:pPr>
      <w:r w:rsidRPr="04D52A4A">
        <w:rPr>
          <w:b/>
          <w:bCs/>
        </w:rPr>
        <w:t>Log</w:t>
      </w:r>
      <w:r w:rsidR="009C1402" w:rsidRPr="04D52A4A">
        <w:rPr>
          <w:b/>
          <w:bCs/>
        </w:rPr>
        <w:t xml:space="preserve"> </w:t>
      </w:r>
      <w:r w:rsidRPr="04D52A4A">
        <w:rPr>
          <w:b/>
          <w:bCs/>
        </w:rPr>
        <w:t xml:space="preserve">in to the </w:t>
      </w:r>
      <w:r w:rsidR="0087189E" w:rsidRPr="04D52A4A">
        <w:rPr>
          <w:b/>
          <w:bCs/>
        </w:rPr>
        <w:t>Challenge Portal</w:t>
      </w:r>
      <w:r w:rsidRPr="04D52A4A">
        <w:rPr>
          <w:b/>
          <w:bCs/>
        </w:rPr>
        <w:t xml:space="preserve"> – </w:t>
      </w:r>
      <w:r>
        <w:t>Users can log</w:t>
      </w:r>
      <w:r w:rsidR="009C1402">
        <w:t xml:space="preserve"> </w:t>
      </w:r>
      <w:r>
        <w:t xml:space="preserve">in using </w:t>
      </w:r>
      <w:r w:rsidR="0002477A">
        <w:t xml:space="preserve">an </w:t>
      </w:r>
      <w:r>
        <w:t xml:space="preserve">email/password </w:t>
      </w:r>
      <w:r w:rsidR="3ED57845">
        <w:t>combo or</w:t>
      </w:r>
      <w:r>
        <w:t xml:space="preserve"> use a “Magic Link” which sends an email with a link to log</w:t>
      </w:r>
      <w:r w:rsidR="009C1402">
        <w:t xml:space="preserve"> </w:t>
      </w:r>
      <w:r>
        <w:t xml:space="preserve">in directly without </w:t>
      </w:r>
      <w:r w:rsidR="00104DC7">
        <w:t xml:space="preserve">a </w:t>
      </w:r>
      <w:r>
        <w:t>password.</w:t>
      </w:r>
    </w:p>
    <w:p w14:paraId="252EA2C6" w14:textId="717FFF53" w:rsidR="002F6E37" w:rsidRDefault="002F6E37" w:rsidP="00DA3377">
      <w:pPr>
        <w:numPr>
          <w:ilvl w:val="0"/>
          <w:numId w:val="22"/>
        </w:numPr>
        <w:rPr>
          <w:b/>
        </w:rPr>
      </w:pPr>
      <w:r>
        <w:rPr>
          <w:b/>
        </w:rPr>
        <w:t xml:space="preserve">Expand “Challenge” </w:t>
      </w:r>
      <w:r w:rsidR="005A2C17">
        <w:rPr>
          <w:b/>
        </w:rPr>
        <w:t>item</w:t>
      </w:r>
      <w:r>
        <w:rPr>
          <w:b/>
        </w:rPr>
        <w:t xml:space="preserve"> in the </w:t>
      </w:r>
      <w:r w:rsidR="005A2C17">
        <w:rPr>
          <w:b/>
        </w:rPr>
        <w:t>navigation menu</w:t>
      </w:r>
      <w:r>
        <w:rPr>
          <w:b/>
        </w:rPr>
        <w:t xml:space="preserve"> – </w:t>
      </w:r>
      <w:r>
        <w:t xml:space="preserve">There are a range of options in the sidebar navigation menu. When clicking on the Challenge menu item, the sub-menu will expand to display two options: “Dashboard” and “Challenge Map.” </w:t>
      </w:r>
    </w:p>
    <w:p w14:paraId="462A5EE5" w14:textId="7FD0A626" w:rsidR="002F6E37" w:rsidRDefault="002F6E37" w:rsidP="00DA3377">
      <w:pPr>
        <w:numPr>
          <w:ilvl w:val="0"/>
          <w:numId w:val="22"/>
        </w:numPr>
        <w:rPr>
          <w:b/>
        </w:rPr>
      </w:pPr>
      <w:r>
        <w:rPr>
          <w:b/>
        </w:rPr>
        <w:t xml:space="preserve">Click on either “Dashboard” or “Challenge Map” – </w:t>
      </w:r>
      <w:r>
        <w:t>Both options provide different functionality, but each of them will allow you to open a challenge submission window. The Challenge Map provides a geospatial representation of the eligibility designations under BEAD, while the Dashboard is your portal to review the challenges that you</w:t>
      </w:r>
      <w:r w:rsidR="002B7656">
        <w:t xml:space="preserve"> ha</w:t>
      </w:r>
      <w:r>
        <w:t xml:space="preserve">ve submitted. If you’re a provider, you will eventually see challenges submitted on your reported service in your Dashboard. </w:t>
      </w:r>
    </w:p>
    <w:p w14:paraId="7B67BB25" w14:textId="547881B8" w:rsidR="002F6E37" w:rsidRDefault="002F6E37" w:rsidP="00DA3377">
      <w:pPr>
        <w:numPr>
          <w:ilvl w:val="0"/>
          <w:numId w:val="22"/>
        </w:numPr>
        <w:rPr>
          <w:b/>
        </w:rPr>
      </w:pPr>
      <w:r>
        <w:rPr>
          <w:b/>
        </w:rPr>
        <w:t xml:space="preserve">Click on “Add Challenge” </w:t>
      </w:r>
      <w:r w:rsidR="00BB450D">
        <w:rPr>
          <w:b/>
        </w:rPr>
        <w:t xml:space="preserve">button </w:t>
      </w:r>
      <w:r>
        <w:rPr>
          <w:b/>
        </w:rPr>
        <w:t xml:space="preserve">– </w:t>
      </w:r>
      <w:r>
        <w:t xml:space="preserve">The “Add Challenge” button is on the top right of the “Submitted Challenges” panel of the Challenge Map page or on the top-right of the challenges table on the Dashboard page. This will </w:t>
      </w:r>
      <w:r w:rsidR="00F04D60">
        <w:t>open</w:t>
      </w:r>
      <w:r>
        <w:t xml:space="preserve"> the “Create a Challenge” page, which includes the Challenge Map with a challenge flow panel on the right and layers that can be used to filter the map based on a range of parameters. </w:t>
      </w:r>
    </w:p>
    <w:p w14:paraId="2FA8E1D4" w14:textId="4582ED95" w:rsidR="002F6E37" w:rsidRPr="00684FCC" w:rsidRDefault="002F6E37" w:rsidP="00DA3377">
      <w:pPr>
        <w:numPr>
          <w:ilvl w:val="0"/>
          <w:numId w:val="22"/>
        </w:numPr>
        <w:rPr>
          <w:b/>
        </w:rPr>
      </w:pPr>
      <w:r>
        <w:rPr>
          <w:b/>
        </w:rPr>
        <w:t xml:space="preserve">Create a </w:t>
      </w:r>
      <w:r w:rsidR="00BB450D">
        <w:rPr>
          <w:b/>
        </w:rPr>
        <w:t xml:space="preserve">challenge </w:t>
      </w:r>
      <w:r>
        <w:rPr>
          <w:b/>
        </w:rPr>
        <w:t xml:space="preserve">– </w:t>
      </w:r>
      <w:r>
        <w:t xml:space="preserve">When creating a challenge in the </w:t>
      </w:r>
      <w:r w:rsidR="0087189E">
        <w:t>Challenge Portal</w:t>
      </w:r>
      <w:r>
        <w:t xml:space="preserve">, there are several steps: </w:t>
      </w:r>
    </w:p>
    <w:p w14:paraId="7CEC4CCA" w14:textId="3870B09A" w:rsidR="002F6E37" w:rsidRDefault="002F6E37" w:rsidP="00DA3377">
      <w:pPr>
        <w:numPr>
          <w:ilvl w:val="1"/>
          <w:numId w:val="22"/>
        </w:numPr>
        <w:rPr>
          <w:b/>
        </w:rPr>
      </w:pPr>
      <w:r>
        <w:rPr>
          <w:b/>
        </w:rPr>
        <w:t xml:space="preserve">Select </w:t>
      </w:r>
      <w:r w:rsidR="00BB450D">
        <w:rPr>
          <w:b/>
        </w:rPr>
        <w:t>challenge class</w:t>
      </w:r>
      <w:r>
        <w:rPr>
          <w:b/>
        </w:rPr>
        <w:t xml:space="preserve"> and </w:t>
      </w:r>
      <w:r w:rsidR="00BB450D">
        <w:rPr>
          <w:b/>
        </w:rPr>
        <w:t>type</w:t>
      </w:r>
      <w:r>
        <w:rPr>
          <w:b/>
        </w:rPr>
        <w:t xml:space="preserve"> – </w:t>
      </w:r>
      <w:r>
        <w:t xml:space="preserve">Each challenge category includes multiple </w:t>
      </w:r>
      <w:r w:rsidR="00146849">
        <w:t>C</w:t>
      </w:r>
      <w:r>
        <w:t xml:space="preserve">hallenge </w:t>
      </w:r>
      <w:r w:rsidR="00146849">
        <w:t>T</w:t>
      </w:r>
      <w:r>
        <w:t>ypes to select from:</w:t>
      </w:r>
    </w:p>
    <w:p w14:paraId="104AEC3A" w14:textId="16FB340C" w:rsidR="002F6E37" w:rsidRDefault="002F6E37" w:rsidP="00525A82">
      <w:pPr>
        <w:numPr>
          <w:ilvl w:val="2"/>
          <w:numId w:val="22"/>
        </w:numPr>
        <w:spacing w:after="0"/>
        <w:rPr>
          <w:b/>
        </w:rPr>
      </w:pPr>
      <w:r>
        <w:rPr>
          <w:b/>
        </w:rPr>
        <w:t xml:space="preserve">Planned or </w:t>
      </w:r>
      <w:r w:rsidR="00BB450D">
        <w:rPr>
          <w:b/>
        </w:rPr>
        <w:t>existing service</w:t>
      </w:r>
    </w:p>
    <w:p w14:paraId="255536E0" w14:textId="21255204" w:rsidR="002F6E37" w:rsidRDefault="002F6E37" w:rsidP="00525A82">
      <w:pPr>
        <w:numPr>
          <w:ilvl w:val="3"/>
          <w:numId w:val="22"/>
        </w:numPr>
        <w:spacing w:after="0"/>
      </w:pPr>
      <w:r>
        <w:t xml:space="preserve">Planned </w:t>
      </w:r>
      <w:proofErr w:type="gramStart"/>
      <w:r w:rsidR="00BB450D">
        <w:t>service</w:t>
      </w:r>
      <w:proofErr w:type="gramEnd"/>
      <w:r>
        <w:t xml:space="preserve"> </w:t>
      </w:r>
    </w:p>
    <w:p w14:paraId="512705FE" w14:textId="11DEAE93" w:rsidR="002F6E37" w:rsidRDefault="002F6E37" w:rsidP="00E51CF9">
      <w:pPr>
        <w:numPr>
          <w:ilvl w:val="3"/>
          <w:numId w:val="22"/>
        </w:numPr>
      </w:pPr>
      <w:r>
        <w:t xml:space="preserve">Existing </w:t>
      </w:r>
      <w:r w:rsidR="00BB450D">
        <w:t>service</w:t>
      </w:r>
    </w:p>
    <w:p w14:paraId="611DBA36" w14:textId="4ECCD1E0" w:rsidR="002F6E37" w:rsidRDefault="002F6E37" w:rsidP="00525A82">
      <w:pPr>
        <w:numPr>
          <w:ilvl w:val="2"/>
          <w:numId w:val="22"/>
        </w:numPr>
        <w:spacing w:after="0"/>
        <w:rPr>
          <w:b/>
        </w:rPr>
      </w:pPr>
      <w:r>
        <w:rPr>
          <w:b/>
        </w:rPr>
        <w:lastRenderedPageBreak/>
        <w:t xml:space="preserve">Enforceable </w:t>
      </w:r>
      <w:r w:rsidR="00BB450D">
        <w:rPr>
          <w:b/>
        </w:rPr>
        <w:t>commitment</w:t>
      </w:r>
    </w:p>
    <w:p w14:paraId="4C7D9AC2" w14:textId="7DF1EC3C" w:rsidR="002F6E37" w:rsidRDefault="002F6E37" w:rsidP="00525A82">
      <w:pPr>
        <w:numPr>
          <w:ilvl w:val="3"/>
          <w:numId w:val="22"/>
        </w:numPr>
        <w:spacing w:after="0"/>
      </w:pPr>
      <w:r>
        <w:t xml:space="preserve">Covered by </w:t>
      </w:r>
      <w:r w:rsidR="00BB450D">
        <w:t xml:space="preserve">enforceable </w:t>
      </w:r>
      <w:proofErr w:type="gramStart"/>
      <w:r w:rsidR="00BB450D">
        <w:t>commitment</w:t>
      </w:r>
      <w:proofErr w:type="gramEnd"/>
    </w:p>
    <w:p w14:paraId="09A6E8F6" w14:textId="39963A16" w:rsidR="002F6E37" w:rsidRDefault="002F6E37" w:rsidP="00E51CF9">
      <w:pPr>
        <w:numPr>
          <w:ilvl w:val="3"/>
          <w:numId w:val="22"/>
        </w:numPr>
      </w:pPr>
      <w:r>
        <w:t xml:space="preserve">Not </w:t>
      </w:r>
      <w:r w:rsidR="00BB450D">
        <w:t xml:space="preserve">covered </w:t>
      </w:r>
      <w:r>
        <w:t xml:space="preserve">by </w:t>
      </w:r>
      <w:r w:rsidR="00BB450D">
        <w:t xml:space="preserve">enforceable commitment </w:t>
      </w:r>
    </w:p>
    <w:p w14:paraId="6343C8BB" w14:textId="51F88DB8" w:rsidR="002F6E37" w:rsidRDefault="002F6E37" w:rsidP="00525A82">
      <w:pPr>
        <w:numPr>
          <w:ilvl w:val="2"/>
          <w:numId w:val="22"/>
        </w:numPr>
        <w:spacing w:after="0"/>
      </w:pPr>
      <w:r>
        <w:rPr>
          <w:b/>
        </w:rPr>
        <w:t xml:space="preserve">Provider </w:t>
      </w:r>
      <w:r w:rsidR="00BB450D">
        <w:rPr>
          <w:b/>
        </w:rPr>
        <w:t>service level</w:t>
      </w:r>
    </w:p>
    <w:p w14:paraId="3A78A3F2" w14:textId="77777777" w:rsidR="002F6E37" w:rsidRDefault="002F6E37" w:rsidP="00525A82">
      <w:pPr>
        <w:numPr>
          <w:ilvl w:val="3"/>
          <w:numId w:val="22"/>
        </w:numPr>
        <w:spacing w:after="0"/>
      </w:pPr>
      <w:r>
        <w:t>Availability</w:t>
      </w:r>
    </w:p>
    <w:p w14:paraId="413657FA" w14:textId="77777777" w:rsidR="002F6E37" w:rsidRDefault="002F6E37" w:rsidP="00525A82">
      <w:pPr>
        <w:numPr>
          <w:ilvl w:val="3"/>
          <w:numId w:val="22"/>
        </w:numPr>
        <w:spacing w:after="0"/>
      </w:pPr>
      <w:r>
        <w:t>Speed</w:t>
      </w:r>
    </w:p>
    <w:p w14:paraId="5CD9DC39" w14:textId="77777777" w:rsidR="002F6E37" w:rsidRDefault="002F6E37" w:rsidP="00525A82">
      <w:pPr>
        <w:numPr>
          <w:ilvl w:val="3"/>
          <w:numId w:val="22"/>
        </w:numPr>
        <w:spacing w:after="0"/>
      </w:pPr>
      <w:r>
        <w:t>Latency</w:t>
      </w:r>
    </w:p>
    <w:p w14:paraId="2CE25EB6" w14:textId="3E87B7B1" w:rsidR="002F6E37" w:rsidRDefault="002F6E37" w:rsidP="00525A82">
      <w:pPr>
        <w:numPr>
          <w:ilvl w:val="3"/>
          <w:numId w:val="22"/>
        </w:numPr>
        <w:spacing w:after="0"/>
      </w:pPr>
      <w:r>
        <w:t xml:space="preserve">Data </w:t>
      </w:r>
      <w:r w:rsidR="00BB450D">
        <w:t>cap</w:t>
      </w:r>
    </w:p>
    <w:p w14:paraId="03582418" w14:textId="77777777" w:rsidR="002F6E37" w:rsidRDefault="002F6E37" w:rsidP="00525A82">
      <w:pPr>
        <w:numPr>
          <w:ilvl w:val="3"/>
          <w:numId w:val="22"/>
        </w:numPr>
        <w:spacing w:after="0"/>
      </w:pPr>
      <w:r>
        <w:t>Technology</w:t>
      </w:r>
    </w:p>
    <w:p w14:paraId="676D5421" w14:textId="65FDB6BC" w:rsidR="002F6E37" w:rsidRDefault="002F6E37" w:rsidP="00E51CF9">
      <w:pPr>
        <w:numPr>
          <w:ilvl w:val="3"/>
          <w:numId w:val="22"/>
        </w:numPr>
      </w:pPr>
      <w:r>
        <w:t xml:space="preserve">Business </w:t>
      </w:r>
      <w:r w:rsidR="00BB450D">
        <w:t>service only</w:t>
      </w:r>
    </w:p>
    <w:p w14:paraId="684164A8" w14:textId="7CCBCB06" w:rsidR="002F6E37" w:rsidRDefault="002F6E37" w:rsidP="00525A82">
      <w:pPr>
        <w:numPr>
          <w:ilvl w:val="2"/>
          <w:numId w:val="22"/>
        </w:numPr>
        <w:spacing w:after="0"/>
      </w:pPr>
      <w:r>
        <w:rPr>
          <w:b/>
        </w:rPr>
        <w:t xml:space="preserve">Anchor </w:t>
      </w:r>
      <w:r w:rsidR="00BB450D">
        <w:rPr>
          <w:b/>
        </w:rPr>
        <w:t xml:space="preserve">institution </w:t>
      </w:r>
      <w:proofErr w:type="gramStart"/>
      <w:r w:rsidR="00BB450D">
        <w:rPr>
          <w:b/>
        </w:rPr>
        <w:t>classification</w:t>
      </w:r>
      <w:proofErr w:type="gramEnd"/>
    </w:p>
    <w:p w14:paraId="2FBF65BC" w14:textId="77777777" w:rsidR="002F6E37" w:rsidRDefault="002F6E37" w:rsidP="00525A82">
      <w:pPr>
        <w:numPr>
          <w:ilvl w:val="3"/>
          <w:numId w:val="22"/>
        </w:numPr>
        <w:spacing w:after="0"/>
      </w:pPr>
      <w:r>
        <w:t>Location is a CAI</w:t>
      </w:r>
    </w:p>
    <w:p w14:paraId="5CAEBBEE" w14:textId="77777777" w:rsidR="002F6E37" w:rsidRDefault="002F6E37" w:rsidP="00525A82">
      <w:pPr>
        <w:numPr>
          <w:ilvl w:val="3"/>
          <w:numId w:val="22"/>
        </w:numPr>
        <w:spacing w:after="0"/>
      </w:pPr>
      <w:r>
        <w:t xml:space="preserve">Location is not a </w:t>
      </w:r>
      <w:proofErr w:type="gramStart"/>
      <w:r>
        <w:t>CAI</w:t>
      </w:r>
      <w:proofErr w:type="gramEnd"/>
    </w:p>
    <w:p w14:paraId="366C831C" w14:textId="73A1D3E2" w:rsidR="002F6E37" w:rsidRDefault="002F6E37" w:rsidP="00525A82">
      <w:pPr>
        <w:numPr>
          <w:ilvl w:val="3"/>
          <w:numId w:val="22"/>
        </w:numPr>
        <w:spacing w:after="0"/>
      </w:pPr>
      <w:r>
        <w:t>CAI: Qualifying broadband unavailable</w:t>
      </w:r>
    </w:p>
    <w:p w14:paraId="7BEEA75A" w14:textId="224A702D" w:rsidR="002F6E37" w:rsidRDefault="002F6E37" w:rsidP="00DA3377">
      <w:pPr>
        <w:numPr>
          <w:ilvl w:val="3"/>
          <w:numId w:val="22"/>
        </w:numPr>
      </w:pPr>
      <w:r>
        <w:t>CAI: Qualifying broadband available</w:t>
      </w:r>
    </w:p>
    <w:p w14:paraId="7CBCBEE2" w14:textId="5BE36861" w:rsidR="002F6E37" w:rsidRDefault="002F6E37" w:rsidP="00DA3377">
      <w:pPr>
        <w:numPr>
          <w:ilvl w:val="1"/>
          <w:numId w:val="22"/>
        </w:numPr>
        <w:rPr>
          <w:b/>
        </w:rPr>
      </w:pPr>
      <w:r>
        <w:rPr>
          <w:b/>
        </w:rPr>
        <w:t xml:space="preserve">Select </w:t>
      </w:r>
      <w:r w:rsidR="00E75B8E">
        <w:rPr>
          <w:b/>
        </w:rPr>
        <w:t xml:space="preserve">challenge details </w:t>
      </w:r>
      <w:r>
        <w:rPr>
          <w:b/>
        </w:rPr>
        <w:t xml:space="preserve">– </w:t>
      </w:r>
      <w:r>
        <w:t xml:space="preserve">After selecting the Challenge Type, the data in the map will be filtered to display only those locations that are eligible for the selected </w:t>
      </w:r>
      <w:r w:rsidR="00146849">
        <w:t>C</w:t>
      </w:r>
      <w:r>
        <w:t xml:space="preserve">hallenge </w:t>
      </w:r>
      <w:r w:rsidR="00146849">
        <w:t>T</w:t>
      </w:r>
      <w:r>
        <w:t xml:space="preserve">ype. For example, if an area is already unserved, you will not be able to file an </w:t>
      </w:r>
      <w:r w:rsidR="00E75B8E">
        <w:t>availability</w:t>
      </w:r>
      <w:r>
        <w:t xml:space="preserve"> challenge. From the locations eligible for the selected </w:t>
      </w:r>
      <w:r w:rsidR="00C259D9">
        <w:t>C</w:t>
      </w:r>
      <w:r>
        <w:t xml:space="preserve">hallenge </w:t>
      </w:r>
      <w:r w:rsidR="00C259D9">
        <w:t>T</w:t>
      </w:r>
      <w:r>
        <w:t xml:space="preserve">ype, you will be prompted to provide the challenge details that will further filter the locations, based on the options you select. The required challenge details will vary by </w:t>
      </w:r>
      <w:r w:rsidR="00C259D9">
        <w:t>C</w:t>
      </w:r>
      <w:r>
        <w:t xml:space="preserve">hallenge </w:t>
      </w:r>
      <w:r w:rsidR="00C259D9">
        <w:t>T</w:t>
      </w:r>
      <w:r>
        <w:t xml:space="preserve">ype, as described </w:t>
      </w:r>
      <w:r w:rsidR="00AE2154">
        <w:t>below</w:t>
      </w:r>
      <w:r>
        <w:t>.</w:t>
      </w:r>
    </w:p>
    <w:p w14:paraId="7C0E64B2" w14:textId="40D40358" w:rsidR="002F6E37" w:rsidRDefault="002F6E37" w:rsidP="00DA3377">
      <w:pPr>
        <w:numPr>
          <w:ilvl w:val="1"/>
          <w:numId w:val="22"/>
        </w:numPr>
        <w:rPr>
          <w:b/>
        </w:rPr>
      </w:pPr>
      <w:r>
        <w:rPr>
          <w:b/>
        </w:rPr>
        <w:t xml:space="preserve">Select </w:t>
      </w:r>
      <w:r w:rsidR="00E75B8E">
        <w:rPr>
          <w:b/>
        </w:rPr>
        <w:t>locations</w:t>
      </w:r>
      <w:r>
        <w:rPr>
          <w:b/>
        </w:rPr>
        <w:t xml:space="preserve"> – </w:t>
      </w:r>
      <w:r>
        <w:t xml:space="preserve">After providing challenge details, only the locations eligible for the </w:t>
      </w:r>
      <w:r w:rsidR="00C259D9">
        <w:t>C</w:t>
      </w:r>
      <w:r>
        <w:t xml:space="preserve">hallenge </w:t>
      </w:r>
      <w:r w:rsidR="00C259D9">
        <w:t>T</w:t>
      </w:r>
      <w:r>
        <w:t>ype and details provided will be displayed. From the remaining locations, you will be prompted to select the location(s) that you want to challenge. You can add locations one-by-one or select a group of locations.</w:t>
      </w:r>
    </w:p>
    <w:p w14:paraId="7E65A038" w14:textId="7DC14C55" w:rsidR="002F6E37" w:rsidRPr="0010290C" w:rsidRDefault="002F6E37" w:rsidP="00DA3377">
      <w:pPr>
        <w:numPr>
          <w:ilvl w:val="2"/>
          <w:numId w:val="22"/>
        </w:numPr>
      </w:pPr>
      <w:r>
        <w:rPr>
          <w:b/>
        </w:rPr>
        <w:t xml:space="preserve">Adding individual locations – </w:t>
      </w:r>
      <w:r>
        <w:t xml:space="preserve">To add an individual location, click on the location on the map, which will then provide a pop-up of the address of that location and an “Add to Challenge” button. If the address aligns with the location you intend to add to the challenge, click “Add to Challenge” and then click “Confirm” in the following prompt. You can </w:t>
      </w:r>
      <w:r w:rsidR="00201274">
        <w:t xml:space="preserve">add </w:t>
      </w:r>
      <w:r>
        <w:t xml:space="preserve">multiple locations to the same challenge submission using this method. </w:t>
      </w:r>
    </w:p>
    <w:p w14:paraId="48B5C7B5" w14:textId="30F18345" w:rsidR="0010290C" w:rsidRPr="0010290C" w:rsidRDefault="0010290C" w:rsidP="0010290C">
      <w:pPr>
        <w:ind w:left="2160"/>
      </w:pPr>
      <w:r w:rsidRPr="0010290C">
        <w:t>Note that bulk challenges may not exceed 500 locations per bulk challenge.</w:t>
      </w:r>
    </w:p>
    <w:p w14:paraId="1BC0915D" w14:textId="1D5C3C44" w:rsidR="002F6E37" w:rsidRDefault="002F6E37" w:rsidP="00DA3377">
      <w:pPr>
        <w:numPr>
          <w:ilvl w:val="2"/>
          <w:numId w:val="22"/>
        </w:numPr>
        <w:rPr>
          <w:b/>
        </w:rPr>
      </w:pPr>
      <w:r>
        <w:rPr>
          <w:b/>
        </w:rPr>
        <w:lastRenderedPageBreak/>
        <w:t xml:space="preserve">Add locations in bulk – </w:t>
      </w:r>
      <w:r>
        <w:t>When filing bulk challenge submissions, you can add locations in groups, rather than adding each location individually</w:t>
      </w:r>
      <w:r w:rsidR="00C0746A">
        <w:t>.</w:t>
      </w:r>
      <w:r w:rsidR="004C7B16">
        <w:t xml:space="preserve"> </w:t>
      </w:r>
      <w:r w:rsidR="000C506B">
        <w:t xml:space="preserve">The methods for </w:t>
      </w:r>
      <w:r>
        <w:t>add</w:t>
      </w:r>
      <w:r w:rsidR="000C506B">
        <w:t>ing</w:t>
      </w:r>
      <w:r>
        <w:t xml:space="preserve"> multiple locations are </w:t>
      </w:r>
      <w:r w:rsidR="000C506B">
        <w:t>as follows:</w:t>
      </w:r>
      <w:r>
        <w:t xml:space="preserve"> </w:t>
      </w:r>
    </w:p>
    <w:p w14:paraId="0B5A75D8" w14:textId="4C475761" w:rsidR="002F6E37" w:rsidRDefault="002F6E37" w:rsidP="00DA3377">
      <w:pPr>
        <w:numPr>
          <w:ilvl w:val="3"/>
          <w:numId w:val="22"/>
        </w:numPr>
      </w:pPr>
      <w:r>
        <w:rPr>
          <w:b/>
        </w:rPr>
        <w:t xml:space="preserve">Upload </w:t>
      </w:r>
      <w:r w:rsidR="003E31AB">
        <w:rPr>
          <w:b/>
        </w:rPr>
        <w:t>l</w:t>
      </w:r>
      <w:r>
        <w:rPr>
          <w:b/>
        </w:rPr>
        <w:t xml:space="preserve">ist of </w:t>
      </w:r>
      <w:r w:rsidR="003E31AB">
        <w:rPr>
          <w:b/>
        </w:rPr>
        <w:t>l</w:t>
      </w:r>
      <w:r>
        <w:rPr>
          <w:b/>
        </w:rPr>
        <w:t xml:space="preserve">ocations </w:t>
      </w:r>
      <w:r w:rsidR="00201274">
        <w:rPr>
          <w:b/>
        </w:rPr>
        <w:t>–</w:t>
      </w:r>
      <w:r>
        <w:rPr>
          <w:b/>
        </w:rPr>
        <w:t xml:space="preserve"> </w:t>
      </w:r>
      <w:r>
        <w:t xml:space="preserve">This method allows you </w:t>
      </w:r>
      <w:r>
        <w:rPr>
          <w:highlight w:val="white"/>
        </w:rPr>
        <w:t xml:space="preserve">to upload a list of valid </w:t>
      </w:r>
      <w:r w:rsidR="00FC4222">
        <w:rPr>
          <w:highlight w:val="white"/>
        </w:rPr>
        <w:t>fabric l</w:t>
      </w:r>
      <w:r>
        <w:rPr>
          <w:highlight w:val="white"/>
        </w:rPr>
        <w:t xml:space="preserve">ocation IDs in .csv format. The .csv must be a </w:t>
      </w:r>
      <w:r>
        <w:t>single column with the header: location_id</w:t>
      </w:r>
      <w:r>
        <w:rPr>
          <w:b/>
        </w:rPr>
        <w:t>.</w:t>
      </w:r>
    </w:p>
    <w:p w14:paraId="295D5580" w14:textId="2B3D4511" w:rsidR="002F6E37" w:rsidRDefault="002F6E37" w:rsidP="00DA3377">
      <w:pPr>
        <w:numPr>
          <w:ilvl w:val="3"/>
          <w:numId w:val="22"/>
        </w:numPr>
      </w:pPr>
      <w:r>
        <w:rPr>
          <w:b/>
        </w:rPr>
        <w:t xml:space="preserve">Select or </w:t>
      </w:r>
      <w:r w:rsidR="00573F97">
        <w:rPr>
          <w:b/>
        </w:rPr>
        <w:t>upload area</w:t>
      </w:r>
      <w:r>
        <w:rPr>
          <w:b/>
        </w:rPr>
        <w:t xml:space="preserve"> by creating a “</w:t>
      </w:r>
      <w:r w:rsidR="000C506B">
        <w:rPr>
          <w:b/>
        </w:rPr>
        <w:t>z</w:t>
      </w:r>
      <w:r>
        <w:rPr>
          <w:b/>
        </w:rPr>
        <w:t>one”</w:t>
      </w:r>
      <w:r>
        <w:t xml:space="preserve"> </w:t>
      </w:r>
      <w:r w:rsidRPr="001116BD">
        <w:rPr>
          <w:b/>
          <w:bCs/>
        </w:rPr>
        <w:t>–</w:t>
      </w:r>
      <w:r>
        <w:t xml:space="preserve"> This method allows you to define a zone by drawing a polygon, uploading a shapefile, or selecting from a library, which includes defined geographies such as cities, counties, and Tribal areas. To add a zone, click on the Zones tab in the left panel to define a new zone by drawing, uploading a shapefile</w:t>
      </w:r>
      <w:r w:rsidR="00B4796A">
        <w:t>,</w:t>
      </w:r>
      <w:r>
        <w:t xml:space="preserve"> or selecting from a library of official boundaries.</w:t>
      </w:r>
    </w:p>
    <w:p w14:paraId="01B69A26" w14:textId="1CAC00BE" w:rsidR="002F6E37" w:rsidRDefault="002F6E37" w:rsidP="00DA3377">
      <w:pPr>
        <w:numPr>
          <w:ilvl w:val="3"/>
          <w:numId w:val="22"/>
        </w:numPr>
      </w:pPr>
      <w:r>
        <w:rPr>
          <w:b/>
        </w:rPr>
        <w:t>Shift+</w:t>
      </w:r>
      <w:r w:rsidR="0056688D">
        <w:rPr>
          <w:b/>
        </w:rPr>
        <w:t>click</w:t>
      </w:r>
      <w:r>
        <w:rPr>
          <w:b/>
        </w:rPr>
        <w:t>+</w:t>
      </w:r>
      <w:r w:rsidR="0056688D">
        <w:rPr>
          <w:b/>
        </w:rPr>
        <w:t>drag</w:t>
      </w:r>
      <w:r>
        <w:rPr>
          <w:b/>
        </w:rPr>
        <w:t xml:space="preserve"> cursor – </w:t>
      </w:r>
      <w:r>
        <w:t>This method allows you to quickly select multiple locations directly on the map. This is the quickest, but less precise method of selecting multiple locations because the selection boundaries are in a rectangular shape. Once you</w:t>
      </w:r>
      <w:r w:rsidR="002B7656">
        <w:t xml:space="preserve"> ha</w:t>
      </w:r>
      <w:r>
        <w:t>ve selected locations using this method, you</w:t>
      </w:r>
      <w:r w:rsidR="002B7656">
        <w:t xml:space="preserve"> wi</w:t>
      </w:r>
      <w:r>
        <w:t>ll be prompted to confirm that you want to add these locations to your challenge. The prompt will include the number of locations that you</w:t>
      </w:r>
      <w:r w:rsidR="002B7656">
        <w:t xml:space="preserve"> ha</w:t>
      </w:r>
      <w:r>
        <w:t xml:space="preserve">ve selected. </w:t>
      </w:r>
    </w:p>
    <w:p w14:paraId="36D2D97E" w14:textId="2139F6A8" w:rsidR="002F6E37" w:rsidRDefault="002F6E37" w:rsidP="04D52A4A">
      <w:pPr>
        <w:numPr>
          <w:ilvl w:val="3"/>
          <w:numId w:val="22"/>
        </w:numPr>
        <w:rPr>
          <w:b/>
          <w:bCs/>
        </w:rPr>
      </w:pPr>
      <w:r w:rsidRPr="04D52A4A">
        <w:rPr>
          <w:b/>
          <w:bCs/>
        </w:rPr>
        <w:t xml:space="preserve">Removing locations from selection – </w:t>
      </w:r>
      <w:r>
        <w:t xml:space="preserve">If you inadvertently added </w:t>
      </w:r>
      <w:proofErr w:type="gramStart"/>
      <w:r>
        <w:t>locations</w:t>
      </w:r>
      <w:proofErr w:type="gramEnd"/>
      <w:r>
        <w:t xml:space="preserve"> you do not wish to challenge, you can remove the locations by clicking the trash icon next to the location in the right panel or remove </w:t>
      </w:r>
      <w:r w:rsidR="00F04D60">
        <w:t>all</w:t>
      </w:r>
      <w:r>
        <w:t xml:space="preserve"> the selected locations by clicking “Remove All</w:t>
      </w:r>
      <w:r w:rsidR="00A23263">
        <w:t>.</w:t>
      </w:r>
      <w:r>
        <w:t xml:space="preserve">” </w:t>
      </w:r>
    </w:p>
    <w:p w14:paraId="4499B1F6" w14:textId="5614AE8A" w:rsidR="002F6E37" w:rsidRDefault="002F6E37" w:rsidP="00DA3377">
      <w:pPr>
        <w:numPr>
          <w:ilvl w:val="1"/>
          <w:numId w:val="22"/>
        </w:numPr>
        <w:rPr>
          <w:b/>
        </w:rPr>
      </w:pPr>
      <w:r>
        <w:rPr>
          <w:b/>
        </w:rPr>
        <w:t xml:space="preserve">Upload </w:t>
      </w:r>
      <w:r w:rsidR="00DA3377">
        <w:rPr>
          <w:b/>
        </w:rPr>
        <w:t>e</w:t>
      </w:r>
      <w:r>
        <w:rPr>
          <w:b/>
        </w:rPr>
        <w:t xml:space="preserve">vidence and </w:t>
      </w:r>
      <w:r w:rsidR="00DA3377">
        <w:rPr>
          <w:b/>
        </w:rPr>
        <w:t>d</w:t>
      </w:r>
      <w:r>
        <w:rPr>
          <w:b/>
        </w:rPr>
        <w:t xml:space="preserve">ocumentation – </w:t>
      </w:r>
      <w:r>
        <w:t>Once you</w:t>
      </w:r>
      <w:r w:rsidR="00A23263">
        <w:t xml:space="preserve"> ha</w:t>
      </w:r>
      <w:r>
        <w:t>ve finalized the location(s) you want to challenge</w:t>
      </w:r>
      <w:r w:rsidR="00D174DF">
        <w:t>,</w:t>
      </w:r>
      <w:r>
        <w:t xml:space="preserve"> you will be asked to provide evidence. </w:t>
      </w:r>
    </w:p>
    <w:p w14:paraId="421FC5FC" w14:textId="39014359" w:rsidR="002F6E37" w:rsidRDefault="002F6E37" w:rsidP="00DA3377">
      <w:pPr>
        <w:numPr>
          <w:ilvl w:val="1"/>
          <w:numId w:val="22"/>
        </w:numPr>
        <w:rPr>
          <w:b/>
        </w:rPr>
      </w:pPr>
      <w:r>
        <w:rPr>
          <w:b/>
        </w:rPr>
        <w:t xml:space="preserve">Attestation – </w:t>
      </w:r>
      <w:r>
        <w:t>After you</w:t>
      </w:r>
      <w:r w:rsidR="00B141A1">
        <w:t xml:space="preserve"> ha</w:t>
      </w:r>
      <w:r>
        <w:t>ve uploaded your evidence, you will be required to accept and complete an attestation</w:t>
      </w:r>
      <w:r w:rsidR="0046245C">
        <w:t xml:space="preserve"> for the challenge</w:t>
      </w:r>
      <w:r w:rsidR="00923752">
        <w:t>.</w:t>
      </w:r>
      <w:r>
        <w:t xml:space="preserve"> </w:t>
      </w:r>
    </w:p>
    <w:p w14:paraId="59B3C332" w14:textId="77777777" w:rsidR="002F6E37" w:rsidRDefault="002F6E37" w:rsidP="00053045">
      <w:pPr>
        <w:pStyle w:val="Heading2"/>
      </w:pPr>
      <w:bookmarkStart w:id="38" w:name="_3j2qqm3"/>
      <w:bookmarkStart w:id="39" w:name="_Toc179456605"/>
      <w:bookmarkEnd w:id="38"/>
      <w:r>
        <w:t>Submitting Rebuttals</w:t>
      </w:r>
      <w:bookmarkEnd w:id="39"/>
    </w:p>
    <w:p w14:paraId="6BB3F3A7" w14:textId="77777777" w:rsidR="001C4AB5" w:rsidRPr="00DA3377" w:rsidRDefault="001C4AB5" w:rsidP="001C4AB5">
      <w:r>
        <w:t>The steps in this process are as follows:</w:t>
      </w:r>
    </w:p>
    <w:p w14:paraId="1C1A02D1" w14:textId="15E01D89" w:rsidR="002F6E37" w:rsidRDefault="002F6E37" w:rsidP="333A0580">
      <w:pPr>
        <w:numPr>
          <w:ilvl w:val="0"/>
          <w:numId w:val="32"/>
        </w:numPr>
        <w:rPr>
          <w:b/>
          <w:bCs/>
        </w:rPr>
      </w:pPr>
      <w:r w:rsidRPr="333A0580">
        <w:rPr>
          <w:b/>
          <w:bCs/>
        </w:rPr>
        <w:t xml:space="preserve">Notifications of </w:t>
      </w:r>
      <w:r w:rsidR="005B391B" w:rsidRPr="333A0580">
        <w:rPr>
          <w:b/>
          <w:bCs/>
        </w:rPr>
        <w:t>R</w:t>
      </w:r>
      <w:r w:rsidR="008F72B0" w:rsidRPr="333A0580">
        <w:rPr>
          <w:b/>
          <w:bCs/>
        </w:rPr>
        <w:t xml:space="preserve">ebuttal </w:t>
      </w:r>
      <w:r w:rsidR="005B391B" w:rsidRPr="333A0580">
        <w:rPr>
          <w:b/>
          <w:bCs/>
        </w:rPr>
        <w:t>P</w:t>
      </w:r>
      <w:r w:rsidR="008F72B0" w:rsidRPr="333A0580">
        <w:rPr>
          <w:b/>
          <w:bCs/>
        </w:rPr>
        <w:t xml:space="preserve">hase sent </w:t>
      </w:r>
      <w:r w:rsidRPr="333A0580">
        <w:rPr>
          <w:b/>
          <w:bCs/>
        </w:rPr>
        <w:t xml:space="preserve">– </w:t>
      </w:r>
      <w:r>
        <w:t>When the Rebuttal Phase opens, n</w:t>
      </w:r>
      <w:r>
        <w:t xml:space="preserve">otifications will be sent to all registered </w:t>
      </w:r>
      <w:r w:rsidR="00FE0A9E">
        <w:t>permissible challengers</w:t>
      </w:r>
      <w:r>
        <w:t xml:space="preserve"> to provide formal notice that the challenges are open for rebuttal. All </w:t>
      </w:r>
      <w:r w:rsidR="00FE0A9E">
        <w:t>permissible c</w:t>
      </w:r>
      <w:r>
        <w:t xml:space="preserve">hallengers will be notified of the opportunity to submit </w:t>
      </w:r>
      <w:r>
        <w:lastRenderedPageBreak/>
        <w:t>rebuttals to open challenges, which include any challenge not submitted directly against a provider. In addition to the standard notification</w:t>
      </w:r>
      <w:r w:rsidR="0032365E">
        <w:t>,</w:t>
      </w:r>
      <w:r>
        <w:t xml:space="preserve"> the </w:t>
      </w:r>
      <w:r w:rsidR="0032365E">
        <w:t>portal</w:t>
      </w:r>
      <w:r>
        <w:t xml:space="preserve"> will </w:t>
      </w:r>
      <w:r w:rsidR="0032365E">
        <w:t xml:space="preserve">send to each </w:t>
      </w:r>
      <w:r w:rsidR="007020EC">
        <w:t>broadband p</w:t>
      </w:r>
      <w:r>
        <w:t>rovider a notification of whether challenges were received against them</w:t>
      </w:r>
      <w:r w:rsidR="00D83596">
        <w:t>—as described below, each broadband provider can review challenges filed against them in the portal’s Challenges Received tab</w:t>
      </w:r>
      <w:r>
        <w:t xml:space="preserve">. </w:t>
      </w:r>
    </w:p>
    <w:p w14:paraId="48135DAE" w14:textId="03A9D09B" w:rsidR="002F6E37" w:rsidRDefault="002F6E37" w:rsidP="001C4AB5">
      <w:pPr>
        <w:numPr>
          <w:ilvl w:val="0"/>
          <w:numId w:val="32"/>
        </w:numPr>
        <w:rPr>
          <w:b/>
        </w:rPr>
      </w:pPr>
      <w:r>
        <w:rPr>
          <w:b/>
        </w:rPr>
        <w:t>Log</w:t>
      </w:r>
      <w:r w:rsidR="009C1402">
        <w:rPr>
          <w:b/>
        </w:rPr>
        <w:t xml:space="preserve"> </w:t>
      </w:r>
      <w:r>
        <w:rPr>
          <w:b/>
        </w:rPr>
        <w:t xml:space="preserve">in to the </w:t>
      </w:r>
      <w:r w:rsidR="0087189E" w:rsidRPr="0087189E">
        <w:rPr>
          <w:b/>
          <w:bCs/>
        </w:rPr>
        <w:t>Challenge Portal</w:t>
      </w:r>
      <w:r>
        <w:rPr>
          <w:b/>
        </w:rPr>
        <w:t xml:space="preserve"> – </w:t>
      </w:r>
      <w:r>
        <w:t>Users can log</w:t>
      </w:r>
      <w:r w:rsidR="009C1402">
        <w:t xml:space="preserve"> </w:t>
      </w:r>
      <w:r>
        <w:t xml:space="preserve">in using </w:t>
      </w:r>
      <w:r w:rsidR="00112991">
        <w:t xml:space="preserve">an </w:t>
      </w:r>
      <w:r>
        <w:t>email/password combo</w:t>
      </w:r>
      <w:r w:rsidR="00112991">
        <w:t xml:space="preserve"> </w:t>
      </w:r>
      <w:r>
        <w:t xml:space="preserve">or a “Magic Link” </w:t>
      </w:r>
      <w:r w:rsidR="00112991">
        <w:t xml:space="preserve">that </w:t>
      </w:r>
      <w:r>
        <w:t>sends an email with a link to log</w:t>
      </w:r>
      <w:r w:rsidR="009C1402">
        <w:t xml:space="preserve"> </w:t>
      </w:r>
      <w:r>
        <w:t xml:space="preserve">in directly without </w:t>
      </w:r>
      <w:r w:rsidR="00617B88">
        <w:t xml:space="preserve">a </w:t>
      </w:r>
      <w:r>
        <w:t>password.</w:t>
      </w:r>
    </w:p>
    <w:p w14:paraId="05B97CD6" w14:textId="006E1705" w:rsidR="002F6E37" w:rsidRDefault="002F6E37" w:rsidP="001C4AB5">
      <w:pPr>
        <w:numPr>
          <w:ilvl w:val="0"/>
          <w:numId w:val="32"/>
        </w:numPr>
        <w:rPr>
          <w:b/>
        </w:rPr>
      </w:pPr>
      <w:r>
        <w:rPr>
          <w:b/>
        </w:rPr>
        <w:t xml:space="preserve">Expand “Challenge” </w:t>
      </w:r>
      <w:r w:rsidR="00AB251F">
        <w:rPr>
          <w:b/>
        </w:rPr>
        <w:t>item</w:t>
      </w:r>
      <w:r>
        <w:rPr>
          <w:b/>
        </w:rPr>
        <w:t xml:space="preserve"> in the navigation menu</w:t>
      </w:r>
      <w:r w:rsidR="00AB251F">
        <w:rPr>
          <w:b/>
        </w:rPr>
        <w:t xml:space="preserve"> </w:t>
      </w:r>
      <w:r>
        <w:rPr>
          <w:b/>
        </w:rPr>
        <w:t xml:space="preserve">– </w:t>
      </w:r>
      <w:r>
        <w:t>When clicking on the Challenge menu item, the sub-menu will expand to display two options: “Dashboard” and “Challenge Map.” To view the challenges available for rebuttal, click on the “Dashboard.”</w:t>
      </w:r>
    </w:p>
    <w:p w14:paraId="14E46A93" w14:textId="46285632" w:rsidR="002F6E37" w:rsidRDefault="002F6E37" w:rsidP="001C4AB5">
      <w:pPr>
        <w:numPr>
          <w:ilvl w:val="0"/>
          <w:numId w:val="32"/>
        </w:numPr>
      </w:pPr>
      <w:r>
        <w:rPr>
          <w:b/>
        </w:rPr>
        <w:t xml:space="preserve">Go to “Dashboard” – </w:t>
      </w:r>
      <w:r>
        <w:t>During the Rebuttal Phase, the Dashboard is your portal to review the challenges for which you are eligible to submit rebuttals. In the dashboard, you will have two tabs available to review challenges: “Challenges Received” (</w:t>
      </w:r>
      <w:r w:rsidR="00AB251F">
        <w:t>providers only</w:t>
      </w:r>
      <w:r>
        <w:t xml:space="preserve">) and “Open for Rebuttal.” </w:t>
      </w:r>
    </w:p>
    <w:p w14:paraId="41F24804" w14:textId="00E580A4" w:rsidR="002F6E37" w:rsidRDefault="002F6E37" w:rsidP="001C4AB5">
      <w:pPr>
        <w:numPr>
          <w:ilvl w:val="1"/>
          <w:numId w:val="32"/>
        </w:numPr>
      </w:pPr>
      <w:r>
        <w:rPr>
          <w:b/>
        </w:rPr>
        <w:t xml:space="preserve">Challenges </w:t>
      </w:r>
      <w:r w:rsidR="00C97FE4">
        <w:rPr>
          <w:b/>
        </w:rPr>
        <w:t>r</w:t>
      </w:r>
      <w:r>
        <w:rPr>
          <w:b/>
        </w:rPr>
        <w:t>eceived (</w:t>
      </w:r>
      <w:r w:rsidR="00AB251F">
        <w:rPr>
          <w:b/>
        </w:rPr>
        <w:t>providers only</w:t>
      </w:r>
      <w:r>
        <w:rPr>
          <w:b/>
        </w:rPr>
        <w:t>)</w:t>
      </w:r>
      <w:r>
        <w:t xml:space="preserve"> – The Challenges Received tab will display the challenges that you</w:t>
      </w:r>
      <w:r w:rsidR="002B7656">
        <w:t xml:space="preserve"> ha</w:t>
      </w:r>
      <w:r>
        <w:t xml:space="preserve">ve received against your reported service. The challenges will be grouped by submission and </w:t>
      </w:r>
      <w:r w:rsidR="0092504F">
        <w:t>display information</w:t>
      </w:r>
      <w:r>
        <w:t xml:space="preserve"> including the challenging entity, </w:t>
      </w:r>
      <w:r w:rsidR="003A09E4">
        <w:t>C</w:t>
      </w:r>
      <w:r>
        <w:t xml:space="preserve">hallenge </w:t>
      </w:r>
      <w:r w:rsidR="003A09E4">
        <w:t>T</w:t>
      </w:r>
      <w:r>
        <w:t xml:space="preserve">ype, </w:t>
      </w:r>
      <w:r w:rsidR="00E03541">
        <w:t xml:space="preserve">and </w:t>
      </w:r>
      <w:r>
        <w:t xml:space="preserve">number of challenged locations. </w:t>
      </w:r>
    </w:p>
    <w:p w14:paraId="06C1A629" w14:textId="23B262F0" w:rsidR="002F6E37" w:rsidRDefault="002F6E37" w:rsidP="001C4AB5">
      <w:pPr>
        <w:numPr>
          <w:ilvl w:val="1"/>
          <w:numId w:val="32"/>
        </w:numPr>
        <w:rPr>
          <w:b/>
        </w:rPr>
      </w:pPr>
      <w:r>
        <w:rPr>
          <w:b/>
        </w:rPr>
        <w:t xml:space="preserve">Open for </w:t>
      </w:r>
      <w:r w:rsidR="00C97FE4">
        <w:rPr>
          <w:b/>
        </w:rPr>
        <w:t>r</w:t>
      </w:r>
      <w:r>
        <w:rPr>
          <w:b/>
        </w:rPr>
        <w:t xml:space="preserve">ebuttal – </w:t>
      </w:r>
      <w:r>
        <w:t xml:space="preserve">The Open for Rebuttal tab will display </w:t>
      </w:r>
      <w:r w:rsidR="00F04D60">
        <w:t>all</w:t>
      </w:r>
      <w:r>
        <w:t xml:space="preserve"> the challenges that are not directed at a specific broadband provider, such as </w:t>
      </w:r>
      <w:r w:rsidR="002E4798">
        <w:t>planned service</w:t>
      </w:r>
      <w:r>
        <w:t xml:space="preserve">, </w:t>
      </w:r>
      <w:r w:rsidR="002E4798">
        <w:t>enforceable commitment</w:t>
      </w:r>
      <w:r>
        <w:t xml:space="preserve">, or CAI challenges. The challenges will be grouped by submission and include details, including the challenging entity, </w:t>
      </w:r>
      <w:r w:rsidR="003A09E4">
        <w:t>C</w:t>
      </w:r>
      <w:r>
        <w:t xml:space="preserve">hallenge </w:t>
      </w:r>
      <w:r w:rsidR="003A09E4">
        <w:t>T</w:t>
      </w:r>
      <w:r>
        <w:t xml:space="preserve">ype, number of challenged locations, and other details. </w:t>
      </w:r>
    </w:p>
    <w:p w14:paraId="5D54D3E8" w14:textId="27D98D7E" w:rsidR="002F6E37" w:rsidRPr="00C96E8D" w:rsidRDefault="002F6E37" w:rsidP="001C4AB5">
      <w:pPr>
        <w:numPr>
          <w:ilvl w:val="0"/>
          <w:numId w:val="32"/>
        </w:numPr>
        <w:rPr>
          <w:b/>
        </w:rPr>
      </w:pPr>
      <w:r>
        <w:rPr>
          <w:b/>
        </w:rPr>
        <w:t xml:space="preserve">Click View Details – </w:t>
      </w:r>
      <w:r>
        <w:t xml:space="preserve">To begin the </w:t>
      </w:r>
      <w:r w:rsidR="00FA6701">
        <w:t>rebuttal process</w:t>
      </w:r>
      <w:r>
        <w:t xml:space="preserve">, click “View Details” on the challenge that you want to submit a rebuttal against. The information on the challenge submission will be available in the right panel, which has two tabs: Details and Locations. </w:t>
      </w:r>
    </w:p>
    <w:p w14:paraId="1A524978" w14:textId="68380FE7" w:rsidR="002F6E37" w:rsidRDefault="002F6E37" w:rsidP="001C4AB5">
      <w:pPr>
        <w:numPr>
          <w:ilvl w:val="1"/>
          <w:numId w:val="32"/>
        </w:numPr>
      </w:pPr>
      <w:r w:rsidRPr="04D52A4A">
        <w:rPr>
          <w:b/>
          <w:bCs/>
        </w:rPr>
        <w:t>Details:</w:t>
      </w:r>
      <w:r>
        <w:t xml:space="preserve"> The challenge details will be </w:t>
      </w:r>
      <w:proofErr w:type="gramStart"/>
      <w:r>
        <w:t>similar to</w:t>
      </w:r>
      <w:proofErr w:type="gramEnd"/>
      <w:r>
        <w:t xml:space="preserve"> those provided in the </w:t>
      </w:r>
      <w:r w:rsidR="00DEA6F5">
        <w:t>dashboard but</w:t>
      </w:r>
      <w:r>
        <w:t xml:space="preserve"> will include an expanded description of the </w:t>
      </w:r>
      <w:r w:rsidR="00DD11CB">
        <w:t>C</w:t>
      </w:r>
      <w:r>
        <w:t xml:space="preserve">hallenge </w:t>
      </w:r>
      <w:r w:rsidR="00DD11CB">
        <w:t>T</w:t>
      </w:r>
      <w:r>
        <w:t xml:space="preserve">ype. </w:t>
      </w:r>
    </w:p>
    <w:p w14:paraId="61D9406E" w14:textId="7424946D" w:rsidR="002F6E37" w:rsidRDefault="002F6E37" w:rsidP="001C4AB5">
      <w:pPr>
        <w:numPr>
          <w:ilvl w:val="1"/>
          <w:numId w:val="32"/>
        </w:numPr>
      </w:pPr>
      <w:r>
        <w:rPr>
          <w:b/>
        </w:rPr>
        <w:t>Locations:</w:t>
      </w:r>
      <w:r>
        <w:t xml:space="preserve"> The </w:t>
      </w:r>
      <w:r w:rsidR="00331986">
        <w:t>Locations</w:t>
      </w:r>
      <w:r>
        <w:t xml:space="preserve"> tab will provide a full list of locations that were challenged under the selected submission. </w:t>
      </w:r>
    </w:p>
    <w:p w14:paraId="4B9FF8F7" w14:textId="55EC9EFD" w:rsidR="002F6E37" w:rsidRDefault="002F6E37" w:rsidP="001C4AB5">
      <w:pPr>
        <w:numPr>
          <w:ilvl w:val="0"/>
          <w:numId w:val="32"/>
        </w:numPr>
        <w:rPr>
          <w:b/>
        </w:rPr>
      </w:pPr>
      <w:r>
        <w:rPr>
          <w:b/>
        </w:rPr>
        <w:t xml:space="preserve">Rebut or </w:t>
      </w:r>
      <w:r w:rsidR="001016CB">
        <w:rPr>
          <w:b/>
        </w:rPr>
        <w:t>accept challenges</w:t>
      </w:r>
      <w:r>
        <w:rPr>
          <w:b/>
        </w:rPr>
        <w:t xml:space="preserve"> – </w:t>
      </w:r>
      <w:r>
        <w:t xml:space="preserve">Using the locations tab, you can choose which individual location challenges you want to rebut and which individual location challenges, if any, you want to accept. If you want to </w:t>
      </w:r>
      <w:r w:rsidR="00BC2DDD">
        <w:t>rebut</w:t>
      </w:r>
      <w:r>
        <w:t xml:space="preserve"> or accept </w:t>
      </w:r>
      <w:r w:rsidR="00F04D60">
        <w:t>all</w:t>
      </w:r>
      <w:r>
        <w:t xml:space="preserve"> the challenges, you can do </w:t>
      </w:r>
      <w:r>
        <w:lastRenderedPageBreak/>
        <w:t xml:space="preserve">so using the Rebut All/Accept All button. Note that accepting challenges is only an option for providers reviewing challenges against them, since they are the only ones eligible to rebut those challenges. Open challenges can be rebutted by multiple entities, so they will remain open for the entire </w:t>
      </w:r>
      <w:r w:rsidR="005B44B0">
        <w:t xml:space="preserve">rebuttal </w:t>
      </w:r>
      <w:r>
        <w:t xml:space="preserve">window. </w:t>
      </w:r>
    </w:p>
    <w:p w14:paraId="6785DF46" w14:textId="3EAEAD49" w:rsidR="002F6E37" w:rsidRDefault="002F6E37" w:rsidP="001C4AB5">
      <w:pPr>
        <w:numPr>
          <w:ilvl w:val="0"/>
          <w:numId w:val="32"/>
        </w:numPr>
        <w:rPr>
          <w:b/>
        </w:rPr>
      </w:pPr>
      <w:r>
        <w:rPr>
          <w:b/>
        </w:rPr>
        <w:t xml:space="preserve">Upload </w:t>
      </w:r>
      <w:r w:rsidR="001016CB">
        <w:rPr>
          <w:b/>
        </w:rPr>
        <w:t xml:space="preserve">evidence </w:t>
      </w:r>
      <w:r>
        <w:rPr>
          <w:b/>
        </w:rPr>
        <w:t xml:space="preserve">and </w:t>
      </w:r>
      <w:r w:rsidR="001016CB">
        <w:rPr>
          <w:b/>
        </w:rPr>
        <w:t xml:space="preserve">documentation </w:t>
      </w:r>
      <w:r>
        <w:rPr>
          <w:b/>
        </w:rPr>
        <w:t xml:space="preserve">– </w:t>
      </w:r>
      <w:r>
        <w:t>Once you</w:t>
      </w:r>
      <w:r w:rsidR="00CE5626">
        <w:t xml:space="preserve"> ha</w:t>
      </w:r>
      <w:r>
        <w:t>ve finalized the location(s) that you want to rebut</w:t>
      </w:r>
      <w:r w:rsidR="002B3A81">
        <w:t>,</w:t>
      </w:r>
      <w:r>
        <w:t xml:space="preserve"> you will be asked to provide any evidence and documentation that you want included in the review of your rebuttal.</w:t>
      </w:r>
    </w:p>
    <w:p w14:paraId="6E11977C" w14:textId="1E73B87E" w:rsidR="002F6E37" w:rsidRDefault="002F6E37" w:rsidP="001C4AB5">
      <w:pPr>
        <w:numPr>
          <w:ilvl w:val="0"/>
          <w:numId w:val="32"/>
        </w:numPr>
        <w:rPr>
          <w:b/>
        </w:rPr>
      </w:pPr>
      <w:r>
        <w:rPr>
          <w:b/>
        </w:rPr>
        <w:t xml:space="preserve">Attestation – </w:t>
      </w:r>
      <w:r>
        <w:t>After you</w:t>
      </w:r>
      <w:r w:rsidR="00CE5626">
        <w:t xml:space="preserve"> ha</w:t>
      </w:r>
      <w:r>
        <w:t xml:space="preserve">ve uploaded your evidence, you will be required to accept and complete an attestation </w:t>
      </w:r>
      <w:r w:rsidR="005B44B0">
        <w:t>for the rebuttal</w:t>
      </w:r>
      <w:r>
        <w:t xml:space="preserve">. </w:t>
      </w:r>
    </w:p>
    <w:p w14:paraId="018F10C1" w14:textId="77777777" w:rsidR="001A2BD3" w:rsidRDefault="001A2BD3">
      <w:pPr>
        <w:spacing w:after="160" w:line="259" w:lineRule="auto"/>
        <w:rPr>
          <w:rFonts w:ascii="Georgia" w:eastAsiaTheme="majorEastAsia" w:hAnsi="Georgia" w:cstheme="majorBidi"/>
          <w:b/>
          <w:color w:val="244061" w:themeColor="accent1" w:themeShade="80"/>
          <w:sz w:val="28"/>
          <w:szCs w:val="36"/>
        </w:rPr>
      </w:pPr>
      <w:bookmarkStart w:id="40" w:name="_1y810tw" w:colFirst="0" w:colLast="0"/>
      <w:bookmarkEnd w:id="40"/>
      <w:r>
        <w:br w:type="page"/>
      </w:r>
    </w:p>
    <w:p w14:paraId="33ED7532" w14:textId="7653A287" w:rsidR="002F6E37" w:rsidRPr="001A2BD3" w:rsidRDefault="002F6E37" w:rsidP="00336DDD">
      <w:pPr>
        <w:pStyle w:val="Heading1"/>
        <w:ind w:left="360"/>
      </w:pPr>
      <w:bookmarkStart w:id="41" w:name="_Toc179456606"/>
      <w:r>
        <w:lastRenderedPageBreak/>
        <w:t>Evidence and Documentation Requirements</w:t>
      </w:r>
      <w:bookmarkEnd w:id="41"/>
    </w:p>
    <w:p w14:paraId="550B1BC7" w14:textId="706B4356" w:rsidR="002F6E37" w:rsidRDefault="2A57657A" w:rsidP="002F6E37">
      <w:r>
        <w:t xml:space="preserve">Submission of </w:t>
      </w:r>
      <w:r w:rsidR="002F6E37">
        <w:t xml:space="preserve">evidence and documentation </w:t>
      </w:r>
      <w:r w:rsidR="4765D73E">
        <w:t>are</w:t>
      </w:r>
      <w:r w:rsidR="002F6E37">
        <w:t xml:space="preserve"> the most important </w:t>
      </w:r>
      <w:r w:rsidR="7DBAA6E2">
        <w:t xml:space="preserve">aspects </w:t>
      </w:r>
      <w:r w:rsidR="002F6E37">
        <w:t xml:space="preserve">of </w:t>
      </w:r>
      <w:r w:rsidR="0888030E">
        <w:t xml:space="preserve">a </w:t>
      </w:r>
      <w:r w:rsidR="002F6E37">
        <w:t xml:space="preserve">challenge submission. If </w:t>
      </w:r>
      <w:r w:rsidR="4F9A6BAB">
        <w:t>a</w:t>
      </w:r>
      <w:r w:rsidR="002F6E37">
        <w:t xml:space="preserve"> submission does not meet the minimum level of evidence sufficient to establish a valid challenge, it will not be approved to proceed to the </w:t>
      </w:r>
      <w:r w:rsidR="000A2B28">
        <w:t>R</w:t>
      </w:r>
      <w:r w:rsidR="002F6E37">
        <w:t xml:space="preserve">ebuttal </w:t>
      </w:r>
      <w:r w:rsidR="000A2B28">
        <w:t>P</w:t>
      </w:r>
      <w:r w:rsidR="002F6E37">
        <w:t xml:space="preserve">hase. </w:t>
      </w:r>
    </w:p>
    <w:p w14:paraId="33C14FC1" w14:textId="6743A094" w:rsidR="00917813" w:rsidRDefault="00917813" w:rsidP="002F6E37">
      <w:r>
        <w:t xml:space="preserve">At </w:t>
      </w:r>
      <w:r w:rsidR="001715E1">
        <w:t xml:space="preserve">a </w:t>
      </w:r>
      <w:r w:rsidR="002F6E37">
        <w:t>minimum</w:t>
      </w:r>
      <w:r>
        <w:t>, each challenge must</w:t>
      </w:r>
      <w:r w:rsidR="00FE6A56">
        <w:t>:</w:t>
      </w:r>
    </w:p>
    <w:p w14:paraId="0305B139" w14:textId="6B0DE9CE" w:rsidR="00FE6A56" w:rsidRDefault="00FE6A56" w:rsidP="00FE6A56">
      <w:pPr>
        <w:pStyle w:val="ListParagraph"/>
        <w:numPr>
          <w:ilvl w:val="0"/>
          <w:numId w:val="40"/>
        </w:numPr>
      </w:pPr>
      <w:r>
        <w:t xml:space="preserve">Challenge an address that can be found in the </w:t>
      </w:r>
      <w:r w:rsidR="00DF2A8F">
        <w:t>Fabric</w:t>
      </w:r>
      <w:r>
        <w:t xml:space="preserve"> and </w:t>
      </w:r>
      <w:r w:rsidR="007B03C5">
        <w:t>is</w:t>
      </w:r>
      <w:r>
        <w:t xml:space="preserve"> a BSL</w:t>
      </w:r>
    </w:p>
    <w:p w14:paraId="52B98EED" w14:textId="0FE7C894" w:rsidR="00FE6A56" w:rsidRDefault="006D62FC" w:rsidP="00FE6A56">
      <w:pPr>
        <w:pStyle w:val="ListParagraph"/>
        <w:numPr>
          <w:ilvl w:val="0"/>
          <w:numId w:val="40"/>
        </w:numPr>
      </w:pPr>
      <w:r>
        <w:t xml:space="preserve">Provide a challenger’s e-mail address that can be confirmed by the </w:t>
      </w:r>
      <w:r w:rsidR="0087189E">
        <w:t>Challenge Portal</w:t>
      </w:r>
      <w:r>
        <w:t xml:space="preserve"> using an automated </w:t>
      </w:r>
      <w:proofErr w:type="gramStart"/>
      <w:r>
        <w:t>process</w:t>
      </w:r>
      <w:proofErr w:type="gramEnd"/>
    </w:p>
    <w:p w14:paraId="26358420" w14:textId="47DE1D60" w:rsidR="002F6E37" w:rsidRDefault="00917813" w:rsidP="002F6E37">
      <w:r>
        <w:t>Additional</w:t>
      </w:r>
      <w:r w:rsidR="002F6E37">
        <w:t xml:space="preserve"> evidence required varies by </w:t>
      </w:r>
      <w:r w:rsidR="003A09E4">
        <w:t>C</w:t>
      </w:r>
      <w:r w:rsidR="002F6E37">
        <w:t xml:space="preserve">hallenge </w:t>
      </w:r>
      <w:r w:rsidR="003A09E4">
        <w:t>T</w:t>
      </w:r>
      <w:r w:rsidR="002F6E37">
        <w:t xml:space="preserve">ype. </w:t>
      </w:r>
    </w:p>
    <w:p w14:paraId="6E1A8980" w14:textId="3E821215" w:rsidR="002F6E37" w:rsidRDefault="002F6E37" w:rsidP="00053045">
      <w:pPr>
        <w:pStyle w:val="Heading2"/>
      </w:pPr>
      <w:bookmarkStart w:id="42" w:name="_4i7ojhp"/>
      <w:bookmarkStart w:id="43" w:name="_Toc179456607"/>
      <w:bookmarkEnd w:id="42"/>
      <w:r>
        <w:t>Availability Challenges</w:t>
      </w:r>
      <w:bookmarkEnd w:id="43"/>
      <w:r w:rsidR="00392E6C">
        <w:t xml:space="preserve"> </w:t>
      </w:r>
    </w:p>
    <w:p w14:paraId="7E36CBAB" w14:textId="06B4CC44" w:rsidR="002F6E37" w:rsidRDefault="002F6E37" w:rsidP="002F6E37">
      <w:r>
        <w:t xml:space="preserve">The </w:t>
      </w:r>
      <w:r w:rsidR="00EF686E">
        <w:t xml:space="preserve">availability </w:t>
      </w:r>
      <w:r w:rsidR="003A09E4">
        <w:t>C</w:t>
      </w:r>
      <w:r>
        <w:t xml:space="preserve">hallenge </w:t>
      </w:r>
      <w:r w:rsidR="003A09E4">
        <w:t>T</w:t>
      </w:r>
      <w:r>
        <w:t xml:space="preserve">ype supports challenges that have evidence that the service reported in the maps at a specific location is not actually currently </w:t>
      </w:r>
      <w:r w:rsidR="26591A95">
        <w:t>available or</w:t>
      </w:r>
      <w:r>
        <w:t xml:space="preserve"> cannot be scheduled for activation within 10 </w:t>
      </w:r>
      <w:r w:rsidR="002A35D4">
        <w:t xml:space="preserve">business </w:t>
      </w:r>
      <w:r>
        <w:t>days.</w:t>
      </w:r>
    </w:p>
    <w:p w14:paraId="1730579C" w14:textId="2C4DFF73" w:rsidR="002F6E37" w:rsidRDefault="002F6E37" w:rsidP="002F6E37">
      <w:r>
        <w:t>In alignment with the FCC Challenge Process, the BEAD Challenge Process requires the “Reason for the Challenge” to be documented, using the reason</w:t>
      </w:r>
      <w:r w:rsidR="1FA69FA2">
        <w:t xml:space="preserve"> </w:t>
      </w:r>
      <w:r>
        <w:t xml:space="preserve">code field from the </w:t>
      </w:r>
      <w:r w:rsidRPr="799DDC68">
        <w:rPr>
          <w:i/>
          <w:iCs/>
        </w:rPr>
        <w:t>FCC Broadband Data Collection: Data Specifications for Bulk Fixed Availability Challenge and Crowdsource Data.</w:t>
      </w:r>
      <w:r w:rsidRPr="799DDC68">
        <w:rPr>
          <w:i/>
          <w:iCs/>
          <w:vertAlign w:val="superscript"/>
        </w:rPr>
        <w:footnoteReference w:id="6"/>
      </w:r>
      <w:r w:rsidRPr="799DDC68">
        <w:rPr>
          <w:i/>
          <w:iCs/>
        </w:rPr>
        <w:t xml:space="preserve"> </w:t>
      </w:r>
    </w:p>
    <w:p w14:paraId="349DB225" w14:textId="43981BFA" w:rsidR="002F6E37" w:rsidRDefault="002F6E37" w:rsidP="00F02D64">
      <w:pPr>
        <w:pStyle w:val="Heading3"/>
      </w:pPr>
      <w:bookmarkStart w:id="44" w:name="_2xcytpi"/>
      <w:bookmarkStart w:id="45" w:name="_Toc179456608"/>
      <w:bookmarkEnd w:id="44"/>
      <w:r>
        <w:t>Evidence for Availability Challenges</w:t>
      </w:r>
      <w:bookmarkEnd w:id="45"/>
      <w:r>
        <w:t xml:space="preserve"> </w:t>
      </w:r>
    </w:p>
    <w:p w14:paraId="364CAB56" w14:textId="68C0ACE7" w:rsidR="002F6E37" w:rsidRDefault="002F6E37" w:rsidP="002F6E37">
      <w:r>
        <w:t xml:space="preserve">When filing availability challenges, you will be required to select one of the following reasons and provide evidence for each challenge. Table 1 outlines the acceptable evidence for each reason code and the maximum age of the evidence submitted to support the challenge. </w:t>
      </w:r>
    </w:p>
    <w:p w14:paraId="3655DF74" w14:textId="1051550C" w:rsidR="002F6E37" w:rsidRDefault="002F6E37" w:rsidP="002F6E37">
      <w:r>
        <w:t>If you choose to provide “</w:t>
      </w:r>
      <w:r w:rsidR="008B2E7D">
        <w:t>other</w:t>
      </w:r>
      <w:r>
        <w:t xml:space="preserve"> evidence to support challenge,” instead of an explicitly stated evidence type, the evidence </w:t>
      </w:r>
      <w:r w:rsidR="003C125D">
        <w:t xml:space="preserve">may not </w:t>
      </w:r>
      <w:r>
        <w:t xml:space="preserve">meet the minimum requirements. To support </w:t>
      </w:r>
      <w:r w:rsidR="0014628D">
        <w:t>ADECA’s</w:t>
      </w:r>
      <w:r>
        <w:t xml:space="preserve"> review, please provide a thorough explanation of any evidence classified as </w:t>
      </w:r>
      <w:r w:rsidR="00DC18D2">
        <w:t>“</w:t>
      </w:r>
      <w:r>
        <w:t>other.</w:t>
      </w:r>
      <w:r w:rsidR="00DC18D2">
        <w:t>”</w:t>
      </w:r>
      <w:r>
        <w:t xml:space="preserve"> </w:t>
      </w:r>
    </w:p>
    <w:p w14:paraId="61C57771" w14:textId="39DE4B5D" w:rsidR="002F6E37" w:rsidRDefault="00596662" w:rsidP="00624DDC">
      <w:pPr>
        <w:pStyle w:val="Caption"/>
        <w:keepNext/>
      </w:pPr>
      <w:bookmarkStart w:id="46" w:name="_Toc179456554"/>
      <w:r>
        <w:lastRenderedPageBreak/>
        <w:t xml:space="preserve">Table </w:t>
      </w:r>
      <w:r w:rsidRPr="35710D3E">
        <w:fldChar w:fldCharType="begin"/>
      </w:r>
      <w:r>
        <w:instrText xml:space="preserve"> SEQ Table \* ARABIC </w:instrText>
      </w:r>
      <w:r w:rsidRPr="35710D3E">
        <w:fldChar w:fldCharType="separate"/>
      </w:r>
      <w:r w:rsidR="00823AFB">
        <w:rPr>
          <w:noProof/>
        </w:rPr>
        <w:t>1</w:t>
      </w:r>
      <w:r w:rsidRPr="35710D3E">
        <w:rPr>
          <w:noProof/>
        </w:rPr>
        <w:fldChar w:fldCharType="end"/>
      </w:r>
      <w:r w:rsidR="00100884">
        <w:t>: Acceptable Evidence for Availability Challenges</w:t>
      </w:r>
      <w:bookmarkEnd w:id="46"/>
    </w:p>
    <w:tbl>
      <w:tblPr>
        <w:tblW w:w="9989" w:type="dxa"/>
        <w:tblInd w:w="-585" w:type="dxa"/>
        <w:tblLayout w:type="fixed"/>
        <w:tblLook w:val="0600" w:firstRow="0" w:lastRow="0" w:firstColumn="0" w:lastColumn="0" w:noHBand="1" w:noVBand="1"/>
      </w:tblPr>
      <w:tblGrid>
        <w:gridCol w:w="780"/>
        <w:gridCol w:w="2384"/>
        <w:gridCol w:w="5641"/>
        <w:gridCol w:w="1184"/>
      </w:tblGrid>
      <w:tr w:rsidR="000D7F3D" w14:paraId="67271BAB" w14:textId="77777777" w:rsidTr="484FAAF1">
        <w:trPr>
          <w:tblHeader/>
        </w:trPr>
        <w:tc>
          <w:tcPr>
            <w:tcW w:w="780" w:type="dxa"/>
            <w:tcBorders>
              <w:top w:val="single" w:sz="8" w:space="0" w:color="000000" w:themeColor="text1"/>
              <w:bottom w:val="single" w:sz="8" w:space="0" w:color="000000" w:themeColor="text1"/>
            </w:tcBorders>
            <w:shd w:val="clear" w:color="auto" w:fill="D9D9D9" w:themeFill="background1" w:themeFillShade="D9"/>
          </w:tcPr>
          <w:p w14:paraId="6F840922" w14:textId="77777777" w:rsidR="002F6E37" w:rsidRDefault="002F6E37" w:rsidP="00624DDC">
            <w:pPr>
              <w:keepNext/>
              <w:spacing w:line="240" w:lineRule="auto"/>
            </w:pPr>
            <w:r>
              <w:t>Code</w:t>
            </w:r>
          </w:p>
        </w:tc>
        <w:tc>
          <w:tcPr>
            <w:tcW w:w="2384" w:type="dxa"/>
            <w:tcBorders>
              <w:top w:val="single" w:sz="8" w:space="0" w:color="000000" w:themeColor="text1"/>
              <w:bottom w:val="single" w:sz="8" w:space="0" w:color="000000" w:themeColor="text1"/>
            </w:tcBorders>
            <w:shd w:val="clear" w:color="auto" w:fill="D9D9D9" w:themeFill="background1" w:themeFillShade="D9"/>
          </w:tcPr>
          <w:p w14:paraId="375F4A73" w14:textId="77777777" w:rsidR="002F6E37" w:rsidRDefault="002F6E37" w:rsidP="00624DDC">
            <w:pPr>
              <w:keepNext/>
              <w:spacing w:line="240" w:lineRule="auto"/>
            </w:pPr>
            <w:r>
              <w:t xml:space="preserve">Reason </w:t>
            </w:r>
          </w:p>
        </w:tc>
        <w:tc>
          <w:tcPr>
            <w:tcW w:w="5641" w:type="dxa"/>
            <w:tcBorders>
              <w:top w:val="single" w:sz="8" w:space="0" w:color="000000" w:themeColor="text1"/>
              <w:bottom w:val="single" w:sz="8" w:space="0" w:color="000000" w:themeColor="text1"/>
            </w:tcBorders>
            <w:shd w:val="clear" w:color="auto" w:fill="D9D9D9" w:themeFill="background1" w:themeFillShade="D9"/>
          </w:tcPr>
          <w:p w14:paraId="5DB7E33C" w14:textId="77777777" w:rsidR="002F6E37" w:rsidRDefault="002F6E37" w:rsidP="00624DDC">
            <w:pPr>
              <w:keepNext/>
              <w:spacing w:line="240" w:lineRule="auto"/>
            </w:pPr>
            <w:r>
              <w:t>Acceptable Evidence Types for Challenges</w:t>
            </w:r>
          </w:p>
        </w:tc>
        <w:tc>
          <w:tcPr>
            <w:tcW w:w="1184" w:type="dxa"/>
            <w:tcBorders>
              <w:top w:val="single" w:sz="8" w:space="0" w:color="000000" w:themeColor="text1"/>
              <w:bottom w:val="single" w:sz="8" w:space="0" w:color="000000" w:themeColor="text1"/>
            </w:tcBorders>
            <w:shd w:val="clear" w:color="auto" w:fill="D9D9D9" w:themeFill="background1" w:themeFillShade="D9"/>
          </w:tcPr>
          <w:p w14:paraId="72955D3F" w14:textId="4CCD9C9C" w:rsidR="002F6E37" w:rsidRDefault="002F6E37" w:rsidP="00624DDC">
            <w:pPr>
              <w:keepNext/>
              <w:spacing w:line="240" w:lineRule="auto"/>
            </w:pPr>
            <w:r>
              <w:t>Data Age</w:t>
            </w:r>
            <w:r w:rsidR="00824DFA">
              <w:t xml:space="preserve"> Max</w:t>
            </w:r>
          </w:p>
        </w:tc>
      </w:tr>
      <w:tr w:rsidR="002F6E37" w14:paraId="4EF29740" w14:textId="77777777" w:rsidTr="484FAAF1">
        <w:tc>
          <w:tcPr>
            <w:tcW w:w="780" w:type="dxa"/>
            <w:tcBorders>
              <w:top w:val="single" w:sz="8" w:space="0" w:color="000000" w:themeColor="text1"/>
              <w:bottom w:val="single" w:sz="8" w:space="0" w:color="000000" w:themeColor="text1"/>
            </w:tcBorders>
            <w:shd w:val="clear" w:color="auto" w:fill="auto"/>
          </w:tcPr>
          <w:p w14:paraId="625D4A9B" w14:textId="77777777" w:rsidR="002F6E37" w:rsidRDefault="002F6E37" w:rsidP="00624DDC">
            <w:pPr>
              <w:keepNext/>
              <w:spacing w:line="240" w:lineRule="auto"/>
            </w:pPr>
            <w:r>
              <w:t>1</w:t>
            </w:r>
          </w:p>
        </w:tc>
        <w:tc>
          <w:tcPr>
            <w:tcW w:w="2384" w:type="dxa"/>
            <w:tcBorders>
              <w:top w:val="single" w:sz="8" w:space="0" w:color="000000" w:themeColor="text1"/>
              <w:bottom w:val="single" w:sz="8" w:space="0" w:color="000000" w:themeColor="text1"/>
            </w:tcBorders>
            <w:shd w:val="clear" w:color="auto" w:fill="auto"/>
          </w:tcPr>
          <w:p w14:paraId="30041432" w14:textId="447FD5DC" w:rsidR="002F6E37" w:rsidRDefault="002F6E37" w:rsidP="00624DDC">
            <w:pPr>
              <w:keepNext/>
              <w:spacing w:line="240" w:lineRule="auto"/>
            </w:pPr>
            <w:r>
              <w:t>Provider failed to schedule a service installation within 10 business days of a request</w:t>
            </w:r>
          </w:p>
        </w:tc>
        <w:tc>
          <w:tcPr>
            <w:tcW w:w="5641" w:type="dxa"/>
            <w:tcBorders>
              <w:top w:val="single" w:sz="8" w:space="0" w:color="000000" w:themeColor="text1"/>
              <w:bottom w:val="single" w:sz="8" w:space="0" w:color="000000" w:themeColor="text1"/>
            </w:tcBorders>
            <w:shd w:val="clear" w:color="auto" w:fill="auto"/>
          </w:tcPr>
          <w:p w14:paraId="27878D9E" w14:textId="64FB1B9B" w:rsidR="002F6E37" w:rsidRDefault="002F6E37" w:rsidP="00624DDC">
            <w:pPr>
              <w:keepNext/>
              <w:numPr>
                <w:ilvl w:val="0"/>
                <w:numId w:val="16"/>
              </w:numPr>
              <w:spacing w:after="0" w:line="240" w:lineRule="auto"/>
            </w:pPr>
            <w:r>
              <w:t xml:space="preserve">Screenshot from provider website </w:t>
            </w:r>
            <w:r w:rsidR="00E8017C">
              <w:t xml:space="preserve">showing URL and </w:t>
            </w:r>
            <w:proofErr w:type="gramStart"/>
            <w:r w:rsidR="00E8017C">
              <w:t>date</w:t>
            </w:r>
            <w:proofErr w:type="gramEnd"/>
          </w:p>
          <w:p w14:paraId="1650BCDE" w14:textId="77777777" w:rsidR="002F6E37" w:rsidRDefault="002F6E37" w:rsidP="00624DDC">
            <w:pPr>
              <w:keepNext/>
              <w:numPr>
                <w:ilvl w:val="0"/>
                <w:numId w:val="16"/>
              </w:numPr>
              <w:spacing w:after="0" w:line="240" w:lineRule="auto"/>
            </w:pPr>
            <w:r>
              <w:t xml:space="preserve">Email from </w:t>
            </w:r>
            <w:proofErr w:type="gramStart"/>
            <w:r>
              <w:t>provider</w:t>
            </w:r>
            <w:proofErr w:type="gramEnd"/>
          </w:p>
          <w:p w14:paraId="326A5BA7" w14:textId="525C24FC" w:rsidR="002F6E37" w:rsidRDefault="002F6E37" w:rsidP="00624DDC">
            <w:pPr>
              <w:keepNext/>
              <w:numPr>
                <w:ilvl w:val="0"/>
                <w:numId w:val="16"/>
              </w:numPr>
              <w:spacing w:after="0" w:line="240" w:lineRule="auto"/>
            </w:pPr>
            <w:r>
              <w:t xml:space="preserve">Text message or </w:t>
            </w:r>
            <w:r w:rsidR="00854C39">
              <w:t>voicemail</w:t>
            </w:r>
            <w:r>
              <w:t xml:space="preserve"> transcript from provider</w:t>
            </w:r>
            <w:r w:rsidR="00A219E3">
              <w:t xml:space="preserve"> showing source and date/</w:t>
            </w:r>
            <w:proofErr w:type="gramStart"/>
            <w:r w:rsidR="00A219E3">
              <w:t>time</w:t>
            </w:r>
            <w:proofErr w:type="gramEnd"/>
          </w:p>
          <w:p w14:paraId="354AE8B1" w14:textId="368FA419" w:rsidR="002F6E37" w:rsidRDefault="002F6E37" w:rsidP="00624DDC">
            <w:pPr>
              <w:keepNext/>
              <w:numPr>
                <w:ilvl w:val="0"/>
                <w:numId w:val="16"/>
              </w:numPr>
              <w:spacing w:after="0" w:line="240" w:lineRule="auto"/>
            </w:pPr>
            <w:r>
              <w:t>Letter from provider (</w:t>
            </w:r>
            <w:r w:rsidR="00E77FCE">
              <w:t>physical</w:t>
            </w:r>
            <w:r>
              <w:t xml:space="preserve"> or PDF)</w:t>
            </w:r>
          </w:p>
          <w:p w14:paraId="15CD8BAC" w14:textId="77777777" w:rsidR="002F6E37" w:rsidRDefault="002F6E37" w:rsidP="00624DDC">
            <w:pPr>
              <w:keepNext/>
              <w:numPr>
                <w:ilvl w:val="0"/>
                <w:numId w:val="16"/>
              </w:numPr>
              <w:spacing w:after="0" w:line="240" w:lineRule="auto"/>
            </w:pPr>
            <w:r>
              <w:t>Documentation of phone call or in-person interaction</w:t>
            </w:r>
          </w:p>
          <w:p w14:paraId="0973EFE6" w14:textId="77777777" w:rsidR="002F6E37" w:rsidRDefault="002F6E37" w:rsidP="00624DDC">
            <w:pPr>
              <w:keepNext/>
              <w:numPr>
                <w:ilvl w:val="0"/>
                <w:numId w:val="16"/>
              </w:numPr>
              <w:spacing w:after="0" w:line="240" w:lineRule="auto"/>
            </w:pPr>
            <w:r>
              <w:t>Other evidence to support challenge</w:t>
            </w:r>
          </w:p>
        </w:tc>
        <w:tc>
          <w:tcPr>
            <w:tcW w:w="1184" w:type="dxa"/>
            <w:tcBorders>
              <w:top w:val="single" w:sz="8" w:space="0" w:color="000000" w:themeColor="text1"/>
              <w:bottom w:val="single" w:sz="8" w:space="0" w:color="000000" w:themeColor="text1"/>
            </w:tcBorders>
            <w:shd w:val="clear" w:color="auto" w:fill="auto"/>
          </w:tcPr>
          <w:p w14:paraId="3FC6F6B0" w14:textId="77777777" w:rsidR="002F6E37" w:rsidRDefault="002F6E37" w:rsidP="00624DDC">
            <w:pPr>
              <w:keepNext/>
              <w:spacing w:line="240" w:lineRule="auto"/>
            </w:pPr>
            <w:r>
              <w:t>365 days</w:t>
            </w:r>
          </w:p>
        </w:tc>
      </w:tr>
      <w:tr w:rsidR="002F6E37" w14:paraId="50F6017D" w14:textId="77777777" w:rsidTr="484FAAF1">
        <w:tc>
          <w:tcPr>
            <w:tcW w:w="780" w:type="dxa"/>
            <w:tcBorders>
              <w:top w:val="single" w:sz="8" w:space="0" w:color="000000" w:themeColor="text1"/>
              <w:bottom w:val="single" w:sz="8" w:space="0" w:color="000000" w:themeColor="text1"/>
            </w:tcBorders>
            <w:shd w:val="clear" w:color="auto" w:fill="auto"/>
          </w:tcPr>
          <w:p w14:paraId="4BA15FDF" w14:textId="77777777" w:rsidR="002F6E37" w:rsidRDefault="002F6E37">
            <w:pPr>
              <w:widowControl w:val="0"/>
              <w:spacing w:line="240" w:lineRule="auto"/>
            </w:pPr>
            <w:r>
              <w:t>2</w:t>
            </w:r>
          </w:p>
        </w:tc>
        <w:tc>
          <w:tcPr>
            <w:tcW w:w="2384" w:type="dxa"/>
            <w:tcBorders>
              <w:top w:val="single" w:sz="8" w:space="0" w:color="000000" w:themeColor="text1"/>
              <w:bottom w:val="single" w:sz="8" w:space="0" w:color="000000" w:themeColor="text1"/>
            </w:tcBorders>
            <w:shd w:val="clear" w:color="auto" w:fill="auto"/>
          </w:tcPr>
          <w:p w14:paraId="08E7BDE4" w14:textId="2625001B" w:rsidR="002F6E37" w:rsidRDefault="002F6E37">
            <w:pPr>
              <w:widowControl w:val="0"/>
              <w:spacing w:line="240" w:lineRule="auto"/>
            </w:pPr>
            <w:r>
              <w:t>Provider did not install the service at the agreed-upon time</w:t>
            </w:r>
          </w:p>
        </w:tc>
        <w:tc>
          <w:tcPr>
            <w:tcW w:w="5641" w:type="dxa"/>
            <w:tcBorders>
              <w:top w:val="single" w:sz="8" w:space="0" w:color="000000" w:themeColor="text1"/>
              <w:bottom w:val="single" w:sz="8" w:space="0" w:color="000000" w:themeColor="text1"/>
            </w:tcBorders>
            <w:shd w:val="clear" w:color="auto" w:fill="auto"/>
          </w:tcPr>
          <w:p w14:paraId="3D6C7911" w14:textId="1B2A89CF" w:rsidR="002F6E37" w:rsidRDefault="002F6E37" w:rsidP="00525A82">
            <w:pPr>
              <w:widowControl w:val="0"/>
              <w:numPr>
                <w:ilvl w:val="0"/>
                <w:numId w:val="16"/>
              </w:numPr>
              <w:spacing w:after="0" w:line="240" w:lineRule="auto"/>
            </w:pPr>
            <w:r>
              <w:t xml:space="preserve">Screenshot from provider website </w:t>
            </w:r>
            <w:r w:rsidR="00A219E3">
              <w:t xml:space="preserve">showing URL and </w:t>
            </w:r>
            <w:proofErr w:type="gramStart"/>
            <w:r w:rsidR="00A219E3">
              <w:t>date</w:t>
            </w:r>
            <w:proofErr w:type="gramEnd"/>
          </w:p>
          <w:p w14:paraId="056D6595" w14:textId="77777777" w:rsidR="002F6E37" w:rsidRDefault="002F6E37" w:rsidP="00525A82">
            <w:pPr>
              <w:widowControl w:val="0"/>
              <w:numPr>
                <w:ilvl w:val="0"/>
                <w:numId w:val="16"/>
              </w:numPr>
              <w:spacing w:after="0" w:line="240" w:lineRule="auto"/>
            </w:pPr>
            <w:r>
              <w:t xml:space="preserve">Email from </w:t>
            </w:r>
            <w:proofErr w:type="gramStart"/>
            <w:r>
              <w:t>provider</w:t>
            </w:r>
            <w:proofErr w:type="gramEnd"/>
          </w:p>
          <w:p w14:paraId="50DEC7E4" w14:textId="264401EF" w:rsidR="002F6E37" w:rsidRDefault="002F6E37" w:rsidP="00525A82">
            <w:pPr>
              <w:widowControl w:val="0"/>
              <w:numPr>
                <w:ilvl w:val="0"/>
                <w:numId w:val="16"/>
              </w:numPr>
              <w:spacing w:after="0" w:line="240" w:lineRule="auto"/>
            </w:pPr>
            <w:r>
              <w:t xml:space="preserve">Text message or </w:t>
            </w:r>
            <w:r w:rsidR="006F34FE">
              <w:t>v</w:t>
            </w:r>
            <w:r>
              <w:t>oicemail transcript from provider</w:t>
            </w:r>
            <w:r w:rsidR="00EC45A0">
              <w:t xml:space="preserve"> showing source and date/</w:t>
            </w:r>
            <w:proofErr w:type="gramStart"/>
            <w:r w:rsidR="00EC45A0">
              <w:t>time</w:t>
            </w:r>
            <w:proofErr w:type="gramEnd"/>
          </w:p>
          <w:p w14:paraId="0DA7499A" w14:textId="261B944B" w:rsidR="002F6E37" w:rsidRDefault="002F6E37" w:rsidP="00525A82">
            <w:pPr>
              <w:widowControl w:val="0"/>
              <w:numPr>
                <w:ilvl w:val="0"/>
                <w:numId w:val="16"/>
              </w:numPr>
              <w:spacing w:after="0" w:line="240" w:lineRule="auto"/>
            </w:pPr>
            <w:r>
              <w:t>Letter from provider (</w:t>
            </w:r>
            <w:r w:rsidR="00E77FCE">
              <w:t>physical</w:t>
            </w:r>
            <w:r>
              <w:t xml:space="preserve"> or PDF)</w:t>
            </w:r>
          </w:p>
          <w:p w14:paraId="65BF4F44" w14:textId="77777777" w:rsidR="002F6E37" w:rsidRDefault="002F6E37" w:rsidP="00525A82">
            <w:pPr>
              <w:widowControl w:val="0"/>
              <w:numPr>
                <w:ilvl w:val="0"/>
                <w:numId w:val="16"/>
              </w:numPr>
              <w:spacing w:after="0" w:line="240" w:lineRule="auto"/>
            </w:pPr>
            <w:r>
              <w:t>Documentation of phone call or in-person interaction</w:t>
            </w:r>
          </w:p>
          <w:p w14:paraId="7750D7FD" w14:textId="77777777" w:rsidR="002F6E37" w:rsidRDefault="002F6E37" w:rsidP="00525A82">
            <w:pPr>
              <w:widowControl w:val="0"/>
              <w:numPr>
                <w:ilvl w:val="0"/>
                <w:numId w:val="16"/>
              </w:numPr>
              <w:spacing w:after="0" w:line="240" w:lineRule="auto"/>
            </w:pPr>
            <w:r>
              <w:t>Other evidence to support challenge</w:t>
            </w:r>
          </w:p>
        </w:tc>
        <w:tc>
          <w:tcPr>
            <w:tcW w:w="1184" w:type="dxa"/>
            <w:tcBorders>
              <w:top w:val="single" w:sz="8" w:space="0" w:color="000000" w:themeColor="text1"/>
              <w:bottom w:val="single" w:sz="8" w:space="0" w:color="000000" w:themeColor="text1"/>
            </w:tcBorders>
            <w:shd w:val="clear" w:color="auto" w:fill="auto"/>
          </w:tcPr>
          <w:p w14:paraId="737B0183" w14:textId="77777777" w:rsidR="002F6E37" w:rsidRDefault="002F6E37">
            <w:pPr>
              <w:widowControl w:val="0"/>
              <w:spacing w:line="240" w:lineRule="auto"/>
            </w:pPr>
            <w:r>
              <w:t>365 days</w:t>
            </w:r>
          </w:p>
        </w:tc>
      </w:tr>
      <w:tr w:rsidR="002F6E37" w14:paraId="25A0A52A" w14:textId="77777777" w:rsidTr="484FAAF1">
        <w:tc>
          <w:tcPr>
            <w:tcW w:w="780" w:type="dxa"/>
            <w:tcBorders>
              <w:top w:val="single" w:sz="8" w:space="0" w:color="000000" w:themeColor="text1"/>
              <w:bottom w:val="single" w:sz="8" w:space="0" w:color="000000" w:themeColor="text1"/>
            </w:tcBorders>
            <w:shd w:val="clear" w:color="auto" w:fill="auto"/>
          </w:tcPr>
          <w:p w14:paraId="08A3FED7" w14:textId="77777777" w:rsidR="002F6E37" w:rsidRDefault="002F6E37">
            <w:pPr>
              <w:widowControl w:val="0"/>
              <w:spacing w:line="240" w:lineRule="auto"/>
            </w:pPr>
            <w:r>
              <w:t>3</w:t>
            </w:r>
          </w:p>
        </w:tc>
        <w:tc>
          <w:tcPr>
            <w:tcW w:w="2384" w:type="dxa"/>
            <w:tcBorders>
              <w:top w:val="single" w:sz="8" w:space="0" w:color="000000" w:themeColor="text1"/>
              <w:bottom w:val="single" w:sz="8" w:space="0" w:color="000000" w:themeColor="text1"/>
            </w:tcBorders>
            <w:shd w:val="clear" w:color="auto" w:fill="auto"/>
          </w:tcPr>
          <w:p w14:paraId="16743D33" w14:textId="49C2675A" w:rsidR="002F6E37" w:rsidRDefault="002F6E37">
            <w:pPr>
              <w:widowControl w:val="0"/>
              <w:spacing w:line="240" w:lineRule="auto"/>
            </w:pPr>
            <w:r>
              <w:t xml:space="preserve">Provider requested more than the standard installation fee </w:t>
            </w:r>
            <w:r w:rsidR="00C456CE">
              <w:t xml:space="preserve">or quoted an amount </w:t>
            </w:r>
            <w:proofErr w:type="gramStart"/>
            <w:r w:rsidR="00C456CE">
              <w:t>in excess of</w:t>
            </w:r>
            <w:proofErr w:type="gramEnd"/>
            <w:r w:rsidR="00C456CE">
              <w:t xml:space="preserve"> the provider’s standard installation charge </w:t>
            </w:r>
            <w:r>
              <w:t>to connect the location</w:t>
            </w:r>
          </w:p>
        </w:tc>
        <w:tc>
          <w:tcPr>
            <w:tcW w:w="5641" w:type="dxa"/>
            <w:tcBorders>
              <w:top w:val="single" w:sz="8" w:space="0" w:color="000000" w:themeColor="text1"/>
              <w:bottom w:val="single" w:sz="8" w:space="0" w:color="000000" w:themeColor="text1"/>
            </w:tcBorders>
            <w:shd w:val="clear" w:color="auto" w:fill="auto"/>
          </w:tcPr>
          <w:p w14:paraId="045C7EC2" w14:textId="3D683C4F" w:rsidR="002F6E37" w:rsidRDefault="002F6E37" w:rsidP="00525A82">
            <w:pPr>
              <w:widowControl w:val="0"/>
              <w:numPr>
                <w:ilvl w:val="0"/>
                <w:numId w:val="16"/>
              </w:numPr>
              <w:spacing w:after="0" w:line="240" w:lineRule="auto"/>
            </w:pPr>
            <w:r>
              <w:t xml:space="preserve">Screenshot from provider website </w:t>
            </w:r>
            <w:r w:rsidR="00B51DF7" w:rsidRPr="00B51DF7">
              <w:t xml:space="preserve">showing URL and </w:t>
            </w:r>
            <w:proofErr w:type="gramStart"/>
            <w:r w:rsidR="00B51DF7" w:rsidRPr="00B51DF7">
              <w:t>date</w:t>
            </w:r>
            <w:proofErr w:type="gramEnd"/>
          </w:p>
          <w:p w14:paraId="6B7798EA" w14:textId="77777777" w:rsidR="002F6E37" w:rsidRDefault="002F6E37" w:rsidP="00525A82">
            <w:pPr>
              <w:widowControl w:val="0"/>
              <w:numPr>
                <w:ilvl w:val="0"/>
                <w:numId w:val="16"/>
              </w:numPr>
              <w:spacing w:after="0" w:line="240" w:lineRule="auto"/>
            </w:pPr>
            <w:r>
              <w:t xml:space="preserve">Email from </w:t>
            </w:r>
            <w:proofErr w:type="gramStart"/>
            <w:r>
              <w:t>provider</w:t>
            </w:r>
            <w:proofErr w:type="gramEnd"/>
          </w:p>
          <w:p w14:paraId="66322AF0" w14:textId="431A3FEA" w:rsidR="002F6E37" w:rsidRDefault="002F6E37" w:rsidP="00525A82">
            <w:pPr>
              <w:widowControl w:val="0"/>
              <w:numPr>
                <w:ilvl w:val="0"/>
                <w:numId w:val="16"/>
              </w:numPr>
              <w:spacing w:after="0" w:line="240" w:lineRule="auto"/>
            </w:pPr>
            <w:r>
              <w:t xml:space="preserve">Text message or </w:t>
            </w:r>
            <w:r w:rsidR="00D722BB">
              <w:t>v</w:t>
            </w:r>
            <w:r>
              <w:t>oicemail transcript from provider</w:t>
            </w:r>
            <w:r w:rsidR="00EC45A0">
              <w:t xml:space="preserve"> showing source and date/</w:t>
            </w:r>
            <w:proofErr w:type="gramStart"/>
            <w:r w:rsidR="00EC45A0">
              <w:t>time</w:t>
            </w:r>
            <w:proofErr w:type="gramEnd"/>
          </w:p>
          <w:p w14:paraId="2DA6229D" w14:textId="62FD0822" w:rsidR="002F6E37" w:rsidRDefault="002F6E37" w:rsidP="00525A82">
            <w:pPr>
              <w:widowControl w:val="0"/>
              <w:numPr>
                <w:ilvl w:val="0"/>
                <w:numId w:val="16"/>
              </w:numPr>
              <w:spacing w:after="0" w:line="240" w:lineRule="auto"/>
            </w:pPr>
            <w:r>
              <w:t>Letter from provider (</w:t>
            </w:r>
            <w:r w:rsidR="00E77FCE">
              <w:t>physical</w:t>
            </w:r>
            <w:r>
              <w:t xml:space="preserve"> or PDF)</w:t>
            </w:r>
          </w:p>
          <w:p w14:paraId="598AAA50" w14:textId="77777777" w:rsidR="002F6E37" w:rsidRDefault="002F6E37" w:rsidP="00525A82">
            <w:pPr>
              <w:widowControl w:val="0"/>
              <w:numPr>
                <w:ilvl w:val="0"/>
                <w:numId w:val="16"/>
              </w:numPr>
              <w:spacing w:after="0" w:line="240" w:lineRule="auto"/>
            </w:pPr>
            <w:r>
              <w:t>Documentation of phone call or in-person interaction</w:t>
            </w:r>
          </w:p>
          <w:p w14:paraId="37B4B1A1" w14:textId="77777777" w:rsidR="002F6E37" w:rsidRDefault="002F6E37" w:rsidP="00525A82">
            <w:pPr>
              <w:widowControl w:val="0"/>
              <w:numPr>
                <w:ilvl w:val="0"/>
                <w:numId w:val="16"/>
              </w:numPr>
              <w:spacing w:after="0" w:line="240" w:lineRule="auto"/>
            </w:pPr>
            <w:r>
              <w:t>Other evidence to support challenge</w:t>
            </w:r>
          </w:p>
        </w:tc>
        <w:tc>
          <w:tcPr>
            <w:tcW w:w="1184" w:type="dxa"/>
            <w:tcBorders>
              <w:top w:val="single" w:sz="8" w:space="0" w:color="000000" w:themeColor="text1"/>
              <w:bottom w:val="single" w:sz="8" w:space="0" w:color="000000" w:themeColor="text1"/>
            </w:tcBorders>
            <w:shd w:val="clear" w:color="auto" w:fill="auto"/>
          </w:tcPr>
          <w:p w14:paraId="2A0F3CEA" w14:textId="77777777" w:rsidR="002F6E37" w:rsidRDefault="002F6E37">
            <w:pPr>
              <w:widowControl w:val="0"/>
              <w:spacing w:line="240" w:lineRule="auto"/>
            </w:pPr>
            <w:r>
              <w:t>365 days</w:t>
            </w:r>
          </w:p>
        </w:tc>
      </w:tr>
      <w:tr w:rsidR="002F6E37" w14:paraId="2E067A4D" w14:textId="77777777" w:rsidTr="484FAAF1">
        <w:tc>
          <w:tcPr>
            <w:tcW w:w="780" w:type="dxa"/>
            <w:tcBorders>
              <w:top w:val="single" w:sz="8" w:space="0" w:color="000000" w:themeColor="text1"/>
              <w:bottom w:val="single" w:sz="8" w:space="0" w:color="000000" w:themeColor="text1"/>
            </w:tcBorders>
            <w:shd w:val="clear" w:color="auto" w:fill="auto"/>
          </w:tcPr>
          <w:p w14:paraId="1EED1307" w14:textId="77777777" w:rsidR="002F6E37" w:rsidRDefault="002F6E37">
            <w:pPr>
              <w:widowControl w:val="0"/>
              <w:spacing w:line="240" w:lineRule="auto"/>
            </w:pPr>
            <w:r>
              <w:t>4</w:t>
            </w:r>
          </w:p>
        </w:tc>
        <w:tc>
          <w:tcPr>
            <w:tcW w:w="2384" w:type="dxa"/>
            <w:tcBorders>
              <w:top w:val="single" w:sz="8" w:space="0" w:color="000000" w:themeColor="text1"/>
              <w:bottom w:val="single" w:sz="8" w:space="0" w:color="000000" w:themeColor="text1"/>
            </w:tcBorders>
            <w:shd w:val="clear" w:color="auto" w:fill="auto"/>
          </w:tcPr>
          <w:p w14:paraId="07FFB40F" w14:textId="3E14DE79" w:rsidR="002F6E37" w:rsidRDefault="002F6E37">
            <w:pPr>
              <w:widowControl w:val="0"/>
              <w:spacing w:line="240" w:lineRule="auto"/>
            </w:pPr>
            <w:r>
              <w:t>Provider denied the request for service</w:t>
            </w:r>
          </w:p>
        </w:tc>
        <w:tc>
          <w:tcPr>
            <w:tcW w:w="5641" w:type="dxa"/>
            <w:tcBorders>
              <w:top w:val="single" w:sz="8" w:space="0" w:color="000000" w:themeColor="text1"/>
              <w:bottom w:val="single" w:sz="8" w:space="0" w:color="000000" w:themeColor="text1"/>
            </w:tcBorders>
            <w:shd w:val="clear" w:color="auto" w:fill="auto"/>
          </w:tcPr>
          <w:p w14:paraId="77AB65FC" w14:textId="1E7B051E" w:rsidR="002F6E37" w:rsidRDefault="002F6E37" w:rsidP="00525A82">
            <w:pPr>
              <w:widowControl w:val="0"/>
              <w:numPr>
                <w:ilvl w:val="0"/>
                <w:numId w:val="16"/>
              </w:numPr>
              <w:spacing w:after="0" w:line="240" w:lineRule="auto"/>
            </w:pPr>
            <w:r>
              <w:t xml:space="preserve">Screenshot from provider website </w:t>
            </w:r>
            <w:r w:rsidR="00B51DF7" w:rsidRPr="00B51DF7">
              <w:t xml:space="preserve">showing URL and </w:t>
            </w:r>
            <w:proofErr w:type="gramStart"/>
            <w:r w:rsidR="00B51DF7" w:rsidRPr="00B51DF7">
              <w:t>date</w:t>
            </w:r>
            <w:proofErr w:type="gramEnd"/>
          </w:p>
          <w:p w14:paraId="057459C7" w14:textId="77777777" w:rsidR="002F6E37" w:rsidRDefault="002F6E37" w:rsidP="00525A82">
            <w:pPr>
              <w:widowControl w:val="0"/>
              <w:numPr>
                <w:ilvl w:val="0"/>
                <w:numId w:val="16"/>
              </w:numPr>
              <w:spacing w:after="0" w:line="240" w:lineRule="auto"/>
            </w:pPr>
            <w:r>
              <w:t xml:space="preserve">Email from </w:t>
            </w:r>
            <w:proofErr w:type="gramStart"/>
            <w:r>
              <w:t>provider</w:t>
            </w:r>
            <w:proofErr w:type="gramEnd"/>
          </w:p>
          <w:p w14:paraId="5BA4EA0D" w14:textId="2A83B886" w:rsidR="002F6E37" w:rsidRDefault="002F6E37" w:rsidP="00525A82">
            <w:pPr>
              <w:widowControl w:val="0"/>
              <w:numPr>
                <w:ilvl w:val="0"/>
                <w:numId w:val="16"/>
              </w:numPr>
              <w:spacing w:after="0" w:line="240" w:lineRule="auto"/>
            </w:pPr>
            <w:r>
              <w:t xml:space="preserve">Text message or </w:t>
            </w:r>
            <w:r w:rsidR="006517D7">
              <w:t>v</w:t>
            </w:r>
            <w:r>
              <w:t>oicemail transcript from provider</w:t>
            </w:r>
            <w:r w:rsidR="00EC45A0">
              <w:t xml:space="preserve"> showing source and date/</w:t>
            </w:r>
            <w:proofErr w:type="gramStart"/>
            <w:r w:rsidR="00EC45A0">
              <w:t>time</w:t>
            </w:r>
            <w:proofErr w:type="gramEnd"/>
          </w:p>
          <w:p w14:paraId="60B3EEDB" w14:textId="36BC295D" w:rsidR="002F6E37" w:rsidRDefault="002F6E37" w:rsidP="00525A82">
            <w:pPr>
              <w:widowControl w:val="0"/>
              <w:numPr>
                <w:ilvl w:val="0"/>
                <w:numId w:val="16"/>
              </w:numPr>
              <w:spacing w:after="0" w:line="240" w:lineRule="auto"/>
            </w:pPr>
            <w:r>
              <w:t>Letter from provider (</w:t>
            </w:r>
            <w:r w:rsidR="00E77FCE">
              <w:t>physical</w:t>
            </w:r>
            <w:r>
              <w:t xml:space="preserve"> or PDF)</w:t>
            </w:r>
          </w:p>
          <w:p w14:paraId="71DF243E" w14:textId="77777777" w:rsidR="002F6E37" w:rsidRDefault="002F6E37" w:rsidP="00525A82">
            <w:pPr>
              <w:widowControl w:val="0"/>
              <w:numPr>
                <w:ilvl w:val="0"/>
                <w:numId w:val="16"/>
              </w:numPr>
              <w:spacing w:after="0" w:line="240" w:lineRule="auto"/>
            </w:pPr>
            <w:r>
              <w:t>Documentation of phone call or in-person interaction</w:t>
            </w:r>
          </w:p>
          <w:p w14:paraId="187E52D1" w14:textId="77777777" w:rsidR="002F6E37" w:rsidRDefault="002F6E37" w:rsidP="00525A82">
            <w:pPr>
              <w:widowControl w:val="0"/>
              <w:numPr>
                <w:ilvl w:val="0"/>
                <w:numId w:val="16"/>
              </w:numPr>
              <w:spacing w:after="0" w:line="240" w:lineRule="auto"/>
            </w:pPr>
            <w:r>
              <w:t>Other evidence to support challenge</w:t>
            </w:r>
          </w:p>
        </w:tc>
        <w:tc>
          <w:tcPr>
            <w:tcW w:w="1184" w:type="dxa"/>
            <w:tcBorders>
              <w:top w:val="single" w:sz="8" w:space="0" w:color="000000" w:themeColor="text1"/>
              <w:bottom w:val="single" w:sz="8" w:space="0" w:color="000000" w:themeColor="text1"/>
            </w:tcBorders>
            <w:shd w:val="clear" w:color="auto" w:fill="auto"/>
          </w:tcPr>
          <w:p w14:paraId="413BCBCE" w14:textId="77777777" w:rsidR="002F6E37" w:rsidRDefault="002F6E37">
            <w:pPr>
              <w:widowControl w:val="0"/>
              <w:spacing w:line="240" w:lineRule="auto"/>
            </w:pPr>
            <w:r>
              <w:t>180 days</w:t>
            </w:r>
          </w:p>
        </w:tc>
      </w:tr>
      <w:tr w:rsidR="002F6E37" w14:paraId="63D270EF" w14:textId="77777777" w:rsidTr="484FAAF1">
        <w:tc>
          <w:tcPr>
            <w:tcW w:w="780" w:type="dxa"/>
            <w:tcBorders>
              <w:top w:val="single" w:sz="8" w:space="0" w:color="000000" w:themeColor="text1"/>
              <w:bottom w:val="single" w:sz="8" w:space="0" w:color="000000" w:themeColor="text1"/>
            </w:tcBorders>
            <w:shd w:val="clear" w:color="auto" w:fill="auto"/>
          </w:tcPr>
          <w:p w14:paraId="498E94FE" w14:textId="4D16C9B1" w:rsidR="002F6E37" w:rsidRDefault="005E2740">
            <w:pPr>
              <w:widowControl w:val="0"/>
              <w:spacing w:line="240" w:lineRule="auto"/>
            </w:pPr>
            <w:r>
              <w:t>5</w:t>
            </w:r>
          </w:p>
        </w:tc>
        <w:tc>
          <w:tcPr>
            <w:tcW w:w="2384" w:type="dxa"/>
            <w:tcBorders>
              <w:top w:val="single" w:sz="8" w:space="0" w:color="000000" w:themeColor="text1"/>
              <w:bottom w:val="single" w:sz="8" w:space="0" w:color="000000" w:themeColor="text1"/>
            </w:tcBorders>
            <w:shd w:val="clear" w:color="auto" w:fill="auto"/>
          </w:tcPr>
          <w:p w14:paraId="7DF6B6E0" w14:textId="2E8ACFC8" w:rsidR="002F6E37" w:rsidRPr="00600380" w:rsidRDefault="00DF29C4">
            <w:pPr>
              <w:widowControl w:val="0"/>
              <w:spacing w:line="240" w:lineRule="auto"/>
              <w:rPr>
                <w:highlight w:val="yellow"/>
              </w:rPr>
            </w:pPr>
            <w:r w:rsidRPr="00AA771C">
              <w:t xml:space="preserve">Provider does not offer the technology entered above at this </w:t>
            </w:r>
            <w:r w:rsidRPr="00AA771C">
              <w:lastRenderedPageBreak/>
              <w:t>location</w:t>
            </w:r>
          </w:p>
        </w:tc>
        <w:tc>
          <w:tcPr>
            <w:tcW w:w="5641" w:type="dxa"/>
            <w:tcBorders>
              <w:top w:val="single" w:sz="8" w:space="0" w:color="000000" w:themeColor="text1"/>
              <w:bottom w:val="single" w:sz="8" w:space="0" w:color="000000" w:themeColor="text1"/>
            </w:tcBorders>
            <w:shd w:val="clear" w:color="auto" w:fill="auto"/>
          </w:tcPr>
          <w:p w14:paraId="002DB6BA" w14:textId="77777777" w:rsidR="0023581D" w:rsidRDefault="0023581D" w:rsidP="0023581D">
            <w:pPr>
              <w:widowControl w:val="0"/>
              <w:numPr>
                <w:ilvl w:val="0"/>
                <w:numId w:val="16"/>
              </w:numPr>
              <w:spacing w:after="0" w:line="240" w:lineRule="auto"/>
            </w:pPr>
            <w:r>
              <w:lastRenderedPageBreak/>
              <w:t xml:space="preserve">Screenshot from provider website showing URL and </w:t>
            </w:r>
            <w:proofErr w:type="gramStart"/>
            <w:r>
              <w:t>date</w:t>
            </w:r>
            <w:proofErr w:type="gramEnd"/>
          </w:p>
          <w:p w14:paraId="74C7B4B7" w14:textId="77777777" w:rsidR="0023581D" w:rsidRDefault="0023581D" w:rsidP="0023581D">
            <w:pPr>
              <w:widowControl w:val="0"/>
              <w:numPr>
                <w:ilvl w:val="0"/>
                <w:numId w:val="16"/>
              </w:numPr>
              <w:spacing w:after="0" w:line="240" w:lineRule="auto"/>
            </w:pPr>
            <w:r>
              <w:t xml:space="preserve">Email from </w:t>
            </w:r>
            <w:proofErr w:type="gramStart"/>
            <w:r>
              <w:t>provider</w:t>
            </w:r>
            <w:proofErr w:type="gramEnd"/>
          </w:p>
          <w:p w14:paraId="2C6CC4B2" w14:textId="77777777" w:rsidR="0023581D" w:rsidRDefault="0023581D" w:rsidP="0023581D">
            <w:pPr>
              <w:widowControl w:val="0"/>
              <w:numPr>
                <w:ilvl w:val="0"/>
                <w:numId w:val="16"/>
              </w:numPr>
              <w:spacing w:after="0" w:line="240" w:lineRule="auto"/>
            </w:pPr>
            <w:r>
              <w:t xml:space="preserve">Text message or voicemail transcript from </w:t>
            </w:r>
            <w:r>
              <w:lastRenderedPageBreak/>
              <w:t>provider showing source and date/</w:t>
            </w:r>
            <w:proofErr w:type="gramStart"/>
            <w:r>
              <w:t>time</w:t>
            </w:r>
            <w:proofErr w:type="gramEnd"/>
          </w:p>
          <w:p w14:paraId="63C2BE66" w14:textId="77777777" w:rsidR="0023581D" w:rsidRDefault="0023581D" w:rsidP="0023581D">
            <w:pPr>
              <w:widowControl w:val="0"/>
              <w:numPr>
                <w:ilvl w:val="0"/>
                <w:numId w:val="16"/>
              </w:numPr>
              <w:spacing w:after="0" w:line="240" w:lineRule="auto"/>
            </w:pPr>
            <w:r>
              <w:t>Letter from provider (physical or PDF)</w:t>
            </w:r>
          </w:p>
          <w:p w14:paraId="410F31CF" w14:textId="77777777" w:rsidR="0023581D" w:rsidRDefault="0023581D" w:rsidP="0023581D">
            <w:pPr>
              <w:widowControl w:val="0"/>
              <w:numPr>
                <w:ilvl w:val="0"/>
                <w:numId w:val="16"/>
              </w:numPr>
              <w:spacing w:after="0" w:line="240" w:lineRule="auto"/>
            </w:pPr>
            <w:r>
              <w:t>Documentation of phone call or in-person interaction</w:t>
            </w:r>
          </w:p>
          <w:p w14:paraId="7EF6BB78" w14:textId="77777777" w:rsidR="0023581D" w:rsidRDefault="0023581D" w:rsidP="0023581D">
            <w:pPr>
              <w:widowControl w:val="0"/>
              <w:numPr>
                <w:ilvl w:val="0"/>
                <w:numId w:val="16"/>
              </w:numPr>
              <w:spacing w:after="0" w:line="240" w:lineRule="auto"/>
            </w:pPr>
            <w:r>
              <w:t>Terms of service/service description</w:t>
            </w:r>
          </w:p>
          <w:p w14:paraId="5A82F2AA" w14:textId="77777777" w:rsidR="0023581D" w:rsidRDefault="0023581D" w:rsidP="0023581D">
            <w:pPr>
              <w:widowControl w:val="0"/>
              <w:numPr>
                <w:ilvl w:val="0"/>
                <w:numId w:val="16"/>
              </w:numPr>
              <w:spacing w:after="0" w:line="240" w:lineRule="auto"/>
            </w:pPr>
            <w:r>
              <w:t xml:space="preserve">End user contract or </w:t>
            </w:r>
            <w:proofErr w:type="gramStart"/>
            <w:r>
              <w:t>offer</w:t>
            </w:r>
            <w:proofErr w:type="gramEnd"/>
          </w:p>
          <w:p w14:paraId="6CA43833" w14:textId="4C324809" w:rsidR="0023581D" w:rsidRDefault="0023581D" w:rsidP="0023581D">
            <w:pPr>
              <w:widowControl w:val="0"/>
              <w:numPr>
                <w:ilvl w:val="0"/>
                <w:numId w:val="16"/>
              </w:numPr>
              <w:spacing w:after="0" w:line="240" w:lineRule="auto"/>
            </w:pPr>
            <w:r>
              <w:t xml:space="preserve">Infrastructure knowledge/evidence, infrastructure knowledge/evidence, including manufacturer and model number of residential </w:t>
            </w:r>
            <w:proofErr w:type="gramStart"/>
            <w:r>
              <w:t>gateway</w:t>
            </w:r>
            <w:proofErr w:type="gramEnd"/>
          </w:p>
          <w:p w14:paraId="568A7189" w14:textId="730CF190" w:rsidR="002F6E37" w:rsidRDefault="0023581D" w:rsidP="0023581D">
            <w:pPr>
              <w:widowControl w:val="0"/>
              <w:numPr>
                <w:ilvl w:val="0"/>
                <w:numId w:val="16"/>
              </w:numPr>
              <w:spacing w:after="0" w:line="240" w:lineRule="auto"/>
            </w:pPr>
            <w:r>
              <w:t>Other evidence to support challenge</w:t>
            </w:r>
          </w:p>
        </w:tc>
        <w:tc>
          <w:tcPr>
            <w:tcW w:w="1184" w:type="dxa"/>
            <w:tcBorders>
              <w:top w:val="single" w:sz="8" w:space="0" w:color="000000" w:themeColor="text1"/>
              <w:bottom w:val="single" w:sz="8" w:space="0" w:color="000000" w:themeColor="text1"/>
            </w:tcBorders>
            <w:shd w:val="clear" w:color="auto" w:fill="auto"/>
          </w:tcPr>
          <w:p w14:paraId="18327C2C" w14:textId="28DF0BFC" w:rsidR="002F6E37" w:rsidRDefault="00600380">
            <w:pPr>
              <w:widowControl w:val="0"/>
              <w:spacing w:line="240" w:lineRule="auto"/>
            </w:pPr>
            <w:r w:rsidRPr="00AA771C">
              <w:lastRenderedPageBreak/>
              <w:t>365 days</w:t>
            </w:r>
          </w:p>
        </w:tc>
      </w:tr>
      <w:tr w:rsidR="002F6E37" w14:paraId="0A215292" w14:textId="77777777" w:rsidTr="484FAAF1">
        <w:tc>
          <w:tcPr>
            <w:tcW w:w="780" w:type="dxa"/>
            <w:tcBorders>
              <w:top w:val="single" w:sz="8" w:space="0" w:color="000000" w:themeColor="text1"/>
              <w:bottom w:val="single" w:sz="8" w:space="0" w:color="000000" w:themeColor="text1"/>
            </w:tcBorders>
            <w:shd w:val="clear" w:color="auto" w:fill="auto"/>
          </w:tcPr>
          <w:p w14:paraId="1B436F92" w14:textId="77777777" w:rsidR="002F6E37" w:rsidRDefault="002F6E37">
            <w:pPr>
              <w:widowControl w:val="0"/>
              <w:spacing w:line="240" w:lineRule="auto"/>
            </w:pPr>
            <w:r>
              <w:t>6</w:t>
            </w:r>
          </w:p>
        </w:tc>
        <w:tc>
          <w:tcPr>
            <w:tcW w:w="2384" w:type="dxa"/>
            <w:tcBorders>
              <w:top w:val="single" w:sz="8" w:space="0" w:color="000000" w:themeColor="text1"/>
              <w:bottom w:val="single" w:sz="8" w:space="0" w:color="000000" w:themeColor="text1"/>
            </w:tcBorders>
            <w:shd w:val="clear" w:color="auto" w:fill="auto"/>
          </w:tcPr>
          <w:p w14:paraId="1D39A5D9" w14:textId="5E13A72B" w:rsidR="002F6E37" w:rsidRDefault="002F6E37">
            <w:pPr>
              <w:widowControl w:val="0"/>
              <w:spacing w:line="240" w:lineRule="auto"/>
            </w:pPr>
            <w:r>
              <w:t>Provider does not offer the speed(s) shown on the Broadband Map for purchase at this</w:t>
            </w:r>
            <w:r w:rsidR="005901A4">
              <w:t xml:space="preserve"> </w:t>
            </w:r>
            <w:r>
              <w:t>location</w:t>
            </w:r>
          </w:p>
        </w:tc>
        <w:tc>
          <w:tcPr>
            <w:tcW w:w="5641" w:type="dxa"/>
            <w:tcBorders>
              <w:top w:val="single" w:sz="8" w:space="0" w:color="000000" w:themeColor="text1"/>
              <w:bottom w:val="single" w:sz="8" w:space="0" w:color="000000" w:themeColor="text1"/>
            </w:tcBorders>
            <w:shd w:val="clear" w:color="auto" w:fill="auto"/>
          </w:tcPr>
          <w:p w14:paraId="479C397E" w14:textId="586BFC7C" w:rsidR="002F6E37" w:rsidRDefault="002F6E37" w:rsidP="00525A82">
            <w:pPr>
              <w:widowControl w:val="0"/>
              <w:numPr>
                <w:ilvl w:val="0"/>
                <w:numId w:val="16"/>
              </w:numPr>
              <w:spacing w:after="0" w:line="240" w:lineRule="auto"/>
            </w:pPr>
            <w:r>
              <w:t xml:space="preserve">Screenshot from provider website </w:t>
            </w:r>
            <w:r w:rsidR="00B51DF7" w:rsidRPr="00B51DF7">
              <w:t xml:space="preserve">showing URL and </w:t>
            </w:r>
            <w:proofErr w:type="gramStart"/>
            <w:r w:rsidR="00B51DF7" w:rsidRPr="00B51DF7">
              <w:t>date</w:t>
            </w:r>
            <w:proofErr w:type="gramEnd"/>
          </w:p>
          <w:p w14:paraId="4F567170" w14:textId="77777777" w:rsidR="002F6E37" w:rsidRDefault="002F6E37" w:rsidP="00525A82">
            <w:pPr>
              <w:widowControl w:val="0"/>
              <w:numPr>
                <w:ilvl w:val="0"/>
                <w:numId w:val="16"/>
              </w:numPr>
              <w:spacing w:after="0" w:line="240" w:lineRule="auto"/>
            </w:pPr>
            <w:r>
              <w:t xml:space="preserve">Email from </w:t>
            </w:r>
            <w:proofErr w:type="gramStart"/>
            <w:r>
              <w:t>provider</w:t>
            </w:r>
            <w:proofErr w:type="gramEnd"/>
          </w:p>
          <w:p w14:paraId="424AA749" w14:textId="760F0B26" w:rsidR="002F6E37" w:rsidRDefault="002F6E37" w:rsidP="00525A82">
            <w:pPr>
              <w:widowControl w:val="0"/>
              <w:numPr>
                <w:ilvl w:val="0"/>
                <w:numId w:val="16"/>
              </w:numPr>
              <w:spacing w:after="0" w:line="240" w:lineRule="auto"/>
            </w:pPr>
            <w:r>
              <w:t xml:space="preserve">Text message or </w:t>
            </w:r>
            <w:r w:rsidR="006517D7">
              <w:t>v</w:t>
            </w:r>
            <w:r>
              <w:t>oicemail transcript from provider</w:t>
            </w:r>
            <w:r w:rsidR="00EC45A0">
              <w:t xml:space="preserve"> showing source and date/</w:t>
            </w:r>
            <w:proofErr w:type="gramStart"/>
            <w:r w:rsidR="00EC45A0">
              <w:t>time</w:t>
            </w:r>
            <w:proofErr w:type="gramEnd"/>
          </w:p>
          <w:p w14:paraId="45006DF1" w14:textId="3F00B469" w:rsidR="002F6E37" w:rsidRDefault="002F6E37" w:rsidP="00525A82">
            <w:pPr>
              <w:widowControl w:val="0"/>
              <w:numPr>
                <w:ilvl w:val="0"/>
                <w:numId w:val="16"/>
              </w:numPr>
              <w:spacing w:after="0" w:line="240" w:lineRule="auto"/>
            </w:pPr>
            <w:r>
              <w:t>Letter from provider (</w:t>
            </w:r>
            <w:r w:rsidR="00C71514">
              <w:t>physical</w:t>
            </w:r>
            <w:r>
              <w:t xml:space="preserve"> or PDF)</w:t>
            </w:r>
          </w:p>
          <w:p w14:paraId="3C8688E6" w14:textId="77777777" w:rsidR="002F6E37" w:rsidRDefault="002F6E37" w:rsidP="00525A82">
            <w:pPr>
              <w:widowControl w:val="0"/>
              <w:numPr>
                <w:ilvl w:val="0"/>
                <w:numId w:val="16"/>
              </w:numPr>
              <w:spacing w:after="0" w:line="240" w:lineRule="auto"/>
            </w:pPr>
            <w:r>
              <w:t>Documentation of phone call or in-person interaction</w:t>
            </w:r>
          </w:p>
          <w:p w14:paraId="103EAAF0" w14:textId="614B1821" w:rsidR="002F6E37" w:rsidRDefault="002F6E37" w:rsidP="00525A82">
            <w:pPr>
              <w:widowControl w:val="0"/>
              <w:numPr>
                <w:ilvl w:val="0"/>
                <w:numId w:val="16"/>
              </w:numPr>
              <w:spacing w:after="0" w:line="240" w:lineRule="auto"/>
            </w:pPr>
            <w:r>
              <w:t xml:space="preserve">Terms of </w:t>
            </w:r>
            <w:r w:rsidR="008B6288">
              <w:t>s</w:t>
            </w:r>
            <w:r>
              <w:t>ervice/</w:t>
            </w:r>
            <w:r w:rsidR="00C71514">
              <w:t>service description</w:t>
            </w:r>
          </w:p>
          <w:p w14:paraId="4F306253" w14:textId="6FCF976B" w:rsidR="002F6E37" w:rsidRDefault="002F6E37" w:rsidP="00525A82">
            <w:pPr>
              <w:widowControl w:val="0"/>
              <w:numPr>
                <w:ilvl w:val="0"/>
                <w:numId w:val="16"/>
              </w:numPr>
              <w:spacing w:after="0" w:line="240" w:lineRule="auto"/>
            </w:pPr>
            <w:r>
              <w:t>End-</w:t>
            </w:r>
            <w:r w:rsidR="00C71514">
              <w:t>user</w:t>
            </w:r>
            <w:r>
              <w:t xml:space="preserve"> contract or </w:t>
            </w:r>
            <w:proofErr w:type="gramStart"/>
            <w:r>
              <w:t>offer</w:t>
            </w:r>
            <w:proofErr w:type="gramEnd"/>
          </w:p>
          <w:p w14:paraId="0E38D948" w14:textId="5C1B44AE" w:rsidR="002F6E37" w:rsidRDefault="002F6E37" w:rsidP="00525A82">
            <w:pPr>
              <w:widowControl w:val="0"/>
              <w:numPr>
                <w:ilvl w:val="0"/>
                <w:numId w:val="16"/>
              </w:numPr>
              <w:spacing w:after="0" w:line="240" w:lineRule="auto"/>
            </w:pPr>
            <w:r>
              <w:t xml:space="preserve">Infrastructure </w:t>
            </w:r>
            <w:r w:rsidR="00C71514">
              <w:t>knowledge</w:t>
            </w:r>
            <w:r>
              <w:t>/</w:t>
            </w:r>
            <w:r w:rsidR="00C71514">
              <w:t>evidence</w:t>
            </w:r>
          </w:p>
          <w:p w14:paraId="35F44B71" w14:textId="77777777" w:rsidR="002F6E37" w:rsidRDefault="002F6E37" w:rsidP="00525A82">
            <w:pPr>
              <w:widowControl w:val="0"/>
              <w:numPr>
                <w:ilvl w:val="0"/>
                <w:numId w:val="16"/>
              </w:numPr>
              <w:spacing w:after="0" w:line="240" w:lineRule="auto"/>
            </w:pPr>
            <w:r>
              <w:t>Other evidence to support challenge</w:t>
            </w:r>
          </w:p>
        </w:tc>
        <w:tc>
          <w:tcPr>
            <w:tcW w:w="1184" w:type="dxa"/>
            <w:tcBorders>
              <w:top w:val="single" w:sz="8" w:space="0" w:color="000000" w:themeColor="text1"/>
              <w:bottom w:val="single" w:sz="8" w:space="0" w:color="000000" w:themeColor="text1"/>
            </w:tcBorders>
            <w:shd w:val="clear" w:color="auto" w:fill="auto"/>
          </w:tcPr>
          <w:p w14:paraId="77FEEEF0" w14:textId="77777777" w:rsidR="002F6E37" w:rsidRDefault="002F6E37">
            <w:pPr>
              <w:widowControl w:val="0"/>
              <w:spacing w:line="240" w:lineRule="auto"/>
            </w:pPr>
            <w:r>
              <w:t>180 days</w:t>
            </w:r>
          </w:p>
        </w:tc>
      </w:tr>
      <w:tr w:rsidR="002F6E37" w14:paraId="503AF172" w14:textId="77777777" w:rsidTr="484FAAF1">
        <w:tc>
          <w:tcPr>
            <w:tcW w:w="780" w:type="dxa"/>
            <w:tcBorders>
              <w:top w:val="single" w:sz="8" w:space="0" w:color="000000" w:themeColor="text1"/>
              <w:bottom w:val="single" w:sz="8" w:space="0" w:color="000000" w:themeColor="text1"/>
            </w:tcBorders>
            <w:shd w:val="clear" w:color="auto" w:fill="auto"/>
          </w:tcPr>
          <w:p w14:paraId="3B695560" w14:textId="77777777" w:rsidR="002F6E37" w:rsidRDefault="002F6E37">
            <w:pPr>
              <w:widowControl w:val="0"/>
              <w:spacing w:line="240" w:lineRule="auto"/>
            </w:pPr>
            <w:r>
              <w:t>7</w:t>
            </w:r>
          </w:p>
        </w:tc>
        <w:tc>
          <w:tcPr>
            <w:tcW w:w="2384" w:type="dxa"/>
            <w:tcBorders>
              <w:top w:val="single" w:sz="8" w:space="0" w:color="000000" w:themeColor="text1"/>
              <w:bottom w:val="single" w:sz="8" w:space="0" w:color="000000" w:themeColor="text1"/>
            </w:tcBorders>
            <w:shd w:val="clear" w:color="auto" w:fill="auto"/>
          </w:tcPr>
          <w:p w14:paraId="52FD0F67" w14:textId="2BF966C1" w:rsidR="002F6E37" w:rsidRDefault="002F6E37">
            <w:pPr>
              <w:widowControl w:val="0"/>
              <w:spacing w:line="240" w:lineRule="auto"/>
            </w:pPr>
            <w:r>
              <w:t xml:space="preserve">Intentionally </w:t>
            </w:r>
            <w:r w:rsidR="003515CB">
              <w:t>omitted</w:t>
            </w:r>
            <w:r>
              <w:rPr>
                <w:vertAlign w:val="superscript"/>
              </w:rPr>
              <w:footnoteReference w:id="7"/>
            </w:r>
            <w:r>
              <w:t xml:space="preserve"> (</w:t>
            </w:r>
            <w:r w:rsidR="0041506D">
              <w:t>does</w:t>
            </w:r>
            <w:r>
              <w:t xml:space="preserve"> not constitute a formal challenge)</w:t>
            </w:r>
          </w:p>
        </w:tc>
        <w:tc>
          <w:tcPr>
            <w:tcW w:w="5641" w:type="dxa"/>
            <w:tcBorders>
              <w:top w:val="single" w:sz="8" w:space="0" w:color="000000" w:themeColor="text1"/>
              <w:bottom w:val="single" w:sz="8" w:space="0" w:color="000000" w:themeColor="text1"/>
            </w:tcBorders>
            <w:shd w:val="clear" w:color="auto" w:fill="auto"/>
          </w:tcPr>
          <w:p w14:paraId="5144BFDA" w14:textId="77777777" w:rsidR="002F6E37" w:rsidRDefault="002F6E37">
            <w:pPr>
              <w:widowControl w:val="0"/>
              <w:spacing w:line="240" w:lineRule="auto"/>
            </w:pPr>
            <w:r>
              <w:t>N/A</w:t>
            </w:r>
          </w:p>
        </w:tc>
        <w:tc>
          <w:tcPr>
            <w:tcW w:w="1184" w:type="dxa"/>
            <w:tcBorders>
              <w:top w:val="single" w:sz="8" w:space="0" w:color="000000" w:themeColor="text1"/>
              <w:bottom w:val="single" w:sz="8" w:space="0" w:color="000000" w:themeColor="text1"/>
            </w:tcBorders>
            <w:shd w:val="clear" w:color="auto" w:fill="auto"/>
          </w:tcPr>
          <w:p w14:paraId="5580FB71" w14:textId="77777777" w:rsidR="002F6E37" w:rsidRDefault="002F6E37">
            <w:pPr>
              <w:widowControl w:val="0"/>
              <w:spacing w:line="240" w:lineRule="auto"/>
            </w:pPr>
            <w:r>
              <w:t>N/A</w:t>
            </w:r>
          </w:p>
        </w:tc>
      </w:tr>
      <w:tr w:rsidR="002F6E37" w14:paraId="0B4761A8" w14:textId="77777777" w:rsidTr="484FAAF1">
        <w:trPr>
          <w:trHeight w:val="2448"/>
        </w:trPr>
        <w:tc>
          <w:tcPr>
            <w:tcW w:w="780" w:type="dxa"/>
            <w:tcBorders>
              <w:top w:val="single" w:sz="8" w:space="0" w:color="000000" w:themeColor="text1"/>
              <w:bottom w:val="single" w:sz="8" w:space="0" w:color="000000" w:themeColor="text1"/>
            </w:tcBorders>
            <w:shd w:val="clear" w:color="auto" w:fill="auto"/>
          </w:tcPr>
          <w:p w14:paraId="004D82A0" w14:textId="77777777" w:rsidR="002F6E37" w:rsidRDefault="002F6E37">
            <w:pPr>
              <w:widowControl w:val="0"/>
              <w:spacing w:line="240" w:lineRule="auto"/>
            </w:pPr>
            <w:r>
              <w:t>8</w:t>
            </w:r>
          </w:p>
        </w:tc>
        <w:tc>
          <w:tcPr>
            <w:tcW w:w="2384" w:type="dxa"/>
            <w:tcBorders>
              <w:top w:val="single" w:sz="8" w:space="0" w:color="000000" w:themeColor="text1"/>
              <w:bottom w:val="single" w:sz="8" w:space="0" w:color="000000" w:themeColor="text1"/>
            </w:tcBorders>
            <w:shd w:val="clear" w:color="auto" w:fill="auto"/>
          </w:tcPr>
          <w:p w14:paraId="3898F04B" w14:textId="37174DB1" w:rsidR="002F6E37" w:rsidRDefault="002F6E37">
            <w:pPr>
              <w:widowControl w:val="0"/>
              <w:spacing w:line="240" w:lineRule="auto"/>
            </w:pPr>
            <w:r>
              <w:t>No wireless signal is available at this location (only for technology codes 70 and above)</w:t>
            </w:r>
          </w:p>
        </w:tc>
        <w:tc>
          <w:tcPr>
            <w:tcW w:w="5641" w:type="dxa"/>
            <w:tcBorders>
              <w:top w:val="single" w:sz="8" w:space="0" w:color="000000" w:themeColor="text1"/>
              <w:bottom w:val="single" w:sz="8" w:space="0" w:color="000000" w:themeColor="text1"/>
            </w:tcBorders>
            <w:shd w:val="clear" w:color="auto" w:fill="auto"/>
          </w:tcPr>
          <w:p w14:paraId="5E47419E" w14:textId="516BE28D" w:rsidR="002F6E37" w:rsidRDefault="002F6E37" w:rsidP="00525A82">
            <w:pPr>
              <w:widowControl w:val="0"/>
              <w:numPr>
                <w:ilvl w:val="0"/>
                <w:numId w:val="16"/>
              </w:numPr>
              <w:spacing w:after="0" w:line="240" w:lineRule="auto"/>
            </w:pPr>
            <w:r>
              <w:t xml:space="preserve">Screenshot from provider website </w:t>
            </w:r>
            <w:r w:rsidR="00B51DF7" w:rsidRPr="00B51DF7">
              <w:t xml:space="preserve">showing URL and </w:t>
            </w:r>
            <w:proofErr w:type="gramStart"/>
            <w:r w:rsidR="00B51DF7" w:rsidRPr="00B51DF7">
              <w:t>date</w:t>
            </w:r>
            <w:proofErr w:type="gramEnd"/>
          </w:p>
          <w:p w14:paraId="6EAD207D" w14:textId="77777777" w:rsidR="002F6E37" w:rsidRDefault="002F6E37" w:rsidP="00525A82">
            <w:pPr>
              <w:widowControl w:val="0"/>
              <w:numPr>
                <w:ilvl w:val="0"/>
                <w:numId w:val="16"/>
              </w:numPr>
              <w:spacing w:after="0" w:line="240" w:lineRule="auto"/>
            </w:pPr>
            <w:r>
              <w:t xml:space="preserve">Email from </w:t>
            </w:r>
            <w:proofErr w:type="gramStart"/>
            <w:r>
              <w:t>provider</w:t>
            </w:r>
            <w:proofErr w:type="gramEnd"/>
          </w:p>
          <w:p w14:paraId="02C4504D" w14:textId="4DF2A42A" w:rsidR="002F6E37" w:rsidRDefault="002F6E37" w:rsidP="00525A82">
            <w:pPr>
              <w:widowControl w:val="0"/>
              <w:numPr>
                <w:ilvl w:val="0"/>
                <w:numId w:val="16"/>
              </w:numPr>
              <w:spacing w:after="0" w:line="240" w:lineRule="auto"/>
            </w:pPr>
            <w:r>
              <w:t xml:space="preserve">Text message or </w:t>
            </w:r>
            <w:r w:rsidR="00CD4E23">
              <w:t>voicemail</w:t>
            </w:r>
            <w:r>
              <w:t xml:space="preserve"> transcript from provider</w:t>
            </w:r>
            <w:r w:rsidR="00EC45A0">
              <w:t xml:space="preserve"> showing source and date/</w:t>
            </w:r>
            <w:proofErr w:type="gramStart"/>
            <w:r w:rsidR="00EC45A0">
              <w:t>time</w:t>
            </w:r>
            <w:proofErr w:type="gramEnd"/>
          </w:p>
          <w:p w14:paraId="40495B3C" w14:textId="4B0C165C" w:rsidR="002F6E37" w:rsidRDefault="002F6E37" w:rsidP="00525A82">
            <w:pPr>
              <w:widowControl w:val="0"/>
              <w:numPr>
                <w:ilvl w:val="0"/>
                <w:numId w:val="16"/>
              </w:numPr>
              <w:spacing w:after="0" w:line="240" w:lineRule="auto"/>
            </w:pPr>
            <w:r>
              <w:t>Letter from provider (</w:t>
            </w:r>
            <w:r w:rsidR="00CD4E23">
              <w:t>physical</w:t>
            </w:r>
            <w:r>
              <w:t xml:space="preserve"> or PDF)</w:t>
            </w:r>
          </w:p>
          <w:p w14:paraId="593DEEA8" w14:textId="77777777" w:rsidR="002F6E37" w:rsidRDefault="002F6E37" w:rsidP="00525A82">
            <w:pPr>
              <w:widowControl w:val="0"/>
              <w:numPr>
                <w:ilvl w:val="0"/>
                <w:numId w:val="16"/>
              </w:numPr>
              <w:spacing w:after="0" w:line="240" w:lineRule="auto"/>
            </w:pPr>
            <w:r>
              <w:t>Documentation of phone call or in-person interaction</w:t>
            </w:r>
          </w:p>
          <w:p w14:paraId="37F9760D" w14:textId="1FC8918F" w:rsidR="002F6E37" w:rsidRDefault="002F6E37" w:rsidP="00525A82">
            <w:pPr>
              <w:widowControl w:val="0"/>
              <w:numPr>
                <w:ilvl w:val="0"/>
                <w:numId w:val="16"/>
              </w:numPr>
              <w:spacing w:after="0" w:line="240" w:lineRule="auto"/>
            </w:pPr>
            <w:r>
              <w:t xml:space="preserve">Infrastructure </w:t>
            </w:r>
            <w:r w:rsidR="003515CB">
              <w:t>knowledge</w:t>
            </w:r>
            <w:r>
              <w:t>/</w:t>
            </w:r>
            <w:r w:rsidR="003515CB">
              <w:t>evidence</w:t>
            </w:r>
          </w:p>
          <w:p w14:paraId="7832B473" w14:textId="77777777" w:rsidR="002F6E37" w:rsidRDefault="002F6E37" w:rsidP="00525A82">
            <w:pPr>
              <w:widowControl w:val="0"/>
              <w:numPr>
                <w:ilvl w:val="0"/>
                <w:numId w:val="16"/>
              </w:numPr>
              <w:spacing w:after="0" w:line="240" w:lineRule="auto"/>
            </w:pPr>
            <w:r>
              <w:t>Other evidence to support challenge</w:t>
            </w:r>
          </w:p>
        </w:tc>
        <w:tc>
          <w:tcPr>
            <w:tcW w:w="1184" w:type="dxa"/>
            <w:tcBorders>
              <w:top w:val="single" w:sz="8" w:space="0" w:color="000000" w:themeColor="text1"/>
              <w:bottom w:val="single" w:sz="8" w:space="0" w:color="000000" w:themeColor="text1"/>
            </w:tcBorders>
            <w:shd w:val="clear" w:color="auto" w:fill="auto"/>
          </w:tcPr>
          <w:p w14:paraId="4C4196EA" w14:textId="77777777" w:rsidR="002F6E37" w:rsidRDefault="002F6E37">
            <w:pPr>
              <w:widowControl w:val="0"/>
              <w:spacing w:line="240" w:lineRule="auto"/>
            </w:pPr>
            <w:r>
              <w:t>365 days</w:t>
            </w:r>
          </w:p>
        </w:tc>
      </w:tr>
      <w:tr w:rsidR="002F6E37" w14:paraId="18406471" w14:textId="77777777" w:rsidTr="484FAAF1">
        <w:tc>
          <w:tcPr>
            <w:tcW w:w="780" w:type="dxa"/>
            <w:tcBorders>
              <w:top w:val="single" w:sz="8" w:space="0" w:color="000000" w:themeColor="text1"/>
              <w:bottom w:val="single" w:sz="8" w:space="0" w:color="000000" w:themeColor="text1"/>
            </w:tcBorders>
            <w:shd w:val="clear" w:color="auto" w:fill="auto"/>
          </w:tcPr>
          <w:p w14:paraId="4C7A2AEB" w14:textId="77777777" w:rsidR="002F6E37" w:rsidRDefault="002F6E37" w:rsidP="009107D9">
            <w:pPr>
              <w:spacing w:line="240" w:lineRule="auto"/>
            </w:pPr>
            <w:r>
              <w:lastRenderedPageBreak/>
              <w:t>9</w:t>
            </w:r>
          </w:p>
        </w:tc>
        <w:tc>
          <w:tcPr>
            <w:tcW w:w="2384" w:type="dxa"/>
            <w:tcBorders>
              <w:top w:val="single" w:sz="8" w:space="0" w:color="000000" w:themeColor="text1"/>
              <w:bottom w:val="single" w:sz="8" w:space="0" w:color="000000" w:themeColor="text1"/>
            </w:tcBorders>
            <w:shd w:val="clear" w:color="auto" w:fill="auto"/>
          </w:tcPr>
          <w:p w14:paraId="05CD5EC1" w14:textId="1883E23B" w:rsidR="002F6E37" w:rsidRDefault="002F6E37" w:rsidP="009107D9">
            <w:pPr>
              <w:spacing w:line="240" w:lineRule="auto"/>
            </w:pPr>
            <w:r>
              <w:t>New, non-standard equipment had to be constructed at this location</w:t>
            </w:r>
          </w:p>
        </w:tc>
        <w:tc>
          <w:tcPr>
            <w:tcW w:w="5641" w:type="dxa"/>
            <w:tcBorders>
              <w:top w:val="single" w:sz="8" w:space="0" w:color="000000" w:themeColor="text1"/>
              <w:bottom w:val="single" w:sz="8" w:space="0" w:color="000000" w:themeColor="text1"/>
            </w:tcBorders>
            <w:shd w:val="clear" w:color="auto" w:fill="auto"/>
          </w:tcPr>
          <w:p w14:paraId="32B8BC60" w14:textId="399074F9" w:rsidR="002F6E37" w:rsidRDefault="002F6E37" w:rsidP="009107D9">
            <w:pPr>
              <w:numPr>
                <w:ilvl w:val="0"/>
                <w:numId w:val="16"/>
              </w:numPr>
              <w:spacing w:after="0" w:line="240" w:lineRule="auto"/>
            </w:pPr>
            <w:r>
              <w:t xml:space="preserve">Screenshot from provider website </w:t>
            </w:r>
            <w:r w:rsidR="00B51DF7" w:rsidRPr="00B51DF7">
              <w:t xml:space="preserve">showing URL and </w:t>
            </w:r>
            <w:proofErr w:type="gramStart"/>
            <w:r w:rsidR="00B51DF7" w:rsidRPr="00B51DF7">
              <w:t>date</w:t>
            </w:r>
            <w:proofErr w:type="gramEnd"/>
          </w:p>
          <w:p w14:paraId="741F736E" w14:textId="77777777" w:rsidR="002F6E37" w:rsidRDefault="002F6E37" w:rsidP="009107D9">
            <w:pPr>
              <w:numPr>
                <w:ilvl w:val="0"/>
                <w:numId w:val="16"/>
              </w:numPr>
              <w:spacing w:after="0" w:line="240" w:lineRule="auto"/>
            </w:pPr>
            <w:r>
              <w:t xml:space="preserve">Email from </w:t>
            </w:r>
            <w:proofErr w:type="gramStart"/>
            <w:r>
              <w:t>provider</w:t>
            </w:r>
            <w:proofErr w:type="gramEnd"/>
          </w:p>
          <w:p w14:paraId="759C4AE1" w14:textId="6542B56C" w:rsidR="002F6E37" w:rsidRDefault="002F6E37" w:rsidP="009107D9">
            <w:pPr>
              <w:numPr>
                <w:ilvl w:val="0"/>
                <w:numId w:val="16"/>
              </w:numPr>
              <w:spacing w:after="0" w:line="240" w:lineRule="auto"/>
            </w:pPr>
            <w:r>
              <w:t xml:space="preserve">Text message or </w:t>
            </w:r>
            <w:r w:rsidR="00CD4E23">
              <w:t>voicemail</w:t>
            </w:r>
            <w:r>
              <w:t xml:space="preserve"> transcript from provider</w:t>
            </w:r>
            <w:r w:rsidR="00EC45A0">
              <w:t xml:space="preserve"> showing source and date/</w:t>
            </w:r>
            <w:proofErr w:type="gramStart"/>
            <w:r w:rsidR="00EC45A0">
              <w:t>time</w:t>
            </w:r>
            <w:proofErr w:type="gramEnd"/>
          </w:p>
          <w:p w14:paraId="07F186C3" w14:textId="33DA81FB" w:rsidR="002F6E37" w:rsidRDefault="002F6E37" w:rsidP="009107D9">
            <w:pPr>
              <w:numPr>
                <w:ilvl w:val="0"/>
                <w:numId w:val="16"/>
              </w:numPr>
              <w:spacing w:after="0" w:line="240" w:lineRule="auto"/>
            </w:pPr>
            <w:r>
              <w:t>Letter from provider (</w:t>
            </w:r>
            <w:r w:rsidR="00CD4E23">
              <w:t>physical</w:t>
            </w:r>
            <w:r>
              <w:t xml:space="preserve"> or PDF)</w:t>
            </w:r>
          </w:p>
          <w:p w14:paraId="57CBA567" w14:textId="77777777" w:rsidR="002F6E37" w:rsidRDefault="002F6E37" w:rsidP="009107D9">
            <w:pPr>
              <w:numPr>
                <w:ilvl w:val="0"/>
                <w:numId w:val="16"/>
              </w:numPr>
              <w:spacing w:after="0" w:line="240" w:lineRule="auto"/>
            </w:pPr>
            <w:r>
              <w:t>Documentation of phone call or in-person interaction</w:t>
            </w:r>
          </w:p>
          <w:p w14:paraId="3A9553F5" w14:textId="58927D6C" w:rsidR="002F6E37" w:rsidRDefault="002F6E37" w:rsidP="009107D9">
            <w:pPr>
              <w:numPr>
                <w:ilvl w:val="0"/>
                <w:numId w:val="16"/>
              </w:numPr>
              <w:spacing w:after="0" w:line="240" w:lineRule="auto"/>
            </w:pPr>
            <w:r>
              <w:t xml:space="preserve">Infrastructure </w:t>
            </w:r>
            <w:r w:rsidR="00CD4E23">
              <w:t>knowledge</w:t>
            </w:r>
            <w:r>
              <w:t>/</w:t>
            </w:r>
            <w:r w:rsidR="00CD4E23">
              <w:t>evidence</w:t>
            </w:r>
          </w:p>
          <w:p w14:paraId="0DC2BB4B" w14:textId="77777777" w:rsidR="002F6E37" w:rsidRDefault="002F6E37" w:rsidP="009107D9">
            <w:pPr>
              <w:numPr>
                <w:ilvl w:val="0"/>
                <w:numId w:val="16"/>
              </w:numPr>
              <w:spacing w:after="0" w:line="240" w:lineRule="auto"/>
            </w:pPr>
            <w:r>
              <w:t>Other evidence to support challenge</w:t>
            </w:r>
          </w:p>
        </w:tc>
        <w:tc>
          <w:tcPr>
            <w:tcW w:w="1184" w:type="dxa"/>
            <w:tcBorders>
              <w:top w:val="single" w:sz="8" w:space="0" w:color="000000" w:themeColor="text1"/>
              <w:bottom w:val="single" w:sz="8" w:space="0" w:color="000000" w:themeColor="text1"/>
            </w:tcBorders>
            <w:shd w:val="clear" w:color="auto" w:fill="auto"/>
          </w:tcPr>
          <w:p w14:paraId="0297E532" w14:textId="77777777" w:rsidR="002F6E37" w:rsidRDefault="002F6E37" w:rsidP="009107D9">
            <w:pPr>
              <w:spacing w:line="240" w:lineRule="auto"/>
            </w:pPr>
            <w:r>
              <w:t>365 days</w:t>
            </w:r>
          </w:p>
        </w:tc>
      </w:tr>
    </w:tbl>
    <w:p w14:paraId="14971B6E" w14:textId="77777777" w:rsidR="005B0099" w:rsidRDefault="005B0099" w:rsidP="005B0099">
      <w:bookmarkStart w:id="47" w:name="_1ci93xb" w:colFirst="0" w:colLast="0"/>
      <w:bookmarkEnd w:id="47"/>
    </w:p>
    <w:p w14:paraId="7959FC25" w14:textId="77777777" w:rsidR="002F6E37" w:rsidRDefault="002F6E37" w:rsidP="00D01E91">
      <w:pPr>
        <w:pStyle w:val="Heading3"/>
        <w:spacing w:after="120"/>
      </w:pPr>
      <w:bookmarkStart w:id="48" w:name="_Toc179456609"/>
      <w:r>
        <w:t>Evidence for Availability Rebuttals</w:t>
      </w:r>
      <w:bookmarkEnd w:id="48"/>
    </w:p>
    <w:p w14:paraId="6C4545F7" w14:textId="03FFAC48" w:rsidR="002F6E37" w:rsidRDefault="002F6E37" w:rsidP="00D01E91">
      <w:pPr>
        <w:ind w:left="-630"/>
      </w:pPr>
      <w:r>
        <w:t xml:space="preserve">Only the challenged provider may submit a rebuttal to </w:t>
      </w:r>
      <w:r w:rsidR="00CD4E23">
        <w:t>an availability</w:t>
      </w:r>
      <w:r>
        <w:t xml:space="preserve"> challenge. This evidence must counter the reason code and evidence provided by the challenger. The acceptable forms of evidence are provided in Table 2</w:t>
      </w:r>
      <w:r w:rsidR="00455F47">
        <w:t>.</w:t>
      </w:r>
    </w:p>
    <w:p w14:paraId="3899FFE1" w14:textId="26850553" w:rsidR="002F6E37" w:rsidRDefault="00596662" w:rsidP="00894F05">
      <w:pPr>
        <w:pStyle w:val="Caption"/>
        <w:keepNext/>
      </w:pPr>
      <w:bookmarkStart w:id="49" w:name="_Toc179456555"/>
      <w:r>
        <w:t xml:space="preserve">Table </w:t>
      </w:r>
      <w:r w:rsidRPr="35710D3E">
        <w:fldChar w:fldCharType="begin"/>
      </w:r>
      <w:r>
        <w:instrText xml:space="preserve"> SEQ Table \* ARABIC </w:instrText>
      </w:r>
      <w:r w:rsidRPr="35710D3E">
        <w:fldChar w:fldCharType="separate"/>
      </w:r>
      <w:r w:rsidR="00823AFB">
        <w:rPr>
          <w:noProof/>
        </w:rPr>
        <w:t>2</w:t>
      </w:r>
      <w:r w:rsidRPr="35710D3E">
        <w:rPr>
          <w:noProof/>
        </w:rPr>
        <w:fldChar w:fldCharType="end"/>
      </w:r>
      <w:r w:rsidR="00100884">
        <w:t>: Acceptable Evidence for Availability Rebuttals</w:t>
      </w:r>
      <w:bookmarkEnd w:id="49"/>
    </w:p>
    <w:tbl>
      <w:tblPr>
        <w:tblW w:w="10080" w:type="dxa"/>
        <w:tblInd w:w="-646" w:type="dxa"/>
        <w:tblLayout w:type="fixed"/>
        <w:tblLook w:val="0600" w:firstRow="0" w:lastRow="0" w:firstColumn="0" w:lastColumn="0" w:noHBand="1" w:noVBand="1"/>
      </w:tblPr>
      <w:tblGrid>
        <w:gridCol w:w="1604"/>
        <w:gridCol w:w="2836"/>
        <w:gridCol w:w="5640"/>
      </w:tblGrid>
      <w:tr w:rsidR="00F71D99" w14:paraId="11F7C88A" w14:textId="77777777" w:rsidTr="36719EF5">
        <w:trPr>
          <w:tblHeader/>
        </w:trPr>
        <w:tc>
          <w:tcPr>
            <w:tcW w:w="1604" w:type="dxa"/>
            <w:tcBorders>
              <w:top w:val="single" w:sz="8" w:space="0" w:color="000000" w:themeColor="text1"/>
              <w:bottom w:val="single" w:sz="8" w:space="0" w:color="000000" w:themeColor="text1"/>
            </w:tcBorders>
            <w:shd w:val="clear" w:color="auto" w:fill="D9D9D9" w:themeFill="background1" w:themeFillShade="D9"/>
          </w:tcPr>
          <w:p w14:paraId="06FA2AFE" w14:textId="77777777" w:rsidR="002F6E37" w:rsidRDefault="002F6E37">
            <w:pPr>
              <w:widowControl w:val="0"/>
              <w:spacing w:line="240" w:lineRule="auto"/>
            </w:pPr>
            <w:r>
              <w:t>Code</w:t>
            </w:r>
          </w:p>
        </w:tc>
        <w:tc>
          <w:tcPr>
            <w:tcW w:w="2836" w:type="dxa"/>
            <w:tcBorders>
              <w:top w:val="single" w:sz="8" w:space="0" w:color="000000" w:themeColor="text1"/>
              <w:bottom w:val="single" w:sz="8" w:space="0" w:color="000000" w:themeColor="text1"/>
            </w:tcBorders>
            <w:shd w:val="clear" w:color="auto" w:fill="D9D9D9" w:themeFill="background1" w:themeFillShade="D9"/>
          </w:tcPr>
          <w:p w14:paraId="464FF3FE" w14:textId="77777777" w:rsidR="002F6E37" w:rsidRDefault="002F6E37">
            <w:pPr>
              <w:widowControl w:val="0"/>
              <w:spacing w:line="240" w:lineRule="auto"/>
            </w:pPr>
            <w:r>
              <w:t xml:space="preserve">Reason </w:t>
            </w:r>
          </w:p>
        </w:tc>
        <w:tc>
          <w:tcPr>
            <w:tcW w:w="5640" w:type="dxa"/>
            <w:tcBorders>
              <w:top w:val="single" w:sz="8" w:space="0" w:color="000000" w:themeColor="text1"/>
              <w:bottom w:val="single" w:sz="8" w:space="0" w:color="000000" w:themeColor="text1"/>
            </w:tcBorders>
            <w:shd w:val="clear" w:color="auto" w:fill="D9D9D9" w:themeFill="background1" w:themeFillShade="D9"/>
          </w:tcPr>
          <w:p w14:paraId="04502713" w14:textId="77777777" w:rsidR="002F6E37" w:rsidRDefault="002F6E37">
            <w:pPr>
              <w:widowControl w:val="0"/>
              <w:spacing w:line="240" w:lineRule="auto"/>
            </w:pPr>
            <w:r>
              <w:t>Acceptable Evidence Types for Rebuttals</w:t>
            </w:r>
          </w:p>
        </w:tc>
      </w:tr>
      <w:tr w:rsidR="002F6E37" w14:paraId="08673FE0" w14:textId="77777777" w:rsidTr="36719EF5">
        <w:trPr>
          <w:trHeight w:val="2820"/>
        </w:trPr>
        <w:tc>
          <w:tcPr>
            <w:tcW w:w="1604" w:type="dxa"/>
            <w:tcBorders>
              <w:top w:val="single" w:sz="8" w:space="0" w:color="000000" w:themeColor="text1"/>
              <w:bottom w:val="single" w:sz="8" w:space="0" w:color="000000" w:themeColor="text1"/>
            </w:tcBorders>
            <w:shd w:val="clear" w:color="auto" w:fill="auto"/>
          </w:tcPr>
          <w:p w14:paraId="69D5184B" w14:textId="77777777" w:rsidR="002F6E37" w:rsidRDefault="002F6E37">
            <w:pPr>
              <w:widowControl w:val="0"/>
              <w:spacing w:line="240" w:lineRule="auto"/>
            </w:pPr>
            <w:r>
              <w:t>1</w:t>
            </w:r>
          </w:p>
        </w:tc>
        <w:tc>
          <w:tcPr>
            <w:tcW w:w="2836" w:type="dxa"/>
            <w:tcBorders>
              <w:top w:val="single" w:sz="8" w:space="0" w:color="000000" w:themeColor="text1"/>
              <w:bottom w:val="single" w:sz="8" w:space="0" w:color="000000" w:themeColor="text1"/>
            </w:tcBorders>
            <w:shd w:val="clear" w:color="auto" w:fill="auto"/>
          </w:tcPr>
          <w:p w14:paraId="2F11DDFF" w14:textId="2ECEB9B8" w:rsidR="002F6E37" w:rsidRDefault="002F6E37" w:rsidP="008B5805">
            <w:pPr>
              <w:widowControl w:val="0"/>
              <w:spacing w:line="240" w:lineRule="auto"/>
            </w:pPr>
            <w:r>
              <w:t>Provider failed to schedule a service installation within 10 business days of a request</w:t>
            </w:r>
          </w:p>
        </w:tc>
        <w:tc>
          <w:tcPr>
            <w:tcW w:w="5640" w:type="dxa"/>
            <w:tcBorders>
              <w:top w:val="single" w:sz="8" w:space="0" w:color="000000" w:themeColor="text1"/>
              <w:bottom w:val="single" w:sz="8" w:space="0" w:color="000000" w:themeColor="text1"/>
            </w:tcBorders>
            <w:shd w:val="clear" w:color="auto" w:fill="auto"/>
          </w:tcPr>
          <w:p w14:paraId="18D9B364" w14:textId="439EDC46" w:rsidR="002F6E37" w:rsidRDefault="002F6E37" w:rsidP="008B5805">
            <w:pPr>
              <w:widowControl w:val="0"/>
              <w:spacing w:line="240" w:lineRule="auto"/>
            </w:pPr>
            <w:r>
              <w:t>Provider shows that the location subscribes or has subscribed within the last 12 months, e.g.</w:t>
            </w:r>
            <w:r w:rsidR="001E0303">
              <w:t>,</w:t>
            </w:r>
            <w:r>
              <w:t xml:space="preserve"> with a copy of a customer bill. </w:t>
            </w:r>
          </w:p>
          <w:p w14:paraId="5CF7A416" w14:textId="1BD882BB" w:rsidR="002F6E37" w:rsidRDefault="002F6E37" w:rsidP="008B5805">
            <w:pPr>
              <w:widowControl w:val="0"/>
              <w:spacing w:line="240" w:lineRule="auto"/>
            </w:pPr>
            <w:r>
              <w:t>If the evidence was a screenshot and believed to be in error, a screenshot that shows service availability.</w:t>
            </w:r>
          </w:p>
          <w:p w14:paraId="235ED6E8" w14:textId="77777777" w:rsidR="002F6E37" w:rsidRDefault="002F6E37" w:rsidP="008B5805">
            <w:pPr>
              <w:widowControl w:val="0"/>
              <w:spacing w:line="240" w:lineRule="auto"/>
            </w:pPr>
            <w:r>
              <w:t>Provider provides a copy of an offer sent to the location for the service at the speeds shown on the Broadband Map.</w:t>
            </w:r>
          </w:p>
        </w:tc>
      </w:tr>
      <w:tr w:rsidR="002F6E37" w14:paraId="53BE7223" w14:textId="77777777" w:rsidTr="36719EF5">
        <w:tc>
          <w:tcPr>
            <w:tcW w:w="1604" w:type="dxa"/>
            <w:tcBorders>
              <w:top w:val="single" w:sz="8" w:space="0" w:color="000000" w:themeColor="text1"/>
              <w:bottom w:val="single" w:sz="8" w:space="0" w:color="000000" w:themeColor="text1"/>
            </w:tcBorders>
            <w:shd w:val="clear" w:color="auto" w:fill="auto"/>
          </w:tcPr>
          <w:p w14:paraId="7C0A33B0" w14:textId="77777777" w:rsidR="002F6E37" w:rsidRDefault="002F6E37">
            <w:pPr>
              <w:widowControl w:val="0"/>
              <w:spacing w:line="240" w:lineRule="auto"/>
            </w:pPr>
            <w:r>
              <w:t>2</w:t>
            </w:r>
          </w:p>
        </w:tc>
        <w:tc>
          <w:tcPr>
            <w:tcW w:w="2836" w:type="dxa"/>
            <w:tcBorders>
              <w:top w:val="single" w:sz="8" w:space="0" w:color="000000" w:themeColor="text1"/>
              <w:bottom w:val="single" w:sz="8" w:space="0" w:color="000000" w:themeColor="text1"/>
            </w:tcBorders>
            <w:shd w:val="clear" w:color="auto" w:fill="auto"/>
          </w:tcPr>
          <w:p w14:paraId="2E6DD36F" w14:textId="7FFB861C" w:rsidR="002F6E37" w:rsidRDefault="002F6E37" w:rsidP="008B5805">
            <w:pPr>
              <w:widowControl w:val="0"/>
              <w:spacing w:line="240" w:lineRule="auto"/>
            </w:pPr>
            <w:r>
              <w:t>Provider did not install the service at the agreed-upon time</w:t>
            </w:r>
          </w:p>
        </w:tc>
        <w:tc>
          <w:tcPr>
            <w:tcW w:w="5640" w:type="dxa"/>
            <w:tcBorders>
              <w:top w:val="single" w:sz="8" w:space="0" w:color="000000" w:themeColor="text1"/>
              <w:bottom w:val="single" w:sz="8" w:space="0" w:color="000000" w:themeColor="text1"/>
            </w:tcBorders>
            <w:shd w:val="clear" w:color="auto" w:fill="auto"/>
          </w:tcPr>
          <w:p w14:paraId="4B49D2E5" w14:textId="239E9BD5" w:rsidR="002F6E37" w:rsidRDefault="002F6E37" w:rsidP="008B5805">
            <w:pPr>
              <w:widowControl w:val="0"/>
              <w:spacing w:line="240" w:lineRule="auto"/>
            </w:pPr>
            <w:r>
              <w:t>Provider shows that the location subscribes or has subscribed within the last 12 months, e.g.</w:t>
            </w:r>
            <w:r w:rsidR="00AD59E3">
              <w:t>,</w:t>
            </w:r>
            <w:r>
              <w:t xml:space="preserve"> with a copy of a customer bill. </w:t>
            </w:r>
          </w:p>
          <w:p w14:paraId="47503D0B" w14:textId="29F02CE3" w:rsidR="002F6E37" w:rsidRDefault="002F6E37" w:rsidP="008B5805">
            <w:pPr>
              <w:widowControl w:val="0"/>
              <w:spacing w:line="240" w:lineRule="auto"/>
            </w:pPr>
            <w:r>
              <w:t>If the evidence was a screenshot and believed to be in error, a screenshot that shows service availability.</w:t>
            </w:r>
            <w:r w:rsidR="002B4FD0">
              <w:t xml:space="preserve"> </w:t>
            </w:r>
            <w:r w:rsidR="002B4FD0" w:rsidRPr="002B4FD0">
              <w:t>The screenshot must show location information for the served location.</w:t>
            </w:r>
          </w:p>
          <w:p w14:paraId="6C42A4F0" w14:textId="77777777" w:rsidR="002F6E37" w:rsidRDefault="002F6E37" w:rsidP="008B5805">
            <w:pPr>
              <w:widowControl w:val="0"/>
              <w:spacing w:line="240" w:lineRule="auto"/>
            </w:pPr>
            <w:r>
              <w:t xml:space="preserve">Provider provides a copy of an offer sent to the location for the service at the speeds shown on the </w:t>
            </w:r>
            <w:r>
              <w:lastRenderedPageBreak/>
              <w:t>Broadband Map.</w:t>
            </w:r>
          </w:p>
        </w:tc>
      </w:tr>
      <w:tr w:rsidR="002F6E37" w14:paraId="74567464" w14:textId="77777777" w:rsidTr="36719EF5">
        <w:tc>
          <w:tcPr>
            <w:tcW w:w="1604" w:type="dxa"/>
            <w:tcBorders>
              <w:top w:val="single" w:sz="8" w:space="0" w:color="000000" w:themeColor="text1"/>
              <w:bottom w:val="single" w:sz="8" w:space="0" w:color="000000" w:themeColor="text1"/>
            </w:tcBorders>
            <w:shd w:val="clear" w:color="auto" w:fill="auto"/>
          </w:tcPr>
          <w:p w14:paraId="4C2D98BB" w14:textId="77777777" w:rsidR="002F6E37" w:rsidRDefault="002F6E37">
            <w:pPr>
              <w:widowControl w:val="0"/>
              <w:spacing w:line="240" w:lineRule="auto"/>
            </w:pPr>
            <w:r>
              <w:lastRenderedPageBreak/>
              <w:t>3</w:t>
            </w:r>
          </w:p>
        </w:tc>
        <w:tc>
          <w:tcPr>
            <w:tcW w:w="2836" w:type="dxa"/>
            <w:tcBorders>
              <w:top w:val="single" w:sz="8" w:space="0" w:color="000000" w:themeColor="text1"/>
              <w:bottom w:val="single" w:sz="8" w:space="0" w:color="000000" w:themeColor="text1"/>
            </w:tcBorders>
            <w:shd w:val="clear" w:color="auto" w:fill="auto"/>
          </w:tcPr>
          <w:p w14:paraId="0C492CFB" w14:textId="22EB3AF9" w:rsidR="002F6E37" w:rsidRDefault="002F6E37" w:rsidP="008B5805">
            <w:pPr>
              <w:widowControl w:val="0"/>
              <w:spacing w:line="240" w:lineRule="auto"/>
            </w:pPr>
            <w:r>
              <w:t>Provider requested more than the standard installation fee to connect the location</w:t>
            </w:r>
          </w:p>
        </w:tc>
        <w:tc>
          <w:tcPr>
            <w:tcW w:w="5640" w:type="dxa"/>
            <w:tcBorders>
              <w:top w:val="single" w:sz="8" w:space="0" w:color="000000" w:themeColor="text1"/>
              <w:bottom w:val="single" w:sz="8" w:space="0" w:color="000000" w:themeColor="text1"/>
            </w:tcBorders>
            <w:shd w:val="clear" w:color="auto" w:fill="auto"/>
          </w:tcPr>
          <w:p w14:paraId="6E4F5400" w14:textId="77777777" w:rsidR="002F6E37" w:rsidRDefault="002F6E37" w:rsidP="008B5805">
            <w:pPr>
              <w:widowControl w:val="0"/>
              <w:spacing w:line="240" w:lineRule="auto"/>
            </w:pPr>
            <w:r>
              <w:t>The provider submits evidence that service is now available as a standard installation, e.g., via a copy of an offer sent to the location.</w:t>
            </w:r>
          </w:p>
        </w:tc>
      </w:tr>
      <w:tr w:rsidR="002F6E37" w14:paraId="40972D71" w14:textId="77777777" w:rsidTr="36719EF5">
        <w:tc>
          <w:tcPr>
            <w:tcW w:w="1604" w:type="dxa"/>
            <w:tcBorders>
              <w:top w:val="single" w:sz="8" w:space="0" w:color="000000" w:themeColor="text1"/>
              <w:bottom w:val="single" w:sz="8" w:space="0" w:color="000000" w:themeColor="text1"/>
            </w:tcBorders>
            <w:shd w:val="clear" w:color="auto" w:fill="auto"/>
          </w:tcPr>
          <w:p w14:paraId="33BC0BDA" w14:textId="77777777" w:rsidR="002F6E37" w:rsidRDefault="002F6E37">
            <w:pPr>
              <w:widowControl w:val="0"/>
              <w:spacing w:line="240" w:lineRule="auto"/>
            </w:pPr>
            <w:r>
              <w:t>4</w:t>
            </w:r>
          </w:p>
        </w:tc>
        <w:tc>
          <w:tcPr>
            <w:tcW w:w="2836" w:type="dxa"/>
            <w:tcBorders>
              <w:top w:val="single" w:sz="8" w:space="0" w:color="000000" w:themeColor="text1"/>
              <w:bottom w:val="single" w:sz="8" w:space="0" w:color="000000" w:themeColor="text1"/>
            </w:tcBorders>
            <w:shd w:val="clear" w:color="auto" w:fill="auto"/>
          </w:tcPr>
          <w:p w14:paraId="501F76D9" w14:textId="53BF5CD1" w:rsidR="002F6E37" w:rsidRDefault="002F6E37" w:rsidP="008B5805">
            <w:pPr>
              <w:widowControl w:val="0"/>
              <w:spacing w:line="240" w:lineRule="auto"/>
            </w:pPr>
            <w:r>
              <w:t>Provider denied the request for service</w:t>
            </w:r>
          </w:p>
        </w:tc>
        <w:tc>
          <w:tcPr>
            <w:tcW w:w="5640" w:type="dxa"/>
            <w:tcBorders>
              <w:top w:val="single" w:sz="8" w:space="0" w:color="000000" w:themeColor="text1"/>
              <w:bottom w:val="single" w:sz="8" w:space="0" w:color="000000" w:themeColor="text1"/>
            </w:tcBorders>
            <w:shd w:val="clear" w:color="auto" w:fill="auto"/>
          </w:tcPr>
          <w:p w14:paraId="625C102F" w14:textId="32A72F02" w:rsidR="002F6E37" w:rsidRDefault="002F6E37" w:rsidP="008B5805">
            <w:pPr>
              <w:widowControl w:val="0"/>
              <w:spacing w:line="240" w:lineRule="auto"/>
            </w:pPr>
            <w:r>
              <w:t>Provider shows that the location subscribes or has subscribed within the last 12 months, e.g.</w:t>
            </w:r>
            <w:r w:rsidR="00C503C8">
              <w:t>,</w:t>
            </w:r>
            <w:r>
              <w:t xml:space="preserve"> with a copy of a customer bill. </w:t>
            </w:r>
          </w:p>
          <w:p w14:paraId="073AA81B" w14:textId="30F9E235" w:rsidR="002F6E37" w:rsidRDefault="002F6E37" w:rsidP="008B5805">
            <w:pPr>
              <w:widowControl w:val="0"/>
              <w:spacing w:line="240" w:lineRule="auto"/>
            </w:pPr>
            <w:r>
              <w:t>If the evidence was a screenshot and believed to be in error, a screenshot that shows service availability.</w:t>
            </w:r>
            <w:r w:rsidR="00C503C8">
              <w:t xml:space="preserve"> </w:t>
            </w:r>
            <w:r w:rsidR="00C503C8" w:rsidRPr="00C503C8">
              <w:t>The screenshot must show location information</w:t>
            </w:r>
            <w:r w:rsidR="00287C35">
              <w:t xml:space="preserve"> for the served location</w:t>
            </w:r>
            <w:r w:rsidR="00C503C8" w:rsidRPr="00C503C8">
              <w:t>.</w:t>
            </w:r>
          </w:p>
          <w:p w14:paraId="704FCDCD" w14:textId="77777777" w:rsidR="002F6E37" w:rsidRDefault="002F6E37" w:rsidP="008B5805">
            <w:pPr>
              <w:widowControl w:val="0"/>
              <w:spacing w:line="240" w:lineRule="auto"/>
            </w:pPr>
            <w:r>
              <w:t xml:space="preserve">Provider provides a copy of an offer sent to the location for the service at the speeds shown on the Broadband Map. </w:t>
            </w:r>
          </w:p>
        </w:tc>
      </w:tr>
      <w:tr w:rsidR="00D64B8F" w14:paraId="43537EE5" w14:textId="77777777" w:rsidTr="36719EF5">
        <w:tc>
          <w:tcPr>
            <w:tcW w:w="1604" w:type="dxa"/>
            <w:tcBorders>
              <w:top w:val="single" w:sz="8" w:space="0" w:color="000000" w:themeColor="text1"/>
              <w:bottom w:val="single" w:sz="8" w:space="0" w:color="000000" w:themeColor="text1"/>
            </w:tcBorders>
            <w:shd w:val="clear" w:color="auto" w:fill="auto"/>
          </w:tcPr>
          <w:p w14:paraId="02B722F1" w14:textId="660B2A04" w:rsidR="00D64B8F" w:rsidRDefault="00D64B8F" w:rsidP="00D64B8F">
            <w:pPr>
              <w:widowControl w:val="0"/>
              <w:spacing w:line="240" w:lineRule="auto"/>
            </w:pPr>
            <w:r w:rsidRPr="003503E1">
              <w:rPr>
                <w:rFonts w:hint="eastAsia"/>
              </w:rPr>
              <w:t>5</w:t>
            </w:r>
          </w:p>
        </w:tc>
        <w:tc>
          <w:tcPr>
            <w:tcW w:w="2836" w:type="dxa"/>
            <w:tcBorders>
              <w:top w:val="single" w:sz="8" w:space="0" w:color="000000" w:themeColor="text1"/>
              <w:bottom w:val="single" w:sz="8" w:space="0" w:color="000000" w:themeColor="text1"/>
            </w:tcBorders>
            <w:shd w:val="clear" w:color="auto" w:fill="auto"/>
          </w:tcPr>
          <w:p w14:paraId="46C437B0" w14:textId="5557D9C8" w:rsidR="00D64B8F" w:rsidRDefault="00D64B8F" w:rsidP="008B5805">
            <w:pPr>
              <w:widowControl w:val="0"/>
              <w:spacing w:line="240" w:lineRule="auto"/>
            </w:pPr>
            <w:r w:rsidRPr="003503E1">
              <w:rPr>
                <w:rFonts w:hint="eastAsia"/>
              </w:rPr>
              <w:t>Provider does not offer the technology entered above at this location</w:t>
            </w:r>
          </w:p>
        </w:tc>
        <w:tc>
          <w:tcPr>
            <w:tcW w:w="5640" w:type="dxa"/>
            <w:tcBorders>
              <w:top w:val="single" w:sz="8" w:space="0" w:color="000000" w:themeColor="text1"/>
              <w:bottom w:val="single" w:sz="8" w:space="0" w:color="000000" w:themeColor="text1"/>
            </w:tcBorders>
            <w:shd w:val="clear" w:color="auto" w:fill="auto"/>
          </w:tcPr>
          <w:p w14:paraId="7099475C" w14:textId="033396F1" w:rsidR="00D64B8F" w:rsidRDefault="007434D8" w:rsidP="008B5805">
            <w:pPr>
              <w:widowControl w:val="0"/>
              <w:spacing w:line="240" w:lineRule="auto"/>
              <w:ind w:right="720"/>
            </w:pPr>
            <w:r w:rsidRPr="00082C6B">
              <w:t>Provider has countervailing evidence from their network management system showing an appropriate residential gateway that matches the provided service.</w:t>
            </w:r>
          </w:p>
        </w:tc>
      </w:tr>
      <w:tr w:rsidR="002F6E37" w14:paraId="0F166FF9" w14:textId="77777777" w:rsidTr="36719EF5">
        <w:tc>
          <w:tcPr>
            <w:tcW w:w="1604" w:type="dxa"/>
            <w:tcBorders>
              <w:top w:val="single" w:sz="8" w:space="0" w:color="000000" w:themeColor="text1"/>
              <w:bottom w:val="single" w:sz="8" w:space="0" w:color="000000" w:themeColor="text1"/>
            </w:tcBorders>
            <w:shd w:val="clear" w:color="auto" w:fill="auto"/>
          </w:tcPr>
          <w:p w14:paraId="7537F560" w14:textId="77777777" w:rsidR="002F6E37" w:rsidRDefault="002F6E37" w:rsidP="005B0099">
            <w:pPr>
              <w:spacing w:line="240" w:lineRule="auto"/>
            </w:pPr>
            <w:r>
              <w:t>6</w:t>
            </w:r>
          </w:p>
        </w:tc>
        <w:tc>
          <w:tcPr>
            <w:tcW w:w="2836" w:type="dxa"/>
            <w:tcBorders>
              <w:top w:val="single" w:sz="8" w:space="0" w:color="000000" w:themeColor="text1"/>
              <w:bottom w:val="single" w:sz="8" w:space="0" w:color="000000" w:themeColor="text1"/>
            </w:tcBorders>
            <w:shd w:val="clear" w:color="auto" w:fill="auto"/>
          </w:tcPr>
          <w:p w14:paraId="7ECD4A13" w14:textId="7D9B6735" w:rsidR="002F6E37" w:rsidRDefault="002F6E37" w:rsidP="008B5805">
            <w:pPr>
              <w:spacing w:line="240" w:lineRule="auto"/>
            </w:pPr>
            <w:r>
              <w:t>Provider does not offer the speed(s) shown on the Broadband Map for purchase at this location</w:t>
            </w:r>
          </w:p>
        </w:tc>
        <w:tc>
          <w:tcPr>
            <w:tcW w:w="5640" w:type="dxa"/>
            <w:tcBorders>
              <w:top w:val="single" w:sz="8" w:space="0" w:color="000000" w:themeColor="text1"/>
              <w:bottom w:val="single" w:sz="8" w:space="0" w:color="000000" w:themeColor="text1"/>
            </w:tcBorders>
            <w:shd w:val="clear" w:color="auto" w:fill="auto"/>
          </w:tcPr>
          <w:p w14:paraId="1D755C98" w14:textId="75E3A7B5" w:rsidR="002F6E37" w:rsidRDefault="002F6E37" w:rsidP="008B5805">
            <w:pPr>
              <w:spacing w:line="240" w:lineRule="auto"/>
            </w:pPr>
            <w:r>
              <w:t>Provider shows that the location subscribes or has subscribed within the last 12 months, e.g.</w:t>
            </w:r>
            <w:r w:rsidR="00290ADA">
              <w:t>,</w:t>
            </w:r>
            <w:r>
              <w:t xml:space="preserve"> with a copy of a customer bill. </w:t>
            </w:r>
          </w:p>
          <w:p w14:paraId="28098BE0" w14:textId="54B766F2" w:rsidR="002F6E37" w:rsidRDefault="002F6E37" w:rsidP="008B5805">
            <w:pPr>
              <w:spacing w:line="240" w:lineRule="auto"/>
            </w:pPr>
            <w:r>
              <w:t>If the evidence was a screenshot and believed to be in error, a screenshot that shows service availability.</w:t>
            </w:r>
            <w:r w:rsidR="00287C35">
              <w:t xml:space="preserve"> </w:t>
            </w:r>
            <w:r w:rsidR="00287C35" w:rsidRPr="00287C35">
              <w:t>The screenshot must show location information for the served location.</w:t>
            </w:r>
          </w:p>
          <w:p w14:paraId="1147EB31" w14:textId="77777777" w:rsidR="002F6E37" w:rsidRDefault="002F6E37" w:rsidP="008B5805">
            <w:pPr>
              <w:spacing w:line="240" w:lineRule="auto"/>
            </w:pPr>
            <w:r>
              <w:t xml:space="preserve">Provider provides a copy of an offer sent to the location for the service at the speeds shown on the Broadband Map. </w:t>
            </w:r>
          </w:p>
        </w:tc>
      </w:tr>
      <w:tr w:rsidR="002F6E37" w14:paraId="02867395" w14:textId="77777777" w:rsidTr="36719EF5">
        <w:trPr>
          <w:trHeight w:val="864"/>
        </w:trPr>
        <w:tc>
          <w:tcPr>
            <w:tcW w:w="1604" w:type="dxa"/>
            <w:tcBorders>
              <w:top w:val="single" w:sz="8" w:space="0" w:color="000000" w:themeColor="text1"/>
              <w:bottom w:val="single" w:sz="8" w:space="0" w:color="000000" w:themeColor="text1"/>
            </w:tcBorders>
            <w:shd w:val="clear" w:color="auto" w:fill="auto"/>
          </w:tcPr>
          <w:p w14:paraId="6AD26DA2" w14:textId="77777777" w:rsidR="002F6E37" w:rsidRDefault="002F6E37">
            <w:pPr>
              <w:widowControl w:val="0"/>
              <w:spacing w:line="240" w:lineRule="auto"/>
            </w:pPr>
            <w:r>
              <w:t>7</w:t>
            </w:r>
          </w:p>
        </w:tc>
        <w:tc>
          <w:tcPr>
            <w:tcW w:w="2836" w:type="dxa"/>
            <w:tcBorders>
              <w:top w:val="single" w:sz="8" w:space="0" w:color="000000" w:themeColor="text1"/>
              <w:bottom w:val="single" w:sz="8" w:space="0" w:color="000000" w:themeColor="text1"/>
            </w:tcBorders>
            <w:shd w:val="clear" w:color="auto" w:fill="auto"/>
          </w:tcPr>
          <w:p w14:paraId="25C4D950" w14:textId="5CF41946" w:rsidR="002F6E37" w:rsidRDefault="002F6E37" w:rsidP="008B5805">
            <w:pPr>
              <w:widowControl w:val="0"/>
              <w:spacing w:line="240" w:lineRule="auto"/>
            </w:pPr>
            <w:r>
              <w:t xml:space="preserve">Intentionally </w:t>
            </w:r>
            <w:r w:rsidR="00FB0FB3">
              <w:t>omitted</w:t>
            </w:r>
            <w:r>
              <w:rPr>
                <w:vertAlign w:val="superscript"/>
              </w:rPr>
              <w:footnoteReference w:id="8"/>
            </w:r>
            <w:r>
              <w:t xml:space="preserve"> (</w:t>
            </w:r>
            <w:r w:rsidR="00FB0FB3">
              <w:t>does</w:t>
            </w:r>
            <w:r>
              <w:t xml:space="preserve"> not constitute a formal challenge)</w:t>
            </w:r>
          </w:p>
        </w:tc>
        <w:tc>
          <w:tcPr>
            <w:tcW w:w="5640" w:type="dxa"/>
            <w:tcBorders>
              <w:top w:val="single" w:sz="8" w:space="0" w:color="000000" w:themeColor="text1"/>
              <w:bottom w:val="single" w:sz="8" w:space="0" w:color="000000" w:themeColor="text1"/>
            </w:tcBorders>
            <w:shd w:val="clear" w:color="auto" w:fill="auto"/>
          </w:tcPr>
          <w:p w14:paraId="0BD1967A" w14:textId="77777777" w:rsidR="002F6E37" w:rsidRDefault="002F6E37" w:rsidP="008B5805">
            <w:pPr>
              <w:widowControl w:val="0"/>
              <w:spacing w:line="240" w:lineRule="auto"/>
            </w:pPr>
            <w:r>
              <w:t>N/A</w:t>
            </w:r>
          </w:p>
        </w:tc>
      </w:tr>
      <w:tr w:rsidR="002F6E37" w14:paraId="67EE56C9" w14:textId="77777777" w:rsidTr="36719EF5">
        <w:tc>
          <w:tcPr>
            <w:tcW w:w="1604" w:type="dxa"/>
            <w:tcBorders>
              <w:top w:val="single" w:sz="8" w:space="0" w:color="000000" w:themeColor="text1"/>
              <w:bottom w:val="single" w:sz="8" w:space="0" w:color="000000" w:themeColor="text1"/>
            </w:tcBorders>
            <w:shd w:val="clear" w:color="auto" w:fill="auto"/>
          </w:tcPr>
          <w:p w14:paraId="7B0CC383" w14:textId="77777777" w:rsidR="002F6E37" w:rsidRDefault="002F6E37">
            <w:pPr>
              <w:widowControl w:val="0"/>
              <w:spacing w:line="240" w:lineRule="auto"/>
            </w:pPr>
            <w:r>
              <w:lastRenderedPageBreak/>
              <w:t>8</w:t>
            </w:r>
          </w:p>
        </w:tc>
        <w:tc>
          <w:tcPr>
            <w:tcW w:w="2836" w:type="dxa"/>
            <w:tcBorders>
              <w:top w:val="single" w:sz="8" w:space="0" w:color="000000" w:themeColor="text1"/>
              <w:bottom w:val="single" w:sz="8" w:space="0" w:color="000000" w:themeColor="text1"/>
            </w:tcBorders>
            <w:shd w:val="clear" w:color="auto" w:fill="auto"/>
          </w:tcPr>
          <w:p w14:paraId="33B57520" w14:textId="102DF672" w:rsidR="002F6E37" w:rsidRDefault="002F6E37" w:rsidP="008B5805">
            <w:pPr>
              <w:widowControl w:val="0"/>
              <w:spacing w:line="240" w:lineRule="auto"/>
            </w:pPr>
            <w:r>
              <w:t>No wireless signal is available at this location (only for technology codes 70 and above)</w:t>
            </w:r>
          </w:p>
        </w:tc>
        <w:tc>
          <w:tcPr>
            <w:tcW w:w="5640" w:type="dxa"/>
            <w:tcBorders>
              <w:top w:val="single" w:sz="8" w:space="0" w:color="000000" w:themeColor="text1"/>
              <w:bottom w:val="single" w:sz="8" w:space="0" w:color="000000" w:themeColor="text1"/>
            </w:tcBorders>
            <w:shd w:val="clear" w:color="auto" w:fill="auto"/>
          </w:tcPr>
          <w:p w14:paraId="535B12D5" w14:textId="77777777" w:rsidR="002F6E37" w:rsidRDefault="002F6E37" w:rsidP="008B5805">
            <w:pPr>
              <w:widowControl w:val="0"/>
              <w:spacing w:line="240" w:lineRule="auto"/>
              <w:ind w:left="20"/>
            </w:pPr>
            <w:r>
              <w:t xml:space="preserve">Provider has countervailing evidence to demonstrate service availability and speed (e.g., with a mobile test unit). </w:t>
            </w:r>
          </w:p>
        </w:tc>
      </w:tr>
      <w:tr w:rsidR="002F6E37" w14:paraId="3C377BB0" w14:textId="77777777" w:rsidTr="36719EF5">
        <w:tc>
          <w:tcPr>
            <w:tcW w:w="1604" w:type="dxa"/>
            <w:tcBorders>
              <w:top w:val="single" w:sz="8" w:space="0" w:color="000000" w:themeColor="text1"/>
              <w:bottom w:val="single" w:sz="8" w:space="0" w:color="000000" w:themeColor="text1"/>
            </w:tcBorders>
            <w:shd w:val="clear" w:color="auto" w:fill="auto"/>
          </w:tcPr>
          <w:p w14:paraId="3D843BF4" w14:textId="77777777" w:rsidR="002F6E37" w:rsidRDefault="002F6E37">
            <w:pPr>
              <w:widowControl w:val="0"/>
              <w:spacing w:line="240" w:lineRule="auto"/>
            </w:pPr>
            <w:r>
              <w:t>9</w:t>
            </w:r>
          </w:p>
        </w:tc>
        <w:tc>
          <w:tcPr>
            <w:tcW w:w="2836" w:type="dxa"/>
            <w:tcBorders>
              <w:top w:val="single" w:sz="8" w:space="0" w:color="000000" w:themeColor="text1"/>
              <w:bottom w:val="single" w:sz="8" w:space="0" w:color="000000" w:themeColor="text1"/>
            </w:tcBorders>
            <w:shd w:val="clear" w:color="auto" w:fill="auto"/>
          </w:tcPr>
          <w:p w14:paraId="14FCDECD" w14:textId="51775E4A" w:rsidR="002F6E37" w:rsidRDefault="002F6E37" w:rsidP="008B5805">
            <w:pPr>
              <w:widowControl w:val="0"/>
              <w:spacing w:line="240" w:lineRule="auto"/>
            </w:pPr>
            <w:r>
              <w:t>New, non-standard equipment had to be constructed at this location</w:t>
            </w:r>
          </w:p>
        </w:tc>
        <w:tc>
          <w:tcPr>
            <w:tcW w:w="5640" w:type="dxa"/>
            <w:tcBorders>
              <w:top w:val="single" w:sz="8" w:space="0" w:color="000000" w:themeColor="text1"/>
              <w:bottom w:val="single" w:sz="8" w:space="0" w:color="000000" w:themeColor="text1"/>
            </w:tcBorders>
            <w:shd w:val="clear" w:color="auto" w:fill="auto"/>
          </w:tcPr>
          <w:p w14:paraId="43FC2C2C" w14:textId="77777777" w:rsidR="002F6E37" w:rsidRDefault="002F6E37" w:rsidP="008B5805">
            <w:pPr>
              <w:widowControl w:val="0"/>
              <w:spacing w:line="240" w:lineRule="auto"/>
            </w:pPr>
            <w:r>
              <w:t>The provider submits evidence that service is now available as a standard installation, e.g., via a copy of an offer sent to the location.</w:t>
            </w:r>
          </w:p>
        </w:tc>
      </w:tr>
    </w:tbl>
    <w:p w14:paraId="3790D166" w14:textId="77777777" w:rsidR="002F6E37" w:rsidRDefault="002F6E37" w:rsidP="002F6E37"/>
    <w:p w14:paraId="49BE1450" w14:textId="5DFFC742" w:rsidR="002F6E37" w:rsidRDefault="002F6E37" w:rsidP="00894F05">
      <w:pPr>
        <w:pStyle w:val="Heading2"/>
      </w:pPr>
      <w:bookmarkStart w:id="50" w:name="_3whwml4"/>
      <w:bookmarkStart w:id="51" w:name="_Toc179456610"/>
      <w:bookmarkEnd w:id="50"/>
      <w:r>
        <w:t>Additional Provider Service Level Challenges</w:t>
      </w:r>
      <w:bookmarkEnd w:id="51"/>
    </w:p>
    <w:p w14:paraId="1C1E2E3C" w14:textId="6AFDF496" w:rsidR="002F6E37" w:rsidRDefault="002F6E37" w:rsidP="002F6E37">
      <w:r>
        <w:t xml:space="preserve">In addition to the </w:t>
      </w:r>
      <w:r w:rsidR="00F87B70">
        <w:t>availability</w:t>
      </w:r>
      <w:r>
        <w:t xml:space="preserve"> </w:t>
      </w:r>
      <w:r w:rsidR="00FF4B81">
        <w:t>C</w:t>
      </w:r>
      <w:r>
        <w:t xml:space="preserve">hallenge </w:t>
      </w:r>
      <w:r w:rsidR="00FF4B81">
        <w:t>T</w:t>
      </w:r>
      <w:r>
        <w:t xml:space="preserve">ype in the BEAD Challenge Process, there are </w:t>
      </w:r>
      <w:r w:rsidR="00490637">
        <w:t>five</w:t>
      </w:r>
      <w:r>
        <w:t xml:space="preserve"> additional allowable </w:t>
      </w:r>
      <w:r w:rsidR="00F87B70">
        <w:t xml:space="preserve">provider service level </w:t>
      </w:r>
      <w:r w:rsidR="00FF4B81">
        <w:t>C</w:t>
      </w:r>
      <w:r w:rsidR="00F87B70">
        <w:t xml:space="preserve">hallenge </w:t>
      </w:r>
      <w:r w:rsidR="00FF4B81">
        <w:t>T</w:t>
      </w:r>
      <w:r w:rsidR="00F87B70">
        <w:t>ypes</w:t>
      </w:r>
      <w:r>
        <w:t xml:space="preserve">: </w:t>
      </w:r>
      <w:r w:rsidR="003F7A52">
        <w:t>l</w:t>
      </w:r>
      <w:r w:rsidR="00F87B70">
        <w:t>atency</w:t>
      </w:r>
      <w:r>
        <w:t xml:space="preserve">, </w:t>
      </w:r>
      <w:r w:rsidR="00F87B70">
        <w:t>speed</w:t>
      </w:r>
      <w:r>
        <w:t xml:space="preserve">, </w:t>
      </w:r>
      <w:r w:rsidR="00F87B70">
        <w:t>data cap</w:t>
      </w:r>
      <w:r>
        <w:t xml:space="preserve">, </w:t>
      </w:r>
      <w:r w:rsidR="00F760DC">
        <w:t>technology</w:t>
      </w:r>
      <w:r>
        <w:t xml:space="preserve">, and </w:t>
      </w:r>
      <w:r w:rsidR="00F87B70">
        <w:t>business service only</w:t>
      </w:r>
      <w:r>
        <w:t xml:space="preserve">. </w:t>
      </w:r>
    </w:p>
    <w:p w14:paraId="4CE08039" w14:textId="1D467883" w:rsidR="002F6E37" w:rsidRDefault="002F6E37" w:rsidP="00F02D64">
      <w:pPr>
        <w:pStyle w:val="Heading3"/>
      </w:pPr>
      <w:bookmarkStart w:id="52" w:name="_2bn6wsx"/>
      <w:bookmarkStart w:id="53" w:name="_Toc179456611"/>
      <w:bookmarkEnd w:id="52"/>
      <w:r>
        <w:t xml:space="preserve">Evidence for </w:t>
      </w:r>
      <w:r w:rsidR="00976D1C">
        <w:t xml:space="preserve">Data Cap, Technology, and Business Service Only </w:t>
      </w:r>
      <w:r>
        <w:t>Challenges</w:t>
      </w:r>
      <w:bookmarkEnd w:id="53"/>
    </w:p>
    <w:p w14:paraId="5BA3EF09" w14:textId="59E61FCC" w:rsidR="002F6E37" w:rsidRDefault="00BF5D05" w:rsidP="002F6E37">
      <w:r>
        <w:t>T</w:t>
      </w:r>
      <w:r w:rsidR="002F6E37">
        <w:t xml:space="preserve">he </w:t>
      </w:r>
      <w:r w:rsidR="006E4F7A">
        <w:t>data cap</w:t>
      </w:r>
      <w:r w:rsidR="002F6E37">
        <w:t xml:space="preserve">, </w:t>
      </w:r>
      <w:r w:rsidR="006E4F7A">
        <w:t>technology</w:t>
      </w:r>
      <w:r w:rsidR="002F6E37">
        <w:t xml:space="preserve">, and </w:t>
      </w:r>
      <w:r w:rsidR="006E4F7A">
        <w:t>business service only</w:t>
      </w:r>
      <w:r w:rsidR="002F6E37">
        <w:t xml:space="preserve"> challenge requirements are </w:t>
      </w:r>
      <w:proofErr w:type="gramStart"/>
      <w:r w:rsidR="002F6E37">
        <w:t>similar to</w:t>
      </w:r>
      <w:proofErr w:type="gramEnd"/>
      <w:r w:rsidR="002F6E37">
        <w:t xml:space="preserve"> those for </w:t>
      </w:r>
      <w:r w:rsidR="006E4F7A">
        <w:t>availability</w:t>
      </w:r>
      <w:r w:rsidR="002F6E37">
        <w:t xml:space="preserve"> challenges. Table 3 outlines the acceptable evidence for </w:t>
      </w:r>
      <w:r w:rsidR="003F51C0">
        <w:t xml:space="preserve">the </w:t>
      </w:r>
      <w:r w:rsidR="006E4F7A">
        <w:t>d</w:t>
      </w:r>
      <w:r w:rsidR="003F51C0">
        <w:t xml:space="preserve">ata </w:t>
      </w:r>
      <w:r w:rsidR="006E4F7A">
        <w:t>c</w:t>
      </w:r>
      <w:r w:rsidR="003F51C0">
        <w:t xml:space="preserve">ap, </w:t>
      </w:r>
      <w:r w:rsidR="006E4F7A">
        <w:t>t</w:t>
      </w:r>
      <w:r w:rsidR="003F51C0">
        <w:t xml:space="preserve">echnology, and </w:t>
      </w:r>
      <w:r w:rsidR="006E4F7A">
        <w:t>b</w:t>
      </w:r>
      <w:r w:rsidR="003F51C0">
        <w:t xml:space="preserve">usiness </w:t>
      </w:r>
      <w:r w:rsidR="006E4F7A">
        <w:t>s</w:t>
      </w:r>
      <w:r w:rsidR="003F51C0">
        <w:t xml:space="preserve">ervice </w:t>
      </w:r>
      <w:r w:rsidR="006E4F7A">
        <w:t>o</w:t>
      </w:r>
      <w:r w:rsidR="003F51C0">
        <w:t>nly</w:t>
      </w:r>
      <w:r w:rsidR="002F6E37">
        <w:t xml:space="preserve"> </w:t>
      </w:r>
      <w:r w:rsidR="002F6F9E">
        <w:t>C</w:t>
      </w:r>
      <w:r w:rsidR="002F6E37">
        <w:t xml:space="preserve">hallenge </w:t>
      </w:r>
      <w:r w:rsidR="002F6F9E">
        <w:t>T</w:t>
      </w:r>
      <w:r w:rsidR="002F6E37">
        <w:t xml:space="preserve">ypes and the maximum age of the evidence. </w:t>
      </w:r>
    </w:p>
    <w:p w14:paraId="7BFC2BF8" w14:textId="6BA1EF49" w:rsidR="00490637" w:rsidRDefault="00490637" w:rsidP="002F6E37">
      <w:r>
        <w:t xml:space="preserve">The </w:t>
      </w:r>
      <w:r w:rsidR="00976D1C">
        <w:t xml:space="preserve">speed and </w:t>
      </w:r>
      <w:r>
        <w:t xml:space="preserve">latency challenges have specific requirements that differ from the rest, as described below in “Evidence for </w:t>
      </w:r>
      <w:r w:rsidR="00976D1C">
        <w:t xml:space="preserve">Speed </w:t>
      </w:r>
      <w:r>
        <w:t xml:space="preserve">Challenges” and “Evidence for </w:t>
      </w:r>
      <w:r w:rsidR="00976D1C">
        <w:t xml:space="preserve">Latency </w:t>
      </w:r>
      <w:r>
        <w:t xml:space="preserve">Challenges.” </w:t>
      </w:r>
    </w:p>
    <w:p w14:paraId="680DEEB8" w14:textId="7F23F207" w:rsidR="002F6E37" w:rsidRDefault="002F6E37" w:rsidP="002F6E37">
      <w:r>
        <w:t>If you choose to provide “</w:t>
      </w:r>
      <w:r w:rsidR="006E4F7A">
        <w:t>other</w:t>
      </w:r>
      <w:r>
        <w:t xml:space="preserve"> evidence to support challenge,” instead of an explicitly stated evidence type, the evidence </w:t>
      </w:r>
      <w:r w:rsidR="00780158">
        <w:t xml:space="preserve">may not </w:t>
      </w:r>
      <w:r>
        <w:t xml:space="preserve">meet the minimum requirements. To support our review, please provide a thorough explanation of any evidence classified as other. </w:t>
      </w:r>
    </w:p>
    <w:p w14:paraId="798C00A7" w14:textId="61B88AC0" w:rsidR="002F6E37" w:rsidRDefault="00596662" w:rsidP="00596662">
      <w:pPr>
        <w:pStyle w:val="Caption"/>
      </w:pPr>
      <w:bookmarkStart w:id="54" w:name="_Toc179456556"/>
      <w:r>
        <w:t xml:space="preserve">Table </w:t>
      </w:r>
      <w:r w:rsidRPr="35710D3E">
        <w:fldChar w:fldCharType="begin"/>
      </w:r>
      <w:r>
        <w:instrText xml:space="preserve"> SEQ Table \* ARABIC </w:instrText>
      </w:r>
      <w:r w:rsidRPr="35710D3E">
        <w:fldChar w:fldCharType="separate"/>
      </w:r>
      <w:r w:rsidR="00823AFB">
        <w:rPr>
          <w:noProof/>
        </w:rPr>
        <w:t>3</w:t>
      </w:r>
      <w:r w:rsidRPr="35710D3E">
        <w:rPr>
          <w:noProof/>
        </w:rPr>
        <w:fldChar w:fldCharType="end"/>
      </w:r>
      <w:r w:rsidR="00100884">
        <w:t xml:space="preserve">: Acceptable Evidence for </w:t>
      </w:r>
      <w:r w:rsidR="00976D1C">
        <w:t xml:space="preserve">Data Cap, Technology, and Business Service Only </w:t>
      </w:r>
      <w:r w:rsidR="00100884">
        <w:t>Challenges</w:t>
      </w:r>
      <w:bookmarkEnd w:id="54"/>
    </w:p>
    <w:tbl>
      <w:tblPr>
        <w:tblW w:w="9989" w:type="dxa"/>
        <w:jc w:val="center"/>
        <w:tblLayout w:type="fixed"/>
        <w:tblLook w:val="0600" w:firstRow="0" w:lastRow="0" w:firstColumn="0" w:lastColumn="0" w:noHBand="1" w:noVBand="1"/>
      </w:tblPr>
      <w:tblGrid>
        <w:gridCol w:w="1424"/>
        <w:gridCol w:w="2070"/>
        <w:gridCol w:w="5311"/>
        <w:gridCol w:w="1184"/>
      </w:tblGrid>
      <w:tr w:rsidR="002F6E37" w14:paraId="46A88000" w14:textId="77777777" w:rsidTr="005B0099">
        <w:trPr>
          <w:tblHeader/>
          <w:jc w:val="center"/>
        </w:trPr>
        <w:tc>
          <w:tcPr>
            <w:tcW w:w="1424" w:type="dxa"/>
            <w:tcBorders>
              <w:top w:val="single" w:sz="8" w:space="0" w:color="000000"/>
              <w:bottom w:val="single" w:sz="8" w:space="0" w:color="000000"/>
            </w:tcBorders>
            <w:shd w:val="clear" w:color="auto" w:fill="D9D9D9" w:themeFill="background1" w:themeFillShade="D9"/>
          </w:tcPr>
          <w:p w14:paraId="0B01F185" w14:textId="77777777" w:rsidR="002F6E37" w:rsidRDefault="002F6E37">
            <w:pPr>
              <w:widowControl w:val="0"/>
              <w:spacing w:line="240" w:lineRule="auto"/>
            </w:pPr>
            <w:r>
              <w:t>Type</w:t>
            </w:r>
          </w:p>
        </w:tc>
        <w:tc>
          <w:tcPr>
            <w:tcW w:w="2070" w:type="dxa"/>
            <w:tcBorders>
              <w:top w:val="single" w:sz="8" w:space="0" w:color="000000"/>
              <w:bottom w:val="single" w:sz="8" w:space="0" w:color="000000"/>
            </w:tcBorders>
            <w:shd w:val="clear" w:color="auto" w:fill="D9D9D9" w:themeFill="background1" w:themeFillShade="D9"/>
          </w:tcPr>
          <w:p w14:paraId="649B2FB0" w14:textId="77777777" w:rsidR="002F6E37" w:rsidRDefault="002F6E37">
            <w:pPr>
              <w:widowControl w:val="0"/>
              <w:spacing w:line="240" w:lineRule="auto"/>
            </w:pPr>
            <w:r>
              <w:t xml:space="preserve">Reason </w:t>
            </w:r>
          </w:p>
        </w:tc>
        <w:tc>
          <w:tcPr>
            <w:tcW w:w="5311" w:type="dxa"/>
            <w:tcBorders>
              <w:top w:val="single" w:sz="8" w:space="0" w:color="000000"/>
              <w:bottom w:val="single" w:sz="8" w:space="0" w:color="000000"/>
            </w:tcBorders>
            <w:shd w:val="clear" w:color="auto" w:fill="D9D9D9" w:themeFill="background1" w:themeFillShade="D9"/>
          </w:tcPr>
          <w:p w14:paraId="308171DE" w14:textId="77777777" w:rsidR="002F6E37" w:rsidRDefault="002F6E37">
            <w:pPr>
              <w:widowControl w:val="0"/>
              <w:spacing w:line="240" w:lineRule="auto"/>
            </w:pPr>
            <w:r>
              <w:t>Acceptable Evidence Types for Challenges</w:t>
            </w:r>
          </w:p>
        </w:tc>
        <w:tc>
          <w:tcPr>
            <w:tcW w:w="1184" w:type="dxa"/>
            <w:tcBorders>
              <w:top w:val="single" w:sz="8" w:space="0" w:color="000000"/>
              <w:bottom w:val="single" w:sz="8" w:space="0" w:color="000000"/>
            </w:tcBorders>
            <w:shd w:val="clear" w:color="auto" w:fill="D9D9D9" w:themeFill="background1" w:themeFillShade="D9"/>
          </w:tcPr>
          <w:p w14:paraId="70FA1FF2" w14:textId="6E1CA637" w:rsidR="002F6E37" w:rsidRDefault="002F6E37">
            <w:pPr>
              <w:widowControl w:val="0"/>
              <w:spacing w:line="240" w:lineRule="auto"/>
            </w:pPr>
            <w:r>
              <w:t>Data Age</w:t>
            </w:r>
            <w:r w:rsidR="00AA0C04">
              <w:t xml:space="preserve"> Max</w:t>
            </w:r>
          </w:p>
        </w:tc>
      </w:tr>
      <w:tr w:rsidR="002F6E37" w14:paraId="7A60872B" w14:textId="77777777" w:rsidTr="008B5805">
        <w:trPr>
          <w:trHeight w:val="432"/>
          <w:jc w:val="center"/>
        </w:trPr>
        <w:tc>
          <w:tcPr>
            <w:tcW w:w="1424" w:type="dxa"/>
            <w:tcBorders>
              <w:top w:val="single" w:sz="8" w:space="0" w:color="000000"/>
              <w:bottom w:val="single" w:sz="8" w:space="0" w:color="000000"/>
            </w:tcBorders>
            <w:shd w:val="clear" w:color="auto" w:fill="auto"/>
          </w:tcPr>
          <w:p w14:paraId="494347DB" w14:textId="5EAD7BC7" w:rsidR="002F6E37" w:rsidRDefault="002F6E37">
            <w:pPr>
              <w:widowControl w:val="0"/>
              <w:spacing w:line="240" w:lineRule="auto"/>
            </w:pPr>
            <w:r>
              <w:t>Data Cap</w:t>
            </w:r>
            <w:r w:rsidR="00C76ED2">
              <w:t xml:space="preserve"> </w:t>
            </w:r>
          </w:p>
        </w:tc>
        <w:tc>
          <w:tcPr>
            <w:tcW w:w="2070" w:type="dxa"/>
            <w:tcBorders>
              <w:top w:val="single" w:sz="8" w:space="0" w:color="000000"/>
              <w:bottom w:val="single" w:sz="8" w:space="0" w:color="000000"/>
            </w:tcBorders>
            <w:shd w:val="clear" w:color="auto" w:fill="auto"/>
          </w:tcPr>
          <w:p w14:paraId="35287DD1" w14:textId="5D2BE56E" w:rsidR="002F6E37" w:rsidRDefault="002F6E37">
            <w:pPr>
              <w:widowControl w:val="0"/>
              <w:spacing w:line="240" w:lineRule="auto"/>
            </w:pPr>
            <w:r>
              <w:t xml:space="preserve">The only service plans marketed to consumers impose an unreasonable capacity allowance (“data cap”) on </w:t>
            </w:r>
            <w:r>
              <w:lastRenderedPageBreak/>
              <w:t>the consumer</w:t>
            </w:r>
            <w:r w:rsidR="00684F42">
              <w:rPr>
                <w:rStyle w:val="FootnoteReference"/>
              </w:rPr>
              <w:footnoteReference w:id="9"/>
            </w:r>
          </w:p>
        </w:tc>
        <w:tc>
          <w:tcPr>
            <w:tcW w:w="5311" w:type="dxa"/>
            <w:tcBorders>
              <w:top w:val="single" w:sz="8" w:space="0" w:color="000000"/>
              <w:bottom w:val="single" w:sz="8" w:space="0" w:color="000000"/>
            </w:tcBorders>
            <w:shd w:val="clear" w:color="auto" w:fill="auto"/>
          </w:tcPr>
          <w:p w14:paraId="6D6F8BEC" w14:textId="4BD82464" w:rsidR="002F6E37" w:rsidRDefault="002F6E37" w:rsidP="00525A82">
            <w:pPr>
              <w:widowControl w:val="0"/>
              <w:numPr>
                <w:ilvl w:val="0"/>
                <w:numId w:val="16"/>
              </w:numPr>
              <w:spacing w:after="0" w:line="240" w:lineRule="auto"/>
            </w:pPr>
            <w:r>
              <w:lastRenderedPageBreak/>
              <w:t xml:space="preserve">Screenshot from provider website </w:t>
            </w:r>
            <w:r w:rsidR="00664EFB">
              <w:t xml:space="preserve">showing URL and </w:t>
            </w:r>
            <w:proofErr w:type="gramStart"/>
            <w:r w:rsidR="00664EFB">
              <w:t>date</w:t>
            </w:r>
            <w:proofErr w:type="gramEnd"/>
          </w:p>
          <w:p w14:paraId="6B57C422" w14:textId="0DEDCD3E" w:rsidR="002F6E37" w:rsidRDefault="002F6E37" w:rsidP="00525A82">
            <w:pPr>
              <w:widowControl w:val="0"/>
              <w:numPr>
                <w:ilvl w:val="0"/>
                <w:numId w:val="16"/>
              </w:numPr>
              <w:spacing w:after="0" w:line="240" w:lineRule="auto"/>
            </w:pPr>
            <w:r>
              <w:t xml:space="preserve">Email from </w:t>
            </w:r>
            <w:proofErr w:type="gramStart"/>
            <w:r>
              <w:t>provider</w:t>
            </w:r>
            <w:proofErr w:type="gramEnd"/>
          </w:p>
          <w:p w14:paraId="210C3FAB" w14:textId="29E72200" w:rsidR="002F6E37" w:rsidRDefault="002F6E37" w:rsidP="00525A82">
            <w:pPr>
              <w:widowControl w:val="0"/>
              <w:numPr>
                <w:ilvl w:val="0"/>
                <w:numId w:val="16"/>
              </w:numPr>
              <w:spacing w:after="0" w:line="240" w:lineRule="auto"/>
            </w:pPr>
            <w:r>
              <w:t xml:space="preserve">Text message or </w:t>
            </w:r>
            <w:r w:rsidR="00725D00">
              <w:t>voicemail</w:t>
            </w:r>
            <w:r>
              <w:t xml:space="preserve"> transcript from provider</w:t>
            </w:r>
            <w:r w:rsidR="00795AC3">
              <w:t xml:space="preserve"> showing source and date/</w:t>
            </w:r>
            <w:proofErr w:type="gramStart"/>
            <w:r w:rsidR="00795AC3">
              <w:t>time</w:t>
            </w:r>
            <w:proofErr w:type="gramEnd"/>
          </w:p>
          <w:p w14:paraId="6DF34B93" w14:textId="412D7167" w:rsidR="002F6E37" w:rsidRDefault="002F6E37" w:rsidP="00525A82">
            <w:pPr>
              <w:widowControl w:val="0"/>
              <w:numPr>
                <w:ilvl w:val="0"/>
                <w:numId w:val="16"/>
              </w:numPr>
              <w:spacing w:after="0" w:line="240" w:lineRule="auto"/>
            </w:pPr>
            <w:r>
              <w:t>Letter from provider (</w:t>
            </w:r>
            <w:r w:rsidR="00725D00">
              <w:t>physical</w:t>
            </w:r>
            <w:r>
              <w:t xml:space="preserve"> or PDF)</w:t>
            </w:r>
          </w:p>
          <w:p w14:paraId="29A7390B" w14:textId="77777777" w:rsidR="002F6E37" w:rsidRDefault="002F6E37" w:rsidP="00525A82">
            <w:pPr>
              <w:widowControl w:val="0"/>
              <w:numPr>
                <w:ilvl w:val="0"/>
                <w:numId w:val="16"/>
              </w:numPr>
              <w:spacing w:after="0" w:line="240" w:lineRule="auto"/>
            </w:pPr>
            <w:r>
              <w:t>Documentation of phone call or in-person interaction</w:t>
            </w:r>
          </w:p>
          <w:p w14:paraId="0F44318B" w14:textId="0D216C45" w:rsidR="002F6E37" w:rsidRDefault="002F6E37" w:rsidP="00525A82">
            <w:pPr>
              <w:widowControl w:val="0"/>
              <w:numPr>
                <w:ilvl w:val="0"/>
                <w:numId w:val="16"/>
              </w:numPr>
              <w:spacing w:after="0" w:line="240" w:lineRule="auto"/>
            </w:pPr>
            <w:r>
              <w:t xml:space="preserve">Terms of </w:t>
            </w:r>
            <w:r w:rsidR="00A02158">
              <w:t>s</w:t>
            </w:r>
            <w:r>
              <w:t>ervice/</w:t>
            </w:r>
            <w:r w:rsidR="00725D00">
              <w:t>service description</w:t>
            </w:r>
          </w:p>
          <w:p w14:paraId="462D4D1B" w14:textId="65E4D248" w:rsidR="002F6E37" w:rsidRDefault="002F6E37" w:rsidP="00525A82">
            <w:pPr>
              <w:widowControl w:val="0"/>
              <w:numPr>
                <w:ilvl w:val="0"/>
                <w:numId w:val="16"/>
              </w:numPr>
              <w:spacing w:after="0" w:line="240" w:lineRule="auto"/>
            </w:pPr>
            <w:r>
              <w:lastRenderedPageBreak/>
              <w:t>End-</w:t>
            </w:r>
            <w:r w:rsidR="00725D00">
              <w:t>user</w:t>
            </w:r>
            <w:r>
              <w:t xml:space="preserve"> contract or </w:t>
            </w:r>
            <w:proofErr w:type="gramStart"/>
            <w:r>
              <w:t>offer</w:t>
            </w:r>
            <w:proofErr w:type="gramEnd"/>
          </w:p>
          <w:p w14:paraId="52F3D3B5" w14:textId="77777777" w:rsidR="002F6E37" w:rsidRDefault="002F6E37" w:rsidP="00525A82">
            <w:pPr>
              <w:widowControl w:val="0"/>
              <w:numPr>
                <w:ilvl w:val="0"/>
                <w:numId w:val="16"/>
              </w:numPr>
              <w:spacing w:after="0" w:line="240" w:lineRule="auto"/>
            </w:pPr>
            <w:r>
              <w:t>Other evidence to support challenge</w:t>
            </w:r>
          </w:p>
        </w:tc>
        <w:tc>
          <w:tcPr>
            <w:tcW w:w="1184" w:type="dxa"/>
            <w:tcBorders>
              <w:top w:val="single" w:sz="8" w:space="0" w:color="000000"/>
              <w:bottom w:val="single" w:sz="8" w:space="0" w:color="000000"/>
            </w:tcBorders>
            <w:shd w:val="clear" w:color="auto" w:fill="auto"/>
          </w:tcPr>
          <w:p w14:paraId="6F0DAADB" w14:textId="77777777" w:rsidR="002F6E37" w:rsidRDefault="002F6E37">
            <w:pPr>
              <w:widowControl w:val="0"/>
              <w:spacing w:line="240" w:lineRule="auto"/>
            </w:pPr>
            <w:r>
              <w:lastRenderedPageBreak/>
              <w:t>180 days</w:t>
            </w:r>
          </w:p>
        </w:tc>
      </w:tr>
      <w:tr w:rsidR="002F6E37" w14:paraId="641BC245" w14:textId="77777777">
        <w:trPr>
          <w:jc w:val="center"/>
        </w:trPr>
        <w:tc>
          <w:tcPr>
            <w:tcW w:w="1424" w:type="dxa"/>
            <w:tcBorders>
              <w:top w:val="single" w:sz="8" w:space="0" w:color="000000"/>
              <w:bottom w:val="single" w:sz="8" w:space="0" w:color="000000"/>
            </w:tcBorders>
            <w:shd w:val="clear" w:color="auto" w:fill="auto"/>
          </w:tcPr>
          <w:p w14:paraId="642E8750" w14:textId="00440054" w:rsidR="002F6E37" w:rsidRDefault="002F6E37">
            <w:pPr>
              <w:widowControl w:val="0"/>
              <w:spacing w:line="240" w:lineRule="auto"/>
            </w:pPr>
            <w:r>
              <w:t>Technology</w:t>
            </w:r>
          </w:p>
        </w:tc>
        <w:tc>
          <w:tcPr>
            <w:tcW w:w="2070" w:type="dxa"/>
            <w:tcBorders>
              <w:top w:val="single" w:sz="8" w:space="0" w:color="000000"/>
              <w:bottom w:val="single" w:sz="8" w:space="0" w:color="000000"/>
            </w:tcBorders>
            <w:shd w:val="clear" w:color="auto" w:fill="auto"/>
          </w:tcPr>
          <w:p w14:paraId="6809EA4B" w14:textId="5589AC6C" w:rsidR="002F6E37" w:rsidRDefault="002F6E37">
            <w:pPr>
              <w:widowControl w:val="0"/>
              <w:spacing w:line="240" w:lineRule="auto"/>
            </w:pPr>
            <w:r>
              <w:t>Provider does not offer the technology entered above at this location (</w:t>
            </w:r>
            <w:r w:rsidR="00684F42">
              <w:t>the</w:t>
            </w:r>
            <w:r>
              <w:t xml:space="preserve"> technology indicated for this location is incorrect)</w:t>
            </w:r>
          </w:p>
        </w:tc>
        <w:tc>
          <w:tcPr>
            <w:tcW w:w="5311" w:type="dxa"/>
            <w:tcBorders>
              <w:top w:val="single" w:sz="8" w:space="0" w:color="000000"/>
              <w:bottom w:val="single" w:sz="8" w:space="0" w:color="000000"/>
            </w:tcBorders>
            <w:shd w:val="clear" w:color="auto" w:fill="auto"/>
          </w:tcPr>
          <w:p w14:paraId="266CD91B" w14:textId="1E47B381" w:rsidR="002F6E37" w:rsidRDefault="002F6E37" w:rsidP="00525A82">
            <w:pPr>
              <w:widowControl w:val="0"/>
              <w:numPr>
                <w:ilvl w:val="0"/>
                <w:numId w:val="16"/>
              </w:numPr>
              <w:spacing w:after="0" w:line="240" w:lineRule="auto"/>
            </w:pPr>
            <w:r>
              <w:t xml:space="preserve">Terms of </w:t>
            </w:r>
            <w:r w:rsidR="00A02158">
              <w:t>s</w:t>
            </w:r>
            <w:r>
              <w:t>ervice/</w:t>
            </w:r>
            <w:r w:rsidR="00725D00">
              <w:t>service description</w:t>
            </w:r>
          </w:p>
          <w:p w14:paraId="38D1A5BE" w14:textId="23EE6637" w:rsidR="002F6E37" w:rsidRDefault="002F6E37" w:rsidP="00525A82">
            <w:pPr>
              <w:widowControl w:val="0"/>
              <w:numPr>
                <w:ilvl w:val="0"/>
                <w:numId w:val="16"/>
              </w:numPr>
              <w:spacing w:after="0" w:line="240" w:lineRule="auto"/>
            </w:pPr>
            <w:r>
              <w:t>End-</w:t>
            </w:r>
            <w:r w:rsidR="00725D00">
              <w:t>user</w:t>
            </w:r>
            <w:r>
              <w:t xml:space="preserve"> contract or </w:t>
            </w:r>
            <w:proofErr w:type="gramStart"/>
            <w:r>
              <w:t>offer</w:t>
            </w:r>
            <w:proofErr w:type="gramEnd"/>
          </w:p>
          <w:p w14:paraId="5DD0480F" w14:textId="101BB066" w:rsidR="002F6E37" w:rsidRDefault="002F6E37" w:rsidP="00525A82">
            <w:pPr>
              <w:widowControl w:val="0"/>
              <w:numPr>
                <w:ilvl w:val="0"/>
                <w:numId w:val="16"/>
              </w:numPr>
              <w:spacing w:after="0" w:line="240" w:lineRule="auto"/>
            </w:pPr>
            <w:r>
              <w:t xml:space="preserve">Infrastructure </w:t>
            </w:r>
            <w:r w:rsidR="00725D00">
              <w:t>knowledge</w:t>
            </w:r>
            <w:r>
              <w:t>/</w:t>
            </w:r>
            <w:r w:rsidR="00725D00">
              <w:t>evidence</w:t>
            </w:r>
            <w:r>
              <w:t xml:space="preserve">, including manufacturer and model number of residential </w:t>
            </w:r>
            <w:proofErr w:type="gramStart"/>
            <w:r>
              <w:t>gateway</w:t>
            </w:r>
            <w:proofErr w:type="gramEnd"/>
          </w:p>
          <w:p w14:paraId="1A693FB8" w14:textId="77777777" w:rsidR="002F6E37" w:rsidRDefault="002F6E37" w:rsidP="00525A82">
            <w:pPr>
              <w:widowControl w:val="0"/>
              <w:numPr>
                <w:ilvl w:val="0"/>
                <w:numId w:val="16"/>
              </w:numPr>
              <w:spacing w:after="0" w:line="240" w:lineRule="auto"/>
            </w:pPr>
            <w:r>
              <w:t>Other evidence to support challenge</w:t>
            </w:r>
          </w:p>
        </w:tc>
        <w:tc>
          <w:tcPr>
            <w:tcW w:w="1184" w:type="dxa"/>
            <w:tcBorders>
              <w:top w:val="single" w:sz="8" w:space="0" w:color="000000"/>
              <w:bottom w:val="single" w:sz="8" w:space="0" w:color="000000"/>
            </w:tcBorders>
            <w:shd w:val="clear" w:color="auto" w:fill="auto"/>
          </w:tcPr>
          <w:p w14:paraId="52BE2845" w14:textId="77777777" w:rsidR="002F6E37" w:rsidRDefault="002F6E37">
            <w:pPr>
              <w:widowControl w:val="0"/>
              <w:spacing w:line="240" w:lineRule="auto"/>
            </w:pPr>
            <w:r>
              <w:t>365 days</w:t>
            </w:r>
          </w:p>
        </w:tc>
      </w:tr>
      <w:tr w:rsidR="002F6E37" w14:paraId="045B7916" w14:textId="77777777">
        <w:trPr>
          <w:jc w:val="center"/>
        </w:trPr>
        <w:tc>
          <w:tcPr>
            <w:tcW w:w="1424" w:type="dxa"/>
            <w:tcBorders>
              <w:top w:val="single" w:sz="8" w:space="0" w:color="000000"/>
              <w:bottom w:val="single" w:sz="8" w:space="0" w:color="000000"/>
            </w:tcBorders>
            <w:shd w:val="clear" w:color="auto" w:fill="auto"/>
          </w:tcPr>
          <w:p w14:paraId="17F8BDCA" w14:textId="4BCD35AF" w:rsidR="002F6E37" w:rsidRDefault="002F6E37">
            <w:pPr>
              <w:widowControl w:val="0"/>
              <w:spacing w:line="240" w:lineRule="auto"/>
            </w:pPr>
            <w:r>
              <w:t>Business Service Only</w:t>
            </w:r>
            <w:r w:rsidR="002930BF">
              <w:t xml:space="preserve"> </w:t>
            </w:r>
          </w:p>
        </w:tc>
        <w:tc>
          <w:tcPr>
            <w:tcW w:w="2070" w:type="dxa"/>
            <w:tcBorders>
              <w:top w:val="single" w:sz="8" w:space="0" w:color="000000"/>
              <w:bottom w:val="single" w:sz="8" w:space="0" w:color="000000"/>
            </w:tcBorders>
            <w:shd w:val="clear" w:color="auto" w:fill="auto"/>
          </w:tcPr>
          <w:p w14:paraId="3C95B75D" w14:textId="2D25B880" w:rsidR="002F6E37" w:rsidRDefault="002F6E37">
            <w:pPr>
              <w:widowControl w:val="0"/>
              <w:spacing w:line="240" w:lineRule="auto"/>
            </w:pPr>
            <w:r>
              <w:t>The location is residential, but the service offered is marketed or available only to businesses</w:t>
            </w:r>
          </w:p>
        </w:tc>
        <w:tc>
          <w:tcPr>
            <w:tcW w:w="5311" w:type="dxa"/>
            <w:tcBorders>
              <w:top w:val="single" w:sz="8" w:space="0" w:color="000000"/>
              <w:bottom w:val="single" w:sz="8" w:space="0" w:color="000000"/>
            </w:tcBorders>
            <w:shd w:val="clear" w:color="auto" w:fill="auto"/>
          </w:tcPr>
          <w:p w14:paraId="56A8417A" w14:textId="2CE823BB" w:rsidR="002F6E37" w:rsidRDefault="002F6E37" w:rsidP="00525A82">
            <w:pPr>
              <w:widowControl w:val="0"/>
              <w:numPr>
                <w:ilvl w:val="0"/>
                <w:numId w:val="16"/>
              </w:numPr>
              <w:spacing w:after="0" w:line="240" w:lineRule="auto"/>
            </w:pPr>
            <w:r>
              <w:t>Screenshot from provider website</w:t>
            </w:r>
            <w:r w:rsidR="00664EFB">
              <w:t xml:space="preserve"> showing URL and </w:t>
            </w:r>
            <w:proofErr w:type="gramStart"/>
            <w:r w:rsidR="00664EFB">
              <w:t>date</w:t>
            </w:r>
            <w:proofErr w:type="gramEnd"/>
            <w:r>
              <w:t xml:space="preserve"> </w:t>
            </w:r>
          </w:p>
          <w:p w14:paraId="0FE4C53B" w14:textId="77777777" w:rsidR="002F6E37" w:rsidRDefault="002F6E37" w:rsidP="00525A82">
            <w:pPr>
              <w:widowControl w:val="0"/>
              <w:numPr>
                <w:ilvl w:val="0"/>
                <w:numId w:val="16"/>
              </w:numPr>
              <w:spacing w:after="0" w:line="240" w:lineRule="auto"/>
            </w:pPr>
            <w:r>
              <w:t xml:space="preserve">Email from </w:t>
            </w:r>
            <w:proofErr w:type="gramStart"/>
            <w:r>
              <w:t>provider</w:t>
            </w:r>
            <w:proofErr w:type="gramEnd"/>
          </w:p>
          <w:p w14:paraId="566F2F17" w14:textId="27595AA9" w:rsidR="002F6E37" w:rsidRDefault="002F6E37" w:rsidP="00525A82">
            <w:pPr>
              <w:widowControl w:val="0"/>
              <w:numPr>
                <w:ilvl w:val="0"/>
                <w:numId w:val="16"/>
              </w:numPr>
              <w:spacing w:after="0" w:line="240" w:lineRule="auto"/>
            </w:pPr>
            <w:r>
              <w:t xml:space="preserve">Text message or </w:t>
            </w:r>
            <w:r w:rsidR="00725D00">
              <w:t>voicemail</w:t>
            </w:r>
            <w:r>
              <w:t xml:space="preserve"> transcript from provider</w:t>
            </w:r>
            <w:r w:rsidR="00B242C0">
              <w:t xml:space="preserve"> showing source and date/</w:t>
            </w:r>
            <w:proofErr w:type="gramStart"/>
            <w:r w:rsidR="00B242C0">
              <w:t>time</w:t>
            </w:r>
            <w:proofErr w:type="gramEnd"/>
          </w:p>
          <w:p w14:paraId="026E6A37" w14:textId="49936798" w:rsidR="002F6E37" w:rsidRDefault="002F6E37" w:rsidP="00525A82">
            <w:pPr>
              <w:widowControl w:val="0"/>
              <w:numPr>
                <w:ilvl w:val="0"/>
                <w:numId w:val="16"/>
              </w:numPr>
              <w:spacing w:after="0" w:line="240" w:lineRule="auto"/>
            </w:pPr>
            <w:r>
              <w:t>Letter from provider (</w:t>
            </w:r>
            <w:r w:rsidR="00725D00">
              <w:t>physical</w:t>
            </w:r>
            <w:r>
              <w:t xml:space="preserve"> or PDF)</w:t>
            </w:r>
          </w:p>
          <w:p w14:paraId="60ED5FD3" w14:textId="77777777" w:rsidR="002F6E37" w:rsidRDefault="002F6E37" w:rsidP="00525A82">
            <w:pPr>
              <w:widowControl w:val="0"/>
              <w:numPr>
                <w:ilvl w:val="0"/>
                <w:numId w:val="16"/>
              </w:numPr>
              <w:spacing w:after="0" w:line="240" w:lineRule="auto"/>
            </w:pPr>
            <w:r>
              <w:t>Documentation of phone call or in-person interaction</w:t>
            </w:r>
          </w:p>
          <w:p w14:paraId="0D820311" w14:textId="06CD1AAF" w:rsidR="002F6E37" w:rsidRDefault="002F6E37" w:rsidP="00525A82">
            <w:pPr>
              <w:widowControl w:val="0"/>
              <w:numPr>
                <w:ilvl w:val="0"/>
                <w:numId w:val="16"/>
              </w:numPr>
              <w:spacing w:after="0" w:line="240" w:lineRule="auto"/>
            </w:pPr>
            <w:r>
              <w:t xml:space="preserve">Terms of </w:t>
            </w:r>
            <w:r w:rsidR="00A02158">
              <w:t>s</w:t>
            </w:r>
            <w:r>
              <w:t>ervice/</w:t>
            </w:r>
            <w:r w:rsidR="00725D00">
              <w:t>service description</w:t>
            </w:r>
          </w:p>
          <w:p w14:paraId="4FBC4C63" w14:textId="193D79BB" w:rsidR="002F6E37" w:rsidRDefault="002F6E37" w:rsidP="00525A82">
            <w:pPr>
              <w:widowControl w:val="0"/>
              <w:numPr>
                <w:ilvl w:val="0"/>
                <w:numId w:val="16"/>
              </w:numPr>
              <w:spacing w:after="0" w:line="240" w:lineRule="auto"/>
            </w:pPr>
            <w:r>
              <w:t>End-</w:t>
            </w:r>
            <w:r w:rsidR="00725D00">
              <w:t>user</w:t>
            </w:r>
            <w:r>
              <w:t xml:space="preserve"> contract or </w:t>
            </w:r>
            <w:proofErr w:type="gramStart"/>
            <w:r>
              <w:t>offer</w:t>
            </w:r>
            <w:proofErr w:type="gramEnd"/>
          </w:p>
          <w:p w14:paraId="05CB4810" w14:textId="77777777" w:rsidR="002F6E37" w:rsidRDefault="002F6E37" w:rsidP="00525A82">
            <w:pPr>
              <w:widowControl w:val="0"/>
              <w:numPr>
                <w:ilvl w:val="0"/>
                <w:numId w:val="16"/>
              </w:numPr>
              <w:spacing w:after="0" w:line="240" w:lineRule="auto"/>
            </w:pPr>
            <w:r>
              <w:t>Other evidence to support challenge</w:t>
            </w:r>
          </w:p>
        </w:tc>
        <w:tc>
          <w:tcPr>
            <w:tcW w:w="1184" w:type="dxa"/>
            <w:tcBorders>
              <w:top w:val="single" w:sz="8" w:space="0" w:color="000000"/>
              <w:bottom w:val="single" w:sz="8" w:space="0" w:color="000000"/>
            </w:tcBorders>
            <w:shd w:val="clear" w:color="auto" w:fill="auto"/>
          </w:tcPr>
          <w:p w14:paraId="629835F9" w14:textId="77777777" w:rsidR="002F6E37" w:rsidRDefault="002F6E37">
            <w:pPr>
              <w:widowControl w:val="0"/>
              <w:spacing w:line="240" w:lineRule="auto"/>
            </w:pPr>
            <w:r>
              <w:t>180 days</w:t>
            </w:r>
          </w:p>
        </w:tc>
      </w:tr>
    </w:tbl>
    <w:p w14:paraId="70B76280" w14:textId="77777777" w:rsidR="005B0099" w:rsidRDefault="005B0099" w:rsidP="005B0099">
      <w:bookmarkStart w:id="55" w:name="_qsh70q" w:colFirst="0" w:colLast="0"/>
      <w:bookmarkEnd w:id="55"/>
    </w:p>
    <w:p w14:paraId="4440FC7C" w14:textId="6D9C1E75" w:rsidR="002F6E37" w:rsidRDefault="002F6E37" w:rsidP="00F02D64">
      <w:pPr>
        <w:pStyle w:val="Heading3"/>
      </w:pPr>
      <w:bookmarkStart w:id="56" w:name="_Toc179456612"/>
      <w:r>
        <w:t xml:space="preserve">Evidence for </w:t>
      </w:r>
      <w:r w:rsidR="00976D1C">
        <w:t xml:space="preserve">Data Cap, Technology, and Business Service Only </w:t>
      </w:r>
      <w:r>
        <w:t>Rebuttals</w:t>
      </w:r>
      <w:bookmarkEnd w:id="56"/>
    </w:p>
    <w:p w14:paraId="36475965" w14:textId="030169C5" w:rsidR="002F6E37" w:rsidRDefault="002F6E37" w:rsidP="002F6E37">
      <w:r>
        <w:t>Only the challenged provider may submit a rebuttal to a Provider Service Level Determination challenge. This rebuttal must counter the reason code and evidence provided by the challenger. The acceptable forms of evidence are provided in Table 4</w:t>
      </w:r>
      <w:r w:rsidR="00976D1C">
        <w:t>.</w:t>
      </w:r>
    </w:p>
    <w:p w14:paraId="6A3D47A3" w14:textId="5EFBA6B2" w:rsidR="002F6E37" w:rsidRDefault="002F6E37" w:rsidP="00057FB8">
      <w:pPr>
        <w:pStyle w:val="Caption"/>
        <w:keepNext/>
      </w:pPr>
      <w:r>
        <w:lastRenderedPageBreak/>
        <w:t>Table 4</w:t>
      </w:r>
      <w:r w:rsidR="00FD469D">
        <w:t xml:space="preserve">: Acceptable Evidence for </w:t>
      </w:r>
      <w:r w:rsidR="00976D1C" w:rsidRPr="00976D1C">
        <w:t xml:space="preserve">Data Cap, Technology, and Business Service Only </w:t>
      </w:r>
      <w:r w:rsidR="00FD469D">
        <w:t>Rebuttals</w:t>
      </w:r>
    </w:p>
    <w:tbl>
      <w:tblPr>
        <w:tblW w:w="9390" w:type="dxa"/>
        <w:tblInd w:w="-45" w:type="dxa"/>
        <w:tblLayout w:type="fixed"/>
        <w:tblLook w:val="0600" w:firstRow="0" w:lastRow="0" w:firstColumn="0" w:lastColumn="0" w:noHBand="1" w:noVBand="1"/>
      </w:tblPr>
      <w:tblGrid>
        <w:gridCol w:w="1484"/>
        <w:gridCol w:w="3346"/>
        <w:gridCol w:w="4560"/>
      </w:tblGrid>
      <w:tr w:rsidR="00F71D99" w14:paraId="52428A05" w14:textId="77777777" w:rsidTr="00E85DB5">
        <w:trPr>
          <w:tblHeader/>
        </w:trPr>
        <w:tc>
          <w:tcPr>
            <w:tcW w:w="1484" w:type="dxa"/>
            <w:tcBorders>
              <w:top w:val="single" w:sz="8" w:space="0" w:color="000000"/>
              <w:bottom w:val="single" w:sz="8" w:space="0" w:color="000000"/>
            </w:tcBorders>
            <w:shd w:val="clear" w:color="auto" w:fill="D9D9D9" w:themeFill="background1" w:themeFillShade="D9"/>
          </w:tcPr>
          <w:p w14:paraId="4BF23126" w14:textId="77777777" w:rsidR="002F6E37" w:rsidRDefault="002F6E37">
            <w:pPr>
              <w:widowControl w:val="0"/>
              <w:spacing w:line="240" w:lineRule="auto"/>
            </w:pPr>
            <w:r>
              <w:t>Type</w:t>
            </w:r>
          </w:p>
        </w:tc>
        <w:tc>
          <w:tcPr>
            <w:tcW w:w="3346" w:type="dxa"/>
            <w:tcBorders>
              <w:top w:val="single" w:sz="8" w:space="0" w:color="000000"/>
              <w:bottom w:val="single" w:sz="8" w:space="0" w:color="000000"/>
            </w:tcBorders>
            <w:shd w:val="clear" w:color="auto" w:fill="D9D9D9" w:themeFill="background1" w:themeFillShade="D9"/>
          </w:tcPr>
          <w:p w14:paraId="25545F17" w14:textId="77777777" w:rsidR="002F6E37" w:rsidRDefault="002F6E37">
            <w:pPr>
              <w:widowControl w:val="0"/>
              <w:spacing w:line="240" w:lineRule="auto"/>
            </w:pPr>
            <w:r>
              <w:t xml:space="preserve">Reason </w:t>
            </w:r>
          </w:p>
        </w:tc>
        <w:tc>
          <w:tcPr>
            <w:tcW w:w="4560" w:type="dxa"/>
            <w:tcBorders>
              <w:top w:val="single" w:sz="8" w:space="0" w:color="000000"/>
              <w:bottom w:val="single" w:sz="8" w:space="0" w:color="000000"/>
            </w:tcBorders>
            <w:shd w:val="clear" w:color="auto" w:fill="D9D9D9" w:themeFill="background1" w:themeFillShade="D9"/>
          </w:tcPr>
          <w:p w14:paraId="30D0B87E" w14:textId="77777777" w:rsidR="002F6E37" w:rsidRDefault="002F6E37">
            <w:pPr>
              <w:widowControl w:val="0"/>
              <w:spacing w:line="240" w:lineRule="auto"/>
            </w:pPr>
            <w:r>
              <w:t>Acceptable Evidence Types for Rebuttals</w:t>
            </w:r>
          </w:p>
        </w:tc>
      </w:tr>
      <w:tr w:rsidR="002F6E37" w14:paraId="3BC74DA5" w14:textId="77777777">
        <w:tc>
          <w:tcPr>
            <w:tcW w:w="1484" w:type="dxa"/>
            <w:tcBorders>
              <w:top w:val="single" w:sz="8" w:space="0" w:color="000000"/>
              <w:bottom w:val="single" w:sz="8" w:space="0" w:color="000000"/>
            </w:tcBorders>
            <w:shd w:val="clear" w:color="auto" w:fill="auto"/>
          </w:tcPr>
          <w:p w14:paraId="5DB5D042" w14:textId="7536A529" w:rsidR="002F6E37" w:rsidRDefault="002F6E37" w:rsidP="003A22A6">
            <w:pPr>
              <w:spacing w:line="240" w:lineRule="auto"/>
            </w:pPr>
            <w:r>
              <w:t xml:space="preserve">Data </w:t>
            </w:r>
            <w:r w:rsidR="00396A1A">
              <w:t>cap</w:t>
            </w:r>
            <w:r w:rsidR="002930BF">
              <w:t xml:space="preserve"> </w:t>
            </w:r>
          </w:p>
        </w:tc>
        <w:tc>
          <w:tcPr>
            <w:tcW w:w="3346" w:type="dxa"/>
            <w:tcBorders>
              <w:top w:val="single" w:sz="8" w:space="0" w:color="000000"/>
              <w:bottom w:val="single" w:sz="8" w:space="0" w:color="000000"/>
            </w:tcBorders>
            <w:shd w:val="clear" w:color="auto" w:fill="auto"/>
          </w:tcPr>
          <w:p w14:paraId="23036A24" w14:textId="6C28264F" w:rsidR="002F6E37" w:rsidRDefault="002F6E37" w:rsidP="003A22A6">
            <w:pPr>
              <w:spacing w:line="240" w:lineRule="auto"/>
            </w:pPr>
            <w:r>
              <w:t>The only service plans marketed to consumers impose an unreasonable capacity allowance (“data cap”) on the consumer</w:t>
            </w:r>
            <w:r w:rsidR="001B1DA4">
              <w:rPr>
                <w:rStyle w:val="FootnoteReference"/>
              </w:rPr>
              <w:footnoteReference w:id="10"/>
            </w:r>
          </w:p>
        </w:tc>
        <w:tc>
          <w:tcPr>
            <w:tcW w:w="4560" w:type="dxa"/>
            <w:tcBorders>
              <w:top w:val="single" w:sz="8" w:space="0" w:color="000000"/>
              <w:bottom w:val="single" w:sz="8" w:space="0" w:color="000000"/>
            </w:tcBorders>
            <w:shd w:val="clear" w:color="auto" w:fill="auto"/>
          </w:tcPr>
          <w:p w14:paraId="550BABB6" w14:textId="564F9729" w:rsidR="002F6E37" w:rsidRDefault="002F6E37" w:rsidP="003A22A6">
            <w:pPr>
              <w:spacing w:line="240" w:lineRule="auto"/>
            </w:pPr>
            <w:r>
              <w:t>Provider has terms of service showing that it does not impose an unreasonable data cap or offers another plan at the location without an unreasonable cap</w:t>
            </w:r>
            <w:r w:rsidR="00396A1A">
              <w:t>.</w:t>
            </w:r>
          </w:p>
        </w:tc>
      </w:tr>
      <w:tr w:rsidR="002F6E37" w14:paraId="7C982C0A" w14:textId="77777777">
        <w:trPr>
          <w:trHeight w:val="1152"/>
        </w:trPr>
        <w:tc>
          <w:tcPr>
            <w:tcW w:w="1484" w:type="dxa"/>
            <w:tcBorders>
              <w:top w:val="single" w:sz="8" w:space="0" w:color="000000"/>
              <w:bottom w:val="single" w:sz="8" w:space="0" w:color="000000"/>
            </w:tcBorders>
            <w:shd w:val="clear" w:color="auto" w:fill="auto"/>
          </w:tcPr>
          <w:p w14:paraId="67FA7553" w14:textId="4C6B1A98" w:rsidR="002F6E37" w:rsidRDefault="002F6E37">
            <w:pPr>
              <w:widowControl w:val="0"/>
              <w:spacing w:line="240" w:lineRule="auto"/>
            </w:pPr>
            <w:r>
              <w:t>Technology</w:t>
            </w:r>
            <w:r w:rsidR="002930BF">
              <w:t xml:space="preserve"> </w:t>
            </w:r>
          </w:p>
        </w:tc>
        <w:tc>
          <w:tcPr>
            <w:tcW w:w="3346" w:type="dxa"/>
            <w:tcBorders>
              <w:top w:val="single" w:sz="8" w:space="0" w:color="000000"/>
              <w:bottom w:val="single" w:sz="8" w:space="0" w:color="000000"/>
            </w:tcBorders>
            <w:shd w:val="clear" w:color="auto" w:fill="auto"/>
          </w:tcPr>
          <w:p w14:paraId="0E73EECF" w14:textId="145E464B" w:rsidR="002F6E37" w:rsidRDefault="002F6E37" w:rsidP="008B5805">
            <w:pPr>
              <w:widowControl w:val="0"/>
              <w:spacing w:line="240" w:lineRule="auto"/>
            </w:pPr>
            <w:r>
              <w:t>Provider does not offer the technology entered above at this location (</w:t>
            </w:r>
            <w:r w:rsidR="00396A1A">
              <w:t>the</w:t>
            </w:r>
            <w:r>
              <w:t xml:space="preserve"> technology indicated for this location is incorrect)</w:t>
            </w:r>
          </w:p>
        </w:tc>
        <w:tc>
          <w:tcPr>
            <w:tcW w:w="4560" w:type="dxa"/>
            <w:tcBorders>
              <w:top w:val="single" w:sz="8" w:space="0" w:color="000000"/>
              <w:bottom w:val="single" w:sz="8" w:space="0" w:color="000000"/>
            </w:tcBorders>
            <w:shd w:val="clear" w:color="auto" w:fill="auto"/>
          </w:tcPr>
          <w:p w14:paraId="109D4621" w14:textId="498F13B9" w:rsidR="002F6E37" w:rsidRDefault="002F6E37" w:rsidP="008B5805">
            <w:pPr>
              <w:widowControl w:val="0"/>
              <w:spacing w:line="240" w:lineRule="auto"/>
              <w:ind w:left="20"/>
            </w:pPr>
            <w:r>
              <w:t xml:space="preserve">Provider has countervailing evidence from </w:t>
            </w:r>
            <w:r w:rsidR="0069535C">
              <w:t>its</w:t>
            </w:r>
            <w:r>
              <w:t xml:space="preserve"> network management system showing an appropriate residential gateway that matches the provided service.</w:t>
            </w:r>
          </w:p>
        </w:tc>
      </w:tr>
      <w:tr w:rsidR="002F6E37" w14:paraId="3554B889" w14:textId="77777777">
        <w:tc>
          <w:tcPr>
            <w:tcW w:w="1484" w:type="dxa"/>
            <w:tcBorders>
              <w:top w:val="single" w:sz="8" w:space="0" w:color="000000"/>
              <w:bottom w:val="single" w:sz="8" w:space="0" w:color="000000"/>
            </w:tcBorders>
            <w:shd w:val="clear" w:color="auto" w:fill="auto"/>
          </w:tcPr>
          <w:p w14:paraId="74DE637B" w14:textId="43E80712" w:rsidR="002F6E37" w:rsidRDefault="002F6E37">
            <w:pPr>
              <w:widowControl w:val="0"/>
              <w:spacing w:line="240" w:lineRule="auto"/>
            </w:pPr>
            <w:r>
              <w:t xml:space="preserve">Business </w:t>
            </w:r>
            <w:r w:rsidR="00396A1A">
              <w:t xml:space="preserve">service only </w:t>
            </w:r>
          </w:p>
        </w:tc>
        <w:tc>
          <w:tcPr>
            <w:tcW w:w="3346" w:type="dxa"/>
            <w:tcBorders>
              <w:top w:val="single" w:sz="8" w:space="0" w:color="000000"/>
              <w:bottom w:val="single" w:sz="8" w:space="0" w:color="000000"/>
            </w:tcBorders>
            <w:shd w:val="clear" w:color="auto" w:fill="auto"/>
          </w:tcPr>
          <w:p w14:paraId="129B5C99" w14:textId="7E39D752" w:rsidR="002F6E37" w:rsidRDefault="002F6E37" w:rsidP="008B5805">
            <w:pPr>
              <w:widowControl w:val="0"/>
              <w:spacing w:line="240" w:lineRule="auto"/>
            </w:pPr>
            <w:r>
              <w:t>The location is residential, but the service offered is marketed or available only to businesses</w:t>
            </w:r>
          </w:p>
        </w:tc>
        <w:tc>
          <w:tcPr>
            <w:tcW w:w="4560" w:type="dxa"/>
            <w:tcBorders>
              <w:top w:val="single" w:sz="8" w:space="0" w:color="000000"/>
              <w:bottom w:val="single" w:sz="8" w:space="0" w:color="000000"/>
            </w:tcBorders>
            <w:shd w:val="clear" w:color="auto" w:fill="auto"/>
          </w:tcPr>
          <w:p w14:paraId="6D3C173F" w14:textId="77AAA960" w:rsidR="002F6E37" w:rsidRDefault="002F6E37" w:rsidP="008B5805">
            <w:pPr>
              <w:widowControl w:val="0"/>
              <w:spacing w:line="240" w:lineRule="auto"/>
              <w:ind w:left="20"/>
            </w:pPr>
            <w:r>
              <w:t xml:space="preserve">Provider documentation that the service listed in the </w:t>
            </w:r>
            <w:r w:rsidR="00D361CC">
              <w:t xml:space="preserve">FCC Broadband Data Collection </w:t>
            </w:r>
            <w:r w:rsidR="004A2B28">
              <w:t xml:space="preserve">(BDC) </w:t>
            </w:r>
            <w:r>
              <w:t xml:space="preserve">is available at the location and is marketed to residential customers. </w:t>
            </w:r>
          </w:p>
        </w:tc>
      </w:tr>
    </w:tbl>
    <w:p w14:paraId="26C630F6" w14:textId="77777777" w:rsidR="00E85DB5" w:rsidRDefault="00E85DB5" w:rsidP="00E85DB5">
      <w:bookmarkStart w:id="57" w:name="_3as4poj" w:colFirst="0" w:colLast="0"/>
      <w:bookmarkEnd w:id="57"/>
    </w:p>
    <w:p w14:paraId="0E3821EF" w14:textId="1A9169FF" w:rsidR="002F6E37" w:rsidRDefault="002F6E37" w:rsidP="00F02D64">
      <w:pPr>
        <w:pStyle w:val="Heading3"/>
      </w:pPr>
      <w:bookmarkStart w:id="58" w:name="_Toc179456613"/>
      <w:r>
        <w:t>Evidence for Speed Challenges</w:t>
      </w:r>
      <w:bookmarkEnd w:id="58"/>
      <w:r w:rsidR="00C02818">
        <w:t xml:space="preserve"> </w:t>
      </w:r>
    </w:p>
    <w:p w14:paraId="6AFB3EE8" w14:textId="0AB769D3" w:rsidR="002F6E37" w:rsidRDefault="00BA022C" w:rsidP="002F6E37">
      <w:r>
        <w:t>ADECA</w:t>
      </w:r>
      <w:r w:rsidR="002F6E37">
        <w:t xml:space="preserve"> will accept speed tests as evidence for substantiating challenges and rebuttals. Each speed </w:t>
      </w:r>
      <w:r w:rsidR="00387082">
        <w:t>challenge</w:t>
      </w:r>
      <w:r w:rsidR="002F6E37">
        <w:t xml:space="preserve"> </w:t>
      </w:r>
      <w:r w:rsidR="000A4C3F">
        <w:t xml:space="preserve">must </w:t>
      </w:r>
      <w:r w:rsidR="00387082">
        <w:t xml:space="preserve">include </w:t>
      </w:r>
      <w:r w:rsidR="002F6E37">
        <w:t xml:space="preserve">three measurements, taken on </w:t>
      </w:r>
      <w:r w:rsidR="003606F8">
        <w:t xml:space="preserve">three </w:t>
      </w:r>
      <w:r w:rsidR="002F6E37">
        <w:t>different day</w:t>
      </w:r>
      <w:r w:rsidR="00596B78">
        <w:t>s</w:t>
      </w:r>
      <w:r w:rsidR="003606F8">
        <w:t>; the days do not have to be adjacent</w:t>
      </w:r>
      <w:r w:rsidR="002F6E37">
        <w:t xml:space="preserve">. Speed tests cannot predate the beginning of the challenge period by more than 60 </w:t>
      </w:r>
      <w:r w:rsidR="000A4C3F">
        <w:t xml:space="preserve">calendar </w:t>
      </w:r>
      <w:r w:rsidR="002F6E37">
        <w:t xml:space="preserve">days. </w:t>
      </w:r>
    </w:p>
    <w:p w14:paraId="4E5F4274" w14:textId="145DDDE2" w:rsidR="002F6E37" w:rsidRDefault="002F6E37" w:rsidP="002F6E37">
      <w:r>
        <w:t xml:space="preserve">Speed </w:t>
      </w:r>
      <w:r w:rsidR="00D22793">
        <w:t>challenges</w:t>
      </w:r>
      <w:r>
        <w:t xml:space="preserve"> must provide evidence that the download/upload speeds of the broadband service </w:t>
      </w:r>
      <w:r w:rsidR="00D54F57">
        <w:t xml:space="preserve">at the location </w:t>
      </w:r>
      <w:r w:rsidR="00D36B41">
        <w:t>are</w:t>
      </w:r>
      <w:r>
        <w:t xml:space="preserve"> materially lower than 100/20 Mbps, as described below. </w:t>
      </w:r>
      <w:r w:rsidR="00D455B1">
        <w:t>Since speed tests can only be used to change the status of locations from “served” to “underserved</w:t>
      </w:r>
      <w:r w:rsidR="000A4C3F">
        <w:t>,</w:t>
      </w:r>
      <w:r w:rsidR="00D455B1">
        <w:t xml:space="preserve">” only speed tests of subscribers that subscribe to tiers at 100/20 Mbps and above are considered. </w:t>
      </w:r>
    </w:p>
    <w:p w14:paraId="6E3BC42B" w14:textId="3833F469" w:rsidR="00596B78" w:rsidRDefault="00596B78" w:rsidP="00B25F2B">
      <w:r>
        <w:t>The median of the three tests (i.e., the second highest or lowest speed) is used to trigger a speed challenge, for either upload or download. For example, if a location claims a broadband speed of 100 Mbps/25 Mbps and the three speed tests result in download speed measurements of 105, 102 and 98 Mbps, and three upload speed measurements of 18, 26 and 17 Mbps, the speed tests qualify the location for a challenge, since the measured upload speed marks the location as underserved.</w:t>
      </w:r>
    </w:p>
    <w:p w14:paraId="7E35AC88" w14:textId="570B795D" w:rsidR="00B25F2B" w:rsidRDefault="00B25F2B" w:rsidP="00B25F2B">
      <w:r>
        <w:lastRenderedPageBreak/>
        <w:t xml:space="preserve">Even if a particular service is not meeting the speed threshold, the eligibility status of the location </w:t>
      </w:r>
      <w:r w:rsidR="00455B81">
        <w:t>might</w:t>
      </w:r>
      <w:r>
        <w:t xml:space="preserve"> not change. For example, if a location is served by 100</w:t>
      </w:r>
      <w:r w:rsidR="00641D92">
        <w:t>/20</w:t>
      </w:r>
      <w:r>
        <w:t xml:space="preserve"> Mbps licensed fixed wireless and 500</w:t>
      </w:r>
      <w:r w:rsidR="00641D92">
        <w:t>/500</w:t>
      </w:r>
      <w:r>
        <w:t xml:space="preserve"> Mbps fiber, conducting a speed test on the fixed wireless network that shows an effective </w:t>
      </w:r>
      <w:r w:rsidR="00B81891">
        <w:t xml:space="preserve">download </w:t>
      </w:r>
      <w:r>
        <w:t>speed of 70 Mbps does not change the status of the location from served to underserved</w:t>
      </w:r>
      <w:r w:rsidR="00E54AB1">
        <w:t xml:space="preserve"> </w:t>
      </w:r>
      <w:proofErr w:type="gramStart"/>
      <w:r w:rsidR="00E54AB1">
        <w:t>as long as</w:t>
      </w:r>
      <w:proofErr w:type="gramEnd"/>
      <w:r w:rsidR="00E54AB1">
        <w:t xml:space="preserve"> the fiber service is not challenged or delivers at least 100/20 Mbps service</w:t>
      </w:r>
      <w:r>
        <w:t>.</w:t>
      </w:r>
    </w:p>
    <w:p w14:paraId="2892F76C" w14:textId="20109DEB" w:rsidR="002F6E37" w:rsidRDefault="002F6E37" w:rsidP="002F6E37">
      <w:r>
        <w:t xml:space="preserve">Speed tests can take </w:t>
      </w:r>
      <w:r w:rsidR="00192100">
        <w:t xml:space="preserve">the following </w:t>
      </w:r>
      <w:r>
        <w:t xml:space="preserve">forms: </w:t>
      </w:r>
    </w:p>
    <w:p w14:paraId="292AAF9F" w14:textId="07D728F7" w:rsidR="002F6E37" w:rsidRDefault="002F6E37" w:rsidP="00192100">
      <w:pPr>
        <w:numPr>
          <w:ilvl w:val="0"/>
          <w:numId w:val="25"/>
        </w:numPr>
      </w:pPr>
      <w:r>
        <w:t xml:space="preserve">A reading of the physical line speed provided by the residential gateway, (i.e., DSL modem, cable modem (for HFC), </w:t>
      </w:r>
      <w:r w:rsidR="00B235CA">
        <w:t>Optical Network Terminal (</w:t>
      </w:r>
      <w:r>
        <w:t>ONT</w:t>
      </w:r>
      <w:r w:rsidR="00B235CA">
        <w:t>)</w:t>
      </w:r>
      <w:r>
        <w:t xml:space="preserve"> (for </w:t>
      </w:r>
      <w:r w:rsidR="006F30E2">
        <w:t>fiber-to-the-</w:t>
      </w:r>
      <w:r w:rsidR="005F4C55">
        <w:t>premises</w:t>
      </w:r>
      <w:r>
        <w:t>), or fixed wireless subscriber module</w:t>
      </w:r>
      <w:r w:rsidR="008B2045">
        <w:t>)</w:t>
      </w:r>
    </w:p>
    <w:p w14:paraId="65A02D61" w14:textId="0BAE694F" w:rsidR="002F6E37" w:rsidRDefault="002F6E37" w:rsidP="00192100">
      <w:pPr>
        <w:numPr>
          <w:ilvl w:val="0"/>
          <w:numId w:val="25"/>
        </w:numPr>
      </w:pPr>
      <w:r>
        <w:t>A reading of the speed test available from within the residential gateway web interface</w:t>
      </w:r>
    </w:p>
    <w:p w14:paraId="4CF9D6CA" w14:textId="09A9E15D" w:rsidR="002A3769" w:rsidRDefault="002F6E37" w:rsidP="00192100">
      <w:pPr>
        <w:numPr>
          <w:ilvl w:val="0"/>
          <w:numId w:val="25"/>
        </w:numPr>
      </w:pPr>
      <w:r>
        <w:t xml:space="preserve">A reading of the speed test found on the service provider’s web </w:t>
      </w:r>
      <w:proofErr w:type="gramStart"/>
      <w:r>
        <w:t>page</w:t>
      </w:r>
      <w:proofErr w:type="gramEnd"/>
    </w:p>
    <w:p w14:paraId="49CFCDD2" w14:textId="1346ACC0" w:rsidR="00542A09" w:rsidRDefault="002F6E37" w:rsidP="00192100">
      <w:pPr>
        <w:numPr>
          <w:ilvl w:val="0"/>
          <w:numId w:val="25"/>
        </w:numPr>
      </w:pPr>
      <w:r>
        <w:t>A speed test performed on a laptop or desktop computer within immediate proximity of the residential gateway</w:t>
      </w:r>
      <w:r w:rsidR="008E3196">
        <w:t>, using a</w:t>
      </w:r>
      <w:r w:rsidR="0052325F">
        <w:t>n</w:t>
      </w:r>
      <w:r w:rsidR="008E3196">
        <w:t xml:space="preserve"> NTIA-approved speed test application. Such</w:t>
      </w:r>
      <w:r w:rsidR="000F7DF4">
        <w:t xml:space="preserve"> </w:t>
      </w:r>
      <w:r w:rsidR="008E3196">
        <w:t>applications currently include Ookla (</w:t>
      </w:r>
      <w:hyperlink r:id="rId17" w:history="1">
        <w:r w:rsidR="00074F02" w:rsidRPr="009D11EA">
          <w:rPr>
            <w:rStyle w:val="Hyperlink"/>
          </w:rPr>
          <w:t>https://www.speedtest.net/</w:t>
        </w:r>
      </w:hyperlink>
      <w:r w:rsidR="008E3196">
        <w:t>); M-Lab</w:t>
      </w:r>
      <w:r w:rsidR="000F7DF4">
        <w:t xml:space="preserve"> </w:t>
      </w:r>
      <w:r w:rsidR="008E3196">
        <w:t>(</w:t>
      </w:r>
      <w:hyperlink r:id="rId18" w:anchor="/" w:history="1">
        <w:r w:rsidR="00074F02" w:rsidRPr="009D11EA">
          <w:rPr>
            <w:rStyle w:val="Hyperlink"/>
          </w:rPr>
          <w:t>https://speed.measurementlab.net/#/</w:t>
        </w:r>
      </w:hyperlink>
      <w:r w:rsidR="008E3196">
        <w:t>); Cloudflare (</w:t>
      </w:r>
      <w:hyperlink r:id="rId19" w:history="1">
        <w:r w:rsidR="000F7DF4" w:rsidRPr="001446FE">
          <w:rPr>
            <w:rStyle w:val="Hyperlink"/>
          </w:rPr>
          <w:t>https://speed.cloudflare.com/</w:t>
        </w:r>
      </w:hyperlink>
      <w:r w:rsidR="008E3196">
        <w:t>);</w:t>
      </w:r>
      <w:r w:rsidR="000F7DF4">
        <w:t xml:space="preserve"> </w:t>
      </w:r>
      <w:r w:rsidR="008E3196">
        <w:t>Netflix (</w:t>
      </w:r>
      <w:hyperlink r:id="rId20" w:history="1">
        <w:r w:rsidR="00D668F4" w:rsidRPr="009D11EA">
          <w:rPr>
            <w:rStyle w:val="Hyperlink"/>
          </w:rPr>
          <w:t>https://fast.com/</w:t>
        </w:r>
      </w:hyperlink>
      <w:r w:rsidR="008E3196">
        <w:t>); and the speed test provided by ADECA on the Be Linked</w:t>
      </w:r>
      <w:r w:rsidR="00032D63">
        <w:t xml:space="preserve"> </w:t>
      </w:r>
      <w:r w:rsidR="008E3196">
        <w:t>Alabama website (</w:t>
      </w:r>
      <w:hyperlink r:id="rId21" w:history="1">
        <w:r w:rsidR="00542A09" w:rsidRPr="009D11EA">
          <w:rPr>
            <w:rStyle w:val="Hyperlink"/>
          </w:rPr>
          <w:t>https://broadband.alabama.gov/survey/</w:t>
        </w:r>
      </w:hyperlink>
      <w:r w:rsidR="008E3196">
        <w:t>)</w:t>
      </w:r>
      <w:r>
        <w:t>.</w:t>
      </w:r>
    </w:p>
    <w:p w14:paraId="66277109" w14:textId="77777777" w:rsidR="00942683" w:rsidRDefault="002F6E37" w:rsidP="00EC4E87">
      <w:r>
        <w:t>Each speed test measurement must include:</w:t>
      </w:r>
      <w:r w:rsidR="008F6E41">
        <w:t xml:space="preserve"> </w:t>
      </w:r>
    </w:p>
    <w:p w14:paraId="5E29EF97" w14:textId="746BC9BE" w:rsidR="002F6E37" w:rsidRDefault="002F6E37" w:rsidP="00EC4E87">
      <w:pPr>
        <w:pStyle w:val="ListParagraph"/>
        <w:numPr>
          <w:ilvl w:val="0"/>
          <w:numId w:val="42"/>
        </w:numPr>
        <w:contextualSpacing w:val="0"/>
      </w:pPr>
      <w:r>
        <w:t>The time and date the speed test was conducted.</w:t>
      </w:r>
    </w:p>
    <w:p w14:paraId="09D95677" w14:textId="77777777" w:rsidR="002F6E37" w:rsidRDefault="002F6E37" w:rsidP="00EC4E87">
      <w:pPr>
        <w:pStyle w:val="ListParagraph"/>
        <w:numPr>
          <w:ilvl w:val="0"/>
          <w:numId w:val="42"/>
        </w:numPr>
        <w:contextualSpacing w:val="0"/>
      </w:pPr>
      <w:r>
        <w:t xml:space="preserve">The provider-assigned internet protocol (IP) address, either version 4 or version 6, identifying the residential gateway conducting the test. </w:t>
      </w:r>
    </w:p>
    <w:p w14:paraId="57CB5CD7" w14:textId="5D564F6F" w:rsidR="002F6E37" w:rsidRDefault="002F6E37" w:rsidP="00EC4E87">
      <w:pPr>
        <w:pStyle w:val="ListParagraph"/>
        <w:numPr>
          <w:ilvl w:val="0"/>
          <w:numId w:val="42"/>
        </w:numPr>
        <w:contextualSpacing w:val="0"/>
      </w:pPr>
      <w:r>
        <w:t xml:space="preserve">Download and </w:t>
      </w:r>
      <w:r w:rsidR="00B451DB">
        <w:t>upload</w:t>
      </w:r>
      <w:r>
        <w:t xml:space="preserve"> speed </w:t>
      </w:r>
      <w:proofErr w:type="gramStart"/>
      <w:r>
        <w:t>results</w:t>
      </w:r>
      <w:proofErr w:type="gramEnd"/>
    </w:p>
    <w:p w14:paraId="5FC788EE" w14:textId="0C48F6BB" w:rsidR="002F6E37" w:rsidRDefault="002F6E37" w:rsidP="002F6E37">
      <w:r>
        <w:t xml:space="preserve">Each group of three speed tests must include: </w:t>
      </w:r>
    </w:p>
    <w:p w14:paraId="04DD02A2" w14:textId="069D02B8" w:rsidR="002F6E37" w:rsidRDefault="002F6E37" w:rsidP="003258D5">
      <w:pPr>
        <w:numPr>
          <w:ilvl w:val="0"/>
          <w:numId w:val="11"/>
        </w:numPr>
      </w:pPr>
      <w:r>
        <w:t xml:space="preserve">The name and street address of the customer conducting the speed </w:t>
      </w:r>
      <w:proofErr w:type="gramStart"/>
      <w:r>
        <w:t>test</w:t>
      </w:r>
      <w:proofErr w:type="gramEnd"/>
      <w:r>
        <w:t xml:space="preserve"> </w:t>
      </w:r>
    </w:p>
    <w:p w14:paraId="2DBAB11B" w14:textId="68631E3C" w:rsidR="002F6E37" w:rsidRDefault="002F6E37" w:rsidP="003258D5">
      <w:pPr>
        <w:numPr>
          <w:ilvl w:val="0"/>
          <w:numId w:val="11"/>
        </w:numPr>
      </w:pPr>
      <w:r w:rsidRPr="00A06181">
        <w:rPr>
          <w:rFonts w:eastAsia="Arial Unicode MS" w:cs="Arial Unicode MS"/>
        </w:rPr>
        <w:t>A certification of the speed tier the customer subscribes to (e.g., a copy of the customer's last invoice)</w:t>
      </w:r>
      <w:r w:rsidR="00C02B72">
        <w:rPr>
          <w:rFonts w:eastAsia="Arial Unicode MS" w:cs="Arial Unicode MS"/>
        </w:rPr>
        <w:t>, which</w:t>
      </w:r>
      <w:r w:rsidRPr="00A06181">
        <w:rPr>
          <w:rFonts w:eastAsia="Arial Unicode MS" w:cs="Arial Unicode MS"/>
        </w:rPr>
        <w:t xml:space="preserve"> must be </w:t>
      </w:r>
      <w:r w:rsidR="00C02B72">
        <w:rPr>
          <w:rFonts w:eastAsia="Arial Unicode MS" w:cs="Arial Unicode MS"/>
        </w:rPr>
        <w:t>greater than or equal to</w:t>
      </w:r>
      <w:r w:rsidRPr="00A06181">
        <w:rPr>
          <w:rFonts w:eastAsia="Arial Unicode MS" w:cs="Arial Unicode MS"/>
        </w:rPr>
        <w:t xml:space="preserve"> 100/20 </w:t>
      </w:r>
      <w:proofErr w:type="gramStart"/>
      <w:r w:rsidRPr="00A06181">
        <w:rPr>
          <w:rFonts w:eastAsia="Arial Unicode MS" w:cs="Arial Unicode MS"/>
        </w:rPr>
        <w:t>Mbps</w:t>
      </w:r>
      <w:proofErr w:type="gramEnd"/>
    </w:p>
    <w:p w14:paraId="3D665D87" w14:textId="3883CC62" w:rsidR="002F6E37" w:rsidRDefault="002F6E37" w:rsidP="003258D5">
      <w:pPr>
        <w:numPr>
          <w:ilvl w:val="0"/>
          <w:numId w:val="11"/>
        </w:numPr>
      </w:pPr>
      <w:r>
        <w:t>An agreement, using an online form provided by ADECA, that grants access to these information elements to ADECA, any contractors supporting the Challenge Process, and the service provider</w:t>
      </w:r>
    </w:p>
    <w:p w14:paraId="1B1EE8AD" w14:textId="59B4D17F" w:rsidR="002F6E37" w:rsidRDefault="002F6E37" w:rsidP="002F6E37">
      <w:r>
        <w:lastRenderedPageBreak/>
        <w:t>The IP address</w:t>
      </w:r>
      <w:r w:rsidR="00CC05D4">
        <w:t>,</w:t>
      </w:r>
      <w:r>
        <w:t xml:space="preserve"> and the subscriber’s name and street address</w:t>
      </w:r>
      <w:r w:rsidR="00CC05D4">
        <w:t>,</w:t>
      </w:r>
      <w:r>
        <w:t xml:space="preserve"> are considered personally identifiable information (PII)</w:t>
      </w:r>
      <w:r w:rsidR="00C733CC">
        <w:t>,</w:t>
      </w:r>
      <w:r>
        <w:t xml:space="preserve"> and thus are not disclosed to the public (e.g., as part of a challenge dashboard or open data portal). </w:t>
      </w:r>
    </w:p>
    <w:p w14:paraId="0BD0E627" w14:textId="7262B08F" w:rsidR="002F6E37" w:rsidRDefault="002F6E37" w:rsidP="00F02D64">
      <w:pPr>
        <w:pStyle w:val="Heading3"/>
      </w:pPr>
      <w:bookmarkStart w:id="59" w:name="_bp30tiruipnl"/>
      <w:bookmarkStart w:id="60" w:name="_Toc179456614"/>
      <w:bookmarkEnd w:id="59"/>
      <w:r>
        <w:t>Evidence for Speed Rebuttals</w:t>
      </w:r>
      <w:bookmarkEnd w:id="60"/>
      <w:r>
        <w:t xml:space="preserve"> </w:t>
      </w:r>
    </w:p>
    <w:p w14:paraId="0280BCED" w14:textId="76B64692" w:rsidR="00B07E0A" w:rsidRDefault="002F6E37" w:rsidP="00B07E0A">
      <w:r>
        <w:t xml:space="preserve">Only the challenged provider may submit a rebuttal to a </w:t>
      </w:r>
      <w:r w:rsidR="002209C0">
        <w:t xml:space="preserve">speed </w:t>
      </w:r>
      <w:r>
        <w:t>challenge. This evidence</w:t>
      </w:r>
      <w:r w:rsidR="00907A6D">
        <w:t xml:space="preserve"> must show </w:t>
      </w:r>
      <w:r w:rsidR="00363C4E">
        <w:t>sufficient speed, e.g., from the provider’s own network management system.</w:t>
      </w:r>
      <w:r w:rsidR="00363C4E">
        <w:rPr>
          <w:rStyle w:val="FootnoteReference"/>
        </w:rPr>
        <w:footnoteReference w:id="11"/>
      </w:r>
    </w:p>
    <w:p w14:paraId="2426AA75" w14:textId="579C2152" w:rsidR="002F6E37" w:rsidRDefault="002F6E37" w:rsidP="00F02D64">
      <w:pPr>
        <w:pStyle w:val="Heading3"/>
      </w:pPr>
      <w:bookmarkStart w:id="61" w:name="_1pxezwc"/>
      <w:bookmarkStart w:id="62" w:name="_Toc179456615"/>
      <w:bookmarkEnd w:id="61"/>
      <w:r>
        <w:t>Evidence for Latency Challenges</w:t>
      </w:r>
      <w:bookmarkEnd w:id="62"/>
      <w:r>
        <w:t xml:space="preserve"> </w:t>
      </w:r>
    </w:p>
    <w:p w14:paraId="3A8A6148" w14:textId="4452A202" w:rsidR="002F6E37" w:rsidRDefault="002F6E37" w:rsidP="002F6E37">
      <w:r>
        <w:t xml:space="preserve">Latency </w:t>
      </w:r>
      <w:r w:rsidR="00A469EA">
        <w:t>c</w:t>
      </w:r>
      <w:r>
        <w:t>hallenges must provide evidence that the round-trip latency of the broadband service exceeds 100</w:t>
      </w:r>
      <w:r w:rsidR="00B92B6D">
        <w:t xml:space="preserve"> </w:t>
      </w:r>
      <w:r w:rsidR="005A21A3">
        <w:t>milliseconds (ms)</w:t>
      </w:r>
      <w:r>
        <w:t xml:space="preserve">. </w:t>
      </w:r>
      <w:r w:rsidR="00277C21">
        <w:t xml:space="preserve">A location that has no broadband service available at a latency of less than </w:t>
      </w:r>
      <w:r w:rsidR="003A0C68">
        <w:t xml:space="preserve">or equal to </w:t>
      </w:r>
      <w:r w:rsidR="00277C21">
        <w:t>100</w:t>
      </w:r>
      <w:r w:rsidR="005A21A3">
        <w:t xml:space="preserve"> </w:t>
      </w:r>
      <w:r w:rsidR="00277C21">
        <w:t>ms is unserved.</w:t>
      </w:r>
      <w:r w:rsidR="00131100">
        <w:rPr>
          <w:rStyle w:val="FootnoteReference"/>
        </w:rPr>
        <w:footnoteReference w:id="12"/>
      </w:r>
    </w:p>
    <w:p w14:paraId="6CB54839" w14:textId="49EC69AE" w:rsidR="002F6E37" w:rsidRDefault="00227F2F" w:rsidP="0078182B">
      <w:r>
        <w:t xml:space="preserve">Evidence </w:t>
      </w:r>
      <w:r w:rsidR="002F6E37">
        <w:t xml:space="preserve">for latency </w:t>
      </w:r>
      <w:r w:rsidR="00E02603">
        <w:t>challenges</w:t>
      </w:r>
      <w:r w:rsidR="002F6E37">
        <w:t xml:space="preserve"> can </w:t>
      </w:r>
      <w:r>
        <w:t xml:space="preserve">include </w:t>
      </w:r>
      <w:r w:rsidR="00004C5B">
        <w:t>a</w:t>
      </w:r>
      <w:r w:rsidR="002F6E37">
        <w:t xml:space="preserve"> </w:t>
      </w:r>
      <w:r>
        <w:t xml:space="preserve">speed </w:t>
      </w:r>
      <w:r w:rsidR="002F6E37">
        <w:t xml:space="preserve">test </w:t>
      </w:r>
      <w:r>
        <w:t xml:space="preserve">showing the excessive latency </w:t>
      </w:r>
      <w:r w:rsidR="002F6E37">
        <w:t>performed on a laptop or desktop computer within immediate proximity of the residential gateway</w:t>
      </w:r>
      <w:r w:rsidR="006D1CA7">
        <w:t>, using an NTIA-approved application. Such applications currently include Ookla (</w:t>
      </w:r>
      <w:hyperlink r:id="rId22" w:history="1">
        <w:r w:rsidR="00446BA4" w:rsidRPr="009D11EA">
          <w:rPr>
            <w:rStyle w:val="Hyperlink"/>
          </w:rPr>
          <w:t>https://www.speedtest.net/</w:t>
        </w:r>
      </w:hyperlink>
      <w:r w:rsidR="006D1CA7">
        <w:t>); M-Lab (</w:t>
      </w:r>
      <w:hyperlink r:id="rId23" w:anchor="/" w:history="1">
        <w:r w:rsidR="00446BA4" w:rsidRPr="009D11EA">
          <w:rPr>
            <w:rStyle w:val="Hyperlink"/>
          </w:rPr>
          <w:t>https://speed.measurementlab.net/#/</w:t>
        </w:r>
      </w:hyperlink>
      <w:r w:rsidR="006D1CA7">
        <w:t>); Cloudflare (</w:t>
      </w:r>
      <w:hyperlink r:id="rId24" w:history="1">
        <w:r w:rsidR="006D1CA7" w:rsidRPr="001446FE">
          <w:rPr>
            <w:rStyle w:val="Hyperlink"/>
          </w:rPr>
          <w:t>https://speed.cloudflare.com/</w:t>
        </w:r>
      </w:hyperlink>
      <w:r w:rsidR="006D1CA7">
        <w:t>); Netflix (</w:t>
      </w:r>
      <w:hyperlink r:id="rId25" w:history="1">
        <w:r w:rsidR="00446BA4" w:rsidRPr="009D11EA">
          <w:rPr>
            <w:rStyle w:val="Hyperlink"/>
          </w:rPr>
          <w:t>https://fast.com/</w:t>
        </w:r>
      </w:hyperlink>
      <w:r w:rsidR="006D1CA7">
        <w:t>); and the speed test provided by ADECA on the Be Linked Alabama website (</w:t>
      </w:r>
      <w:hyperlink r:id="rId26" w:history="1">
        <w:r w:rsidR="00A06181" w:rsidRPr="003B295A">
          <w:rPr>
            <w:rStyle w:val="Hyperlink"/>
          </w:rPr>
          <w:t>https://broadband.alabama.gov/survey/</w:t>
        </w:r>
      </w:hyperlink>
      <w:r w:rsidR="006D1CA7">
        <w:t>)</w:t>
      </w:r>
      <w:r w:rsidR="002F6E37">
        <w:t>.</w:t>
      </w:r>
    </w:p>
    <w:p w14:paraId="714E1C44" w14:textId="4C0FECBD" w:rsidR="002F6E37" w:rsidRDefault="002F6E37" w:rsidP="002F6E37">
      <w:r>
        <w:t xml:space="preserve">Each </w:t>
      </w:r>
      <w:r w:rsidR="004C4AB8">
        <w:t>latency test</w:t>
      </w:r>
      <w:r>
        <w:t xml:space="preserve"> must include:</w:t>
      </w:r>
    </w:p>
    <w:p w14:paraId="5C9F5EAA" w14:textId="64D5556C" w:rsidR="002F6E37" w:rsidRDefault="002F6E37" w:rsidP="005A21A3">
      <w:pPr>
        <w:numPr>
          <w:ilvl w:val="0"/>
          <w:numId w:val="20"/>
        </w:numPr>
      </w:pPr>
      <w:r>
        <w:t xml:space="preserve">The name and street address of the customer conducting the </w:t>
      </w:r>
      <w:proofErr w:type="gramStart"/>
      <w:r>
        <w:t>test</w:t>
      </w:r>
      <w:proofErr w:type="gramEnd"/>
    </w:p>
    <w:p w14:paraId="2F1ECF45" w14:textId="435936FC" w:rsidR="002F6E37" w:rsidRDefault="002F6E37" w:rsidP="005971EA">
      <w:pPr>
        <w:numPr>
          <w:ilvl w:val="0"/>
          <w:numId w:val="20"/>
        </w:numPr>
        <w:spacing w:after="240"/>
      </w:pPr>
      <w:r>
        <w:t xml:space="preserve">An agreement, using an online form provided by </w:t>
      </w:r>
      <w:r w:rsidR="00E910CB">
        <w:t>ADECA</w:t>
      </w:r>
      <w:r>
        <w:t xml:space="preserve">, that grants access to these information elements to </w:t>
      </w:r>
      <w:r w:rsidR="00E910CB">
        <w:t>ADECA</w:t>
      </w:r>
      <w:r>
        <w:t xml:space="preserve">, any contractors supporting the </w:t>
      </w:r>
      <w:r w:rsidR="00AF452F">
        <w:t>C</w:t>
      </w:r>
      <w:r>
        <w:t xml:space="preserve">hallenge </w:t>
      </w:r>
      <w:r w:rsidR="00AF452F">
        <w:t>P</w:t>
      </w:r>
      <w:r>
        <w:t>rocess, and the service provider</w:t>
      </w:r>
    </w:p>
    <w:p w14:paraId="6223BF24" w14:textId="4DE63F51" w:rsidR="002F6E37" w:rsidRDefault="002F6E37" w:rsidP="002F6E37">
      <w:r>
        <w:t xml:space="preserve">The IP address and the subscriber’s name </w:t>
      </w:r>
      <w:r w:rsidR="00975770">
        <w:t xml:space="preserve">and street address </w:t>
      </w:r>
      <w:r>
        <w:t>are considered PII and thus are not disclosed to the public (e.g., as part of a challenge dashboard or open data portal).</w:t>
      </w:r>
    </w:p>
    <w:p w14:paraId="4B10B538" w14:textId="77777777" w:rsidR="002F6E37" w:rsidRDefault="002F6E37" w:rsidP="00F02D64">
      <w:pPr>
        <w:pStyle w:val="Heading3"/>
      </w:pPr>
      <w:bookmarkStart w:id="63" w:name="_49x2ik5"/>
      <w:bookmarkStart w:id="64" w:name="_Toc179456616"/>
      <w:bookmarkEnd w:id="63"/>
      <w:r>
        <w:t>Evidence for Latency Rebuttals</w:t>
      </w:r>
      <w:bookmarkEnd w:id="64"/>
      <w:r>
        <w:t xml:space="preserve"> </w:t>
      </w:r>
    </w:p>
    <w:p w14:paraId="681512E2" w14:textId="18F2E46C" w:rsidR="002F6E37" w:rsidRDefault="002F6E37" w:rsidP="002F6E37">
      <w:r>
        <w:t xml:space="preserve">Only the challenged provider may submit a rebuttal to a latency challenge. This evidence must include countervailing evidence showing latency at or below 100 ms, e.g., from their own </w:t>
      </w:r>
      <w:r>
        <w:lastRenderedPageBreak/>
        <w:t xml:space="preserve">network management system or the </w:t>
      </w:r>
      <w:r w:rsidR="00505164" w:rsidRPr="00505164">
        <w:t>Connect America Fund</w:t>
      </w:r>
      <w:r w:rsidR="00505164">
        <w:t xml:space="preserve"> (</w:t>
      </w:r>
      <w:r>
        <w:t>CAF</w:t>
      </w:r>
      <w:r w:rsidR="00505164">
        <w:t>)</w:t>
      </w:r>
      <w:r>
        <w:t xml:space="preserve"> performance measurements.</w:t>
      </w:r>
    </w:p>
    <w:p w14:paraId="1588BBA6" w14:textId="789C0A9A" w:rsidR="002F6E37" w:rsidRDefault="002F6E37" w:rsidP="002F6E37">
      <w:pPr>
        <w:spacing w:after="100"/>
      </w:pPr>
      <w:r>
        <w:t>If an Area Challenge is triggered for a latency challenge, the rebuttal must include evidence for at least 10</w:t>
      </w:r>
      <w:r w:rsidR="00385EC1">
        <w:t xml:space="preserve"> percent</w:t>
      </w:r>
      <w:r>
        <w:t xml:space="preserve"> of the customers in the challenged area. The customers must be randomly selected. Providers must apply the 80/80 rule</w:t>
      </w:r>
      <w:r w:rsidR="00794E50">
        <w:t xml:space="preserve"> (</w:t>
      </w:r>
      <w:r>
        <w:t>i.e.</w:t>
      </w:r>
      <w:r w:rsidR="008B6EBD">
        <w:t>,</w:t>
      </w:r>
      <w:r>
        <w:t xml:space="preserve"> 80</w:t>
      </w:r>
      <w:r w:rsidR="00385EC1">
        <w:t xml:space="preserve"> percent</w:t>
      </w:r>
      <w:r>
        <w:t xml:space="preserve"> of these locations must experience a latency that does not exceed 100 ms</w:t>
      </w:r>
      <w:r w:rsidR="00794E50">
        <w:t>)</w:t>
      </w:r>
      <w:r>
        <w:t>.</w:t>
      </w:r>
      <w:r w:rsidR="00DB7150">
        <w:t xml:space="preserve"> </w:t>
      </w:r>
    </w:p>
    <w:p w14:paraId="39938747" w14:textId="1BB71DC9" w:rsidR="002F6E37" w:rsidRDefault="002F6E37" w:rsidP="006542BA">
      <w:pPr>
        <w:pStyle w:val="Heading2"/>
      </w:pPr>
      <w:bookmarkStart w:id="65" w:name="_2p2csry"/>
      <w:bookmarkStart w:id="66" w:name="_Toc179456617"/>
      <w:bookmarkEnd w:id="65"/>
      <w:r>
        <w:t>Enforceable Commitment Challenges</w:t>
      </w:r>
      <w:bookmarkEnd w:id="66"/>
      <w:r>
        <w:t xml:space="preserve"> </w:t>
      </w:r>
    </w:p>
    <w:p w14:paraId="6BB97C91" w14:textId="1573AF52" w:rsidR="002F6E37" w:rsidRDefault="002F6E37" w:rsidP="002F6E37">
      <w:r>
        <w:t xml:space="preserve">In preparation for the deployment of the BEAD </w:t>
      </w:r>
      <w:r w:rsidR="0031751E">
        <w:t>P</w:t>
      </w:r>
      <w:r>
        <w:t xml:space="preserve">rogram, </w:t>
      </w:r>
      <w:r w:rsidR="00EA2C1B">
        <w:t>ADECA</w:t>
      </w:r>
      <w:r>
        <w:t xml:space="preserve"> is required to identify every location where an “</w:t>
      </w:r>
      <w:r w:rsidR="00BE6199">
        <w:t>e</w:t>
      </w:r>
      <w:r w:rsidR="002219BF">
        <w:t>n</w:t>
      </w:r>
      <w:r w:rsidR="00BE6199">
        <w:t>forceable commitment</w:t>
      </w:r>
      <w:r>
        <w:t xml:space="preserve">” exists to deploy qualifying broadband service at or above 100/20 Mbps, regardless of the current service available at the funded locations. This includes identifying the </w:t>
      </w:r>
      <w:r w:rsidR="00DE7044">
        <w:t xml:space="preserve">BSLs </w:t>
      </w:r>
      <w:r>
        <w:t xml:space="preserve">served by federal and state funding programs. </w:t>
      </w:r>
    </w:p>
    <w:p w14:paraId="45ECB558" w14:textId="77777777" w:rsidR="002F6E37" w:rsidRDefault="002F6E37" w:rsidP="00F02D64">
      <w:pPr>
        <w:pStyle w:val="Heading3"/>
      </w:pPr>
      <w:bookmarkStart w:id="67" w:name="_147n2zr"/>
      <w:bookmarkStart w:id="68" w:name="_Toc179456618"/>
      <w:bookmarkEnd w:id="67"/>
      <w:r>
        <w:t>Evidence for Enforceable Commitment Challenges</w:t>
      </w:r>
      <w:bookmarkEnd w:id="68"/>
      <w:r>
        <w:t xml:space="preserve"> </w:t>
      </w:r>
    </w:p>
    <w:p w14:paraId="0615E5FE" w14:textId="02F9FDDE" w:rsidR="002F6E37" w:rsidRDefault="002F6E37" w:rsidP="002F6E37">
      <w:r>
        <w:t xml:space="preserve">The </w:t>
      </w:r>
      <w:r w:rsidR="00BE6199">
        <w:t>enforceable commitment challenge</w:t>
      </w:r>
      <w:r>
        <w:t xml:space="preserve"> allows </w:t>
      </w:r>
      <w:r w:rsidR="00B63C10">
        <w:t>permissible challenger</w:t>
      </w:r>
      <w:r>
        <w:t xml:space="preserve">s to provide evidence that unserved or underserved locations </w:t>
      </w:r>
      <w:r w:rsidR="00DF53E7">
        <w:t>will be served by</w:t>
      </w:r>
      <w:r>
        <w:t xml:space="preserve"> existing federal, state, or local funding that should make those locations ineligible for BEAD. </w:t>
      </w:r>
    </w:p>
    <w:p w14:paraId="11250071" w14:textId="7AF6F4C5" w:rsidR="002F6E37" w:rsidRDefault="002F6E37" w:rsidP="002F6E37">
      <w:r>
        <w:t xml:space="preserve">The following evidence will be required: </w:t>
      </w:r>
    </w:p>
    <w:p w14:paraId="538EA73F" w14:textId="0FCB699C" w:rsidR="002F6E37" w:rsidRDefault="002F6E37" w:rsidP="00525A82">
      <w:pPr>
        <w:numPr>
          <w:ilvl w:val="0"/>
          <w:numId w:val="24"/>
        </w:numPr>
        <w:spacing w:before="240" w:after="0"/>
      </w:pPr>
      <w:r>
        <w:t xml:space="preserve">Obligation </w:t>
      </w:r>
      <w:r w:rsidR="008B3EC4">
        <w:t>deployment download speed</w:t>
      </w:r>
      <w:r>
        <w:t xml:space="preserve"> in Mbps</w:t>
      </w:r>
    </w:p>
    <w:p w14:paraId="22B2FE92" w14:textId="60E398DE" w:rsidR="002F6E37" w:rsidRDefault="002F6E37" w:rsidP="00525A82">
      <w:pPr>
        <w:numPr>
          <w:ilvl w:val="0"/>
          <w:numId w:val="24"/>
        </w:numPr>
        <w:spacing w:after="0"/>
      </w:pPr>
      <w:r>
        <w:t xml:space="preserve">Obligation </w:t>
      </w:r>
      <w:r w:rsidR="008B3EC4">
        <w:t>deployment upload speed</w:t>
      </w:r>
      <w:r>
        <w:t xml:space="preserve"> in Mbps</w:t>
      </w:r>
    </w:p>
    <w:p w14:paraId="47DCE2FB" w14:textId="080C81DD" w:rsidR="002F6E37" w:rsidRDefault="002F6E37" w:rsidP="00525A82">
      <w:pPr>
        <w:numPr>
          <w:ilvl w:val="0"/>
          <w:numId w:val="24"/>
        </w:numPr>
        <w:spacing w:after="0"/>
      </w:pPr>
      <w:r>
        <w:t xml:space="preserve">Obligation </w:t>
      </w:r>
      <w:r w:rsidR="008B3EC4">
        <w:t>deployment technology</w:t>
      </w:r>
    </w:p>
    <w:p w14:paraId="7FFC9D02" w14:textId="4469A2B2" w:rsidR="002F6E37" w:rsidRDefault="002F6E37" w:rsidP="00525A82">
      <w:pPr>
        <w:numPr>
          <w:ilvl w:val="0"/>
          <w:numId w:val="24"/>
        </w:numPr>
        <w:spacing w:after="0"/>
      </w:pPr>
      <w:r>
        <w:t>An attestation to confirm that the round-trip latency of deployed service will be under 100</w:t>
      </w:r>
      <w:r w:rsidR="00D95071">
        <w:t xml:space="preserve"> </w:t>
      </w:r>
      <w:proofErr w:type="gramStart"/>
      <w:r>
        <w:t>ms</w:t>
      </w:r>
      <w:proofErr w:type="gramEnd"/>
    </w:p>
    <w:p w14:paraId="19205029" w14:textId="77777777" w:rsidR="002F6E37" w:rsidRDefault="002F6E37" w:rsidP="00525A82">
      <w:pPr>
        <w:numPr>
          <w:ilvl w:val="0"/>
          <w:numId w:val="24"/>
        </w:numPr>
        <w:spacing w:after="0"/>
      </w:pPr>
      <w:r>
        <w:t xml:space="preserve">An attestation to confirm that the network will be fully deployed to the challenged locations by the dates required by the </w:t>
      </w:r>
      <w:proofErr w:type="gramStart"/>
      <w:r>
        <w:t>award</w:t>
      </w:r>
      <w:proofErr w:type="gramEnd"/>
    </w:p>
    <w:p w14:paraId="07B0073F" w14:textId="44069F11" w:rsidR="002F6E37" w:rsidRDefault="002F6E37" w:rsidP="00525A82">
      <w:pPr>
        <w:numPr>
          <w:ilvl w:val="0"/>
          <w:numId w:val="24"/>
        </w:numPr>
        <w:spacing w:after="0"/>
      </w:pPr>
      <w:r>
        <w:t xml:space="preserve">Whether the deployed service </w:t>
      </w:r>
      <w:r w:rsidR="007A4E5C">
        <w:t xml:space="preserve">will </w:t>
      </w:r>
      <w:r>
        <w:t xml:space="preserve">be available as residential service, business service, or </w:t>
      </w:r>
      <w:proofErr w:type="gramStart"/>
      <w:r w:rsidR="007A4E5C">
        <w:t>b</w:t>
      </w:r>
      <w:r>
        <w:t>oth</w:t>
      </w:r>
      <w:proofErr w:type="gramEnd"/>
    </w:p>
    <w:p w14:paraId="0712A0E8" w14:textId="77777777" w:rsidR="002F6E37" w:rsidRDefault="002F6E37" w:rsidP="00525A82">
      <w:pPr>
        <w:numPr>
          <w:ilvl w:val="0"/>
          <w:numId w:val="24"/>
        </w:numPr>
        <w:spacing w:after="0"/>
      </w:pPr>
      <w:r>
        <w:t xml:space="preserve">Evidence should include: </w:t>
      </w:r>
    </w:p>
    <w:p w14:paraId="70B38D6A" w14:textId="77777777" w:rsidR="002F6E37" w:rsidRDefault="002F6E37" w:rsidP="00525A82">
      <w:pPr>
        <w:numPr>
          <w:ilvl w:val="1"/>
          <w:numId w:val="24"/>
        </w:numPr>
        <w:spacing w:after="0"/>
      </w:pPr>
      <w:r>
        <w:t xml:space="preserve">Evidence of award such as authorization letter and executed agreement with funding entity. </w:t>
      </w:r>
    </w:p>
    <w:p w14:paraId="334510FF" w14:textId="77777777" w:rsidR="002F6E37" w:rsidRDefault="002F6E37" w:rsidP="00525A82">
      <w:pPr>
        <w:numPr>
          <w:ilvl w:val="1"/>
          <w:numId w:val="24"/>
        </w:numPr>
        <w:spacing w:after="0"/>
      </w:pPr>
      <w:r>
        <w:t xml:space="preserve">List of funded locations included in </w:t>
      </w:r>
      <w:proofErr w:type="gramStart"/>
      <w:r>
        <w:t>award</w:t>
      </w:r>
      <w:proofErr w:type="gramEnd"/>
    </w:p>
    <w:p w14:paraId="7BA9D948" w14:textId="77777777" w:rsidR="002F6E37" w:rsidRDefault="002F6E37" w:rsidP="00525A82">
      <w:pPr>
        <w:numPr>
          <w:ilvl w:val="1"/>
          <w:numId w:val="24"/>
        </w:numPr>
        <w:spacing w:after="0"/>
      </w:pPr>
      <w:r>
        <w:t>If available, methodology used to match awarded locations to Fabric IDs</w:t>
      </w:r>
    </w:p>
    <w:p w14:paraId="3E018668" w14:textId="2A707F8D" w:rsidR="002F6E37" w:rsidRDefault="002F6E37" w:rsidP="00525A82">
      <w:pPr>
        <w:numPr>
          <w:ilvl w:val="1"/>
          <w:numId w:val="24"/>
        </w:numPr>
        <w:spacing w:after="240"/>
      </w:pPr>
      <w:r>
        <w:t xml:space="preserve">If any locations included in the award are on Tribal </w:t>
      </w:r>
      <w:r w:rsidR="00B30FFA">
        <w:t>l</w:t>
      </w:r>
      <w:r>
        <w:t xml:space="preserve">ands, </w:t>
      </w:r>
      <w:r w:rsidR="00DB5A95">
        <w:t>the provider</w:t>
      </w:r>
      <w:r>
        <w:t xml:space="preserve"> will need to attach a legally binding agreement with </w:t>
      </w:r>
      <w:r w:rsidR="008B4FFB">
        <w:t xml:space="preserve">the </w:t>
      </w:r>
      <w:r>
        <w:t xml:space="preserve">Tribal </w:t>
      </w:r>
      <w:r w:rsidR="00B30FFA">
        <w:t>g</w:t>
      </w:r>
      <w:r>
        <w:t>overnment, certified by Tribal Resolutions</w:t>
      </w:r>
      <w:r w:rsidR="002927EC">
        <w:t xml:space="preserve">, for the location(s) at </w:t>
      </w:r>
      <w:proofErr w:type="gramStart"/>
      <w:r w:rsidR="002927EC">
        <w:t>issue</w:t>
      </w:r>
      <w:proofErr w:type="gramEnd"/>
    </w:p>
    <w:p w14:paraId="5B8E294F" w14:textId="77777777" w:rsidR="002F6E37" w:rsidRDefault="002F6E37" w:rsidP="00F02D64">
      <w:pPr>
        <w:pStyle w:val="Heading3"/>
      </w:pPr>
      <w:bookmarkStart w:id="69" w:name="_3o7alnk"/>
      <w:bookmarkStart w:id="70" w:name="_Toc179456619"/>
      <w:bookmarkEnd w:id="69"/>
      <w:r>
        <w:t>Evidence for Enforceable Commitment Rebuttals</w:t>
      </w:r>
      <w:bookmarkEnd w:id="70"/>
      <w:r>
        <w:t xml:space="preserve"> </w:t>
      </w:r>
    </w:p>
    <w:p w14:paraId="0BD1B8A9" w14:textId="4E0DD2F6" w:rsidR="002F6E37" w:rsidRDefault="002F6E37" w:rsidP="002F6E37">
      <w:r>
        <w:t xml:space="preserve">Any </w:t>
      </w:r>
      <w:r w:rsidR="00B63C10">
        <w:t>permissible challenger</w:t>
      </w:r>
      <w:r>
        <w:t xml:space="preserve"> may file a rebuttal to an </w:t>
      </w:r>
      <w:r w:rsidR="00BE6199">
        <w:t xml:space="preserve">enforceable commitment challenge </w:t>
      </w:r>
      <w:r w:rsidR="006D43AD">
        <w:t>if</w:t>
      </w:r>
      <w:r>
        <w:t xml:space="preserve"> they have </w:t>
      </w:r>
      <w:r w:rsidR="00BE6199">
        <w:t>documentation</w:t>
      </w:r>
      <w:r>
        <w:t xml:space="preserve"> that the provider has defaulted on the commitment</w:t>
      </w:r>
      <w:r w:rsidR="0041349F">
        <w:t xml:space="preserve"> or</w:t>
      </w:r>
      <w:r>
        <w:t xml:space="preserve"> is otherwise</w:t>
      </w:r>
      <w:r w:rsidR="004B600C">
        <w:t xml:space="preserve"> </w:t>
      </w:r>
      <w:r>
        <w:t xml:space="preserve">unable to meet the commitment. </w:t>
      </w:r>
    </w:p>
    <w:p w14:paraId="07A5E76A" w14:textId="77777777" w:rsidR="002F6E37" w:rsidRDefault="002F6E37" w:rsidP="00F02D64">
      <w:pPr>
        <w:pStyle w:val="Heading3"/>
      </w:pPr>
      <w:bookmarkStart w:id="71" w:name="_23ckvvd"/>
      <w:bookmarkStart w:id="72" w:name="_Toc179456620"/>
      <w:bookmarkEnd w:id="71"/>
      <w:r>
        <w:lastRenderedPageBreak/>
        <w:t>Enforceable Commitment Identification – Process and Methodology</w:t>
      </w:r>
      <w:bookmarkEnd w:id="72"/>
    </w:p>
    <w:p w14:paraId="02AB93F2" w14:textId="6FFA40AF" w:rsidR="002F6E37" w:rsidRDefault="00EA2C1B" w:rsidP="002F6E37">
      <w:pPr>
        <w:spacing w:before="240" w:after="240"/>
      </w:pPr>
      <w:r>
        <w:t>ADECA</w:t>
      </w:r>
      <w:r w:rsidR="002F6E37">
        <w:t xml:space="preserve"> has deduplicated the list of BEAD-eligible locations, based on existing funding from current programs, using the following process</w:t>
      </w:r>
      <w:r w:rsidR="006E63FC">
        <w:t>.</w:t>
      </w:r>
      <w:r w:rsidR="002F6E37">
        <w:t xml:space="preserve"> </w:t>
      </w:r>
    </w:p>
    <w:p w14:paraId="30518513" w14:textId="3C25A47D" w:rsidR="002F6E37" w:rsidRDefault="00B14E5F" w:rsidP="002F6E37">
      <w:pPr>
        <w:spacing w:before="240" w:after="240"/>
      </w:pPr>
      <w:bookmarkStart w:id="73" w:name="_ihv636" w:colFirst="0" w:colLast="0"/>
      <w:bookmarkEnd w:id="73"/>
      <w:r w:rsidRPr="003500DF">
        <w:t xml:space="preserve">ADECA </w:t>
      </w:r>
      <w:r w:rsidR="002F6E37" w:rsidRPr="003500DF">
        <w:t>used the BEAD Eligible Entity Planning Toolkit to identify existing federal enforceable commitments,</w:t>
      </w:r>
      <w:r w:rsidR="002F6E37">
        <w:t xml:space="preserve"> which includes data on funding from the programs</w:t>
      </w:r>
      <w:r w:rsidR="00AA45EC">
        <w:t xml:space="preserve"> listed </w:t>
      </w:r>
      <w:r w:rsidR="0070535D">
        <w:t>in the spreadsheet filed with NTIA</w:t>
      </w:r>
      <w:r w:rsidR="005126AA">
        <w:t xml:space="preserve"> and provided to the public </w:t>
      </w:r>
      <w:r w:rsidR="00AA45EC">
        <w:t>at</w:t>
      </w:r>
      <w:r w:rsidR="0070535D">
        <w:t>:</w:t>
      </w:r>
      <w:r w:rsidR="00AA45EC">
        <w:t xml:space="preserve"> </w:t>
      </w:r>
      <w:hyperlink r:id="rId27" w:history="1">
        <w:r w:rsidR="00AA45EC" w:rsidRPr="001446FE">
          <w:rPr>
            <w:rStyle w:val="Hyperlink"/>
          </w:rPr>
          <w:t>https://adeca.alabama.gov/wp-content/uploads/Appendix-1-%E2%80%93-Descriptions-of-existing-funding-for-broadband-in-Alabama.pdf</w:t>
        </w:r>
      </w:hyperlink>
      <w:r w:rsidR="00AA45EC">
        <w:t>.</w:t>
      </w:r>
    </w:p>
    <w:p w14:paraId="19C43632" w14:textId="6F23A3FB" w:rsidR="002F6E37" w:rsidRDefault="00DC5D4F">
      <w:pPr>
        <w:spacing w:before="240" w:after="240"/>
      </w:pPr>
      <w:r>
        <w:t>ADECA</w:t>
      </w:r>
      <w:r w:rsidR="002F6E37">
        <w:t xml:space="preserve"> is aware that the FCC adopted rules for the Enhanced Alternative Connect America Model (</w:t>
      </w:r>
      <w:r w:rsidR="000349BC">
        <w:t xml:space="preserve">Enhanced </w:t>
      </w:r>
      <w:r w:rsidR="002F6E37">
        <w:t>A-CAM), allowing providers to participate in the extension of the program and deploy at speeds of 100/20 Mbps or greater.</w:t>
      </w:r>
      <w:r w:rsidR="00D33457">
        <w:t xml:space="preserve"> </w:t>
      </w:r>
      <w:r w:rsidR="479EDF92">
        <w:t>All Enhanced A-CAM locations have also been deduplicated.</w:t>
      </w:r>
    </w:p>
    <w:p w14:paraId="175FE752" w14:textId="5AFE5713" w:rsidR="002F6E37" w:rsidRDefault="002F6E37" w:rsidP="00F02D64">
      <w:pPr>
        <w:pStyle w:val="Heading3"/>
      </w:pPr>
      <w:bookmarkStart w:id="74" w:name="_32hioqz"/>
      <w:bookmarkStart w:id="75" w:name="_Toc179456621"/>
      <w:bookmarkEnd w:id="74"/>
      <w:r>
        <w:t xml:space="preserve">Evidence for Not </w:t>
      </w:r>
      <w:r w:rsidR="009B6051">
        <w:t xml:space="preserve">Part of </w:t>
      </w:r>
      <w:r>
        <w:t>Enforceable Commitment Challenges</w:t>
      </w:r>
      <w:bookmarkEnd w:id="75"/>
      <w:r w:rsidR="009B6051">
        <w:t xml:space="preserve"> </w:t>
      </w:r>
    </w:p>
    <w:p w14:paraId="2AA15E17" w14:textId="291A3D5D" w:rsidR="002F6E37" w:rsidRDefault="002F6E37" w:rsidP="002F6E37">
      <w:r>
        <w:t xml:space="preserve">The </w:t>
      </w:r>
      <w:r w:rsidR="00FC5568">
        <w:t>n</w:t>
      </w:r>
      <w:r w:rsidR="004B5035">
        <w:t xml:space="preserve">ot </w:t>
      </w:r>
      <w:r w:rsidR="00FC5568">
        <w:t>part of e</w:t>
      </w:r>
      <w:r>
        <w:t xml:space="preserve">nforceable </w:t>
      </w:r>
      <w:r w:rsidR="005A6B61">
        <w:t xml:space="preserve">commitment challenge </w:t>
      </w:r>
      <w:r>
        <w:t xml:space="preserve">allows </w:t>
      </w:r>
      <w:r w:rsidR="005A6B61">
        <w:t>permissible c</w:t>
      </w:r>
      <w:r>
        <w:t xml:space="preserve">hallengers to provide evidence that a location is not covered by an </w:t>
      </w:r>
      <w:r w:rsidR="005A6B61">
        <w:t>e</w:t>
      </w:r>
      <w:r>
        <w:t xml:space="preserve">nforceable </w:t>
      </w:r>
      <w:r w:rsidR="005A6B61">
        <w:t>c</w:t>
      </w:r>
      <w:r>
        <w:t xml:space="preserve">ommitment identified by </w:t>
      </w:r>
      <w:r w:rsidR="00DC5D4F">
        <w:t>ADECA</w:t>
      </w:r>
      <w:r w:rsidR="000E182A">
        <w:t>.</w:t>
      </w:r>
      <w:r>
        <w:t xml:space="preserve"> Th</w:t>
      </w:r>
      <w:r w:rsidR="0010776E">
        <w:t>e</w:t>
      </w:r>
      <w:r>
        <w:t xml:space="preserve"> evidence provided for th</w:t>
      </w:r>
      <w:r w:rsidR="0010776E">
        <w:t>is</w:t>
      </w:r>
      <w:r>
        <w:t xml:space="preserve"> </w:t>
      </w:r>
      <w:r w:rsidR="00183C22">
        <w:t>C</w:t>
      </w:r>
      <w:r>
        <w:t xml:space="preserve">hallenge </w:t>
      </w:r>
      <w:r w:rsidR="00183C22">
        <w:t>T</w:t>
      </w:r>
      <w:r>
        <w:t xml:space="preserve">ype should demonstrate the following: </w:t>
      </w:r>
    </w:p>
    <w:p w14:paraId="0BA369E2" w14:textId="64EC5257" w:rsidR="002F6E37" w:rsidRDefault="002F6E37" w:rsidP="00525A82">
      <w:pPr>
        <w:numPr>
          <w:ilvl w:val="0"/>
          <w:numId w:val="26"/>
        </w:numPr>
        <w:spacing w:after="0"/>
      </w:pPr>
      <w:r>
        <w:t xml:space="preserve">Documentation that the provider has defaulted on the commitment or is otherwise unable to meet the commitment. This may include: </w:t>
      </w:r>
    </w:p>
    <w:p w14:paraId="1721A832" w14:textId="337B0FFA" w:rsidR="002F6E37" w:rsidRDefault="002F6E37" w:rsidP="00525A82">
      <w:pPr>
        <w:numPr>
          <w:ilvl w:val="1"/>
          <w:numId w:val="26"/>
        </w:numPr>
        <w:spacing w:after="0"/>
      </w:pPr>
      <w:r>
        <w:t xml:space="preserve">Public notice of default published by the funding </w:t>
      </w:r>
      <w:proofErr w:type="gramStart"/>
      <w:r>
        <w:t>agency</w:t>
      </w:r>
      <w:proofErr w:type="gramEnd"/>
    </w:p>
    <w:p w14:paraId="013E3646" w14:textId="6B273A41" w:rsidR="002F6E37" w:rsidRDefault="002F6E37" w:rsidP="006E63FC">
      <w:pPr>
        <w:numPr>
          <w:ilvl w:val="1"/>
          <w:numId w:val="26"/>
        </w:numPr>
      </w:pPr>
      <w:r>
        <w:t xml:space="preserve">Default notice sent to the </w:t>
      </w:r>
      <w:proofErr w:type="gramStart"/>
      <w:r>
        <w:t>provider</w:t>
      </w:r>
      <w:proofErr w:type="gramEnd"/>
    </w:p>
    <w:p w14:paraId="4AB4C012" w14:textId="663264E3" w:rsidR="002F6E37" w:rsidRDefault="002F6E37" w:rsidP="006E63FC">
      <w:pPr>
        <w:numPr>
          <w:ilvl w:val="0"/>
          <w:numId w:val="26"/>
        </w:numPr>
      </w:pPr>
      <w:r>
        <w:t xml:space="preserve">Documentation that the location(s) are in an area that </w:t>
      </w:r>
      <w:r w:rsidR="009A0EFE">
        <w:t>is</w:t>
      </w:r>
      <w:r>
        <w:t xml:space="preserve"> subject to an enforceable commitment to less than 100</w:t>
      </w:r>
      <w:r w:rsidR="00385EC1">
        <w:t xml:space="preserve"> percent</w:t>
      </w:r>
      <w:r>
        <w:t xml:space="preserve"> of locations and the location(s) </w:t>
      </w:r>
      <w:r w:rsidR="008C6490">
        <w:t>challenged</w:t>
      </w:r>
      <w:r>
        <w:t xml:space="preserve"> are not covered by that commitment. </w:t>
      </w:r>
    </w:p>
    <w:p w14:paraId="13394590" w14:textId="01CF5784" w:rsidR="002F6E37" w:rsidRDefault="002F6E37" w:rsidP="00AC4DC5">
      <w:pPr>
        <w:numPr>
          <w:ilvl w:val="0"/>
          <w:numId w:val="26"/>
        </w:numPr>
        <w:spacing w:after="240"/>
      </w:pPr>
      <w:r>
        <w:t xml:space="preserve">If locations are on Tribal lands, the Tribal </w:t>
      </w:r>
      <w:r w:rsidR="00BC7F1F">
        <w:t>government</w:t>
      </w:r>
      <w:r>
        <w:t xml:space="preserve"> may challenge based on a failure of the provider to obtain consent from the Tribal </w:t>
      </w:r>
      <w:r w:rsidR="00CD5C60">
        <w:t>council</w:t>
      </w:r>
      <w:r>
        <w:t xml:space="preserve"> for the application and/or receiving the award. </w:t>
      </w:r>
    </w:p>
    <w:p w14:paraId="172E6E25" w14:textId="59B448A2" w:rsidR="002F6E37" w:rsidRDefault="002F6E37" w:rsidP="00F02D64">
      <w:pPr>
        <w:pStyle w:val="Heading3"/>
      </w:pPr>
      <w:bookmarkStart w:id="76" w:name="_1hmsyys"/>
      <w:bookmarkStart w:id="77" w:name="_Toc179456622"/>
      <w:bookmarkEnd w:id="76"/>
      <w:r>
        <w:t>Evidence for Not Part of Enforceable Commitment Rebuttals</w:t>
      </w:r>
      <w:bookmarkEnd w:id="77"/>
      <w:r>
        <w:t xml:space="preserve"> </w:t>
      </w:r>
    </w:p>
    <w:p w14:paraId="35DF4851" w14:textId="6A93622C" w:rsidR="002F6E37" w:rsidRDefault="002F6E37" w:rsidP="002F6E37">
      <w:r>
        <w:t xml:space="preserve">Only the provider with the challenged </w:t>
      </w:r>
      <w:r w:rsidR="00E962EB">
        <w:t>enforceable commitment</w:t>
      </w:r>
      <w:r>
        <w:t xml:space="preserve"> can submit a rebuttal to a </w:t>
      </w:r>
      <w:r w:rsidR="00E962EB">
        <w:t>not p</w:t>
      </w:r>
      <w:r>
        <w:t xml:space="preserve">art of </w:t>
      </w:r>
      <w:r w:rsidR="00E962EB">
        <w:t>e</w:t>
      </w:r>
      <w:r>
        <w:t xml:space="preserve">nforceable </w:t>
      </w:r>
      <w:r w:rsidR="00E962EB">
        <w:t>commitment challenge</w:t>
      </w:r>
      <w:r>
        <w:t xml:space="preserve">. </w:t>
      </w:r>
    </w:p>
    <w:p w14:paraId="51E6117C" w14:textId="6AF8F079" w:rsidR="002F6E37" w:rsidRDefault="002F6E37" w:rsidP="002F6E37">
      <w:r>
        <w:t xml:space="preserve">The rebuttal must produce evidence that counters the challenge and may include the following: </w:t>
      </w:r>
    </w:p>
    <w:p w14:paraId="02399585" w14:textId="676F8178" w:rsidR="002F6E37" w:rsidRDefault="002F6E37" w:rsidP="00525A82">
      <w:pPr>
        <w:numPr>
          <w:ilvl w:val="0"/>
          <w:numId w:val="27"/>
        </w:numPr>
        <w:spacing w:after="0"/>
      </w:pPr>
      <w:r>
        <w:t xml:space="preserve">Evidence that provider has not defaulted on the </w:t>
      </w:r>
      <w:proofErr w:type="gramStart"/>
      <w:r>
        <w:t>commitment</w:t>
      </w:r>
      <w:proofErr w:type="gramEnd"/>
      <w:r>
        <w:t xml:space="preserve"> </w:t>
      </w:r>
    </w:p>
    <w:p w14:paraId="7629D020" w14:textId="53EE3902" w:rsidR="002F6E37" w:rsidRDefault="002F6E37" w:rsidP="00525A82">
      <w:pPr>
        <w:numPr>
          <w:ilvl w:val="0"/>
          <w:numId w:val="27"/>
        </w:numPr>
        <w:spacing w:after="0"/>
      </w:pPr>
      <w:r>
        <w:t xml:space="preserve">Evidence that the provider is able to meet the </w:t>
      </w:r>
      <w:proofErr w:type="gramStart"/>
      <w:r>
        <w:t>commitment</w:t>
      </w:r>
      <w:proofErr w:type="gramEnd"/>
    </w:p>
    <w:p w14:paraId="3D226067" w14:textId="2E899863" w:rsidR="002F6E37" w:rsidRDefault="002F6E37" w:rsidP="00525A82">
      <w:pPr>
        <w:numPr>
          <w:ilvl w:val="0"/>
          <w:numId w:val="27"/>
        </w:numPr>
        <w:spacing w:after="0"/>
      </w:pPr>
      <w:r>
        <w:t>Evidence that 100</w:t>
      </w:r>
      <w:r w:rsidR="00385EC1">
        <w:t xml:space="preserve"> percent</w:t>
      </w:r>
      <w:r>
        <w:t xml:space="preserve"> of the locations are covered by the </w:t>
      </w:r>
      <w:proofErr w:type="gramStart"/>
      <w:r>
        <w:t>commitment</w:t>
      </w:r>
      <w:proofErr w:type="gramEnd"/>
    </w:p>
    <w:p w14:paraId="6AD914E0" w14:textId="328AA6C5" w:rsidR="002F6E37" w:rsidRDefault="002F6E37" w:rsidP="00C55B12">
      <w:pPr>
        <w:numPr>
          <w:ilvl w:val="0"/>
          <w:numId w:val="27"/>
        </w:numPr>
        <w:spacing w:after="240"/>
      </w:pPr>
      <w:r>
        <w:lastRenderedPageBreak/>
        <w:t xml:space="preserve">A Tribal </w:t>
      </w:r>
      <w:r w:rsidR="00D61CC6">
        <w:t>council resolution</w:t>
      </w:r>
      <w:r>
        <w:t xml:space="preserve"> or requisite legally binding agreement with the Tribal </w:t>
      </w:r>
      <w:r w:rsidR="00D61CC6">
        <w:t>government</w:t>
      </w:r>
      <w:r>
        <w:t xml:space="preserve"> supporting the </w:t>
      </w:r>
      <w:r w:rsidR="00C16BBF">
        <w:t xml:space="preserve">enforceable </w:t>
      </w:r>
      <w:proofErr w:type="gramStart"/>
      <w:r w:rsidR="00C16BBF">
        <w:t>commitment</w:t>
      </w:r>
      <w:proofErr w:type="gramEnd"/>
    </w:p>
    <w:p w14:paraId="2502BDD4" w14:textId="1884B742" w:rsidR="002F6E37" w:rsidRDefault="002F6E37" w:rsidP="00AC4DC5">
      <w:pPr>
        <w:pStyle w:val="Heading2"/>
      </w:pPr>
      <w:bookmarkStart w:id="78" w:name="_41mghml"/>
      <w:bookmarkStart w:id="79" w:name="_Toc179456623"/>
      <w:bookmarkEnd w:id="78"/>
      <w:r>
        <w:t>Planned Service Challenges</w:t>
      </w:r>
      <w:bookmarkEnd w:id="79"/>
    </w:p>
    <w:p w14:paraId="66638ABA" w14:textId="55232920" w:rsidR="002F6E37" w:rsidRDefault="1EA541FF" w:rsidP="799DDC68">
      <w:pPr>
        <w:spacing w:after="160"/>
        <w:rPr>
          <w:rFonts w:eastAsia="Aptos" w:cs="Aptos"/>
          <w:szCs w:val="24"/>
        </w:rPr>
      </w:pPr>
      <w:bookmarkStart w:id="80" w:name="_2grqrue"/>
      <w:bookmarkStart w:id="81" w:name="_vx1227"/>
      <w:bookmarkEnd w:id="80"/>
      <w:bookmarkEnd w:id="81"/>
      <w:r w:rsidRPr="00AA603E">
        <w:rPr>
          <w:rFonts w:eastAsia="Aptos" w:cs="Aptos"/>
          <w:szCs w:val="24"/>
        </w:rPr>
        <w:t xml:space="preserve">Planned Service Challenges </w:t>
      </w:r>
      <w:r w:rsidR="1604353D" w:rsidRPr="00AA603E">
        <w:rPr>
          <w:rFonts w:eastAsia="Aptos" w:cs="Aptos"/>
          <w:szCs w:val="24"/>
        </w:rPr>
        <w:t>are i</w:t>
      </w:r>
      <w:r w:rsidRPr="00AA603E">
        <w:rPr>
          <w:rFonts w:eastAsia="Aptos" w:cs="Aptos"/>
          <w:szCs w:val="24"/>
        </w:rPr>
        <w:t>ntended to allow challenges to be filed if broadband service was planned to be deployed</w:t>
      </w:r>
      <w:r w:rsidR="62AE2AED" w:rsidRPr="00AA603E">
        <w:rPr>
          <w:rFonts w:eastAsia="Aptos" w:cs="Aptos"/>
          <w:szCs w:val="24"/>
        </w:rPr>
        <w:t xml:space="preserve"> at a specific location</w:t>
      </w:r>
      <w:r w:rsidRPr="00AA603E">
        <w:rPr>
          <w:rFonts w:eastAsia="Aptos" w:cs="Aptos"/>
          <w:szCs w:val="24"/>
        </w:rPr>
        <w:t xml:space="preserve"> by June 30, 2024, but was not yet included in the NBM. Given that the date has passed, a sub-category Challenge Type has been added under Planned Service called Existing Service Challenge. If a provider has service existing that is not captured in the BSLs listed for challenge because it was deployed after the last NBM version (ending December 31, 2023) then</w:t>
      </w:r>
      <w:r w:rsidR="67D76B1D" w:rsidRPr="00AA603E">
        <w:rPr>
          <w:rFonts w:eastAsia="Aptos" w:cs="Aptos"/>
          <w:szCs w:val="24"/>
        </w:rPr>
        <w:t xml:space="preserve"> go to Planned Service Challenge and choose the </w:t>
      </w:r>
      <w:r w:rsidRPr="00AA603E">
        <w:rPr>
          <w:rFonts w:eastAsia="Aptos" w:cs="Aptos"/>
          <w:szCs w:val="24"/>
        </w:rPr>
        <w:t>Existing Service</w:t>
      </w:r>
      <w:r w:rsidR="35A85264" w:rsidRPr="00AA603E">
        <w:rPr>
          <w:rFonts w:eastAsia="Aptos" w:cs="Aptos"/>
          <w:szCs w:val="24"/>
        </w:rPr>
        <w:t xml:space="preserve"> option </w:t>
      </w:r>
      <w:r w:rsidRPr="00AA603E">
        <w:rPr>
          <w:rFonts w:eastAsia="Aptos" w:cs="Aptos"/>
          <w:szCs w:val="24"/>
        </w:rPr>
        <w:t xml:space="preserve">to identify </w:t>
      </w:r>
      <w:r w:rsidR="21393938" w:rsidRPr="00AA603E">
        <w:rPr>
          <w:rFonts w:eastAsia="Aptos" w:cs="Aptos"/>
          <w:szCs w:val="24"/>
        </w:rPr>
        <w:t xml:space="preserve">a </w:t>
      </w:r>
      <w:r w:rsidRPr="00AA603E">
        <w:rPr>
          <w:rFonts w:eastAsia="Aptos" w:cs="Aptos"/>
          <w:szCs w:val="24"/>
        </w:rPr>
        <w:t>location as not fundable under BEAD.</w:t>
      </w:r>
      <w:r w:rsidR="002052C9">
        <w:rPr>
          <w:rStyle w:val="FootnoteReference"/>
          <w:rFonts w:eastAsia="Aptos" w:cs="Aptos"/>
          <w:szCs w:val="24"/>
        </w:rPr>
        <w:footnoteReference w:id="13"/>
      </w:r>
    </w:p>
    <w:p w14:paraId="01F1865D" w14:textId="694C128D" w:rsidR="1EA541FF" w:rsidRPr="00F628F8" w:rsidRDefault="1EA541FF" w:rsidP="00AA603E">
      <w:pPr>
        <w:spacing w:after="160"/>
        <w:ind w:left="360"/>
        <w:rPr>
          <w:b/>
          <w:bCs/>
          <w:i/>
          <w:iCs/>
          <w:color w:val="002060"/>
          <w:szCs w:val="24"/>
        </w:rPr>
      </w:pPr>
      <w:r w:rsidRPr="00F628F8">
        <w:rPr>
          <w:b/>
          <w:bCs/>
          <w:i/>
          <w:iCs/>
          <w:color w:val="002060"/>
          <w:szCs w:val="24"/>
        </w:rPr>
        <w:t>6.4.1 Evidence for Existing Service Challenges</w:t>
      </w:r>
    </w:p>
    <w:p w14:paraId="21AB3CF5" w14:textId="46E1D351" w:rsidR="1EA541FF" w:rsidRPr="00F628F8" w:rsidRDefault="1EA541FF" w:rsidP="00F628F8">
      <w:pPr>
        <w:spacing w:after="160"/>
        <w:rPr>
          <w:rFonts w:eastAsia="Aptos" w:cs="Aptos"/>
        </w:rPr>
      </w:pPr>
      <w:r w:rsidRPr="00F628F8">
        <w:rPr>
          <w:rFonts w:eastAsia="Aptos" w:cs="Aptos"/>
        </w:rPr>
        <w:t>Any provider that has built out broadband service to unserved and/or underserved locations since the deadline for the data capture for Version 4 of the NBM (December 31, 2024) may file an “</w:t>
      </w:r>
      <w:r w:rsidR="50D1B80F" w:rsidRPr="00F628F8">
        <w:rPr>
          <w:rFonts w:eastAsia="Aptos" w:cs="Aptos"/>
        </w:rPr>
        <w:t>E</w:t>
      </w:r>
      <w:r w:rsidRPr="00F628F8">
        <w:rPr>
          <w:rFonts w:eastAsia="Aptos" w:cs="Aptos"/>
        </w:rPr>
        <w:t xml:space="preserve">xisting </w:t>
      </w:r>
      <w:r w:rsidR="750B3F43" w:rsidRPr="00F628F8">
        <w:rPr>
          <w:rFonts w:eastAsia="Aptos" w:cs="Aptos"/>
        </w:rPr>
        <w:t>S</w:t>
      </w:r>
      <w:r w:rsidRPr="00F628F8">
        <w:rPr>
          <w:rFonts w:eastAsia="Aptos" w:cs="Aptos"/>
        </w:rPr>
        <w:t xml:space="preserve">ervice” challenge and provide evidence that service is now available. </w:t>
      </w:r>
    </w:p>
    <w:p w14:paraId="54DAE6DD" w14:textId="2C108F5C" w:rsidR="1EA541FF" w:rsidRPr="00AA603E" w:rsidRDefault="1EA541FF" w:rsidP="00F628F8">
      <w:pPr>
        <w:spacing w:after="160"/>
        <w:rPr>
          <w:rFonts w:eastAsia="Aptos" w:cs="Aptos"/>
        </w:rPr>
      </w:pPr>
      <w:r w:rsidRPr="00F628F8">
        <w:rPr>
          <w:rFonts w:eastAsia="Aptos" w:cs="Aptos"/>
        </w:rPr>
        <w:t xml:space="preserve">The information and evidence required for this </w:t>
      </w:r>
      <w:r w:rsidR="00183C22" w:rsidRPr="35710D3E">
        <w:rPr>
          <w:rFonts w:eastAsia="Aptos" w:cs="Aptos"/>
        </w:rPr>
        <w:t>C</w:t>
      </w:r>
      <w:r w:rsidRPr="00AA603E">
        <w:rPr>
          <w:rFonts w:eastAsia="Aptos" w:cs="Aptos"/>
        </w:rPr>
        <w:t xml:space="preserve">hallenge </w:t>
      </w:r>
      <w:r w:rsidR="00183C22" w:rsidRPr="35710D3E">
        <w:rPr>
          <w:rFonts w:eastAsia="Aptos" w:cs="Aptos"/>
        </w:rPr>
        <w:t>T</w:t>
      </w:r>
      <w:r w:rsidRPr="00AA603E">
        <w:rPr>
          <w:rFonts w:eastAsia="Aptos" w:cs="Aptos"/>
        </w:rPr>
        <w:t>ype includes:</w:t>
      </w:r>
    </w:p>
    <w:p w14:paraId="350E0388" w14:textId="55FFA436" w:rsidR="1EA541FF" w:rsidRPr="00AA603E" w:rsidRDefault="1EA541FF" w:rsidP="00F628F8">
      <w:pPr>
        <w:spacing w:after="160"/>
        <w:rPr>
          <w:rFonts w:eastAsia="Aptos" w:cs="Aptos"/>
          <w:szCs w:val="24"/>
        </w:rPr>
      </w:pPr>
      <w:r w:rsidRPr="00AA603E">
        <w:rPr>
          <w:rFonts w:eastAsia="Aptos" w:cs="Aptos"/>
          <w:szCs w:val="24"/>
        </w:rPr>
        <w:t>1. Maximum advertised download speed in Mbps</w:t>
      </w:r>
    </w:p>
    <w:p w14:paraId="71D2BE1E" w14:textId="5CBB34D9" w:rsidR="1EA541FF" w:rsidRPr="00AA603E" w:rsidRDefault="1EA541FF" w:rsidP="00F628F8">
      <w:pPr>
        <w:spacing w:after="160"/>
        <w:rPr>
          <w:rFonts w:eastAsia="Aptos" w:cs="Aptos"/>
          <w:szCs w:val="24"/>
        </w:rPr>
      </w:pPr>
      <w:r w:rsidRPr="00AA603E">
        <w:rPr>
          <w:rFonts w:eastAsia="Aptos" w:cs="Aptos"/>
          <w:szCs w:val="24"/>
        </w:rPr>
        <w:t>2. Maximum advertised upload speed in Mbps</w:t>
      </w:r>
    </w:p>
    <w:p w14:paraId="5B538BA0" w14:textId="099231AC" w:rsidR="1EA541FF" w:rsidRPr="00AA603E" w:rsidRDefault="1EA541FF" w:rsidP="00F628F8">
      <w:pPr>
        <w:spacing w:after="160"/>
        <w:rPr>
          <w:rFonts w:eastAsia="Aptos" w:cs="Aptos"/>
          <w:szCs w:val="24"/>
        </w:rPr>
      </w:pPr>
      <w:r w:rsidRPr="00AA603E">
        <w:rPr>
          <w:rFonts w:eastAsia="Aptos" w:cs="Aptos"/>
          <w:szCs w:val="24"/>
        </w:rPr>
        <w:t>3. Technology type of service</w:t>
      </w:r>
    </w:p>
    <w:p w14:paraId="6E5887E4" w14:textId="501B7644" w:rsidR="1EA541FF" w:rsidRPr="00AA603E" w:rsidRDefault="1EA541FF" w:rsidP="00F628F8">
      <w:pPr>
        <w:spacing w:after="160"/>
        <w:rPr>
          <w:rFonts w:eastAsia="Aptos" w:cs="Aptos"/>
          <w:szCs w:val="24"/>
        </w:rPr>
      </w:pPr>
      <w:r w:rsidRPr="00AA603E">
        <w:rPr>
          <w:rFonts w:eastAsia="Aptos" w:cs="Aptos"/>
          <w:szCs w:val="24"/>
        </w:rPr>
        <w:t>4. Confirmation that the round-trip latency will not exceed 100 ms</w:t>
      </w:r>
    </w:p>
    <w:p w14:paraId="156035C5" w14:textId="2EEEC924" w:rsidR="1EA541FF" w:rsidRPr="00AA603E" w:rsidRDefault="1EA541FF" w:rsidP="00F628F8">
      <w:pPr>
        <w:spacing w:after="160"/>
        <w:rPr>
          <w:rFonts w:eastAsia="Aptos" w:cs="Aptos"/>
          <w:szCs w:val="24"/>
        </w:rPr>
      </w:pPr>
      <w:r w:rsidRPr="00AA603E">
        <w:rPr>
          <w:rFonts w:eastAsia="Aptos" w:cs="Aptos"/>
          <w:szCs w:val="24"/>
        </w:rPr>
        <w:t>5. An attestation to confirm that service has been deployed to the locations included in this challenge, with the technology, speeds, and latency provided.</w:t>
      </w:r>
      <w:r w:rsidR="00F411ED">
        <w:rPr>
          <w:rFonts w:eastAsia="Aptos" w:cs="Aptos"/>
          <w:szCs w:val="24"/>
        </w:rPr>
        <w:t xml:space="preserve"> </w:t>
      </w:r>
    </w:p>
    <w:p w14:paraId="6D9CCB6F" w14:textId="7C5A75C9" w:rsidR="1EA541FF" w:rsidRPr="00AA603E" w:rsidRDefault="1EA541FF" w:rsidP="00F628F8">
      <w:pPr>
        <w:spacing w:after="160"/>
        <w:rPr>
          <w:rFonts w:eastAsia="Aptos" w:cs="Aptos"/>
          <w:szCs w:val="24"/>
        </w:rPr>
      </w:pPr>
      <w:r w:rsidRPr="00AA603E">
        <w:rPr>
          <w:rFonts w:eastAsia="Aptos" w:cs="Aptos"/>
          <w:szCs w:val="24"/>
        </w:rPr>
        <w:t>6. Data to describe and confirm the build out to include:</w:t>
      </w:r>
    </w:p>
    <w:p w14:paraId="1A812ABD" w14:textId="5D1A2D30" w:rsidR="1EA541FF" w:rsidRPr="00AA603E" w:rsidRDefault="1EA541FF" w:rsidP="00AA603E">
      <w:pPr>
        <w:spacing w:after="160"/>
        <w:ind w:left="360"/>
        <w:rPr>
          <w:rFonts w:eastAsia="Aptos" w:cs="Aptos"/>
          <w:szCs w:val="24"/>
        </w:rPr>
      </w:pPr>
      <w:r w:rsidRPr="00AA603E">
        <w:rPr>
          <w:rFonts w:eastAsia="Aptos" w:cs="Aptos"/>
          <w:szCs w:val="24"/>
        </w:rPr>
        <w:t>a. Network diagrams</w:t>
      </w:r>
    </w:p>
    <w:p w14:paraId="38C38F97" w14:textId="0F680BE6" w:rsidR="1EA541FF" w:rsidRPr="00AA603E" w:rsidRDefault="1EA541FF" w:rsidP="00AA603E">
      <w:pPr>
        <w:spacing w:after="160"/>
        <w:ind w:left="360"/>
        <w:rPr>
          <w:rFonts w:eastAsia="Aptos" w:cs="Aptos"/>
          <w:szCs w:val="24"/>
        </w:rPr>
      </w:pPr>
      <w:r w:rsidRPr="00AA603E">
        <w:rPr>
          <w:rFonts w:eastAsia="Aptos" w:cs="Aptos"/>
          <w:szCs w:val="24"/>
        </w:rPr>
        <w:t xml:space="preserve">b. Evidence of all necessary permits that were applied for or </w:t>
      </w:r>
      <w:proofErr w:type="gramStart"/>
      <w:r w:rsidRPr="00AA603E">
        <w:rPr>
          <w:rFonts w:eastAsia="Aptos" w:cs="Aptos"/>
          <w:szCs w:val="24"/>
        </w:rPr>
        <w:t>obtained</w:t>
      </w:r>
      <w:proofErr w:type="gramEnd"/>
    </w:p>
    <w:p w14:paraId="093B2D7C" w14:textId="22332636" w:rsidR="1EA541FF" w:rsidRPr="00AA603E" w:rsidRDefault="1EA541FF" w:rsidP="00AA603E">
      <w:pPr>
        <w:spacing w:after="160"/>
        <w:ind w:left="360"/>
        <w:rPr>
          <w:rFonts w:eastAsia="Aptos" w:cs="Aptos"/>
          <w:szCs w:val="24"/>
        </w:rPr>
      </w:pPr>
      <w:r w:rsidRPr="00AA603E">
        <w:rPr>
          <w:rFonts w:eastAsia="Aptos" w:cs="Aptos"/>
          <w:szCs w:val="24"/>
        </w:rPr>
        <w:t>c. Inspection results</w:t>
      </w:r>
    </w:p>
    <w:p w14:paraId="55C8B767" w14:textId="40ED91A8" w:rsidR="1EA541FF" w:rsidRPr="00671355" w:rsidRDefault="1EA541FF" w:rsidP="00AA603E">
      <w:pPr>
        <w:spacing w:after="160"/>
        <w:ind w:left="360"/>
        <w:rPr>
          <w:rFonts w:eastAsia="Aptos" w:cs="Aptos"/>
        </w:rPr>
      </w:pPr>
      <w:r w:rsidRPr="00AA603E">
        <w:rPr>
          <w:rFonts w:eastAsia="Aptos" w:cs="Aptos"/>
        </w:rPr>
        <w:t xml:space="preserve">d. Evidence of availability from the provider website to confirm each address being challenged. Please note that website advertising is not sufficient evidence. Each address must </w:t>
      </w:r>
      <w:r w:rsidRPr="00AA603E">
        <w:rPr>
          <w:rFonts w:eastAsia="Aptos" w:cs="Aptos"/>
        </w:rPr>
        <w:lastRenderedPageBreak/>
        <w:t xml:space="preserve">be detailed with a service availability response using whatever method the provider has for that location. </w:t>
      </w:r>
      <w:r w:rsidR="64573976" w:rsidRPr="35710D3E">
        <w:rPr>
          <w:rFonts w:eastAsia="Aptos" w:cs="Aptos"/>
        </w:rPr>
        <w:t>Alternatively, a copy of a name-redacted customer bill that shows the address and subscribed service level can serve as evidence.</w:t>
      </w:r>
    </w:p>
    <w:p w14:paraId="1403A90D" w14:textId="2A299E88" w:rsidR="28EABA63" w:rsidRPr="00B73FC2" w:rsidRDefault="28EABA63" w:rsidP="00B73FC2">
      <w:pPr>
        <w:spacing w:after="160"/>
        <w:rPr>
          <w:rFonts w:eastAsia="Aptos" w:cs="Aptos"/>
        </w:rPr>
      </w:pPr>
      <w:r w:rsidRPr="35710D3E">
        <w:rPr>
          <w:rFonts w:eastAsia="Aptos" w:cs="Aptos"/>
        </w:rPr>
        <w:t>7. For Fixed Wireless (FWA) locations, you mu</w:t>
      </w:r>
      <w:r w:rsidR="57DE4E2C" w:rsidRPr="35710D3E">
        <w:rPr>
          <w:rFonts w:eastAsia="Aptos" w:cs="Aptos"/>
        </w:rPr>
        <w:t>st</w:t>
      </w:r>
      <w:r w:rsidRPr="35710D3E">
        <w:rPr>
          <w:rFonts w:eastAsia="Aptos" w:cs="Aptos"/>
        </w:rPr>
        <w:t xml:space="preserve"> complete the FWA evidence template</w:t>
      </w:r>
    </w:p>
    <w:p w14:paraId="594CF947" w14:textId="6E4B8194" w:rsidR="1EA541FF" w:rsidRPr="00B73FC2" w:rsidRDefault="1EA541FF" w:rsidP="00AA603E">
      <w:pPr>
        <w:spacing w:after="160"/>
        <w:ind w:left="360"/>
        <w:rPr>
          <w:b/>
          <w:bCs/>
          <w:i/>
          <w:iCs/>
          <w:color w:val="002060"/>
          <w:szCs w:val="24"/>
        </w:rPr>
      </w:pPr>
      <w:r w:rsidRPr="00B73FC2">
        <w:rPr>
          <w:b/>
          <w:bCs/>
          <w:i/>
          <w:iCs/>
          <w:color w:val="002060"/>
          <w:szCs w:val="24"/>
        </w:rPr>
        <w:t>6.4.2 Evidence for Existing Service Rebuttals</w:t>
      </w:r>
    </w:p>
    <w:p w14:paraId="233491B5" w14:textId="1981D537" w:rsidR="1EA541FF" w:rsidRPr="00B73FC2" w:rsidRDefault="1EA541FF" w:rsidP="00B73FC2">
      <w:pPr>
        <w:spacing w:after="160"/>
        <w:rPr>
          <w:rFonts w:eastAsia="Aptos" w:cs="Aptos"/>
          <w:szCs w:val="24"/>
        </w:rPr>
      </w:pPr>
      <w:r w:rsidRPr="00B73FC2">
        <w:rPr>
          <w:rFonts w:eastAsia="Aptos" w:cs="Aptos"/>
          <w:szCs w:val="24"/>
        </w:rPr>
        <w:t xml:space="preserve">Any permissible challenger may submit an </w:t>
      </w:r>
      <w:r w:rsidR="320DBD28" w:rsidRPr="00B73FC2">
        <w:rPr>
          <w:rFonts w:eastAsia="Aptos" w:cs="Aptos"/>
          <w:szCs w:val="24"/>
        </w:rPr>
        <w:t>E</w:t>
      </w:r>
      <w:r w:rsidRPr="00B73FC2">
        <w:rPr>
          <w:rFonts w:eastAsia="Aptos" w:cs="Aptos"/>
          <w:szCs w:val="24"/>
        </w:rPr>
        <w:t xml:space="preserve">xisting </w:t>
      </w:r>
      <w:r w:rsidR="73E10EC6" w:rsidRPr="00B73FC2">
        <w:rPr>
          <w:rFonts w:eastAsia="Aptos" w:cs="Aptos"/>
          <w:szCs w:val="24"/>
        </w:rPr>
        <w:t>S</w:t>
      </w:r>
      <w:r w:rsidRPr="00B73FC2">
        <w:rPr>
          <w:rFonts w:eastAsia="Aptos" w:cs="Aptos"/>
          <w:szCs w:val="24"/>
        </w:rPr>
        <w:t xml:space="preserve">ervice rebuttal. The rebuttal must include evidence that demonstrates that the </w:t>
      </w:r>
      <w:r w:rsidR="33C06EDE" w:rsidRPr="00B73FC2">
        <w:rPr>
          <w:rFonts w:eastAsia="Aptos" w:cs="Aptos"/>
          <w:szCs w:val="24"/>
        </w:rPr>
        <w:t>E</w:t>
      </w:r>
      <w:r w:rsidRPr="00B73FC2">
        <w:rPr>
          <w:rFonts w:eastAsia="Aptos" w:cs="Aptos"/>
          <w:szCs w:val="24"/>
        </w:rPr>
        <w:t xml:space="preserve">xisting </w:t>
      </w:r>
      <w:r w:rsidR="0B6452AE" w:rsidRPr="00B73FC2">
        <w:rPr>
          <w:rFonts w:eastAsia="Aptos" w:cs="Aptos"/>
          <w:szCs w:val="24"/>
        </w:rPr>
        <w:t>S</w:t>
      </w:r>
      <w:r w:rsidRPr="00B73FC2">
        <w:rPr>
          <w:rFonts w:eastAsia="Aptos" w:cs="Aptos"/>
          <w:szCs w:val="24"/>
        </w:rPr>
        <w:t xml:space="preserve">ervice challenge should not be sustained. </w:t>
      </w:r>
    </w:p>
    <w:p w14:paraId="4006FA35" w14:textId="30730959" w:rsidR="1EA541FF" w:rsidRPr="00AA603E" w:rsidRDefault="1EA541FF" w:rsidP="00B73FC2">
      <w:pPr>
        <w:spacing w:after="160"/>
        <w:rPr>
          <w:rFonts w:eastAsia="Aptos" w:cs="Aptos"/>
          <w:szCs w:val="24"/>
        </w:rPr>
      </w:pPr>
      <w:r w:rsidRPr="00B73FC2">
        <w:rPr>
          <w:rFonts w:eastAsia="Aptos" w:cs="Aptos"/>
          <w:szCs w:val="24"/>
        </w:rPr>
        <w:t xml:space="preserve">The evidence for </w:t>
      </w:r>
      <w:r w:rsidR="00CB5F6E">
        <w:rPr>
          <w:rFonts w:eastAsia="Aptos" w:cs="Aptos"/>
          <w:szCs w:val="24"/>
        </w:rPr>
        <w:t>E</w:t>
      </w:r>
      <w:r w:rsidRPr="00AA603E">
        <w:rPr>
          <w:rFonts w:eastAsia="Aptos" w:cs="Aptos"/>
          <w:szCs w:val="24"/>
        </w:rPr>
        <w:t xml:space="preserve">xisting </w:t>
      </w:r>
      <w:r w:rsidR="00CB5F6E">
        <w:rPr>
          <w:rFonts w:eastAsia="Aptos" w:cs="Aptos"/>
          <w:szCs w:val="24"/>
        </w:rPr>
        <w:t>S</w:t>
      </w:r>
      <w:r w:rsidRPr="00AA603E">
        <w:rPr>
          <w:rFonts w:eastAsia="Aptos" w:cs="Aptos"/>
          <w:szCs w:val="24"/>
        </w:rPr>
        <w:t>ervice rebuttals must include:</w:t>
      </w:r>
    </w:p>
    <w:p w14:paraId="557011FC" w14:textId="2EE59CDD" w:rsidR="1EA541FF" w:rsidRPr="00845107" w:rsidRDefault="1EA541FF" w:rsidP="00B73FC2">
      <w:pPr>
        <w:pStyle w:val="ListParagraph"/>
        <w:numPr>
          <w:ilvl w:val="0"/>
          <w:numId w:val="5"/>
        </w:numPr>
        <w:spacing w:after="0"/>
        <w:ind w:left="360"/>
        <w:rPr>
          <w:rFonts w:eastAsia="Aptos" w:cs="Aptos"/>
          <w:szCs w:val="24"/>
        </w:rPr>
      </w:pPr>
      <w:r w:rsidRPr="00AA603E">
        <w:rPr>
          <w:rFonts w:eastAsia="Aptos" w:cs="Aptos"/>
          <w:szCs w:val="24"/>
        </w:rPr>
        <w:t>Speed-testing to verify that the service at the location does not comply with the 100</w:t>
      </w:r>
      <w:r w:rsidR="00CB5F6E">
        <w:rPr>
          <w:rFonts w:eastAsia="Aptos" w:cs="Aptos"/>
          <w:szCs w:val="24"/>
        </w:rPr>
        <w:t xml:space="preserve"> </w:t>
      </w:r>
      <w:r w:rsidRPr="00845107">
        <w:rPr>
          <w:rFonts w:eastAsia="Aptos" w:cs="Aptos"/>
          <w:szCs w:val="24"/>
        </w:rPr>
        <w:t xml:space="preserve">ms BEAD </w:t>
      </w:r>
      <w:proofErr w:type="gramStart"/>
      <w:r w:rsidRPr="00845107">
        <w:rPr>
          <w:rFonts w:eastAsia="Aptos" w:cs="Aptos"/>
          <w:szCs w:val="24"/>
        </w:rPr>
        <w:t>requirements</w:t>
      </w:r>
      <w:proofErr w:type="gramEnd"/>
    </w:p>
    <w:p w14:paraId="5FF0DA85" w14:textId="7632E09E" w:rsidR="1EA541FF" w:rsidRPr="005C19FA" w:rsidRDefault="1EA541FF" w:rsidP="00B73FC2">
      <w:pPr>
        <w:pStyle w:val="ListParagraph"/>
        <w:numPr>
          <w:ilvl w:val="0"/>
          <w:numId w:val="5"/>
        </w:numPr>
        <w:spacing w:after="0"/>
        <w:ind w:left="360"/>
        <w:rPr>
          <w:rFonts w:eastAsia="Aptos" w:cs="Aptos"/>
          <w:szCs w:val="24"/>
        </w:rPr>
      </w:pPr>
      <w:r w:rsidRPr="00845107">
        <w:rPr>
          <w:rFonts w:eastAsia="Aptos" w:cs="Aptos"/>
          <w:szCs w:val="24"/>
        </w:rPr>
        <w:t>A screenshot of an application for service at the location challenge</w:t>
      </w:r>
      <w:r w:rsidR="006C63EF">
        <w:rPr>
          <w:rFonts w:eastAsia="Aptos" w:cs="Aptos"/>
          <w:szCs w:val="24"/>
        </w:rPr>
        <w:t>d</w:t>
      </w:r>
      <w:r w:rsidRPr="005C19FA">
        <w:rPr>
          <w:rFonts w:eastAsia="Aptos" w:cs="Aptos"/>
          <w:szCs w:val="24"/>
        </w:rPr>
        <w:t xml:space="preserve"> that has been </w:t>
      </w:r>
      <w:proofErr w:type="gramStart"/>
      <w:r w:rsidRPr="005C19FA">
        <w:rPr>
          <w:rFonts w:eastAsia="Aptos" w:cs="Aptos"/>
          <w:szCs w:val="24"/>
        </w:rPr>
        <w:t>denied</w:t>
      </w:r>
      <w:proofErr w:type="gramEnd"/>
      <w:r w:rsidRPr="005C19FA">
        <w:rPr>
          <w:rFonts w:eastAsia="Aptos" w:cs="Aptos"/>
          <w:szCs w:val="24"/>
        </w:rPr>
        <w:t xml:space="preserve"> </w:t>
      </w:r>
    </w:p>
    <w:p w14:paraId="2C673D3E" w14:textId="47E517E4" w:rsidR="1EA541FF" w:rsidRPr="00AA603E" w:rsidRDefault="1EA541FF" w:rsidP="00B73FC2">
      <w:pPr>
        <w:pStyle w:val="ListParagraph"/>
        <w:numPr>
          <w:ilvl w:val="0"/>
          <w:numId w:val="5"/>
        </w:numPr>
        <w:spacing w:after="0"/>
        <w:ind w:left="360"/>
        <w:rPr>
          <w:rFonts w:eastAsia="Aptos" w:cs="Aptos"/>
          <w:szCs w:val="24"/>
        </w:rPr>
      </w:pPr>
      <w:r w:rsidRPr="005C19FA">
        <w:rPr>
          <w:rFonts w:eastAsia="Aptos" w:cs="Aptos"/>
          <w:szCs w:val="24"/>
        </w:rPr>
        <w:t xml:space="preserve">A screenshot of an application for broadband service </w:t>
      </w:r>
      <w:r w:rsidR="00E82F16">
        <w:rPr>
          <w:rFonts w:eastAsia="Aptos" w:cs="Aptos"/>
          <w:szCs w:val="24"/>
        </w:rPr>
        <w:t xml:space="preserve">at the location challenged </w:t>
      </w:r>
      <w:r w:rsidRPr="00AA603E">
        <w:rPr>
          <w:rFonts w:eastAsia="Aptos" w:cs="Aptos"/>
          <w:szCs w:val="24"/>
        </w:rPr>
        <w:t xml:space="preserve">that cannot be fulfilled within 10 </w:t>
      </w:r>
      <w:proofErr w:type="gramStart"/>
      <w:r w:rsidRPr="00AA603E">
        <w:rPr>
          <w:rFonts w:eastAsia="Aptos" w:cs="Aptos"/>
          <w:szCs w:val="24"/>
        </w:rPr>
        <w:t>days</w:t>
      </w:r>
      <w:proofErr w:type="gramEnd"/>
    </w:p>
    <w:p w14:paraId="5B0AD533" w14:textId="456FEDD2" w:rsidR="1EA541FF" w:rsidRPr="00AA603E" w:rsidRDefault="1EA541FF" w:rsidP="00B73FC2">
      <w:pPr>
        <w:pStyle w:val="ListParagraph"/>
        <w:numPr>
          <w:ilvl w:val="0"/>
          <w:numId w:val="5"/>
        </w:numPr>
        <w:spacing w:after="0"/>
        <w:ind w:left="360"/>
        <w:rPr>
          <w:rFonts w:eastAsia="Aptos" w:cs="Aptos"/>
          <w:szCs w:val="24"/>
        </w:rPr>
      </w:pPr>
      <w:r w:rsidRPr="00AA603E">
        <w:rPr>
          <w:rFonts w:eastAsia="Aptos" w:cs="Aptos"/>
          <w:szCs w:val="24"/>
        </w:rPr>
        <w:t xml:space="preserve">A screenshot of an application response that offers service but requires additional payment for the extension of service to the </w:t>
      </w:r>
      <w:proofErr w:type="gramStart"/>
      <w:r w:rsidRPr="00AA603E">
        <w:rPr>
          <w:rFonts w:eastAsia="Aptos" w:cs="Aptos"/>
          <w:szCs w:val="24"/>
        </w:rPr>
        <w:t>location</w:t>
      </w:r>
      <w:proofErr w:type="gramEnd"/>
    </w:p>
    <w:p w14:paraId="0449E6E8" w14:textId="10E8FEA6" w:rsidR="1EA541FF" w:rsidRDefault="1EA541FF" w:rsidP="00CB5F6E">
      <w:pPr>
        <w:pStyle w:val="ListParagraph"/>
        <w:numPr>
          <w:ilvl w:val="0"/>
          <w:numId w:val="5"/>
        </w:numPr>
        <w:spacing w:after="0"/>
        <w:ind w:left="360"/>
        <w:rPr>
          <w:rFonts w:eastAsia="Aptos" w:cs="Aptos"/>
          <w:szCs w:val="24"/>
        </w:rPr>
      </w:pPr>
      <w:r w:rsidRPr="00AA603E">
        <w:rPr>
          <w:rFonts w:eastAsia="Aptos" w:cs="Aptos"/>
          <w:szCs w:val="24"/>
        </w:rPr>
        <w:t xml:space="preserve">Evidence that a location claimed as </w:t>
      </w:r>
      <w:r w:rsidR="00E82F16">
        <w:rPr>
          <w:rFonts w:eastAsia="Aptos" w:cs="Aptos"/>
          <w:szCs w:val="24"/>
        </w:rPr>
        <w:t>E</w:t>
      </w:r>
      <w:r w:rsidRPr="00AA603E">
        <w:rPr>
          <w:rFonts w:eastAsia="Aptos" w:cs="Aptos"/>
          <w:szCs w:val="24"/>
        </w:rPr>
        <w:t xml:space="preserve">xisting </w:t>
      </w:r>
      <w:r w:rsidR="00E82F16">
        <w:rPr>
          <w:rFonts w:eastAsia="Aptos" w:cs="Aptos"/>
          <w:szCs w:val="24"/>
        </w:rPr>
        <w:t>S</w:t>
      </w:r>
      <w:r w:rsidRPr="00AA603E">
        <w:rPr>
          <w:rFonts w:eastAsia="Aptos" w:cs="Aptos"/>
          <w:szCs w:val="24"/>
        </w:rPr>
        <w:t xml:space="preserve">ervice transverses </w:t>
      </w:r>
      <w:r w:rsidR="00E82F16">
        <w:rPr>
          <w:rFonts w:eastAsia="Aptos" w:cs="Aptos"/>
          <w:szCs w:val="24"/>
        </w:rPr>
        <w:t>T</w:t>
      </w:r>
      <w:r w:rsidRPr="00AA603E">
        <w:rPr>
          <w:rFonts w:eastAsia="Aptos" w:cs="Aptos"/>
          <w:szCs w:val="24"/>
        </w:rPr>
        <w:t xml:space="preserve">ribal lands and no letter of consent was </w:t>
      </w:r>
      <w:proofErr w:type="gramStart"/>
      <w:r w:rsidRPr="00AA603E">
        <w:rPr>
          <w:rFonts w:eastAsia="Aptos" w:cs="Aptos"/>
          <w:szCs w:val="24"/>
        </w:rPr>
        <w:t>obtained</w:t>
      </w:r>
      <w:proofErr w:type="gramEnd"/>
    </w:p>
    <w:p w14:paraId="569F81C1" w14:textId="77777777" w:rsidR="007D4E05" w:rsidRPr="00DB2A56" w:rsidRDefault="007D4E05" w:rsidP="00DB2A56">
      <w:pPr>
        <w:pStyle w:val="ListParagraph"/>
        <w:spacing w:after="0" w:line="240" w:lineRule="auto"/>
        <w:ind w:left="360"/>
        <w:rPr>
          <w:rFonts w:eastAsia="Aptos" w:cs="Aptos"/>
          <w:szCs w:val="24"/>
        </w:rPr>
      </w:pPr>
    </w:p>
    <w:p w14:paraId="4E3A6329" w14:textId="3213D259" w:rsidR="1EA541FF" w:rsidRPr="00DB2A56" w:rsidRDefault="1EA541FF" w:rsidP="00DB2A56">
      <w:pPr>
        <w:spacing w:after="160"/>
        <w:rPr>
          <w:rFonts w:eastAsia="Aptos" w:cs="Aptos"/>
          <w:szCs w:val="24"/>
        </w:rPr>
      </w:pPr>
      <w:r w:rsidRPr="00DB2A56">
        <w:rPr>
          <w:rFonts w:eastAsia="Aptos" w:cs="Aptos"/>
          <w:szCs w:val="24"/>
        </w:rPr>
        <w:t>It is anticipated that rebuttals will be submitted by units of local or Tribal government that have knowledge and evidence that necessary permits, reviews, or other pre-construction</w:t>
      </w:r>
      <w:r w:rsidR="000D174D">
        <w:rPr>
          <w:rFonts w:eastAsia="Aptos" w:cs="Aptos"/>
          <w:szCs w:val="24"/>
        </w:rPr>
        <w:t xml:space="preserve"> requirements</w:t>
      </w:r>
      <w:r w:rsidR="00B265DE">
        <w:rPr>
          <w:rFonts w:eastAsia="Aptos" w:cs="Aptos"/>
          <w:szCs w:val="24"/>
        </w:rPr>
        <w:t xml:space="preserve"> have not been met.</w:t>
      </w:r>
    </w:p>
    <w:p w14:paraId="636CBBAB" w14:textId="77777777" w:rsidR="002F6E37" w:rsidRDefault="002F6E37" w:rsidP="00F501BE">
      <w:pPr>
        <w:pStyle w:val="Heading2"/>
      </w:pPr>
      <w:bookmarkStart w:id="82" w:name="_3fwokq0"/>
      <w:bookmarkStart w:id="83" w:name="_1v1yuxt"/>
      <w:bookmarkStart w:id="84" w:name="_4f1mdlm"/>
      <w:bookmarkStart w:id="85" w:name="_Toc179456624"/>
      <w:bookmarkEnd w:id="82"/>
      <w:bookmarkEnd w:id="83"/>
      <w:bookmarkEnd w:id="84"/>
      <w:r>
        <w:t>CAI Challenges</w:t>
      </w:r>
      <w:bookmarkEnd w:id="85"/>
    </w:p>
    <w:p w14:paraId="4346DE2E" w14:textId="5DB3A5CE" w:rsidR="002F6E37" w:rsidRDefault="002F6E37" w:rsidP="002F6E37">
      <w:r>
        <w:t xml:space="preserve">The identification of </w:t>
      </w:r>
      <w:r w:rsidR="00CA1F5F">
        <w:t xml:space="preserve">CAIs </w:t>
      </w:r>
      <w:r>
        <w:t>for the purposes of BEAD is based on the definition and process in</w:t>
      </w:r>
      <w:r w:rsidDel="00506D66">
        <w:t xml:space="preserve"> </w:t>
      </w:r>
      <w:r w:rsidR="005A2A65" w:rsidRPr="00226ED7">
        <w:t>Alabama’s</w:t>
      </w:r>
      <w:r w:rsidR="004473CB">
        <w:t xml:space="preserve"> </w:t>
      </w:r>
      <w:r>
        <w:t xml:space="preserve">Initial Proposal Vol. 1, which </w:t>
      </w:r>
      <w:r w:rsidR="0057481E">
        <w:t xml:space="preserve">defines </w:t>
      </w:r>
      <w:r w:rsidR="00FE3C5B">
        <w:t xml:space="preserve">a </w:t>
      </w:r>
      <w:r w:rsidR="0057481E">
        <w:t>CAI</w:t>
      </w:r>
      <w:r w:rsidR="00FE3C5B">
        <w:t xml:space="preserve"> </w:t>
      </w:r>
      <w:r w:rsidR="0057481E">
        <w:t>as any of the following</w:t>
      </w:r>
      <w:r>
        <w:t xml:space="preserve">: </w:t>
      </w:r>
    </w:p>
    <w:p w14:paraId="10C65964" w14:textId="1D047FF5" w:rsidR="002F6E37" w:rsidRDefault="002F6E37" w:rsidP="004362E1">
      <w:pPr>
        <w:numPr>
          <w:ilvl w:val="0"/>
          <w:numId w:val="31"/>
        </w:numPr>
      </w:pPr>
      <w:r>
        <w:rPr>
          <w:b/>
        </w:rPr>
        <w:t>Schools:</w:t>
      </w:r>
      <w:r>
        <w:t xml:space="preserve"> </w:t>
      </w:r>
      <w:r w:rsidR="00E327AB">
        <w:t>S</w:t>
      </w:r>
      <w:r>
        <w:t>chools include all K</w:t>
      </w:r>
      <w:r w:rsidR="0032253E">
        <w:t>–</w:t>
      </w:r>
      <w:r>
        <w:t>12 schools participating in the FCC E-Rate program or that have an NCES (National Center for Education Statistics) ID in the categories “public schools” or “private schools.”</w:t>
      </w:r>
    </w:p>
    <w:p w14:paraId="245FFA2B" w14:textId="64A3A697" w:rsidR="002F6E37" w:rsidRDefault="002F6E37" w:rsidP="004362E1">
      <w:pPr>
        <w:numPr>
          <w:ilvl w:val="0"/>
          <w:numId w:val="31"/>
        </w:numPr>
      </w:pPr>
      <w:r>
        <w:rPr>
          <w:b/>
        </w:rPr>
        <w:t>Libraries:</w:t>
      </w:r>
      <w:r>
        <w:t xml:space="preserve"> Includ</w:t>
      </w:r>
      <w:r w:rsidR="00E327AB">
        <w:t>es</w:t>
      </w:r>
      <w:r>
        <w:t xml:space="preserve"> all libraries participating in the FCC E-Rate program as well as all member libraries, and their branches, of the American Library Association. </w:t>
      </w:r>
    </w:p>
    <w:p w14:paraId="110CF6E0" w14:textId="7F31FEF7" w:rsidR="002F6E37" w:rsidRDefault="002F6E37" w:rsidP="004362E1">
      <w:pPr>
        <w:numPr>
          <w:ilvl w:val="0"/>
          <w:numId w:val="31"/>
        </w:numPr>
      </w:pPr>
      <w:r>
        <w:rPr>
          <w:b/>
        </w:rPr>
        <w:t>Health clinic, health center, hospital, or other medical providers:</w:t>
      </w:r>
      <w:r>
        <w:t xml:space="preserve"> The list of health clinics, health centers, hospitals and other medical providers includes all institutions that have a Centers for Medicare and Medicaid Services </w:t>
      </w:r>
      <w:r w:rsidR="00A24FB9">
        <w:t>certification number</w:t>
      </w:r>
      <w:r>
        <w:t xml:space="preserve">. </w:t>
      </w:r>
    </w:p>
    <w:p w14:paraId="0CA20576" w14:textId="0BE271D2" w:rsidR="00AE5ACB" w:rsidRDefault="002F6E37" w:rsidP="006D1D8A">
      <w:pPr>
        <w:numPr>
          <w:ilvl w:val="0"/>
          <w:numId w:val="31"/>
        </w:numPr>
      </w:pPr>
      <w:r>
        <w:rPr>
          <w:b/>
        </w:rPr>
        <w:t>Public safety entity:</w:t>
      </w:r>
      <w:r>
        <w:t xml:space="preserve"> The list </w:t>
      </w:r>
      <w:r w:rsidR="00215023">
        <w:t xml:space="preserve">of public safety entities </w:t>
      </w:r>
      <w:r>
        <w:t xml:space="preserve">includes fire houses, emergency medical service stations, </w:t>
      </w:r>
      <w:r w:rsidR="00C4379D">
        <w:t xml:space="preserve">and </w:t>
      </w:r>
      <w:r>
        <w:t xml:space="preserve">police stations, based on records maintained by the </w:t>
      </w:r>
      <w:r w:rsidR="007B623A">
        <w:t xml:space="preserve">State </w:t>
      </w:r>
      <w:r w:rsidR="007B623A">
        <w:lastRenderedPageBreak/>
        <w:t>of Alabama</w:t>
      </w:r>
      <w:r>
        <w:t xml:space="preserve"> and units of local government. </w:t>
      </w:r>
      <w:r w:rsidR="006D1D8A">
        <w:t>Included in the list of public safety entities is</w:t>
      </w:r>
      <w:r w:rsidR="00815F35">
        <w:t xml:space="preserve"> </w:t>
      </w:r>
      <w:r w:rsidR="006D1D8A">
        <w:t>also the list of public safety answering points (PSAPs) in the FCC PSAP registry.</w:t>
      </w:r>
    </w:p>
    <w:p w14:paraId="21743AE0" w14:textId="2A9A6116" w:rsidR="00813870" w:rsidRDefault="00CA542F" w:rsidP="004362E1">
      <w:pPr>
        <w:numPr>
          <w:ilvl w:val="0"/>
          <w:numId w:val="31"/>
        </w:numPr>
      </w:pPr>
      <w:r w:rsidRPr="00165D58">
        <w:rPr>
          <w:b/>
        </w:rPr>
        <w:t>Government facilities:</w:t>
      </w:r>
      <w:r>
        <w:t xml:space="preserve"> </w:t>
      </w:r>
      <w:r w:rsidR="0058744D">
        <w:t xml:space="preserve">Government facilities are the anchor of many communities and provide broadband services and digital skills assistance to underrepresented </w:t>
      </w:r>
      <w:r w:rsidR="00165D58">
        <w:t xml:space="preserve">communities. Government facilities, including but not limited to county courthouses and Tribal government facilities, facilitate greater access to broadband services by vulnerable populations, including but not limited to low-income individuals, incarcerated individuals, and persons otherwise adversely affected by persistent poverty or inequality. Some Alabama courthouses offer free public Wi-Fi, thus facilitating greater use of broadband service. Tribal government facilities can provide similarly critical services to members of Tribal Nations. In addition, </w:t>
      </w:r>
      <w:proofErr w:type="gramStart"/>
      <w:r w:rsidR="00165D58">
        <w:t>correctional facilities</w:t>
      </w:r>
      <w:proofErr w:type="gramEnd"/>
      <w:r w:rsidR="00165D58">
        <w:t xml:space="preserve"> facilitate greater access to broadband services by incarcerated individuals, a vulnerable population that may not have access to any of the other CAI categories. </w:t>
      </w:r>
      <w:proofErr w:type="gramStart"/>
      <w:r w:rsidR="00165D58">
        <w:t>Correctional facility</w:t>
      </w:r>
      <w:proofErr w:type="gramEnd"/>
      <w:r w:rsidR="00165D58">
        <w:t xml:space="preserve"> work release programs may provide broadband training and access to recently incarcerated people, who may also fit into other categories of vulnerable populations. Therefore, some government facilities, including but not limited to county courthouses, Tribal government facilities, and </w:t>
      </w:r>
      <w:proofErr w:type="gramStart"/>
      <w:r w:rsidR="00165D58">
        <w:t>correctional facilities</w:t>
      </w:r>
      <w:proofErr w:type="gramEnd"/>
      <w:r w:rsidR="00165D58">
        <w:t xml:space="preserve"> are included in the list of government facilities.</w:t>
      </w:r>
    </w:p>
    <w:p w14:paraId="32F474C2" w14:textId="743536EC" w:rsidR="00CA542F" w:rsidRDefault="002F6E37" w:rsidP="004362E1">
      <w:pPr>
        <w:numPr>
          <w:ilvl w:val="0"/>
          <w:numId w:val="31"/>
        </w:numPr>
      </w:pPr>
      <w:r w:rsidRPr="002C796B">
        <w:rPr>
          <w:b/>
          <w:bCs/>
        </w:rPr>
        <w:t xml:space="preserve">Institutions of higher education: </w:t>
      </w:r>
      <w:r>
        <w:t xml:space="preserve">Institutions of higher education include all institutions that have an NCES ID in the category “college,” including junior colleges, community colleges, minority serving institutions, </w:t>
      </w:r>
      <w:r w:rsidR="00C4379D">
        <w:t>H</w:t>
      </w:r>
      <w:r>
        <w:t xml:space="preserve">istorically </w:t>
      </w:r>
      <w:r w:rsidR="00C4379D">
        <w:t>B</w:t>
      </w:r>
      <w:r>
        <w:t xml:space="preserve">lack </w:t>
      </w:r>
      <w:r w:rsidR="00C4379D">
        <w:t>C</w:t>
      </w:r>
      <w:r>
        <w:t xml:space="preserve">olleges and </w:t>
      </w:r>
      <w:r w:rsidR="00C4379D">
        <w:t>U</w:t>
      </w:r>
      <w:r>
        <w:t xml:space="preserve">niversities, other universities, </w:t>
      </w:r>
      <w:r w:rsidR="002C796B">
        <w:t xml:space="preserve">and </w:t>
      </w:r>
      <w:r>
        <w:t xml:space="preserve">other educational institutions. </w:t>
      </w:r>
    </w:p>
    <w:p w14:paraId="5943C6D4" w14:textId="01B47F22" w:rsidR="002F6E37" w:rsidRDefault="002F6E37" w:rsidP="004362E1">
      <w:pPr>
        <w:numPr>
          <w:ilvl w:val="0"/>
          <w:numId w:val="31"/>
        </w:numPr>
      </w:pPr>
      <w:r>
        <w:rPr>
          <w:b/>
        </w:rPr>
        <w:t>Public housing organizations:</w:t>
      </w:r>
      <w:r>
        <w:t xml:space="preserve"> Public housing organizations were identified by contacting the Public Housing Agencies for </w:t>
      </w:r>
      <w:r w:rsidR="00D37A78">
        <w:t>Alabama</w:t>
      </w:r>
      <w:r>
        <w:t xml:space="preserve"> enumerated by the U.S. Department of Housing and Urban Development</w:t>
      </w:r>
      <w:r w:rsidR="00E1169A">
        <w:t>, as well as by contacting nonprofit organizations Public and Affordable Housing Research Corporation and National Low Income Housing Coalition, which maintain a nationwide database of public housing units at the National Housing Preservation Database</w:t>
      </w:r>
      <w:r w:rsidDel="00E1169A">
        <w:t>.</w:t>
      </w:r>
    </w:p>
    <w:p w14:paraId="182FA67C" w14:textId="37A3EB6F" w:rsidR="002F6E37" w:rsidRDefault="002F6E37" w:rsidP="004362E1">
      <w:pPr>
        <w:numPr>
          <w:ilvl w:val="0"/>
          <w:numId w:val="31"/>
        </w:numPr>
      </w:pPr>
      <w:r>
        <w:rPr>
          <w:b/>
        </w:rPr>
        <w:t>Community support organizations:</w:t>
      </w:r>
      <w:r>
        <w:t xml:space="preserve"> </w:t>
      </w:r>
      <w:r w:rsidR="00204A37" w:rsidRPr="00204A37">
        <w:t>The list of community support organizations includes organizations identified by ADECA, in the context of its multi-year broadband engagement work, that facilitate greater public use of broadband service by vulnerable populations, including low-income individuals, unemployed individuals, and aging individuals. Community support organizations include senior centers, activity centers, nutrition centers, wellness centers, and crisis centers which provide public computing access and offer digital skills training to vulnerable populations as well as assistance with wrap around services that include those accessed through online portals. These institutions often are administered by local and Tribal governments in support of their communities.</w:t>
      </w:r>
    </w:p>
    <w:p w14:paraId="33A35F66" w14:textId="3E9C2676" w:rsidR="009D5061" w:rsidRDefault="009D5061" w:rsidP="004362E1">
      <w:pPr>
        <w:numPr>
          <w:ilvl w:val="0"/>
          <w:numId w:val="31"/>
        </w:numPr>
      </w:pPr>
      <w:bookmarkStart w:id="86" w:name="_2u6wntf" w:colFirst="0" w:colLast="0"/>
      <w:bookmarkEnd w:id="86"/>
      <w:r w:rsidRPr="00F501BE">
        <w:rPr>
          <w:b/>
          <w:bCs/>
        </w:rPr>
        <w:lastRenderedPageBreak/>
        <w:t>Other sources of data:</w:t>
      </w:r>
      <w:r>
        <w:t xml:space="preserve"> ADECA also drew on state, county, and municipal resources to identify additional eligible CAIs that were not contained in the data sources listed above. In addition, ADECA used the Initial Proposal public comment process to ensure that all relevant institutions meeting the CAI criteria are included and will update such data as necessary as part of its ongoing community engagement efforts.</w:t>
      </w:r>
    </w:p>
    <w:p w14:paraId="771292FF" w14:textId="77777777" w:rsidR="002F6E37" w:rsidRDefault="002F6E37" w:rsidP="00F02D64">
      <w:pPr>
        <w:pStyle w:val="Heading3"/>
      </w:pPr>
      <w:bookmarkStart w:id="87" w:name="_Toc179456625"/>
      <w:r>
        <w:t>Identification of CAI</w:t>
      </w:r>
      <w:bookmarkEnd w:id="87"/>
    </w:p>
    <w:p w14:paraId="1E9E4A6F" w14:textId="6B1E21A1" w:rsidR="002F6E37" w:rsidRDefault="002F6E37" w:rsidP="002F6E37">
      <w:r>
        <w:t xml:space="preserve">All </w:t>
      </w:r>
      <w:r w:rsidR="00493EAD">
        <w:t>permissible challengers</w:t>
      </w:r>
      <w:r>
        <w:t xml:space="preserve"> can challenge the designation of the location as a CAI, based on the categories described above</w:t>
      </w:r>
      <w:r w:rsidR="00CF5F88">
        <w:t>, and can challenge the availability or lack thereof of gigabit symmetrical service at the CAI location</w:t>
      </w:r>
      <w:r>
        <w:t xml:space="preserve">. </w:t>
      </w:r>
    </w:p>
    <w:p w14:paraId="399A394D" w14:textId="0A60F36C" w:rsidR="002F6E37" w:rsidRDefault="002F6E37" w:rsidP="00E95EF6">
      <w:pPr>
        <w:pStyle w:val="Heading4"/>
      </w:pPr>
      <w:bookmarkStart w:id="88" w:name="_19c6y18" w:colFirst="0" w:colLast="0"/>
      <w:bookmarkEnd w:id="88"/>
      <w:r>
        <w:t xml:space="preserve">Evidence for </w:t>
      </w:r>
      <w:r w:rsidR="00270040">
        <w:t>“</w:t>
      </w:r>
      <w:r>
        <w:t>Location is a CAI</w:t>
      </w:r>
      <w:r w:rsidR="00270040">
        <w:t>”</w:t>
      </w:r>
      <w:r>
        <w:t xml:space="preserve"> Challenge</w:t>
      </w:r>
    </w:p>
    <w:p w14:paraId="6C95028E" w14:textId="77777777" w:rsidR="002F6E37" w:rsidRDefault="002F6E37" w:rsidP="002F6E37">
      <w:r>
        <w:t xml:space="preserve">If you believe that a location is incorrectly identified as a non-CAI, you may challenge to have that location included as a CAI. To submit a successful challenge, you will need to submit the following information and evidence: </w:t>
      </w:r>
    </w:p>
    <w:p w14:paraId="2B8FFBA5" w14:textId="77777777" w:rsidR="002F6E37" w:rsidRDefault="002F6E37" w:rsidP="00E95EF6">
      <w:pPr>
        <w:numPr>
          <w:ilvl w:val="0"/>
          <w:numId w:val="28"/>
        </w:numPr>
        <w:spacing w:before="240"/>
      </w:pPr>
      <w:r>
        <w:t>Official entity name of the institution</w:t>
      </w:r>
    </w:p>
    <w:p w14:paraId="4DB5BEBC" w14:textId="77777777" w:rsidR="002F6E37" w:rsidRDefault="002F6E37" w:rsidP="00525A82">
      <w:pPr>
        <w:numPr>
          <w:ilvl w:val="0"/>
          <w:numId w:val="28"/>
        </w:numPr>
        <w:spacing w:after="0"/>
      </w:pPr>
      <w:r>
        <w:t>The type of CAI, selecting from the categories defined above</w:t>
      </w:r>
    </w:p>
    <w:p w14:paraId="50630B50" w14:textId="73578169" w:rsidR="002F6E37" w:rsidRDefault="002F6E37" w:rsidP="00525A82">
      <w:pPr>
        <w:numPr>
          <w:ilvl w:val="1"/>
          <w:numId w:val="28"/>
        </w:numPr>
        <w:spacing w:after="0"/>
      </w:pPr>
      <w:r>
        <w:t>Depending on the entity type, you will be asked to provide different types of identification numbers, e.g.</w:t>
      </w:r>
      <w:r w:rsidR="00000014">
        <w:t>,</w:t>
      </w:r>
      <w:r>
        <w:t xml:space="preserve"> CMS Certification Number (CCN) for </w:t>
      </w:r>
      <w:proofErr w:type="gramStart"/>
      <w:r>
        <w:t>hospitals</w:t>
      </w:r>
      <w:proofErr w:type="gramEnd"/>
    </w:p>
    <w:p w14:paraId="02B5CDD0" w14:textId="2769E68C" w:rsidR="002F6E37" w:rsidRDefault="002F6E37" w:rsidP="00E95EF6">
      <w:pPr>
        <w:numPr>
          <w:ilvl w:val="1"/>
          <w:numId w:val="28"/>
        </w:numPr>
      </w:pPr>
      <w:r>
        <w:t>If a Community Support Organization, explanation of how organization facilitate</w:t>
      </w:r>
      <w:r w:rsidR="005E1876">
        <w:t>s</w:t>
      </w:r>
      <w:r>
        <w:t xml:space="preserve"> greater </w:t>
      </w:r>
      <w:r w:rsidR="00753D8D">
        <w:t xml:space="preserve">public </w:t>
      </w:r>
      <w:r>
        <w:t xml:space="preserve">use of broadband service by vulnerable populations, </w:t>
      </w:r>
      <w:r w:rsidR="00067D12">
        <w:t>such as</w:t>
      </w:r>
      <w:r>
        <w:t xml:space="preserve"> low-income individuals, unemployed individuals, and ag</w:t>
      </w:r>
      <w:r w:rsidR="00753D8D">
        <w:t>ing</w:t>
      </w:r>
      <w:r>
        <w:t xml:space="preserve"> individuals. </w:t>
      </w:r>
    </w:p>
    <w:p w14:paraId="13A55E8F" w14:textId="77777777" w:rsidR="002F6E37" w:rsidRDefault="002F6E37" w:rsidP="00525A82">
      <w:pPr>
        <w:numPr>
          <w:ilvl w:val="0"/>
          <w:numId w:val="28"/>
        </w:numPr>
        <w:spacing w:after="0"/>
      </w:pPr>
      <w:r>
        <w:t xml:space="preserve">Evidence to support the challenge, which may include: </w:t>
      </w:r>
    </w:p>
    <w:p w14:paraId="4A295E0E" w14:textId="77777777" w:rsidR="002F6E37" w:rsidRDefault="002F6E37" w:rsidP="00525A82">
      <w:pPr>
        <w:numPr>
          <w:ilvl w:val="1"/>
          <w:numId w:val="28"/>
        </w:numPr>
        <w:spacing w:after="0"/>
      </w:pPr>
      <w:r>
        <w:t>Registration documents</w:t>
      </w:r>
    </w:p>
    <w:p w14:paraId="300A2238" w14:textId="77777777" w:rsidR="002F6E37" w:rsidRDefault="002F6E37" w:rsidP="00525A82">
      <w:pPr>
        <w:numPr>
          <w:ilvl w:val="1"/>
          <w:numId w:val="28"/>
        </w:numPr>
        <w:spacing w:after="0"/>
      </w:pPr>
      <w:r>
        <w:t xml:space="preserve">Contact information to </w:t>
      </w:r>
      <w:proofErr w:type="gramStart"/>
      <w:r>
        <w:t>confirm</w:t>
      </w:r>
      <w:proofErr w:type="gramEnd"/>
      <w:r>
        <w:t xml:space="preserve"> </w:t>
      </w:r>
    </w:p>
    <w:p w14:paraId="0FCF7DBD" w14:textId="7266FBBD" w:rsidR="002F6E37" w:rsidRDefault="002F6E37" w:rsidP="00525A82">
      <w:pPr>
        <w:numPr>
          <w:ilvl w:val="1"/>
          <w:numId w:val="28"/>
        </w:numPr>
        <w:spacing w:after="240"/>
      </w:pPr>
      <w:r>
        <w:t xml:space="preserve">Other evidence that demonstrates that the organization meets the requirements of the selected category of </w:t>
      </w:r>
      <w:proofErr w:type="gramStart"/>
      <w:r>
        <w:t>CAI</w:t>
      </w:r>
      <w:proofErr w:type="gramEnd"/>
    </w:p>
    <w:p w14:paraId="17443D90" w14:textId="77777777" w:rsidR="009862F3" w:rsidRPr="00082C6B" w:rsidRDefault="009862F3" w:rsidP="009862F3">
      <w:pPr>
        <w:spacing w:before="240" w:after="240"/>
        <w:ind w:right="720"/>
      </w:pPr>
      <w:r w:rsidRPr="00082C6B">
        <w:t xml:space="preserve">When challenging to add a location as a CAI, you will be given an opportunity to indicate whether the institution has unmet broadband needs based on the standard of </w:t>
      </w:r>
      <w:r>
        <w:t>1/1</w:t>
      </w:r>
      <w:r w:rsidRPr="00082C6B">
        <w:t xml:space="preserve"> </w:t>
      </w:r>
      <w:r>
        <w:t>G</w:t>
      </w:r>
      <w:r w:rsidRPr="00082C6B">
        <w:t xml:space="preserve">bps. </w:t>
      </w:r>
    </w:p>
    <w:p w14:paraId="6A26B95F" w14:textId="6F7FE0DE" w:rsidR="002F6E37" w:rsidRDefault="002F6E37" w:rsidP="002F6E37">
      <w:pPr>
        <w:spacing w:before="240" w:after="240"/>
      </w:pPr>
      <w:r>
        <w:t xml:space="preserve">If the location for a CAI is missing entirely from the map, please reach out to </w:t>
      </w:r>
      <w:r w:rsidR="00095A15">
        <w:t xml:space="preserve">the </w:t>
      </w:r>
      <w:r w:rsidR="00727F4D">
        <w:t>FCC</w:t>
      </w:r>
      <w:r w:rsidR="00861469">
        <w:t>’</w:t>
      </w:r>
      <w:r w:rsidR="00655D61">
        <w:t xml:space="preserve">s </w:t>
      </w:r>
      <w:r w:rsidR="00095A15">
        <w:t xml:space="preserve">Fabric </w:t>
      </w:r>
      <w:r w:rsidR="00655D61">
        <w:t xml:space="preserve">Challenge Process </w:t>
      </w:r>
      <w:r w:rsidR="00095A15">
        <w:t xml:space="preserve">(see </w:t>
      </w:r>
      <w:hyperlink r:id="rId28">
        <w:r w:rsidR="00B9316D" w:rsidRPr="484FAAF1">
          <w:rPr>
            <w:rStyle w:val="Hyperlink"/>
          </w:rPr>
          <w:t>https://www.fcc.gov/sites/default/files/bdc-fabric-challenge-overview.pdf</w:t>
        </w:r>
      </w:hyperlink>
      <w:r w:rsidR="00095A15">
        <w:t>)</w:t>
      </w:r>
      <w:r>
        <w:t>.</w:t>
      </w:r>
    </w:p>
    <w:p w14:paraId="70A17CD0" w14:textId="7EB03473" w:rsidR="002F6E37" w:rsidRDefault="002F6E37" w:rsidP="00E95EF6">
      <w:pPr>
        <w:pStyle w:val="Heading4"/>
      </w:pPr>
      <w:bookmarkStart w:id="89" w:name="_3tbugp1" w:colFirst="0" w:colLast="0"/>
      <w:bookmarkEnd w:id="89"/>
      <w:r>
        <w:t xml:space="preserve">Evidence for </w:t>
      </w:r>
      <w:r w:rsidR="00270040">
        <w:t>“</w:t>
      </w:r>
      <w:r>
        <w:t>Location is a CAI</w:t>
      </w:r>
      <w:r w:rsidR="00270040">
        <w:t>”</w:t>
      </w:r>
      <w:r>
        <w:t xml:space="preserve"> Rebuttal</w:t>
      </w:r>
    </w:p>
    <w:p w14:paraId="7E3E1A8A" w14:textId="04B62932" w:rsidR="002F6E37" w:rsidRDefault="002F6E37" w:rsidP="002F6E37">
      <w:r>
        <w:t xml:space="preserve">Any </w:t>
      </w:r>
      <w:r w:rsidR="00291072">
        <w:t>permissible challenger</w:t>
      </w:r>
      <w:r>
        <w:t xml:space="preserve"> may submit a rebuttal for a </w:t>
      </w:r>
      <w:r w:rsidR="370D11C4">
        <w:t>“</w:t>
      </w:r>
      <w:r w:rsidR="00291072">
        <w:t>location</w:t>
      </w:r>
      <w:r>
        <w:t xml:space="preserve"> is a CAI</w:t>
      </w:r>
      <w:r w:rsidR="0C62DEB1">
        <w:t>”</w:t>
      </w:r>
      <w:r>
        <w:t xml:space="preserve"> </w:t>
      </w:r>
      <w:r w:rsidR="00291072">
        <w:t>challenge</w:t>
      </w:r>
      <w:r>
        <w:t>. The information and evidence must include:</w:t>
      </w:r>
    </w:p>
    <w:p w14:paraId="2F8D1E63" w14:textId="42472062" w:rsidR="002F6E37" w:rsidRDefault="002F6E37" w:rsidP="00525A82">
      <w:pPr>
        <w:numPr>
          <w:ilvl w:val="0"/>
          <w:numId w:val="14"/>
        </w:numPr>
        <w:spacing w:before="240" w:after="0"/>
      </w:pPr>
      <w:r>
        <w:t xml:space="preserve">Identify the basis for the claim the location is not a </w:t>
      </w:r>
      <w:proofErr w:type="gramStart"/>
      <w:r>
        <w:t>CAI</w:t>
      </w:r>
      <w:proofErr w:type="gramEnd"/>
    </w:p>
    <w:p w14:paraId="53D3985A" w14:textId="77777777" w:rsidR="002F6E37" w:rsidRDefault="002F6E37" w:rsidP="00525A82">
      <w:pPr>
        <w:numPr>
          <w:ilvl w:val="1"/>
          <w:numId w:val="14"/>
        </w:numPr>
        <w:spacing w:after="0"/>
      </w:pPr>
      <w:r>
        <w:lastRenderedPageBreak/>
        <w:t xml:space="preserve">Location is a </w:t>
      </w:r>
      <w:proofErr w:type="gramStart"/>
      <w:r>
        <w:t>residence</w:t>
      </w:r>
      <w:proofErr w:type="gramEnd"/>
    </w:p>
    <w:p w14:paraId="77888D1C" w14:textId="77777777" w:rsidR="002F6E37" w:rsidRDefault="002F6E37" w:rsidP="00525A82">
      <w:pPr>
        <w:numPr>
          <w:ilvl w:val="1"/>
          <w:numId w:val="14"/>
        </w:numPr>
        <w:spacing w:after="0"/>
      </w:pPr>
      <w:r>
        <w:t xml:space="preserve">Location is a non-CAI </w:t>
      </w:r>
      <w:proofErr w:type="gramStart"/>
      <w:r>
        <w:t>business</w:t>
      </w:r>
      <w:proofErr w:type="gramEnd"/>
    </w:p>
    <w:p w14:paraId="4C9A51E6" w14:textId="77777777" w:rsidR="002F6E37" w:rsidRDefault="002F6E37" w:rsidP="00525A82">
      <w:pPr>
        <w:numPr>
          <w:ilvl w:val="1"/>
          <w:numId w:val="14"/>
        </w:numPr>
        <w:spacing w:after="0"/>
      </w:pPr>
      <w:r>
        <w:t xml:space="preserve">Institution does not fall under listed </w:t>
      </w:r>
      <w:proofErr w:type="gramStart"/>
      <w:r>
        <w:t>category</w:t>
      </w:r>
      <w:proofErr w:type="gramEnd"/>
    </w:p>
    <w:p w14:paraId="5744BF97" w14:textId="77777777" w:rsidR="002F6E37" w:rsidRDefault="002F6E37" w:rsidP="00525A82">
      <w:pPr>
        <w:numPr>
          <w:ilvl w:val="2"/>
          <w:numId w:val="14"/>
        </w:numPr>
        <w:spacing w:after="0"/>
      </w:pPr>
      <w:r>
        <w:t>Identify the institution type that the location should be listed as</w:t>
      </w:r>
    </w:p>
    <w:p w14:paraId="0376F84C" w14:textId="77777777" w:rsidR="002F6E37" w:rsidRDefault="002F6E37" w:rsidP="00525A82">
      <w:pPr>
        <w:numPr>
          <w:ilvl w:val="1"/>
          <w:numId w:val="14"/>
        </w:numPr>
        <w:spacing w:after="0"/>
      </w:pPr>
      <w:r>
        <w:t xml:space="preserve">CAI has ceased </w:t>
      </w:r>
      <w:proofErr w:type="gramStart"/>
      <w:r>
        <w:t>operations</w:t>
      </w:r>
      <w:proofErr w:type="gramEnd"/>
    </w:p>
    <w:p w14:paraId="0620396E" w14:textId="12F199D8" w:rsidR="002F6E37" w:rsidRDefault="002F6E37" w:rsidP="00525A82">
      <w:pPr>
        <w:numPr>
          <w:ilvl w:val="2"/>
          <w:numId w:val="14"/>
        </w:numPr>
        <w:spacing w:after="0"/>
      </w:pPr>
      <w:r>
        <w:t xml:space="preserve">Date CAI ceased </w:t>
      </w:r>
      <w:proofErr w:type="gramStart"/>
      <w:r>
        <w:t>operations</w:t>
      </w:r>
      <w:proofErr w:type="gramEnd"/>
    </w:p>
    <w:p w14:paraId="1D47DED2" w14:textId="77777777" w:rsidR="002F6E37" w:rsidRDefault="002F6E37" w:rsidP="00525A82">
      <w:pPr>
        <w:numPr>
          <w:ilvl w:val="0"/>
          <w:numId w:val="14"/>
        </w:numPr>
        <w:spacing w:after="240"/>
      </w:pPr>
      <w:r>
        <w:t>Evidence to support rebuttal</w:t>
      </w:r>
    </w:p>
    <w:p w14:paraId="693BD80E" w14:textId="4713A0EB" w:rsidR="002F6E37" w:rsidRDefault="002F6E37" w:rsidP="00E95EF6">
      <w:pPr>
        <w:pStyle w:val="Heading4"/>
      </w:pPr>
      <w:bookmarkStart w:id="90" w:name="_28h4qwu" w:colFirst="0" w:colLast="0"/>
      <w:bookmarkEnd w:id="90"/>
      <w:r>
        <w:t xml:space="preserve">Evidence for </w:t>
      </w:r>
      <w:r w:rsidR="00270040">
        <w:t>“</w:t>
      </w:r>
      <w:r>
        <w:t xml:space="preserve">Location is Not </w:t>
      </w:r>
      <w:r w:rsidR="00270040">
        <w:t xml:space="preserve">a </w:t>
      </w:r>
      <w:r>
        <w:t>CAI</w:t>
      </w:r>
      <w:r w:rsidR="00270040">
        <w:t>”</w:t>
      </w:r>
      <w:r>
        <w:t xml:space="preserve"> Challenge</w:t>
      </w:r>
      <w:r w:rsidR="00DF7823">
        <w:t xml:space="preserve"> </w:t>
      </w:r>
    </w:p>
    <w:p w14:paraId="2400B295" w14:textId="7AEE657C" w:rsidR="002F6E37" w:rsidRDefault="002F6E37" w:rsidP="002F6E37">
      <w:r>
        <w:t>If you believe that a location is incorrectly identified as a CAI, you may challenge to have that location removed from the list</w:t>
      </w:r>
      <w:r w:rsidR="00AA014E">
        <w:t xml:space="preserve"> of CAIs</w:t>
      </w:r>
      <w:r>
        <w:t xml:space="preserve">. </w:t>
      </w:r>
    </w:p>
    <w:p w14:paraId="49CFC576" w14:textId="228449F0" w:rsidR="002F6E37" w:rsidRDefault="002F6E37" w:rsidP="002F6E37">
      <w:r>
        <w:t xml:space="preserve">To submit a successful challenge, you will need to submit the following information and evidence: </w:t>
      </w:r>
    </w:p>
    <w:p w14:paraId="42D716B6" w14:textId="60A85975" w:rsidR="002F6E37" w:rsidRDefault="002F6E37" w:rsidP="00525A82">
      <w:pPr>
        <w:numPr>
          <w:ilvl w:val="0"/>
          <w:numId w:val="30"/>
        </w:numPr>
        <w:spacing w:before="240" w:after="0"/>
      </w:pPr>
      <w:r>
        <w:t xml:space="preserve">Identify the basis for the challenge that claims the location is not a </w:t>
      </w:r>
      <w:proofErr w:type="gramStart"/>
      <w:r>
        <w:t>CAI</w:t>
      </w:r>
      <w:proofErr w:type="gramEnd"/>
    </w:p>
    <w:p w14:paraId="508F0B99" w14:textId="77777777" w:rsidR="002F6E37" w:rsidRDefault="002F6E37" w:rsidP="00525A82">
      <w:pPr>
        <w:numPr>
          <w:ilvl w:val="1"/>
          <w:numId w:val="30"/>
        </w:numPr>
        <w:spacing w:after="0"/>
      </w:pPr>
      <w:r>
        <w:t xml:space="preserve">Location is a </w:t>
      </w:r>
      <w:proofErr w:type="gramStart"/>
      <w:r>
        <w:t>residence</w:t>
      </w:r>
      <w:proofErr w:type="gramEnd"/>
    </w:p>
    <w:p w14:paraId="1ABCD15D" w14:textId="77777777" w:rsidR="002F6E37" w:rsidRDefault="002F6E37" w:rsidP="00525A82">
      <w:pPr>
        <w:numPr>
          <w:ilvl w:val="1"/>
          <w:numId w:val="30"/>
        </w:numPr>
        <w:spacing w:after="0"/>
      </w:pPr>
      <w:r>
        <w:t xml:space="preserve">Location is a non-CAI </w:t>
      </w:r>
      <w:proofErr w:type="gramStart"/>
      <w:r>
        <w:t>business</w:t>
      </w:r>
      <w:proofErr w:type="gramEnd"/>
    </w:p>
    <w:p w14:paraId="58B89C06" w14:textId="77777777" w:rsidR="002F6E37" w:rsidRDefault="002F6E37" w:rsidP="00525A82">
      <w:pPr>
        <w:numPr>
          <w:ilvl w:val="1"/>
          <w:numId w:val="30"/>
        </w:numPr>
        <w:spacing w:after="0"/>
      </w:pPr>
      <w:r>
        <w:t xml:space="preserve">Institution does not fall under listed </w:t>
      </w:r>
      <w:proofErr w:type="gramStart"/>
      <w:r>
        <w:t>category</w:t>
      </w:r>
      <w:proofErr w:type="gramEnd"/>
    </w:p>
    <w:p w14:paraId="3D4677B5" w14:textId="77777777" w:rsidR="002F6E37" w:rsidRDefault="002F6E37" w:rsidP="00525A82">
      <w:pPr>
        <w:numPr>
          <w:ilvl w:val="2"/>
          <w:numId w:val="30"/>
        </w:numPr>
        <w:spacing w:after="0"/>
      </w:pPr>
      <w:r>
        <w:t>Identify the institution type that the location should be listed as</w:t>
      </w:r>
    </w:p>
    <w:p w14:paraId="536B3950" w14:textId="77777777" w:rsidR="002F6E37" w:rsidRDefault="002F6E37" w:rsidP="00525A82">
      <w:pPr>
        <w:numPr>
          <w:ilvl w:val="1"/>
          <w:numId w:val="30"/>
        </w:numPr>
        <w:spacing w:after="0"/>
      </w:pPr>
      <w:r>
        <w:t xml:space="preserve">CAI has ceased </w:t>
      </w:r>
      <w:proofErr w:type="gramStart"/>
      <w:r>
        <w:t>operations</w:t>
      </w:r>
      <w:proofErr w:type="gramEnd"/>
    </w:p>
    <w:p w14:paraId="538294BE" w14:textId="195FD093" w:rsidR="002F6E37" w:rsidRDefault="002F6E37" w:rsidP="00525A82">
      <w:pPr>
        <w:numPr>
          <w:ilvl w:val="2"/>
          <w:numId w:val="30"/>
        </w:numPr>
        <w:spacing w:after="0"/>
      </w:pPr>
      <w:r>
        <w:t xml:space="preserve">Date CAI ceased </w:t>
      </w:r>
      <w:proofErr w:type="gramStart"/>
      <w:r>
        <w:t>operations</w:t>
      </w:r>
      <w:proofErr w:type="gramEnd"/>
    </w:p>
    <w:p w14:paraId="53911F54" w14:textId="77777777" w:rsidR="002F6E37" w:rsidRDefault="002F6E37" w:rsidP="00525A82">
      <w:pPr>
        <w:numPr>
          <w:ilvl w:val="2"/>
          <w:numId w:val="30"/>
        </w:numPr>
        <w:spacing w:after="0"/>
      </w:pPr>
      <w:r>
        <w:t xml:space="preserve">Is there another CAI currently operating at this location? If so, provide the following information: </w:t>
      </w:r>
    </w:p>
    <w:p w14:paraId="016BBF59" w14:textId="77777777" w:rsidR="002F6E37" w:rsidRDefault="002F6E37" w:rsidP="00525A82">
      <w:pPr>
        <w:numPr>
          <w:ilvl w:val="3"/>
          <w:numId w:val="30"/>
        </w:numPr>
        <w:spacing w:after="0"/>
      </w:pPr>
      <w:r>
        <w:t>Official entity name of the institution</w:t>
      </w:r>
    </w:p>
    <w:p w14:paraId="1D98670A" w14:textId="77777777" w:rsidR="002F6E37" w:rsidRDefault="002F6E37" w:rsidP="00525A82">
      <w:pPr>
        <w:numPr>
          <w:ilvl w:val="3"/>
          <w:numId w:val="30"/>
        </w:numPr>
        <w:spacing w:after="0"/>
      </w:pPr>
      <w:r>
        <w:t>The type of CAI, selecting from the categories defined above</w:t>
      </w:r>
    </w:p>
    <w:p w14:paraId="7AB5BCD4" w14:textId="01DA1CEE" w:rsidR="002F6E37" w:rsidRDefault="002F6E37" w:rsidP="00525A82">
      <w:pPr>
        <w:numPr>
          <w:ilvl w:val="4"/>
          <w:numId w:val="30"/>
        </w:numPr>
        <w:spacing w:after="0"/>
      </w:pPr>
      <w:r>
        <w:t>Depending on the entity type, you will be asked to provide different types of identification numbers, e.g.</w:t>
      </w:r>
      <w:r w:rsidR="00C0608A">
        <w:t>,</w:t>
      </w:r>
      <w:r>
        <w:t xml:space="preserve"> CMS CCN for </w:t>
      </w:r>
      <w:proofErr w:type="gramStart"/>
      <w:r>
        <w:t>hospitals</w:t>
      </w:r>
      <w:proofErr w:type="gramEnd"/>
    </w:p>
    <w:p w14:paraId="291A0053" w14:textId="14980D04" w:rsidR="002F6E37" w:rsidRDefault="002F6E37" w:rsidP="00525A82">
      <w:pPr>
        <w:numPr>
          <w:ilvl w:val="4"/>
          <w:numId w:val="30"/>
        </w:numPr>
        <w:spacing w:after="0"/>
      </w:pPr>
      <w:r>
        <w:t>If a Community Support Organization, explanation of how organization facilitate</w:t>
      </w:r>
      <w:r w:rsidR="00C0663B">
        <w:t>s</w:t>
      </w:r>
      <w:r>
        <w:t xml:space="preserve"> greater </w:t>
      </w:r>
      <w:r w:rsidR="00C0663B">
        <w:t xml:space="preserve">public </w:t>
      </w:r>
      <w:r>
        <w:t>use of broadband service by vulnerable populations, including low-income individuals, unemployed individuals, and ag</w:t>
      </w:r>
      <w:r w:rsidR="00C0663B">
        <w:t>ing</w:t>
      </w:r>
      <w:r>
        <w:t xml:space="preserve"> </w:t>
      </w:r>
      <w:proofErr w:type="gramStart"/>
      <w:r>
        <w:t>individuals</w:t>
      </w:r>
      <w:proofErr w:type="gramEnd"/>
    </w:p>
    <w:p w14:paraId="658B3037" w14:textId="1D2D0A70" w:rsidR="002F6E37" w:rsidRDefault="002F6E37" w:rsidP="00270040">
      <w:pPr>
        <w:numPr>
          <w:ilvl w:val="4"/>
          <w:numId w:val="30"/>
        </w:numPr>
      </w:pPr>
      <w:r>
        <w:t xml:space="preserve">Other evidence that demonstrates that the organization meets the requirements of the selected category of </w:t>
      </w:r>
      <w:proofErr w:type="gramStart"/>
      <w:r>
        <w:t>CAI</w:t>
      </w:r>
      <w:proofErr w:type="gramEnd"/>
    </w:p>
    <w:p w14:paraId="27C5936F" w14:textId="77777777" w:rsidR="002F6E37" w:rsidRDefault="002F6E37" w:rsidP="00525A82">
      <w:pPr>
        <w:numPr>
          <w:ilvl w:val="0"/>
          <w:numId w:val="30"/>
        </w:numPr>
        <w:spacing w:after="240"/>
      </w:pPr>
      <w:r>
        <w:t xml:space="preserve">Evidence that demonstrates that the location is a non-CAI or is no longer in </w:t>
      </w:r>
      <w:proofErr w:type="gramStart"/>
      <w:r>
        <w:t>operation</w:t>
      </w:r>
      <w:proofErr w:type="gramEnd"/>
    </w:p>
    <w:p w14:paraId="61B5E0EA" w14:textId="7862B30F" w:rsidR="002F6E37" w:rsidRDefault="002F6E37" w:rsidP="00E95EF6">
      <w:pPr>
        <w:pStyle w:val="Heading4"/>
      </w:pPr>
      <w:bookmarkStart w:id="91" w:name="_nmf14n" w:colFirst="0" w:colLast="0"/>
      <w:bookmarkEnd w:id="91"/>
      <w:r>
        <w:t xml:space="preserve">Evidence for </w:t>
      </w:r>
      <w:r w:rsidR="00270040">
        <w:t>“</w:t>
      </w:r>
      <w:r>
        <w:t xml:space="preserve">Location is Not </w:t>
      </w:r>
      <w:r w:rsidR="00270040">
        <w:t xml:space="preserve">a </w:t>
      </w:r>
      <w:r>
        <w:t>CAI</w:t>
      </w:r>
      <w:r w:rsidR="00270040">
        <w:t>”</w:t>
      </w:r>
      <w:r>
        <w:t xml:space="preserve"> Rebuttal</w:t>
      </w:r>
    </w:p>
    <w:p w14:paraId="198257D0" w14:textId="3747CF22" w:rsidR="002F6E37" w:rsidRDefault="002F6E37" w:rsidP="002F6E37">
      <w:r>
        <w:t xml:space="preserve">Any </w:t>
      </w:r>
      <w:r w:rsidR="00B215CF">
        <w:t>permissible challenger</w:t>
      </w:r>
      <w:r>
        <w:t xml:space="preserve"> may submit a rebuttal for a </w:t>
      </w:r>
      <w:r w:rsidR="1754A9D1">
        <w:t>“</w:t>
      </w:r>
      <w:r w:rsidR="00B215CF">
        <w:t xml:space="preserve">location </w:t>
      </w:r>
      <w:r>
        <w:t xml:space="preserve">is </w:t>
      </w:r>
      <w:r w:rsidR="00B215CF">
        <w:t xml:space="preserve">not </w:t>
      </w:r>
      <w:r>
        <w:t>a CAI</w:t>
      </w:r>
      <w:r w:rsidR="37B36F43">
        <w:t>”</w:t>
      </w:r>
      <w:r>
        <w:t xml:space="preserve"> </w:t>
      </w:r>
      <w:r w:rsidR="00B215CF">
        <w:t>c</w:t>
      </w:r>
      <w:r>
        <w:t>hallenge. The information and evidence must include</w:t>
      </w:r>
      <w:r>
        <w:rPr>
          <w:sz w:val="14"/>
          <w:szCs w:val="14"/>
        </w:rPr>
        <w:t xml:space="preserve"> </w:t>
      </w:r>
      <w:r>
        <w:t xml:space="preserve">evidence that the location falls </w:t>
      </w:r>
      <w:r w:rsidR="00DE1DB5">
        <w:t>within</w:t>
      </w:r>
      <w:r>
        <w:t xml:space="preserve"> the definitions of CAIs set by </w:t>
      </w:r>
      <w:r w:rsidR="00073B6F">
        <w:t>ADECA</w:t>
      </w:r>
      <w:r>
        <w:t xml:space="preserve"> or is still operational. </w:t>
      </w:r>
    </w:p>
    <w:p w14:paraId="386F8222" w14:textId="69169FFD" w:rsidR="002F6E37" w:rsidRDefault="002F6E37" w:rsidP="00F02D64">
      <w:pPr>
        <w:pStyle w:val="Heading3"/>
      </w:pPr>
      <w:bookmarkStart w:id="92" w:name="_37m2jsg"/>
      <w:bookmarkStart w:id="93" w:name="_Toc168400584"/>
      <w:bookmarkStart w:id="94" w:name="_Toc179456626"/>
      <w:bookmarkEnd w:id="92"/>
      <w:r>
        <w:lastRenderedPageBreak/>
        <w:t>CAI BEAD Eligibility Based on Broadband Availability</w:t>
      </w:r>
      <w:bookmarkEnd w:id="93"/>
      <w:bookmarkEnd w:id="94"/>
    </w:p>
    <w:p w14:paraId="28E01557" w14:textId="77777777" w:rsidR="002F6E37" w:rsidRDefault="002F6E37" w:rsidP="00E95EF6">
      <w:pPr>
        <w:pStyle w:val="Heading4"/>
      </w:pPr>
      <w:bookmarkStart w:id="95" w:name="_1mrcu09" w:colFirst="0" w:colLast="0"/>
      <w:bookmarkEnd w:id="95"/>
      <w:r>
        <w:t>Evidence for CAI: Qualifying Broadband Unavailable Challenge</w:t>
      </w:r>
    </w:p>
    <w:p w14:paraId="379F6CEB" w14:textId="58D3CED0" w:rsidR="002F6E37" w:rsidRDefault="002F6E37" w:rsidP="002F6E37">
      <w:r>
        <w:t>If a CAI is reported to have 1 Gbps symmetrical service, but you have countering evidence</w:t>
      </w:r>
      <w:r w:rsidR="00EF4343">
        <w:t>, you may submit a</w:t>
      </w:r>
      <w:r>
        <w:t xml:space="preserve"> “CAI Does Not Receive 1 Gbps Service” Challenge. To submit this </w:t>
      </w:r>
      <w:r w:rsidR="00183C22">
        <w:t>C</w:t>
      </w:r>
      <w:r>
        <w:t xml:space="preserve">hallenge </w:t>
      </w:r>
      <w:r w:rsidR="00183C22">
        <w:t>T</w:t>
      </w:r>
      <w:r>
        <w:t xml:space="preserve">ype, you must provide the following information and evidence. </w:t>
      </w:r>
    </w:p>
    <w:p w14:paraId="7A2243B1" w14:textId="28E5DCE8" w:rsidR="002F6E37" w:rsidRDefault="002F6E37" w:rsidP="00270040">
      <w:pPr>
        <w:numPr>
          <w:ilvl w:val="0"/>
          <w:numId w:val="15"/>
        </w:numPr>
        <w:spacing w:before="240"/>
      </w:pPr>
      <w:r>
        <w:t>Attest that this location does not currently receive 1 Gbps/1</w:t>
      </w:r>
      <w:r w:rsidR="00D33457">
        <w:t xml:space="preserve"> </w:t>
      </w:r>
      <w:r>
        <w:t>Gbps broadband service and does not have a connection that is readily scalable to 1 Gbps speeds at a higher tier of service over the existing infrastructure.</w:t>
      </w:r>
    </w:p>
    <w:p w14:paraId="0F8BD2B7" w14:textId="1A0930A8" w:rsidR="002F6E37" w:rsidRDefault="002F6E37" w:rsidP="00525A82">
      <w:pPr>
        <w:numPr>
          <w:ilvl w:val="0"/>
          <w:numId w:val="15"/>
        </w:numPr>
        <w:spacing w:after="0"/>
      </w:pPr>
      <w:r>
        <w:t>If there is an available Internet connection at the location, you</w:t>
      </w:r>
      <w:r w:rsidR="002B7656">
        <w:t xml:space="preserve"> will </w:t>
      </w:r>
      <w:r>
        <w:t>be asked to provide the following information:</w:t>
      </w:r>
    </w:p>
    <w:p w14:paraId="021F823D" w14:textId="77777777" w:rsidR="002F6E37" w:rsidRDefault="002F6E37" w:rsidP="00525A82">
      <w:pPr>
        <w:numPr>
          <w:ilvl w:val="1"/>
          <w:numId w:val="15"/>
        </w:numPr>
        <w:spacing w:after="0"/>
      </w:pPr>
      <w:r>
        <w:t xml:space="preserve">Who is the current provider? </w:t>
      </w:r>
    </w:p>
    <w:p w14:paraId="0DD403C7" w14:textId="77777777" w:rsidR="002F6E37" w:rsidRDefault="002F6E37" w:rsidP="00525A82">
      <w:pPr>
        <w:numPr>
          <w:ilvl w:val="1"/>
          <w:numId w:val="15"/>
        </w:numPr>
        <w:spacing w:after="0"/>
      </w:pPr>
      <w:r>
        <w:t xml:space="preserve">What technology is delivering the current services? </w:t>
      </w:r>
    </w:p>
    <w:p w14:paraId="19A1A3D1" w14:textId="77777777" w:rsidR="002F6E37" w:rsidRDefault="002F6E37" w:rsidP="00270040">
      <w:pPr>
        <w:numPr>
          <w:ilvl w:val="1"/>
          <w:numId w:val="15"/>
        </w:numPr>
      </w:pPr>
      <w:r>
        <w:t>What are the speeds of your current plan?</w:t>
      </w:r>
    </w:p>
    <w:p w14:paraId="69164E15" w14:textId="77777777" w:rsidR="002F6E37" w:rsidRDefault="002F6E37" w:rsidP="00270040">
      <w:pPr>
        <w:numPr>
          <w:ilvl w:val="0"/>
          <w:numId w:val="15"/>
        </w:numPr>
      </w:pPr>
      <w:r>
        <w:t xml:space="preserve">Upload evidence of recent bill/invoice, photo of the provider gateway, or other evidence to support the </w:t>
      </w:r>
      <w:proofErr w:type="gramStart"/>
      <w:r>
        <w:t>challenge</w:t>
      </w:r>
      <w:proofErr w:type="gramEnd"/>
    </w:p>
    <w:p w14:paraId="17BE6E92" w14:textId="77777777" w:rsidR="002F6E37" w:rsidRDefault="002F6E37" w:rsidP="00525A82">
      <w:pPr>
        <w:numPr>
          <w:ilvl w:val="0"/>
          <w:numId w:val="15"/>
        </w:numPr>
        <w:spacing w:after="240"/>
      </w:pPr>
      <w:r>
        <w:t xml:space="preserve">Signed attestation or upload </w:t>
      </w:r>
      <w:proofErr w:type="gramStart"/>
      <w:r>
        <w:t>evidence</w:t>
      </w:r>
      <w:proofErr w:type="gramEnd"/>
    </w:p>
    <w:p w14:paraId="7FA4A2F0" w14:textId="77777777" w:rsidR="002F6E37" w:rsidRDefault="002F6E37" w:rsidP="00E95EF6">
      <w:pPr>
        <w:pStyle w:val="Heading4"/>
      </w:pPr>
      <w:bookmarkStart w:id="96" w:name="_46r0co2" w:colFirst="0" w:colLast="0"/>
      <w:bookmarkEnd w:id="96"/>
      <w:r>
        <w:t xml:space="preserve">Evidence for </w:t>
      </w:r>
      <w:r w:rsidRPr="00226ED7">
        <w:t>CAI: Qualifying Broadband Unavailable Rebuttal</w:t>
      </w:r>
    </w:p>
    <w:p w14:paraId="6A0BD176" w14:textId="78F8BB22" w:rsidR="002F6E37" w:rsidRDefault="002F6E37" w:rsidP="002F6E37">
      <w:r>
        <w:t xml:space="preserve">Any </w:t>
      </w:r>
      <w:r w:rsidR="002D3BB9">
        <w:t>permissible</w:t>
      </w:r>
      <w:r>
        <w:t xml:space="preserve"> </w:t>
      </w:r>
      <w:r w:rsidR="002D3BB9">
        <w:t>c</w:t>
      </w:r>
      <w:r>
        <w:t>hallenger may submit a rebuttal for a CAI Does Not Receive 1 Gbps Service. The information and evidence must include</w:t>
      </w:r>
      <w:r>
        <w:rPr>
          <w:sz w:val="14"/>
          <w:szCs w:val="14"/>
        </w:rPr>
        <w:t xml:space="preserve"> </w:t>
      </w:r>
      <w:r>
        <w:t>evidence that the CAI Location has an existing connection capable of delivering 1 Gbps/1</w:t>
      </w:r>
      <w:r w:rsidR="002D3BB9">
        <w:t xml:space="preserve"> </w:t>
      </w:r>
      <w:r>
        <w:t xml:space="preserve">Gbps speeds or a connection that is readily scalable </w:t>
      </w:r>
      <w:r w:rsidR="00C27588">
        <w:t xml:space="preserve">to </w:t>
      </w:r>
      <w:r>
        <w:t>1 Gbps symmetrical speeds at a higher tier of service over the existing infrastructure.</w:t>
      </w:r>
    </w:p>
    <w:p w14:paraId="626F9ADE" w14:textId="77777777" w:rsidR="002F6E37" w:rsidRDefault="002F6E37" w:rsidP="00E95EF6">
      <w:pPr>
        <w:pStyle w:val="Heading4"/>
      </w:pPr>
      <w:bookmarkStart w:id="97" w:name="_2lwamvv" w:colFirst="0" w:colLast="0"/>
      <w:bookmarkEnd w:id="97"/>
      <w:r>
        <w:t>Evidence CAI: Qualifying Broadband Available Challenge</w:t>
      </w:r>
    </w:p>
    <w:p w14:paraId="6E953247" w14:textId="7630390C" w:rsidR="002F6E37" w:rsidRDefault="002F6E37" w:rsidP="00270040">
      <w:pPr>
        <w:numPr>
          <w:ilvl w:val="0"/>
          <w:numId w:val="29"/>
        </w:numPr>
        <w:spacing w:before="240"/>
      </w:pPr>
      <w:r>
        <w:t xml:space="preserve">I confirm that selected CAI </w:t>
      </w:r>
      <w:r w:rsidR="00913D08">
        <w:t>l</w:t>
      </w:r>
      <w:r>
        <w:t>ocation(s) have an existing connection capable of delivering 1 Gbps/1</w:t>
      </w:r>
      <w:r w:rsidR="002D3BB9">
        <w:t xml:space="preserve"> </w:t>
      </w:r>
      <w:r>
        <w:t>Gbps symmetrical speeds or a connection that is readily scalable to these speeds at a higher tier of service over the existing infrastructure.</w:t>
      </w:r>
    </w:p>
    <w:p w14:paraId="6CB6C2C1" w14:textId="3309738D" w:rsidR="002F6E37" w:rsidRDefault="002F6E37" w:rsidP="00525A82">
      <w:pPr>
        <w:numPr>
          <w:ilvl w:val="0"/>
          <w:numId w:val="29"/>
        </w:numPr>
        <w:spacing w:after="0"/>
      </w:pPr>
      <w:r>
        <w:t>(Optional) If available</w:t>
      </w:r>
      <w:r w:rsidR="002D3BB9">
        <w:t>,</w:t>
      </w:r>
      <w:r>
        <w:t xml:space="preserve"> please provide the following information:</w:t>
      </w:r>
    </w:p>
    <w:p w14:paraId="3A5A54C8" w14:textId="3B8AE3CB" w:rsidR="002F6E37" w:rsidRDefault="002F6E37" w:rsidP="00525A82">
      <w:pPr>
        <w:numPr>
          <w:ilvl w:val="1"/>
          <w:numId w:val="29"/>
        </w:numPr>
        <w:spacing w:after="0"/>
      </w:pPr>
      <w:r>
        <w:t xml:space="preserve">Who is the current provider? (Do not use dropdown of providers, as it may not include the network delivering enterprise </w:t>
      </w:r>
      <w:r w:rsidR="002D3BB9">
        <w:t>service</w:t>
      </w:r>
      <w:r>
        <w:t>)</w:t>
      </w:r>
    </w:p>
    <w:p w14:paraId="36736170" w14:textId="0C831AC1" w:rsidR="002F6E37" w:rsidRDefault="002F6E37" w:rsidP="00525A82">
      <w:pPr>
        <w:numPr>
          <w:ilvl w:val="1"/>
          <w:numId w:val="29"/>
        </w:numPr>
        <w:spacing w:after="0"/>
      </w:pPr>
      <w:r>
        <w:t xml:space="preserve">What technology is delivering the current services? (Dropdown from the </w:t>
      </w:r>
      <w:r w:rsidR="002D3BB9">
        <w:t>t</w:t>
      </w:r>
      <w:r>
        <w:t>echnologies used in other challenges)</w:t>
      </w:r>
    </w:p>
    <w:p w14:paraId="036DC4EE" w14:textId="77777777" w:rsidR="002F6E37" w:rsidRDefault="002F6E37" w:rsidP="00270040">
      <w:pPr>
        <w:numPr>
          <w:ilvl w:val="1"/>
          <w:numId w:val="29"/>
        </w:numPr>
      </w:pPr>
      <w:r>
        <w:t>What are the speeds of your current plan?</w:t>
      </w:r>
    </w:p>
    <w:p w14:paraId="25289DA1" w14:textId="77777777" w:rsidR="002F6E37" w:rsidRDefault="002F6E37" w:rsidP="00270040">
      <w:pPr>
        <w:numPr>
          <w:ilvl w:val="0"/>
          <w:numId w:val="29"/>
        </w:numPr>
      </w:pPr>
      <w:r>
        <w:t xml:space="preserve">Upload evidence of recent bill/invoice, photo of the provider gateway, or other evidence to support the </w:t>
      </w:r>
      <w:proofErr w:type="gramStart"/>
      <w:r>
        <w:t>challenge</w:t>
      </w:r>
      <w:proofErr w:type="gramEnd"/>
    </w:p>
    <w:p w14:paraId="2233E1B0" w14:textId="77777777" w:rsidR="002F6E37" w:rsidRDefault="002F6E37" w:rsidP="00525A82">
      <w:pPr>
        <w:numPr>
          <w:ilvl w:val="0"/>
          <w:numId w:val="29"/>
        </w:numPr>
        <w:spacing w:after="240"/>
      </w:pPr>
      <w:r>
        <w:lastRenderedPageBreak/>
        <w:t xml:space="preserve">Signed attestation or upload </w:t>
      </w:r>
      <w:proofErr w:type="gramStart"/>
      <w:r>
        <w:t>evidence</w:t>
      </w:r>
      <w:proofErr w:type="gramEnd"/>
    </w:p>
    <w:p w14:paraId="3B65D941" w14:textId="77777777" w:rsidR="002F6E37" w:rsidRDefault="002F6E37" w:rsidP="00E95EF6">
      <w:pPr>
        <w:pStyle w:val="Heading4"/>
      </w:pPr>
      <w:bookmarkStart w:id="98" w:name="_111kx3o" w:colFirst="0" w:colLast="0"/>
      <w:bookmarkEnd w:id="98"/>
      <w:r>
        <w:t>Evidence for CAI: Qualifying Broadband Available Rebuttal</w:t>
      </w:r>
    </w:p>
    <w:p w14:paraId="4D4C74EB" w14:textId="3069DB93" w:rsidR="002F6E37" w:rsidRDefault="002F6E37" w:rsidP="002F6E37">
      <w:r>
        <w:t xml:space="preserve">Any </w:t>
      </w:r>
      <w:r w:rsidR="002D3BB9">
        <w:t>permissible</w:t>
      </w:r>
      <w:r>
        <w:t xml:space="preserve"> </w:t>
      </w:r>
      <w:r w:rsidR="002D3BB9">
        <w:t>c</w:t>
      </w:r>
      <w:r>
        <w:t>hallenger may submit a rebuttal for a CAI Does Receive 1 Gbps Service. The information and evidence must include</w:t>
      </w:r>
      <w:r>
        <w:rPr>
          <w:sz w:val="14"/>
          <w:szCs w:val="14"/>
        </w:rPr>
        <w:t xml:space="preserve"> </w:t>
      </w:r>
      <w:r>
        <w:t xml:space="preserve">evidence that the CAI </w:t>
      </w:r>
      <w:r w:rsidR="00CF5F88">
        <w:t>l</w:t>
      </w:r>
      <w:r>
        <w:t>ocation does not have an existing connection capable of delivering 1 Gbps/1</w:t>
      </w:r>
      <w:r w:rsidR="002D3BB9">
        <w:t xml:space="preserve"> </w:t>
      </w:r>
      <w:r>
        <w:t xml:space="preserve">Gbps speeds or a connection that is readily scalable </w:t>
      </w:r>
      <w:r w:rsidR="00DE7200">
        <w:t>to</w:t>
      </w:r>
      <w:r w:rsidR="00D33457">
        <w:t xml:space="preserve"> </w:t>
      </w:r>
      <w:r>
        <w:t>1 Gbps symmetrical speeds at a higher tier of service over the existing infrastructure.</w:t>
      </w:r>
    </w:p>
    <w:p w14:paraId="6E5ECCC5" w14:textId="77777777" w:rsidR="001A2BD3" w:rsidRDefault="001A2BD3">
      <w:pPr>
        <w:spacing w:after="160" w:line="259" w:lineRule="auto"/>
        <w:rPr>
          <w:rFonts w:ascii="Georgia" w:eastAsiaTheme="majorEastAsia" w:hAnsi="Georgia" w:cstheme="majorBidi"/>
          <w:b/>
          <w:color w:val="244061" w:themeColor="accent1" w:themeShade="80"/>
          <w:sz w:val="28"/>
          <w:szCs w:val="36"/>
        </w:rPr>
      </w:pPr>
      <w:bookmarkStart w:id="99" w:name="_3l18frh" w:colFirst="0" w:colLast="0"/>
      <w:bookmarkEnd w:id="99"/>
      <w:r>
        <w:br w:type="page"/>
      </w:r>
    </w:p>
    <w:p w14:paraId="092E4134" w14:textId="68826B64" w:rsidR="002F6E37" w:rsidRDefault="002F6E37" w:rsidP="00ED3339">
      <w:pPr>
        <w:pStyle w:val="Heading1"/>
        <w:ind w:left="720"/>
      </w:pPr>
      <w:bookmarkStart w:id="100" w:name="_Toc179456627"/>
      <w:r>
        <w:lastRenderedPageBreak/>
        <w:t>Obtaining CostQuest BSL Fabric Licenses</w:t>
      </w:r>
      <w:bookmarkEnd w:id="100"/>
    </w:p>
    <w:p w14:paraId="55B160C7" w14:textId="4C969C10" w:rsidR="002F6E37" w:rsidRDefault="00CD244C" w:rsidP="002F6E37">
      <w:r>
        <w:t>T</w:t>
      </w:r>
      <w:r w:rsidR="002F6E37">
        <w:t xml:space="preserve">o administer the BEAD </w:t>
      </w:r>
      <w:r w:rsidR="00EB79B4">
        <w:t>P</w:t>
      </w:r>
      <w:r w:rsidR="002F6E37">
        <w:t xml:space="preserve">rogram, </w:t>
      </w:r>
      <w:r w:rsidR="005A2A65">
        <w:t xml:space="preserve">ADECA </w:t>
      </w:r>
      <w:r w:rsidR="002F6E37">
        <w:t xml:space="preserve">is required to use </w:t>
      </w:r>
      <w:r w:rsidR="00E407DB">
        <w:t xml:space="preserve">as a baseline </w:t>
      </w:r>
      <w:r w:rsidR="002F6E37">
        <w:t>the FCC</w:t>
      </w:r>
      <w:r w:rsidR="00DF0E92">
        <w:t>’s</w:t>
      </w:r>
      <w:r w:rsidR="002F6E37">
        <w:t xml:space="preserve"> National Broadband Map, which provides reported broadband availability data at the location level and relies on a proprietary dataset to provide the location data. </w:t>
      </w:r>
    </w:p>
    <w:p w14:paraId="2CBD14D3" w14:textId="7B89E9D8" w:rsidR="002F6E37" w:rsidRDefault="005A2A65" w:rsidP="002F6E37">
      <w:r w:rsidRPr="003645DE">
        <w:t>ADECA</w:t>
      </w:r>
      <w:r w:rsidR="00B71A94">
        <w:t xml:space="preserve"> </w:t>
      </w:r>
      <w:r w:rsidR="002F6E37">
        <w:t xml:space="preserve">was required to enter into a license agreement with CostQuest Associates, the owner of the dataset, to access the data for the purposes of the BEAD </w:t>
      </w:r>
      <w:r w:rsidR="00EB79B4">
        <w:t>P</w:t>
      </w:r>
      <w:r w:rsidR="002F6E37">
        <w:t xml:space="preserve">rogram including the </w:t>
      </w:r>
      <w:r w:rsidR="00EB79B4">
        <w:t>C</w:t>
      </w:r>
      <w:r w:rsidR="002F6E37">
        <w:t xml:space="preserve">hallenge </w:t>
      </w:r>
      <w:r w:rsidR="00EB79B4">
        <w:t>P</w:t>
      </w:r>
      <w:r w:rsidR="002F6E37">
        <w:t xml:space="preserve">rocess. The terms of this license agreement restrict </w:t>
      </w:r>
      <w:r>
        <w:t>ADECA</w:t>
      </w:r>
      <w:r w:rsidR="002F6E37">
        <w:t xml:space="preserve"> from making the data fully available to stakeholders participating in the </w:t>
      </w:r>
      <w:r w:rsidR="00DF0E92">
        <w:t>C</w:t>
      </w:r>
      <w:r w:rsidR="002F6E37">
        <w:t xml:space="preserve">hallenge </w:t>
      </w:r>
      <w:r w:rsidR="00DF0E92">
        <w:t>P</w:t>
      </w:r>
      <w:r w:rsidR="002F6E37">
        <w:t xml:space="preserve">rocess. </w:t>
      </w:r>
    </w:p>
    <w:p w14:paraId="3698333C" w14:textId="18CC0519" w:rsidR="002F6E37" w:rsidRDefault="002F6E37" w:rsidP="002F6E37">
      <w:r>
        <w:t xml:space="preserve">While </w:t>
      </w:r>
      <w:r w:rsidR="005A2A65">
        <w:t>ADECA</w:t>
      </w:r>
      <w:r>
        <w:t xml:space="preserve"> cannot make the data fully available to stakeholders, the participants in the </w:t>
      </w:r>
      <w:r w:rsidR="00110EFD">
        <w:t>C</w:t>
      </w:r>
      <w:r>
        <w:t xml:space="preserve">hallenge </w:t>
      </w:r>
      <w:r w:rsidR="00110EFD">
        <w:t>P</w:t>
      </w:r>
      <w:r>
        <w:t xml:space="preserve">rocess are eligible to apply for their own licenses with CostQuest. NTIA </w:t>
      </w:r>
      <w:proofErr w:type="gramStart"/>
      <w:r>
        <w:t>entered into</w:t>
      </w:r>
      <w:proofErr w:type="gramEnd"/>
      <w:r>
        <w:t xml:space="preserve"> a contract with CostQuest to cover the cost of these licenses, so there is no expense to the licensees. </w:t>
      </w:r>
    </w:p>
    <w:p w14:paraId="07F2489C" w14:textId="4C44289E" w:rsidR="002F6E37" w:rsidRDefault="002F6E37" w:rsidP="002F6E37">
      <w:r>
        <w:rPr>
          <w:b/>
        </w:rPr>
        <w:t xml:space="preserve">A CostQuest License is not required to file challenges directly through the </w:t>
      </w:r>
      <w:r w:rsidR="0087189E" w:rsidRPr="0087189E">
        <w:rPr>
          <w:b/>
          <w:bCs/>
        </w:rPr>
        <w:t>Challenge Portal</w:t>
      </w:r>
      <w:r>
        <w:rPr>
          <w:b/>
        </w:rPr>
        <w:t xml:space="preserve">. </w:t>
      </w:r>
      <w:r>
        <w:t xml:space="preserve">However, if you are considering submitting bulk challenges (challenges to more than one location in the same submission), we highly recommend you obtain a license from CostQuest. </w:t>
      </w:r>
    </w:p>
    <w:p w14:paraId="28BE9600" w14:textId="77777777" w:rsidR="002F6E37" w:rsidRDefault="002F6E37" w:rsidP="002F6E37">
      <w:bookmarkStart w:id="101" w:name="_206ipza" w:colFirst="0" w:colLast="0"/>
      <w:bookmarkEnd w:id="101"/>
      <w:r>
        <w:t xml:space="preserve">There are two tiers of licenses relevant for the BEAD Program: </w:t>
      </w:r>
    </w:p>
    <w:p w14:paraId="328D513F" w14:textId="7D3FDF13" w:rsidR="002F6E37" w:rsidRDefault="002F6E37" w:rsidP="00D537C8">
      <w:pPr>
        <w:numPr>
          <w:ilvl w:val="0"/>
          <w:numId w:val="35"/>
        </w:numPr>
      </w:pPr>
      <w:r>
        <w:rPr>
          <w:b/>
        </w:rPr>
        <w:t>Tier D License</w:t>
      </w:r>
      <w:r>
        <w:t xml:space="preserve"> – The Tier D License is available to all qualified, or presumptively qualified, recipients and subrecipients of federal broadband grants. This license is available to broadband providers, including co-ops. </w:t>
      </w:r>
      <w:hyperlink r:id="rId29">
        <w:r>
          <w:rPr>
            <w:color w:val="1155CC"/>
            <w:u w:val="single"/>
          </w:rPr>
          <w:t xml:space="preserve">Request </w:t>
        </w:r>
        <w:r w:rsidR="00D537C8">
          <w:rPr>
            <w:color w:val="1155CC"/>
            <w:u w:val="single"/>
          </w:rPr>
          <w:t>l</w:t>
        </w:r>
        <w:r>
          <w:rPr>
            <w:color w:val="1155CC"/>
            <w:u w:val="single"/>
          </w:rPr>
          <w:t>icense</w:t>
        </w:r>
      </w:hyperlink>
      <w:r w:rsidR="00D537C8">
        <w:rPr>
          <w:color w:val="1155CC"/>
          <w:u w:val="single"/>
        </w:rPr>
        <w:t>.</w:t>
      </w:r>
    </w:p>
    <w:p w14:paraId="7272B028" w14:textId="77777777" w:rsidR="002F6E37" w:rsidRDefault="002F6E37" w:rsidP="00525A82">
      <w:pPr>
        <w:numPr>
          <w:ilvl w:val="0"/>
          <w:numId w:val="35"/>
        </w:numPr>
        <w:spacing w:after="0"/>
        <w:rPr>
          <w:b/>
        </w:rPr>
      </w:pPr>
      <w:r>
        <w:rPr>
          <w:b/>
        </w:rPr>
        <w:t xml:space="preserve">Tier E License – </w:t>
      </w:r>
      <w:r>
        <w:t xml:space="preserve">The Tier E license is intended for units of local government, non-profits, and other organizations that have signed an FCC Tier 4 license. </w:t>
      </w:r>
    </w:p>
    <w:p w14:paraId="7960F38A" w14:textId="2186D272" w:rsidR="00735EC2" w:rsidRPr="000D7EA9" w:rsidRDefault="00823AFB" w:rsidP="00FB4D82">
      <w:pPr>
        <w:ind w:left="720"/>
      </w:pPr>
      <w:hyperlink r:id="rId30">
        <w:r w:rsidR="002F6E37">
          <w:rPr>
            <w:color w:val="1155CC"/>
            <w:u w:val="single"/>
          </w:rPr>
          <w:t xml:space="preserve">Request </w:t>
        </w:r>
        <w:r w:rsidR="00D537C8">
          <w:rPr>
            <w:color w:val="1155CC"/>
            <w:u w:val="single"/>
          </w:rPr>
          <w:t>l</w:t>
        </w:r>
        <w:r w:rsidR="002F6E37">
          <w:rPr>
            <w:color w:val="1155CC"/>
            <w:u w:val="single"/>
          </w:rPr>
          <w:t>icense</w:t>
        </w:r>
      </w:hyperlink>
      <w:bookmarkStart w:id="102" w:name="_4k668n3" w:colFirst="0" w:colLast="0"/>
      <w:bookmarkEnd w:id="102"/>
      <w:r w:rsidR="00D537C8">
        <w:rPr>
          <w:color w:val="1155CC"/>
          <w:u w:val="single"/>
        </w:rPr>
        <w:t>.</w:t>
      </w:r>
    </w:p>
    <w:sectPr w:rsidR="00735EC2" w:rsidRPr="000D7EA9" w:rsidSect="00311217">
      <w:headerReference w:type="first" r:id="rId31"/>
      <w:footerReference w:type="first" r:id="rId3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3A99" w14:textId="77777777" w:rsidR="00B55521" w:rsidRDefault="00B55521">
      <w:r>
        <w:separator/>
      </w:r>
    </w:p>
  </w:endnote>
  <w:endnote w:type="continuationSeparator" w:id="0">
    <w:p w14:paraId="4BE6CC98" w14:textId="77777777" w:rsidR="00B55521" w:rsidRDefault="00B55521">
      <w:r>
        <w:continuationSeparator/>
      </w:r>
    </w:p>
  </w:endnote>
  <w:endnote w:type="continuationNotice" w:id="1">
    <w:p w14:paraId="732E694E" w14:textId="77777777" w:rsidR="00B55521" w:rsidRDefault="00B55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lt Gothic ATF Hvy">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634B" w14:textId="7A9ACB9F" w:rsidR="00BA21BB" w:rsidRPr="005C52EE" w:rsidRDefault="008E2266" w:rsidP="00A6361B">
    <w:pPr>
      <w:pStyle w:val="Header"/>
      <w:spacing w:after="0" w:line="240" w:lineRule="auto"/>
      <w:rPr>
        <w:sz w:val="22"/>
        <w:szCs w:val="20"/>
      </w:rPr>
    </w:pPr>
    <w:r w:rsidRPr="005C52EE">
      <w:rPr>
        <w:rFonts w:cstheme="minorHAnsi"/>
        <w:color w:val="BFBFBF" w:themeColor="background1" w:themeShade="BF"/>
        <w:sz w:val="22"/>
        <w:szCs w:val="20"/>
      </w:rPr>
      <w:t xml:space="preserve">Alabama BEAD </w:t>
    </w:r>
    <w:r w:rsidR="002F6E37">
      <w:rPr>
        <w:rFonts w:cstheme="minorHAnsi"/>
        <w:color w:val="BFBFBF" w:themeColor="background1" w:themeShade="BF"/>
        <w:sz w:val="22"/>
        <w:szCs w:val="20"/>
      </w:rPr>
      <w:t>Challenge Process</w:t>
    </w:r>
    <w:r w:rsidR="00D865F3" w:rsidRPr="005C52EE">
      <w:rPr>
        <w:rFonts w:cstheme="minorHAnsi"/>
        <w:color w:val="BFBFBF" w:themeColor="background1" w:themeShade="BF"/>
        <w:sz w:val="22"/>
        <w:szCs w:val="20"/>
      </w:rPr>
      <w:tab/>
    </w:r>
    <w:sdt>
      <w:sdtPr>
        <w:rPr>
          <w:sz w:val="22"/>
          <w:szCs w:val="20"/>
        </w:rPr>
        <w:id w:val="418442443"/>
        <w:docPartObj>
          <w:docPartGallery w:val="Page Numbers (Bottom of Page)"/>
          <w:docPartUnique/>
        </w:docPartObj>
      </w:sdtPr>
      <w:sdtEndPr/>
      <w:sdtContent>
        <w:r w:rsidR="009C2105" w:rsidRPr="005C52EE">
          <w:rPr>
            <w:sz w:val="22"/>
            <w:szCs w:val="20"/>
          </w:rPr>
          <w:fldChar w:fldCharType="begin"/>
        </w:r>
        <w:r w:rsidR="009C2105" w:rsidRPr="00F1571C">
          <w:rPr>
            <w:sz w:val="22"/>
            <w:szCs w:val="20"/>
          </w:rPr>
          <w:instrText xml:space="preserve"> PAGE   \* MERGEFORMAT </w:instrText>
        </w:r>
        <w:r w:rsidR="009C2105" w:rsidRPr="005C52EE">
          <w:rPr>
            <w:sz w:val="22"/>
            <w:szCs w:val="20"/>
          </w:rPr>
          <w:fldChar w:fldCharType="separate"/>
        </w:r>
        <w:r w:rsidR="009C2105" w:rsidRPr="00F1571C">
          <w:rPr>
            <w:sz w:val="22"/>
            <w:szCs w:val="20"/>
          </w:rPr>
          <w:t>1</w:t>
        </w:r>
        <w:r w:rsidR="009C2105" w:rsidRPr="005C52EE">
          <w:rPr>
            <w:sz w:val="22"/>
            <w:szCs w:val="20"/>
          </w:rPr>
          <w:fldChar w:fldCharType="end"/>
        </w:r>
      </w:sdtContent>
    </w:sdt>
    <w:r w:rsidR="00246240">
      <w:rPr>
        <w:noProof/>
      </w:rPr>
      <w:drawing>
        <wp:anchor distT="0" distB="0" distL="114300" distR="114300" simplePos="0" relativeHeight="251658240" behindDoc="0" locked="0" layoutInCell="1" allowOverlap="1" wp14:anchorId="7920E11E" wp14:editId="5A4BD686">
          <wp:simplePos x="0" y="0"/>
          <wp:positionH relativeFrom="column">
            <wp:posOffset>6245225</wp:posOffset>
          </wp:positionH>
          <wp:positionV relativeFrom="paragraph">
            <wp:posOffset>8890</wp:posOffset>
          </wp:positionV>
          <wp:extent cx="228600" cy="301752"/>
          <wp:effectExtent l="0" t="0" r="0" b="3175"/>
          <wp:wrapSquare wrapText="bothSides"/>
          <wp:docPr id="1033177036" name="Picture 1033177036" descr="A green symbol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40586" name="Picture 1" descr="A green symbol with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 cy="301752"/>
                  </a:xfrm>
                  <a:prstGeom prst="rect">
                    <a:avLst/>
                  </a:prstGeom>
                  <a:noFill/>
                  <a:ln>
                    <a:noFill/>
                  </a:ln>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33A0580" w14:paraId="7FDE144A" w14:textId="77777777" w:rsidTr="00B60724">
      <w:trPr>
        <w:trHeight w:val="300"/>
      </w:trPr>
      <w:tc>
        <w:tcPr>
          <w:tcW w:w="3120" w:type="dxa"/>
        </w:tcPr>
        <w:p w14:paraId="1D98ED17" w14:textId="7D0E673E" w:rsidR="333A0580" w:rsidRDefault="333A0580" w:rsidP="00B60724">
          <w:pPr>
            <w:pStyle w:val="Header"/>
            <w:ind w:left="-115"/>
          </w:pPr>
        </w:p>
      </w:tc>
      <w:tc>
        <w:tcPr>
          <w:tcW w:w="3120" w:type="dxa"/>
        </w:tcPr>
        <w:p w14:paraId="3024988B" w14:textId="1DB2D84B" w:rsidR="333A0580" w:rsidRDefault="333A0580" w:rsidP="00B60724">
          <w:pPr>
            <w:pStyle w:val="Header"/>
            <w:jc w:val="center"/>
          </w:pPr>
        </w:p>
      </w:tc>
      <w:tc>
        <w:tcPr>
          <w:tcW w:w="3120" w:type="dxa"/>
        </w:tcPr>
        <w:p w14:paraId="7BCD2633" w14:textId="0883211A" w:rsidR="333A0580" w:rsidRDefault="333A0580" w:rsidP="00B60724">
          <w:pPr>
            <w:pStyle w:val="Header"/>
            <w:ind w:right="-115"/>
            <w:jc w:val="right"/>
          </w:pPr>
        </w:p>
      </w:tc>
    </w:tr>
  </w:tbl>
  <w:p w14:paraId="16509CCD" w14:textId="7FC28623" w:rsidR="333A0580" w:rsidRDefault="333A0580" w:rsidP="00B6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DD90" w14:textId="77777777" w:rsidR="00B55521" w:rsidRDefault="00B55521">
      <w:r>
        <w:separator/>
      </w:r>
    </w:p>
  </w:footnote>
  <w:footnote w:type="continuationSeparator" w:id="0">
    <w:p w14:paraId="41821747" w14:textId="77777777" w:rsidR="00B55521" w:rsidRDefault="00B55521">
      <w:r>
        <w:continuationSeparator/>
      </w:r>
    </w:p>
  </w:footnote>
  <w:footnote w:type="continuationNotice" w:id="1">
    <w:p w14:paraId="11AE1849" w14:textId="77777777" w:rsidR="00B55521" w:rsidRDefault="00B55521"/>
  </w:footnote>
  <w:footnote w:id="2">
    <w:p w14:paraId="7A58AF80" w14:textId="053C80D2" w:rsidR="00760C69" w:rsidRDefault="00760C69" w:rsidP="00760C69">
      <w:pPr>
        <w:spacing w:line="240" w:lineRule="auto"/>
        <w:rPr>
          <w:sz w:val="20"/>
          <w:szCs w:val="20"/>
        </w:rPr>
      </w:pPr>
      <w:r>
        <w:rPr>
          <w:vertAlign w:val="superscript"/>
        </w:rPr>
        <w:footnoteRef/>
      </w:r>
      <w:r>
        <w:rPr>
          <w:sz w:val="20"/>
          <w:szCs w:val="20"/>
        </w:rPr>
        <w:t xml:space="preserve"> Eligible challengers are defined in NTIA’s Challenge Process Policy Notice (</w:t>
      </w:r>
      <w:hyperlink r:id="rId1" w:history="1">
        <w:r w:rsidRPr="00B266A3">
          <w:rPr>
            <w:rStyle w:val="Hyperlink"/>
            <w:sz w:val="20"/>
            <w:szCs w:val="20"/>
          </w:rPr>
          <w:t>https://broadbandusa.ntia.doc.gov/sites/default/files/2024-02/BEAD_Challenge_Process_Policy_Notice_v1.3.pdf</w:t>
        </w:r>
      </w:hyperlink>
      <w:r>
        <w:rPr>
          <w:sz w:val="20"/>
          <w:szCs w:val="20"/>
        </w:rPr>
        <w:t xml:space="preserve">) as “permissible” challengers. </w:t>
      </w:r>
    </w:p>
  </w:footnote>
  <w:footnote w:id="3">
    <w:p w14:paraId="5FEAE7E5" w14:textId="3D1998DF" w:rsidR="002F6E37" w:rsidRDefault="002F6E37" w:rsidP="00B23697">
      <w:pPr>
        <w:spacing w:after="0" w:line="240" w:lineRule="auto"/>
        <w:rPr>
          <w:sz w:val="20"/>
          <w:szCs w:val="20"/>
        </w:rPr>
      </w:pPr>
      <w:r>
        <w:rPr>
          <w:vertAlign w:val="superscript"/>
        </w:rPr>
        <w:footnoteRef/>
      </w:r>
      <w:r>
        <w:rPr>
          <w:sz w:val="20"/>
          <w:szCs w:val="20"/>
        </w:rPr>
        <w:t xml:space="preserve"> </w:t>
      </w:r>
      <w:r w:rsidR="008C6CF3">
        <w:rPr>
          <w:sz w:val="20"/>
          <w:szCs w:val="20"/>
        </w:rPr>
        <w:t>ADECA</w:t>
      </w:r>
      <w:r>
        <w:rPr>
          <w:sz w:val="20"/>
          <w:szCs w:val="20"/>
        </w:rPr>
        <w:t xml:space="preserve"> will use Version </w:t>
      </w:r>
      <w:r w:rsidR="002C2ACE">
        <w:rPr>
          <w:sz w:val="20"/>
          <w:szCs w:val="20"/>
        </w:rPr>
        <w:t>Four</w:t>
      </w:r>
      <w:r>
        <w:rPr>
          <w:sz w:val="20"/>
          <w:szCs w:val="20"/>
        </w:rPr>
        <w:t xml:space="preserve"> of the Broadband Serviceable Location Fabric and the National Broadband Map Availability Data</w:t>
      </w:r>
      <w:r w:rsidR="00E4579F">
        <w:rPr>
          <w:sz w:val="20"/>
          <w:szCs w:val="20"/>
        </w:rPr>
        <w:t xml:space="preserve"> as of December 31, 2023 (updated May 14, 2024)</w:t>
      </w:r>
      <w:r>
        <w:rPr>
          <w:sz w:val="20"/>
          <w:szCs w:val="20"/>
        </w:rPr>
        <w:t xml:space="preserve">. </w:t>
      </w:r>
    </w:p>
  </w:footnote>
  <w:footnote w:id="4">
    <w:p w14:paraId="51CF3234" w14:textId="1E4176B8" w:rsidR="002F6E37" w:rsidRDefault="002F6E37" w:rsidP="002F6E37">
      <w:pPr>
        <w:spacing w:line="240" w:lineRule="auto"/>
        <w:rPr>
          <w:sz w:val="20"/>
          <w:szCs w:val="20"/>
        </w:rPr>
      </w:pPr>
      <w:r>
        <w:rPr>
          <w:vertAlign w:val="superscript"/>
        </w:rPr>
        <w:footnoteRef/>
      </w:r>
      <w:r>
        <w:rPr>
          <w:sz w:val="20"/>
          <w:szCs w:val="20"/>
        </w:rPr>
        <w:t xml:space="preserve"> Area challenge determinations will be based on 2020 Census Block Groups</w:t>
      </w:r>
      <w:r w:rsidR="00B87614">
        <w:rPr>
          <w:sz w:val="20"/>
          <w:szCs w:val="20"/>
        </w:rPr>
        <w:t>.</w:t>
      </w:r>
    </w:p>
  </w:footnote>
  <w:footnote w:id="5">
    <w:p w14:paraId="586F5653" w14:textId="28A2B977" w:rsidR="00352642" w:rsidRDefault="00352642">
      <w:pPr>
        <w:pStyle w:val="FootnoteText"/>
      </w:pPr>
      <w:r>
        <w:rPr>
          <w:rStyle w:val="FootnoteReference"/>
        </w:rPr>
        <w:footnoteRef/>
      </w:r>
      <w:r>
        <w:t xml:space="preserve"> </w:t>
      </w:r>
      <w:bookmarkStart w:id="17" w:name="_Hlk169266869"/>
      <w:r w:rsidR="002C4BB2">
        <w:t>“</w:t>
      </w:r>
      <w:r w:rsidR="00413385">
        <w:t>BEAD Challenge Process Policy Notice,</w:t>
      </w:r>
      <w:r w:rsidR="002C4BB2">
        <w:t>”</w:t>
      </w:r>
      <w:r w:rsidR="00413385">
        <w:t xml:space="preserve"> NTIA, </w:t>
      </w:r>
      <w:r w:rsidR="002C4BB2">
        <w:t xml:space="preserve">Version 1.3, February 8, 2024, </w:t>
      </w:r>
      <w:hyperlink r:id="rId2" w:history="1">
        <w:r w:rsidR="002C4BB2" w:rsidRPr="00B266A3">
          <w:rPr>
            <w:rStyle w:val="Hyperlink"/>
          </w:rPr>
          <w:t>https://broadbandusa.ntia.doc.gov/sites/default/files/2024-02/BEAD_Challenge_Process_Policy_Notice_v1.3.pdf</w:t>
        </w:r>
      </w:hyperlink>
      <w:r w:rsidR="00413385">
        <w:t>.</w:t>
      </w:r>
      <w:bookmarkEnd w:id="17"/>
    </w:p>
  </w:footnote>
  <w:footnote w:id="6">
    <w:p w14:paraId="3161212E" w14:textId="52443273" w:rsidR="002F6E37" w:rsidRDefault="002F6E37" w:rsidP="002F6E37">
      <w:pPr>
        <w:spacing w:line="240" w:lineRule="auto"/>
        <w:rPr>
          <w:sz w:val="20"/>
          <w:szCs w:val="20"/>
        </w:rPr>
      </w:pPr>
      <w:r>
        <w:rPr>
          <w:vertAlign w:val="superscript"/>
        </w:rPr>
        <w:footnoteRef/>
      </w:r>
      <w:r>
        <w:rPr>
          <w:sz w:val="20"/>
          <w:szCs w:val="20"/>
        </w:rPr>
        <w:t xml:space="preserve"> See “Broadband Data Collection: Data Specifications for Bulk Fixed Availability Challenge and Crowdsource Data (Section 3.2),” Federal Communications Commission, </w:t>
      </w:r>
      <w:r w:rsidR="00975C0B">
        <w:rPr>
          <w:sz w:val="20"/>
          <w:szCs w:val="20"/>
        </w:rPr>
        <w:t>May 13, 2024</w:t>
      </w:r>
      <w:r>
        <w:rPr>
          <w:sz w:val="20"/>
          <w:szCs w:val="20"/>
        </w:rPr>
        <w:t>,</w:t>
      </w:r>
      <w:r w:rsidRPr="00975C0B" w:rsidDel="00975C0B">
        <w:t xml:space="preserve"> </w:t>
      </w:r>
      <w:hyperlink r:id="rId3" w:history="1">
        <w:r w:rsidR="008B2E7D" w:rsidRPr="009D11EA">
          <w:rPr>
            <w:rStyle w:val="Hyperlink"/>
            <w:sz w:val="20"/>
            <w:szCs w:val="20"/>
          </w:rPr>
          <w:t>https://us-fcc.app.box.com/v/bdc-bulk-fixed-challenge-spec</w:t>
        </w:r>
      </w:hyperlink>
      <w:r>
        <w:rPr>
          <w:sz w:val="20"/>
          <w:szCs w:val="20"/>
        </w:rPr>
        <w:t>.</w:t>
      </w:r>
      <w:r w:rsidR="00E13228">
        <w:rPr>
          <w:sz w:val="20"/>
          <w:szCs w:val="20"/>
        </w:rPr>
        <w:t xml:space="preserve"> </w:t>
      </w:r>
      <w:r w:rsidR="00141427">
        <w:rPr>
          <w:sz w:val="20"/>
          <w:szCs w:val="20"/>
        </w:rPr>
        <w:t xml:space="preserve">See also, </w:t>
      </w:r>
      <w:r w:rsidR="00141427" w:rsidRPr="00141427">
        <w:rPr>
          <w:sz w:val="20"/>
          <w:szCs w:val="20"/>
        </w:rPr>
        <w:t xml:space="preserve">“BEAD Challenge Process Policy Notice,” NTIA, Version 1.3, February 8, 2024, </w:t>
      </w:r>
      <w:hyperlink r:id="rId4" w:history="1">
        <w:r w:rsidR="00141427" w:rsidRPr="00B266A3">
          <w:rPr>
            <w:rStyle w:val="Hyperlink"/>
            <w:sz w:val="20"/>
            <w:szCs w:val="20"/>
          </w:rPr>
          <w:t>https://broadbandusa.ntia.doc.gov/sites/default/files/2024-02/BEAD_Challenge_Process_Policy_Notice_v1.3.pdf</w:t>
        </w:r>
      </w:hyperlink>
      <w:r w:rsidR="00141427">
        <w:rPr>
          <w:sz w:val="20"/>
          <w:szCs w:val="20"/>
        </w:rPr>
        <w:t xml:space="preserve">, at p. </w:t>
      </w:r>
      <w:r w:rsidR="00A678C8">
        <w:rPr>
          <w:sz w:val="20"/>
          <w:szCs w:val="20"/>
        </w:rPr>
        <w:t>31</w:t>
      </w:r>
      <w:r w:rsidR="00141427" w:rsidRPr="00141427">
        <w:rPr>
          <w:sz w:val="20"/>
          <w:szCs w:val="20"/>
        </w:rPr>
        <w:t>.</w:t>
      </w:r>
    </w:p>
  </w:footnote>
  <w:footnote w:id="7">
    <w:p w14:paraId="7642AF55" w14:textId="544D8FD7" w:rsidR="002F6E37" w:rsidRDefault="002F6E37" w:rsidP="002F6E37">
      <w:pPr>
        <w:spacing w:line="240" w:lineRule="auto"/>
        <w:rPr>
          <w:sz w:val="20"/>
          <w:szCs w:val="20"/>
        </w:rPr>
      </w:pPr>
      <w:r>
        <w:rPr>
          <w:vertAlign w:val="superscript"/>
        </w:rPr>
        <w:footnoteRef/>
      </w:r>
      <w:r>
        <w:rPr>
          <w:sz w:val="20"/>
          <w:szCs w:val="20"/>
        </w:rPr>
        <w:t xml:space="preserve"> The </w:t>
      </w:r>
      <w:r w:rsidR="00C274C0">
        <w:rPr>
          <w:sz w:val="20"/>
          <w:szCs w:val="20"/>
        </w:rPr>
        <w:t>a</w:t>
      </w:r>
      <w:r>
        <w:rPr>
          <w:sz w:val="20"/>
          <w:szCs w:val="20"/>
        </w:rPr>
        <w:t>vailability challenge does not adjudicate whether the actual speeds of the service fall below the advertised speeds. The FCC uses Code 7 for consumer complaints when “Subscribed Speed Not Achievable</w:t>
      </w:r>
      <w:r w:rsidR="00C274C0">
        <w:rPr>
          <w:sz w:val="20"/>
          <w:szCs w:val="20"/>
        </w:rPr>
        <w:t>.</w:t>
      </w:r>
      <w:r>
        <w:rPr>
          <w:sz w:val="20"/>
          <w:szCs w:val="20"/>
        </w:rPr>
        <w:t>”</w:t>
      </w:r>
    </w:p>
  </w:footnote>
  <w:footnote w:id="8">
    <w:p w14:paraId="774D56F9" w14:textId="2F3EA696" w:rsidR="002F6E37" w:rsidRDefault="002F6E37" w:rsidP="002F6E37">
      <w:pPr>
        <w:spacing w:line="240" w:lineRule="auto"/>
        <w:rPr>
          <w:sz w:val="20"/>
          <w:szCs w:val="20"/>
        </w:rPr>
      </w:pPr>
      <w:r>
        <w:rPr>
          <w:vertAlign w:val="superscript"/>
        </w:rPr>
        <w:footnoteRef/>
      </w:r>
      <w:r>
        <w:rPr>
          <w:sz w:val="20"/>
          <w:szCs w:val="20"/>
        </w:rPr>
        <w:t xml:space="preserve"> The </w:t>
      </w:r>
      <w:r w:rsidR="00C274C0">
        <w:rPr>
          <w:sz w:val="20"/>
          <w:szCs w:val="20"/>
        </w:rPr>
        <w:t>a</w:t>
      </w:r>
      <w:r>
        <w:rPr>
          <w:sz w:val="20"/>
          <w:szCs w:val="20"/>
        </w:rPr>
        <w:t>vailability challenge does not adjudicate whether the actual speeds of the service fall below the advertised speeds. The FCC uses Code 7 for consumer complaints when “Subscribed Speed Not Achievable</w:t>
      </w:r>
      <w:r w:rsidR="00C274C0">
        <w:rPr>
          <w:sz w:val="20"/>
          <w:szCs w:val="20"/>
        </w:rPr>
        <w:t>.</w:t>
      </w:r>
      <w:r>
        <w:rPr>
          <w:sz w:val="20"/>
          <w:szCs w:val="20"/>
        </w:rPr>
        <w:t>”</w:t>
      </w:r>
    </w:p>
  </w:footnote>
  <w:footnote w:id="9">
    <w:p w14:paraId="2D3EFEB0" w14:textId="4068C566" w:rsidR="00684F42" w:rsidRDefault="00684F42" w:rsidP="004A23FF">
      <w:pPr>
        <w:pStyle w:val="FootnoteText"/>
      </w:pPr>
      <w:r>
        <w:rPr>
          <w:rStyle w:val="FootnoteReference"/>
        </w:rPr>
        <w:footnoteRef/>
      </w:r>
      <w:r>
        <w:t xml:space="preserve"> </w:t>
      </w:r>
      <w:r w:rsidR="00C35CE3">
        <w:t>An unreasonable capacity allowance is defined as a data cap that falls below the monthly capacity allowance of 600 GB listed in the FCC 2023 Urban Rate Survey (FCC Public Notice DA 22-1338</w:t>
      </w:r>
      <w:r w:rsidR="009B101A">
        <w:t>)</w:t>
      </w:r>
      <w:r w:rsidR="00C35CE3">
        <w:t xml:space="preserve">, December 16, 2022, </w:t>
      </w:r>
      <w:hyperlink r:id="rId5" w:history="1">
        <w:r w:rsidR="00C35CE3" w:rsidRPr="009D11EA">
          <w:rPr>
            <w:rStyle w:val="Hyperlink"/>
          </w:rPr>
          <w:t>https://www.fcc.gov/document/2023-urban-ratesurvey-posting-data-and-minimum-usageallowance</w:t>
        </w:r>
      </w:hyperlink>
      <w:r w:rsidR="00C35CE3">
        <w:t xml:space="preserve">. </w:t>
      </w:r>
      <w:r w:rsidR="004A23FF">
        <w:t>Alternative plans without unreasonable data caps cannot be business-oriented plans not commonly sold to residential locations. A successful challenge may not change the status of the location to unserved or underserved if the same provider offers a service plan without an unreasonable capacity allowance or if another provider offers reliable broadband service at that location.</w:t>
      </w:r>
    </w:p>
  </w:footnote>
  <w:footnote w:id="10">
    <w:p w14:paraId="37F8C47F" w14:textId="77777777" w:rsidR="001B1DA4" w:rsidRDefault="001B1DA4" w:rsidP="001B1DA4">
      <w:pPr>
        <w:pStyle w:val="FootnoteText"/>
      </w:pPr>
      <w:r>
        <w:rPr>
          <w:rStyle w:val="FootnoteReference"/>
        </w:rPr>
        <w:footnoteRef/>
      </w:r>
      <w:r>
        <w:t xml:space="preserve"> An unreasonable capacity allowance is defined as a data cap that falls below the monthly capacity allowance of 600 GB listed in the FCC 2023 Urban Rate Survey (FCC Public Notice DA 22-1338), December 16, 2022, </w:t>
      </w:r>
      <w:hyperlink r:id="rId6" w:history="1">
        <w:r w:rsidRPr="009D11EA">
          <w:rPr>
            <w:rStyle w:val="Hyperlink"/>
          </w:rPr>
          <w:t>https://www.fcc.gov/document/2023-urban-ratesurvey-posting-data-and-minimum-usageallowance</w:t>
        </w:r>
      </w:hyperlink>
      <w:r>
        <w:t xml:space="preserve">. </w:t>
      </w:r>
    </w:p>
  </w:footnote>
  <w:footnote w:id="11">
    <w:p w14:paraId="2B69CAE5" w14:textId="3B97E32E" w:rsidR="00363C4E" w:rsidRDefault="00363C4E">
      <w:pPr>
        <w:pStyle w:val="FootnoteText"/>
      </w:pPr>
      <w:r>
        <w:rPr>
          <w:rStyle w:val="FootnoteReference"/>
        </w:rPr>
        <w:footnoteRef/>
      </w:r>
      <w:r>
        <w:t xml:space="preserve"> As described in the BEAD NOFO, a provider’s countervailing speed test should show that 80 percent of a provider’s download and upload measurements are at or above 80 percent of the required speed. See Performance Measures Order, 33 FCC Rcd at 6528, para. 51. See BEAD NOFO at 65, n. 80, Section IV.C.2.a,</w:t>
      </w:r>
    </w:p>
  </w:footnote>
  <w:footnote w:id="12">
    <w:p w14:paraId="4524EAE5" w14:textId="1DF54E83" w:rsidR="00131100" w:rsidRDefault="00131100" w:rsidP="00656BA6">
      <w:pPr>
        <w:pStyle w:val="FootnoteText"/>
      </w:pPr>
      <w:r>
        <w:rPr>
          <w:rStyle w:val="FootnoteReference"/>
        </w:rPr>
        <w:footnoteRef/>
      </w:r>
      <w:r>
        <w:t xml:space="preserve"> “BEAD Notice of Funding Opportunity,” NTIA, May 2022, </w:t>
      </w:r>
      <w:hyperlink r:id="rId7" w:history="1">
        <w:r w:rsidRPr="009D11EA">
          <w:rPr>
            <w:rStyle w:val="Hyperlink"/>
          </w:rPr>
          <w:t>https://broadbandusa.ntia.doc.gov/sites/default/files/2022-05/BEAD%20NOFO.pdf</w:t>
        </w:r>
      </w:hyperlink>
      <w:r>
        <w:t>, p.1</w:t>
      </w:r>
      <w:r w:rsidR="0004656F">
        <w:t>7</w:t>
      </w:r>
      <w:r>
        <w:t xml:space="preserve">: </w:t>
      </w:r>
      <w:r w:rsidR="0004656F">
        <w:t>(dd) Unserved Location—The term “unserved location” means a broadband-serviceable location that the Broadband DATA Maps show as (a) having no access to broadband service, or (b) lacking access to Reliable Broadband Service offered with—(i) a speed of not less than 25 Mbps for downloads; and (ii) a speed of not less than 3 Mbps for uploads; and (iii) latency less than or equal to 100 milliseconds.</w:t>
      </w:r>
    </w:p>
  </w:footnote>
  <w:footnote w:id="13">
    <w:p w14:paraId="715696CD" w14:textId="1D8690B2" w:rsidR="002052C9" w:rsidRDefault="002052C9">
      <w:pPr>
        <w:pStyle w:val="FootnoteText"/>
      </w:pPr>
      <w:r>
        <w:rPr>
          <w:rStyle w:val="FootnoteReference"/>
        </w:rPr>
        <w:footnoteRef/>
      </w:r>
      <w:r>
        <w:t xml:space="preserve"> </w:t>
      </w:r>
      <w:r w:rsidRPr="002052C9">
        <w:t xml:space="preserve">Eligible challengers should use the Planned Service Challenge – instead of the Availability Challenge – to account for service that became available at a BSL after the as-of date for the </w:t>
      </w:r>
      <w:r w:rsidR="0018025C">
        <w:t>NBM</w:t>
      </w:r>
      <w:r w:rsidRPr="002052C9">
        <w:t xml:space="preserve"> used for the </w:t>
      </w:r>
      <w:r w:rsidR="0018025C">
        <w:t>C</w:t>
      </w:r>
      <w:r w:rsidRPr="002052C9">
        <w:t xml:space="preserve">hallenge </w:t>
      </w:r>
      <w:r w:rsidR="0018025C">
        <w:t>P</w:t>
      </w:r>
      <w:r w:rsidRPr="002052C9">
        <w:t>rocess. Using P</w:t>
      </w:r>
      <w:r w:rsidR="0018025C">
        <w:t>lanned Service Challenge</w:t>
      </w:r>
      <w:r w:rsidRPr="002052C9">
        <w:t xml:space="preserve"> instead of A</w:t>
      </w:r>
      <w:r w:rsidR="0018025C">
        <w:t>vailability Challenge</w:t>
      </w:r>
      <w:r w:rsidRPr="002052C9">
        <w:t xml:space="preserve"> in these instances is necessary as a process matter because Planned </w:t>
      </w:r>
      <w:r w:rsidR="004A2B28">
        <w:t>S</w:t>
      </w:r>
      <w:r w:rsidRPr="002052C9">
        <w:t xml:space="preserve">ervice </w:t>
      </w:r>
      <w:r w:rsidR="004A2B28">
        <w:t>C</w:t>
      </w:r>
      <w:r w:rsidRPr="002052C9">
        <w:t xml:space="preserve">hallenges do not have to match existing service entries in the BDC, whereas Availability </w:t>
      </w:r>
      <w:r w:rsidR="004A2B28">
        <w:t>C</w:t>
      </w:r>
      <w:r w:rsidRPr="002052C9">
        <w:t xml:space="preserve">hallenges must match the location, provider, technology, and advertised speed of an entry in the version of the </w:t>
      </w:r>
      <w:r w:rsidR="004A2B28">
        <w:t>NBM</w:t>
      </w:r>
      <w:r w:rsidRPr="002052C9">
        <w:t xml:space="preserve"> used for the </w:t>
      </w:r>
      <w:r w:rsidR="0031751E">
        <w:t>C</w:t>
      </w:r>
      <w:r w:rsidRPr="002052C9">
        <w:t xml:space="preserve">hallenge </w:t>
      </w:r>
      <w:r w:rsidR="0031751E">
        <w:t>P</w:t>
      </w:r>
      <w:r w:rsidRPr="002052C9">
        <w:t>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3438" w14:textId="49994B73" w:rsidR="00BA21BB" w:rsidRPr="00C2563E" w:rsidRDefault="00BA21BB" w:rsidP="00F272C5">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33A0580" w14:paraId="082A0996" w14:textId="77777777" w:rsidTr="00B60724">
      <w:trPr>
        <w:trHeight w:val="300"/>
      </w:trPr>
      <w:tc>
        <w:tcPr>
          <w:tcW w:w="3120" w:type="dxa"/>
        </w:tcPr>
        <w:p w14:paraId="773305EF" w14:textId="5EE15D44" w:rsidR="333A0580" w:rsidRDefault="333A0580" w:rsidP="00B60724">
          <w:pPr>
            <w:pStyle w:val="Header"/>
            <w:ind w:left="-115"/>
          </w:pPr>
        </w:p>
      </w:tc>
      <w:tc>
        <w:tcPr>
          <w:tcW w:w="3120" w:type="dxa"/>
        </w:tcPr>
        <w:p w14:paraId="02BFE28F" w14:textId="466AFDBF" w:rsidR="333A0580" w:rsidRDefault="333A0580" w:rsidP="00B60724">
          <w:pPr>
            <w:pStyle w:val="Header"/>
            <w:jc w:val="center"/>
          </w:pPr>
        </w:p>
      </w:tc>
      <w:tc>
        <w:tcPr>
          <w:tcW w:w="3120" w:type="dxa"/>
        </w:tcPr>
        <w:p w14:paraId="30A53EC9" w14:textId="55507BEE" w:rsidR="333A0580" w:rsidRDefault="333A0580" w:rsidP="00B60724">
          <w:pPr>
            <w:pStyle w:val="Header"/>
            <w:ind w:right="-115"/>
            <w:jc w:val="right"/>
          </w:pPr>
        </w:p>
      </w:tc>
    </w:tr>
  </w:tbl>
  <w:p w14:paraId="4A4AFC1A" w14:textId="33E287D5" w:rsidR="333A0580" w:rsidRDefault="333A0580" w:rsidP="00B60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757"/>
    <w:multiLevelType w:val="multilevel"/>
    <w:tmpl w:val="DC60E140"/>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CAC62F3"/>
    <w:multiLevelType w:val="multilevel"/>
    <w:tmpl w:val="A26A420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D2F074B"/>
    <w:multiLevelType w:val="multilevel"/>
    <w:tmpl w:val="BF967A12"/>
    <w:lvl w:ilvl="0">
      <w:start w:val="1"/>
      <w:numFmt w:val="decimal"/>
      <w:pStyle w:val="Heading1"/>
      <w:lvlText w:val="%1."/>
      <w:lvlJc w:val="left"/>
      <w:pPr>
        <w:ind w:left="9090" w:hanging="360"/>
      </w:p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440" w:hanging="108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DF77158"/>
    <w:multiLevelType w:val="multilevel"/>
    <w:tmpl w:val="13D06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0611CFD"/>
    <w:multiLevelType w:val="multilevel"/>
    <w:tmpl w:val="AFE0D846"/>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0AE19C7"/>
    <w:multiLevelType w:val="hybridMultilevel"/>
    <w:tmpl w:val="447A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45A5"/>
    <w:multiLevelType w:val="multilevel"/>
    <w:tmpl w:val="1C100E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7" w15:restartNumberingAfterBreak="0">
    <w:nsid w:val="12FF7220"/>
    <w:multiLevelType w:val="multilevel"/>
    <w:tmpl w:val="18B08C4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75120CD"/>
    <w:multiLevelType w:val="multilevel"/>
    <w:tmpl w:val="781AE01C"/>
    <w:lvl w:ilvl="0">
      <w:start w:val="1"/>
      <w:numFmt w:val="decimal"/>
      <w:lvlText w:val="%1."/>
      <w:lvlJc w:val="left"/>
      <w:pPr>
        <w:ind w:left="720" w:hanging="360"/>
      </w:pPr>
      <w:rPr>
        <w:b/>
        <w:bCs/>
        <w:u w:val="none"/>
      </w:rPr>
    </w:lvl>
    <w:lvl w:ilvl="1">
      <w:start w:val="1"/>
      <w:numFmt w:val="lowerLetter"/>
      <w:lvlText w:val="%2."/>
      <w:lvlJc w:val="left"/>
      <w:pPr>
        <w:ind w:left="1440" w:hanging="360"/>
      </w:pPr>
      <w:rPr>
        <w:b/>
        <w:bCs/>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9D11E70"/>
    <w:multiLevelType w:val="multilevel"/>
    <w:tmpl w:val="AC409C1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0" w15:restartNumberingAfterBreak="0">
    <w:nsid w:val="1E793A5D"/>
    <w:multiLevelType w:val="multilevel"/>
    <w:tmpl w:val="780E2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1D616D"/>
    <w:multiLevelType w:val="hybridMultilevel"/>
    <w:tmpl w:val="B94ACD62"/>
    <w:lvl w:ilvl="0" w:tplc="A8FC583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444CD"/>
    <w:multiLevelType w:val="multilevel"/>
    <w:tmpl w:val="5774755C"/>
    <w:lvl w:ilvl="0">
      <w:start w:val="1"/>
      <w:numFmt w:val="decimal"/>
      <w:lvlText w:val="%1."/>
      <w:lvlJc w:val="left"/>
      <w:pPr>
        <w:ind w:left="720" w:hanging="360"/>
      </w:pPr>
      <w:rPr>
        <w:u w:val="none"/>
      </w:rPr>
    </w:lvl>
    <w:lvl w:ilvl="1">
      <w:start w:val="1"/>
      <w:numFmt w:val="lowerLetter"/>
      <w:lvlText w:val="%2."/>
      <w:lvlJc w:val="left"/>
      <w:pPr>
        <w:ind w:left="1440" w:hanging="360"/>
      </w:pPr>
      <w:rPr>
        <w:rFonts w:ascii="Alt Gothic ATF Hvy" w:eastAsia="Alt Gothic ATF Hvy" w:hAnsi="Alt Gothic ATF Hvy" w:cs="Alt Gothic ATF Hvy"/>
        <w:color w:val="00000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04E7798"/>
    <w:multiLevelType w:val="multilevel"/>
    <w:tmpl w:val="C70E01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 w15:restartNumberingAfterBreak="0">
    <w:nsid w:val="2D5A08D1"/>
    <w:multiLevelType w:val="multilevel"/>
    <w:tmpl w:val="E5A45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F965CEB"/>
    <w:multiLevelType w:val="multilevel"/>
    <w:tmpl w:val="E1B2E88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6" w15:restartNumberingAfterBreak="0">
    <w:nsid w:val="3251795A"/>
    <w:multiLevelType w:val="hybridMultilevel"/>
    <w:tmpl w:val="8CAC0FFA"/>
    <w:lvl w:ilvl="0" w:tplc="7EFABFB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859D8"/>
    <w:multiLevelType w:val="hybridMultilevel"/>
    <w:tmpl w:val="FFFFFFFF"/>
    <w:lvl w:ilvl="0" w:tplc="186C451C">
      <w:start w:val="2"/>
      <w:numFmt w:val="decimal"/>
      <w:lvlText w:val="%1."/>
      <w:lvlJc w:val="left"/>
      <w:pPr>
        <w:ind w:left="720" w:hanging="360"/>
      </w:pPr>
    </w:lvl>
    <w:lvl w:ilvl="1" w:tplc="D8A4CBC8">
      <w:start w:val="1"/>
      <w:numFmt w:val="lowerLetter"/>
      <w:lvlText w:val="%2."/>
      <w:lvlJc w:val="left"/>
      <w:pPr>
        <w:ind w:left="1440" w:hanging="360"/>
      </w:pPr>
    </w:lvl>
    <w:lvl w:ilvl="2" w:tplc="7668096A">
      <w:start w:val="1"/>
      <w:numFmt w:val="lowerRoman"/>
      <w:lvlText w:val="%3."/>
      <w:lvlJc w:val="right"/>
      <w:pPr>
        <w:ind w:left="2160" w:hanging="180"/>
      </w:pPr>
    </w:lvl>
    <w:lvl w:ilvl="3" w:tplc="63BA3CF6">
      <w:start w:val="1"/>
      <w:numFmt w:val="decimal"/>
      <w:lvlText w:val="%4."/>
      <w:lvlJc w:val="left"/>
      <w:pPr>
        <w:ind w:left="2880" w:hanging="360"/>
      </w:pPr>
    </w:lvl>
    <w:lvl w:ilvl="4" w:tplc="1E8C25AC">
      <w:start w:val="1"/>
      <w:numFmt w:val="lowerLetter"/>
      <w:lvlText w:val="%5."/>
      <w:lvlJc w:val="left"/>
      <w:pPr>
        <w:ind w:left="3600" w:hanging="360"/>
      </w:pPr>
    </w:lvl>
    <w:lvl w:ilvl="5" w:tplc="C1A423E2">
      <w:start w:val="1"/>
      <w:numFmt w:val="lowerRoman"/>
      <w:lvlText w:val="%6."/>
      <w:lvlJc w:val="right"/>
      <w:pPr>
        <w:ind w:left="4320" w:hanging="180"/>
      </w:pPr>
    </w:lvl>
    <w:lvl w:ilvl="6" w:tplc="F1BE9626">
      <w:start w:val="1"/>
      <w:numFmt w:val="decimal"/>
      <w:lvlText w:val="%7."/>
      <w:lvlJc w:val="left"/>
      <w:pPr>
        <w:ind w:left="5040" w:hanging="360"/>
      </w:pPr>
    </w:lvl>
    <w:lvl w:ilvl="7" w:tplc="C602DEB8">
      <w:start w:val="1"/>
      <w:numFmt w:val="lowerLetter"/>
      <w:lvlText w:val="%8."/>
      <w:lvlJc w:val="left"/>
      <w:pPr>
        <w:ind w:left="5760" w:hanging="360"/>
      </w:pPr>
    </w:lvl>
    <w:lvl w:ilvl="8" w:tplc="C8E2FE84">
      <w:start w:val="1"/>
      <w:numFmt w:val="lowerRoman"/>
      <w:lvlText w:val="%9."/>
      <w:lvlJc w:val="right"/>
      <w:pPr>
        <w:ind w:left="6480" w:hanging="180"/>
      </w:pPr>
    </w:lvl>
  </w:abstractNum>
  <w:abstractNum w:abstractNumId="18" w15:restartNumberingAfterBreak="0">
    <w:nsid w:val="39565C0A"/>
    <w:multiLevelType w:val="multilevel"/>
    <w:tmpl w:val="11A08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b/>
        <w:bCs/>
        <w:u w:val="none"/>
      </w:rPr>
    </w:lvl>
    <w:lvl w:ilvl="3">
      <w:start w:val="1"/>
      <w:numFmt w:val="decimal"/>
      <w:lvlText w:val="%4."/>
      <w:lvlJc w:val="left"/>
      <w:pPr>
        <w:ind w:left="2880" w:hanging="360"/>
      </w:pPr>
      <w:rPr>
        <w:b/>
        <w:bCs/>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9A6BD4C"/>
    <w:multiLevelType w:val="hybridMultilevel"/>
    <w:tmpl w:val="FFFFFFFF"/>
    <w:lvl w:ilvl="0" w:tplc="1B644192">
      <w:start w:val="1"/>
      <w:numFmt w:val="decimal"/>
      <w:lvlText w:val="%1."/>
      <w:lvlJc w:val="left"/>
      <w:pPr>
        <w:ind w:left="720" w:hanging="360"/>
      </w:pPr>
    </w:lvl>
    <w:lvl w:ilvl="1" w:tplc="D6703CE2">
      <w:start w:val="1"/>
      <w:numFmt w:val="lowerLetter"/>
      <w:lvlText w:val="%2."/>
      <w:lvlJc w:val="left"/>
      <w:pPr>
        <w:ind w:left="1440" w:hanging="360"/>
      </w:pPr>
    </w:lvl>
    <w:lvl w:ilvl="2" w:tplc="058E69D2">
      <w:start w:val="1"/>
      <w:numFmt w:val="lowerRoman"/>
      <w:lvlText w:val="%3."/>
      <w:lvlJc w:val="right"/>
      <w:pPr>
        <w:ind w:left="2160" w:hanging="180"/>
      </w:pPr>
    </w:lvl>
    <w:lvl w:ilvl="3" w:tplc="FB30069C">
      <w:start w:val="1"/>
      <w:numFmt w:val="decimal"/>
      <w:lvlText w:val="%4."/>
      <w:lvlJc w:val="left"/>
      <w:pPr>
        <w:ind w:left="2880" w:hanging="360"/>
      </w:pPr>
    </w:lvl>
    <w:lvl w:ilvl="4" w:tplc="D4FEB196">
      <w:start w:val="1"/>
      <w:numFmt w:val="lowerLetter"/>
      <w:lvlText w:val="%5."/>
      <w:lvlJc w:val="left"/>
      <w:pPr>
        <w:ind w:left="3600" w:hanging="360"/>
      </w:pPr>
    </w:lvl>
    <w:lvl w:ilvl="5" w:tplc="53E04F56">
      <w:start w:val="1"/>
      <w:numFmt w:val="lowerRoman"/>
      <w:lvlText w:val="%6."/>
      <w:lvlJc w:val="right"/>
      <w:pPr>
        <w:ind w:left="4320" w:hanging="180"/>
      </w:pPr>
    </w:lvl>
    <w:lvl w:ilvl="6" w:tplc="12AA6B08">
      <w:start w:val="1"/>
      <w:numFmt w:val="decimal"/>
      <w:lvlText w:val="%7."/>
      <w:lvlJc w:val="left"/>
      <w:pPr>
        <w:ind w:left="5040" w:hanging="360"/>
      </w:pPr>
    </w:lvl>
    <w:lvl w:ilvl="7" w:tplc="90B85748">
      <w:start w:val="1"/>
      <w:numFmt w:val="lowerLetter"/>
      <w:lvlText w:val="%8."/>
      <w:lvlJc w:val="left"/>
      <w:pPr>
        <w:ind w:left="5760" w:hanging="360"/>
      </w:pPr>
    </w:lvl>
    <w:lvl w:ilvl="8" w:tplc="FAECEBA2">
      <w:start w:val="1"/>
      <w:numFmt w:val="lowerRoman"/>
      <w:lvlText w:val="%9."/>
      <w:lvlJc w:val="right"/>
      <w:pPr>
        <w:ind w:left="6480" w:hanging="180"/>
      </w:pPr>
    </w:lvl>
  </w:abstractNum>
  <w:abstractNum w:abstractNumId="20" w15:restartNumberingAfterBreak="0">
    <w:nsid w:val="40EB3746"/>
    <w:multiLevelType w:val="multilevel"/>
    <w:tmpl w:val="4CF4904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1232280"/>
    <w:multiLevelType w:val="multilevel"/>
    <w:tmpl w:val="5F440C6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2" w15:restartNumberingAfterBreak="0">
    <w:nsid w:val="4221254F"/>
    <w:multiLevelType w:val="multilevel"/>
    <w:tmpl w:val="E8F6C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A339D99"/>
    <w:multiLevelType w:val="hybridMultilevel"/>
    <w:tmpl w:val="FFFFFFFF"/>
    <w:lvl w:ilvl="0" w:tplc="58EE121C">
      <w:start w:val="5"/>
      <w:numFmt w:val="decimal"/>
      <w:lvlText w:val="%1."/>
      <w:lvlJc w:val="left"/>
      <w:pPr>
        <w:ind w:left="720" w:hanging="360"/>
      </w:pPr>
    </w:lvl>
    <w:lvl w:ilvl="1" w:tplc="0A78E7CA">
      <w:start w:val="1"/>
      <w:numFmt w:val="lowerLetter"/>
      <w:lvlText w:val="%2."/>
      <w:lvlJc w:val="left"/>
      <w:pPr>
        <w:ind w:left="1440" w:hanging="360"/>
      </w:pPr>
    </w:lvl>
    <w:lvl w:ilvl="2" w:tplc="ECFCFEB0">
      <w:start w:val="1"/>
      <w:numFmt w:val="lowerRoman"/>
      <w:lvlText w:val="%3."/>
      <w:lvlJc w:val="right"/>
      <w:pPr>
        <w:ind w:left="2160" w:hanging="180"/>
      </w:pPr>
    </w:lvl>
    <w:lvl w:ilvl="3" w:tplc="744AC5FA">
      <w:start w:val="1"/>
      <w:numFmt w:val="decimal"/>
      <w:lvlText w:val="%4."/>
      <w:lvlJc w:val="left"/>
      <w:pPr>
        <w:ind w:left="2880" w:hanging="360"/>
      </w:pPr>
    </w:lvl>
    <w:lvl w:ilvl="4" w:tplc="9E26C844">
      <w:start w:val="1"/>
      <w:numFmt w:val="lowerLetter"/>
      <w:lvlText w:val="%5."/>
      <w:lvlJc w:val="left"/>
      <w:pPr>
        <w:ind w:left="3600" w:hanging="360"/>
      </w:pPr>
    </w:lvl>
    <w:lvl w:ilvl="5" w:tplc="8D742F3A">
      <w:start w:val="1"/>
      <w:numFmt w:val="lowerRoman"/>
      <w:lvlText w:val="%6."/>
      <w:lvlJc w:val="right"/>
      <w:pPr>
        <w:ind w:left="4320" w:hanging="180"/>
      </w:pPr>
    </w:lvl>
    <w:lvl w:ilvl="6" w:tplc="47ECA31E">
      <w:start w:val="1"/>
      <w:numFmt w:val="decimal"/>
      <w:lvlText w:val="%7."/>
      <w:lvlJc w:val="left"/>
      <w:pPr>
        <w:ind w:left="5040" w:hanging="360"/>
      </w:pPr>
    </w:lvl>
    <w:lvl w:ilvl="7" w:tplc="534AA142">
      <w:start w:val="1"/>
      <w:numFmt w:val="lowerLetter"/>
      <w:lvlText w:val="%8."/>
      <w:lvlJc w:val="left"/>
      <w:pPr>
        <w:ind w:left="5760" w:hanging="360"/>
      </w:pPr>
    </w:lvl>
    <w:lvl w:ilvl="8" w:tplc="FD8206F0">
      <w:start w:val="1"/>
      <w:numFmt w:val="lowerRoman"/>
      <w:lvlText w:val="%9."/>
      <w:lvlJc w:val="right"/>
      <w:pPr>
        <w:ind w:left="6480" w:hanging="180"/>
      </w:pPr>
    </w:lvl>
  </w:abstractNum>
  <w:abstractNum w:abstractNumId="24" w15:restartNumberingAfterBreak="0">
    <w:nsid w:val="50AD3F86"/>
    <w:multiLevelType w:val="multilevel"/>
    <w:tmpl w:val="5DF8906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5" w15:restartNumberingAfterBreak="0">
    <w:nsid w:val="543D66CB"/>
    <w:multiLevelType w:val="multilevel"/>
    <w:tmpl w:val="0D200A50"/>
    <w:lvl w:ilvl="0">
      <w:start w:val="1"/>
      <w:numFmt w:val="decimal"/>
      <w:lvlText w:val="%1."/>
      <w:lvlJc w:val="left"/>
      <w:pPr>
        <w:ind w:left="720" w:hanging="360"/>
      </w:pPr>
      <w:rPr>
        <w:b/>
        <w:bCs/>
        <w:u w:val="none"/>
      </w:rPr>
    </w:lvl>
    <w:lvl w:ilvl="1">
      <w:start w:val="1"/>
      <w:numFmt w:val="lowerLetter"/>
      <w:lvlText w:val="%2."/>
      <w:lvlJc w:val="left"/>
      <w:pPr>
        <w:ind w:left="1440" w:hanging="360"/>
      </w:pPr>
      <w:rPr>
        <w:b/>
        <w:bCs/>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4B15D2C"/>
    <w:multiLevelType w:val="multilevel"/>
    <w:tmpl w:val="5FF80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7214F17"/>
    <w:multiLevelType w:val="multilevel"/>
    <w:tmpl w:val="B0A2EA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8" w15:restartNumberingAfterBreak="0">
    <w:nsid w:val="5F7423A0"/>
    <w:multiLevelType w:val="multilevel"/>
    <w:tmpl w:val="DABE5D1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01E26F8"/>
    <w:multiLevelType w:val="multilevel"/>
    <w:tmpl w:val="3E0E2A2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0" w15:restartNumberingAfterBreak="0">
    <w:nsid w:val="68F414ED"/>
    <w:multiLevelType w:val="multilevel"/>
    <w:tmpl w:val="E35E1E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1" w15:restartNumberingAfterBreak="0">
    <w:nsid w:val="6DBA4D23"/>
    <w:multiLevelType w:val="multilevel"/>
    <w:tmpl w:val="16BC9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C201E0"/>
    <w:multiLevelType w:val="multilevel"/>
    <w:tmpl w:val="22846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721D9098"/>
    <w:multiLevelType w:val="hybridMultilevel"/>
    <w:tmpl w:val="FFFFFFFF"/>
    <w:lvl w:ilvl="0" w:tplc="89F62064">
      <w:start w:val="4"/>
      <w:numFmt w:val="decimal"/>
      <w:lvlText w:val="%1."/>
      <w:lvlJc w:val="left"/>
      <w:pPr>
        <w:ind w:left="720" w:hanging="360"/>
      </w:pPr>
    </w:lvl>
    <w:lvl w:ilvl="1" w:tplc="061E17B8">
      <w:start w:val="1"/>
      <w:numFmt w:val="lowerLetter"/>
      <w:lvlText w:val="%2."/>
      <w:lvlJc w:val="left"/>
      <w:pPr>
        <w:ind w:left="1440" w:hanging="360"/>
      </w:pPr>
    </w:lvl>
    <w:lvl w:ilvl="2" w:tplc="5344DCF6">
      <w:start w:val="1"/>
      <w:numFmt w:val="lowerRoman"/>
      <w:lvlText w:val="%3."/>
      <w:lvlJc w:val="right"/>
      <w:pPr>
        <w:ind w:left="2160" w:hanging="180"/>
      </w:pPr>
    </w:lvl>
    <w:lvl w:ilvl="3" w:tplc="815E9652">
      <w:start w:val="1"/>
      <w:numFmt w:val="decimal"/>
      <w:lvlText w:val="%4."/>
      <w:lvlJc w:val="left"/>
      <w:pPr>
        <w:ind w:left="2880" w:hanging="360"/>
      </w:pPr>
    </w:lvl>
    <w:lvl w:ilvl="4" w:tplc="48845148">
      <w:start w:val="1"/>
      <w:numFmt w:val="lowerLetter"/>
      <w:lvlText w:val="%5."/>
      <w:lvlJc w:val="left"/>
      <w:pPr>
        <w:ind w:left="3600" w:hanging="360"/>
      </w:pPr>
    </w:lvl>
    <w:lvl w:ilvl="5" w:tplc="AB404F04">
      <w:start w:val="1"/>
      <w:numFmt w:val="lowerRoman"/>
      <w:lvlText w:val="%6."/>
      <w:lvlJc w:val="right"/>
      <w:pPr>
        <w:ind w:left="4320" w:hanging="180"/>
      </w:pPr>
    </w:lvl>
    <w:lvl w:ilvl="6" w:tplc="E2186500">
      <w:start w:val="1"/>
      <w:numFmt w:val="decimal"/>
      <w:lvlText w:val="%7."/>
      <w:lvlJc w:val="left"/>
      <w:pPr>
        <w:ind w:left="5040" w:hanging="360"/>
      </w:pPr>
    </w:lvl>
    <w:lvl w:ilvl="7" w:tplc="33A23958">
      <w:start w:val="1"/>
      <w:numFmt w:val="lowerLetter"/>
      <w:lvlText w:val="%8."/>
      <w:lvlJc w:val="left"/>
      <w:pPr>
        <w:ind w:left="5760" w:hanging="360"/>
      </w:pPr>
    </w:lvl>
    <w:lvl w:ilvl="8" w:tplc="4628E146">
      <w:start w:val="1"/>
      <w:numFmt w:val="lowerRoman"/>
      <w:lvlText w:val="%9."/>
      <w:lvlJc w:val="right"/>
      <w:pPr>
        <w:ind w:left="6480" w:hanging="180"/>
      </w:pPr>
    </w:lvl>
  </w:abstractNum>
  <w:abstractNum w:abstractNumId="34" w15:restartNumberingAfterBreak="0">
    <w:nsid w:val="72921DE9"/>
    <w:multiLevelType w:val="multilevel"/>
    <w:tmpl w:val="7512B99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5" w15:restartNumberingAfterBreak="0">
    <w:nsid w:val="77BDA388"/>
    <w:multiLevelType w:val="hybridMultilevel"/>
    <w:tmpl w:val="FFFFFFFF"/>
    <w:lvl w:ilvl="0" w:tplc="E7C61F78">
      <w:start w:val="3"/>
      <w:numFmt w:val="decimal"/>
      <w:lvlText w:val="%1."/>
      <w:lvlJc w:val="left"/>
      <w:pPr>
        <w:ind w:left="720" w:hanging="360"/>
      </w:pPr>
    </w:lvl>
    <w:lvl w:ilvl="1" w:tplc="AC328968">
      <w:start w:val="1"/>
      <w:numFmt w:val="lowerLetter"/>
      <w:lvlText w:val="%2."/>
      <w:lvlJc w:val="left"/>
      <w:pPr>
        <w:ind w:left="1440" w:hanging="360"/>
      </w:pPr>
    </w:lvl>
    <w:lvl w:ilvl="2" w:tplc="E8164A2C">
      <w:start w:val="1"/>
      <w:numFmt w:val="lowerRoman"/>
      <w:lvlText w:val="%3."/>
      <w:lvlJc w:val="right"/>
      <w:pPr>
        <w:ind w:left="2160" w:hanging="180"/>
      </w:pPr>
    </w:lvl>
    <w:lvl w:ilvl="3" w:tplc="F6CEE09E">
      <w:start w:val="1"/>
      <w:numFmt w:val="decimal"/>
      <w:lvlText w:val="%4."/>
      <w:lvlJc w:val="left"/>
      <w:pPr>
        <w:ind w:left="2880" w:hanging="360"/>
      </w:pPr>
    </w:lvl>
    <w:lvl w:ilvl="4" w:tplc="8B4C5BD6">
      <w:start w:val="1"/>
      <w:numFmt w:val="lowerLetter"/>
      <w:lvlText w:val="%5."/>
      <w:lvlJc w:val="left"/>
      <w:pPr>
        <w:ind w:left="3600" w:hanging="360"/>
      </w:pPr>
    </w:lvl>
    <w:lvl w:ilvl="5" w:tplc="B35EB56A">
      <w:start w:val="1"/>
      <w:numFmt w:val="lowerRoman"/>
      <w:lvlText w:val="%6."/>
      <w:lvlJc w:val="right"/>
      <w:pPr>
        <w:ind w:left="4320" w:hanging="180"/>
      </w:pPr>
    </w:lvl>
    <w:lvl w:ilvl="6" w:tplc="51D26A36">
      <w:start w:val="1"/>
      <w:numFmt w:val="decimal"/>
      <w:lvlText w:val="%7."/>
      <w:lvlJc w:val="left"/>
      <w:pPr>
        <w:ind w:left="5040" w:hanging="360"/>
      </w:pPr>
    </w:lvl>
    <w:lvl w:ilvl="7" w:tplc="0EFE8C24">
      <w:start w:val="1"/>
      <w:numFmt w:val="lowerLetter"/>
      <w:lvlText w:val="%8."/>
      <w:lvlJc w:val="left"/>
      <w:pPr>
        <w:ind w:left="5760" w:hanging="360"/>
      </w:pPr>
    </w:lvl>
    <w:lvl w:ilvl="8" w:tplc="DCFE98F2">
      <w:start w:val="1"/>
      <w:numFmt w:val="lowerRoman"/>
      <w:lvlText w:val="%9."/>
      <w:lvlJc w:val="right"/>
      <w:pPr>
        <w:ind w:left="6480" w:hanging="180"/>
      </w:pPr>
    </w:lvl>
  </w:abstractNum>
  <w:abstractNum w:abstractNumId="36" w15:restartNumberingAfterBreak="0">
    <w:nsid w:val="7A6B2A0B"/>
    <w:multiLevelType w:val="multilevel"/>
    <w:tmpl w:val="311EDD4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7" w15:restartNumberingAfterBreak="0">
    <w:nsid w:val="7F1C1723"/>
    <w:multiLevelType w:val="hybridMultilevel"/>
    <w:tmpl w:val="BF5A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078178">
    <w:abstractNumId w:val="23"/>
  </w:num>
  <w:num w:numId="2" w16cid:durableId="1870757666">
    <w:abstractNumId w:val="33"/>
  </w:num>
  <w:num w:numId="3" w16cid:durableId="297418563">
    <w:abstractNumId w:val="35"/>
  </w:num>
  <w:num w:numId="4" w16cid:durableId="779224619">
    <w:abstractNumId w:val="17"/>
  </w:num>
  <w:num w:numId="5" w16cid:durableId="1921718707">
    <w:abstractNumId w:val="19"/>
  </w:num>
  <w:num w:numId="6" w16cid:durableId="1551844637">
    <w:abstractNumId w:val="16"/>
  </w:num>
  <w:num w:numId="7" w16cid:durableId="1248230652">
    <w:abstractNumId w:val="11"/>
  </w:num>
  <w:num w:numId="8" w16cid:durableId="1968118842">
    <w:abstractNumId w:val="2"/>
  </w:num>
  <w:num w:numId="9" w16cid:durableId="881946405">
    <w:abstractNumId w:val="36"/>
  </w:num>
  <w:num w:numId="10" w16cid:durableId="1593126134">
    <w:abstractNumId w:val="6"/>
  </w:num>
  <w:num w:numId="11" w16cid:durableId="2018656348">
    <w:abstractNumId w:val="22"/>
  </w:num>
  <w:num w:numId="12" w16cid:durableId="2139177559">
    <w:abstractNumId w:val="8"/>
  </w:num>
  <w:num w:numId="13" w16cid:durableId="699740527">
    <w:abstractNumId w:val="3"/>
  </w:num>
  <w:num w:numId="14" w16cid:durableId="1186363138">
    <w:abstractNumId w:val="0"/>
  </w:num>
  <w:num w:numId="15" w16cid:durableId="379474639">
    <w:abstractNumId w:val="1"/>
  </w:num>
  <w:num w:numId="16" w16cid:durableId="1523058485">
    <w:abstractNumId w:val="30"/>
  </w:num>
  <w:num w:numId="17" w16cid:durableId="2109347639">
    <w:abstractNumId w:val="14"/>
  </w:num>
  <w:num w:numId="18" w16cid:durableId="993067716">
    <w:abstractNumId w:val="20"/>
  </w:num>
  <w:num w:numId="19" w16cid:durableId="825390772">
    <w:abstractNumId w:val="29"/>
  </w:num>
  <w:num w:numId="20" w16cid:durableId="1980837838">
    <w:abstractNumId w:val="10"/>
  </w:num>
  <w:num w:numId="21" w16cid:durableId="71198500">
    <w:abstractNumId w:val="13"/>
  </w:num>
  <w:num w:numId="22" w16cid:durableId="1852186737">
    <w:abstractNumId w:val="18"/>
  </w:num>
  <w:num w:numId="23" w16cid:durableId="266083039">
    <w:abstractNumId w:val="26"/>
  </w:num>
  <w:num w:numId="24" w16cid:durableId="1810514942">
    <w:abstractNumId w:val="32"/>
  </w:num>
  <w:num w:numId="25" w16cid:durableId="2062708332">
    <w:abstractNumId w:val="12"/>
  </w:num>
  <w:num w:numId="26" w16cid:durableId="312880884">
    <w:abstractNumId w:val="21"/>
  </w:num>
  <w:num w:numId="27" w16cid:durableId="767433588">
    <w:abstractNumId w:val="27"/>
  </w:num>
  <w:num w:numId="28" w16cid:durableId="1500654848">
    <w:abstractNumId w:val="7"/>
  </w:num>
  <w:num w:numId="29" w16cid:durableId="717363136">
    <w:abstractNumId w:val="28"/>
  </w:num>
  <w:num w:numId="30" w16cid:durableId="1275942637">
    <w:abstractNumId w:val="4"/>
  </w:num>
  <w:num w:numId="31" w16cid:durableId="47926096">
    <w:abstractNumId w:val="24"/>
  </w:num>
  <w:num w:numId="32" w16cid:durableId="1964729403">
    <w:abstractNumId w:val="25"/>
  </w:num>
  <w:num w:numId="33" w16cid:durableId="1565603568">
    <w:abstractNumId w:val="15"/>
  </w:num>
  <w:num w:numId="34" w16cid:durableId="980428367">
    <w:abstractNumId w:val="31"/>
  </w:num>
  <w:num w:numId="35" w16cid:durableId="103035175">
    <w:abstractNumId w:val="34"/>
  </w:num>
  <w:num w:numId="36" w16cid:durableId="2034304131">
    <w:abstractNumId w:val="11"/>
  </w:num>
  <w:num w:numId="37" w16cid:durableId="148063934">
    <w:abstractNumId w:val="2"/>
  </w:num>
  <w:num w:numId="38" w16cid:durableId="701512956">
    <w:abstractNumId w:val="2"/>
    <w:lvlOverride w:ilvl="0">
      <w:startOverride w:val="3"/>
    </w:lvlOverride>
    <w:lvlOverride w:ilvl="1">
      <w:startOverride w:val="1"/>
    </w:lvlOverride>
    <w:lvlOverride w:ilvl="2">
      <w:startOverride w:val="1"/>
    </w:lvlOverride>
  </w:num>
  <w:num w:numId="39" w16cid:durableId="51041536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4859962">
    <w:abstractNumId w:val="37"/>
  </w:num>
  <w:num w:numId="41" w16cid:durableId="269356841">
    <w:abstractNumId w:val="9"/>
  </w:num>
  <w:num w:numId="42" w16cid:durableId="18837290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BB"/>
    <w:rsid w:val="00000014"/>
    <w:rsid w:val="00000860"/>
    <w:rsid w:val="000013F1"/>
    <w:rsid w:val="00001E0B"/>
    <w:rsid w:val="00001F50"/>
    <w:rsid w:val="00001FB8"/>
    <w:rsid w:val="000020C2"/>
    <w:rsid w:val="00002ADF"/>
    <w:rsid w:val="00002D42"/>
    <w:rsid w:val="00002D47"/>
    <w:rsid w:val="00003551"/>
    <w:rsid w:val="00003700"/>
    <w:rsid w:val="00003931"/>
    <w:rsid w:val="00003D50"/>
    <w:rsid w:val="00003E67"/>
    <w:rsid w:val="00004066"/>
    <w:rsid w:val="00004161"/>
    <w:rsid w:val="000042DB"/>
    <w:rsid w:val="000043BD"/>
    <w:rsid w:val="00004C5B"/>
    <w:rsid w:val="00005044"/>
    <w:rsid w:val="000050E9"/>
    <w:rsid w:val="00005E7F"/>
    <w:rsid w:val="00006028"/>
    <w:rsid w:val="000062DB"/>
    <w:rsid w:val="00006331"/>
    <w:rsid w:val="000065C9"/>
    <w:rsid w:val="000070E9"/>
    <w:rsid w:val="000076B3"/>
    <w:rsid w:val="00007853"/>
    <w:rsid w:val="00007C25"/>
    <w:rsid w:val="00007E1C"/>
    <w:rsid w:val="00010305"/>
    <w:rsid w:val="00010A88"/>
    <w:rsid w:val="00010DAB"/>
    <w:rsid w:val="0001111F"/>
    <w:rsid w:val="00011193"/>
    <w:rsid w:val="00011562"/>
    <w:rsid w:val="000115AD"/>
    <w:rsid w:val="0001195D"/>
    <w:rsid w:val="00011FB3"/>
    <w:rsid w:val="00012488"/>
    <w:rsid w:val="000133AB"/>
    <w:rsid w:val="000137F2"/>
    <w:rsid w:val="00013A8E"/>
    <w:rsid w:val="00013B54"/>
    <w:rsid w:val="00014060"/>
    <w:rsid w:val="00014294"/>
    <w:rsid w:val="000145D4"/>
    <w:rsid w:val="00014DA0"/>
    <w:rsid w:val="00015448"/>
    <w:rsid w:val="000159AA"/>
    <w:rsid w:val="00015D62"/>
    <w:rsid w:val="0001600F"/>
    <w:rsid w:val="0001699E"/>
    <w:rsid w:val="00016B1B"/>
    <w:rsid w:val="00016B7C"/>
    <w:rsid w:val="00016DA1"/>
    <w:rsid w:val="000171F7"/>
    <w:rsid w:val="00017489"/>
    <w:rsid w:val="00017664"/>
    <w:rsid w:val="00017E17"/>
    <w:rsid w:val="00017F56"/>
    <w:rsid w:val="000201D6"/>
    <w:rsid w:val="00020861"/>
    <w:rsid w:val="00021532"/>
    <w:rsid w:val="00022032"/>
    <w:rsid w:val="000227B6"/>
    <w:rsid w:val="000227C5"/>
    <w:rsid w:val="00024415"/>
    <w:rsid w:val="0002477A"/>
    <w:rsid w:val="000247D0"/>
    <w:rsid w:val="00024CEC"/>
    <w:rsid w:val="00025FD1"/>
    <w:rsid w:val="00026080"/>
    <w:rsid w:val="000260C7"/>
    <w:rsid w:val="0002614B"/>
    <w:rsid w:val="00026326"/>
    <w:rsid w:val="00027075"/>
    <w:rsid w:val="000272EA"/>
    <w:rsid w:val="000275AE"/>
    <w:rsid w:val="0002788E"/>
    <w:rsid w:val="00027BCD"/>
    <w:rsid w:val="00027D8D"/>
    <w:rsid w:val="00030015"/>
    <w:rsid w:val="00030209"/>
    <w:rsid w:val="000302DC"/>
    <w:rsid w:val="00031312"/>
    <w:rsid w:val="00031334"/>
    <w:rsid w:val="00031818"/>
    <w:rsid w:val="00031B72"/>
    <w:rsid w:val="000321C9"/>
    <w:rsid w:val="00032AED"/>
    <w:rsid w:val="00032D63"/>
    <w:rsid w:val="00032F98"/>
    <w:rsid w:val="00033510"/>
    <w:rsid w:val="00033D72"/>
    <w:rsid w:val="00034430"/>
    <w:rsid w:val="00034617"/>
    <w:rsid w:val="000349BC"/>
    <w:rsid w:val="00035F0D"/>
    <w:rsid w:val="000362DE"/>
    <w:rsid w:val="0003639B"/>
    <w:rsid w:val="00036874"/>
    <w:rsid w:val="00036C24"/>
    <w:rsid w:val="00036EA2"/>
    <w:rsid w:val="00036FCD"/>
    <w:rsid w:val="00037650"/>
    <w:rsid w:val="00037670"/>
    <w:rsid w:val="00037905"/>
    <w:rsid w:val="00037B7E"/>
    <w:rsid w:val="00037CD6"/>
    <w:rsid w:val="00040344"/>
    <w:rsid w:val="000404BB"/>
    <w:rsid w:val="000405CC"/>
    <w:rsid w:val="000412E0"/>
    <w:rsid w:val="0004130D"/>
    <w:rsid w:val="00042FC9"/>
    <w:rsid w:val="00043579"/>
    <w:rsid w:val="0004467D"/>
    <w:rsid w:val="000450BC"/>
    <w:rsid w:val="00045762"/>
    <w:rsid w:val="000458F6"/>
    <w:rsid w:val="000459CC"/>
    <w:rsid w:val="00045ACA"/>
    <w:rsid w:val="00045CEC"/>
    <w:rsid w:val="0004656F"/>
    <w:rsid w:val="00046820"/>
    <w:rsid w:val="00046B87"/>
    <w:rsid w:val="000473EB"/>
    <w:rsid w:val="000477D1"/>
    <w:rsid w:val="0004785D"/>
    <w:rsid w:val="00047860"/>
    <w:rsid w:val="00047AE8"/>
    <w:rsid w:val="00047CF9"/>
    <w:rsid w:val="00047F9E"/>
    <w:rsid w:val="00050248"/>
    <w:rsid w:val="000504B3"/>
    <w:rsid w:val="000506E8"/>
    <w:rsid w:val="00050C57"/>
    <w:rsid w:val="00050FF7"/>
    <w:rsid w:val="0005132C"/>
    <w:rsid w:val="000519AB"/>
    <w:rsid w:val="00052542"/>
    <w:rsid w:val="00052DBF"/>
    <w:rsid w:val="00052F35"/>
    <w:rsid w:val="00053045"/>
    <w:rsid w:val="00054432"/>
    <w:rsid w:val="000544D2"/>
    <w:rsid w:val="000548E3"/>
    <w:rsid w:val="00054ADF"/>
    <w:rsid w:val="00054CC1"/>
    <w:rsid w:val="000556B5"/>
    <w:rsid w:val="0005571A"/>
    <w:rsid w:val="000567D6"/>
    <w:rsid w:val="00056C43"/>
    <w:rsid w:val="00057725"/>
    <w:rsid w:val="000577BF"/>
    <w:rsid w:val="00057AF2"/>
    <w:rsid w:val="00057B2E"/>
    <w:rsid w:val="00057FB8"/>
    <w:rsid w:val="00060261"/>
    <w:rsid w:val="00060599"/>
    <w:rsid w:val="00060A82"/>
    <w:rsid w:val="00060C7F"/>
    <w:rsid w:val="00061681"/>
    <w:rsid w:val="00061FF4"/>
    <w:rsid w:val="0006211A"/>
    <w:rsid w:val="000622FB"/>
    <w:rsid w:val="00062757"/>
    <w:rsid w:val="000627C9"/>
    <w:rsid w:val="000629A9"/>
    <w:rsid w:val="00062D2F"/>
    <w:rsid w:val="00063E08"/>
    <w:rsid w:val="00064335"/>
    <w:rsid w:val="000646F8"/>
    <w:rsid w:val="000649CF"/>
    <w:rsid w:val="00064DD6"/>
    <w:rsid w:val="000652C5"/>
    <w:rsid w:val="000652E2"/>
    <w:rsid w:val="0006606E"/>
    <w:rsid w:val="00066337"/>
    <w:rsid w:val="000665AF"/>
    <w:rsid w:val="0006660C"/>
    <w:rsid w:val="00067D12"/>
    <w:rsid w:val="00067D91"/>
    <w:rsid w:val="00070102"/>
    <w:rsid w:val="00070289"/>
    <w:rsid w:val="00070883"/>
    <w:rsid w:val="00070CBA"/>
    <w:rsid w:val="00070D8F"/>
    <w:rsid w:val="000716A6"/>
    <w:rsid w:val="0007197B"/>
    <w:rsid w:val="00071B90"/>
    <w:rsid w:val="00071C36"/>
    <w:rsid w:val="00072113"/>
    <w:rsid w:val="000722F6"/>
    <w:rsid w:val="00072DAF"/>
    <w:rsid w:val="000735AE"/>
    <w:rsid w:val="000738F7"/>
    <w:rsid w:val="00073B6F"/>
    <w:rsid w:val="00073EB3"/>
    <w:rsid w:val="00074007"/>
    <w:rsid w:val="000740D2"/>
    <w:rsid w:val="00074F02"/>
    <w:rsid w:val="000750AA"/>
    <w:rsid w:val="00075128"/>
    <w:rsid w:val="000754B5"/>
    <w:rsid w:val="000756E8"/>
    <w:rsid w:val="000756FB"/>
    <w:rsid w:val="0007594A"/>
    <w:rsid w:val="00076037"/>
    <w:rsid w:val="0007615C"/>
    <w:rsid w:val="00076A08"/>
    <w:rsid w:val="00077492"/>
    <w:rsid w:val="00077C99"/>
    <w:rsid w:val="0008007D"/>
    <w:rsid w:val="000803C8"/>
    <w:rsid w:val="0008065E"/>
    <w:rsid w:val="00080AFA"/>
    <w:rsid w:val="00080C67"/>
    <w:rsid w:val="00080FE7"/>
    <w:rsid w:val="00081109"/>
    <w:rsid w:val="000813B6"/>
    <w:rsid w:val="00081C42"/>
    <w:rsid w:val="00081F22"/>
    <w:rsid w:val="00082262"/>
    <w:rsid w:val="00082BF8"/>
    <w:rsid w:val="000832E3"/>
    <w:rsid w:val="00083A42"/>
    <w:rsid w:val="00083B06"/>
    <w:rsid w:val="00083B1F"/>
    <w:rsid w:val="0008421F"/>
    <w:rsid w:val="000842DE"/>
    <w:rsid w:val="00084EAE"/>
    <w:rsid w:val="00085366"/>
    <w:rsid w:val="00085BB2"/>
    <w:rsid w:val="00085D9A"/>
    <w:rsid w:val="0008659B"/>
    <w:rsid w:val="00086AD2"/>
    <w:rsid w:val="00087677"/>
    <w:rsid w:val="00087AA9"/>
    <w:rsid w:val="00087ED8"/>
    <w:rsid w:val="000902DA"/>
    <w:rsid w:val="000904F4"/>
    <w:rsid w:val="00091644"/>
    <w:rsid w:val="00091DE6"/>
    <w:rsid w:val="00091E48"/>
    <w:rsid w:val="00092679"/>
    <w:rsid w:val="00092705"/>
    <w:rsid w:val="0009292B"/>
    <w:rsid w:val="00093260"/>
    <w:rsid w:val="000936A2"/>
    <w:rsid w:val="000937D0"/>
    <w:rsid w:val="00093A64"/>
    <w:rsid w:val="00093DD9"/>
    <w:rsid w:val="00093F17"/>
    <w:rsid w:val="00094076"/>
    <w:rsid w:val="00094765"/>
    <w:rsid w:val="00095548"/>
    <w:rsid w:val="00095A15"/>
    <w:rsid w:val="00095D7B"/>
    <w:rsid w:val="00096093"/>
    <w:rsid w:val="000962AB"/>
    <w:rsid w:val="000965E6"/>
    <w:rsid w:val="00096B11"/>
    <w:rsid w:val="00096BCC"/>
    <w:rsid w:val="00097024"/>
    <w:rsid w:val="0009746D"/>
    <w:rsid w:val="000A01D6"/>
    <w:rsid w:val="000A03D7"/>
    <w:rsid w:val="000A0860"/>
    <w:rsid w:val="000A12DE"/>
    <w:rsid w:val="000A135F"/>
    <w:rsid w:val="000A176F"/>
    <w:rsid w:val="000A2080"/>
    <w:rsid w:val="000A2492"/>
    <w:rsid w:val="000A2B28"/>
    <w:rsid w:val="000A2D36"/>
    <w:rsid w:val="000A2ECE"/>
    <w:rsid w:val="000A302F"/>
    <w:rsid w:val="000A41AC"/>
    <w:rsid w:val="000A422E"/>
    <w:rsid w:val="000A44B1"/>
    <w:rsid w:val="000A456D"/>
    <w:rsid w:val="000A4C3F"/>
    <w:rsid w:val="000A4FEB"/>
    <w:rsid w:val="000A5003"/>
    <w:rsid w:val="000A5973"/>
    <w:rsid w:val="000A5F9F"/>
    <w:rsid w:val="000A677F"/>
    <w:rsid w:val="000A689B"/>
    <w:rsid w:val="000A769A"/>
    <w:rsid w:val="000A76BC"/>
    <w:rsid w:val="000A7CEE"/>
    <w:rsid w:val="000A7DEB"/>
    <w:rsid w:val="000B0C7E"/>
    <w:rsid w:val="000B1328"/>
    <w:rsid w:val="000B1F5A"/>
    <w:rsid w:val="000B1F7B"/>
    <w:rsid w:val="000B2179"/>
    <w:rsid w:val="000B28A9"/>
    <w:rsid w:val="000B2D26"/>
    <w:rsid w:val="000B2FAD"/>
    <w:rsid w:val="000B3348"/>
    <w:rsid w:val="000B3474"/>
    <w:rsid w:val="000B3B3A"/>
    <w:rsid w:val="000B3BC5"/>
    <w:rsid w:val="000B3E69"/>
    <w:rsid w:val="000B4E91"/>
    <w:rsid w:val="000B5798"/>
    <w:rsid w:val="000B5D8C"/>
    <w:rsid w:val="000B6498"/>
    <w:rsid w:val="000B6C05"/>
    <w:rsid w:val="000B6CBE"/>
    <w:rsid w:val="000B710D"/>
    <w:rsid w:val="000B7821"/>
    <w:rsid w:val="000B7A83"/>
    <w:rsid w:val="000B7AE5"/>
    <w:rsid w:val="000B7CF9"/>
    <w:rsid w:val="000C0240"/>
    <w:rsid w:val="000C0446"/>
    <w:rsid w:val="000C088D"/>
    <w:rsid w:val="000C0ADB"/>
    <w:rsid w:val="000C0B82"/>
    <w:rsid w:val="000C0DC4"/>
    <w:rsid w:val="000C1744"/>
    <w:rsid w:val="000C2534"/>
    <w:rsid w:val="000C25EC"/>
    <w:rsid w:val="000C3B57"/>
    <w:rsid w:val="000C4430"/>
    <w:rsid w:val="000C4A68"/>
    <w:rsid w:val="000C4C85"/>
    <w:rsid w:val="000C506B"/>
    <w:rsid w:val="000C50BD"/>
    <w:rsid w:val="000C5225"/>
    <w:rsid w:val="000C5858"/>
    <w:rsid w:val="000C59FA"/>
    <w:rsid w:val="000C5CF6"/>
    <w:rsid w:val="000C61E6"/>
    <w:rsid w:val="000C7182"/>
    <w:rsid w:val="000C7709"/>
    <w:rsid w:val="000C7792"/>
    <w:rsid w:val="000D0307"/>
    <w:rsid w:val="000D0318"/>
    <w:rsid w:val="000D0954"/>
    <w:rsid w:val="000D172F"/>
    <w:rsid w:val="000D174D"/>
    <w:rsid w:val="000D175C"/>
    <w:rsid w:val="000D2134"/>
    <w:rsid w:val="000D339A"/>
    <w:rsid w:val="000D4A6C"/>
    <w:rsid w:val="000D5030"/>
    <w:rsid w:val="000D55A4"/>
    <w:rsid w:val="000D607C"/>
    <w:rsid w:val="000D6A39"/>
    <w:rsid w:val="000D6AFB"/>
    <w:rsid w:val="000D6EDA"/>
    <w:rsid w:val="000D738C"/>
    <w:rsid w:val="000D7D5E"/>
    <w:rsid w:val="000D7EA9"/>
    <w:rsid w:val="000D7F3D"/>
    <w:rsid w:val="000E1328"/>
    <w:rsid w:val="000E182A"/>
    <w:rsid w:val="000E23D7"/>
    <w:rsid w:val="000E274F"/>
    <w:rsid w:val="000E2C55"/>
    <w:rsid w:val="000E2DD0"/>
    <w:rsid w:val="000E2F33"/>
    <w:rsid w:val="000E32B0"/>
    <w:rsid w:val="000E42FC"/>
    <w:rsid w:val="000E44F4"/>
    <w:rsid w:val="000E4EE8"/>
    <w:rsid w:val="000E5030"/>
    <w:rsid w:val="000E50F4"/>
    <w:rsid w:val="000E58F3"/>
    <w:rsid w:val="000E6368"/>
    <w:rsid w:val="000E6E8C"/>
    <w:rsid w:val="000E7182"/>
    <w:rsid w:val="000F06C6"/>
    <w:rsid w:val="000F0802"/>
    <w:rsid w:val="000F090B"/>
    <w:rsid w:val="000F188A"/>
    <w:rsid w:val="000F2840"/>
    <w:rsid w:val="000F29D0"/>
    <w:rsid w:val="000F332A"/>
    <w:rsid w:val="000F380D"/>
    <w:rsid w:val="000F4051"/>
    <w:rsid w:val="000F4742"/>
    <w:rsid w:val="000F47A0"/>
    <w:rsid w:val="000F487B"/>
    <w:rsid w:val="000F4A46"/>
    <w:rsid w:val="000F4AB6"/>
    <w:rsid w:val="000F4C3A"/>
    <w:rsid w:val="000F4CC9"/>
    <w:rsid w:val="000F60A6"/>
    <w:rsid w:val="000F6255"/>
    <w:rsid w:val="000F66A8"/>
    <w:rsid w:val="000F6937"/>
    <w:rsid w:val="000F7317"/>
    <w:rsid w:val="000F75B6"/>
    <w:rsid w:val="000F7DF4"/>
    <w:rsid w:val="0010018A"/>
    <w:rsid w:val="0010069B"/>
    <w:rsid w:val="00100884"/>
    <w:rsid w:val="001016CB"/>
    <w:rsid w:val="001019E1"/>
    <w:rsid w:val="00101BA2"/>
    <w:rsid w:val="00101DC3"/>
    <w:rsid w:val="00101F2A"/>
    <w:rsid w:val="0010290C"/>
    <w:rsid w:val="00102C38"/>
    <w:rsid w:val="00103155"/>
    <w:rsid w:val="001032F4"/>
    <w:rsid w:val="00103429"/>
    <w:rsid w:val="00103A08"/>
    <w:rsid w:val="00103DE5"/>
    <w:rsid w:val="001048CD"/>
    <w:rsid w:val="00104DC7"/>
    <w:rsid w:val="00104DE6"/>
    <w:rsid w:val="00105C52"/>
    <w:rsid w:val="00106120"/>
    <w:rsid w:val="00106608"/>
    <w:rsid w:val="001066F3"/>
    <w:rsid w:val="0010776E"/>
    <w:rsid w:val="00110EFD"/>
    <w:rsid w:val="0011151F"/>
    <w:rsid w:val="001116BD"/>
    <w:rsid w:val="001117B3"/>
    <w:rsid w:val="00111FBA"/>
    <w:rsid w:val="001121BB"/>
    <w:rsid w:val="001122D3"/>
    <w:rsid w:val="00112991"/>
    <w:rsid w:val="0011322C"/>
    <w:rsid w:val="00113E8D"/>
    <w:rsid w:val="00114221"/>
    <w:rsid w:val="00114BE4"/>
    <w:rsid w:val="00115901"/>
    <w:rsid w:val="00116287"/>
    <w:rsid w:val="00116549"/>
    <w:rsid w:val="00116C1F"/>
    <w:rsid w:val="00116F95"/>
    <w:rsid w:val="001172BB"/>
    <w:rsid w:val="00117D7C"/>
    <w:rsid w:val="00117DAC"/>
    <w:rsid w:val="00120928"/>
    <w:rsid w:val="001217D1"/>
    <w:rsid w:val="00121865"/>
    <w:rsid w:val="00122343"/>
    <w:rsid w:val="00122762"/>
    <w:rsid w:val="001228C4"/>
    <w:rsid w:val="001228D9"/>
    <w:rsid w:val="00123149"/>
    <w:rsid w:val="00123153"/>
    <w:rsid w:val="00123540"/>
    <w:rsid w:val="00124ABF"/>
    <w:rsid w:val="00124AF0"/>
    <w:rsid w:val="0012522E"/>
    <w:rsid w:val="00126015"/>
    <w:rsid w:val="00127426"/>
    <w:rsid w:val="001275F9"/>
    <w:rsid w:val="00127A91"/>
    <w:rsid w:val="00127F60"/>
    <w:rsid w:val="00130012"/>
    <w:rsid w:val="0013008A"/>
    <w:rsid w:val="00130304"/>
    <w:rsid w:val="001303E1"/>
    <w:rsid w:val="001303E3"/>
    <w:rsid w:val="001304F6"/>
    <w:rsid w:val="00130B31"/>
    <w:rsid w:val="00131100"/>
    <w:rsid w:val="001316BD"/>
    <w:rsid w:val="001319A6"/>
    <w:rsid w:val="00131FB6"/>
    <w:rsid w:val="001324B8"/>
    <w:rsid w:val="001335D6"/>
    <w:rsid w:val="001337FF"/>
    <w:rsid w:val="00133F35"/>
    <w:rsid w:val="00136210"/>
    <w:rsid w:val="001362F0"/>
    <w:rsid w:val="00136659"/>
    <w:rsid w:val="001369EE"/>
    <w:rsid w:val="00136C8F"/>
    <w:rsid w:val="00136D7B"/>
    <w:rsid w:val="0013742C"/>
    <w:rsid w:val="00137A1E"/>
    <w:rsid w:val="00137A9A"/>
    <w:rsid w:val="00140D3A"/>
    <w:rsid w:val="00141427"/>
    <w:rsid w:val="00141905"/>
    <w:rsid w:val="001419D1"/>
    <w:rsid w:val="001419F2"/>
    <w:rsid w:val="001420E5"/>
    <w:rsid w:val="00142428"/>
    <w:rsid w:val="0014257B"/>
    <w:rsid w:val="001432A0"/>
    <w:rsid w:val="00143E9A"/>
    <w:rsid w:val="0014424A"/>
    <w:rsid w:val="0014444C"/>
    <w:rsid w:val="00144BA3"/>
    <w:rsid w:val="00145067"/>
    <w:rsid w:val="001451DC"/>
    <w:rsid w:val="0014555F"/>
    <w:rsid w:val="001455E9"/>
    <w:rsid w:val="00145B6A"/>
    <w:rsid w:val="00145EE9"/>
    <w:rsid w:val="0014621C"/>
    <w:rsid w:val="0014628D"/>
    <w:rsid w:val="00146849"/>
    <w:rsid w:val="00146AD9"/>
    <w:rsid w:val="0014770D"/>
    <w:rsid w:val="001477F7"/>
    <w:rsid w:val="001479CD"/>
    <w:rsid w:val="00147BB4"/>
    <w:rsid w:val="00147BE1"/>
    <w:rsid w:val="00147F48"/>
    <w:rsid w:val="00150450"/>
    <w:rsid w:val="001505E6"/>
    <w:rsid w:val="00150C39"/>
    <w:rsid w:val="00150F7C"/>
    <w:rsid w:val="001517A4"/>
    <w:rsid w:val="001518CD"/>
    <w:rsid w:val="00151972"/>
    <w:rsid w:val="001522EE"/>
    <w:rsid w:val="001528BF"/>
    <w:rsid w:val="00152AC6"/>
    <w:rsid w:val="00152D2C"/>
    <w:rsid w:val="00153282"/>
    <w:rsid w:val="001535DB"/>
    <w:rsid w:val="00153B0A"/>
    <w:rsid w:val="00153EA8"/>
    <w:rsid w:val="00154225"/>
    <w:rsid w:val="001553DB"/>
    <w:rsid w:val="0015590F"/>
    <w:rsid w:val="00155BDA"/>
    <w:rsid w:val="00155F16"/>
    <w:rsid w:val="001569E9"/>
    <w:rsid w:val="00157513"/>
    <w:rsid w:val="00157E79"/>
    <w:rsid w:val="00160C17"/>
    <w:rsid w:val="0016134F"/>
    <w:rsid w:val="001614F0"/>
    <w:rsid w:val="00161C78"/>
    <w:rsid w:val="00162F43"/>
    <w:rsid w:val="0016336E"/>
    <w:rsid w:val="00163EEE"/>
    <w:rsid w:val="00164274"/>
    <w:rsid w:val="001647AA"/>
    <w:rsid w:val="00164B74"/>
    <w:rsid w:val="00165D58"/>
    <w:rsid w:val="0016674B"/>
    <w:rsid w:val="001669B8"/>
    <w:rsid w:val="001674F5"/>
    <w:rsid w:val="0016783F"/>
    <w:rsid w:val="00167BB5"/>
    <w:rsid w:val="00170492"/>
    <w:rsid w:val="00170546"/>
    <w:rsid w:val="00170EBF"/>
    <w:rsid w:val="00171130"/>
    <w:rsid w:val="001715E1"/>
    <w:rsid w:val="00172C3B"/>
    <w:rsid w:val="00172CC9"/>
    <w:rsid w:val="0017304A"/>
    <w:rsid w:val="001735EA"/>
    <w:rsid w:val="001738A1"/>
    <w:rsid w:val="00173926"/>
    <w:rsid w:val="00173BCC"/>
    <w:rsid w:val="00173F28"/>
    <w:rsid w:val="00173FCC"/>
    <w:rsid w:val="001744A1"/>
    <w:rsid w:val="00174607"/>
    <w:rsid w:val="0017543A"/>
    <w:rsid w:val="00175465"/>
    <w:rsid w:val="001755B5"/>
    <w:rsid w:val="001755F8"/>
    <w:rsid w:val="00175743"/>
    <w:rsid w:val="001759B9"/>
    <w:rsid w:val="001769DD"/>
    <w:rsid w:val="00176C9B"/>
    <w:rsid w:val="00176DBC"/>
    <w:rsid w:val="00177694"/>
    <w:rsid w:val="0018025C"/>
    <w:rsid w:val="001803B4"/>
    <w:rsid w:val="001804E5"/>
    <w:rsid w:val="0018051A"/>
    <w:rsid w:val="00180722"/>
    <w:rsid w:val="00181BDB"/>
    <w:rsid w:val="00181D26"/>
    <w:rsid w:val="00182511"/>
    <w:rsid w:val="00182654"/>
    <w:rsid w:val="00182B4D"/>
    <w:rsid w:val="00183C22"/>
    <w:rsid w:val="0018474E"/>
    <w:rsid w:val="00184E44"/>
    <w:rsid w:val="0018524C"/>
    <w:rsid w:val="00185641"/>
    <w:rsid w:val="0018623A"/>
    <w:rsid w:val="0018641C"/>
    <w:rsid w:val="00186900"/>
    <w:rsid w:val="00186B51"/>
    <w:rsid w:val="001873BD"/>
    <w:rsid w:val="00187454"/>
    <w:rsid w:val="00187852"/>
    <w:rsid w:val="00190B85"/>
    <w:rsid w:val="001917DD"/>
    <w:rsid w:val="00191F8C"/>
    <w:rsid w:val="00192100"/>
    <w:rsid w:val="00193005"/>
    <w:rsid w:val="00193950"/>
    <w:rsid w:val="00193FF8"/>
    <w:rsid w:val="00194254"/>
    <w:rsid w:val="0019433C"/>
    <w:rsid w:val="0019459A"/>
    <w:rsid w:val="001947A9"/>
    <w:rsid w:val="0019486C"/>
    <w:rsid w:val="00194CA0"/>
    <w:rsid w:val="00194E1E"/>
    <w:rsid w:val="001951A0"/>
    <w:rsid w:val="00195200"/>
    <w:rsid w:val="001959E1"/>
    <w:rsid w:val="00195CB1"/>
    <w:rsid w:val="00195D8A"/>
    <w:rsid w:val="001962CB"/>
    <w:rsid w:val="00197380"/>
    <w:rsid w:val="0019750A"/>
    <w:rsid w:val="001976B6"/>
    <w:rsid w:val="00197776"/>
    <w:rsid w:val="001977C4"/>
    <w:rsid w:val="00199C7F"/>
    <w:rsid w:val="001A0328"/>
    <w:rsid w:val="001A032B"/>
    <w:rsid w:val="001A0874"/>
    <w:rsid w:val="001A0D76"/>
    <w:rsid w:val="001A1172"/>
    <w:rsid w:val="001A206F"/>
    <w:rsid w:val="001A20F2"/>
    <w:rsid w:val="001A2794"/>
    <w:rsid w:val="001A2BD3"/>
    <w:rsid w:val="001A334F"/>
    <w:rsid w:val="001A33F9"/>
    <w:rsid w:val="001A3A48"/>
    <w:rsid w:val="001A4232"/>
    <w:rsid w:val="001A4B69"/>
    <w:rsid w:val="001A4E21"/>
    <w:rsid w:val="001A4E3B"/>
    <w:rsid w:val="001A502C"/>
    <w:rsid w:val="001A51E8"/>
    <w:rsid w:val="001A527F"/>
    <w:rsid w:val="001A58B8"/>
    <w:rsid w:val="001A5D30"/>
    <w:rsid w:val="001A6002"/>
    <w:rsid w:val="001A72D6"/>
    <w:rsid w:val="001A7589"/>
    <w:rsid w:val="001A77F2"/>
    <w:rsid w:val="001A7E09"/>
    <w:rsid w:val="001A7E0E"/>
    <w:rsid w:val="001A7E96"/>
    <w:rsid w:val="001B02EF"/>
    <w:rsid w:val="001B039E"/>
    <w:rsid w:val="001B07F5"/>
    <w:rsid w:val="001B0E31"/>
    <w:rsid w:val="001B121E"/>
    <w:rsid w:val="001B17D2"/>
    <w:rsid w:val="001B185B"/>
    <w:rsid w:val="001B1DA4"/>
    <w:rsid w:val="001B217D"/>
    <w:rsid w:val="001B2246"/>
    <w:rsid w:val="001B224A"/>
    <w:rsid w:val="001B2689"/>
    <w:rsid w:val="001B27A4"/>
    <w:rsid w:val="001B3233"/>
    <w:rsid w:val="001B3F5A"/>
    <w:rsid w:val="001B499F"/>
    <w:rsid w:val="001B591D"/>
    <w:rsid w:val="001B5C5E"/>
    <w:rsid w:val="001B6386"/>
    <w:rsid w:val="001B641B"/>
    <w:rsid w:val="001B68E9"/>
    <w:rsid w:val="001B68FB"/>
    <w:rsid w:val="001B6D82"/>
    <w:rsid w:val="001B7117"/>
    <w:rsid w:val="001B7A2E"/>
    <w:rsid w:val="001B7B5E"/>
    <w:rsid w:val="001B7D4E"/>
    <w:rsid w:val="001C090E"/>
    <w:rsid w:val="001C0923"/>
    <w:rsid w:val="001C09D3"/>
    <w:rsid w:val="001C0BD9"/>
    <w:rsid w:val="001C0C14"/>
    <w:rsid w:val="001C1124"/>
    <w:rsid w:val="001C1767"/>
    <w:rsid w:val="001C1823"/>
    <w:rsid w:val="001C1A95"/>
    <w:rsid w:val="001C1E4E"/>
    <w:rsid w:val="001C20F5"/>
    <w:rsid w:val="001C225A"/>
    <w:rsid w:val="001C2F97"/>
    <w:rsid w:val="001C324C"/>
    <w:rsid w:val="001C341C"/>
    <w:rsid w:val="001C3767"/>
    <w:rsid w:val="001C3BAC"/>
    <w:rsid w:val="001C3C6F"/>
    <w:rsid w:val="001C4048"/>
    <w:rsid w:val="001C4AB5"/>
    <w:rsid w:val="001C52F3"/>
    <w:rsid w:val="001C577B"/>
    <w:rsid w:val="001C5BD7"/>
    <w:rsid w:val="001C5F00"/>
    <w:rsid w:val="001C6066"/>
    <w:rsid w:val="001C6327"/>
    <w:rsid w:val="001C6353"/>
    <w:rsid w:val="001C6377"/>
    <w:rsid w:val="001C6D11"/>
    <w:rsid w:val="001C6D6A"/>
    <w:rsid w:val="001D00C4"/>
    <w:rsid w:val="001D0602"/>
    <w:rsid w:val="001D08EF"/>
    <w:rsid w:val="001D0EE4"/>
    <w:rsid w:val="001D109C"/>
    <w:rsid w:val="001D1372"/>
    <w:rsid w:val="001D1811"/>
    <w:rsid w:val="001D2532"/>
    <w:rsid w:val="001D29FB"/>
    <w:rsid w:val="001D2A6B"/>
    <w:rsid w:val="001D2FDC"/>
    <w:rsid w:val="001D3454"/>
    <w:rsid w:val="001D38F4"/>
    <w:rsid w:val="001D4537"/>
    <w:rsid w:val="001D4AF9"/>
    <w:rsid w:val="001D4C2B"/>
    <w:rsid w:val="001D4C2C"/>
    <w:rsid w:val="001D4C79"/>
    <w:rsid w:val="001D4D52"/>
    <w:rsid w:val="001D5752"/>
    <w:rsid w:val="001D6151"/>
    <w:rsid w:val="001D6177"/>
    <w:rsid w:val="001D69BA"/>
    <w:rsid w:val="001E0303"/>
    <w:rsid w:val="001E0ADF"/>
    <w:rsid w:val="001E1503"/>
    <w:rsid w:val="001E2154"/>
    <w:rsid w:val="001E2DE1"/>
    <w:rsid w:val="001E3E18"/>
    <w:rsid w:val="001E422D"/>
    <w:rsid w:val="001E426E"/>
    <w:rsid w:val="001E4CC6"/>
    <w:rsid w:val="001E51D9"/>
    <w:rsid w:val="001E5640"/>
    <w:rsid w:val="001E57A2"/>
    <w:rsid w:val="001E5C52"/>
    <w:rsid w:val="001E65CF"/>
    <w:rsid w:val="001E6B3B"/>
    <w:rsid w:val="001E6DCA"/>
    <w:rsid w:val="001E75E4"/>
    <w:rsid w:val="001E782D"/>
    <w:rsid w:val="001E7CC1"/>
    <w:rsid w:val="001E7CCB"/>
    <w:rsid w:val="001E7D9B"/>
    <w:rsid w:val="001E7DF7"/>
    <w:rsid w:val="001F00FB"/>
    <w:rsid w:val="001F0250"/>
    <w:rsid w:val="001F0549"/>
    <w:rsid w:val="001F0579"/>
    <w:rsid w:val="001F10BF"/>
    <w:rsid w:val="001F1134"/>
    <w:rsid w:val="001F12D6"/>
    <w:rsid w:val="001F218D"/>
    <w:rsid w:val="001F2FFC"/>
    <w:rsid w:val="001F41F5"/>
    <w:rsid w:val="001F4963"/>
    <w:rsid w:val="001F4C7C"/>
    <w:rsid w:val="001F5211"/>
    <w:rsid w:val="001F6010"/>
    <w:rsid w:val="001F6E32"/>
    <w:rsid w:val="001F7447"/>
    <w:rsid w:val="001F77EA"/>
    <w:rsid w:val="002006D0"/>
    <w:rsid w:val="0020086B"/>
    <w:rsid w:val="002011D9"/>
    <w:rsid w:val="00201274"/>
    <w:rsid w:val="00201CBD"/>
    <w:rsid w:val="002023AD"/>
    <w:rsid w:val="0020304C"/>
    <w:rsid w:val="002031D5"/>
    <w:rsid w:val="00203B02"/>
    <w:rsid w:val="00204A37"/>
    <w:rsid w:val="002052C9"/>
    <w:rsid w:val="00206B2C"/>
    <w:rsid w:val="00206F3C"/>
    <w:rsid w:val="0020798A"/>
    <w:rsid w:val="002101C2"/>
    <w:rsid w:val="002107C7"/>
    <w:rsid w:val="002108CD"/>
    <w:rsid w:val="00210DCF"/>
    <w:rsid w:val="002115AC"/>
    <w:rsid w:val="00211B00"/>
    <w:rsid w:val="00211E13"/>
    <w:rsid w:val="00211FEA"/>
    <w:rsid w:val="002129E4"/>
    <w:rsid w:val="00212BBC"/>
    <w:rsid w:val="00213730"/>
    <w:rsid w:val="002143CB"/>
    <w:rsid w:val="0021455A"/>
    <w:rsid w:val="0021481D"/>
    <w:rsid w:val="00215023"/>
    <w:rsid w:val="002152A1"/>
    <w:rsid w:val="0021540C"/>
    <w:rsid w:val="00215878"/>
    <w:rsid w:val="00215D00"/>
    <w:rsid w:val="0021624C"/>
    <w:rsid w:val="002162D4"/>
    <w:rsid w:val="00216458"/>
    <w:rsid w:val="00216609"/>
    <w:rsid w:val="002167F9"/>
    <w:rsid w:val="002168BA"/>
    <w:rsid w:val="00216E03"/>
    <w:rsid w:val="00216ECC"/>
    <w:rsid w:val="0021715E"/>
    <w:rsid w:val="0021762C"/>
    <w:rsid w:val="0021797D"/>
    <w:rsid w:val="00217984"/>
    <w:rsid w:val="002179B4"/>
    <w:rsid w:val="002209C0"/>
    <w:rsid w:val="002214E2"/>
    <w:rsid w:val="002219BF"/>
    <w:rsid w:val="002223BA"/>
    <w:rsid w:val="00222450"/>
    <w:rsid w:val="002227B4"/>
    <w:rsid w:val="00222EDE"/>
    <w:rsid w:val="00223EA9"/>
    <w:rsid w:val="0022490F"/>
    <w:rsid w:val="0022522A"/>
    <w:rsid w:val="0022528B"/>
    <w:rsid w:val="00225492"/>
    <w:rsid w:val="0022583A"/>
    <w:rsid w:val="00226B82"/>
    <w:rsid w:val="00226ED7"/>
    <w:rsid w:val="00227C04"/>
    <w:rsid w:val="00227DA6"/>
    <w:rsid w:val="00227F2F"/>
    <w:rsid w:val="00227F36"/>
    <w:rsid w:val="00230DBF"/>
    <w:rsid w:val="00230E1E"/>
    <w:rsid w:val="002317B9"/>
    <w:rsid w:val="00232403"/>
    <w:rsid w:val="002327EC"/>
    <w:rsid w:val="002329C9"/>
    <w:rsid w:val="00232D40"/>
    <w:rsid w:val="00233071"/>
    <w:rsid w:val="002330BD"/>
    <w:rsid w:val="002332E8"/>
    <w:rsid w:val="0023386B"/>
    <w:rsid w:val="00233DD1"/>
    <w:rsid w:val="0023444E"/>
    <w:rsid w:val="00234574"/>
    <w:rsid w:val="00234A12"/>
    <w:rsid w:val="00234AC2"/>
    <w:rsid w:val="00235094"/>
    <w:rsid w:val="00235301"/>
    <w:rsid w:val="00235405"/>
    <w:rsid w:val="0023581D"/>
    <w:rsid w:val="00235DA0"/>
    <w:rsid w:val="0023640F"/>
    <w:rsid w:val="002367DE"/>
    <w:rsid w:val="00236DDF"/>
    <w:rsid w:val="0023706C"/>
    <w:rsid w:val="002371A7"/>
    <w:rsid w:val="002371D2"/>
    <w:rsid w:val="0023745D"/>
    <w:rsid w:val="002374D7"/>
    <w:rsid w:val="00237662"/>
    <w:rsid w:val="00237BE4"/>
    <w:rsid w:val="00237EB8"/>
    <w:rsid w:val="002402DF"/>
    <w:rsid w:val="00240B6B"/>
    <w:rsid w:val="00240B85"/>
    <w:rsid w:val="002412C4"/>
    <w:rsid w:val="00241B17"/>
    <w:rsid w:val="00241B30"/>
    <w:rsid w:val="00242611"/>
    <w:rsid w:val="0024284D"/>
    <w:rsid w:val="0024286E"/>
    <w:rsid w:val="0024328B"/>
    <w:rsid w:val="00243CAE"/>
    <w:rsid w:val="00244994"/>
    <w:rsid w:val="0024518F"/>
    <w:rsid w:val="002451C4"/>
    <w:rsid w:val="00245B40"/>
    <w:rsid w:val="00245D75"/>
    <w:rsid w:val="00246006"/>
    <w:rsid w:val="0024605B"/>
    <w:rsid w:val="00246200"/>
    <w:rsid w:val="00246240"/>
    <w:rsid w:val="00246377"/>
    <w:rsid w:val="002463BD"/>
    <w:rsid w:val="00246532"/>
    <w:rsid w:val="002475AA"/>
    <w:rsid w:val="00247780"/>
    <w:rsid w:val="00247811"/>
    <w:rsid w:val="00250726"/>
    <w:rsid w:val="00251FFD"/>
    <w:rsid w:val="0025221F"/>
    <w:rsid w:val="002528B4"/>
    <w:rsid w:val="00252A77"/>
    <w:rsid w:val="002534D2"/>
    <w:rsid w:val="00253695"/>
    <w:rsid w:val="00253E0B"/>
    <w:rsid w:val="0025411C"/>
    <w:rsid w:val="0025458A"/>
    <w:rsid w:val="002569B3"/>
    <w:rsid w:val="00257979"/>
    <w:rsid w:val="002579AA"/>
    <w:rsid w:val="002579ED"/>
    <w:rsid w:val="00260C6C"/>
    <w:rsid w:val="00260DE8"/>
    <w:rsid w:val="00260F0E"/>
    <w:rsid w:val="00261168"/>
    <w:rsid w:val="00261550"/>
    <w:rsid w:val="002616BA"/>
    <w:rsid w:val="00261961"/>
    <w:rsid w:val="00261A09"/>
    <w:rsid w:val="00261D8B"/>
    <w:rsid w:val="0026225F"/>
    <w:rsid w:val="00262506"/>
    <w:rsid w:val="00262A63"/>
    <w:rsid w:val="00263C09"/>
    <w:rsid w:val="00263CBD"/>
    <w:rsid w:val="00264457"/>
    <w:rsid w:val="002649C6"/>
    <w:rsid w:val="00264AEC"/>
    <w:rsid w:val="0026530D"/>
    <w:rsid w:val="002655CF"/>
    <w:rsid w:val="002664C0"/>
    <w:rsid w:val="002666B1"/>
    <w:rsid w:val="002667EC"/>
    <w:rsid w:val="00266A86"/>
    <w:rsid w:val="00266BB9"/>
    <w:rsid w:val="002670DD"/>
    <w:rsid w:val="00267182"/>
    <w:rsid w:val="002675E0"/>
    <w:rsid w:val="002676ED"/>
    <w:rsid w:val="00267C5A"/>
    <w:rsid w:val="00267CF2"/>
    <w:rsid w:val="00270040"/>
    <w:rsid w:val="002705E6"/>
    <w:rsid w:val="002724F5"/>
    <w:rsid w:val="002726C6"/>
    <w:rsid w:val="00272CCB"/>
    <w:rsid w:val="00272D6A"/>
    <w:rsid w:val="00272E11"/>
    <w:rsid w:val="0027332B"/>
    <w:rsid w:val="00273EC4"/>
    <w:rsid w:val="0027427E"/>
    <w:rsid w:val="00274B25"/>
    <w:rsid w:val="00274DD1"/>
    <w:rsid w:val="00275126"/>
    <w:rsid w:val="00275176"/>
    <w:rsid w:val="0027517E"/>
    <w:rsid w:val="00276170"/>
    <w:rsid w:val="002768C5"/>
    <w:rsid w:val="00277361"/>
    <w:rsid w:val="002779AE"/>
    <w:rsid w:val="00277C21"/>
    <w:rsid w:val="00280ED8"/>
    <w:rsid w:val="00280F03"/>
    <w:rsid w:val="00281888"/>
    <w:rsid w:val="00281C0C"/>
    <w:rsid w:val="00281D4E"/>
    <w:rsid w:val="00281E57"/>
    <w:rsid w:val="00282B9D"/>
    <w:rsid w:val="00283404"/>
    <w:rsid w:val="002835C1"/>
    <w:rsid w:val="00283688"/>
    <w:rsid w:val="00283A64"/>
    <w:rsid w:val="00283A8C"/>
    <w:rsid w:val="00284961"/>
    <w:rsid w:val="002849DB"/>
    <w:rsid w:val="00284EEB"/>
    <w:rsid w:val="002860A4"/>
    <w:rsid w:val="0028669E"/>
    <w:rsid w:val="002868B8"/>
    <w:rsid w:val="0028701F"/>
    <w:rsid w:val="0028738B"/>
    <w:rsid w:val="00287C13"/>
    <w:rsid w:val="00287C35"/>
    <w:rsid w:val="00287C39"/>
    <w:rsid w:val="00290206"/>
    <w:rsid w:val="00290A99"/>
    <w:rsid w:val="00290ADA"/>
    <w:rsid w:val="00291072"/>
    <w:rsid w:val="0029234A"/>
    <w:rsid w:val="0029243D"/>
    <w:rsid w:val="00292481"/>
    <w:rsid w:val="002927EC"/>
    <w:rsid w:val="00292F5F"/>
    <w:rsid w:val="002930BF"/>
    <w:rsid w:val="00293760"/>
    <w:rsid w:val="0029389A"/>
    <w:rsid w:val="002938DF"/>
    <w:rsid w:val="00294689"/>
    <w:rsid w:val="002946C2"/>
    <w:rsid w:val="00294761"/>
    <w:rsid w:val="002950AA"/>
    <w:rsid w:val="00295F09"/>
    <w:rsid w:val="0029625A"/>
    <w:rsid w:val="002965B4"/>
    <w:rsid w:val="0029670D"/>
    <w:rsid w:val="002976D6"/>
    <w:rsid w:val="00297DB4"/>
    <w:rsid w:val="002A00FB"/>
    <w:rsid w:val="002A0D2C"/>
    <w:rsid w:val="002A0F3C"/>
    <w:rsid w:val="002A0F62"/>
    <w:rsid w:val="002A0FC8"/>
    <w:rsid w:val="002A1F0C"/>
    <w:rsid w:val="002A2C1C"/>
    <w:rsid w:val="002A3097"/>
    <w:rsid w:val="002A35D4"/>
    <w:rsid w:val="002A3769"/>
    <w:rsid w:val="002A3A5C"/>
    <w:rsid w:val="002A3E9B"/>
    <w:rsid w:val="002A45E5"/>
    <w:rsid w:val="002A4A81"/>
    <w:rsid w:val="002A54EF"/>
    <w:rsid w:val="002A57DE"/>
    <w:rsid w:val="002A635E"/>
    <w:rsid w:val="002A724F"/>
    <w:rsid w:val="002A780C"/>
    <w:rsid w:val="002A79C4"/>
    <w:rsid w:val="002A7ACA"/>
    <w:rsid w:val="002B052D"/>
    <w:rsid w:val="002B07E6"/>
    <w:rsid w:val="002B1079"/>
    <w:rsid w:val="002B12C0"/>
    <w:rsid w:val="002B142E"/>
    <w:rsid w:val="002B1C95"/>
    <w:rsid w:val="002B1F4C"/>
    <w:rsid w:val="002B1F77"/>
    <w:rsid w:val="002B1F9E"/>
    <w:rsid w:val="002B220E"/>
    <w:rsid w:val="002B2228"/>
    <w:rsid w:val="002B2406"/>
    <w:rsid w:val="002B3A81"/>
    <w:rsid w:val="002B4793"/>
    <w:rsid w:val="002B4B53"/>
    <w:rsid w:val="002B4BFB"/>
    <w:rsid w:val="002B4FD0"/>
    <w:rsid w:val="002B63DD"/>
    <w:rsid w:val="002B6464"/>
    <w:rsid w:val="002B649E"/>
    <w:rsid w:val="002B66E2"/>
    <w:rsid w:val="002B6DDF"/>
    <w:rsid w:val="002B6E96"/>
    <w:rsid w:val="002B7656"/>
    <w:rsid w:val="002C0C34"/>
    <w:rsid w:val="002C0EC0"/>
    <w:rsid w:val="002C0F48"/>
    <w:rsid w:val="002C0F87"/>
    <w:rsid w:val="002C14CA"/>
    <w:rsid w:val="002C1552"/>
    <w:rsid w:val="002C173F"/>
    <w:rsid w:val="002C183C"/>
    <w:rsid w:val="002C188C"/>
    <w:rsid w:val="002C1929"/>
    <w:rsid w:val="002C19DD"/>
    <w:rsid w:val="002C1B0B"/>
    <w:rsid w:val="002C2128"/>
    <w:rsid w:val="002C2951"/>
    <w:rsid w:val="002C2A93"/>
    <w:rsid w:val="002C2ACE"/>
    <w:rsid w:val="002C3657"/>
    <w:rsid w:val="002C3748"/>
    <w:rsid w:val="002C3ADA"/>
    <w:rsid w:val="002C3D79"/>
    <w:rsid w:val="002C455C"/>
    <w:rsid w:val="002C4671"/>
    <w:rsid w:val="002C4BB2"/>
    <w:rsid w:val="002C6441"/>
    <w:rsid w:val="002C69A6"/>
    <w:rsid w:val="002C6CA6"/>
    <w:rsid w:val="002C7058"/>
    <w:rsid w:val="002C796B"/>
    <w:rsid w:val="002D09A1"/>
    <w:rsid w:val="002D0ADA"/>
    <w:rsid w:val="002D175E"/>
    <w:rsid w:val="002D1D79"/>
    <w:rsid w:val="002D1E70"/>
    <w:rsid w:val="002D1F48"/>
    <w:rsid w:val="002D2975"/>
    <w:rsid w:val="002D3514"/>
    <w:rsid w:val="002D39B4"/>
    <w:rsid w:val="002D3BB9"/>
    <w:rsid w:val="002D41F0"/>
    <w:rsid w:val="002D4418"/>
    <w:rsid w:val="002D465A"/>
    <w:rsid w:val="002D4CC2"/>
    <w:rsid w:val="002D5673"/>
    <w:rsid w:val="002D572E"/>
    <w:rsid w:val="002D58BE"/>
    <w:rsid w:val="002D5B23"/>
    <w:rsid w:val="002D5E62"/>
    <w:rsid w:val="002D659E"/>
    <w:rsid w:val="002D6DD2"/>
    <w:rsid w:val="002D6E76"/>
    <w:rsid w:val="002D6EA5"/>
    <w:rsid w:val="002D75E2"/>
    <w:rsid w:val="002D7C10"/>
    <w:rsid w:val="002E0030"/>
    <w:rsid w:val="002E0C35"/>
    <w:rsid w:val="002E0E7E"/>
    <w:rsid w:val="002E198E"/>
    <w:rsid w:val="002E1DFA"/>
    <w:rsid w:val="002E3CE1"/>
    <w:rsid w:val="002E4798"/>
    <w:rsid w:val="002E4926"/>
    <w:rsid w:val="002E4C6C"/>
    <w:rsid w:val="002E4D14"/>
    <w:rsid w:val="002E598A"/>
    <w:rsid w:val="002E6521"/>
    <w:rsid w:val="002E657A"/>
    <w:rsid w:val="002E6E13"/>
    <w:rsid w:val="002E6E7D"/>
    <w:rsid w:val="002E73E8"/>
    <w:rsid w:val="002E75A1"/>
    <w:rsid w:val="002E7C5B"/>
    <w:rsid w:val="002F090D"/>
    <w:rsid w:val="002F18F4"/>
    <w:rsid w:val="002F1BF3"/>
    <w:rsid w:val="002F283F"/>
    <w:rsid w:val="002F36A6"/>
    <w:rsid w:val="002F3795"/>
    <w:rsid w:val="002F3EEB"/>
    <w:rsid w:val="002F4AF4"/>
    <w:rsid w:val="002F4BDE"/>
    <w:rsid w:val="002F530E"/>
    <w:rsid w:val="002F5BAC"/>
    <w:rsid w:val="002F6452"/>
    <w:rsid w:val="002F6998"/>
    <w:rsid w:val="002F6E37"/>
    <w:rsid w:val="002F6F9E"/>
    <w:rsid w:val="002F7258"/>
    <w:rsid w:val="002F7808"/>
    <w:rsid w:val="002F7941"/>
    <w:rsid w:val="002F7AB1"/>
    <w:rsid w:val="00300230"/>
    <w:rsid w:val="00300791"/>
    <w:rsid w:val="003008A8"/>
    <w:rsid w:val="00300CBF"/>
    <w:rsid w:val="00300F0D"/>
    <w:rsid w:val="00301021"/>
    <w:rsid w:val="0030116F"/>
    <w:rsid w:val="00302231"/>
    <w:rsid w:val="0030248B"/>
    <w:rsid w:val="003025FB"/>
    <w:rsid w:val="00302E12"/>
    <w:rsid w:val="0030311D"/>
    <w:rsid w:val="00303148"/>
    <w:rsid w:val="003032BC"/>
    <w:rsid w:val="00303ABD"/>
    <w:rsid w:val="00303C2C"/>
    <w:rsid w:val="00304587"/>
    <w:rsid w:val="0030498D"/>
    <w:rsid w:val="00304A3E"/>
    <w:rsid w:val="00304C2D"/>
    <w:rsid w:val="0030587E"/>
    <w:rsid w:val="003060D4"/>
    <w:rsid w:val="003061F9"/>
    <w:rsid w:val="003066E7"/>
    <w:rsid w:val="00306B3D"/>
    <w:rsid w:val="003076AC"/>
    <w:rsid w:val="00307903"/>
    <w:rsid w:val="00307B99"/>
    <w:rsid w:val="00307CF6"/>
    <w:rsid w:val="00307F19"/>
    <w:rsid w:val="0031030B"/>
    <w:rsid w:val="0031059B"/>
    <w:rsid w:val="003110A1"/>
    <w:rsid w:val="00311217"/>
    <w:rsid w:val="003112BF"/>
    <w:rsid w:val="00311326"/>
    <w:rsid w:val="0031147F"/>
    <w:rsid w:val="0031158B"/>
    <w:rsid w:val="00311C74"/>
    <w:rsid w:val="00311F0D"/>
    <w:rsid w:val="003126DB"/>
    <w:rsid w:val="0031365B"/>
    <w:rsid w:val="00313865"/>
    <w:rsid w:val="003139E0"/>
    <w:rsid w:val="00313A42"/>
    <w:rsid w:val="00313E3F"/>
    <w:rsid w:val="00313F90"/>
    <w:rsid w:val="00314242"/>
    <w:rsid w:val="00314314"/>
    <w:rsid w:val="003144CB"/>
    <w:rsid w:val="003147CF"/>
    <w:rsid w:val="00315106"/>
    <w:rsid w:val="003157D3"/>
    <w:rsid w:val="00315C45"/>
    <w:rsid w:val="00315D2D"/>
    <w:rsid w:val="00316533"/>
    <w:rsid w:val="00316839"/>
    <w:rsid w:val="00317060"/>
    <w:rsid w:val="0031751E"/>
    <w:rsid w:val="003204B6"/>
    <w:rsid w:val="0032054E"/>
    <w:rsid w:val="00320870"/>
    <w:rsid w:val="00320C9A"/>
    <w:rsid w:val="00321887"/>
    <w:rsid w:val="00321BB4"/>
    <w:rsid w:val="003223E6"/>
    <w:rsid w:val="003224B4"/>
    <w:rsid w:val="0032253E"/>
    <w:rsid w:val="0032256C"/>
    <w:rsid w:val="003228C9"/>
    <w:rsid w:val="0032365E"/>
    <w:rsid w:val="0032372D"/>
    <w:rsid w:val="0032436F"/>
    <w:rsid w:val="00324DC2"/>
    <w:rsid w:val="00324E08"/>
    <w:rsid w:val="003252E7"/>
    <w:rsid w:val="00325797"/>
    <w:rsid w:val="003258D5"/>
    <w:rsid w:val="00325F80"/>
    <w:rsid w:val="0032613E"/>
    <w:rsid w:val="00326183"/>
    <w:rsid w:val="003275BC"/>
    <w:rsid w:val="003300B7"/>
    <w:rsid w:val="00330551"/>
    <w:rsid w:val="00330797"/>
    <w:rsid w:val="0033115B"/>
    <w:rsid w:val="00331361"/>
    <w:rsid w:val="0033145B"/>
    <w:rsid w:val="003317DF"/>
    <w:rsid w:val="00331986"/>
    <w:rsid w:val="00331B87"/>
    <w:rsid w:val="00331DED"/>
    <w:rsid w:val="003320C9"/>
    <w:rsid w:val="00332233"/>
    <w:rsid w:val="0033235E"/>
    <w:rsid w:val="003324B2"/>
    <w:rsid w:val="00333832"/>
    <w:rsid w:val="00333AE8"/>
    <w:rsid w:val="003343D8"/>
    <w:rsid w:val="00334F8B"/>
    <w:rsid w:val="003352E2"/>
    <w:rsid w:val="003369BA"/>
    <w:rsid w:val="00336DDD"/>
    <w:rsid w:val="00337983"/>
    <w:rsid w:val="00337BA5"/>
    <w:rsid w:val="00337EAF"/>
    <w:rsid w:val="00337F01"/>
    <w:rsid w:val="0034068E"/>
    <w:rsid w:val="0034087B"/>
    <w:rsid w:val="00340B98"/>
    <w:rsid w:val="00340CE6"/>
    <w:rsid w:val="0034104A"/>
    <w:rsid w:val="003411F6"/>
    <w:rsid w:val="003427A2"/>
    <w:rsid w:val="00342B06"/>
    <w:rsid w:val="00343084"/>
    <w:rsid w:val="00343378"/>
    <w:rsid w:val="00343389"/>
    <w:rsid w:val="003436FC"/>
    <w:rsid w:val="0034559D"/>
    <w:rsid w:val="003457C5"/>
    <w:rsid w:val="003457C9"/>
    <w:rsid w:val="0034587F"/>
    <w:rsid w:val="00345961"/>
    <w:rsid w:val="00345F2C"/>
    <w:rsid w:val="003465F6"/>
    <w:rsid w:val="00346BC2"/>
    <w:rsid w:val="00347387"/>
    <w:rsid w:val="003476D7"/>
    <w:rsid w:val="00350097"/>
    <w:rsid w:val="003500DF"/>
    <w:rsid w:val="0035047F"/>
    <w:rsid w:val="003515CB"/>
    <w:rsid w:val="00351F81"/>
    <w:rsid w:val="0035208F"/>
    <w:rsid w:val="00352642"/>
    <w:rsid w:val="00352908"/>
    <w:rsid w:val="00352AE1"/>
    <w:rsid w:val="003530D7"/>
    <w:rsid w:val="003533DC"/>
    <w:rsid w:val="00353B1E"/>
    <w:rsid w:val="003543C8"/>
    <w:rsid w:val="00354610"/>
    <w:rsid w:val="00354615"/>
    <w:rsid w:val="0035495C"/>
    <w:rsid w:val="00354C6D"/>
    <w:rsid w:val="00355291"/>
    <w:rsid w:val="00355389"/>
    <w:rsid w:val="00355529"/>
    <w:rsid w:val="003555D7"/>
    <w:rsid w:val="003567EE"/>
    <w:rsid w:val="00356BDE"/>
    <w:rsid w:val="00357CF6"/>
    <w:rsid w:val="003606F8"/>
    <w:rsid w:val="00360706"/>
    <w:rsid w:val="0036078B"/>
    <w:rsid w:val="00360C19"/>
    <w:rsid w:val="00360C91"/>
    <w:rsid w:val="00360FCC"/>
    <w:rsid w:val="0036100D"/>
    <w:rsid w:val="00361100"/>
    <w:rsid w:val="0036145E"/>
    <w:rsid w:val="003614CE"/>
    <w:rsid w:val="003617C1"/>
    <w:rsid w:val="00361A5F"/>
    <w:rsid w:val="00361B82"/>
    <w:rsid w:val="00361E73"/>
    <w:rsid w:val="003627FB"/>
    <w:rsid w:val="00362BC1"/>
    <w:rsid w:val="00363C4E"/>
    <w:rsid w:val="00364256"/>
    <w:rsid w:val="003645DE"/>
    <w:rsid w:val="0036478B"/>
    <w:rsid w:val="003647F4"/>
    <w:rsid w:val="0036539C"/>
    <w:rsid w:val="003653AC"/>
    <w:rsid w:val="0036619F"/>
    <w:rsid w:val="00366E57"/>
    <w:rsid w:val="00366FB6"/>
    <w:rsid w:val="00367803"/>
    <w:rsid w:val="00367ED2"/>
    <w:rsid w:val="00370F2D"/>
    <w:rsid w:val="00371805"/>
    <w:rsid w:val="003719E9"/>
    <w:rsid w:val="00372162"/>
    <w:rsid w:val="00372CDC"/>
    <w:rsid w:val="00373BA8"/>
    <w:rsid w:val="00373D28"/>
    <w:rsid w:val="0037408B"/>
    <w:rsid w:val="00374142"/>
    <w:rsid w:val="00374379"/>
    <w:rsid w:val="003744EF"/>
    <w:rsid w:val="003744F7"/>
    <w:rsid w:val="00374529"/>
    <w:rsid w:val="003747AA"/>
    <w:rsid w:val="0037482B"/>
    <w:rsid w:val="00374EC9"/>
    <w:rsid w:val="003753BC"/>
    <w:rsid w:val="003757BC"/>
    <w:rsid w:val="0037666D"/>
    <w:rsid w:val="003766BB"/>
    <w:rsid w:val="003767D4"/>
    <w:rsid w:val="00376FBD"/>
    <w:rsid w:val="00377177"/>
    <w:rsid w:val="00377569"/>
    <w:rsid w:val="00380306"/>
    <w:rsid w:val="0038073A"/>
    <w:rsid w:val="003812EC"/>
    <w:rsid w:val="003820A9"/>
    <w:rsid w:val="00382AFA"/>
    <w:rsid w:val="00382E12"/>
    <w:rsid w:val="00383219"/>
    <w:rsid w:val="003839C4"/>
    <w:rsid w:val="00384279"/>
    <w:rsid w:val="003849D8"/>
    <w:rsid w:val="00385DE2"/>
    <w:rsid w:val="00385E2F"/>
    <w:rsid w:val="00385EC1"/>
    <w:rsid w:val="00387082"/>
    <w:rsid w:val="0038725E"/>
    <w:rsid w:val="0038785A"/>
    <w:rsid w:val="003878F6"/>
    <w:rsid w:val="00387A2D"/>
    <w:rsid w:val="0039067B"/>
    <w:rsid w:val="0039091C"/>
    <w:rsid w:val="00392598"/>
    <w:rsid w:val="00392B59"/>
    <w:rsid w:val="00392B64"/>
    <w:rsid w:val="00392E6C"/>
    <w:rsid w:val="00393561"/>
    <w:rsid w:val="003947A9"/>
    <w:rsid w:val="00394B0D"/>
    <w:rsid w:val="00394D6F"/>
    <w:rsid w:val="00395A4C"/>
    <w:rsid w:val="00396442"/>
    <w:rsid w:val="00396A1A"/>
    <w:rsid w:val="00396EEC"/>
    <w:rsid w:val="003975EE"/>
    <w:rsid w:val="00397878"/>
    <w:rsid w:val="003979C1"/>
    <w:rsid w:val="003A02FE"/>
    <w:rsid w:val="003A09E4"/>
    <w:rsid w:val="003A0C68"/>
    <w:rsid w:val="003A0E42"/>
    <w:rsid w:val="003A1089"/>
    <w:rsid w:val="003A10AC"/>
    <w:rsid w:val="003A1ABF"/>
    <w:rsid w:val="003A1DE4"/>
    <w:rsid w:val="003A2077"/>
    <w:rsid w:val="003A22A6"/>
    <w:rsid w:val="003A32F0"/>
    <w:rsid w:val="003A35F0"/>
    <w:rsid w:val="003A4882"/>
    <w:rsid w:val="003A4AD7"/>
    <w:rsid w:val="003A53F8"/>
    <w:rsid w:val="003A5955"/>
    <w:rsid w:val="003A5D61"/>
    <w:rsid w:val="003A61BD"/>
    <w:rsid w:val="003A70DB"/>
    <w:rsid w:val="003A7181"/>
    <w:rsid w:val="003A7371"/>
    <w:rsid w:val="003A739D"/>
    <w:rsid w:val="003A7485"/>
    <w:rsid w:val="003A7F76"/>
    <w:rsid w:val="003B0539"/>
    <w:rsid w:val="003B079C"/>
    <w:rsid w:val="003B0B51"/>
    <w:rsid w:val="003B0D2F"/>
    <w:rsid w:val="003B142A"/>
    <w:rsid w:val="003B14EF"/>
    <w:rsid w:val="003B1544"/>
    <w:rsid w:val="003B1F4E"/>
    <w:rsid w:val="003B29C5"/>
    <w:rsid w:val="003B38B2"/>
    <w:rsid w:val="003B3B0F"/>
    <w:rsid w:val="003B41E2"/>
    <w:rsid w:val="003B4B7D"/>
    <w:rsid w:val="003B5502"/>
    <w:rsid w:val="003B5570"/>
    <w:rsid w:val="003B5571"/>
    <w:rsid w:val="003B5A02"/>
    <w:rsid w:val="003B68AB"/>
    <w:rsid w:val="003B6BD3"/>
    <w:rsid w:val="003B6C39"/>
    <w:rsid w:val="003B6CCF"/>
    <w:rsid w:val="003B7226"/>
    <w:rsid w:val="003B76EA"/>
    <w:rsid w:val="003B793C"/>
    <w:rsid w:val="003B7A4E"/>
    <w:rsid w:val="003B7B51"/>
    <w:rsid w:val="003B7C3E"/>
    <w:rsid w:val="003C04A7"/>
    <w:rsid w:val="003C05BE"/>
    <w:rsid w:val="003C07A2"/>
    <w:rsid w:val="003C09CA"/>
    <w:rsid w:val="003C0F81"/>
    <w:rsid w:val="003C125D"/>
    <w:rsid w:val="003C14DC"/>
    <w:rsid w:val="003C15EE"/>
    <w:rsid w:val="003C17A9"/>
    <w:rsid w:val="003C1CB7"/>
    <w:rsid w:val="003C2000"/>
    <w:rsid w:val="003C203C"/>
    <w:rsid w:val="003C2061"/>
    <w:rsid w:val="003C2B02"/>
    <w:rsid w:val="003C2C9D"/>
    <w:rsid w:val="003C3117"/>
    <w:rsid w:val="003C31D9"/>
    <w:rsid w:val="003C38C6"/>
    <w:rsid w:val="003C42EF"/>
    <w:rsid w:val="003C493B"/>
    <w:rsid w:val="003C4FD3"/>
    <w:rsid w:val="003C59DB"/>
    <w:rsid w:val="003C5C30"/>
    <w:rsid w:val="003C7201"/>
    <w:rsid w:val="003D0075"/>
    <w:rsid w:val="003D0BA3"/>
    <w:rsid w:val="003D0E20"/>
    <w:rsid w:val="003D0E38"/>
    <w:rsid w:val="003D2045"/>
    <w:rsid w:val="003D290F"/>
    <w:rsid w:val="003D2A0D"/>
    <w:rsid w:val="003D2A28"/>
    <w:rsid w:val="003D2A43"/>
    <w:rsid w:val="003D3269"/>
    <w:rsid w:val="003D3757"/>
    <w:rsid w:val="003D3787"/>
    <w:rsid w:val="003D3B74"/>
    <w:rsid w:val="003D3B77"/>
    <w:rsid w:val="003D4284"/>
    <w:rsid w:val="003D4E56"/>
    <w:rsid w:val="003D5EC2"/>
    <w:rsid w:val="003D6800"/>
    <w:rsid w:val="003D76BA"/>
    <w:rsid w:val="003E00BC"/>
    <w:rsid w:val="003E08A8"/>
    <w:rsid w:val="003E15E9"/>
    <w:rsid w:val="003E1FBF"/>
    <w:rsid w:val="003E23AD"/>
    <w:rsid w:val="003E31AB"/>
    <w:rsid w:val="003E3938"/>
    <w:rsid w:val="003E3B92"/>
    <w:rsid w:val="003E3C55"/>
    <w:rsid w:val="003E4037"/>
    <w:rsid w:val="003E411B"/>
    <w:rsid w:val="003E413E"/>
    <w:rsid w:val="003E4165"/>
    <w:rsid w:val="003E441A"/>
    <w:rsid w:val="003E4EBE"/>
    <w:rsid w:val="003E4F9B"/>
    <w:rsid w:val="003E55E2"/>
    <w:rsid w:val="003E5B84"/>
    <w:rsid w:val="003E5C5C"/>
    <w:rsid w:val="003E6A7E"/>
    <w:rsid w:val="003E72CD"/>
    <w:rsid w:val="003E7EA9"/>
    <w:rsid w:val="003E7F44"/>
    <w:rsid w:val="003F0A2B"/>
    <w:rsid w:val="003F1315"/>
    <w:rsid w:val="003F23C0"/>
    <w:rsid w:val="003F263E"/>
    <w:rsid w:val="003F2679"/>
    <w:rsid w:val="003F2CED"/>
    <w:rsid w:val="003F2EF4"/>
    <w:rsid w:val="003F33C4"/>
    <w:rsid w:val="003F3924"/>
    <w:rsid w:val="003F3AEA"/>
    <w:rsid w:val="003F3DCC"/>
    <w:rsid w:val="003F3E53"/>
    <w:rsid w:val="003F47CB"/>
    <w:rsid w:val="003F5189"/>
    <w:rsid w:val="003F51C0"/>
    <w:rsid w:val="003F5573"/>
    <w:rsid w:val="003F58A8"/>
    <w:rsid w:val="003F5B49"/>
    <w:rsid w:val="003F66E2"/>
    <w:rsid w:val="003F6B21"/>
    <w:rsid w:val="003F75AD"/>
    <w:rsid w:val="003F7750"/>
    <w:rsid w:val="003F7A52"/>
    <w:rsid w:val="00400272"/>
    <w:rsid w:val="00400705"/>
    <w:rsid w:val="00400815"/>
    <w:rsid w:val="004008AF"/>
    <w:rsid w:val="00401329"/>
    <w:rsid w:val="00401CC9"/>
    <w:rsid w:val="004020BF"/>
    <w:rsid w:val="00402150"/>
    <w:rsid w:val="00402396"/>
    <w:rsid w:val="004023F0"/>
    <w:rsid w:val="00402A43"/>
    <w:rsid w:val="00403C23"/>
    <w:rsid w:val="004051E7"/>
    <w:rsid w:val="004056E4"/>
    <w:rsid w:val="00405875"/>
    <w:rsid w:val="00405A7D"/>
    <w:rsid w:val="00406741"/>
    <w:rsid w:val="00406DE4"/>
    <w:rsid w:val="0040779E"/>
    <w:rsid w:val="00407911"/>
    <w:rsid w:val="00407C34"/>
    <w:rsid w:val="004111B0"/>
    <w:rsid w:val="004114F3"/>
    <w:rsid w:val="004115B8"/>
    <w:rsid w:val="004115C5"/>
    <w:rsid w:val="00411B30"/>
    <w:rsid w:val="00411C8D"/>
    <w:rsid w:val="00411D75"/>
    <w:rsid w:val="00411D76"/>
    <w:rsid w:val="00412B4B"/>
    <w:rsid w:val="00412FE9"/>
    <w:rsid w:val="00413385"/>
    <w:rsid w:val="0041349F"/>
    <w:rsid w:val="00413900"/>
    <w:rsid w:val="00413925"/>
    <w:rsid w:val="00414025"/>
    <w:rsid w:val="00414A01"/>
    <w:rsid w:val="00414A33"/>
    <w:rsid w:val="00414B14"/>
    <w:rsid w:val="0041506D"/>
    <w:rsid w:val="004152A5"/>
    <w:rsid w:val="00415614"/>
    <w:rsid w:val="0041674F"/>
    <w:rsid w:val="00416AC0"/>
    <w:rsid w:val="00416B78"/>
    <w:rsid w:val="00416CE9"/>
    <w:rsid w:val="00417077"/>
    <w:rsid w:val="0041766C"/>
    <w:rsid w:val="00417E42"/>
    <w:rsid w:val="0042037E"/>
    <w:rsid w:val="004209BE"/>
    <w:rsid w:val="00420D98"/>
    <w:rsid w:val="004221A6"/>
    <w:rsid w:val="00424432"/>
    <w:rsid w:val="004252DC"/>
    <w:rsid w:val="00425863"/>
    <w:rsid w:val="00425AA9"/>
    <w:rsid w:val="004266EE"/>
    <w:rsid w:val="004268A8"/>
    <w:rsid w:val="004269F3"/>
    <w:rsid w:val="00426A14"/>
    <w:rsid w:val="00427B46"/>
    <w:rsid w:val="00427C5E"/>
    <w:rsid w:val="00427CE1"/>
    <w:rsid w:val="00430478"/>
    <w:rsid w:val="004306FD"/>
    <w:rsid w:val="00430B23"/>
    <w:rsid w:val="00430DF1"/>
    <w:rsid w:val="0043102D"/>
    <w:rsid w:val="00431193"/>
    <w:rsid w:val="00431210"/>
    <w:rsid w:val="0043180B"/>
    <w:rsid w:val="00431D37"/>
    <w:rsid w:val="00432604"/>
    <w:rsid w:val="00432772"/>
    <w:rsid w:val="004334FD"/>
    <w:rsid w:val="00434AA7"/>
    <w:rsid w:val="00434B31"/>
    <w:rsid w:val="0043543C"/>
    <w:rsid w:val="00435857"/>
    <w:rsid w:val="004362E1"/>
    <w:rsid w:val="004369EC"/>
    <w:rsid w:val="00436F11"/>
    <w:rsid w:val="00437090"/>
    <w:rsid w:val="0043748F"/>
    <w:rsid w:val="00437738"/>
    <w:rsid w:val="00437ECF"/>
    <w:rsid w:val="0044032D"/>
    <w:rsid w:val="00440840"/>
    <w:rsid w:val="00440EAB"/>
    <w:rsid w:val="00441575"/>
    <w:rsid w:val="00441823"/>
    <w:rsid w:val="00442514"/>
    <w:rsid w:val="0044316F"/>
    <w:rsid w:val="004435B9"/>
    <w:rsid w:val="00444703"/>
    <w:rsid w:val="00445530"/>
    <w:rsid w:val="00446BA4"/>
    <w:rsid w:val="0044739A"/>
    <w:rsid w:val="004473CB"/>
    <w:rsid w:val="00447BA0"/>
    <w:rsid w:val="0045026D"/>
    <w:rsid w:val="004503DC"/>
    <w:rsid w:val="00451651"/>
    <w:rsid w:val="00451729"/>
    <w:rsid w:val="00451768"/>
    <w:rsid w:val="00451949"/>
    <w:rsid w:val="00451A16"/>
    <w:rsid w:val="00451C41"/>
    <w:rsid w:val="00451C9F"/>
    <w:rsid w:val="00451EE4"/>
    <w:rsid w:val="0045267B"/>
    <w:rsid w:val="004534C6"/>
    <w:rsid w:val="00454074"/>
    <w:rsid w:val="004540EA"/>
    <w:rsid w:val="00454591"/>
    <w:rsid w:val="00454A14"/>
    <w:rsid w:val="00454A67"/>
    <w:rsid w:val="00454BF4"/>
    <w:rsid w:val="00454CC6"/>
    <w:rsid w:val="00454ED4"/>
    <w:rsid w:val="00455B81"/>
    <w:rsid w:val="00455F47"/>
    <w:rsid w:val="0045600C"/>
    <w:rsid w:val="0045613B"/>
    <w:rsid w:val="0045694A"/>
    <w:rsid w:val="004570CE"/>
    <w:rsid w:val="0046043B"/>
    <w:rsid w:val="0046072B"/>
    <w:rsid w:val="00460867"/>
    <w:rsid w:val="00460F94"/>
    <w:rsid w:val="00461161"/>
    <w:rsid w:val="00461476"/>
    <w:rsid w:val="00461F0D"/>
    <w:rsid w:val="004620F9"/>
    <w:rsid w:val="0046245C"/>
    <w:rsid w:val="004632B5"/>
    <w:rsid w:val="0046385F"/>
    <w:rsid w:val="00464070"/>
    <w:rsid w:val="004640C9"/>
    <w:rsid w:val="00464344"/>
    <w:rsid w:val="00464448"/>
    <w:rsid w:val="004648FF"/>
    <w:rsid w:val="00464F75"/>
    <w:rsid w:val="004651E0"/>
    <w:rsid w:val="00465685"/>
    <w:rsid w:val="00465B26"/>
    <w:rsid w:val="004672AD"/>
    <w:rsid w:val="00467739"/>
    <w:rsid w:val="00467961"/>
    <w:rsid w:val="00467962"/>
    <w:rsid w:val="00467BD5"/>
    <w:rsid w:val="004703BC"/>
    <w:rsid w:val="004707F3"/>
    <w:rsid w:val="00470CFE"/>
    <w:rsid w:val="0047121F"/>
    <w:rsid w:val="004715FB"/>
    <w:rsid w:val="00471CC1"/>
    <w:rsid w:val="004722AB"/>
    <w:rsid w:val="00472DEC"/>
    <w:rsid w:val="00473500"/>
    <w:rsid w:val="004740A8"/>
    <w:rsid w:val="0047452F"/>
    <w:rsid w:val="00474856"/>
    <w:rsid w:val="00474864"/>
    <w:rsid w:val="0047579B"/>
    <w:rsid w:val="00476217"/>
    <w:rsid w:val="004768A3"/>
    <w:rsid w:val="004774E0"/>
    <w:rsid w:val="004778E4"/>
    <w:rsid w:val="00477BAC"/>
    <w:rsid w:val="00477DE6"/>
    <w:rsid w:val="00480030"/>
    <w:rsid w:val="004801D4"/>
    <w:rsid w:val="00480569"/>
    <w:rsid w:val="00480A7C"/>
    <w:rsid w:val="00480EE0"/>
    <w:rsid w:val="00481127"/>
    <w:rsid w:val="0048122A"/>
    <w:rsid w:val="00481762"/>
    <w:rsid w:val="00481BAB"/>
    <w:rsid w:val="00481FE1"/>
    <w:rsid w:val="00482027"/>
    <w:rsid w:val="0048341B"/>
    <w:rsid w:val="0048359E"/>
    <w:rsid w:val="0048476B"/>
    <w:rsid w:val="004847AE"/>
    <w:rsid w:val="0048481A"/>
    <w:rsid w:val="0048551B"/>
    <w:rsid w:val="00485877"/>
    <w:rsid w:val="00486049"/>
    <w:rsid w:val="004860FB"/>
    <w:rsid w:val="00486506"/>
    <w:rsid w:val="00487455"/>
    <w:rsid w:val="00487564"/>
    <w:rsid w:val="004903FD"/>
    <w:rsid w:val="00490637"/>
    <w:rsid w:val="00492599"/>
    <w:rsid w:val="00492977"/>
    <w:rsid w:val="00493317"/>
    <w:rsid w:val="00493E98"/>
    <w:rsid w:val="00493EAD"/>
    <w:rsid w:val="00494860"/>
    <w:rsid w:val="004948B3"/>
    <w:rsid w:val="0049499E"/>
    <w:rsid w:val="00494A31"/>
    <w:rsid w:val="00494A73"/>
    <w:rsid w:val="004953C6"/>
    <w:rsid w:val="0049605F"/>
    <w:rsid w:val="004960CB"/>
    <w:rsid w:val="004962C9"/>
    <w:rsid w:val="00496E22"/>
    <w:rsid w:val="00496FF5"/>
    <w:rsid w:val="004A14A8"/>
    <w:rsid w:val="004A1810"/>
    <w:rsid w:val="004A1B40"/>
    <w:rsid w:val="004A20B5"/>
    <w:rsid w:val="004A23FF"/>
    <w:rsid w:val="004A24E5"/>
    <w:rsid w:val="004A2B28"/>
    <w:rsid w:val="004A31C8"/>
    <w:rsid w:val="004A33F5"/>
    <w:rsid w:val="004A3664"/>
    <w:rsid w:val="004A36CA"/>
    <w:rsid w:val="004A400B"/>
    <w:rsid w:val="004A42DB"/>
    <w:rsid w:val="004A46DE"/>
    <w:rsid w:val="004A5B4A"/>
    <w:rsid w:val="004A6DD9"/>
    <w:rsid w:val="004A7B92"/>
    <w:rsid w:val="004B05E7"/>
    <w:rsid w:val="004B0F3C"/>
    <w:rsid w:val="004B1594"/>
    <w:rsid w:val="004B22DE"/>
    <w:rsid w:val="004B29FC"/>
    <w:rsid w:val="004B3333"/>
    <w:rsid w:val="004B37A8"/>
    <w:rsid w:val="004B441A"/>
    <w:rsid w:val="004B49F8"/>
    <w:rsid w:val="004B4CAC"/>
    <w:rsid w:val="004B4F28"/>
    <w:rsid w:val="004B5035"/>
    <w:rsid w:val="004B5628"/>
    <w:rsid w:val="004B59DC"/>
    <w:rsid w:val="004B5B2D"/>
    <w:rsid w:val="004B5E01"/>
    <w:rsid w:val="004B600C"/>
    <w:rsid w:val="004B659D"/>
    <w:rsid w:val="004B6E48"/>
    <w:rsid w:val="004B77CB"/>
    <w:rsid w:val="004B7E5D"/>
    <w:rsid w:val="004C0526"/>
    <w:rsid w:val="004C07D2"/>
    <w:rsid w:val="004C0D81"/>
    <w:rsid w:val="004C18FE"/>
    <w:rsid w:val="004C196C"/>
    <w:rsid w:val="004C3A68"/>
    <w:rsid w:val="004C40A0"/>
    <w:rsid w:val="004C4AB8"/>
    <w:rsid w:val="004C4B7E"/>
    <w:rsid w:val="004C4D68"/>
    <w:rsid w:val="004C5467"/>
    <w:rsid w:val="004C5470"/>
    <w:rsid w:val="004C55A4"/>
    <w:rsid w:val="004C55E8"/>
    <w:rsid w:val="004C5D08"/>
    <w:rsid w:val="004C6020"/>
    <w:rsid w:val="004C60C6"/>
    <w:rsid w:val="004C6822"/>
    <w:rsid w:val="004C6FA7"/>
    <w:rsid w:val="004C7943"/>
    <w:rsid w:val="004C7B16"/>
    <w:rsid w:val="004D075E"/>
    <w:rsid w:val="004D0987"/>
    <w:rsid w:val="004D0B1A"/>
    <w:rsid w:val="004D0F79"/>
    <w:rsid w:val="004D1184"/>
    <w:rsid w:val="004D13CD"/>
    <w:rsid w:val="004D1C9C"/>
    <w:rsid w:val="004D1D5B"/>
    <w:rsid w:val="004D1E8E"/>
    <w:rsid w:val="004D2583"/>
    <w:rsid w:val="004D271C"/>
    <w:rsid w:val="004D274A"/>
    <w:rsid w:val="004D332C"/>
    <w:rsid w:val="004D3F52"/>
    <w:rsid w:val="004D44AC"/>
    <w:rsid w:val="004D4644"/>
    <w:rsid w:val="004D4B5E"/>
    <w:rsid w:val="004D4D8C"/>
    <w:rsid w:val="004D5661"/>
    <w:rsid w:val="004D5873"/>
    <w:rsid w:val="004D59E4"/>
    <w:rsid w:val="004D5BDD"/>
    <w:rsid w:val="004D7273"/>
    <w:rsid w:val="004D733B"/>
    <w:rsid w:val="004D75C2"/>
    <w:rsid w:val="004D76C7"/>
    <w:rsid w:val="004D77C0"/>
    <w:rsid w:val="004D7E15"/>
    <w:rsid w:val="004D7ED5"/>
    <w:rsid w:val="004E0367"/>
    <w:rsid w:val="004E0447"/>
    <w:rsid w:val="004E07D2"/>
    <w:rsid w:val="004E0863"/>
    <w:rsid w:val="004E1514"/>
    <w:rsid w:val="004E16A4"/>
    <w:rsid w:val="004E1B7F"/>
    <w:rsid w:val="004E211B"/>
    <w:rsid w:val="004E2498"/>
    <w:rsid w:val="004E25E5"/>
    <w:rsid w:val="004E2859"/>
    <w:rsid w:val="004E28F1"/>
    <w:rsid w:val="004E2EB6"/>
    <w:rsid w:val="004E322A"/>
    <w:rsid w:val="004E3618"/>
    <w:rsid w:val="004E3A12"/>
    <w:rsid w:val="004E3C86"/>
    <w:rsid w:val="004E40CF"/>
    <w:rsid w:val="004E4634"/>
    <w:rsid w:val="004E4AE1"/>
    <w:rsid w:val="004E547B"/>
    <w:rsid w:val="004E5DBA"/>
    <w:rsid w:val="004E64CD"/>
    <w:rsid w:val="004E6918"/>
    <w:rsid w:val="004E6FEE"/>
    <w:rsid w:val="004E6FFF"/>
    <w:rsid w:val="004E7425"/>
    <w:rsid w:val="004E76B5"/>
    <w:rsid w:val="004E7C94"/>
    <w:rsid w:val="004F0571"/>
    <w:rsid w:val="004F0ADE"/>
    <w:rsid w:val="004F1437"/>
    <w:rsid w:val="004F1467"/>
    <w:rsid w:val="004F14C1"/>
    <w:rsid w:val="004F1D89"/>
    <w:rsid w:val="004F292E"/>
    <w:rsid w:val="004F2BF9"/>
    <w:rsid w:val="004F3576"/>
    <w:rsid w:val="004F39E1"/>
    <w:rsid w:val="004F3BAB"/>
    <w:rsid w:val="004F3D1A"/>
    <w:rsid w:val="004F5DC0"/>
    <w:rsid w:val="004F67E5"/>
    <w:rsid w:val="004F7066"/>
    <w:rsid w:val="004F7294"/>
    <w:rsid w:val="004F78D2"/>
    <w:rsid w:val="004F7D21"/>
    <w:rsid w:val="004F7F4C"/>
    <w:rsid w:val="00500069"/>
    <w:rsid w:val="005006C2"/>
    <w:rsid w:val="005015D2"/>
    <w:rsid w:val="005020AC"/>
    <w:rsid w:val="00502419"/>
    <w:rsid w:val="00502ABC"/>
    <w:rsid w:val="00502E0E"/>
    <w:rsid w:val="00503096"/>
    <w:rsid w:val="005031A1"/>
    <w:rsid w:val="00503A61"/>
    <w:rsid w:val="00504338"/>
    <w:rsid w:val="00504879"/>
    <w:rsid w:val="00505164"/>
    <w:rsid w:val="0050528C"/>
    <w:rsid w:val="00506D66"/>
    <w:rsid w:val="00506E12"/>
    <w:rsid w:val="00507649"/>
    <w:rsid w:val="0051014C"/>
    <w:rsid w:val="005108B1"/>
    <w:rsid w:val="005109EE"/>
    <w:rsid w:val="00510B7A"/>
    <w:rsid w:val="0051127A"/>
    <w:rsid w:val="005126AA"/>
    <w:rsid w:val="00512A2B"/>
    <w:rsid w:val="00512DDC"/>
    <w:rsid w:val="00512E3B"/>
    <w:rsid w:val="00512F7F"/>
    <w:rsid w:val="00513CD0"/>
    <w:rsid w:val="0051410E"/>
    <w:rsid w:val="005152DF"/>
    <w:rsid w:val="00515958"/>
    <w:rsid w:val="00516458"/>
    <w:rsid w:val="005166C3"/>
    <w:rsid w:val="0051687E"/>
    <w:rsid w:val="0051688D"/>
    <w:rsid w:val="00516E21"/>
    <w:rsid w:val="00517177"/>
    <w:rsid w:val="00517C7D"/>
    <w:rsid w:val="00517D56"/>
    <w:rsid w:val="00520524"/>
    <w:rsid w:val="00520C44"/>
    <w:rsid w:val="00520F20"/>
    <w:rsid w:val="005210F4"/>
    <w:rsid w:val="005221AA"/>
    <w:rsid w:val="0052291D"/>
    <w:rsid w:val="00522CBB"/>
    <w:rsid w:val="00522D5B"/>
    <w:rsid w:val="0052300B"/>
    <w:rsid w:val="0052325F"/>
    <w:rsid w:val="00523B5F"/>
    <w:rsid w:val="00524303"/>
    <w:rsid w:val="00524706"/>
    <w:rsid w:val="00525A82"/>
    <w:rsid w:val="00525D5B"/>
    <w:rsid w:val="0052669B"/>
    <w:rsid w:val="005269BD"/>
    <w:rsid w:val="00526CA7"/>
    <w:rsid w:val="00526F0F"/>
    <w:rsid w:val="00526F9A"/>
    <w:rsid w:val="0053005A"/>
    <w:rsid w:val="005308BD"/>
    <w:rsid w:val="00530B28"/>
    <w:rsid w:val="00530C3C"/>
    <w:rsid w:val="0053113D"/>
    <w:rsid w:val="0053162B"/>
    <w:rsid w:val="00532658"/>
    <w:rsid w:val="005327F6"/>
    <w:rsid w:val="00532962"/>
    <w:rsid w:val="005331B2"/>
    <w:rsid w:val="00533F84"/>
    <w:rsid w:val="00533F9A"/>
    <w:rsid w:val="00534012"/>
    <w:rsid w:val="00534620"/>
    <w:rsid w:val="005346C8"/>
    <w:rsid w:val="00535D5A"/>
    <w:rsid w:val="00536A9E"/>
    <w:rsid w:val="005370F4"/>
    <w:rsid w:val="005372AC"/>
    <w:rsid w:val="00537326"/>
    <w:rsid w:val="00537C74"/>
    <w:rsid w:val="00540389"/>
    <w:rsid w:val="005403DB"/>
    <w:rsid w:val="00540C1D"/>
    <w:rsid w:val="00541530"/>
    <w:rsid w:val="00541853"/>
    <w:rsid w:val="00542057"/>
    <w:rsid w:val="005421B9"/>
    <w:rsid w:val="005423C1"/>
    <w:rsid w:val="005424E1"/>
    <w:rsid w:val="0054255D"/>
    <w:rsid w:val="00542A09"/>
    <w:rsid w:val="00542E05"/>
    <w:rsid w:val="00542FBC"/>
    <w:rsid w:val="005431B2"/>
    <w:rsid w:val="0054340D"/>
    <w:rsid w:val="00543CE9"/>
    <w:rsid w:val="00543F36"/>
    <w:rsid w:val="0054428B"/>
    <w:rsid w:val="00544597"/>
    <w:rsid w:val="005445D2"/>
    <w:rsid w:val="00544BAD"/>
    <w:rsid w:val="00544CA9"/>
    <w:rsid w:val="00544D48"/>
    <w:rsid w:val="005454A2"/>
    <w:rsid w:val="00545548"/>
    <w:rsid w:val="00545A3B"/>
    <w:rsid w:val="00545D81"/>
    <w:rsid w:val="00546162"/>
    <w:rsid w:val="005461C5"/>
    <w:rsid w:val="00546304"/>
    <w:rsid w:val="00546F70"/>
    <w:rsid w:val="005475A6"/>
    <w:rsid w:val="00547B03"/>
    <w:rsid w:val="00550760"/>
    <w:rsid w:val="00550E18"/>
    <w:rsid w:val="00551031"/>
    <w:rsid w:val="005510D6"/>
    <w:rsid w:val="0055142B"/>
    <w:rsid w:val="00552262"/>
    <w:rsid w:val="00552C96"/>
    <w:rsid w:val="00552E0A"/>
    <w:rsid w:val="00553199"/>
    <w:rsid w:val="0055360C"/>
    <w:rsid w:val="00553ACE"/>
    <w:rsid w:val="00553FC3"/>
    <w:rsid w:val="0055410E"/>
    <w:rsid w:val="00554343"/>
    <w:rsid w:val="005546FE"/>
    <w:rsid w:val="00554840"/>
    <w:rsid w:val="005553A8"/>
    <w:rsid w:val="0055541D"/>
    <w:rsid w:val="00555935"/>
    <w:rsid w:val="00555BF5"/>
    <w:rsid w:val="00555C1D"/>
    <w:rsid w:val="00555C1F"/>
    <w:rsid w:val="005560DE"/>
    <w:rsid w:val="00556315"/>
    <w:rsid w:val="00556713"/>
    <w:rsid w:val="00556AF8"/>
    <w:rsid w:val="005572FB"/>
    <w:rsid w:val="0055770D"/>
    <w:rsid w:val="00557D28"/>
    <w:rsid w:val="00557D89"/>
    <w:rsid w:val="00557DDB"/>
    <w:rsid w:val="00557E78"/>
    <w:rsid w:val="00560049"/>
    <w:rsid w:val="00560394"/>
    <w:rsid w:val="005607DD"/>
    <w:rsid w:val="00561EE8"/>
    <w:rsid w:val="00562BBF"/>
    <w:rsid w:val="005634A1"/>
    <w:rsid w:val="00563983"/>
    <w:rsid w:val="00563C3C"/>
    <w:rsid w:val="005641DF"/>
    <w:rsid w:val="005644D9"/>
    <w:rsid w:val="00564680"/>
    <w:rsid w:val="00565194"/>
    <w:rsid w:val="0056537B"/>
    <w:rsid w:val="00565667"/>
    <w:rsid w:val="0056688D"/>
    <w:rsid w:val="00567499"/>
    <w:rsid w:val="005676A9"/>
    <w:rsid w:val="00567728"/>
    <w:rsid w:val="00570032"/>
    <w:rsid w:val="00571AD4"/>
    <w:rsid w:val="00571B41"/>
    <w:rsid w:val="005722ED"/>
    <w:rsid w:val="00572789"/>
    <w:rsid w:val="00572A67"/>
    <w:rsid w:val="00572B92"/>
    <w:rsid w:val="00573BCA"/>
    <w:rsid w:val="00573CF5"/>
    <w:rsid w:val="00573F97"/>
    <w:rsid w:val="005740E4"/>
    <w:rsid w:val="005745D2"/>
    <w:rsid w:val="00574646"/>
    <w:rsid w:val="0057481E"/>
    <w:rsid w:val="00574F4A"/>
    <w:rsid w:val="0057507E"/>
    <w:rsid w:val="0057527F"/>
    <w:rsid w:val="005757C0"/>
    <w:rsid w:val="00575C39"/>
    <w:rsid w:val="00576542"/>
    <w:rsid w:val="00576921"/>
    <w:rsid w:val="00577D14"/>
    <w:rsid w:val="00577DF1"/>
    <w:rsid w:val="00577EE7"/>
    <w:rsid w:val="005802CA"/>
    <w:rsid w:val="00580658"/>
    <w:rsid w:val="00580731"/>
    <w:rsid w:val="00581175"/>
    <w:rsid w:val="00581D61"/>
    <w:rsid w:val="005825FE"/>
    <w:rsid w:val="00583488"/>
    <w:rsid w:val="00583534"/>
    <w:rsid w:val="0058425D"/>
    <w:rsid w:val="005842A3"/>
    <w:rsid w:val="00584AD8"/>
    <w:rsid w:val="00585602"/>
    <w:rsid w:val="00585B5E"/>
    <w:rsid w:val="005865AC"/>
    <w:rsid w:val="0058703E"/>
    <w:rsid w:val="0058744D"/>
    <w:rsid w:val="00587A9A"/>
    <w:rsid w:val="005901A4"/>
    <w:rsid w:val="005901F0"/>
    <w:rsid w:val="005903CE"/>
    <w:rsid w:val="00590E77"/>
    <w:rsid w:val="005910EC"/>
    <w:rsid w:val="0059133D"/>
    <w:rsid w:val="0059137E"/>
    <w:rsid w:val="005915BC"/>
    <w:rsid w:val="005918F3"/>
    <w:rsid w:val="0059193E"/>
    <w:rsid w:val="0059348A"/>
    <w:rsid w:val="005935D5"/>
    <w:rsid w:val="00593707"/>
    <w:rsid w:val="00593913"/>
    <w:rsid w:val="00594804"/>
    <w:rsid w:val="0059505C"/>
    <w:rsid w:val="00595AF2"/>
    <w:rsid w:val="00595C6D"/>
    <w:rsid w:val="00596662"/>
    <w:rsid w:val="00596957"/>
    <w:rsid w:val="00596B78"/>
    <w:rsid w:val="005971EA"/>
    <w:rsid w:val="0059723C"/>
    <w:rsid w:val="005972B0"/>
    <w:rsid w:val="005A00F3"/>
    <w:rsid w:val="005A0302"/>
    <w:rsid w:val="005A032D"/>
    <w:rsid w:val="005A04F3"/>
    <w:rsid w:val="005A07D9"/>
    <w:rsid w:val="005A0AA3"/>
    <w:rsid w:val="005A1078"/>
    <w:rsid w:val="005A1ADC"/>
    <w:rsid w:val="005A21A3"/>
    <w:rsid w:val="005A285F"/>
    <w:rsid w:val="005A2A65"/>
    <w:rsid w:val="005A2C17"/>
    <w:rsid w:val="005A389B"/>
    <w:rsid w:val="005A3B10"/>
    <w:rsid w:val="005A3E9A"/>
    <w:rsid w:val="005A48C5"/>
    <w:rsid w:val="005A581E"/>
    <w:rsid w:val="005A611E"/>
    <w:rsid w:val="005A6B61"/>
    <w:rsid w:val="005A7163"/>
    <w:rsid w:val="005A78E0"/>
    <w:rsid w:val="005A7B54"/>
    <w:rsid w:val="005A7C7C"/>
    <w:rsid w:val="005A7DF9"/>
    <w:rsid w:val="005B0099"/>
    <w:rsid w:val="005B0159"/>
    <w:rsid w:val="005B0588"/>
    <w:rsid w:val="005B094F"/>
    <w:rsid w:val="005B0AED"/>
    <w:rsid w:val="005B0D96"/>
    <w:rsid w:val="005B1D16"/>
    <w:rsid w:val="005B215A"/>
    <w:rsid w:val="005B2908"/>
    <w:rsid w:val="005B2D8A"/>
    <w:rsid w:val="005B35DD"/>
    <w:rsid w:val="005B37CD"/>
    <w:rsid w:val="005B391B"/>
    <w:rsid w:val="005B397D"/>
    <w:rsid w:val="005B3E06"/>
    <w:rsid w:val="005B44B0"/>
    <w:rsid w:val="005B4887"/>
    <w:rsid w:val="005B4A64"/>
    <w:rsid w:val="005B4C37"/>
    <w:rsid w:val="005B4CA6"/>
    <w:rsid w:val="005B5E8D"/>
    <w:rsid w:val="005B6311"/>
    <w:rsid w:val="005B67D9"/>
    <w:rsid w:val="005B6B5F"/>
    <w:rsid w:val="005B7D3B"/>
    <w:rsid w:val="005C01EB"/>
    <w:rsid w:val="005C0472"/>
    <w:rsid w:val="005C109C"/>
    <w:rsid w:val="005C115A"/>
    <w:rsid w:val="005C1441"/>
    <w:rsid w:val="005C1805"/>
    <w:rsid w:val="005C19FA"/>
    <w:rsid w:val="005C1A35"/>
    <w:rsid w:val="005C1B57"/>
    <w:rsid w:val="005C1F74"/>
    <w:rsid w:val="005C2B32"/>
    <w:rsid w:val="005C2FDB"/>
    <w:rsid w:val="005C3870"/>
    <w:rsid w:val="005C3BC7"/>
    <w:rsid w:val="005C52EE"/>
    <w:rsid w:val="005C56BC"/>
    <w:rsid w:val="005C5AE8"/>
    <w:rsid w:val="005C5BDC"/>
    <w:rsid w:val="005C5CDD"/>
    <w:rsid w:val="005C673C"/>
    <w:rsid w:val="005C6DD1"/>
    <w:rsid w:val="005C7B5C"/>
    <w:rsid w:val="005D00D1"/>
    <w:rsid w:val="005D0618"/>
    <w:rsid w:val="005D0739"/>
    <w:rsid w:val="005D0AB9"/>
    <w:rsid w:val="005D0B45"/>
    <w:rsid w:val="005D12AE"/>
    <w:rsid w:val="005D131A"/>
    <w:rsid w:val="005D135D"/>
    <w:rsid w:val="005D16E1"/>
    <w:rsid w:val="005D1A60"/>
    <w:rsid w:val="005D1BB9"/>
    <w:rsid w:val="005D2019"/>
    <w:rsid w:val="005D3544"/>
    <w:rsid w:val="005D35BF"/>
    <w:rsid w:val="005D4445"/>
    <w:rsid w:val="005D4474"/>
    <w:rsid w:val="005D4FB9"/>
    <w:rsid w:val="005D5C3C"/>
    <w:rsid w:val="005D5CFF"/>
    <w:rsid w:val="005D6A9D"/>
    <w:rsid w:val="005D6EB3"/>
    <w:rsid w:val="005D7697"/>
    <w:rsid w:val="005D7DF0"/>
    <w:rsid w:val="005E0036"/>
    <w:rsid w:val="005E010C"/>
    <w:rsid w:val="005E0484"/>
    <w:rsid w:val="005E0522"/>
    <w:rsid w:val="005E1876"/>
    <w:rsid w:val="005E1BFD"/>
    <w:rsid w:val="005E24AE"/>
    <w:rsid w:val="005E2740"/>
    <w:rsid w:val="005E2AC5"/>
    <w:rsid w:val="005E2CFB"/>
    <w:rsid w:val="005E3016"/>
    <w:rsid w:val="005E3070"/>
    <w:rsid w:val="005E344B"/>
    <w:rsid w:val="005E34E3"/>
    <w:rsid w:val="005E35E6"/>
    <w:rsid w:val="005E3799"/>
    <w:rsid w:val="005E3C94"/>
    <w:rsid w:val="005E4165"/>
    <w:rsid w:val="005E483D"/>
    <w:rsid w:val="005E48B9"/>
    <w:rsid w:val="005E50A4"/>
    <w:rsid w:val="005E511C"/>
    <w:rsid w:val="005E53F6"/>
    <w:rsid w:val="005E55F9"/>
    <w:rsid w:val="005E5AF5"/>
    <w:rsid w:val="005E68D4"/>
    <w:rsid w:val="005E7171"/>
    <w:rsid w:val="005E7892"/>
    <w:rsid w:val="005E7BCD"/>
    <w:rsid w:val="005EFF76"/>
    <w:rsid w:val="005F01DE"/>
    <w:rsid w:val="005F0208"/>
    <w:rsid w:val="005F0390"/>
    <w:rsid w:val="005F0C68"/>
    <w:rsid w:val="005F1845"/>
    <w:rsid w:val="005F1856"/>
    <w:rsid w:val="005F1E46"/>
    <w:rsid w:val="005F24E4"/>
    <w:rsid w:val="005F2872"/>
    <w:rsid w:val="005F3943"/>
    <w:rsid w:val="005F429C"/>
    <w:rsid w:val="005F48D8"/>
    <w:rsid w:val="005F4C55"/>
    <w:rsid w:val="005F51C4"/>
    <w:rsid w:val="005F5561"/>
    <w:rsid w:val="005F5B84"/>
    <w:rsid w:val="005F5CE0"/>
    <w:rsid w:val="005F63CA"/>
    <w:rsid w:val="005F68C2"/>
    <w:rsid w:val="005F6BCE"/>
    <w:rsid w:val="005F7515"/>
    <w:rsid w:val="005F756F"/>
    <w:rsid w:val="005F7A4F"/>
    <w:rsid w:val="005F7FE4"/>
    <w:rsid w:val="00600380"/>
    <w:rsid w:val="006003ED"/>
    <w:rsid w:val="00600420"/>
    <w:rsid w:val="00600B61"/>
    <w:rsid w:val="00600E01"/>
    <w:rsid w:val="00601051"/>
    <w:rsid w:val="0060133B"/>
    <w:rsid w:val="006019C6"/>
    <w:rsid w:val="00601E87"/>
    <w:rsid w:val="00601F99"/>
    <w:rsid w:val="00602E37"/>
    <w:rsid w:val="0060305B"/>
    <w:rsid w:val="00604083"/>
    <w:rsid w:val="006043A0"/>
    <w:rsid w:val="00604450"/>
    <w:rsid w:val="0060533B"/>
    <w:rsid w:val="0060542F"/>
    <w:rsid w:val="00605612"/>
    <w:rsid w:val="00605776"/>
    <w:rsid w:val="00605DE4"/>
    <w:rsid w:val="006060D7"/>
    <w:rsid w:val="006064BC"/>
    <w:rsid w:val="00607787"/>
    <w:rsid w:val="006103A7"/>
    <w:rsid w:val="00610583"/>
    <w:rsid w:val="00611318"/>
    <w:rsid w:val="00611761"/>
    <w:rsid w:val="00612353"/>
    <w:rsid w:val="00612392"/>
    <w:rsid w:val="006129EA"/>
    <w:rsid w:val="00613233"/>
    <w:rsid w:val="00613EBA"/>
    <w:rsid w:val="00613EFE"/>
    <w:rsid w:val="00613F4F"/>
    <w:rsid w:val="006150C4"/>
    <w:rsid w:val="006151B9"/>
    <w:rsid w:val="00615360"/>
    <w:rsid w:val="006157D3"/>
    <w:rsid w:val="00615A43"/>
    <w:rsid w:val="0061642E"/>
    <w:rsid w:val="00616503"/>
    <w:rsid w:val="00617063"/>
    <w:rsid w:val="00617B33"/>
    <w:rsid w:val="00617B88"/>
    <w:rsid w:val="00617F95"/>
    <w:rsid w:val="0062003B"/>
    <w:rsid w:val="006202C8"/>
    <w:rsid w:val="00620587"/>
    <w:rsid w:val="006209B1"/>
    <w:rsid w:val="00621955"/>
    <w:rsid w:val="00622321"/>
    <w:rsid w:val="00622783"/>
    <w:rsid w:val="006227F8"/>
    <w:rsid w:val="006234D2"/>
    <w:rsid w:val="00623595"/>
    <w:rsid w:val="00624051"/>
    <w:rsid w:val="006243C7"/>
    <w:rsid w:val="0062481C"/>
    <w:rsid w:val="0062495C"/>
    <w:rsid w:val="006249E2"/>
    <w:rsid w:val="00624DDC"/>
    <w:rsid w:val="00624F5E"/>
    <w:rsid w:val="0062526A"/>
    <w:rsid w:val="00625F0A"/>
    <w:rsid w:val="0062628C"/>
    <w:rsid w:val="00626B0C"/>
    <w:rsid w:val="0062783C"/>
    <w:rsid w:val="00627C85"/>
    <w:rsid w:val="006301C5"/>
    <w:rsid w:val="00630C6E"/>
    <w:rsid w:val="00631563"/>
    <w:rsid w:val="00631709"/>
    <w:rsid w:val="00631BFA"/>
    <w:rsid w:val="006327C9"/>
    <w:rsid w:val="006329B4"/>
    <w:rsid w:val="00632CA5"/>
    <w:rsid w:val="00632D63"/>
    <w:rsid w:val="00632FE8"/>
    <w:rsid w:val="0063301A"/>
    <w:rsid w:val="00633544"/>
    <w:rsid w:val="00633A94"/>
    <w:rsid w:val="00633DAC"/>
    <w:rsid w:val="00633DE5"/>
    <w:rsid w:val="00634080"/>
    <w:rsid w:val="006343E8"/>
    <w:rsid w:val="00634B1C"/>
    <w:rsid w:val="00634FF2"/>
    <w:rsid w:val="00635044"/>
    <w:rsid w:val="00635090"/>
    <w:rsid w:val="00635BEA"/>
    <w:rsid w:val="00635C8E"/>
    <w:rsid w:val="00636D1F"/>
    <w:rsid w:val="006377D2"/>
    <w:rsid w:val="006378B9"/>
    <w:rsid w:val="00637A2D"/>
    <w:rsid w:val="00640364"/>
    <w:rsid w:val="00640558"/>
    <w:rsid w:val="00640A7A"/>
    <w:rsid w:val="0064120F"/>
    <w:rsid w:val="0064174C"/>
    <w:rsid w:val="00641D92"/>
    <w:rsid w:val="00642857"/>
    <w:rsid w:val="00642A2F"/>
    <w:rsid w:val="00643FEF"/>
    <w:rsid w:val="00644558"/>
    <w:rsid w:val="00644899"/>
    <w:rsid w:val="00644CD1"/>
    <w:rsid w:val="00645FE6"/>
    <w:rsid w:val="00646195"/>
    <w:rsid w:val="006468A8"/>
    <w:rsid w:val="006478F2"/>
    <w:rsid w:val="0065035C"/>
    <w:rsid w:val="00650D1C"/>
    <w:rsid w:val="006517D7"/>
    <w:rsid w:val="00651E3C"/>
    <w:rsid w:val="00653018"/>
    <w:rsid w:val="006535AF"/>
    <w:rsid w:val="00653946"/>
    <w:rsid w:val="006539F8"/>
    <w:rsid w:val="00653B81"/>
    <w:rsid w:val="00653C19"/>
    <w:rsid w:val="0065402F"/>
    <w:rsid w:val="006542BA"/>
    <w:rsid w:val="00654C26"/>
    <w:rsid w:val="006553B5"/>
    <w:rsid w:val="006557E5"/>
    <w:rsid w:val="00655D24"/>
    <w:rsid w:val="00655D61"/>
    <w:rsid w:val="00655E6F"/>
    <w:rsid w:val="006564E2"/>
    <w:rsid w:val="00656BA6"/>
    <w:rsid w:val="006570CE"/>
    <w:rsid w:val="006571FC"/>
    <w:rsid w:val="006579DD"/>
    <w:rsid w:val="00657DDD"/>
    <w:rsid w:val="00657E15"/>
    <w:rsid w:val="00660909"/>
    <w:rsid w:val="00661529"/>
    <w:rsid w:val="006615A5"/>
    <w:rsid w:val="00661EB7"/>
    <w:rsid w:val="0066215B"/>
    <w:rsid w:val="006622B4"/>
    <w:rsid w:val="00662AD9"/>
    <w:rsid w:val="00662B82"/>
    <w:rsid w:val="00663485"/>
    <w:rsid w:val="006634AE"/>
    <w:rsid w:val="0066398A"/>
    <w:rsid w:val="00663A31"/>
    <w:rsid w:val="0066480C"/>
    <w:rsid w:val="00664EFB"/>
    <w:rsid w:val="006652C2"/>
    <w:rsid w:val="00665ACC"/>
    <w:rsid w:val="00665BF4"/>
    <w:rsid w:val="00665DDA"/>
    <w:rsid w:val="006661FF"/>
    <w:rsid w:val="00666AC4"/>
    <w:rsid w:val="0066711A"/>
    <w:rsid w:val="00667289"/>
    <w:rsid w:val="00667301"/>
    <w:rsid w:val="006675A4"/>
    <w:rsid w:val="0066790D"/>
    <w:rsid w:val="00667B69"/>
    <w:rsid w:val="00667D37"/>
    <w:rsid w:val="00667F5C"/>
    <w:rsid w:val="006705AC"/>
    <w:rsid w:val="00670661"/>
    <w:rsid w:val="00670A8B"/>
    <w:rsid w:val="00671355"/>
    <w:rsid w:val="006718D6"/>
    <w:rsid w:val="00671E41"/>
    <w:rsid w:val="0067234C"/>
    <w:rsid w:val="00672FAF"/>
    <w:rsid w:val="00672FE6"/>
    <w:rsid w:val="00673684"/>
    <w:rsid w:val="006738B9"/>
    <w:rsid w:val="00673D84"/>
    <w:rsid w:val="00673F05"/>
    <w:rsid w:val="00674DC5"/>
    <w:rsid w:val="00674FE6"/>
    <w:rsid w:val="00675046"/>
    <w:rsid w:val="006750A3"/>
    <w:rsid w:val="00675847"/>
    <w:rsid w:val="00675989"/>
    <w:rsid w:val="00675E7A"/>
    <w:rsid w:val="0067609D"/>
    <w:rsid w:val="00676BC2"/>
    <w:rsid w:val="00676DCA"/>
    <w:rsid w:val="00676F2D"/>
    <w:rsid w:val="0067703C"/>
    <w:rsid w:val="006774CF"/>
    <w:rsid w:val="00677C84"/>
    <w:rsid w:val="00677E3F"/>
    <w:rsid w:val="00680064"/>
    <w:rsid w:val="00680278"/>
    <w:rsid w:val="006805E9"/>
    <w:rsid w:val="0068092A"/>
    <w:rsid w:val="00680A69"/>
    <w:rsid w:val="00680B36"/>
    <w:rsid w:val="00680BB6"/>
    <w:rsid w:val="00680F5C"/>
    <w:rsid w:val="0068128E"/>
    <w:rsid w:val="00681A97"/>
    <w:rsid w:val="00681C20"/>
    <w:rsid w:val="0068249E"/>
    <w:rsid w:val="006824FD"/>
    <w:rsid w:val="00682716"/>
    <w:rsid w:val="0068276C"/>
    <w:rsid w:val="0068283B"/>
    <w:rsid w:val="00682C0C"/>
    <w:rsid w:val="00683371"/>
    <w:rsid w:val="00683449"/>
    <w:rsid w:val="00683895"/>
    <w:rsid w:val="00684058"/>
    <w:rsid w:val="00684137"/>
    <w:rsid w:val="0068471C"/>
    <w:rsid w:val="00684F42"/>
    <w:rsid w:val="00684FCC"/>
    <w:rsid w:val="00685AD3"/>
    <w:rsid w:val="00685E98"/>
    <w:rsid w:val="00685E9B"/>
    <w:rsid w:val="006871A8"/>
    <w:rsid w:val="00687234"/>
    <w:rsid w:val="00687565"/>
    <w:rsid w:val="0068763E"/>
    <w:rsid w:val="00687A61"/>
    <w:rsid w:val="00690033"/>
    <w:rsid w:val="006900E7"/>
    <w:rsid w:val="00690240"/>
    <w:rsid w:val="00691198"/>
    <w:rsid w:val="00691AC3"/>
    <w:rsid w:val="006932BB"/>
    <w:rsid w:val="0069331A"/>
    <w:rsid w:val="006943E8"/>
    <w:rsid w:val="00694464"/>
    <w:rsid w:val="0069492A"/>
    <w:rsid w:val="00694AFC"/>
    <w:rsid w:val="0069535C"/>
    <w:rsid w:val="00695E12"/>
    <w:rsid w:val="00696100"/>
    <w:rsid w:val="006963B9"/>
    <w:rsid w:val="00696B7F"/>
    <w:rsid w:val="00696C91"/>
    <w:rsid w:val="00696FDD"/>
    <w:rsid w:val="006974A7"/>
    <w:rsid w:val="0069767C"/>
    <w:rsid w:val="00697786"/>
    <w:rsid w:val="00697BA1"/>
    <w:rsid w:val="00697D20"/>
    <w:rsid w:val="006A00F5"/>
    <w:rsid w:val="006A01AC"/>
    <w:rsid w:val="006A0C23"/>
    <w:rsid w:val="006A1280"/>
    <w:rsid w:val="006A1AED"/>
    <w:rsid w:val="006A1B21"/>
    <w:rsid w:val="006A1BD9"/>
    <w:rsid w:val="006A1F1C"/>
    <w:rsid w:val="006A1FFD"/>
    <w:rsid w:val="006A24D2"/>
    <w:rsid w:val="006A3FB8"/>
    <w:rsid w:val="006A40BE"/>
    <w:rsid w:val="006A466B"/>
    <w:rsid w:val="006A4ADA"/>
    <w:rsid w:val="006A56D1"/>
    <w:rsid w:val="006A587F"/>
    <w:rsid w:val="006A5B48"/>
    <w:rsid w:val="006A613B"/>
    <w:rsid w:val="006A667A"/>
    <w:rsid w:val="006A76D4"/>
    <w:rsid w:val="006A7D79"/>
    <w:rsid w:val="006A7DDD"/>
    <w:rsid w:val="006B01AF"/>
    <w:rsid w:val="006B0CE6"/>
    <w:rsid w:val="006B14F6"/>
    <w:rsid w:val="006B1E00"/>
    <w:rsid w:val="006B21EE"/>
    <w:rsid w:val="006B3468"/>
    <w:rsid w:val="006B3CBF"/>
    <w:rsid w:val="006B48A3"/>
    <w:rsid w:val="006B65FC"/>
    <w:rsid w:val="006B6D54"/>
    <w:rsid w:val="006B7034"/>
    <w:rsid w:val="006B71D4"/>
    <w:rsid w:val="006B731B"/>
    <w:rsid w:val="006B73AA"/>
    <w:rsid w:val="006B790F"/>
    <w:rsid w:val="006B7945"/>
    <w:rsid w:val="006B7CCE"/>
    <w:rsid w:val="006B7CD6"/>
    <w:rsid w:val="006C040D"/>
    <w:rsid w:val="006C05A3"/>
    <w:rsid w:val="006C05A4"/>
    <w:rsid w:val="006C1021"/>
    <w:rsid w:val="006C1078"/>
    <w:rsid w:val="006C1079"/>
    <w:rsid w:val="006C159C"/>
    <w:rsid w:val="006C18CE"/>
    <w:rsid w:val="006C1937"/>
    <w:rsid w:val="006C1CD0"/>
    <w:rsid w:val="006C1F79"/>
    <w:rsid w:val="006C1F9E"/>
    <w:rsid w:val="006C2A38"/>
    <w:rsid w:val="006C2CFA"/>
    <w:rsid w:val="006C3256"/>
    <w:rsid w:val="006C3FDA"/>
    <w:rsid w:val="006C3FDD"/>
    <w:rsid w:val="006C4335"/>
    <w:rsid w:val="006C45EF"/>
    <w:rsid w:val="006C463E"/>
    <w:rsid w:val="006C4B4E"/>
    <w:rsid w:val="006C4D0B"/>
    <w:rsid w:val="006C559F"/>
    <w:rsid w:val="006C58A0"/>
    <w:rsid w:val="006C63EF"/>
    <w:rsid w:val="006C6976"/>
    <w:rsid w:val="006C76F3"/>
    <w:rsid w:val="006D0A6E"/>
    <w:rsid w:val="006D0CF5"/>
    <w:rsid w:val="006D0EFE"/>
    <w:rsid w:val="006D12C6"/>
    <w:rsid w:val="006D134F"/>
    <w:rsid w:val="006D1CA7"/>
    <w:rsid w:val="006D1D8A"/>
    <w:rsid w:val="006D2AC4"/>
    <w:rsid w:val="006D2F9D"/>
    <w:rsid w:val="006D3922"/>
    <w:rsid w:val="006D3DE1"/>
    <w:rsid w:val="006D4078"/>
    <w:rsid w:val="006D41CF"/>
    <w:rsid w:val="006D43AD"/>
    <w:rsid w:val="006D4505"/>
    <w:rsid w:val="006D4B94"/>
    <w:rsid w:val="006D4CC1"/>
    <w:rsid w:val="006D4FBC"/>
    <w:rsid w:val="006D5043"/>
    <w:rsid w:val="006D5120"/>
    <w:rsid w:val="006D62FC"/>
    <w:rsid w:val="006D6C0E"/>
    <w:rsid w:val="006D7540"/>
    <w:rsid w:val="006D7E2B"/>
    <w:rsid w:val="006D7FE9"/>
    <w:rsid w:val="006E0A39"/>
    <w:rsid w:val="006E0F46"/>
    <w:rsid w:val="006E136D"/>
    <w:rsid w:val="006E14EB"/>
    <w:rsid w:val="006E15F0"/>
    <w:rsid w:val="006E1E2E"/>
    <w:rsid w:val="006E1EBE"/>
    <w:rsid w:val="006E285E"/>
    <w:rsid w:val="006E2862"/>
    <w:rsid w:val="006E2A86"/>
    <w:rsid w:val="006E2D89"/>
    <w:rsid w:val="006E3267"/>
    <w:rsid w:val="006E38D1"/>
    <w:rsid w:val="006E3F99"/>
    <w:rsid w:val="006E46C5"/>
    <w:rsid w:val="006E4F7A"/>
    <w:rsid w:val="006E5083"/>
    <w:rsid w:val="006E558A"/>
    <w:rsid w:val="006E5B83"/>
    <w:rsid w:val="006E6039"/>
    <w:rsid w:val="006E6104"/>
    <w:rsid w:val="006E638B"/>
    <w:rsid w:val="006E63FC"/>
    <w:rsid w:val="006E663A"/>
    <w:rsid w:val="006E694C"/>
    <w:rsid w:val="006E6C7C"/>
    <w:rsid w:val="006E7690"/>
    <w:rsid w:val="006E9934"/>
    <w:rsid w:val="006F1011"/>
    <w:rsid w:val="006F17A3"/>
    <w:rsid w:val="006F18E3"/>
    <w:rsid w:val="006F29D8"/>
    <w:rsid w:val="006F2F63"/>
    <w:rsid w:val="006F302E"/>
    <w:rsid w:val="006F30E2"/>
    <w:rsid w:val="006F34FE"/>
    <w:rsid w:val="006F3503"/>
    <w:rsid w:val="006F356B"/>
    <w:rsid w:val="006F386D"/>
    <w:rsid w:val="006F4025"/>
    <w:rsid w:val="006F40D7"/>
    <w:rsid w:val="006F41A3"/>
    <w:rsid w:val="006F48B8"/>
    <w:rsid w:val="006F51DB"/>
    <w:rsid w:val="006F5297"/>
    <w:rsid w:val="006F54AF"/>
    <w:rsid w:val="006F605E"/>
    <w:rsid w:val="006F6B16"/>
    <w:rsid w:val="006F6CB2"/>
    <w:rsid w:val="006F7C2D"/>
    <w:rsid w:val="0070031C"/>
    <w:rsid w:val="007009C5"/>
    <w:rsid w:val="00700F0A"/>
    <w:rsid w:val="007012A4"/>
    <w:rsid w:val="007020EC"/>
    <w:rsid w:val="007021A9"/>
    <w:rsid w:val="00702B16"/>
    <w:rsid w:val="00703B0D"/>
    <w:rsid w:val="00703C2D"/>
    <w:rsid w:val="0070408A"/>
    <w:rsid w:val="00704324"/>
    <w:rsid w:val="007044AE"/>
    <w:rsid w:val="00704ECA"/>
    <w:rsid w:val="00704FA1"/>
    <w:rsid w:val="00704FA6"/>
    <w:rsid w:val="00705120"/>
    <w:rsid w:val="007051BC"/>
    <w:rsid w:val="0070535D"/>
    <w:rsid w:val="0070538F"/>
    <w:rsid w:val="00705C88"/>
    <w:rsid w:val="00705D84"/>
    <w:rsid w:val="00706384"/>
    <w:rsid w:val="007065A8"/>
    <w:rsid w:val="007067E2"/>
    <w:rsid w:val="00706A84"/>
    <w:rsid w:val="00707809"/>
    <w:rsid w:val="007101FB"/>
    <w:rsid w:val="007104B9"/>
    <w:rsid w:val="0071094A"/>
    <w:rsid w:val="007109B4"/>
    <w:rsid w:val="00711346"/>
    <w:rsid w:val="007113C4"/>
    <w:rsid w:val="007118FC"/>
    <w:rsid w:val="007124BD"/>
    <w:rsid w:val="007124EA"/>
    <w:rsid w:val="00712772"/>
    <w:rsid w:val="007131AD"/>
    <w:rsid w:val="0071328B"/>
    <w:rsid w:val="007135E0"/>
    <w:rsid w:val="007136BA"/>
    <w:rsid w:val="00714C1E"/>
    <w:rsid w:val="007166CB"/>
    <w:rsid w:val="00717693"/>
    <w:rsid w:val="00717F1C"/>
    <w:rsid w:val="00720D00"/>
    <w:rsid w:val="00720DDB"/>
    <w:rsid w:val="00720F55"/>
    <w:rsid w:val="007215A0"/>
    <w:rsid w:val="007218F4"/>
    <w:rsid w:val="00721B7F"/>
    <w:rsid w:val="00721C01"/>
    <w:rsid w:val="00722403"/>
    <w:rsid w:val="00723151"/>
    <w:rsid w:val="0072315C"/>
    <w:rsid w:val="007238E3"/>
    <w:rsid w:val="0072393D"/>
    <w:rsid w:val="00723993"/>
    <w:rsid w:val="00724131"/>
    <w:rsid w:val="007249A7"/>
    <w:rsid w:val="00724E04"/>
    <w:rsid w:val="0072506B"/>
    <w:rsid w:val="00725213"/>
    <w:rsid w:val="007258AB"/>
    <w:rsid w:val="00725C80"/>
    <w:rsid w:val="00725D00"/>
    <w:rsid w:val="007265E0"/>
    <w:rsid w:val="00726ABA"/>
    <w:rsid w:val="00726E8A"/>
    <w:rsid w:val="00726F2D"/>
    <w:rsid w:val="007275CF"/>
    <w:rsid w:val="007277C7"/>
    <w:rsid w:val="00727C74"/>
    <w:rsid w:val="00727F4D"/>
    <w:rsid w:val="0073093C"/>
    <w:rsid w:val="00730DB8"/>
    <w:rsid w:val="007310A4"/>
    <w:rsid w:val="00731261"/>
    <w:rsid w:val="00731DAD"/>
    <w:rsid w:val="00733117"/>
    <w:rsid w:val="007331BE"/>
    <w:rsid w:val="007332D9"/>
    <w:rsid w:val="00733710"/>
    <w:rsid w:val="007338F4"/>
    <w:rsid w:val="00733948"/>
    <w:rsid w:val="00733C16"/>
    <w:rsid w:val="0073499E"/>
    <w:rsid w:val="00734A08"/>
    <w:rsid w:val="007355AA"/>
    <w:rsid w:val="00735985"/>
    <w:rsid w:val="00735EC2"/>
    <w:rsid w:val="007371E8"/>
    <w:rsid w:val="0073754E"/>
    <w:rsid w:val="007400F2"/>
    <w:rsid w:val="007402AB"/>
    <w:rsid w:val="0074082E"/>
    <w:rsid w:val="007409A3"/>
    <w:rsid w:val="00740BB4"/>
    <w:rsid w:val="00741352"/>
    <w:rsid w:val="00741737"/>
    <w:rsid w:val="007420AA"/>
    <w:rsid w:val="0074212B"/>
    <w:rsid w:val="00742434"/>
    <w:rsid w:val="00742773"/>
    <w:rsid w:val="00742C14"/>
    <w:rsid w:val="00743179"/>
    <w:rsid w:val="00743332"/>
    <w:rsid w:val="00743410"/>
    <w:rsid w:val="007434D8"/>
    <w:rsid w:val="007435C8"/>
    <w:rsid w:val="00743D83"/>
    <w:rsid w:val="007447AA"/>
    <w:rsid w:val="007449A7"/>
    <w:rsid w:val="00744C49"/>
    <w:rsid w:val="007450E7"/>
    <w:rsid w:val="0074553E"/>
    <w:rsid w:val="0074571C"/>
    <w:rsid w:val="00745EE1"/>
    <w:rsid w:val="00746B8C"/>
    <w:rsid w:val="00746CCB"/>
    <w:rsid w:val="00746D99"/>
    <w:rsid w:val="00746F26"/>
    <w:rsid w:val="007474A3"/>
    <w:rsid w:val="00747665"/>
    <w:rsid w:val="0074777B"/>
    <w:rsid w:val="007479E5"/>
    <w:rsid w:val="00747C8D"/>
    <w:rsid w:val="00747DC2"/>
    <w:rsid w:val="00747F22"/>
    <w:rsid w:val="00750947"/>
    <w:rsid w:val="00750DD6"/>
    <w:rsid w:val="00750DFB"/>
    <w:rsid w:val="007511C6"/>
    <w:rsid w:val="007524F6"/>
    <w:rsid w:val="00752E31"/>
    <w:rsid w:val="0075371F"/>
    <w:rsid w:val="00753AE2"/>
    <w:rsid w:val="00753D8D"/>
    <w:rsid w:val="00753EEF"/>
    <w:rsid w:val="00754141"/>
    <w:rsid w:val="0075784D"/>
    <w:rsid w:val="0075785A"/>
    <w:rsid w:val="007579CA"/>
    <w:rsid w:val="007606FB"/>
    <w:rsid w:val="007607FD"/>
    <w:rsid w:val="00760C69"/>
    <w:rsid w:val="00760FD1"/>
    <w:rsid w:val="0076111F"/>
    <w:rsid w:val="007619DB"/>
    <w:rsid w:val="00761AFD"/>
    <w:rsid w:val="007626AB"/>
    <w:rsid w:val="00762A2F"/>
    <w:rsid w:val="00764698"/>
    <w:rsid w:val="00764EC5"/>
    <w:rsid w:val="0076540A"/>
    <w:rsid w:val="007659A7"/>
    <w:rsid w:val="00765EDB"/>
    <w:rsid w:val="00766B79"/>
    <w:rsid w:val="00766EB4"/>
    <w:rsid w:val="00767BB7"/>
    <w:rsid w:val="007701A0"/>
    <w:rsid w:val="007704EF"/>
    <w:rsid w:val="00770BDD"/>
    <w:rsid w:val="00770EB7"/>
    <w:rsid w:val="00770F39"/>
    <w:rsid w:val="00771821"/>
    <w:rsid w:val="00771E14"/>
    <w:rsid w:val="007721DD"/>
    <w:rsid w:val="007723CE"/>
    <w:rsid w:val="0077274D"/>
    <w:rsid w:val="00774120"/>
    <w:rsid w:val="007751F7"/>
    <w:rsid w:val="00775256"/>
    <w:rsid w:val="0077562A"/>
    <w:rsid w:val="00776007"/>
    <w:rsid w:val="007762E8"/>
    <w:rsid w:val="00776D72"/>
    <w:rsid w:val="00776FCE"/>
    <w:rsid w:val="007774C7"/>
    <w:rsid w:val="00777781"/>
    <w:rsid w:val="00777AC8"/>
    <w:rsid w:val="00777D24"/>
    <w:rsid w:val="00780158"/>
    <w:rsid w:val="007801D0"/>
    <w:rsid w:val="00780334"/>
    <w:rsid w:val="00780431"/>
    <w:rsid w:val="00780861"/>
    <w:rsid w:val="0078087C"/>
    <w:rsid w:val="0078182B"/>
    <w:rsid w:val="00781CF4"/>
    <w:rsid w:val="00781DDA"/>
    <w:rsid w:val="0078250C"/>
    <w:rsid w:val="00782CC9"/>
    <w:rsid w:val="007833C7"/>
    <w:rsid w:val="007836D4"/>
    <w:rsid w:val="007836D9"/>
    <w:rsid w:val="00784617"/>
    <w:rsid w:val="00784993"/>
    <w:rsid w:val="00784F93"/>
    <w:rsid w:val="007854DB"/>
    <w:rsid w:val="0078573B"/>
    <w:rsid w:val="00786008"/>
    <w:rsid w:val="00786A44"/>
    <w:rsid w:val="00786C90"/>
    <w:rsid w:val="00786D2A"/>
    <w:rsid w:val="00787F3D"/>
    <w:rsid w:val="0079026A"/>
    <w:rsid w:val="00791305"/>
    <w:rsid w:val="007915FE"/>
    <w:rsid w:val="00791AF5"/>
    <w:rsid w:val="00791D62"/>
    <w:rsid w:val="00793032"/>
    <w:rsid w:val="0079486D"/>
    <w:rsid w:val="00794E50"/>
    <w:rsid w:val="00795A92"/>
    <w:rsid w:val="00795AC3"/>
    <w:rsid w:val="00795D43"/>
    <w:rsid w:val="007964A5"/>
    <w:rsid w:val="00796763"/>
    <w:rsid w:val="00796C61"/>
    <w:rsid w:val="00796D7E"/>
    <w:rsid w:val="007974A9"/>
    <w:rsid w:val="00797717"/>
    <w:rsid w:val="00797AB6"/>
    <w:rsid w:val="007A0EFA"/>
    <w:rsid w:val="007A11A4"/>
    <w:rsid w:val="007A1253"/>
    <w:rsid w:val="007A18C9"/>
    <w:rsid w:val="007A1A92"/>
    <w:rsid w:val="007A1C25"/>
    <w:rsid w:val="007A1DD7"/>
    <w:rsid w:val="007A3048"/>
    <w:rsid w:val="007A3FC8"/>
    <w:rsid w:val="007A4D4D"/>
    <w:rsid w:val="007A4E5C"/>
    <w:rsid w:val="007A4E81"/>
    <w:rsid w:val="007A6492"/>
    <w:rsid w:val="007A7008"/>
    <w:rsid w:val="007A74A7"/>
    <w:rsid w:val="007A770F"/>
    <w:rsid w:val="007A780F"/>
    <w:rsid w:val="007A7FA8"/>
    <w:rsid w:val="007B01F0"/>
    <w:rsid w:val="007B03C5"/>
    <w:rsid w:val="007B0554"/>
    <w:rsid w:val="007B0C4D"/>
    <w:rsid w:val="007B1090"/>
    <w:rsid w:val="007B1592"/>
    <w:rsid w:val="007B1663"/>
    <w:rsid w:val="007B19B7"/>
    <w:rsid w:val="007B2420"/>
    <w:rsid w:val="007B24B2"/>
    <w:rsid w:val="007B2ECD"/>
    <w:rsid w:val="007B3BEB"/>
    <w:rsid w:val="007B4166"/>
    <w:rsid w:val="007B4398"/>
    <w:rsid w:val="007B44D6"/>
    <w:rsid w:val="007B472B"/>
    <w:rsid w:val="007B623A"/>
    <w:rsid w:val="007B62D2"/>
    <w:rsid w:val="007B6F95"/>
    <w:rsid w:val="007B7531"/>
    <w:rsid w:val="007B7813"/>
    <w:rsid w:val="007B78B8"/>
    <w:rsid w:val="007B7B8B"/>
    <w:rsid w:val="007B7F02"/>
    <w:rsid w:val="007C0227"/>
    <w:rsid w:val="007C0370"/>
    <w:rsid w:val="007C18F7"/>
    <w:rsid w:val="007C1DEB"/>
    <w:rsid w:val="007C279E"/>
    <w:rsid w:val="007C2A78"/>
    <w:rsid w:val="007C3B4B"/>
    <w:rsid w:val="007C3C7C"/>
    <w:rsid w:val="007C40C2"/>
    <w:rsid w:val="007C4B4B"/>
    <w:rsid w:val="007C5617"/>
    <w:rsid w:val="007C569C"/>
    <w:rsid w:val="007C5DA6"/>
    <w:rsid w:val="007C5FD3"/>
    <w:rsid w:val="007C7614"/>
    <w:rsid w:val="007C7E6B"/>
    <w:rsid w:val="007D0399"/>
    <w:rsid w:val="007D0412"/>
    <w:rsid w:val="007D0B88"/>
    <w:rsid w:val="007D0DB2"/>
    <w:rsid w:val="007D0EE6"/>
    <w:rsid w:val="007D116D"/>
    <w:rsid w:val="007D164E"/>
    <w:rsid w:val="007D186C"/>
    <w:rsid w:val="007D23EB"/>
    <w:rsid w:val="007D3091"/>
    <w:rsid w:val="007D38B4"/>
    <w:rsid w:val="007D3D58"/>
    <w:rsid w:val="007D46FF"/>
    <w:rsid w:val="007D4E05"/>
    <w:rsid w:val="007D4FAA"/>
    <w:rsid w:val="007D54C5"/>
    <w:rsid w:val="007D5556"/>
    <w:rsid w:val="007D57C2"/>
    <w:rsid w:val="007D57D5"/>
    <w:rsid w:val="007D6BCD"/>
    <w:rsid w:val="007D6C73"/>
    <w:rsid w:val="007D6D35"/>
    <w:rsid w:val="007D6D74"/>
    <w:rsid w:val="007D70E2"/>
    <w:rsid w:val="007D7187"/>
    <w:rsid w:val="007D735D"/>
    <w:rsid w:val="007D7FD4"/>
    <w:rsid w:val="007E0059"/>
    <w:rsid w:val="007E0AE7"/>
    <w:rsid w:val="007E0BF5"/>
    <w:rsid w:val="007E0DED"/>
    <w:rsid w:val="007E162B"/>
    <w:rsid w:val="007E18E7"/>
    <w:rsid w:val="007E1D6F"/>
    <w:rsid w:val="007E1E15"/>
    <w:rsid w:val="007E2136"/>
    <w:rsid w:val="007E25A1"/>
    <w:rsid w:val="007E4873"/>
    <w:rsid w:val="007E5607"/>
    <w:rsid w:val="007E5B2E"/>
    <w:rsid w:val="007E5B85"/>
    <w:rsid w:val="007E5D12"/>
    <w:rsid w:val="007E6021"/>
    <w:rsid w:val="007E6181"/>
    <w:rsid w:val="007E630C"/>
    <w:rsid w:val="007E6500"/>
    <w:rsid w:val="007E67B3"/>
    <w:rsid w:val="007E774B"/>
    <w:rsid w:val="007E794C"/>
    <w:rsid w:val="007E7C0B"/>
    <w:rsid w:val="007F03CF"/>
    <w:rsid w:val="007F1396"/>
    <w:rsid w:val="007F1C13"/>
    <w:rsid w:val="007F216F"/>
    <w:rsid w:val="007F246F"/>
    <w:rsid w:val="007F2A0E"/>
    <w:rsid w:val="007F3B57"/>
    <w:rsid w:val="007F46F6"/>
    <w:rsid w:val="007F60AE"/>
    <w:rsid w:val="007F6A6D"/>
    <w:rsid w:val="007F6D0D"/>
    <w:rsid w:val="007F7F5C"/>
    <w:rsid w:val="0080107C"/>
    <w:rsid w:val="008018E9"/>
    <w:rsid w:val="00801954"/>
    <w:rsid w:val="00801FFD"/>
    <w:rsid w:val="008025A9"/>
    <w:rsid w:val="008029DC"/>
    <w:rsid w:val="00802CC6"/>
    <w:rsid w:val="0080365A"/>
    <w:rsid w:val="00803A75"/>
    <w:rsid w:val="00803B20"/>
    <w:rsid w:val="00803BC4"/>
    <w:rsid w:val="00803E75"/>
    <w:rsid w:val="00804479"/>
    <w:rsid w:val="00804B86"/>
    <w:rsid w:val="00805821"/>
    <w:rsid w:val="00805F21"/>
    <w:rsid w:val="008060A4"/>
    <w:rsid w:val="00806DB5"/>
    <w:rsid w:val="00806F7F"/>
    <w:rsid w:val="008071F8"/>
    <w:rsid w:val="00807442"/>
    <w:rsid w:val="00807475"/>
    <w:rsid w:val="00807B1A"/>
    <w:rsid w:val="00810080"/>
    <w:rsid w:val="00810813"/>
    <w:rsid w:val="00811C43"/>
    <w:rsid w:val="0081287D"/>
    <w:rsid w:val="00813870"/>
    <w:rsid w:val="00813892"/>
    <w:rsid w:val="00813F81"/>
    <w:rsid w:val="00814E3C"/>
    <w:rsid w:val="008150AB"/>
    <w:rsid w:val="00815481"/>
    <w:rsid w:val="00815CEF"/>
    <w:rsid w:val="00815F35"/>
    <w:rsid w:val="00816095"/>
    <w:rsid w:val="00816F20"/>
    <w:rsid w:val="00817B29"/>
    <w:rsid w:val="00817B77"/>
    <w:rsid w:val="00820124"/>
    <w:rsid w:val="0082045E"/>
    <w:rsid w:val="00820881"/>
    <w:rsid w:val="00820D7C"/>
    <w:rsid w:val="008213CE"/>
    <w:rsid w:val="008216AB"/>
    <w:rsid w:val="008216F5"/>
    <w:rsid w:val="00821A57"/>
    <w:rsid w:val="0082290D"/>
    <w:rsid w:val="00822B73"/>
    <w:rsid w:val="00822F5F"/>
    <w:rsid w:val="0082304F"/>
    <w:rsid w:val="008230F0"/>
    <w:rsid w:val="00823680"/>
    <w:rsid w:val="008238F8"/>
    <w:rsid w:val="00823AFB"/>
    <w:rsid w:val="00823C59"/>
    <w:rsid w:val="00823E70"/>
    <w:rsid w:val="00824037"/>
    <w:rsid w:val="0082453C"/>
    <w:rsid w:val="008249CB"/>
    <w:rsid w:val="00824DFA"/>
    <w:rsid w:val="00825449"/>
    <w:rsid w:val="00825E02"/>
    <w:rsid w:val="00825FB8"/>
    <w:rsid w:val="00826587"/>
    <w:rsid w:val="008268E3"/>
    <w:rsid w:val="00826A71"/>
    <w:rsid w:val="0082741A"/>
    <w:rsid w:val="0082764D"/>
    <w:rsid w:val="0083058A"/>
    <w:rsid w:val="00830BA7"/>
    <w:rsid w:val="00830CDC"/>
    <w:rsid w:val="00831394"/>
    <w:rsid w:val="0083158F"/>
    <w:rsid w:val="00831DA4"/>
    <w:rsid w:val="008322CB"/>
    <w:rsid w:val="00832602"/>
    <w:rsid w:val="0083285C"/>
    <w:rsid w:val="0083289A"/>
    <w:rsid w:val="00832B65"/>
    <w:rsid w:val="00832E0E"/>
    <w:rsid w:val="00833072"/>
    <w:rsid w:val="00834E4B"/>
    <w:rsid w:val="00835188"/>
    <w:rsid w:val="00835753"/>
    <w:rsid w:val="00836216"/>
    <w:rsid w:val="00836FD3"/>
    <w:rsid w:val="008402F9"/>
    <w:rsid w:val="00840446"/>
    <w:rsid w:val="008407B4"/>
    <w:rsid w:val="00840BFA"/>
    <w:rsid w:val="00841BD4"/>
    <w:rsid w:val="008424A4"/>
    <w:rsid w:val="008424D2"/>
    <w:rsid w:val="0084261A"/>
    <w:rsid w:val="00842650"/>
    <w:rsid w:val="00842949"/>
    <w:rsid w:val="00842C54"/>
    <w:rsid w:val="00842D18"/>
    <w:rsid w:val="00843312"/>
    <w:rsid w:val="008441BB"/>
    <w:rsid w:val="008442DC"/>
    <w:rsid w:val="00844912"/>
    <w:rsid w:val="00845107"/>
    <w:rsid w:val="008451AD"/>
    <w:rsid w:val="00845791"/>
    <w:rsid w:val="00845902"/>
    <w:rsid w:val="00845933"/>
    <w:rsid w:val="00845BDC"/>
    <w:rsid w:val="00845D57"/>
    <w:rsid w:val="00845E1A"/>
    <w:rsid w:val="0084638D"/>
    <w:rsid w:val="00846722"/>
    <w:rsid w:val="0084689C"/>
    <w:rsid w:val="00846A2E"/>
    <w:rsid w:val="00847200"/>
    <w:rsid w:val="0085036E"/>
    <w:rsid w:val="00850453"/>
    <w:rsid w:val="0085233D"/>
    <w:rsid w:val="0085296D"/>
    <w:rsid w:val="00852A84"/>
    <w:rsid w:val="00852C1C"/>
    <w:rsid w:val="0085380A"/>
    <w:rsid w:val="00853C49"/>
    <w:rsid w:val="008543C0"/>
    <w:rsid w:val="008548B1"/>
    <w:rsid w:val="00854C39"/>
    <w:rsid w:val="00855A7F"/>
    <w:rsid w:val="00855F88"/>
    <w:rsid w:val="008567BA"/>
    <w:rsid w:val="00856A76"/>
    <w:rsid w:val="00856A8E"/>
    <w:rsid w:val="008576C5"/>
    <w:rsid w:val="00857C92"/>
    <w:rsid w:val="00857CC4"/>
    <w:rsid w:val="0086008B"/>
    <w:rsid w:val="00860A0E"/>
    <w:rsid w:val="008612F1"/>
    <w:rsid w:val="00861469"/>
    <w:rsid w:val="008617DD"/>
    <w:rsid w:val="00863050"/>
    <w:rsid w:val="00863267"/>
    <w:rsid w:val="00863645"/>
    <w:rsid w:val="00863A48"/>
    <w:rsid w:val="0086463B"/>
    <w:rsid w:val="00864723"/>
    <w:rsid w:val="00864A37"/>
    <w:rsid w:val="00865BDB"/>
    <w:rsid w:val="00866A93"/>
    <w:rsid w:val="008670F6"/>
    <w:rsid w:val="00867A55"/>
    <w:rsid w:val="00867D24"/>
    <w:rsid w:val="00867D6E"/>
    <w:rsid w:val="00867E66"/>
    <w:rsid w:val="0087074A"/>
    <w:rsid w:val="00871364"/>
    <w:rsid w:val="0087189E"/>
    <w:rsid w:val="00871BA6"/>
    <w:rsid w:val="00872108"/>
    <w:rsid w:val="00872166"/>
    <w:rsid w:val="00872A6D"/>
    <w:rsid w:val="00872E1F"/>
    <w:rsid w:val="008734B1"/>
    <w:rsid w:val="008737EE"/>
    <w:rsid w:val="008741C4"/>
    <w:rsid w:val="0087430C"/>
    <w:rsid w:val="00874E66"/>
    <w:rsid w:val="00874EA9"/>
    <w:rsid w:val="00875293"/>
    <w:rsid w:val="00875415"/>
    <w:rsid w:val="00875448"/>
    <w:rsid w:val="00875AFE"/>
    <w:rsid w:val="00875CB4"/>
    <w:rsid w:val="00875D93"/>
    <w:rsid w:val="00876234"/>
    <w:rsid w:val="0087661E"/>
    <w:rsid w:val="00876EC6"/>
    <w:rsid w:val="00877035"/>
    <w:rsid w:val="00877300"/>
    <w:rsid w:val="0088022D"/>
    <w:rsid w:val="00880671"/>
    <w:rsid w:val="00880D8F"/>
    <w:rsid w:val="00880D9A"/>
    <w:rsid w:val="00881084"/>
    <w:rsid w:val="00881462"/>
    <w:rsid w:val="00882651"/>
    <w:rsid w:val="0088268A"/>
    <w:rsid w:val="0088324B"/>
    <w:rsid w:val="008837CF"/>
    <w:rsid w:val="00883D59"/>
    <w:rsid w:val="00883F0B"/>
    <w:rsid w:val="00885056"/>
    <w:rsid w:val="00885377"/>
    <w:rsid w:val="0088538A"/>
    <w:rsid w:val="008853B9"/>
    <w:rsid w:val="0088547B"/>
    <w:rsid w:val="008859D4"/>
    <w:rsid w:val="00885E13"/>
    <w:rsid w:val="00885FF0"/>
    <w:rsid w:val="00886F4E"/>
    <w:rsid w:val="00887226"/>
    <w:rsid w:val="00887565"/>
    <w:rsid w:val="00887580"/>
    <w:rsid w:val="008903FE"/>
    <w:rsid w:val="0089085A"/>
    <w:rsid w:val="00890BDD"/>
    <w:rsid w:val="008919D8"/>
    <w:rsid w:val="00891F13"/>
    <w:rsid w:val="00891FA6"/>
    <w:rsid w:val="00892B43"/>
    <w:rsid w:val="0089326C"/>
    <w:rsid w:val="008935A4"/>
    <w:rsid w:val="00893D90"/>
    <w:rsid w:val="00893EC8"/>
    <w:rsid w:val="008940C3"/>
    <w:rsid w:val="008940CC"/>
    <w:rsid w:val="00894226"/>
    <w:rsid w:val="00894F05"/>
    <w:rsid w:val="008953E6"/>
    <w:rsid w:val="00895B69"/>
    <w:rsid w:val="008966F7"/>
    <w:rsid w:val="00896AAC"/>
    <w:rsid w:val="00896D1D"/>
    <w:rsid w:val="008972FD"/>
    <w:rsid w:val="0089731D"/>
    <w:rsid w:val="0089746A"/>
    <w:rsid w:val="00897751"/>
    <w:rsid w:val="00897CD7"/>
    <w:rsid w:val="008A04F3"/>
    <w:rsid w:val="008A1405"/>
    <w:rsid w:val="008A15E6"/>
    <w:rsid w:val="008A1CB5"/>
    <w:rsid w:val="008A1CD9"/>
    <w:rsid w:val="008A1CF6"/>
    <w:rsid w:val="008A1F40"/>
    <w:rsid w:val="008A1FA2"/>
    <w:rsid w:val="008A21CA"/>
    <w:rsid w:val="008A2756"/>
    <w:rsid w:val="008A27DC"/>
    <w:rsid w:val="008A30DD"/>
    <w:rsid w:val="008A3524"/>
    <w:rsid w:val="008A3C35"/>
    <w:rsid w:val="008A3E1A"/>
    <w:rsid w:val="008A43AB"/>
    <w:rsid w:val="008A517B"/>
    <w:rsid w:val="008A5737"/>
    <w:rsid w:val="008A5820"/>
    <w:rsid w:val="008A59CC"/>
    <w:rsid w:val="008A5BE4"/>
    <w:rsid w:val="008A5D03"/>
    <w:rsid w:val="008A5FD6"/>
    <w:rsid w:val="008A61E1"/>
    <w:rsid w:val="008A6335"/>
    <w:rsid w:val="008A6342"/>
    <w:rsid w:val="008A6FE1"/>
    <w:rsid w:val="008A7477"/>
    <w:rsid w:val="008A7675"/>
    <w:rsid w:val="008A77BF"/>
    <w:rsid w:val="008B07AB"/>
    <w:rsid w:val="008B0B84"/>
    <w:rsid w:val="008B0BEC"/>
    <w:rsid w:val="008B0E2F"/>
    <w:rsid w:val="008B190F"/>
    <w:rsid w:val="008B19AE"/>
    <w:rsid w:val="008B1C1C"/>
    <w:rsid w:val="008B1EB2"/>
    <w:rsid w:val="008B2045"/>
    <w:rsid w:val="008B2E7D"/>
    <w:rsid w:val="008B368E"/>
    <w:rsid w:val="008B391C"/>
    <w:rsid w:val="008B39D1"/>
    <w:rsid w:val="008B3D5B"/>
    <w:rsid w:val="008B3EC4"/>
    <w:rsid w:val="008B3F57"/>
    <w:rsid w:val="008B40C4"/>
    <w:rsid w:val="008B4BD5"/>
    <w:rsid w:val="008B4FBA"/>
    <w:rsid w:val="008B4FFB"/>
    <w:rsid w:val="008B57EA"/>
    <w:rsid w:val="008B5805"/>
    <w:rsid w:val="008B58C1"/>
    <w:rsid w:val="008B5ECC"/>
    <w:rsid w:val="008B60A5"/>
    <w:rsid w:val="008B617A"/>
    <w:rsid w:val="008B6279"/>
    <w:rsid w:val="008B6288"/>
    <w:rsid w:val="008B6A39"/>
    <w:rsid w:val="008B6EBD"/>
    <w:rsid w:val="008B6F43"/>
    <w:rsid w:val="008B71FF"/>
    <w:rsid w:val="008C00C7"/>
    <w:rsid w:val="008C0986"/>
    <w:rsid w:val="008C149D"/>
    <w:rsid w:val="008C196B"/>
    <w:rsid w:val="008C29FD"/>
    <w:rsid w:val="008C2A40"/>
    <w:rsid w:val="008C2C86"/>
    <w:rsid w:val="008C2E8A"/>
    <w:rsid w:val="008C3121"/>
    <w:rsid w:val="008C37B4"/>
    <w:rsid w:val="008C4657"/>
    <w:rsid w:val="008C4904"/>
    <w:rsid w:val="008C4A97"/>
    <w:rsid w:val="008C50B1"/>
    <w:rsid w:val="008C5DAF"/>
    <w:rsid w:val="008C6187"/>
    <w:rsid w:val="008C6275"/>
    <w:rsid w:val="008C6490"/>
    <w:rsid w:val="008C6CF3"/>
    <w:rsid w:val="008C740B"/>
    <w:rsid w:val="008C7B80"/>
    <w:rsid w:val="008D0020"/>
    <w:rsid w:val="008D00C1"/>
    <w:rsid w:val="008D0626"/>
    <w:rsid w:val="008D08CB"/>
    <w:rsid w:val="008D17A9"/>
    <w:rsid w:val="008D1AA2"/>
    <w:rsid w:val="008D23B1"/>
    <w:rsid w:val="008D2FE6"/>
    <w:rsid w:val="008D330D"/>
    <w:rsid w:val="008D331A"/>
    <w:rsid w:val="008D3D8D"/>
    <w:rsid w:val="008D4948"/>
    <w:rsid w:val="008D4EBA"/>
    <w:rsid w:val="008D515B"/>
    <w:rsid w:val="008D56BF"/>
    <w:rsid w:val="008D5D17"/>
    <w:rsid w:val="008D5DEE"/>
    <w:rsid w:val="008D64F6"/>
    <w:rsid w:val="008D68E3"/>
    <w:rsid w:val="008D6B5F"/>
    <w:rsid w:val="008D783B"/>
    <w:rsid w:val="008E0271"/>
    <w:rsid w:val="008E0E29"/>
    <w:rsid w:val="008E1003"/>
    <w:rsid w:val="008E1123"/>
    <w:rsid w:val="008E13D9"/>
    <w:rsid w:val="008E17BB"/>
    <w:rsid w:val="008E1998"/>
    <w:rsid w:val="008E2159"/>
    <w:rsid w:val="008E2266"/>
    <w:rsid w:val="008E26EA"/>
    <w:rsid w:val="008E3196"/>
    <w:rsid w:val="008E39DD"/>
    <w:rsid w:val="008E4022"/>
    <w:rsid w:val="008E4249"/>
    <w:rsid w:val="008E4400"/>
    <w:rsid w:val="008E4654"/>
    <w:rsid w:val="008E48DB"/>
    <w:rsid w:val="008E4C3A"/>
    <w:rsid w:val="008E4CAE"/>
    <w:rsid w:val="008E4F60"/>
    <w:rsid w:val="008E5300"/>
    <w:rsid w:val="008E540F"/>
    <w:rsid w:val="008E54D8"/>
    <w:rsid w:val="008E5704"/>
    <w:rsid w:val="008E59A5"/>
    <w:rsid w:val="008E5E70"/>
    <w:rsid w:val="008E5E9C"/>
    <w:rsid w:val="008E6198"/>
    <w:rsid w:val="008E63E8"/>
    <w:rsid w:val="008E6A94"/>
    <w:rsid w:val="008E6E7D"/>
    <w:rsid w:val="008F0B1F"/>
    <w:rsid w:val="008F17B8"/>
    <w:rsid w:val="008F2942"/>
    <w:rsid w:val="008F3477"/>
    <w:rsid w:val="008F37DB"/>
    <w:rsid w:val="008F37F3"/>
    <w:rsid w:val="008F3856"/>
    <w:rsid w:val="008F40DB"/>
    <w:rsid w:val="008F433F"/>
    <w:rsid w:val="008F4B2E"/>
    <w:rsid w:val="008F50D3"/>
    <w:rsid w:val="008F511E"/>
    <w:rsid w:val="008F5EE1"/>
    <w:rsid w:val="008F6179"/>
    <w:rsid w:val="008F67DE"/>
    <w:rsid w:val="008F6E41"/>
    <w:rsid w:val="008F724F"/>
    <w:rsid w:val="008F72B0"/>
    <w:rsid w:val="008F72E9"/>
    <w:rsid w:val="008F77B3"/>
    <w:rsid w:val="009003F4"/>
    <w:rsid w:val="00900486"/>
    <w:rsid w:val="0090128D"/>
    <w:rsid w:val="009014C7"/>
    <w:rsid w:val="0090299E"/>
    <w:rsid w:val="00902A1D"/>
    <w:rsid w:val="00902D16"/>
    <w:rsid w:val="00902DCD"/>
    <w:rsid w:val="00903103"/>
    <w:rsid w:val="009033BE"/>
    <w:rsid w:val="00903620"/>
    <w:rsid w:val="00903845"/>
    <w:rsid w:val="009039BA"/>
    <w:rsid w:val="00903AF6"/>
    <w:rsid w:val="00904384"/>
    <w:rsid w:val="00904BA3"/>
    <w:rsid w:val="00905341"/>
    <w:rsid w:val="00905CE1"/>
    <w:rsid w:val="009068AD"/>
    <w:rsid w:val="00906AC8"/>
    <w:rsid w:val="00906FAD"/>
    <w:rsid w:val="009072A7"/>
    <w:rsid w:val="009073D4"/>
    <w:rsid w:val="00907897"/>
    <w:rsid w:val="00907A6D"/>
    <w:rsid w:val="00910018"/>
    <w:rsid w:val="009102EA"/>
    <w:rsid w:val="009107D9"/>
    <w:rsid w:val="00910BC4"/>
    <w:rsid w:val="009111AC"/>
    <w:rsid w:val="009118A5"/>
    <w:rsid w:val="00911AF4"/>
    <w:rsid w:val="00911B06"/>
    <w:rsid w:val="00911E7D"/>
    <w:rsid w:val="00913625"/>
    <w:rsid w:val="0091399C"/>
    <w:rsid w:val="00913D08"/>
    <w:rsid w:val="009147B2"/>
    <w:rsid w:val="00914C2A"/>
    <w:rsid w:val="009157FB"/>
    <w:rsid w:val="00915AAA"/>
    <w:rsid w:val="00915D8D"/>
    <w:rsid w:val="00915FAA"/>
    <w:rsid w:val="00916B72"/>
    <w:rsid w:val="00917813"/>
    <w:rsid w:val="0092074C"/>
    <w:rsid w:val="00920C9B"/>
    <w:rsid w:val="00921149"/>
    <w:rsid w:val="009219BB"/>
    <w:rsid w:val="00921A61"/>
    <w:rsid w:val="00921DA2"/>
    <w:rsid w:val="00921F1F"/>
    <w:rsid w:val="00921F5A"/>
    <w:rsid w:val="009226B5"/>
    <w:rsid w:val="009230F3"/>
    <w:rsid w:val="009232A3"/>
    <w:rsid w:val="00923752"/>
    <w:rsid w:val="00923B0C"/>
    <w:rsid w:val="00923CDD"/>
    <w:rsid w:val="00923E15"/>
    <w:rsid w:val="009249CF"/>
    <w:rsid w:val="00924F97"/>
    <w:rsid w:val="0092504F"/>
    <w:rsid w:val="00925114"/>
    <w:rsid w:val="0092538D"/>
    <w:rsid w:val="0092566E"/>
    <w:rsid w:val="00925A33"/>
    <w:rsid w:val="009262F3"/>
    <w:rsid w:val="009268A1"/>
    <w:rsid w:val="00926F0A"/>
    <w:rsid w:val="009273BC"/>
    <w:rsid w:val="00930992"/>
    <w:rsid w:val="00930F4E"/>
    <w:rsid w:val="0093122B"/>
    <w:rsid w:val="009317FB"/>
    <w:rsid w:val="009319C1"/>
    <w:rsid w:val="00931B79"/>
    <w:rsid w:val="00932074"/>
    <w:rsid w:val="00932B21"/>
    <w:rsid w:val="00933B34"/>
    <w:rsid w:val="00933E6D"/>
    <w:rsid w:val="00933EF4"/>
    <w:rsid w:val="00934D80"/>
    <w:rsid w:val="00934DC7"/>
    <w:rsid w:val="00935E7F"/>
    <w:rsid w:val="00935F15"/>
    <w:rsid w:val="00935F3A"/>
    <w:rsid w:val="00936195"/>
    <w:rsid w:val="00936430"/>
    <w:rsid w:val="009367FB"/>
    <w:rsid w:val="0093680F"/>
    <w:rsid w:val="00936D05"/>
    <w:rsid w:val="009373FF"/>
    <w:rsid w:val="00937F4E"/>
    <w:rsid w:val="009401F8"/>
    <w:rsid w:val="0094093A"/>
    <w:rsid w:val="00940ABB"/>
    <w:rsid w:val="00940BFB"/>
    <w:rsid w:val="00941E18"/>
    <w:rsid w:val="0094240C"/>
    <w:rsid w:val="00942683"/>
    <w:rsid w:val="009429FE"/>
    <w:rsid w:val="00942AB6"/>
    <w:rsid w:val="00943A3A"/>
    <w:rsid w:val="0094411E"/>
    <w:rsid w:val="0094423F"/>
    <w:rsid w:val="00944395"/>
    <w:rsid w:val="00944E55"/>
    <w:rsid w:val="009454F2"/>
    <w:rsid w:val="00945748"/>
    <w:rsid w:val="00945B7E"/>
    <w:rsid w:val="00946F7F"/>
    <w:rsid w:val="009479A7"/>
    <w:rsid w:val="00947AA7"/>
    <w:rsid w:val="00947F96"/>
    <w:rsid w:val="00950138"/>
    <w:rsid w:val="0095037A"/>
    <w:rsid w:val="009506AB"/>
    <w:rsid w:val="0095094B"/>
    <w:rsid w:val="00950CE2"/>
    <w:rsid w:val="00950F54"/>
    <w:rsid w:val="0095189C"/>
    <w:rsid w:val="00952544"/>
    <w:rsid w:val="00952BFB"/>
    <w:rsid w:val="00953006"/>
    <w:rsid w:val="009534BF"/>
    <w:rsid w:val="00953545"/>
    <w:rsid w:val="0095392F"/>
    <w:rsid w:val="00953A04"/>
    <w:rsid w:val="00953A1B"/>
    <w:rsid w:val="00953B15"/>
    <w:rsid w:val="00953D13"/>
    <w:rsid w:val="00954550"/>
    <w:rsid w:val="009549E2"/>
    <w:rsid w:val="00954AF4"/>
    <w:rsid w:val="00954C08"/>
    <w:rsid w:val="00954DBB"/>
    <w:rsid w:val="00954F16"/>
    <w:rsid w:val="0095638C"/>
    <w:rsid w:val="00956B97"/>
    <w:rsid w:val="00957372"/>
    <w:rsid w:val="00957AEF"/>
    <w:rsid w:val="00957D7C"/>
    <w:rsid w:val="00960122"/>
    <w:rsid w:val="00960945"/>
    <w:rsid w:val="009617AA"/>
    <w:rsid w:val="009617B5"/>
    <w:rsid w:val="00961B0A"/>
    <w:rsid w:val="00961F07"/>
    <w:rsid w:val="00962546"/>
    <w:rsid w:val="009625EF"/>
    <w:rsid w:val="0096266A"/>
    <w:rsid w:val="00963D5D"/>
    <w:rsid w:val="009640EF"/>
    <w:rsid w:val="009645BD"/>
    <w:rsid w:val="009646C4"/>
    <w:rsid w:val="00964B08"/>
    <w:rsid w:val="00964BBD"/>
    <w:rsid w:val="00964C64"/>
    <w:rsid w:val="00965425"/>
    <w:rsid w:val="009655BB"/>
    <w:rsid w:val="009659AC"/>
    <w:rsid w:val="00965B81"/>
    <w:rsid w:val="00965D68"/>
    <w:rsid w:val="0096665A"/>
    <w:rsid w:val="00966D90"/>
    <w:rsid w:val="0096722A"/>
    <w:rsid w:val="009674C8"/>
    <w:rsid w:val="00967BC1"/>
    <w:rsid w:val="00967EF7"/>
    <w:rsid w:val="009707F0"/>
    <w:rsid w:val="00970DCB"/>
    <w:rsid w:val="0097182F"/>
    <w:rsid w:val="009718CB"/>
    <w:rsid w:val="00971F86"/>
    <w:rsid w:val="00972632"/>
    <w:rsid w:val="00972964"/>
    <w:rsid w:val="00972AFD"/>
    <w:rsid w:val="0097330A"/>
    <w:rsid w:val="00973391"/>
    <w:rsid w:val="009734DB"/>
    <w:rsid w:val="009738CD"/>
    <w:rsid w:val="0097394F"/>
    <w:rsid w:val="00973DCA"/>
    <w:rsid w:val="009747DE"/>
    <w:rsid w:val="00974FA3"/>
    <w:rsid w:val="009752E1"/>
    <w:rsid w:val="00975311"/>
    <w:rsid w:val="00975770"/>
    <w:rsid w:val="00975C0B"/>
    <w:rsid w:val="009762B3"/>
    <w:rsid w:val="00976D1C"/>
    <w:rsid w:val="00977600"/>
    <w:rsid w:val="0097798E"/>
    <w:rsid w:val="00977AC8"/>
    <w:rsid w:val="00977EE1"/>
    <w:rsid w:val="0098058A"/>
    <w:rsid w:val="00980EC4"/>
    <w:rsid w:val="0098178F"/>
    <w:rsid w:val="00981A19"/>
    <w:rsid w:val="0098218B"/>
    <w:rsid w:val="0098247E"/>
    <w:rsid w:val="00982773"/>
    <w:rsid w:val="00982BCD"/>
    <w:rsid w:val="00982FFA"/>
    <w:rsid w:val="0098329E"/>
    <w:rsid w:val="009846E0"/>
    <w:rsid w:val="00985205"/>
    <w:rsid w:val="00985957"/>
    <w:rsid w:val="009862F3"/>
    <w:rsid w:val="00986A14"/>
    <w:rsid w:val="00986CC9"/>
    <w:rsid w:val="00986D56"/>
    <w:rsid w:val="00986DFB"/>
    <w:rsid w:val="00987382"/>
    <w:rsid w:val="00987CAA"/>
    <w:rsid w:val="00987FDA"/>
    <w:rsid w:val="00990770"/>
    <w:rsid w:val="009909AE"/>
    <w:rsid w:val="00990AA3"/>
    <w:rsid w:val="0099180D"/>
    <w:rsid w:val="0099181C"/>
    <w:rsid w:val="009923F5"/>
    <w:rsid w:val="0099260B"/>
    <w:rsid w:val="00992C64"/>
    <w:rsid w:val="00992D9F"/>
    <w:rsid w:val="009930D8"/>
    <w:rsid w:val="00993370"/>
    <w:rsid w:val="0099369C"/>
    <w:rsid w:val="009940C8"/>
    <w:rsid w:val="00994328"/>
    <w:rsid w:val="009943FA"/>
    <w:rsid w:val="00994C7D"/>
    <w:rsid w:val="0099518B"/>
    <w:rsid w:val="00995276"/>
    <w:rsid w:val="009953D1"/>
    <w:rsid w:val="009955A9"/>
    <w:rsid w:val="00995622"/>
    <w:rsid w:val="00996104"/>
    <w:rsid w:val="009961CF"/>
    <w:rsid w:val="009965BD"/>
    <w:rsid w:val="00996CFC"/>
    <w:rsid w:val="00997095"/>
    <w:rsid w:val="00997BC2"/>
    <w:rsid w:val="009A028C"/>
    <w:rsid w:val="009A0515"/>
    <w:rsid w:val="009A072E"/>
    <w:rsid w:val="009A0EFE"/>
    <w:rsid w:val="009A11B4"/>
    <w:rsid w:val="009A13D2"/>
    <w:rsid w:val="009A1782"/>
    <w:rsid w:val="009A2001"/>
    <w:rsid w:val="009A20B3"/>
    <w:rsid w:val="009A2802"/>
    <w:rsid w:val="009A34F0"/>
    <w:rsid w:val="009A38D4"/>
    <w:rsid w:val="009A3E28"/>
    <w:rsid w:val="009A411A"/>
    <w:rsid w:val="009A455D"/>
    <w:rsid w:val="009A5AA1"/>
    <w:rsid w:val="009A5AC7"/>
    <w:rsid w:val="009A5B9F"/>
    <w:rsid w:val="009A5CD0"/>
    <w:rsid w:val="009A5E88"/>
    <w:rsid w:val="009A6311"/>
    <w:rsid w:val="009A68DC"/>
    <w:rsid w:val="009A6BDE"/>
    <w:rsid w:val="009A6BE8"/>
    <w:rsid w:val="009A7936"/>
    <w:rsid w:val="009A7CE1"/>
    <w:rsid w:val="009B0727"/>
    <w:rsid w:val="009B0964"/>
    <w:rsid w:val="009B0E81"/>
    <w:rsid w:val="009B101A"/>
    <w:rsid w:val="009B15FE"/>
    <w:rsid w:val="009B16AA"/>
    <w:rsid w:val="009B2362"/>
    <w:rsid w:val="009B249E"/>
    <w:rsid w:val="009B2B16"/>
    <w:rsid w:val="009B2E13"/>
    <w:rsid w:val="009B35F5"/>
    <w:rsid w:val="009B3B80"/>
    <w:rsid w:val="009B3E0E"/>
    <w:rsid w:val="009B49C6"/>
    <w:rsid w:val="009B4D17"/>
    <w:rsid w:val="009B4D75"/>
    <w:rsid w:val="009B6051"/>
    <w:rsid w:val="009B61C4"/>
    <w:rsid w:val="009B6BF7"/>
    <w:rsid w:val="009B730B"/>
    <w:rsid w:val="009B7C56"/>
    <w:rsid w:val="009B7E96"/>
    <w:rsid w:val="009B7F0C"/>
    <w:rsid w:val="009C01D1"/>
    <w:rsid w:val="009C1298"/>
    <w:rsid w:val="009C1402"/>
    <w:rsid w:val="009C18BE"/>
    <w:rsid w:val="009C1B58"/>
    <w:rsid w:val="009C1E65"/>
    <w:rsid w:val="009C1E74"/>
    <w:rsid w:val="009C2105"/>
    <w:rsid w:val="009C22CE"/>
    <w:rsid w:val="009C2B10"/>
    <w:rsid w:val="009C3AD2"/>
    <w:rsid w:val="009C435A"/>
    <w:rsid w:val="009C4767"/>
    <w:rsid w:val="009C4B8F"/>
    <w:rsid w:val="009C4BAB"/>
    <w:rsid w:val="009C50F7"/>
    <w:rsid w:val="009C5B01"/>
    <w:rsid w:val="009C6019"/>
    <w:rsid w:val="009C64B1"/>
    <w:rsid w:val="009C6772"/>
    <w:rsid w:val="009C6837"/>
    <w:rsid w:val="009C6F90"/>
    <w:rsid w:val="009C7485"/>
    <w:rsid w:val="009C7549"/>
    <w:rsid w:val="009C76DD"/>
    <w:rsid w:val="009C7927"/>
    <w:rsid w:val="009C7F47"/>
    <w:rsid w:val="009D058E"/>
    <w:rsid w:val="009D1407"/>
    <w:rsid w:val="009D1F04"/>
    <w:rsid w:val="009D1FDC"/>
    <w:rsid w:val="009D2160"/>
    <w:rsid w:val="009D222E"/>
    <w:rsid w:val="009D22C5"/>
    <w:rsid w:val="009D25C7"/>
    <w:rsid w:val="009D2D6E"/>
    <w:rsid w:val="009D2FFA"/>
    <w:rsid w:val="009D3C9E"/>
    <w:rsid w:val="009D3E8B"/>
    <w:rsid w:val="009D42B7"/>
    <w:rsid w:val="009D4CD6"/>
    <w:rsid w:val="009D5061"/>
    <w:rsid w:val="009D522D"/>
    <w:rsid w:val="009D60BB"/>
    <w:rsid w:val="009D62B9"/>
    <w:rsid w:val="009D6C29"/>
    <w:rsid w:val="009D74F2"/>
    <w:rsid w:val="009D7F88"/>
    <w:rsid w:val="009E046C"/>
    <w:rsid w:val="009E0834"/>
    <w:rsid w:val="009E0AA0"/>
    <w:rsid w:val="009E0B9A"/>
    <w:rsid w:val="009E193F"/>
    <w:rsid w:val="009E19C3"/>
    <w:rsid w:val="009E1B04"/>
    <w:rsid w:val="009E1BF2"/>
    <w:rsid w:val="009E21FF"/>
    <w:rsid w:val="009E24EE"/>
    <w:rsid w:val="009E2E44"/>
    <w:rsid w:val="009E33AB"/>
    <w:rsid w:val="009E3446"/>
    <w:rsid w:val="009E364F"/>
    <w:rsid w:val="009E3927"/>
    <w:rsid w:val="009E3C9A"/>
    <w:rsid w:val="009E4AFD"/>
    <w:rsid w:val="009E4B20"/>
    <w:rsid w:val="009E4EC0"/>
    <w:rsid w:val="009E4F86"/>
    <w:rsid w:val="009E518C"/>
    <w:rsid w:val="009E51F7"/>
    <w:rsid w:val="009E5E07"/>
    <w:rsid w:val="009E60DC"/>
    <w:rsid w:val="009E6810"/>
    <w:rsid w:val="009E73F9"/>
    <w:rsid w:val="009E7933"/>
    <w:rsid w:val="009F00EE"/>
    <w:rsid w:val="009F0404"/>
    <w:rsid w:val="009F041E"/>
    <w:rsid w:val="009F0BFA"/>
    <w:rsid w:val="009F0F5A"/>
    <w:rsid w:val="009F2629"/>
    <w:rsid w:val="009F2C49"/>
    <w:rsid w:val="009F2E5D"/>
    <w:rsid w:val="009F331E"/>
    <w:rsid w:val="009F38ED"/>
    <w:rsid w:val="009F3962"/>
    <w:rsid w:val="009F3CF5"/>
    <w:rsid w:val="009F428C"/>
    <w:rsid w:val="009F49E6"/>
    <w:rsid w:val="009F509A"/>
    <w:rsid w:val="009F5411"/>
    <w:rsid w:val="009F55F8"/>
    <w:rsid w:val="009F57A7"/>
    <w:rsid w:val="009F5F3E"/>
    <w:rsid w:val="009F68E5"/>
    <w:rsid w:val="009F6CEC"/>
    <w:rsid w:val="009F7213"/>
    <w:rsid w:val="009F73DD"/>
    <w:rsid w:val="009F7B5B"/>
    <w:rsid w:val="00A0017D"/>
    <w:rsid w:val="00A01042"/>
    <w:rsid w:val="00A01128"/>
    <w:rsid w:val="00A01F58"/>
    <w:rsid w:val="00A02158"/>
    <w:rsid w:val="00A02AAC"/>
    <w:rsid w:val="00A02E2C"/>
    <w:rsid w:val="00A02F88"/>
    <w:rsid w:val="00A03209"/>
    <w:rsid w:val="00A03701"/>
    <w:rsid w:val="00A03B5F"/>
    <w:rsid w:val="00A048BF"/>
    <w:rsid w:val="00A04974"/>
    <w:rsid w:val="00A04B13"/>
    <w:rsid w:val="00A05054"/>
    <w:rsid w:val="00A0546D"/>
    <w:rsid w:val="00A05483"/>
    <w:rsid w:val="00A06181"/>
    <w:rsid w:val="00A068B9"/>
    <w:rsid w:val="00A06941"/>
    <w:rsid w:val="00A06AED"/>
    <w:rsid w:val="00A06D4C"/>
    <w:rsid w:val="00A07012"/>
    <w:rsid w:val="00A07B7C"/>
    <w:rsid w:val="00A07D57"/>
    <w:rsid w:val="00A07DA1"/>
    <w:rsid w:val="00A07F18"/>
    <w:rsid w:val="00A10B1C"/>
    <w:rsid w:val="00A10B21"/>
    <w:rsid w:val="00A112FB"/>
    <w:rsid w:val="00A118C3"/>
    <w:rsid w:val="00A1197F"/>
    <w:rsid w:val="00A11BF2"/>
    <w:rsid w:val="00A12059"/>
    <w:rsid w:val="00A12A0C"/>
    <w:rsid w:val="00A12E9B"/>
    <w:rsid w:val="00A12EE7"/>
    <w:rsid w:val="00A131B2"/>
    <w:rsid w:val="00A13815"/>
    <w:rsid w:val="00A13D02"/>
    <w:rsid w:val="00A14861"/>
    <w:rsid w:val="00A14F0D"/>
    <w:rsid w:val="00A153BE"/>
    <w:rsid w:val="00A15449"/>
    <w:rsid w:val="00A1593C"/>
    <w:rsid w:val="00A16206"/>
    <w:rsid w:val="00A16D2A"/>
    <w:rsid w:val="00A170B3"/>
    <w:rsid w:val="00A17C3B"/>
    <w:rsid w:val="00A17E58"/>
    <w:rsid w:val="00A20226"/>
    <w:rsid w:val="00A20678"/>
    <w:rsid w:val="00A215F2"/>
    <w:rsid w:val="00A219E3"/>
    <w:rsid w:val="00A22DAB"/>
    <w:rsid w:val="00A22E0F"/>
    <w:rsid w:val="00A23263"/>
    <w:rsid w:val="00A235B6"/>
    <w:rsid w:val="00A23B60"/>
    <w:rsid w:val="00A24145"/>
    <w:rsid w:val="00A24C4A"/>
    <w:rsid w:val="00A24DA6"/>
    <w:rsid w:val="00A24DB4"/>
    <w:rsid w:val="00A24FB9"/>
    <w:rsid w:val="00A25224"/>
    <w:rsid w:val="00A257ED"/>
    <w:rsid w:val="00A26087"/>
    <w:rsid w:val="00A26388"/>
    <w:rsid w:val="00A26629"/>
    <w:rsid w:val="00A2664D"/>
    <w:rsid w:val="00A26D36"/>
    <w:rsid w:val="00A2734E"/>
    <w:rsid w:val="00A27792"/>
    <w:rsid w:val="00A279FC"/>
    <w:rsid w:val="00A27C4F"/>
    <w:rsid w:val="00A27D01"/>
    <w:rsid w:val="00A301B9"/>
    <w:rsid w:val="00A3030D"/>
    <w:rsid w:val="00A3057D"/>
    <w:rsid w:val="00A3070E"/>
    <w:rsid w:val="00A30A0C"/>
    <w:rsid w:val="00A31975"/>
    <w:rsid w:val="00A330BA"/>
    <w:rsid w:val="00A33AFE"/>
    <w:rsid w:val="00A341B6"/>
    <w:rsid w:val="00A34530"/>
    <w:rsid w:val="00A34F57"/>
    <w:rsid w:val="00A35235"/>
    <w:rsid w:val="00A35335"/>
    <w:rsid w:val="00A35C96"/>
    <w:rsid w:val="00A36212"/>
    <w:rsid w:val="00A36DBC"/>
    <w:rsid w:val="00A36F99"/>
    <w:rsid w:val="00A37482"/>
    <w:rsid w:val="00A374FE"/>
    <w:rsid w:val="00A375FC"/>
    <w:rsid w:val="00A37B1D"/>
    <w:rsid w:val="00A37D77"/>
    <w:rsid w:val="00A402E8"/>
    <w:rsid w:val="00A402F5"/>
    <w:rsid w:val="00A407EF"/>
    <w:rsid w:val="00A40E13"/>
    <w:rsid w:val="00A4141C"/>
    <w:rsid w:val="00A41DA6"/>
    <w:rsid w:val="00A42A3A"/>
    <w:rsid w:val="00A43101"/>
    <w:rsid w:val="00A436AE"/>
    <w:rsid w:val="00A43B89"/>
    <w:rsid w:val="00A43C11"/>
    <w:rsid w:val="00A43DD9"/>
    <w:rsid w:val="00A4494D"/>
    <w:rsid w:val="00A45823"/>
    <w:rsid w:val="00A45B9D"/>
    <w:rsid w:val="00A45FB1"/>
    <w:rsid w:val="00A460CF"/>
    <w:rsid w:val="00A469EA"/>
    <w:rsid w:val="00A4704C"/>
    <w:rsid w:val="00A47054"/>
    <w:rsid w:val="00A47535"/>
    <w:rsid w:val="00A47958"/>
    <w:rsid w:val="00A47C48"/>
    <w:rsid w:val="00A47CC3"/>
    <w:rsid w:val="00A505D8"/>
    <w:rsid w:val="00A50C82"/>
    <w:rsid w:val="00A50F70"/>
    <w:rsid w:val="00A5120F"/>
    <w:rsid w:val="00A51891"/>
    <w:rsid w:val="00A51F29"/>
    <w:rsid w:val="00A52401"/>
    <w:rsid w:val="00A5280A"/>
    <w:rsid w:val="00A5305E"/>
    <w:rsid w:val="00A5321F"/>
    <w:rsid w:val="00A534BD"/>
    <w:rsid w:val="00A53D07"/>
    <w:rsid w:val="00A53E92"/>
    <w:rsid w:val="00A54A7E"/>
    <w:rsid w:val="00A54DD6"/>
    <w:rsid w:val="00A551B3"/>
    <w:rsid w:val="00A55507"/>
    <w:rsid w:val="00A55D40"/>
    <w:rsid w:val="00A55D9E"/>
    <w:rsid w:val="00A602D0"/>
    <w:rsid w:val="00A603C2"/>
    <w:rsid w:val="00A60DA8"/>
    <w:rsid w:val="00A60EE9"/>
    <w:rsid w:val="00A611CE"/>
    <w:rsid w:val="00A617BC"/>
    <w:rsid w:val="00A618E2"/>
    <w:rsid w:val="00A61D7D"/>
    <w:rsid w:val="00A62233"/>
    <w:rsid w:val="00A6289E"/>
    <w:rsid w:val="00A62B21"/>
    <w:rsid w:val="00A63174"/>
    <w:rsid w:val="00A6361B"/>
    <w:rsid w:val="00A639BC"/>
    <w:rsid w:val="00A639C4"/>
    <w:rsid w:val="00A63AC1"/>
    <w:rsid w:val="00A64CFE"/>
    <w:rsid w:val="00A64D10"/>
    <w:rsid w:val="00A657F0"/>
    <w:rsid w:val="00A65D8F"/>
    <w:rsid w:val="00A66EB4"/>
    <w:rsid w:val="00A6729A"/>
    <w:rsid w:val="00A6766E"/>
    <w:rsid w:val="00A678C8"/>
    <w:rsid w:val="00A67A03"/>
    <w:rsid w:val="00A67F5A"/>
    <w:rsid w:val="00A70026"/>
    <w:rsid w:val="00A70235"/>
    <w:rsid w:val="00A709DF"/>
    <w:rsid w:val="00A710EB"/>
    <w:rsid w:val="00A71312"/>
    <w:rsid w:val="00A71BE8"/>
    <w:rsid w:val="00A72019"/>
    <w:rsid w:val="00A72D72"/>
    <w:rsid w:val="00A72E87"/>
    <w:rsid w:val="00A73208"/>
    <w:rsid w:val="00A7415E"/>
    <w:rsid w:val="00A74217"/>
    <w:rsid w:val="00A74615"/>
    <w:rsid w:val="00A74FD4"/>
    <w:rsid w:val="00A752B7"/>
    <w:rsid w:val="00A752F8"/>
    <w:rsid w:val="00A75587"/>
    <w:rsid w:val="00A75717"/>
    <w:rsid w:val="00A75785"/>
    <w:rsid w:val="00A75FE5"/>
    <w:rsid w:val="00A76AEE"/>
    <w:rsid w:val="00A77220"/>
    <w:rsid w:val="00A800B5"/>
    <w:rsid w:val="00A80529"/>
    <w:rsid w:val="00A80D6F"/>
    <w:rsid w:val="00A81330"/>
    <w:rsid w:val="00A81656"/>
    <w:rsid w:val="00A82198"/>
    <w:rsid w:val="00A82274"/>
    <w:rsid w:val="00A822C5"/>
    <w:rsid w:val="00A8299D"/>
    <w:rsid w:val="00A82E3B"/>
    <w:rsid w:val="00A836DD"/>
    <w:rsid w:val="00A83C25"/>
    <w:rsid w:val="00A83F2A"/>
    <w:rsid w:val="00A84179"/>
    <w:rsid w:val="00A844D6"/>
    <w:rsid w:val="00A8461B"/>
    <w:rsid w:val="00A84BBD"/>
    <w:rsid w:val="00A851D8"/>
    <w:rsid w:val="00A85447"/>
    <w:rsid w:val="00A856F6"/>
    <w:rsid w:val="00A85FAD"/>
    <w:rsid w:val="00A86DD8"/>
    <w:rsid w:val="00A86DE3"/>
    <w:rsid w:val="00A87292"/>
    <w:rsid w:val="00A87DC5"/>
    <w:rsid w:val="00A907CC"/>
    <w:rsid w:val="00A9126C"/>
    <w:rsid w:val="00A9187B"/>
    <w:rsid w:val="00A91927"/>
    <w:rsid w:val="00A922EA"/>
    <w:rsid w:val="00A92D0E"/>
    <w:rsid w:val="00A92DF0"/>
    <w:rsid w:val="00A92F41"/>
    <w:rsid w:val="00A9300E"/>
    <w:rsid w:val="00A9318F"/>
    <w:rsid w:val="00A9363C"/>
    <w:rsid w:val="00A9428D"/>
    <w:rsid w:val="00A94A5F"/>
    <w:rsid w:val="00A94DF0"/>
    <w:rsid w:val="00A94E54"/>
    <w:rsid w:val="00A96014"/>
    <w:rsid w:val="00A96244"/>
    <w:rsid w:val="00A96942"/>
    <w:rsid w:val="00A977D3"/>
    <w:rsid w:val="00A97C36"/>
    <w:rsid w:val="00A97F18"/>
    <w:rsid w:val="00AA014E"/>
    <w:rsid w:val="00AA0292"/>
    <w:rsid w:val="00AA0C04"/>
    <w:rsid w:val="00AA0D91"/>
    <w:rsid w:val="00AA1034"/>
    <w:rsid w:val="00AA10AF"/>
    <w:rsid w:val="00AA22E1"/>
    <w:rsid w:val="00AA25FF"/>
    <w:rsid w:val="00AA26AA"/>
    <w:rsid w:val="00AA2C64"/>
    <w:rsid w:val="00AA3217"/>
    <w:rsid w:val="00AA3ED3"/>
    <w:rsid w:val="00AA4051"/>
    <w:rsid w:val="00AA45EC"/>
    <w:rsid w:val="00AA4C6D"/>
    <w:rsid w:val="00AA4E77"/>
    <w:rsid w:val="00AA51B6"/>
    <w:rsid w:val="00AA5983"/>
    <w:rsid w:val="00AA603E"/>
    <w:rsid w:val="00AA62A1"/>
    <w:rsid w:val="00AA6785"/>
    <w:rsid w:val="00AA7704"/>
    <w:rsid w:val="00AB0905"/>
    <w:rsid w:val="00AB0CBC"/>
    <w:rsid w:val="00AB0D02"/>
    <w:rsid w:val="00AB1097"/>
    <w:rsid w:val="00AB16E3"/>
    <w:rsid w:val="00AB1827"/>
    <w:rsid w:val="00AB1974"/>
    <w:rsid w:val="00AB1A6B"/>
    <w:rsid w:val="00AB1E58"/>
    <w:rsid w:val="00AB250E"/>
    <w:rsid w:val="00AB251F"/>
    <w:rsid w:val="00AB2DC2"/>
    <w:rsid w:val="00AB2F3F"/>
    <w:rsid w:val="00AB3013"/>
    <w:rsid w:val="00AB3387"/>
    <w:rsid w:val="00AB4683"/>
    <w:rsid w:val="00AB4947"/>
    <w:rsid w:val="00AB4EB3"/>
    <w:rsid w:val="00AB591E"/>
    <w:rsid w:val="00AB5FC5"/>
    <w:rsid w:val="00AB6181"/>
    <w:rsid w:val="00AB6755"/>
    <w:rsid w:val="00AB70D3"/>
    <w:rsid w:val="00AB7416"/>
    <w:rsid w:val="00AB7D9E"/>
    <w:rsid w:val="00AB7E67"/>
    <w:rsid w:val="00AC01D7"/>
    <w:rsid w:val="00AC04CC"/>
    <w:rsid w:val="00AC0F62"/>
    <w:rsid w:val="00AC105D"/>
    <w:rsid w:val="00AC108B"/>
    <w:rsid w:val="00AC170C"/>
    <w:rsid w:val="00AC1DC2"/>
    <w:rsid w:val="00AC1DFC"/>
    <w:rsid w:val="00AC20ED"/>
    <w:rsid w:val="00AC2336"/>
    <w:rsid w:val="00AC25B0"/>
    <w:rsid w:val="00AC263A"/>
    <w:rsid w:val="00AC2649"/>
    <w:rsid w:val="00AC29DA"/>
    <w:rsid w:val="00AC2B72"/>
    <w:rsid w:val="00AC3978"/>
    <w:rsid w:val="00AC4178"/>
    <w:rsid w:val="00AC41A5"/>
    <w:rsid w:val="00AC4D4E"/>
    <w:rsid w:val="00AC4D85"/>
    <w:rsid w:val="00AC4DC5"/>
    <w:rsid w:val="00AC5A0B"/>
    <w:rsid w:val="00AC609D"/>
    <w:rsid w:val="00AC67FF"/>
    <w:rsid w:val="00AC6F72"/>
    <w:rsid w:val="00AC7073"/>
    <w:rsid w:val="00AC71F5"/>
    <w:rsid w:val="00AC7419"/>
    <w:rsid w:val="00AC7725"/>
    <w:rsid w:val="00AD0220"/>
    <w:rsid w:val="00AD0FE3"/>
    <w:rsid w:val="00AD11F7"/>
    <w:rsid w:val="00AD12EF"/>
    <w:rsid w:val="00AD1CE0"/>
    <w:rsid w:val="00AD2169"/>
    <w:rsid w:val="00AD2689"/>
    <w:rsid w:val="00AD26B8"/>
    <w:rsid w:val="00AD28A7"/>
    <w:rsid w:val="00AD2AFA"/>
    <w:rsid w:val="00AD2C59"/>
    <w:rsid w:val="00AD31B1"/>
    <w:rsid w:val="00AD34FB"/>
    <w:rsid w:val="00AD412A"/>
    <w:rsid w:val="00AD422C"/>
    <w:rsid w:val="00AD4C74"/>
    <w:rsid w:val="00AD4D51"/>
    <w:rsid w:val="00AD59E3"/>
    <w:rsid w:val="00AD6692"/>
    <w:rsid w:val="00AD688D"/>
    <w:rsid w:val="00AD7158"/>
    <w:rsid w:val="00AD7171"/>
    <w:rsid w:val="00AD7221"/>
    <w:rsid w:val="00AD7412"/>
    <w:rsid w:val="00AD771C"/>
    <w:rsid w:val="00AD78CC"/>
    <w:rsid w:val="00AD7953"/>
    <w:rsid w:val="00AD7E54"/>
    <w:rsid w:val="00AE0011"/>
    <w:rsid w:val="00AE032F"/>
    <w:rsid w:val="00AE118F"/>
    <w:rsid w:val="00AE138F"/>
    <w:rsid w:val="00AE1820"/>
    <w:rsid w:val="00AE191E"/>
    <w:rsid w:val="00AE199A"/>
    <w:rsid w:val="00AE1A51"/>
    <w:rsid w:val="00AE2154"/>
    <w:rsid w:val="00AE2C21"/>
    <w:rsid w:val="00AE44CC"/>
    <w:rsid w:val="00AE4762"/>
    <w:rsid w:val="00AE51F2"/>
    <w:rsid w:val="00AE5986"/>
    <w:rsid w:val="00AE5ACB"/>
    <w:rsid w:val="00AE6191"/>
    <w:rsid w:val="00AE6323"/>
    <w:rsid w:val="00AE678F"/>
    <w:rsid w:val="00AE6CBE"/>
    <w:rsid w:val="00AE7112"/>
    <w:rsid w:val="00AE7A4D"/>
    <w:rsid w:val="00AE7D1A"/>
    <w:rsid w:val="00AE7EA1"/>
    <w:rsid w:val="00AF01F6"/>
    <w:rsid w:val="00AF0489"/>
    <w:rsid w:val="00AF0C13"/>
    <w:rsid w:val="00AF0CE6"/>
    <w:rsid w:val="00AF15B4"/>
    <w:rsid w:val="00AF1DAF"/>
    <w:rsid w:val="00AF293E"/>
    <w:rsid w:val="00AF2D1C"/>
    <w:rsid w:val="00AF3434"/>
    <w:rsid w:val="00AF3483"/>
    <w:rsid w:val="00AF35E4"/>
    <w:rsid w:val="00AF3713"/>
    <w:rsid w:val="00AF452F"/>
    <w:rsid w:val="00AF516A"/>
    <w:rsid w:val="00AF53CD"/>
    <w:rsid w:val="00AF5733"/>
    <w:rsid w:val="00AF5763"/>
    <w:rsid w:val="00AF59CE"/>
    <w:rsid w:val="00AF5B4D"/>
    <w:rsid w:val="00AF62A7"/>
    <w:rsid w:val="00AF66AF"/>
    <w:rsid w:val="00AF66D4"/>
    <w:rsid w:val="00AF7153"/>
    <w:rsid w:val="00AF736A"/>
    <w:rsid w:val="00AF771C"/>
    <w:rsid w:val="00AF7933"/>
    <w:rsid w:val="00AF7E87"/>
    <w:rsid w:val="00B00BFC"/>
    <w:rsid w:val="00B00D91"/>
    <w:rsid w:val="00B021BB"/>
    <w:rsid w:val="00B02A03"/>
    <w:rsid w:val="00B0301C"/>
    <w:rsid w:val="00B03096"/>
    <w:rsid w:val="00B031DF"/>
    <w:rsid w:val="00B03277"/>
    <w:rsid w:val="00B037D9"/>
    <w:rsid w:val="00B03E00"/>
    <w:rsid w:val="00B0403A"/>
    <w:rsid w:val="00B049C3"/>
    <w:rsid w:val="00B04E8A"/>
    <w:rsid w:val="00B05465"/>
    <w:rsid w:val="00B067FD"/>
    <w:rsid w:val="00B068AD"/>
    <w:rsid w:val="00B06A20"/>
    <w:rsid w:val="00B06C57"/>
    <w:rsid w:val="00B079F4"/>
    <w:rsid w:val="00B07C05"/>
    <w:rsid w:val="00B07E0A"/>
    <w:rsid w:val="00B10913"/>
    <w:rsid w:val="00B1098B"/>
    <w:rsid w:val="00B10B00"/>
    <w:rsid w:val="00B10EB3"/>
    <w:rsid w:val="00B11B57"/>
    <w:rsid w:val="00B12538"/>
    <w:rsid w:val="00B12E84"/>
    <w:rsid w:val="00B13658"/>
    <w:rsid w:val="00B13F47"/>
    <w:rsid w:val="00B13FBF"/>
    <w:rsid w:val="00B141A1"/>
    <w:rsid w:val="00B14217"/>
    <w:rsid w:val="00B147A4"/>
    <w:rsid w:val="00B14ABE"/>
    <w:rsid w:val="00B14DA7"/>
    <w:rsid w:val="00B14E5F"/>
    <w:rsid w:val="00B14EE7"/>
    <w:rsid w:val="00B150FE"/>
    <w:rsid w:val="00B152F4"/>
    <w:rsid w:val="00B15961"/>
    <w:rsid w:val="00B1683B"/>
    <w:rsid w:val="00B1697F"/>
    <w:rsid w:val="00B172C8"/>
    <w:rsid w:val="00B17474"/>
    <w:rsid w:val="00B17494"/>
    <w:rsid w:val="00B175AA"/>
    <w:rsid w:val="00B17C25"/>
    <w:rsid w:val="00B17E47"/>
    <w:rsid w:val="00B2004A"/>
    <w:rsid w:val="00B20176"/>
    <w:rsid w:val="00B2058E"/>
    <w:rsid w:val="00B20AD7"/>
    <w:rsid w:val="00B20D3F"/>
    <w:rsid w:val="00B20E77"/>
    <w:rsid w:val="00B20FB0"/>
    <w:rsid w:val="00B215CF"/>
    <w:rsid w:val="00B218EF"/>
    <w:rsid w:val="00B21E08"/>
    <w:rsid w:val="00B22013"/>
    <w:rsid w:val="00B220C7"/>
    <w:rsid w:val="00B235CA"/>
    <w:rsid w:val="00B23697"/>
    <w:rsid w:val="00B2384D"/>
    <w:rsid w:val="00B242C0"/>
    <w:rsid w:val="00B24525"/>
    <w:rsid w:val="00B249A8"/>
    <w:rsid w:val="00B24DF7"/>
    <w:rsid w:val="00B255FF"/>
    <w:rsid w:val="00B2565F"/>
    <w:rsid w:val="00B25686"/>
    <w:rsid w:val="00B25F2B"/>
    <w:rsid w:val="00B265DE"/>
    <w:rsid w:val="00B27105"/>
    <w:rsid w:val="00B275AE"/>
    <w:rsid w:val="00B27705"/>
    <w:rsid w:val="00B27777"/>
    <w:rsid w:val="00B27CEF"/>
    <w:rsid w:val="00B3027A"/>
    <w:rsid w:val="00B3031F"/>
    <w:rsid w:val="00B3053E"/>
    <w:rsid w:val="00B30FFA"/>
    <w:rsid w:val="00B3195C"/>
    <w:rsid w:val="00B32401"/>
    <w:rsid w:val="00B324F7"/>
    <w:rsid w:val="00B33738"/>
    <w:rsid w:val="00B33B20"/>
    <w:rsid w:val="00B33D2A"/>
    <w:rsid w:val="00B33F39"/>
    <w:rsid w:val="00B35B4F"/>
    <w:rsid w:val="00B35CB3"/>
    <w:rsid w:val="00B36272"/>
    <w:rsid w:val="00B36499"/>
    <w:rsid w:val="00B3713B"/>
    <w:rsid w:val="00B40227"/>
    <w:rsid w:val="00B40B3A"/>
    <w:rsid w:val="00B40FF0"/>
    <w:rsid w:val="00B413B1"/>
    <w:rsid w:val="00B416AC"/>
    <w:rsid w:val="00B421C3"/>
    <w:rsid w:val="00B423FB"/>
    <w:rsid w:val="00B42B3E"/>
    <w:rsid w:val="00B43028"/>
    <w:rsid w:val="00B43725"/>
    <w:rsid w:val="00B44ACA"/>
    <w:rsid w:val="00B44B7A"/>
    <w:rsid w:val="00B44B97"/>
    <w:rsid w:val="00B44CA2"/>
    <w:rsid w:val="00B44DDB"/>
    <w:rsid w:val="00B4519A"/>
    <w:rsid w:val="00B451DB"/>
    <w:rsid w:val="00B45394"/>
    <w:rsid w:val="00B4598F"/>
    <w:rsid w:val="00B459D3"/>
    <w:rsid w:val="00B45AC5"/>
    <w:rsid w:val="00B45AF7"/>
    <w:rsid w:val="00B46064"/>
    <w:rsid w:val="00B46113"/>
    <w:rsid w:val="00B4628B"/>
    <w:rsid w:val="00B46388"/>
    <w:rsid w:val="00B467E3"/>
    <w:rsid w:val="00B46B12"/>
    <w:rsid w:val="00B4796A"/>
    <w:rsid w:val="00B47D96"/>
    <w:rsid w:val="00B47EB3"/>
    <w:rsid w:val="00B5021C"/>
    <w:rsid w:val="00B5030E"/>
    <w:rsid w:val="00B50823"/>
    <w:rsid w:val="00B50FC9"/>
    <w:rsid w:val="00B5114A"/>
    <w:rsid w:val="00B51BE7"/>
    <w:rsid w:val="00B51DF7"/>
    <w:rsid w:val="00B51FA2"/>
    <w:rsid w:val="00B52AEA"/>
    <w:rsid w:val="00B52E82"/>
    <w:rsid w:val="00B53034"/>
    <w:rsid w:val="00B530F6"/>
    <w:rsid w:val="00B53194"/>
    <w:rsid w:val="00B53E68"/>
    <w:rsid w:val="00B5459C"/>
    <w:rsid w:val="00B54DDF"/>
    <w:rsid w:val="00B55192"/>
    <w:rsid w:val="00B5527C"/>
    <w:rsid w:val="00B55418"/>
    <w:rsid w:val="00B55521"/>
    <w:rsid w:val="00B55BC1"/>
    <w:rsid w:val="00B55BFA"/>
    <w:rsid w:val="00B55D6F"/>
    <w:rsid w:val="00B55EFE"/>
    <w:rsid w:val="00B55F6C"/>
    <w:rsid w:val="00B5683E"/>
    <w:rsid w:val="00B56BD0"/>
    <w:rsid w:val="00B57027"/>
    <w:rsid w:val="00B57042"/>
    <w:rsid w:val="00B5768F"/>
    <w:rsid w:val="00B57D2D"/>
    <w:rsid w:val="00B6004C"/>
    <w:rsid w:val="00B60724"/>
    <w:rsid w:val="00B60904"/>
    <w:rsid w:val="00B60944"/>
    <w:rsid w:val="00B60B4F"/>
    <w:rsid w:val="00B611E4"/>
    <w:rsid w:val="00B61481"/>
    <w:rsid w:val="00B61B1A"/>
    <w:rsid w:val="00B62261"/>
    <w:rsid w:val="00B63842"/>
    <w:rsid w:val="00B63C10"/>
    <w:rsid w:val="00B63CA0"/>
    <w:rsid w:val="00B645A1"/>
    <w:rsid w:val="00B647BF"/>
    <w:rsid w:val="00B649F4"/>
    <w:rsid w:val="00B64E3D"/>
    <w:rsid w:val="00B65BC2"/>
    <w:rsid w:val="00B65C4F"/>
    <w:rsid w:val="00B65C8F"/>
    <w:rsid w:val="00B66715"/>
    <w:rsid w:val="00B66988"/>
    <w:rsid w:val="00B66B73"/>
    <w:rsid w:val="00B66F06"/>
    <w:rsid w:val="00B66F9F"/>
    <w:rsid w:val="00B66FE1"/>
    <w:rsid w:val="00B678A3"/>
    <w:rsid w:val="00B67AE8"/>
    <w:rsid w:val="00B67ED8"/>
    <w:rsid w:val="00B70930"/>
    <w:rsid w:val="00B710F9"/>
    <w:rsid w:val="00B712B2"/>
    <w:rsid w:val="00B71390"/>
    <w:rsid w:val="00B714DF"/>
    <w:rsid w:val="00B71746"/>
    <w:rsid w:val="00B71A94"/>
    <w:rsid w:val="00B71EA6"/>
    <w:rsid w:val="00B720A7"/>
    <w:rsid w:val="00B7258B"/>
    <w:rsid w:val="00B72729"/>
    <w:rsid w:val="00B72841"/>
    <w:rsid w:val="00B73FC2"/>
    <w:rsid w:val="00B74420"/>
    <w:rsid w:val="00B7616D"/>
    <w:rsid w:val="00B7690F"/>
    <w:rsid w:val="00B76B4B"/>
    <w:rsid w:val="00B76C5F"/>
    <w:rsid w:val="00B77AB5"/>
    <w:rsid w:val="00B77CA0"/>
    <w:rsid w:val="00B77EE4"/>
    <w:rsid w:val="00B80535"/>
    <w:rsid w:val="00B8077F"/>
    <w:rsid w:val="00B81158"/>
    <w:rsid w:val="00B81163"/>
    <w:rsid w:val="00B81361"/>
    <w:rsid w:val="00B8149F"/>
    <w:rsid w:val="00B81891"/>
    <w:rsid w:val="00B818A4"/>
    <w:rsid w:val="00B82596"/>
    <w:rsid w:val="00B832B7"/>
    <w:rsid w:val="00B834C5"/>
    <w:rsid w:val="00B84A0E"/>
    <w:rsid w:val="00B84CA4"/>
    <w:rsid w:val="00B859D8"/>
    <w:rsid w:val="00B8684C"/>
    <w:rsid w:val="00B87143"/>
    <w:rsid w:val="00B87528"/>
    <w:rsid w:val="00B8752D"/>
    <w:rsid w:val="00B87614"/>
    <w:rsid w:val="00B87E5D"/>
    <w:rsid w:val="00B9041C"/>
    <w:rsid w:val="00B90F1F"/>
    <w:rsid w:val="00B9102F"/>
    <w:rsid w:val="00B9111B"/>
    <w:rsid w:val="00B9169E"/>
    <w:rsid w:val="00B9184C"/>
    <w:rsid w:val="00B91CDF"/>
    <w:rsid w:val="00B91E34"/>
    <w:rsid w:val="00B91F2B"/>
    <w:rsid w:val="00B91FC8"/>
    <w:rsid w:val="00B92077"/>
    <w:rsid w:val="00B925AE"/>
    <w:rsid w:val="00B92B6D"/>
    <w:rsid w:val="00B92C93"/>
    <w:rsid w:val="00B9316D"/>
    <w:rsid w:val="00B9321F"/>
    <w:rsid w:val="00B93C3A"/>
    <w:rsid w:val="00B93D82"/>
    <w:rsid w:val="00B93F88"/>
    <w:rsid w:val="00B93FB0"/>
    <w:rsid w:val="00B942F1"/>
    <w:rsid w:val="00B94BB8"/>
    <w:rsid w:val="00B94EE3"/>
    <w:rsid w:val="00B95334"/>
    <w:rsid w:val="00B953FD"/>
    <w:rsid w:val="00B95466"/>
    <w:rsid w:val="00B957C8"/>
    <w:rsid w:val="00B957CC"/>
    <w:rsid w:val="00B959AB"/>
    <w:rsid w:val="00B96094"/>
    <w:rsid w:val="00B96356"/>
    <w:rsid w:val="00B965F2"/>
    <w:rsid w:val="00B968D1"/>
    <w:rsid w:val="00B9784B"/>
    <w:rsid w:val="00B97E4C"/>
    <w:rsid w:val="00B97EC2"/>
    <w:rsid w:val="00BA022C"/>
    <w:rsid w:val="00BA027C"/>
    <w:rsid w:val="00BA041B"/>
    <w:rsid w:val="00BA0B46"/>
    <w:rsid w:val="00BA1BCD"/>
    <w:rsid w:val="00BA21BB"/>
    <w:rsid w:val="00BA2B20"/>
    <w:rsid w:val="00BA2FF7"/>
    <w:rsid w:val="00BA323C"/>
    <w:rsid w:val="00BA37D5"/>
    <w:rsid w:val="00BA43DC"/>
    <w:rsid w:val="00BA44C5"/>
    <w:rsid w:val="00BA453D"/>
    <w:rsid w:val="00BA4A68"/>
    <w:rsid w:val="00BA4AE1"/>
    <w:rsid w:val="00BA5A54"/>
    <w:rsid w:val="00BA74AA"/>
    <w:rsid w:val="00BB0956"/>
    <w:rsid w:val="00BB0984"/>
    <w:rsid w:val="00BB0E1F"/>
    <w:rsid w:val="00BB17F6"/>
    <w:rsid w:val="00BB2445"/>
    <w:rsid w:val="00BB25BC"/>
    <w:rsid w:val="00BB2607"/>
    <w:rsid w:val="00BB2E7D"/>
    <w:rsid w:val="00BB30C3"/>
    <w:rsid w:val="00BB36C6"/>
    <w:rsid w:val="00BB371E"/>
    <w:rsid w:val="00BB3828"/>
    <w:rsid w:val="00BB3E47"/>
    <w:rsid w:val="00BB3E9E"/>
    <w:rsid w:val="00BB4436"/>
    <w:rsid w:val="00BB450D"/>
    <w:rsid w:val="00BB4E00"/>
    <w:rsid w:val="00BB4E1E"/>
    <w:rsid w:val="00BB4E64"/>
    <w:rsid w:val="00BB6665"/>
    <w:rsid w:val="00BB7E24"/>
    <w:rsid w:val="00BC0487"/>
    <w:rsid w:val="00BC051A"/>
    <w:rsid w:val="00BC1C40"/>
    <w:rsid w:val="00BC1E02"/>
    <w:rsid w:val="00BC223F"/>
    <w:rsid w:val="00BC2DDD"/>
    <w:rsid w:val="00BC3270"/>
    <w:rsid w:val="00BC35F0"/>
    <w:rsid w:val="00BC3CE3"/>
    <w:rsid w:val="00BC40AA"/>
    <w:rsid w:val="00BC43C8"/>
    <w:rsid w:val="00BC45AB"/>
    <w:rsid w:val="00BC4BC4"/>
    <w:rsid w:val="00BC4EE4"/>
    <w:rsid w:val="00BC5331"/>
    <w:rsid w:val="00BC5BA9"/>
    <w:rsid w:val="00BC636F"/>
    <w:rsid w:val="00BC6DA0"/>
    <w:rsid w:val="00BC7113"/>
    <w:rsid w:val="00BC7F1F"/>
    <w:rsid w:val="00BD0025"/>
    <w:rsid w:val="00BD0032"/>
    <w:rsid w:val="00BD12F7"/>
    <w:rsid w:val="00BD22B9"/>
    <w:rsid w:val="00BD2671"/>
    <w:rsid w:val="00BD2A4B"/>
    <w:rsid w:val="00BD2B96"/>
    <w:rsid w:val="00BD3180"/>
    <w:rsid w:val="00BD339B"/>
    <w:rsid w:val="00BD348B"/>
    <w:rsid w:val="00BD373D"/>
    <w:rsid w:val="00BD3A12"/>
    <w:rsid w:val="00BD3A1F"/>
    <w:rsid w:val="00BD3A9C"/>
    <w:rsid w:val="00BD4181"/>
    <w:rsid w:val="00BD46DE"/>
    <w:rsid w:val="00BD4722"/>
    <w:rsid w:val="00BD486F"/>
    <w:rsid w:val="00BD5E9A"/>
    <w:rsid w:val="00BD605F"/>
    <w:rsid w:val="00BD6231"/>
    <w:rsid w:val="00BD62E8"/>
    <w:rsid w:val="00BD63BD"/>
    <w:rsid w:val="00BD6B90"/>
    <w:rsid w:val="00BD6D66"/>
    <w:rsid w:val="00BD7B65"/>
    <w:rsid w:val="00BD7C9E"/>
    <w:rsid w:val="00BD7E6F"/>
    <w:rsid w:val="00BD7F5C"/>
    <w:rsid w:val="00BE079B"/>
    <w:rsid w:val="00BE09F9"/>
    <w:rsid w:val="00BE17BD"/>
    <w:rsid w:val="00BE184C"/>
    <w:rsid w:val="00BE198A"/>
    <w:rsid w:val="00BE19FA"/>
    <w:rsid w:val="00BE1DF8"/>
    <w:rsid w:val="00BE1F10"/>
    <w:rsid w:val="00BE26F3"/>
    <w:rsid w:val="00BE27B4"/>
    <w:rsid w:val="00BE2E4E"/>
    <w:rsid w:val="00BE33CA"/>
    <w:rsid w:val="00BE34D5"/>
    <w:rsid w:val="00BE34DC"/>
    <w:rsid w:val="00BE3D17"/>
    <w:rsid w:val="00BE49DB"/>
    <w:rsid w:val="00BE567F"/>
    <w:rsid w:val="00BE583D"/>
    <w:rsid w:val="00BE6199"/>
    <w:rsid w:val="00BE63DD"/>
    <w:rsid w:val="00BE6CD1"/>
    <w:rsid w:val="00BE6D6E"/>
    <w:rsid w:val="00BE7403"/>
    <w:rsid w:val="00BE7A41"/>
    <w:rsid w:val="00BE7B53"/>
    <w:rsid w:val="00BF0113"/>
    <w:rsid w:val="00BF168D"/>
    <w:rsid w:val="00BF26D1"/>
    <w:rsid w:val="00BF2BA5"/>
    <w:rsid w:val="00BF2C45"/>
    <w:rsid w:val="00BF3FD4"/>
    <w:rsid w:val="00BF4117"/>
    <w:rsid w:val="00BF420C"/>
    <w:rsid w:val="00BF447A"/>
    <w:rsid w:val="00BF4588"/>
    <w:rsid w:val="00BF4670"/>
    <w:rsid w:val="00BF5CAC"/>
    <w:rsid w:val="00BF5D05"/>
    <w:rsid w:val="00BF6233"/>
    <w:rsid w:val="00BF6981"/>
    <w:rsid w:val="00BF698B"/>
    <w:rsid w:val="00BF6AB6"/>
    <w:rsid w:val="00BF6B57"/>
    <w:rsid w:val="00BF76B3"/>
    <w:rsid w:val="00C007EA"/>
    <w:rsid w:val="00C007ED"/>
    <w:rsid w:val="00C0080B"/>
    <w:rsid w:val="00C00A6D"/>
    <w:rsid w:val="00C0125D"/>
    <w:rsid w:val="00C01CBF"/>
    <w:rsid w:val="00C01D07"/>
    <w:rsid w:val="00C02221"/>
    <w:rsid w:val="00C0266B"/>
    <w:rsid w:val="00C02818"/>
    <w:rsid w:val="00C0294D"/>
    <w:rsid w:val="00C02A9B"/>
    <w:rsid w:val="00C02B72"/>
    <w:rsid w:val="00C0358C"/>
    <w:rsid w:val="00C03977"/>
    <w:rsid w:val="00C039F3"/>
    <w:rsid w:val="00C03C03"/>
    <w:rsid w:val="00C03DDB"/>
    <w:rsid w:val="00C04515"/>
    <w:rsid w:val="00C0608A"/>
    <w:rsid w:val="00C0635C"/>
    <w:rsid w:val="00C063A3"/>
    <w:rsid w:val="00C0640E"/>
    <w:rsid w:val="00C0654E"/>
    <w:rsid w:val="00C0663B"/>
    <w:rsid w:val="00C06C3F"/>
    <w:rsid w:val="00C06F85"/>
    <w:rsid w:val="00C07219"/>
    <w:rsid w:val="00C0746A"/>
    <w:rsid w:val="00C07B37"/>
    <w:rsid w:val="00C07D79"/>
    <w:rsid w:val="00C07DD9"/>
    <w:rsid w:val="00C1010D"/>
    <w:rsid w:val="00C104A8"/>
    <w:rsid w:val="00C10596"/>
    <w:rsid w:val="00C106D4"/>
    <w:rsid w:val="00C109BD"/>
    <w:rsid w:val="00C1140C"/>
    <w:rsid w:val="00C11864"/>
    <w:rsid w:val="00C11AB3"/>
    <w:rsid w:val="00C11FBD"/>
    <w:rsid w:val="00C12205"/>
    <w:rsid w:val="00C127BD"/>
    <w:rsid w:val="00C12989"/>
    <w:rsid w:val="00C12AF2"/>
    <w:rsid w:val="00C13511"/>
    <w:rsid w:val="00C1355E"/>
    <w:rsid w:val="00C13A52"/>
    <w:rsid w:val="00C13BFC"/>
    <w:rsid w:val="00C14815"/>
    <w:rsid w:val="00C14AE4"/>
    <w:rsid w:val="00C1566C"/>
    <w:rsid w:val="00C15684"/>
    <w:rsid w:val="00C15FE0"/>
    <w:rsid w:val="00C16016"/>
    <w:rsid w:val="00C1603F"/>
    <w:rsid w:val="00C16142"/>
    <w:rsid w:val="00C16BBF"/>
    <w:rsid w:val="00C171AE"/>
    <w:rsid w:val="00C171C4"/>
    <w:rsid w:val="00C172C4"/>
    <w:rsid w:val="00C177C4"/>
    <w:rsid w:val="00C17A17"/>
    <w:rsid w:val="00C17DCF"/>
    <w:rsid w:val="00C20092"/>
    <w:rsid w:val="00C2040A"/>
    <w:rsid w:val="00C20661"/>
    <w:rsid w:val="00C206C4"/>
    <w:rsid w:val="00C208FA"/>
    <w:rsid w:val="00C21129"/>
    <w:rsid w:val="00C21305"/>
    <w:rsid w:val="00C21B2B"/>
    <w:rsid w:val="00C21BFB"/>
    <w:rsid w:val="00C22759"/>
    <w:rsid w:val="00C228D3"/>
    <w:rsid w:val="00C23310"/>
    <w:rsid w:val="00C235E9"/>
    <w:rsid w:val="00C24239"/>
    <w:rsid w:val="00C24A2B"/>
    <w:rsid w:val="00C24B0D"/>
    <w:rsid w:val="00C2563E"/>
    <w:rsid w:val="00C257EE"/>
    <w:rsid w:val="00C259D9"/>
    <w:rsid w:val="00C25EF4"/>
    <w:rsid w:val="00C25F29"/>
    <w:rsid w:val="00C25FD8"/>
    <w:rsid w:val="00C262E1"/>
    <w:rsid w:val="00C263B2"/>
    <w:rsid w:val="00C26AB4"/>
    <w:rsid w:val="00C274C0"/>
    <w:rsid w:val="00C27588"/>
    <w:rsid w:val="00C27721"/>
    <w:rsid w:val="00C27850"/>
    <w:rsid w:val="00C27FFC"/>
    <w:rsid w:val="00C3212E"/>
    <w:rsid w:val="00C32A8B"/>
    <w:rsid w:val="00C32B5C"/>
    <w:rsid w:val="00C33613"/>
    <w:rsid w:val="00C33C6A"/>
    <w:rsid w:val="00C33C9B"/>
    <w:rsid w:val="00C33CC3"/>
    <w:rsid w:val="00C3408A"/>
    <w:rsid w:val="00C34411"/>
    <w:rsid w:val="00C34836"/>
    <w:rsid w:val="00C34970"/>
    <w:rsid w:val="00C35CAD"/>
    <w:rsid w:val="00C35CE3"/>
    <w:rsid w:val="00C36460"/>
    <w:rsid w:val="00C366F9"/>
    <w:rsid w:val="00C369D7"/>
    <w:rsid w:val="00C36D5F"/>
    <w:rsid w:val="00C37314"/>
    <w:rsid w:val="00C374B9"/>
    <w:rsid w:val="00C37A19"/>
    <w:rsid w:val="00C37B08"/>
    <w:rsid w:val="00C37BC3"/>
    <w:rsid w:val="00C401D4"/>
    <w:rsid w:val="00C40452"/>
    <w:rsid w:val="00C40579"/>
    <w:rsid w:val="00C40CAB"/>
    <w:rsid w:val="00C41296"/>
    <w:rsid w:val="00C4129F"/>
    <w:rsid w:val="00C4183E"/>
    <w:rsid w:val="00C42F57"/>
    <w:rsid w:val="00C42F61"/>
    <w:rsid w:val="00C432DD"/>
    <w:rsid w:val="00C43543"/>
    <w:rsid w:val="00C4379D"/>
    <w:rsid w:val="00C442AD"/>
    <w:rsid w:val="00C456CE"/>
    <w:rsid w:val="00C45EA1"/>
    <w:rsid w:val="00C46190"/>
    <w:rsid w:val="00C463C4"/>
    <w:rsid w:val="00C464A7"/>
    <w:rsid w:val="00C4692A"/>
    <w:rsid w:val="00C46CAC"/>
    <w:rsid w:val="00C46EEB"/>
    <w:rsid w:val="00C46F1D"/>
    <w:rsid w:val="00C47184"/>
    <w:rsid w:val="00C5018F"/>
    <w:rsid w:val="00C50329"/>
    <w:rsid w:val="00C503C8"/>
    <w:rsid w:val="00C505D2"/>
    <w:rsid w:val="00C5064A"/>
    <w:rsid w:val="00C50704"/>
    <w:rsid w:val="00C50E0E"/>
    <w:rsid w:val="00C51260"/>
    <w:rsid w:val="00C51619"/>
    <w:rsid w:val="00C52469"/>
    <w:rsid w:val="00C52764"/>
    <w:rsid w:val="00C531B9"/>
    <w:rsid w:val="00C5322A"/>
    <w:rsid w:val="00C53A68"/>
    <w:rsid w:val="00C53DA2"/>
    <w:rsid w:val="00C53DC4"/>
    <w:rsid w:val="00C53EE9"/>
    <w:rsid w:val="00C5417C"/>
    <w:rsid w:val="00C54270"/>
    <w:rsid w:val="00C547EA"/>
    <w:rsid w:val="00C5506D"/>
    <w:rsid w:val="00C55500"/>
    <w:rsid w:val="00C55B12"/>
    <w:rsid w:val="00C561C2"/>
    <w:rsid w:val="00C5668E"/>
    <w:rsid w:val="00C56DBE"/>
    <w:rsid w:val="00C5732B"/>
    <w:rsid w:val="00C57C82"/>
    <w:rsid w:val="00C60937"/>
    <w:rsid w:val="00C60DEF"/>
    <w:rsid w:val="00C61C6C"/>
    <w:rsid w:val="00C61CE5"/>
    <w:rsid w:val="00C61CF2"/>
    <w:rsid w:val="00C61DFC"/>
    <w:rsid w:val="00C62822"/>
    <w:rsid w:val="00C629CC"/>
    <w:rsid w:val="00C62F60"/>
    <w:rsid w:val="00C63279"/>
    <w:rsid w:val="00C63CF4"/>
    <w:rsid w:val="00C643D4"/>
    <w:rsid w:val="00C64990"/>
    <w:rsid w:val="00C6639F"/>
    <w:rsid w:val="00C665EA"/>
    <w:rsid w:val="00C6685F"/>
    <w:rsid w:val="00C66A61"/>
    <w:rsid w:val="00C66DBE"/>
    <w:rsid w:val="00C67185"/>
    <w:rsid w:val="00C672A4"/>
    <w:rsid w:val="00C674A4"/>
    <w:rsid w:val="00C67F7A"/>
    <w:rsid w:val="00C7078A"/>
    <w:rsid w:val="00C71127"/>
    <w:rsid w:val="00C71192"/>
    <w:rsid w:val="00C711A2"/>
    <w:rsid w:val="00C71239"/>
    <w:rsid w:val="00C712EE"/>
    <w:rsid w:val="00C71514"/>
    <w:rsid w:val="00C71A3D"/>
    <w:rsid w:val="00C71C2A"/>
    <w:rsid w:val="00C72126"/>
    <w:rsid w:val="00C7222F"/>
    <w:rsid w:val="00C72371"/>
    <w:rsid w:val="00C72807"/>
    <w:rsid w:val="00C72BE4"/>
    <w:rsid w:val="00C733CC"/>
    <w:rsid w:val="00C73A85"/>
    <w:rsid w:val="00C73E18"/>
    <w:rsid w:val="00C74DEF"/>
    <w:rsid w:val="00C750A6"/>
    <w:rsid w:val="00C7523A"/>
    <w:rsid w:val="00C757BD"/>
    <w:rsid w:val="00C75E6B"/>
    <w:rsid w:val="00C76025"/>
    <w:rsid w:val="00C76389"/>
    <w:rsid w:val="00C7640A"/>
    <w:rsid w:val="00C76ABC"/>
    <w:rsid w:val="00C76ED2"/>
    <w:rsid w:val="00C77954"/>
    <w:rsid w:val="00C77DB9"/>
    <w:rsid w:val="00C80008"/>
    <w:rsid w:val="00C80F6D"/>
    <w:rsid w:val="00C8102F"/>
    <w:rsid w:val="00C81D06"/>
    <w:rsid w:val="00C828B4"/>
    <w:rsid w:val="00C82AE5"/>
    <w:rsid w:val="00C833EA"/>
    <w:rsid w:val="00C835F8"/>
    <w:rsid w:val="00C83B5D"/>
    <w:rsid w:val="00C83BA8"/>
    <w:rsid w:val="00C83D9D"/>
    <w:rsid w:val="00C83DB8"/>
    <w:rsid w:val="00C841A0"/>
    <w:rsid w:val="00C8479B"/>
    <w:rsid w:val="00C84DBB"/>
    <w:rsid w:val="00C853D0"/>
    <w:rsid w:val="00C85592"/>
    <w:rsid w:val="00C85654"/>
    <w:rsid w:val="00C857D1"/>
    <w:rsid w:val="00C85EA4"/>
    <w:rsid w:val="00C85F59"/>
    <w:rsid w:val="00C8663D"/>
    <w:rsid w:val="00C8752A"/>
    <w:rsid w:val="00C87DCF"/>
    <w:rsid w:val="00C9027C"/>
    <w:rsid w:val="00C902A7"/>
    <w:rsid w:val="00C904C7"/>
    <w:rsid w:val="00C909D3"/>
    <w:rsid w:val="00C9136B"/>
    <w:rsid w:val="00C91D7C"/>
    <w:rsid w:val="00C91DB0"/>
    <w:rsid w:val="00C929C4"/>
    <w:rsid w:val="00C93295"/>
    <w:rsid w:val="00C9354C"/>
    <w:rsid w:val="00C935ED"/>
    <w:rsid w:val="00C9417F"/>
    <w:rsid w:val="00C94911"/>
    <w:rsid w:val="00C9491D"/>
    <w:rsid w:val="00C94A5D"/>
    <w:rsid w:val="00C94CC1"/>
    <w:rsid w:val="00C94CEC"/>
    <w:rsid w:val="00C9519F"/>
    <w:rsid w:val="00C95413"/>
    <w:rsid w:val="00C95997"/>
    <w:rsid w:val="00C96A8F"/>
    <w:rsid w:val="00C96E8D"/>
    <w:rsid w:val="00C978CC"/>
    <w:rsid w:val="00C97BDF"/>
    <w:rsid w:val="00C97FE4"/>
    <w:rsid w:val="00CA002F"/>
    <w:rsid w:val="00CA12A3"/>
    <w:rsid w:val="00CA12DE"/>
    <w:rsid w:val="00CA1F5F"/>
    <w:rsid w:val="00CA242E"/>
    <w:rsid w:val="00CA251B"/>
    <w:rsid w:val="00CA2846"/>
    <w:rsid w:val="00CA2D8F"/>
    <w:rsid w:val="00CA321D"/>
    <w:rsid w:val="00CA334D"/>
    <w:rsid w:val="00CA358D"/>
    <w:rsid w:val="00CA3D26"/>
    <w:rsid w:val="00CA4931"/>
    <w:rsid w:val="00CA4BD2"/>
    <w:rsid w:val="00CA5332"/>
    <w:rsid w:val="00CA542F"/>
    <w:rsid w:val="00CA684F"/>
    <w:rsid w:val="00CA72C3"/>
    <w:rsid w:val="00CB01A3"/>
    <w:rsid w:val="00CB0221"/>
    <w:rsid w:val="00CB055C"/>
    <w:rsid w:val="00CB0AFD"/>
    <w:rsid w:val="00CB1CBC"/>
    <w:rsid w:val="00CB2014"/>
    <w:rsid w:val="00CB206D"/>
    <w:rsid w:val="00CB3585"/>
    <w:rsid w:val="00CB4C7D"/>
    <w:rsid w:val="00CB4C9C"/>
    <w:rsid w:val="00CB5F6E"/>
    <w:rsid w:val="00CB6BAF"/>
    <w:rsid w:val="00CB78B1"/>
    <w:rsid w:val="00CC01FF"/>
    <w:rsid w:val="00CC05D4"/>
    <w:rsid w:val="00CC09FD"/>
    <w:rsid w:val="00CC16F4"/>
    <w:rsid w:val="00CC1BA4"/>
    <w:rsid w:val="00CC1E7C"/>
    <w:rsid w:val="00CC200E"/>
    <w:rsid w:val="00CC2C75"/>
    <w:rsid w:val="00CC32F1"/>
    <w:rsid w:val="00CC3AC6"/>
    <w:rsid w:val="00CC3B73"/>
    <w:rsid w:val="00CC3C60"/>
    <w:rsid w:val="00CC3CC0"/>
    <w:rsid w:val="00CC43A6"/>
    <w:rsid w:val="00CC476D"/>
    <w:rsid w:val="00CC4803"/>
    <w:rsid w:val="00CC52A9"/>
    <w:rsid w:val="00CC56A4"/>
    <w:rsid w:val="00CC593B"/>
    <w:rsid w:val="00CC597D"/>
    <w:rsid w:val="00CC6119"/>
    <w:rsid w:val="00CC61BA"/>
    <w:rsid w:val="00CC631A"/>
    <w:rsid w:val="00CC6F3F"/>
    <w:rsid w:val="00CC7077"/>
    <w:rsid w:val="00CC7544"/>
    <w:rsid w:val="00CC7FC8"/>
    <w:rsid w:val="00CD01C8"/>
    <w:rsid w:val="00CD041E"/>
    <w:rsid w:val="00CD04D4"/>
    <w:rsid w:val="00CD0F2B"/>
    <w:rsid w:val="00CD150D"/>
    <w:rsid w:val="00CD1ADD"/>
    <w:rsid w:val="00CD1C70"/>
    <w:rsid w:val="00CD2188"/>
    <w:rsid w:val="00CD244C"/>
    <w:rsid w:val="00CD28FD"/>
    <w:rsid w:val="00CD32B6"/>
    <w:rsid w:val="00CD4568"/>
    <w:rsid w:val="00CD46CB"/>
    <w:rsid w:val="00CD490C"/>
    <w:rsid w:val="00CD4B73"/>
    <w:rsid w:val="00CD4E23"/>
    <w:rsid w:val="00CD4E67"/>
    <w:rsid w:val="00CD5890"/>
    <w:rsid w:val="00CD5B8F"/>
    <w:rsid w:val="00CD5C60"/>
    <w:rsid w:val="00CD6EDA"/>
    <w:rsid w:val="00CD75FC"/>
    <w:rsid w:val="00CE05CD"/>
    <w:rsid w:val="00CE14CE"/>
    <w:rsid w:val="00CE2A02"/>
    <w:rsid w:val="00CE2BD8"/>
    <w:rsid w:val="00CE2D54"/>
    <w:rsid w:val="00CE3198"/>
    <w:rsid w:val="00CE359D"/>
    <w:rsid w:val="00CE3616"/>
    <w:rsid w:val="00CE3F30"/>
    <w:rsid w:val="00CE472C"/>
    <w:rsid w:val="00CE5626"/>
    <w:rsid w:val="00CE5A14"/>
    <w:rsid w:val="00CE6325"/>
    <w:rsid w:val="00CE6B24"/>
    <w:rsid w:val="00CE6D63"/>
    <w:rsid w:val="00CE737A"/>
    <w:rsid w:val="00CE753D"/>
    <w:rsid w:val="00CE75AE"/>
    <w:rsid w:val="00CE78B5"/>
    <w:rsid w:val="00CE7975"/>
    <w:rsid w:val="00CF009B"/>
    <w:rsid w:val="00CF0D1B"/>
    <w:rsid w:val="00CF0E3C"/>
    <w:rsid w:val="00CF17A6"/>
    <w:rsid w:val="00CF19A9"/>
    <w:rsid w:val="00CF2A25"/>
    <w:rsid w:val="00CF2A2F"/>
    <w:rsid w:val="00CF3EC7"/>
    <w:rsid w:val="00CF42AB"/>
    <w:rsid w:val="00CF44F9"/>
    <w:rsid w:val="00CF5528"/>
    <w:rsid w:val="00CF55CD"/>
    <w:rsid w:val="00CF56B0"/>
    <w:rsid w:val="00CF5F88"/>
    <w:rsid w:val="00CF6082"/>
    <w:rsid w:val="00CF637A"/>
    <w:rsid w:val="00CF77EB"/>
    <w:rsid w:val="00CFC734"/>
    <w:rsid w:val="00D00291"/>
    <w:rsid w:val="00D00A54"/>
    <w:rsid w:val="00D00B25"/>
    <w:rsid w:val="00D00CD6"/>
    <w:rsid w:val="00D00DDC"/>
    <w:rsid w:val="00D012F0"/>
    <w:rsid w:val="00D01522"/>
    <w:rsid w:val="00D0196B"/>
    <w:rsid w:val="00D01C8F"/>
    <w:rsid w:val="00D01D1B"/>
    <w:rsid w:val="00D01E28"/>
    <w:rsid w:val="00D01E91"/>
    <w:rsid w:val="00D0286E"/>
    <w:rsid w:val="00D0295F"/>
    <w:rsid w:val="00D0302E"/>
    <w:rsid w:val="00D03081"/>
    <w:rsid w:val="00D03487"/>
    <w:rsid w:val="00D03E14"/>
    <w:rsid w:val="00D043E4"/>
    <w:rsid w:val="00D04E27"/>
    <w:rsid w:val="00D05222"/>
    <w:rsid w:val="00D05452"/>
    <w:rsid w:val="00D0691F"/>
    <w:rsid w:val="00D0692B"/>
    <w:rsid w:val="00D0707D"/>
    <w:rsid w:val="00D0737D"/>
    <w:rsid w:val="00D076DA"/>
    <w:rsid w:val="00D11DEA"/>
    <w:rsid w:val="00D11F56"/>
    <w:rsid w:val="00D12D50"/>
    <w:rsid w:val="00D12FA0"/>
    <w:rsid w:val="00D13230"/>
    <w:rsid w:val="00D1339A"/>
    <w:rsid w:val="00D13715"/>
    <w:rsid w:val="00D14149"/>
    <w:rsid w:val="00D142B9"/>
    <w:rsid w:val="00D1432C"/>
    <w:rsid w:val="00D143EE"/>
    <w:rsid w:val="00D1467F"/>
    <w:rsid w:val="00D149E2"/>
    <w:rsid w:val="00D155CF"/>
    <w:rsid w:val="00D1567E"/>
    <w:rsid w:val="00D15D41"/>
    <w:rsid w:val="00D16100"/>
    <w:rsid w:val="00D163F9"/>
    <w:rsid w:val="00D168BD"/>
    <w:rsid w:val="00D171D1"/>
    <w:rsid w:val="00D174DF"/>
    <w:rsid w:val="00D174E9"/>
    <w:rsid w:val="00D17A07"/>
    <w:rsid w:val="00D17AC2"/>
    <w:rsid w:val="00D2020A"/>
    <w:rsid w:val="00D20373"/>
    <w:rsid w:val="00D20DD1"/>
    <w:rsid w:val="00D20E69"/>
    <w:rsid w:val="00D20E94"/>
    <w:rsid w:val="00D20F0F"/>
    <w:rsid w:val="00D21140"/>
    <w:rsid w:val="00D2143D"/>
    <w:rsid w:val="00D214AA"/>
    <w:rsid w:val="00D21519"/>
    <w:rsid w:val="00D21B91"/>
    <w:rsid w:val="00D22455"/>
    <w:rsid w:val="00D22793"/>
    <w:rsid w:val="00D2297A"/>
    <w:rsid w:val="00D22C59"/>
    <w:rsid w:val="00D23D34"/>
    <w:rsid w:val="00D24C86"/>
    <w:rsid w:val="00D24F53"/>
    <w:rsid w:val="00D255C5"/>
    <w:rsid w:val="00D26507"/>
    <w:rsid w:val="00D27965"/>
    <w:rsid w:val="00D27CCD"/>
    <w:rsid w:val="00D30380"/>
    <w:rsid w:val="00D30B2A"/>
    <w:rsid w:val="00D30DC4"/>
    <w:rsid w:val="00D30E54"/>
    <w:rsid w:val="00D31489"/>
    <w:rsid w:val="00D3157D"/>
    <w:rsid w:val="00D317F3"/>
    <w:rsid w:val="00D31EA3"/>
    <w:rsid w:val="00D32201"/>
    <w:rsid w:val="00D32280"/>
    <w:rsid w:val="00D32A47"/>
    <w:rsid w:val="00D32CD7"/>
    <w:rsid w:val="00D32F0E"/>
    <w:rsid w:val="00D3312A"/>
    <w:rsid w:val="00D3314A"/>
    <w:rsid w:val="00D33457"/>
    <w:rsid w:val="00D33675"/>
    <w:rsid w:val="00D341EE"/>
    <w:rsid w:val="00D34EE1"/>
    <w:rsid w:val="00D3509C"/>
    <w:rsid w:val="00D353BA"/>
    <w:rsid w:val="00D35DC8"/>
    <w:rsid w:val="00D36166"/>
    <w:rsid w:val="00D361CC"/>
    <w:rsid w:val="00D36770"/>
    <w:rsid w:val="00D36B41"/>
    <w:rsid w:val="00D3718F"/>
    <w:rsid w:val="00D372D1"/>
    <w:rsid w:val="00D3760A"/>
    <w:rsid w:val="00D37A78"/>
    <w:rsid w:val="00D401E6"/>
    <w:rsid w:val="00D40357"/>
    <w:rsid w:val="00D40E5A"/>
    <w:rsid w:val="00D41243"/>
    <w:rsid w:val="00D4141D"/>
    <w:rsid w:val="00D42106"/>
    <w:rsid w:val="00D42144"/>
    <w:rsid w:val="00D4240D"/>
    <w:rsid w:val="00D4266B"/>
    <w:rsid w:val="00D42EAA"/>
    <w:rsid w:val="00D44290"/>
    <w:rsid w:val="00D4476E"/>
    <w:rsid w:val="00D4489F"/>
    <w:rsid w:val="00D44AAF"/>
    <w:rsid w:val="00D453F2"/>
    <w:rsid w:val="00D45400"/>
    <w:rsid w:val="00D455B1"/>
    <w:rsid w:val="00D457F1"/>
    <w:rsid w:val="00D4623C"/>
    <w:rsid w:val="00D4645F"/>
    <w:rsid w:val="00D46D30"/>
    <w:rsid w:val="00D470A6"/>
    <w:rsid w:val="00D471D0"/>
    <w:rsid w:val="00D4785A"/>
    <w:rsid w:val="00D47ABB"/>
    <w:rsid w:val="00D47B40"/>
    <w:rsid w:val="00D47D40"/>
    <w:rsid w:val="00D50416"/>
    <w:rsid w:val="00D5063C"/>
    <w:rsid w:val="00D50ADB"/>
    <w:rsid w:val="00D50D7C"/>
    <w:rsid w:val="00D51032"/>
    <w:rsid w:val="00D511AA"/>
    <w:rsid w:val="00D5126A"/>
    <w:rsid w:val="00D5134C"/>
    <w:rsid w:val="00D524B1"/>
    <w:rsid w:val="00D528D4"/>
    <w:rsid w:val="00D52F01"/>
    <w:rsid w:val="00D5323E"/>
    <w:rsid w:val="00D537C8"/>
    <w:rsid w:val="00D53C43"/>
    <w:rsid w:val="00D53DAD"/>
    <w:rsid w:val="00D53DFA"/>
    <w:rsid w:val="00D54014"/>
    <w:rsid w:val="00D54476"/>
    <w:rsid w:val="00D54540"/>
    <w:rsid w:val="00D54632"/>
    <w:rsid w:val="00D54910"/>
    <w:rsid w:val="00D54CC3"/>
    <w:rsid w:val="00D54F57"/>
    <w:rsid w:val="00D55298"/>
    <w:rsid w:val="00D56C2B"/>
    <w:rsid w:val="00D57D53"/>
    <w:rsid w:val="00D6039C"/>
    <w:rsid w:val="00D607DC"/>
    <w:rsid w:val="00D61048"/>
    <w:rsid w:val="00D61198"/>
    <w:rsid w:val="00D614D0"/>
    <w:rsid w:val="00D6182C"/>
    <w:rsid w:val="00D61CC6"/>
    <w:rsid w:val="00D61D37"/>
    <w:rsid w:val="00D61D82"/>
    <w:rsid w:val="00D62423"/>
    <w:rsid w:val="00D636EF"/>
    <w:rsid w:val="00D643C6"/>
    <w:rsid w:val="00D6497B"/>
    <w:rsid w:val="00D649BF"/>
    <w:rsid w:val="00D64B8F"/>
    <w:rsid w:val="00D64DD3"/>
    <w:rsid w:val="00D64EEE"/>
    <w:rsid w:val="00D65ADB"/>
    <w:rsid w:val="00D65E7A"/>
    <w:rsid w:val="00D65F6F"/>
    <w:rsid w:val="00D660C9"/>
    <w:rsid w:val="00D6613B"/>
    <w:rsid w:val="00D668F4"/>
    <w:rsid w:val="00D677D6"/>
    <w:rsid w:val="00D67854"/>
    <w:rsid w:val="00D67FC1"/>
    <w:rsid w:val="00D7001A"/>
    <w:rsid w:val="00D7066D"/>
    <w:rsid w:val="00D70696"/>
    <w:rsid w:val="00D70A91"/>
    <w:rsid w:val="00D70E1D"/>
    <w:rsid w:val="00D70F64"/>
    <w:rsid w:val="00D710BE"/>
    <w:rsid w:val="00D710DE"/>
    <w:rsid w:val="00D7157E"/>
    <w:rsid w:val="00D71A89"/>
    <w:rsid w:val="00D71BCD"/>
    <w:rsid w:val="00D72200"/>
    <w:rsid w:val="00D722BB"/>
    <w:rsid w:val="00D728AD"/>
    <w:rsid w:val="00D72D26"/>
    <w:rsid w:val="00D73037"/>
    <w:rsid w:val="00D7320B"/>
    <w:rsid w:val="00D73FEA"/>
    <w:rsid w:val="00D74DC1"/>
    <w:rsid w:val="00D75008"/>
    <w:rsid w:val="00D7529B"/>
    <w:rsid w:val="00D75852"/>
    <w:rsid w:val="00D75CFD"/>
    <w:rsid w:val="00D7618C"/>
    <w:rsid w:val="00D7665B"/>
    <w:rsid w:val="00D76849"/>
    <w:rsid w:val="00D768ED"/>
    <w:rsid w:val="00D774C1"/>
    <w:rsid w:val="00D77EA2"/>
    <w:rsid w:val="00D8008D"/>
    <w:rsid w:val="00D8013A"/>
    <w:rsid w:val="00D80567"/>
    <w:rsid w:val="00D80F3B"/>
    <w:rsid w:val="00D811F4"/>
    <w:rsid w:val="00D81405"/>
    <w:rsid w:val="00D81502"/>
    <w:rsid w:val="00D819DE"/>
    <w:rsid w:val="00D82FDF"/>
    <w:rsid w:val="00D8335A"/>
    <w:rsid w:val="00D83596"/>
    <w:rsid w:val="00D83AE0"/>
    <w:rsid w:val="00D83CFA"/>
    <w:rsid w:val="00D84051"/>
    <w:rsid w:val="00D84AE1"/>
    <w:rsid w:val="00D84BDB"/>
    <w:rsid w:val="00D84C6D"/>
    <w:rsid w:val="00D864A9"/>
    <w:rsid w:val="00D865F3"/>
    <w:rsid w:val="00D86867"/>
    <w:rsid w:val="00D86918"/>
    <w:rsid w:val="00D872E7"/>
    <w:rsid w:val="00D876E0"/>
    <w:rsid w:val="00D87E6E"/>
    <w:rsid w:val="00D87F38"/>
    <w:rsid w:val="00D9104C"/>
    <w:rsid w:val="00D913BA"/>
    <w:rsid w:val="00D91E70"/>
    <w:rsid w:val="00D92329"/>
    <w:rsid w:val="00D9245E"/>
    <w:rsid w:val="00D93753"/>
    <w:rsid w:val="00D93843"/>
    <w:rsid w:val="00D938EB"/>
    <w:rsid w:val="00D93AD6"/>
    <w:rsid w:val="00D94D8D"/>
    <w:rsid w:val="00D94F28"/>
    <w:rsid w:val="00D95071"/>
    <w:rsid w:val="00D959EB"/>
    <w:rsid w:val="00D95DE5"/>
    <w:rsid w:val="00D961E0"/>
    <w:rsid w:val="00D96266"/>
    <w:rsid w:val="00D96C37"/>
    <w:rsid w:val="00D971FD"/>
    <w:rsid w:val="00D97297"/>
    <w:rsid w:val="00D9790E"/>
    <w:rsid w:val="00D97A8D"/>
    <w:rsid w:val="00D97C69"/>
    <w:rsid w:val="00D97ED2"/>
    <w:rsid w:val="00DA026A"/>
    <w:rsid w:val="00DA028B"/>
    <w:rsid w:val="00DA0300"/>
    <w:rsid w:val="00DA062A"/>
    <w:rsid w:val="00DA0660"/>
    <w:rsid w:val="00DA0E4C"/>
    <w:rsid w:val="00DA0E61"/>
    <w:rsid w:val="00DA0E6B"/>
    <w:rsid w:val="00DA17AD"/>
    <w:rsid w:val="00DA1897"/>
    <w:rsid w:val="00DA1F9E"/>
    <w:rsid w:val="00DA2286"/>
    <w:rsid w:val="00DA25E4"/>
    <w:rsid w:val="00DA2BEB"/>
    <w:rsid w:val="00DA3377"/>
    <w:rsid w:val="00DA402A"/>
    <w:rsid w:val="00DA411E"/>
    <w:rsid w:val="00DA493B"/>
    <w:rsid w:val="00DA4992"/>
    <w:rsid w:val="00DA4A0C"/>
    <w:rsid w:val="00DA57A4"/>
    <w:rsid w:val="00DA5F0E"/>
    <w:rsid w:val="00DA6C87"/>
    <w:rsid w:val="00DA71FD"/>
    <w:rsid w:val="00DA723A"/>
    <w:rsid w:val="00DA73EF"/>
    <w:rsid w:val="00DA7514"/>
    <w:rsid w:val="00DA7C15"/>
    <w:rsid w:val="00DA7E2B"/>
    <w:rsid w:val="00DB008C"/>
    <w:rsid w:val="00DB060D"/>
    <w:rsid w:val="00DB0742"/>
    <w:rsid w:val="00DB10FC"/>
    <w:rsid w:val="00DB124E"/>
    <w:rsid w:val="00DB2125"/>
    <w:rsid w:val="00DB232B"/>
    <w:rsid w:val="00DB26FD"/>
    <w:rsid w:val="00DB2A56"/>
    <w:rsid w:val="00DB3436"/>
    <w:rsid w:val="00DB38CE"/>
    <w:rsid w:val="00DB39FE"/>
    <w:rsid w:val="00DB3B19"/>
    <w:rsid w:val="00DB4124"/>
    <w:rsid w:val="00DB4451"/>
    <w:rsid w:val="00DB474F"/>
    <w:rsid w:val="00DB4ADF"/>
    <w:rsid w:val="00DB5A95"/>
    <w:rsid w:val="00DB5AC2"/>
    <w:rsid w:val="00DB61E2"/>
    <w:rsid w:val="00DB62B5"/>
    <w:rsid w:val="00DB62CB"/>
    <w:rsid w:val="00DB7150"/>
    <w:rsid w:val="00DB779B"/>
    <w:rsid w:val="00DB77F0"/>
    <w:rsid w:val="00DB7B74"/>
    <w:rsid w:val="00DB7F4C"/>
    <w:rsid w:val="00DC0874"/>
    <w:rsid w:val="00DC0DFF"/>
    <w:rsid w:val="00DC12EC"/>
    <w:rsid w:val="00DC18D2"/>
    <w:rsid w:val="00DC19D5"/>
    <w:rsid w:val="00DC1C4D"/>
    <w:rsid w:val="00DC1CE5"/>
    <w:rsid w:val="00DC1FD9"/>
    <w:rsid w:val="00DC2682"/>
    <w:rsid w:val="00DC2ACC"/>
    <w:rsid w:val="00DC2D30"/>
    <w:rsid w:val="00DC3581"/>
    <w:rsid w:val="00DC485B"/>
    <w:rsid w:val="00DC497F"/>
    <w:rsid w:val="00DC58FC"/>
    <w:rsid w:val="00DC5D4F"/>
    <w:rsid w:val="00DC6F62"/>
    <w:rsid w:val="00DC7744"/>
    <w:rsid w:val="00DC7D32"/>
    <w:rsid w:val="00DC7E78"/>
    <w:rsid w:val="00DD0196"/>
    <w:rsid w:val="00DD0BA5"/>
    <w:rsid w:val="00DD111B"/>
    <w:rsid w:val="00DD11CB"/>
    <w:rsid w:val="00DD1D99"/>
    <w:rsid w:val="00DD1FDC"/>
    <w:rsid w:val="00DD29C4"/>
    <w:rsid w:val="00DD2F63"/>
    <w:rsid w:val="00DD33CB"/>
    <w:rsid w:val="00DD3B5F"/>
    <w:rsid w:val="00DD3D00"/>
    <w:rsid w:val="00DD44AD"/>
    <w:rsid w:val="00DD44BA"/>
    <w:rsid w:val="00DD482D"/>
    <w:rsid w:val="00DD4865"/>
    <w:rsid w:val="00DD4AEB"/>
    <w:rsid w:val="00DD4F97"/>
    <w:rsid w:val="00DD504D"/>
    <w:rsid w:val="00DD5126"/>
    <w:rsid w:val="00DD69D9"/>
    <w:rsid w:val="00DD7262"/>
    <w:rsid w:val="00DD73D4"/>
    <w:rsid w:val="00DD7B36"/>
    <w:rsid w:val="00DD7D79"/>
    <w:rsid w:val="00DE05C3"/>
    <w:rsid w:val="00DE05F8"/>
    <w:rsid w:val="00DE0753"/>
    <w:rsid w:val="00DE0956"/>
    <w:rsid w:val="00DE1C0B"/>
    <w:rsid w:val="00DE1C5C"/>
    <w:rsid w:val="00DE1DB5"/>
    <w:rsid w:val="00DE1F90"/>
    <w:rsid w:val="00DE22FB"/>
    <w:rsid w:val="00DE29A3"/>
    <w:rsid w:val="00DE3028"/>
    <w:rsid w:val="00DE32BE"/>
    <w:rsid w:val="00DE33CC"/>
    <w:rsid w:val="00DE3863"/>
    <w:rsid w:val="00DE3A4F"/>
    <w:rsid w:val="00DE462D"/>
    <w:rsid w:val="00DE4A19"/>
    <w:rsid w:val="00DE522B"/>
    <w:rsid w:val="00DE53AA"/>
    <w:rsid w:val="00DE60AB"/>
    <w:rsid w:val="00DE62ED"/>
    <w:rsid w:val="00DE63A7"/>
    <w:rsid w:val="00DE6431"/>
    <w:rsid w:val="00DE659F"/>
    <w:rsid w:val="00DE65AF"/>
    <w:rsid w:val="00DE66DF"/>
    <w:rsid w:val="00DE7044"/>
    <w:rsid w:val="00DE7200"/>
    <w:rsid w:val="00DE7208"/>
    <w:rsid w:val="00DE78E6"/>
    <w:rsid w:val="00DE7C29"/>
    <w:rsid w:val="00DEA6F5"/>
    <w:rsid w:val="00DF0DF9"/>
    <w:rsid w:val="00DF0E92"/>
    <w:rsid w:val="00DF1C4E"/>
    <w:rsid w:val="00DF2680"/>
    <w:rsid w:val="00DF29C4"/>
    <w:rsid w:val="00DF2A8F"/>
    <w:rsid w:val="00DF3421"/>
    <w:rsid w:val="00DF40C9"/>
    <w:rsid w:val="00DF4599"/>
    <w:rsid w:val="00DF48A5"/>
    <w:rsid w:val="00DF4AFD"/>
    <w:rsid w:val="00DF4ECE"/>
    <w:rsid w:val="00DF5062"/>
    <w:rsid w:val="00DF53E7"/>
    <w:rsid w:val="00DF5726"/>
    <w:rsid w:val="00DF583B"/>
    <w:rsid w:val="00DF5AFF"/>
    <w:rsid w:val="00DF60AB"/>
    <w:rsid w:val="00DF6887"/>
    <w:rsid w:val="00DF706D"/>
    <w:rsid w:val="00DF70DE"/>
    <w:rsid w:val="00DF7823"/>
    <w:rsid w:val="00E00058"/>
    <w:rsid w:val="00E001E4"/>
    <w:rsid w:val="00E002C1"/>
    <w:rsid w:val="00E0174F"/>
    <w:rsid w:val="00E02603"/>
    <w:rsid w:val="00E026D0"/>
    <w:rsid w:val="00E02F13"/>
    <w:rsid w:val="00E02FEC"/>
    <w:rsid w:val="00E0307A"/>
    <w:rsid w:val="00E0340F"/>
    <w:rsid w:val="00E03541"/>
    <w:rsid w:val="00E037F4"/>
    <w:rsid w:val="00E03960"/>
    <w:rsid w:val="00E03FC9"/>
    <w:rsid w:val="00E0466A"/>
    <w:rsid w:val="00E04C44"/>
    <w:rsid w:val="00E054EF"/>
    <w:rsid w:val="00E055B8"/>
    <w:rsid w:val="00E06836"/>
    <w:rsid w:val="00E06B08"/>
    <w:rsid w:val="00E06C9D"/>
    <w:rsid w:val="00E06D2C"/>
    <w:rsid w:val="00E10073"/>
    <w:rsid w:val="00E104DE"/>
    <w:rsid w:val="00E10910"/>
    <w:rsid w:val="00E10DF6"/>
    <w:rsid w:val="00E11664"/>
    <w:rsid w:val="00E1169A"/>
    <w:rsid w:val="00E12122"/>
    <w:rsid w:val="00E1246E"/>
    <w:rsid w:val="00E13228"/>
    <w:rsid w:val="00E132D3"/>
    <w:rsid w:val="00E1386C"/>
    <w:rsid w:val="00E138B3"/>
    <w:rsid w:val="00E13F15"/>
    <w:rsid w:val="00E14258"/>
    <w:rsid w:val="00E14495"/>
    <w:rsid w:val="00E14B49"/>
    <w:rsid w:val="00E14F47"/>
    <w:rsid w:val="00E1530D"/>
    <w:rsid w:val="00E159ED"/>
    <w:rsid w:val="00E15DFC"/>
    <w:rsid w:val="00E16296"/>
    <w:rsid w:val="00E162AE"/>
    <w:rsid w:val="00E1647F"/>
    <w:rsid w:val="00E16720"/>
    <w:rsid w:val="00E16CE4"/>
    <w:rsid w:val="00E16F17"/>
    <w:rsid w:val="00E1743C"/>
    <w:rsid w:val="00E17AAB"/>
    <w:rsid w:val="00E17BC2"/>
    <w:rsid w:val="00E2073D"/>
    <w:rsid w:val="00E22232"/>
    <w:rsid w:val="00E2293F"/>
    <w:rsid w:val="00E22EDD"/>
    <w:rsid w:val="00E22F42"/>
    <w:rsid w:val="00E2467C"/>
    <w:rsid w:val="00E25448"/>
    <w:rsid w:val="00E260AA"/>
    <w:rsid w:val="00E26BBB"/>
    <w:rsid w:val="00E27007"/>
    <w:rsid w:val="00E27338"/>
    <w:rsid w:val="00E27F35"/>
    <w:rsid w:val="00E30B2E"/>
    <w:rsid w:val="00E312B0"/>
    <w:rsid w:val="00E312E4"/>
    <w:rsid w:val="00E31598"/>
    <w:rsid w:val="00E31E1A"/>
    <w:rsid w:val="00E320A5"/>
    <w:rsid w:val="00E320CC"/>
    <w:rsid w:val="00E327AB"/>
    <w:rsid w:val="00E32830"/>
    <w:rsid w:val="00E3297D"/>
    <w:rsid w:val="00E32A82"/>
    <w:rsid w:val="00E33ECB"/>
    <w:rsid w:val="00E33F21"/>
    <w:rsid w:val="00E342A7"/>
    <w:rsid w:val="00E34B4D"/>
    <w:rsid w:val="00E34E67"/>
    <w:rsid w:val="00E3561D"/>
    <w:rsid w:val="00E35AC9"/>
    <w:rsid w:val="00E36317"/>
    <w:rsid w:val="00E367A0"/>
    <w:rsid w:val="00E36C0F"/>
    <w:rsid w:val="00E36E6D"/>
    <w:rsid w:val="00E37445"/>
    <w:rsid w:val="00E37637"/>
    <w:rsid w:val="00E37832"/>
    <w:rsid w:val="00E37916"/>
    <w:rsid w:val="00E37D01"/>
    <w:rsid w:val="00E37F5E"/>
    <w:rsid w:val="00E37F78"/>
    <w:rsid w:val="00E407DB"/>
    <w:rsid w:val="00E415D1"/>
    <w:rsid w:val="00E41653"/>
    <w:rsid w:val="00E419E4"/>
    <w:rsid w:val="00E41A09"/>
    <w:rsid w:val="00E41F0E"/>
    <w:rsid w:val="00E42AAB"/>
    <w:rsid w:val="00E42DD5"/>
    <w:rsid w:val="00E43EBD"/>
    <w:rsid w:val="00E444E9"/>
    <w:rsid w:val="00E44AFF"/>
    <w:rsid w:val="00E44B28"/>
    <w:rsid w:val="00E44C72"/>
    <w:rsid w:val="00E4579F"/>
    <w:rsid w:val="00E457C6"/>
    <w:rsid w:val="00E4587B"/>
    <w:rsid w:val="00E45CDB"/>
    <w:rsid w:val="00E45E92"/>
    <w:rsid w:val="00E4617D"/>
    <w:rsid w:val="00E462EC"/>
    <w:rsid w:val="00E46C5F"/>
    <w:rsid w:val="00E4759A"/>
    <w:rsid w:val="00E47A6C"/>
    <w:rsid w:val="00E47BAD"/>
    <w:rsid w:val="00E50D25"/>
    <w:rsid w:val="00E50FEF"/>
    <w:rsid w:val="00E51AB8"/>
    <w:rsid w:val="00E51CF9"/>
    <w:rsid w:val="00E53C2D"/>
    <w:rsid w:val="00E53E92"/>
    <w:rsid w:val="00E54209"/>
    <w:rsid w:val="00E54AB1"/>
    <w:rsid w:val="00E55134"/>
    <w:rsid w:val="00E55363"/>
    <w:rsid w:val="00E5556F"/>
    <w:rsid w:val="00E55763"/>
    <w:rsid w:val="00E5588D"/>
    <w:rsid w:val="00E55B8D"/>
    <w:rsid w:val="00E5600F"/>
    <w:rsid w:val="00E562CE"/>
    <w:rsid w:val="00E564A8"/>
    <w:rsid w:val="00E56B8A"/>
    <w:rsid w:val="00E56FF6"/>
    <w:rsid w:val="00E57044"/>
    <w:rsid w:val="00E57587"/>
    <w:rsid w:val="00E57624"/>
    <w:rsid w:val="00E60701"/>
    <w:rsid w:val="00E60D04"/>
    <w:rsid w:val="00E61B99"/>
    <w:rsid w:val="00E62C04"/>
    <w:rsid w:val="00E62CD6"/>
    <w:rsid w:val="00E6309C"/>
    <w:rsid w:val="00E63440"/>
    <w:rsid w:val="00E6355D"/>
    <w:rsid w:val="00E63FF9"/>
    <w:rsid w:val="00E64B80"/>
    <w:rsid w:val="00E64C76"/>
    <w:rsid w:val="00E64E6E"/>
    <w:rsid w:val="00E650D3"/>
    <w:rsid w:val="00E6518C"/>
    <w:rsid w:val="00E6559D"/>
    <w:rsid w:val="00E66514"/>
    <w:rsid w:val="00E66526"/>
    <w:rsid w:val="00E66ACF"/>
    <w:rsid w:val="00E66F23"/>
    <w:rsid w:val="00E6729B"/>
    <w:rsid w:val="00E67E9A"/>
    <w:rsid w:val="00E7004F"/>
    <w:rsid w:val="00E70FCF"/>
    <w:rsid w:val="00E70FEC"/>
    <w:rsid w:val="00E71126"/>
    <w:rsid w:val="00E7134F"/>
    <w:rsid w:val="00E71480"/>
    <w:rsid w:val="00E71497"/>
    <w:rsid w:val="00E71CB2"/>
    <w:rsid w:val="00E71D22"/>
    <w:rsid w:val="00E72091"/>
    <w:rsid w:val="00E7219F"/>
    <w:rsid w:val="00E7298D"/>
    <w:rsid w:val="00E731C9"/>
    <w:rsid w:val="00E73ABD"/>
    <w:rsid w:val="00E7407E"/>
    <w:rsid w:val="00E743A5"/>
    <w:rsid w:val="00E74A89"/>
    <w:rsid w:val="00E75B8E"/>
    <w:rsid w:val="00E76683"/>
    <w:rsid w:val="00E76F38"/>
    <w:rsid w:val="00E77FCE"/>
    <w:rsid w:val="00E8017C"/>
    <w:rsid w:val="00E80CFE"/>
    <w:rsid w:val="00E8123B"/>
    <w:rsid w:val="00E8159E"/>
    <w:rsid w:val="00E81EBC"/>
    <w:rsid w:val="00E82044"/>
    <w:rsid w:val="00E8291D"/>
    <w:rsid w:val="00E82F16"/>
    <w:rsid w:val="00E83A3B"/>
    <w:rsid w:val="00E83A62"/>
    <w:rsid w:val="00E83E61"/>
    <w:rsid w:val="00E84190"/>
    <w:rsid w:val="00E843D5"/>
    <w:rsid w:val="00E8474D"/>
    <w:rsid w:val="00E8493B"/>
    <w:rsid w:val="00E857F9"/>
    <w:rsid w:val="00E85DB5"/>
    <w:rsid w:val="00E86406"/>
    <w:rsid w:val="00E86565"/>
    <w:rsid w:val="00E87245"/>
    <w:rsid w:val="00E87246"/>
    <w:rsid w:val="00E87608"/>
    <w:rsid w:val="00E879B2"/>
    <w:rsid w:val="00E90591"/>
    <w:rsid w:val="00E90905"/>
    <w:rsid w:val="00E910CB"/>
    <w:rsid w:val="00E911AE"/>
    <w:rsid w:val="00E914CE"/>
    <w:rsid w:val="00E92070"/>
    <w:rsid w:val="00E92D12"/>
    <w:rsid w:val="00E92EA7"/>
    <w:rsid w:val="00E93C40"/>
    <w:rsid w:val="00E945C1"/>
    <w:rsid w:val="00E94757"/>
    <w:rsid w:val="00E94AA6"/>
    <w:rsid w:val="00E955BC"/>
    <w:rsid w:val="00E95756"/>
    <w:rsid w:val="00E95DCF"/>
    <w:rsid w:val="00E95EF6"/>
    <w:rsid w:val="00E962EB"/>
    <w:rsid w:val="00E9652C"/>
    <w:rsid w:val="00E968D1"/>
    <w:rsid w:val="00E977EF"/>
    <w:rsid w:val="00E97CFF"/>
    <w:rsid w:val="00EA0A22"/>
    <w:rsid w:val="00EA0FA5"/>
    <w:rsid w:val="00EA1666"/>
    <w:rsid w:val="00EA1EEE"/>
    <w:rsid w:val="00EA1F7E"/>
    <w:rsid w:val="00EA260A"/>
    <w:rsid w:val="00EA2AC2"/>
    <w:rsid w:val="00EA2C1B"/>
    <w:rsid w:val="00EA2CFF"/>
    <w:rsid w:val="00EA32FF"/>
    <w:rsid w:val="00EA393F"/>
    <w:rsid w:val="00EA47CC"/>
    <w:rsid w:val="00EA4C55"/>
    <w:rsid w:val="00EA504C"/>
    <w:rsid w:val="00EA504F"/>
    <w:rsid w:val="00EA53DB"/>
    <w:rsid w:val="00EA6584"/>
    <w:rsid w:val="00EA72A9"/>
    <w:rsid w:val="00EB0104"/>
    <w:rsid w:val="00EB05C1"/>
    <w:rsid w:val="00EB0AFA"/>
    <w:rsid w:val="00EB1295"/>
    <w:rsid w:val="00EB1603"/>
    <w:rsid w:val="00EB1864"/>
    <w:rsid w:val="00EB1EA5"/>
    <w:rsid w:val="00EB22D7"/>
    <w:rsid w:val="00EB2452"/>
    <w:rsid w:val="00EB2CBA"/>
    <w:rsid w:val="00EB4005"/>
    <w:rsid w:val="00EB41E5"/>
    <w:rsid w:val="00EB432F"/>
    <w:rsid w:val="00EB4860"/>
    <w:rsid w:val="00EB545B"/>
    <w:rsid w:val="00EB56AE"/>
    <w:rsid w:val="00EB5BFC"/>
    <w:rsid w:val="00EB5C3E"/>
    <w:rsid w:val="00EB5E2F"/>
    <w:rsid w:val="00EB7240"/>
    <w:rsid w:val="00EB79B4"/>
    <w:rsid w:val="00EB7A9C"/>
    <w:rsid w:val="00EC058F"/>
    <w:rsid w:val="00EC1055"/>
    <w:rsid w:val="00EC117A"/>
    <w:rsid w:val="00EC12FA"/>
    <w:rsid w:val="00EC18F6"/>
    <w:rsid w:val="00EC1F59"/>
    <w:rsid w:val="00EC2215"/>
    <w:rsid w:val="00EC25C1"/>
    <w:rsid w:val="00EC3198"/>
    <w:rsid w:val="00EC3243"/>
    <w:rsid w:val="00EC3638"/>
    <w:rsid w:val="00EC3684"/>
    <w:rsid w:val="00EC45A0"/>
    <w:rsid w:val="00EC46CF"/>
    <w:rsid w:val="00EC4E87"/>
    <w:rsid w:val="00EC5071"/>
    <w:rsid w:val="00EC5083"/>
    <w:rsid w:val="00EC57F1"/>
    <w:rsid w:val="00EC57FB"/>
    <w:rsid w:val="00EC582B"/>
    <w:rsid w:val="00EC5E7C"/>
    <w:rsid w:val="00EC5FC5"/>
    <w:rsid w:val="00EC601C"/>
    <w:rsid w:val="00EC741C"/>
    <w:rsid w:val="00EC79D9"/>
    <w:rsid w:val="00EC7BC8"/>
    <w:rsid w:val="00ED0784"/>
    <w:rsid w:val="00ED07EF"/>
    <w:rsid w:val="00ED0DFF"/>
    <w:rsid w:val="00ED1C10"/>
    <w:rsid w:val="00ED1DC3"/>
    <w:rsid w:val="00ED1E46"/>
    <w:rsid w:val="00ED3339"/>
    <w:rsid w:val="00ED43BA"/>
    <w:rsid w:val="00ED4ECE"/>
    <w:rsid w:val="00ED504C"/>
    <w:rsid w:val="00ED5644"/>
    <w:rsid w:val="00ED59F4"/>
    <w:rsid w:val="00ED61B1"/>
    <w:rsid w:val="00ED63DB"/>
    <w:rsid w:val="00EE00BA"/>
    <w:rsid w:val="00EE057F"/>
    <w:rsid w:val="00EE075D"/>
    <w:rsid w:val="00EE0C93"/>
    <w:rsid w:val="00EE148A"/>
    <w:rsid w:val="00EE14AF"/>
    <w:rsid w:val="00EE278F"/>
    <w:rsid w:val="00EE2B49"/>
    <w:rsid w:val="00EE30AC"/>
    <w:rsid w:val="00EE3194"/>
    <w:rsid w:val="00EE319F"/>
    <w:rsid w:val="00EE35FB"/>
    <w:rsid w:val="00EE3B5F"/>
    <w:rsid w:val="00EE3DC7"/>
    <w:rsid w:val="00EE4D0D"/>
    <w:rsid w:val="00EE577A"/>
    <w:rsid w:val="00EE5A19"/>
    <w:rsid w:val="00EE5AE9"/>
    <w:rsid w:val="00EE5D00"/>
    <w:rsid w:val="00EE677C"/>
    <w:rsid w:val="00EE6A7B"/>
    <w:rsid w:val="00EE7043"/>
    <w:rsid w:val="00EF0430"/>
    <w:rsid w:val="00EF0CD1"/>
    <w:rsid w:val="00EF1046"/>
    <w:rsid w:val="00EF1067"/>
    <w:rsid w:val="00EF1926"/>
    <w:rsid w:val="00EF1CCC"/>
    <w:rsid w:val="00EF1D35"/>
    <w:rsid w:val="00EF270E"/>
    <w:rsid w:val="00EF2910"/>
    <w:rsid w:val="00EF3859"/>
    <w:rsid w:val="00EF4163"/>
    <w:rsid w:val="00EF4264"/>
    <w:rsid w:val="00EF4343"/>
    <w:rsid w:val="00EF473A"/>
    <w:rsid w:val="00EF4C94"/>
    <w:rsid w:val="00EF5074"/>
    <w:rsid w:val="00EF50D8"/>
    <w:rsid w:val="00EF584B"/>
    <w:rsid w:val="00EF587C"/>
    <w:rsid w:val="00EF5985"/>
    <w:rsid w:val="00EF5CEF"/>
    <w:rsid w:val="00EF6284"/>
    <w:rsid w:val="00EF62E6"/>
    <w:rsid w:val="00EF640F"/>
    <w:rsid w:val="00EF685D"/>
    <w:rsid w:val="00EF686E"/>
    <w:rsid w:val="00EF74D3"/>
    <w:rsid w:val="00F000D6"/>
    <w:rsid w:val="00F009C8"/>
    <w:rsid w:val="00F00DE7"/>
    <w:rsid w:val="00F01FB9"/>
    <w:rsid w:val="00F021FD"/>
    <w:rsid w:val="00F025CE"/>
    <w:rsid w:val="00F02D64"/>
    <w:rsid w:val="00F02F17"/>
    <w:rsid w:val="00F030FF"/>
    <w:rsid w:val="00F03BBD"/>
    <w:rsid w:val="00F040D2"/>
    <w:rsid w:val="00F0485A"/>
    <w:rsid w:val="00F04A19"/>
    <w:rsid w:val="00F04D60"/>
    <w:rsid w:val="00F04E5F"/>
    <w:rsid w:val="00F04FAB"/>
    <w:rsid w:val="00F05022"/>
    <w:rsid w:val="00F053EC"/>
    <w:rsid w:val="00F055C6"/>
    <w:rsid w:val="00F05A18"/>
    <w:rsid w:val="00F064B9"/>
    <w:rsid w:val="00F06CB4"/>
    <w:rsid w:val="00F06F05"/>
    <w:rsid w:val="00F07030"/>
    <w:rsid w:val="00F07329"/>
    <w:rsid w:val="00F07C50"/>
    <w:rsid w:val="00F11679"/>
    <w:rsid w:val="00F11C04"/>
    <w:rsid w:val="00F1222D"/>
    <w:rsid w:val="00F12E67"/>
    <w:rsid w:val="00F133A9"/>
    <w:rsid w:val="00F138DE"/>
    <w:rsid w:val="00F13B00"/>
    <w:rsid w:val="00F14169"/>
    <w:rsid w:val="00F14CBA"/>
    <w:rsid w:val="00F14D5C"/>
    <w:rsid w:val="00F1571C"/>
    <w:rsid w:val="00F15963"/>
    <w:rsid w:val="00F162F2"/>
    <w:rsid w:val="00F1637A"/>
    <w:rsid w:val="00F17001"/>
    <w:rsid w:val="00F17493"/>
    <w:rsid w:val="00F17C80"/>
    <w:rsid w:val="00F17CD7"/>
    <w:rsid w:val="00F20003"/>
    <w:rsid w:val="00F20026"/>
    <w:rsid w:val="00F20A6A"/>
    <w:rsid w:val="00F21589"/>
    <w:rsid w:val="00F21AB7"/>
    <w:rsid w:val="00F223FC"/>
    <w:rsid w:val="00F22BD5"/>
    <w:rsid w:val="00F22C5C"/>
    <w:rsid w:val="00F22EBB"/>
    <w:rsid w:val="00F23035"/>
    <w:rsid w:val="00F23156"/>
    <w:rsid w:val="00F23490"/>
    <w:rsid w:val="00F244D1"/>
    <w:rsid w:val="00F24558"/>
    <w:rsid w:val="00F2483F"/>
    <w:rsid w:val="00F24894"/>
    <w:rsid w:val="00F24B5D"/>
    <w:rsid w:val="00F2599E"/>
    <w:rsid w:val="00F25ABA"/>
    <w:rsid w:val="00F263F2"/>
    <w:rsid w:val="00F26A5F"/>
    <w:rsid w:val="00F272C5"/>
    <w:rsid w:val="00F2788D"/>
    <w:rsid w:val="00F27B60"/>
    <w:rsid w:val="00F27E55"/>
    <w:rsid w:val="00F30168"/>
    <w:rsid w:val="00F305A2"/>
    <w:rsid w:val="00F306D1"/>
    <w:rsid w:val="00F3082F"/>
    <w:rsid w:val="00F30FB4"/>
    <w:rsid w:val="00F3111B"/>
    <w:rsid w:val="00F31828"/>
    <w:rsid w:val="00F3188D"/>
    <w:rsid w:val="00F32255"/>
    <w:rsid w:val="00F32443"/>
    <w:rsid w:val="00F32754"/>
    <w:rsid w:val="00F339A1"/>
    <w:rsid w:val="00F34134"/>
    <w:rsid w:val="00F346F0"/>
    <w:rsid w:val="00F3484A"/>
    <w:rsid w:val="00F34BA1"/>
    <w:rsid w:val="00F36284"/>
    <w:rsid w:val="00F36653"/>
    <w:rsid w:val="00F36C51"/>
    <w:rsid w:val="00F379D7"/>
    <w:rsid w:val="00F37E53"/>
    <w:rsid w:val="00F37F1B"/>
    <w:rsid w:val="00F406EF"/>
    <w:rsid w:val="00F4080F"/>
    <w:rsid w:val="00F40AA9"/>
    <w:rsid w:val="00F40AF4"/>
    <w:rsid w:val="00F40C74"/>
    <w:rsid w:val="00F4102F"/>
    <w:rsid w:val="00F4105F"/>
    <w:rsid w:val="00F411ED"/>
    <w:rsid w:val="00F41208"/>
    <w:rsid w:val="00F41538"/>
    <w:rsid w:val="00F42180"/>
    <w:rsid w:val="00F4243B"/>
    <w:rsid w:val="00F42CD0"/>
    <w:rsid w:val="00F42CFE"/>
    <w:rsid w:val="00F433CA"/>
    <w:rsid w:val="00F43F86"/>
    <w:rsid w:val="00F44A44"/>
    <w:rsid w:val="00F44CFF"/>
    <w:rsid w:val="00F4504E"/>
    <w:rsid w:val="00F4589B"/>
    <w:rsid w:val="00F45B2B"/>
    <w:rsid w:val="00F46568"/>
    <w:rsid w:val="00F46B69"/>
    <w:rsid w:val="00F47566"/>
    <w:rsid w:val="00F47D64"/>
    <w:rsid w:val="00F50071"/>
    <w:rsid w:val="00F501BE"/>
    <w:rsid w:val="00F5073A"/>
    <w:rsid w:val="00F5082B"/>
    <w:rsid w:val="00F50DDD"/>
    <w:rsid w:val="00F50E0F"/>
    <w:rsid w:val="00F51201"/>
    <w:rsid w:val="00F51213"/>
    <w:rsid w:val="00F51274"/>
    <w:rsid w:val="00F512F8"/>
    <w:rsid w:val="00F5139D"/>
    <w:rsid w:val="00F5195F"/>
    <w:rsid w:val="00F51AD9"/>
    <w:rsid w:val="00F51CEC"/>
    <w:rsid w:val="00F51F2D"/>
    <w:rsid w:val="00F524E8"/>
    <w:rsid w:val="00F52625"/>
    <w:rsid w:val="00F52658"/>
    <w:rsid w:val="00F52C13"/>
    <w:rsid w:val="00F52D5D"/>
    <w:rsid w:val="00F52E46"/>
    <w:rsid w:val="00F52E91"/>
    <w:rsid w:val="00F52F50"/>
    <w:rsid w:val="00F531DB"/>
    <w:rsid w:val="00F542B1"/>
    <w:rsid w:val="00F5441E"/>
    <w:rsid w:val="00F544B4"/>
    <w:rsid w:val="00F55389"/>
    <w:rsid w:val="00F5598C"/>
    <w:rsid w:val="00F579D4"/>
    <w:rsid w:val="00F60CF1"/>
    <w:rsid w:val="00F60E01"/>
    <w:rsid w:val="00F61806"/>
    <w:rsid w:val="00F6223B"/>
    <w:rsid w:val="00F628F8"/>
    <w:rsid w:val="00F6291A"/>
    <w:rsid w:val="00F629D0"/>
    <w:rsid w:val="00F63086"/>
    <w:rsid w:val="00F63242"/>
    <w:rsid w:val="00F632AB"/>
    <w:rsid w:val="00F64AD6"/>
    <w:rsid w:val="00F64B73"/>
    <w:rsid w:val="00F64EBC"/>
    <w:rsid w:val="00F65319"/>
    <w:rsid w:val="00F656E5"/>
    <w:rsid w:val="00F65D0C"/>
    <w:rsid w:val="00F6651E"/>
    <w:rsid w:val="00F66E78"/>
    <w:rsid w:val="00F6731E"/>
    <w:rsid w:val="00F67E60"/>
    <w:rsid w:val="00F70015"/>
    <w:rsid w:val="00F70B93"/>
    <w:rsid w:val="00F71213"/>
    <w:rsid w:val="00F71742"/>
    <w:rsid w:val="00F71B46"/>
    <w:rsid w:val="00F71D99"/>
    <w:rsid w:val="00F71E44"/>
    <w:rsid w:val="00F72C6C"/>
    <w:rsid w:val="00F7363F"/>
    <w:rsid w:val="00F73B78"/>
    <w:rsid w:val="00F73FD6"/>
    <w:rsid w:val="00F74033"/>
    <w:rsid w:val="00F74178"/>
    <w:rsid w:val="00F74AD3"/>
    <w:rsid w:val="00F74E1C"/>
    <w:rsid w:val="00F74EB1"/>
    <w:rsid w:val="00F75574"/>
    <w:rsid w:val="00F760DC"/>
    <w:rsid w:val="00F7635B"/>
    <w:rsid w:val="00F7647B"/>
    <w:rsid w:val="00F767A4"/>
    <w:rsid w:val="00F769DF"/>
    <w:rsid w:val="00F80EE6"/>
    <w:rsid w:val="00F80F81"/>
    <w:rsid w:val="00F810AB"/>
    <w:rsid w:val="00F81D48"/>
    <w:rsid w:val="00F81DF6"/>
    <w:rsid w:val="00F825A1"/>
    <w:rsid w:val="00F825D1"/>
    <w:rsid w:val="00F82B60"/>
    <w:rsid w:val="00F8356B"/>
    <w:rsid w:val="00F8357E"/>
    <w:rsid w:val="00F83F1E"/>
    <w:rsid w:val="00F84128"/>
    <w:rsid w:val="00F84523"/>
    <w:rsid w:val="00F84FD5"/>
    <w:rsid w:val="00F85347"/>
    <w:rsid w:val="00F853D4"/>
    <w:rsid w:val="00F85533"/>
    <w:rsid w:val="00F85616"/>
    <w:rsid w:val="00F85B2D"/>
    <w:rsid w:val="00F85C04"/>
    <w:rsid w:val="00F85F15"/>
    <w:rsid w:val="00F862AA"/>
    <w:rsid w:val="00F8716A"/>
    <w:rsid w:val="00F87B70"/>
    <w:rsid w:val="00F9096A"/>
    <w:rsid w:val="00F90AA1"/>
    <w:rsid w:val="00F90AC5"/>
    <w:rsid w:val="00F90C06"/>
    <w:rsid w:val="00F9106B"/>
    <w:rsid w:val="00F913CB"/>
    <w:rsid w:val="00F91428"/>
    <w:rsid w:val="00F9361D"/>
    <w:rsid w:val="00F936AE"/>
    <w:rsid w:val="00F93745"/>
    <w:rsid w:val="00F93D58"/>
    <w:rsid w:val="00F94452"/>
    <w:rsid w:val="00F948F6"/>
    <w:rsid w:val="00F94C77"/>
    <w:rsid w:val="00F94C9A"/>
    <w:rsid w:val="00F95271"/>
    <w:rsid w:val="00F95409"/>
    <w:rsid w:val="00F95A25"/>
    <w:rsid w:val="00F95BB1"/>
    <w:rsid w:val="00F961EB"/>
    <w:rsid w:val="00F9631E"/>
    <w:rsid w:val="00F97ED1"/>
    <w:rsid w:val="00FA02C7"/>
    <w:rsid w:val="00FA0512"/>
    <w:rsid w:val="00FA06ED"/>
    <w:rsid w:val="00FA0916"/>
    <w:rsid w:val="00FA09F1"/>
    <w:rsid w:val="00FA1EF5"/>
    <w:rsid w:val="00FA25E1"/>
    <w:rsid w:val="00FA2D15"/>
    <w:rsid w:val="00FA308D"/>
    <w:rsid w:val="00FA360F"/>
    <w:rsid w:val="00FA3873"/>
    <w:rsid w:val="00FA392C"/>
    <w:rsid w:val="00FA4124"/>
    <w:rsid w:val="00FA49AB"/>
    <w:rsid w:val="00FA4B16"/>
    <w:rsid w:val="00FA4C0D"/>
    <w:rsid w:val="00FA4C46"/>
    <w:rsid w:val="00FA5137"/>
    <w:rsid w:val="00FA549D"/>
    <w:rsid w:val="00FA6701"/>
    <w:rsid w:val="00FA67F6"/>
    <w:rsid w:val="00FA6E21"/>
    <w:rsid w:val="00FA7440"/>
    <w:rsid w:val="00FA7D5B"/>
    <w:rsid w:val="00FA7DA3"/>
    <w:rsid w:val="00FB0257"/>
    <w:rsid w:val="00FB03D4"/>
    <w:rsid w:val="00FB0FB3"/>
    <w:rsid w:val="00FB186B"/>
    <w:rsid w:val="00FB1AD1"/>
    <w:rsid w:val="00FB21A6"/>
    <w:rsid w:val="00FB295E"/>
    <w:rsid w:val="00FB376F"/>
    <w:rsid w:val="00FB3962"/>
    <w:rsid w:val="00FB3AB8"/>
    <w:rsid w:val="00FB3B6B"/>
    <w:rsid w:val="00FB3D49"/>
    <w:rsid w:val="00FB4A59"/>
    <w:rsid w:val="00FB4B32"/>
    <w:rsid w:val="00FB4D82"/>
    <w:rsid w:val="00FB516E"/>
    <w:rsid w:val="00FB5552"/>
    <w:rsid w:val="00FB60A7"/>
    <w:rsid w:val="00FB72D0"/>
    <w:rsid w:val="00FB76E0"/>
    <w:rsid w:val="00FB76FE"/>
    <w:rsid w:val="00FB7A4E"/>
    <w:rsid w:val="00FB7B08"/>
    <w:rsid w:val="00FB7EE7"/>
    <w:rsid w:val="00FC00F8"/>
    <w:rsid w:val="00FC0317"/>
    <w:rsid w:val="00FC0401"/>
    <w:rsid w:val="00FC08DB"/>
    <w:rsid w:val="00FC0D83"/>
    <w:rsid w:val="00FC0E67"/>
    <w:rsid w:val="00FC0F36"/>
    <w:rsid w:val="00FC1555"/>
    <w:rsid w:val="00FC1852"/>
    <w:rsid w:val="00FC1887"/>
    <w:rsid w:val="00FC19CE"/>
    <w:rsid w:val="00FC1CCA"/>
    <w:rsid w:val="00FC2C4E"/>
    <w:rsid w:val="00FC2F96"/>
    <w:rsid w:val="00FC3660"/>
    <w:rsid w:val="00FC3897"/>
    <w:rsid w:val="00FC39B8"/>
    <w:rsid w:val="00FC3BD8"/>
    <w:rsid w:val="00FC4222"/>
    <w:rsid w:val="00FC42A3"/>
    <w:rsid w:val="00FC46C1"/>
    <w:rsid w:val="00FC47D2"/>
    <w:rsid w:val="00FC49C1"/>
    <w:rsid w:val="00FC4FB7"/>
    <w:rsid w:val="00FC5568"/>
    <w:rsid w:val="00FC56D9"/>
    <w:rsid w:val="00FC5B8D"/>
    <w:rsid w:val="00FC5E2C"/>
    <w:rsid w:val="00FC6423"/>
    <w:rsid w:val="00FC6C18"/>
    <w:rsid w:val="00FC7039"/>
    <w:rsid w:val="00FC7134"/>
    <w:rsid w:val="00FC74CC"/>
    <w:rsid w:val="00FC7691"/>
    <w:rsid w:val="00FC7D5C"/>
    <w:rsid w:val="00FD0988"/>
    <w:rsid w:val="00FD0C38"/>
    <w:rsid w:val="00FD1B14"/>
    <w:rsid w:val="00FD3327"/>
    <w:rsid w:val="00FD3436"/>
    <w:rsid w:val="00FD3AD4"/>
    <w:rsid w:val="00FD3CAD"/>
    <w:rsid w:val="00FD3D7A"/>
    <w:rsid w:val="00FD423E"/>
    <w:rsid w:val="00FD44E3"/>
    <w:rsid w:val="00FD469D"/>
    <w:rsid w:val="00FD5849"/>
    <w:rsid w:val="00FD58B2"/>
    <w:rsid w:val="00FD5B4C"/>
    <w:rsid w:val="00FD6882"/>
    <w:rsid w:val="00FD6EF4"/>
    <w:rsid w:val="00FD709B"/>
    <w:rsid w:val="00FD74B0"/>
    <w:rsid w:val="00FD7AE6"/>
    <w:rsid w:val="00FE0151"/>
    <w:rsid w:val="00FE04C7"/>
    <w:rsid w:val="00FE0862"/>
    <w:rsid w:val="00FE0A9E"/>
    <w:rsid w:val="00FE0C1D"/>
    <w:rsid w:val="00FE0EF2"/>
    <w:rsid w:val="00FE10B1"/>
    <w:rsid w:val="00FE1347"/>
    <w:rsid w:val="00FE17B4"/>
    <w:rsid w:val="00FE1B9D"/>
    <w:rsid w:val="00FE1C09"/>
    <w:rsid w:val="00FE233A"/>
    <w:rsid w:val="00FE25E9"/>
    <w:rsid w:val="00FE2C5A"/>
    <w:rsid w:val="00FE3AC6"/>
    <w:rsid w:val="00FE3C30"/>
    <w:rsid w:val="00FE3C5B"/>
    <w:rsid w:val="00FE3D32"/>
    <w:rsid w:val="00FE42B5"/>
    <w:rsid w:val="00FE58CB"/>
    <w:rsid w:val="00FE5ABF"/>
    <w:rsid w:val="00FE66C6"/>
    <w:rsid w:val="00FE6A56"/>
    <w:rsid w:val="00FE7955"/>
    <w:rsid w:val="00FE7DED"/>
    <w:rsid w:val="00FF0950"/>
    <w:rsid w:val="00FF0C56"/>
    <w:rsid w:val="00FF1FA7"/>
    <w:rsid w:val="00FF32C6"/>
    <w:rsid w:val="00FF33FB"/>
    <w:rsid w:val="00FF356E"/>
    <w:rsid w:val="00FF4B81"/>
    <w:rsid w:val="00FF577F"/>
    <w:rsid w:val="00FF5B9F"/>
    <w:rsid w:val="00FF5E38"/>
    <w:rsid w:val="00FF642E"/>
    <w:rsid w:val="00FF652C"/>
    <w:rsid w:val="00FF6EC3"/>
    <w:rsid w:val="00FF6F32"/>
    <w:rsid w:val="00FF760C"/>
    <w:rsid w:val="00FF7D1A"/>
    <w:rsid w:val="00FF7F2A"/>
    <w:rsid w:val="01137AD2"/>
    <w:rsid w:val="011FC464"/>
    <w:rsid w:val="0129FA31"/>
    <w:rsid w:val="015ED9DE"/>
    <w:rsid w:val="01E8FBBC"/>
    <w:rsid w:val="02247EF6"/>
    <w:rsid w:val="02ECE103"/>
    <w:rsid w:val="031A67FE"/>
    <w:rsid w:val="03CF1DB7"/>
    <w:rsid w:val="043D0FD0"/>
    <w:rsid w:val="04545E32"/>
    <w:rsid w:val="04C5BB61"/>
    <w:rsid w:val="04D52A4A"/>
    <w:rsid w:val="04F722CA"/>
    <w:rsid w:val="05268EA1"/>
    <w:rsid w:val="05673177"/>
    <w:rsid w:val="060EB882"/>
    <w:rsid w:val="064622BF"/>
    <w:rsid w:val="072D6307"/>
    <w:rsid w:val="076FF17E"/>
    <w:rsid w:val="0888030E"/>
    <w:rsid w:val="089DD2CF"/>
    <w:rsid w:val="08EF407E"/>
    <w:rsid w:val="09043BBC"/>
    <w:rsid w:val="0938CE71"/>
    <w:rsid w:val="0A0E30A3"/>
    <w:rsid w:val="0A11A5E0"/>
    <w:rsid w:val="0A3382F2"/>
    <w:rsid w:val="0A5847FB"/>
    <w:rsid w:val="0A6BD994"/>
    <w:rsid w:val="0A7B4EFE"/>
    <w:rsid w:val="0A82A77B"/>
    <w:rsid w:val="0B1EF11E"/>
    <w:rsid w:val="0B4001AC"/>
    <w:rsid w:val="0B6452AE"/>
    <w:rsid w:val="0BB55CC5"/>
    <w:rsid w:val="0BB85D02"/>
    <w:rsid w:val="0C3B8F0C"/>
    <w:rsid w:val="0C62DEB1"/>
    <w:rsid w:val="0C6A0024"/>
    <w:rsid w:val="0C87C4B5"/>
    <w:rsid w:val="0C883297"/>
    <w:rsid w:val="0CBAC17F"/>
    <w:rsid w:val="0D5B64AD"/>
    <w:rsid w:val="0DA37A56"/>
    <w:rsid w:val="0DBDA570"/>
    <w:rsid w:val="0DD129F1"/>
    <w:rsid w:val="0DFC6E9A"/>
    <w:rsid w:val="0E717D80"/>
    <w:rsid w:val="0E76B719"/>
    <w:rsid w:val="0F0191A6"/>
    <w:rsid w:val="0F337B73"/>
    <w:rsid w:val="103D7E0B"/>
    <w:rsid w:val="1047072E"/>
    <w:rsid w:val="10E90538"/>
    <w:rsid w:val="113EB7EC"/>
    <w:rsid w:val="117F5C0A"/>
    <w:rsid w:val="121BF329"/>
    <w:rsid w:val="126D3886"/>
    <w:rsid w:val="1272778F"/>
    <w:rsid w:val="13386AC1"/>
    <w:rsid w:val="13508548"/>
    <w:rsid w:val="1382C27A"/>
    <w:rsid w:val="13EFDAFF"/>
    <w:rsid w:val="14194486"/>
    <w:rsid w:val="14290C1D"/>
    <w:rsid w:val="14702993"/>
    <w:rsid w:val="148AC496"/>
    <w:rsid w:val="1514F894"/>
    <w:rsid w:val="158F7E94"/>
    <w:rsid w:val="15BEB6A8"/>
    <w:rsid w:val="15D2159E"/>
    <w:rsid w:val="1604353D"/>
    <w:rsid w:val="16221BD9"/>
    <w:rsid w:val="162A3A7E"/>
    <w:rsid w:val="162E177E"/>
    <w:rsid w:val="1644038E"/>
    <w:rsid w:val="165B5741"/>
    <w:rsid w:val="1690239E"/>
    <w:rsid w:val="16F7D9CE"/>
    <w:rsid w:val="170F565E"/>
    <w:rsid w:val="1733AD63"/>
    <w:rsid w:val="1754A9D1"/>
    <w:rsid w:val="17691773"/>
    <w:rsid w:val="17E9D6F7"/>
    <w:rsid w:val="184DF892"/>
    <w:rsid w:val="188B3DF7"/>
    <w:rsid w:val="189A9314"/>
    <w:rsid w:val="189B867E"/>
    <w:rsid w:val="1937505D"/>
    <w:rsid w:val="196FECA0"/>
    <w:rsid w:val="1996E924"/>
    <w:rsid w:val="19E320C8"/>
    <w:rsid w:val="1A26687E"/>
    <w:rsid w:val="1A2B9F44"/>
    <w:rsid w:val="1AC347D6"/>
    <w:rsid w:val="1AEABE24"/>
    <w:rsid w:val="1B16E7C0"/>
    <w:rsid w:val="1BA7894A"/>
    <w:rsid w:val="1BAB373E"/>
    <w:rsid w:val="1BC687AA"/>
    <w:rsid w:val="1BC7B5CE"/>
    <w:rsid w:val="1C0F2051"/>
    <w:rsid w:val="1C7ADFD4"/>
    <w:rsid w:val="1C9A66AA"/>
    <w:rsid w:val="1CF2C17A"/>
    <w:rsid w:val="1D503E29"/>
    <w:rsid w:val="1D60AA3D"/>
    <w:rsid w:val="1D69C97D"/>
    <w:rsid w:val="1DF05DD2"/>
    <w:rsid w:val="1DFE717B"/>
    <w:rsid w:val="1E9A58A6"/>
    <w:rsid w:val="1EA541FF"/>
    <w:rsid w:val="1F214E86"/>
    <w:rsid w:val="1F36C454"/>
    <w:rsid w:val="1F7781E8"/>
    <w:rsid w:val="1F9F872F"/>
    <w:rsid w:val="1FA69FA2"/>
    <w:rsid w:val="2018C1C3"/>
    <w:rsid w:val="202570C6"/>
    <w:rsid w:val="203F5813"/>
    <w:rsid w:val="20490F7C"/>
    <w:rsid w:val="206E51AD"/>
    <w:rsid w:val="209819A9"/>
    <w:rsid w:val="20A9606D"/>
    <w:rsid w:val="20D440AA"/>
    <w:rsid w:val="20F92C68"/>
    <w:rsid w:val="21393938"/>
    <w:rsid w:val="21C9F64B"/>
    <w:rsid w:val="2249CB20"/>
    <w:rsid w:val="2372EC37"/>
    <w:rsid w:val="23A81E56"/>
    <w:rsid w:val="23C146B3"/>
    <w:rsid w:val="23C316A7"/>
    <w:rsid w:val="23D59315"/>
    <w:rsid w:val="24131B06"/>
    <w:rsid w:val="24BE9DEC"/>
    <w:rsid w:val="25B3752E"/>
    <w:rsid w:val="25EAF98F"/>
    <w:rsid w:val="2606FF0E"/>
    <w:rsid w:val="26591A95"/>
    <w:rsid w:val="270AC55C"/>
    <w:rsid w:val="27B0AAAB"/>
    <w:rsid w:val="27E7296B"/>
    <w:rsid w:val="283A6D67"/>
    <w:rsid w:val="287813ED"/>
    <w:rsid w:val="28A76129"/>
    <w:rsid w:val="28C1FEE6"/>
    <w:rsid w:val="28EABA63"/>
    <w:rsid w:val="2934FC4D"/>
    <w:rsid w:val="294E153A"/>
    <w:rsid w:val="2981520A"/>
    <w:rsid w:val="2987D83F"/>
    <w:rsid w:val="29AD5A44"/>
    <w:rsid w:val="29C27819"/>
    <w:rsid w:val="29F2E0D9"/>
    <w:rsid w:val="2A371644"/>
    <w:rsid w:val="2A4D4E44"/>
    <w:rsid w:val="2A57657A"/>
    <w:rsid w:val="2A80384F"/>
    <w:rsid w:val="2A8E4AA1"/>
    <w:rsid w:val="2AA6CDC1"/>
    <w:rsid w:val="2B2BBE09"/>
    <w:rsid w:val="2B430BBE"/>
    <w:rsid w:val="2B8052AE"/>
    <w:rsid w:val="2B9D3A5F"/>
    <w:rsid w:val="2BDCAB74"/>
    <w:rsid w:val="2BFE1B03"/>
    <w:rsid w:val="2C6638D9"/>
    <w:rsid w:val="2C9CE4DA"/>
    <w:rsid w:val="2CA9BF41"/>
    <w:rsid w:val="2CFCDFD8"/>
    <w:rsid w:val="2CFE061E"/>
    <w:rsid w:val="2D1CD81B"/>
    <w:rsid w:val="2D771D14"/>
    <w:rsid w:val="2D81FCF2"/>
    <w:rsid w:val="2DAE2F53"/>
    <w:rsid w:val="2E5AF88D"/>
    <w:rsid w:val="2E5E7907"/>
    <w:rsid w:val="2E5ECAF0"/>
    <w:rsid w:val="2EA1F3B2"/>
    <w:rsid w:val="2EB1DD94"/>
    <w:rsid w:val="2ECF91D3"/>
    <w:rsid w:val="2EE2AFF2"/>
    <w:rsid w:val="2F03F95A"/>
    <w:rsid w:val="2F2678DC"/>
    <w:rsid w:val="307DF378"/>
    <w:rsid w:val="3121445C"/>
    <w:rsid w:val="313F9C8E"/>
    <w:rsid w:val="31604D59"/>
    <w:rsid w:val="320D5552"/>
    <w:rsid w:val="320DBD28"/>
    <w:rsid w:val="327D6AC1"/>
    <w:rsid w:val="333A0580"/>
    <w:rsid w:val="33726239"/>
    <w:rsid w:val="33C06EDE"/>
    <w:rsid w:val="341F09FB"/>
    <w:rsid w:val="34AA178D"/>
    <w:rsid w:val="34C33FEA"/>
    <w:rsid w:val="35557433"/>
    <w:rsid w:val="355E715F"/>
    <w:rsid w:val="35710D3E"/>
    <w:rsid w:val="357B3E8D"/>
    <w:rsid w:val="35A85264"/>
    <w:rsid w:val="35BE078B"/>
    <w:rsid w:val="35CFD51B"/>
    <w:rsid w:val="35E0174C"/>
    <w:rsid w:val="36046A03"/>
    <w:rsid w:val="361BE54E"/>
    <w:rsid w:val="3645E7EE"/>
    <w:rsid w:val="364DD574"/>
    <w:rsid w:val="36719EF5"/>
    <w:rsid w:val="370D11C4"/>
    <w:rsid w:val="37B36F43"/>
    <w:rsid w:val="3806CB8E"/>
    <w:rsid w:val="387AB8CA"/>
    <w:rsid w:val="39D71026"/>
    <w:rsid w:val="39D8675A"/>
    <w:rsid w:val="3A4DB0AF"/>
    <w:rsid w:val="3A6B91A7"/>
    <w:rsid w:val="3ADDAD80"/>
    <w:rsid w:val="3AEC0074"/>
    <w:rsid w:val="3B1A4DE6"/>
    <w:rsid w:val="3B53AB82"/>
    <w:rsid w:val="3BB08A07"/>
    <w:rsid w:val="3BCC878C"/>
    <w:rsid w:val="3C085553"/>
    <w:rsid w:val="3C2C63B6"/>
    <w:rsid w:val="3C3A935E"/>
    <w:rsid w:val="3C3C8F90"/>
    <w:rsid w:val="3D22EA7C"/>
    <w:rsid w:val="3D2DDC79"/>
    <w:rsid w:val="3DDC2CE2"/>
    <w:rsid w:val="3DF28964"/>
    <w:rsid w:val="3E2DB312"/>
    <w:rsid w:val="3E3FBEFC"/>
    <w:rsid w:val="3EBEBADD"/>
    <w:rsid w:val="3ED57845"/>
    <w:rsid w:val="3F189DB1"/>
    <w:rsid w:val="3F5E6BEB"/>
    <w:rsid w:val="3F7B3287"/>
    <w:rsid w:val="4020B876"/>
    <w:rsid w:val="40375311"/>
    <w:rsid w:val="40603EE4"/>
    <w:rsid w:val="40F2281E"/>
    <w:rsid w:val="40FCFA65"/>
    <w:rsid w:val="41024EA6"/>
    <w:rsid w:val="41197DCA"/>
    <w:rsid w:val="41C71668"/>
    <w:rsid w:val="41E5AE85"/>
    <w:rsid w:val="41EE4A85"/>
    <w:rsid w:val="422480E3"/>
    <w:rsid w:val="4224CFCA"/>
    <w:rsid w:val="4225037F"/>
    <w:rsid w:val="4265C45F"/>
    <w:rsid w:val="428D989A"/>
    <w:rsid w:val="429FDF14"/>
    <w:rsid w:val="42A2083F"/>
    <w:rsid w:val="42C35DB1"/>
    <w:rsid w:val="432C6208"/>
    <w:rsid w:val="433ECB46"/>
    <w:rsid w:val="436B3C16"/>
    <w:rsid w:val="438011B0"/>
    <w:rsid w:val="43AB316C"/>
    <w:rsid w:val="43CD3055"/>
    <w:rsid w:val="44A9BA75"/>
    <w:rsid w:val="44F10C9E"/>
    <w:rsid w:val="45740EF2"/>
    <w:rsid w:val="45C17607"/>
    <w:rsid w:val="45DC5DFA"/>
    <w:rsid w:val="45FB2560"/>
    <w:rsid w:val="463DF623"/>
    <w:rsid w:val="46574A90"/>
    <w:rsid w:val="46828422"/>
    <w:rsid w:val="468F6CBD"/>
    <w:rsid w:val="46E7E78B"/>
    <w:rsid w:val="471656E0"/>
    <w:rsid w:val="4765D73E"/>
    <w:rsid w:val="479EDF92"/>
    <w:rsid w:val="481A9C99"/>
    <w:rsid w:val="481C013D"/>
    <w:rsid w:val="48364C55"/>
    <w:rsid w:val="484FAAF1"/>
    <w:rsid w:val="48AE9021"/>
    <w:rsid w:val="48C9B66B"/>
    <w:rsid w:val="48EBE901"/>
    <w:rsid w:val="494D0742"/>
    <w:rsid w:val="49AA8E1B"/>
    <w:rsid w:val="49B50952"/>
    <w:rsid w:val="49EE468E"/>
    <w:rsid w:val="4A41E029"/>
    <w:rsid w:val="4AFEE36A"/>
    <w:rsid w:val="4B4F77F2"/>
    <w:rsid w:val="4B4F93A5"/>
    <w:rsid w:val="4B55AEA0"/>
    <w:rsid w:val="4B713BF1"/>
    <w:rsid w:val="4B990C84"/>
    <w:rsid w:val="4BC5E403"/>
    <w:rsid w:val="4C4A480F"/>
    <w:rsid w:val="4C6FBE38"/>
    <w:rsid w:val="4C96CDFA"/>
    <w:rsid w:val="4CDEA261"/>
    <w:rsid w:val="4CFDDA64"/>
    <w:rsid w:val="4D0DCB99"/>
    <w:rsid w:val="4D61FD49"/>
    <w:rsid w:val="4D863AC8"/>
    <w:rsid w:val="4D9C3425"/>
    <w:rsid w:val="4DFB8F61"/>
    <w:rsid w:val="4E983603"/>
    <w:rsid w:val="4EA7CCF9"/>
    <w:rsid w:val="4EE89B2B"/>
    <w:rsid w:val="4F817127"/>
    <w:rsid w:val="4F9A6BAB"/>
    <w:rsid w:val="500C9C6A"/>
    <w:rsid w:val="5076F74F"/>
    <w:rsid w:val="507CACC3"/>
    <w:rsid w:val="509E52E2"/>
    <w:rsid w:val="50C2B8AA"/>
    <w:rsid w:val="50CE3005"/>
    <w:rsid w:val="50D1B80F"/>
    <w:rsid w:val="5100CC7C"/>
    <w:rsid w:val="51083520"/>
    <w:rsid w:val="513582D1"/>
    <w:rsid w:val="513F112D"/>
    <w:rsid w:val="514C94EC"/>
    <w:rsid w:val="51886E27"/>
    <w:rsid w:val="51ACBD9C"/>
    <w:rsid w:val="51C996B0"/>
    <w:rsid w:val="521B359F"/>
    <w:rsid w:val="5363A6B1"/>
    <w:rsid w:val="53B8C3EB"/>
    <w:rsid w:val="53FF9850"/>
    <w:rsid w:val="544FD212"/>
    <w:rsid w:val="54791E60"/>
    <w:rsid w:val="548292E3"/>
    <w:rsid w:val="54EE4C61"/>
    <w:rsid w:val="54FCF5B3"/>
    <w:rsid w:val="554EB050"/>
    <w:rsid w:val="5559E014"/>
    <w:rsid w:val="557E87C5"/>
    <w:rsid w:val="55A2E951"/>
    <w:rsid w:val="55AC2F08"/>
    <w:rsid w:val="55CE1173"/>
    <w:rsid w:val="562075B7"/>
    <w:rsid w:val="5669C92D"/>
    <w:rsid w:val="5754B79E"/>
    <w:rsid w:val="57586EE8"/>
    <w:rsid w:val="57D9EA10"/>
    <w:rsid w:val="57DE4E2C"/>
    <w:rsid w:val="57E77074"/>
    <w:rsid w:val="5815ED69"/>
    <w:rsid w:val="581DD65A"/>
    <w:rsid w:val="58268448"/>
    <w:rsid w:val="58A4D5BD"/>
    <w:rsid w:val="58BD2C07"/>
    <w:rsid w:val="58F44B1A"/>
    <w:rsid w:val="58FE448C"/>
    <w:rsid w:val="59289D8A"/>
    <w:rsid w:val="59AD7725"/>
    <w:rsid w:val="59C795B4"/>
    <w:rsid w:val="59FF1B0A"/>
    <w:rsid w:val="5A02B195"/>
    <w:rsid w:val="5A3C6B82"/>
    <w:rsid w:val="5A8C5860"/>
    <w:rsid w:val="5AA96D6E"/>
    <w:rsid w:val="5AE4DBAA"/>
    <w:rsid w:val="5AEC8519"/>
    <w:rsid w:val="5B1F92C8"/>
    <w:rsid w:val="5B49EC59"/>
    <w:rsid w:val="5B4C2B20"/>
    <w:rsid w:val="5B5471E7"/>
    <w:rsid w:val="5B5C598A"/>
    <w:rsid w:val="5C2910EC"/>
    <w:rsid w:val="5C7A9E29"/>
    <w:rsid w:val="5C873F31"/>
    <w:rsid w:val="5D00402D"/>
    <w:rsid w:val="5D352835"/>
    <w:rsid w:val="5D634854"/>
    <w:rsid w:val="5D6E9B31"/>
    <w:rsid w:val="5E55F164"/>
    <w:rsid w:val="5E86BEE0"/>
    <w:rsid w:val="5EA5AEFB"/>
    <w:rsid w:val="5F137FC9"/>
    <w:rsid w:val="5F2FC0B0"/>
    <w:rsid w:val="5F5ECFAC"/>
    <w:rsid w:val="5FF1347A"/>
    <w:rsid w:val="5FF92F13"/>
    <w:rsid w:val="604191DD"/>
    <w:rsid w:val="6191C8F9"/>
    <w:rsid w:val="61DB6C2F"/>
    <w:rsid w:val="61FC58B4"/>
    <w:rsid w:val="6296ABC9"/>
    <w:rsid w:val="62AE2AED"/>
    <w:rsid w:val="630EDE42"/>
    <w:rsid w:val="632F501F"/>
    <w:rsid w:val="634ADA1D"/>
    <w:rsid w:val="6371A8ED"/>
    <w:rsid w:val="637BB24C"/>
    <w:rsid w:val="64573976"/>
    <w:rsid w:val="649DB73F"/>
    <w:rsid w:val="64F3B110"/>
    <w:rsid w:val="65E89D70"/>
    <w:rsid w:val="6652385A"/>
    <w:rsid w:val="6663C6D1"/>
    <w:rsid w:val="666F1C96"/>
    <w:rsid w:val="668364D9"/>
    <w:rsid w:val="668798F9"/>
    <w:rsid w:val="66B1018B"/>
    <w:rsid w:val="66C667D5"/>
    <w:rsid w:val="67286E51"/>
    <w:rsid w:val="675995A3"/>
    <w:rsid w:val="678FEEA7"/>
    <w:rsid w:val="67B5A56D"/>
    <w:rsid w:val="67D76B1D"/>
    <w:rsid w:val="681103FE"/>
    <w:rsid w:val="6821CD43"/>
    <w:rsid w:val="6843B8C2"/>
    <w:rsid w:val="68888EEA"/>
    <w:rsid w:val="68BBA519"/>
    <w:rsid w:val="691C7A6D"/>
    <w:rsid w:val="692EFB12"/>
    <w:rsid w:val="693F05CD"/>
    <w:rsid w:val="6A41D7AF"/>
    <w:rsid w:val="6A652161"/>
    <w:rsid w:val="6B1F3497"/>
    <w:rsid w:val="6B36FD64"/>
    <w:rsid w:val="6B43D872"/>
    <w:rsid w:val="6B506105"/>
    <w:rsid w:val="6B69C368"/>
    <w:rsid w:val="6B96E021"/>
    <w:rsid w:val="6C6B3472"/>
    <w:rsid w:val="6CF12CDF"/>
    <w:rsid w:val="6CF54C2D"/>
    <w:rsid w:val="6D306CAA"/>
    <w:rsid w:val="6DAA5ED0"/>
    <w:rsid w:val="6DAB5854"/>
    <w:rsid w:val="6DB7D436"/>
    <w:rsid w:val="6DD539DD"/>
    <w:rsid w:val="6E3FD70A"/>
    <w:rsid w:val="6E5F27BB"/>
    <w:rsid w:val="6E7E1B4F"/>
    <w:rsid w:val="6EF3FD01"/>
    <w:rsid w:val="6FE3AE57"/>
    <w:rsid w:val="7042BFE3"/>
    <w:rsid w:val="70EB0ADE"/>
    <w:rsid w:val="719B1CF5"/>
    <w:rsid w:val="71C3F70C"/>
    <w:rsid w:val="71DED663"/>
    <w:rsid w:val="720126BD"/>
    <w:rsid w:val="720E4B99"/>
    <w:rsid w:val="7256EA86"/>
    <w:rsid w:val="725AD70F"/>
    <w:rsid w:val="72AD3DAA"/>
    <w:rsid w:val="72DF2FCA"/>
    <w:rsid w:val="73334E08"/>
    <w:rsid w:val="737A8ABB"/>
    <w:rsid w:val="73D2D554"/>
    <w:rsid w:val="73E10EC6"/>
    <w:rsid w:val="74454F65"/>
    <w:rsid w:val="74C6C984"/>
    <w:rsid w:val="74CCE380"/>
    <w:rsid w:val="74FB723D"/>
    <w:rsid w:val="750B3F43"/>
    <w:rsid w:val="754A8E78"/>
    <w:rsid w:val="755E3940"/>
    <w:rsid w:val="75A1CB79"/>
    <w:rsid w:val="75B8ABEA"/>
    <w:rsid w:val="76850231"/>
    <w:rsid w:val="76A80513"/>
    <w:rsid w:val="77829BEA"/>
    <w:rsid w:val="778E1E7A"/>
    <w:rsid w:val="7819CE21"/>
    <w:rsid w:val="781DA39A"/>
    <w:rsid w:val="782E98C0"/>
    <w:rsid w:val="782F9BCA"/>
    <w:rsid w:val="7838E382"/>
    <w:rsid w:val="794D45EE"/>
    <w:rsid w:val="796C83F9"/>
    <w:rsid w:val="796F856C"/>
    <w:rsid w:val="7989095D"/>
    <w:rsid w:val="798D0939"/>
    <w:rsid w:val="799DDC68"/>
    <w:rsid w:val="7A0A7523"/>
    <w:rsid w:val="7A81C735"/>
    <w:rsid w:val="7A9DB052"/>
    <w:rsid w:val="7ACCC010"/>
    <w:rsid w:val="7BA8DF18"/>
    <w:rsid w:val="7BD9778D"/>
    <w:rsid w:val="7C7539AF"/>
    <w:rsid w:val="7CD1D498"/>
    <w:rsid w:val="7CF32814"/>
    <w:rsid w:val="7D140E6C"/>
    <w:rsid w:val="7D5045D4"/>
    <w:rsid w:val="7D687BCF"/>
    <w:rsid w:val="7DBAA6E2"/>
    <w:rsid w:val="7E253FE2"/>
    <w:rsid w:val="7E7EE0ED"/>
    <w:rsid w:val="7E8DB32C"/>
    <w:rsid w:val="7EFADBE1"/>
    <w:rsid w:val="7F2F0F09"/>
    <w:rsid w:val="7F72F3F1"/>
    <w:rsid w:val="7FDD2200"/>
    <w:rsid w:val="7FE1B6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A0E0"/>
  <w15:docId w15:val="{74DA9B27-AF45-424F-931A-DAAF6E3C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DA6"/>
    <w:pPr>
      <w:spacing w:after="200" w:line="276" w:lineRule="auto"/>
    </w:pPr>
    <w:rPr>
      <w:rFonts w:ascii="Gill Sans MT" w:hAnsi="Gill Sans MT"/>
      <w:sz w:val="24"/>
    </w:rPr>
  </w:style>
  <w:style w:type="paragraph" w:styleId="Heading1">
    <w:name w:val="heading 1"/>
    <w:basedOn w:val="Normal"/>
    <w:next w:val="Normal"/>
    <w:link w:val="Heading1Char"/>
    <w:uiPriority w:val="9"/>
    <w:qFormat/>
    <w:rsid w:val="00114221"/>
    <w:pPr>
      <w:keepNext/>
      <w:keepLines/>
      <w:numPr>
        <w:numId w:val="8"/>
      </w:numPr>
      <w:spacing w:after="240" w:line="240" w:lineRule="auto"/>
      <w:outlineLvl w:val="0"/>
    </w:pPr>
    <w:rPr>
      <w:rFonts w:ascii="Georgia" w:eastAsiaTheme="majorEastAsia" w:hAnsi="Georgia" w:cstheme="majorBidi"/>
      <w:b/>
      <w:color w:val="244061" w:themeColor="accent1" w:themeShade="80"/>
      <w:sz w:val="28"/>
      <w:szCs w:val="36"/>
    </w:rPr>
  </w:style>
  <w:style w:type="paragraph" w:styleId="Heading2">
    <w:name w:val="heading 2"/>
    <w:basedOn w:val="Normal"/>
    <w:next w:val="Normal"/>
    <w:link w:val="Heading2Char"/>
    <w:uiPriority w:val="9"/>
    <w:unhideWhenUsed/>
    <w:qFormat/>
    <w:rsid w:val="00106120"/>
    <w:pPr>
      <w:keepNext/>
      <w:keepLines/>
      <w:numPr>
        <w:ilvl w:val="1"/>
        <w:numId w:val="8"/>
      </w:numPr>
      <w:spacing w:before="40" w:after="0" w:line="240" w:lineRule="auto"/>
      <w:outlineLvl w:val="1"/>
    </w:pPr>
    <w:rPr>
      <w:rFonts w:eastAsiaTheme="majorEastAsia" w:cstheme="majorBidi"/>
      <w:b/>
      <w:color w:val="002060"/>
      <w:sz w:val="26"/>
      <w:szCs w:val="32"/>
    </w:rPr>
  </w:style>
  <w:style w:type="paragraph" w:styleId="Heading3">
    <w:name w:val="heading 3"/>
    <w:basedOn w:val="Normal"/>
    <w:next w:val="Normal"/>
    <w:link w:val="Heading3Char"/>
    <w:uiPriority w:val="9"/>
    <w:unhideWhenUsed/>
    <w:qFormat/>
    <w:rsid w:val="00F02D64"/>
    <w:pPr>
      <w:keepNext/>
      <w:keepLines/>
      <w:numPr>
        <w:ilvl w:val="2"/>
        <w:numId w:val="8"/>
      </w:numPr>
      <w:spacing w:before="40" w:after="0" w:line="240" w:lineRule="auto"/>
      <w:outlineLvl w:val="2"/>
    </w:pPr>
    <w:rPr>
      <w:rFonts w:eastAsiaTheme="majorEastAsia" w:cstheme="majorBidi"/>
      <w:b/>
      <w:i/>
      <w:color w:val="002060"/>
      <w:szCs w:val="28"/>
    </w:rPr>
  </w:style>
  <w:style w:type="paragraph" w:styleId="Heading4">
    <w:name w:val="heading 4"/>
    <w:basedOn w:val="Normal"/>
    <w:next w:val="Normal"/>
    <w:link w:val="Heading4Char"/>
    <w:uiPriority w:val="9"/>
    <w:unhideWhenUsed/>
    <w:qFormat/>
    <w:rsid w:val="00E95EF6"/>
    <w:pPr>
      <w:keepNext/>
      <w:keepLines/>
      <w:spacing w:before="240" w:after="0"/>
      <w:outlineLvl w:val="3"/>
    </w:pPr>
    <w:rPr>
      <w:rFonts w:eastAsiaTheme="majorEastAsia" w:cstheme="majorBidi"/>
      <w:color w:val="002060"/>
      <w:szCs w:val="24"/>
    </w:rPr>
  </w:style>
  <w:style w:type="paragraph" w:styleId="Heading5">
    <w:name w:val="heading 5"/>
    <w:basedOn w:val="Normal"/>
    <w:next w:val="Normal"/>
    <w:link w:val="Heading5Char"/>
    <w:uiPriority w:val="9"/>
    <w:semiHidden/>
    <w:unhideWhenUsed/>
    <w:qFormat/>
    <w:rsid w:val="00F272C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272C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272C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272C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272C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240" w:after="120"/>
    </w:pPr>
    <w:rPr>
      <w:rFonts w:cstheme="minorHAnsi"/>
      <w:b/>
      <w:bCs/>
      <w:sz w:val="20"/>
      <w:szCs w:val="20"/>
    </w:rPr>
  </w:style>
  <w:style w:type="paragraph" w:styleId="TOC2">
    <w:name w:val="toc 2"/>
    <w:basedOn w:val="Normal"/>
    <w:uiPriority w:val="39"/>
    <w:pPr>
      <w:spacing w:before="120"/>
      <w:ind w:left="220"/>
    </w:pPr>
    <w:rPr>
      <w:rFonts w:cstheme="minorHAnsi"/>
      <w:i/>
      <w:iCs/>
      <w:sz w:val="20"/>
      <w:szCs w:val="20"/>
    </w:rPr>
  </w:style>
  <w:style w:type="paragraph" w:styleId="TOC3">
    <w:name w:val="toc 3"/>
    <w:basedOn w:val="Normal"/>
    <w:uiPriority w:val="39"/>
    <w:pPr>
      <w:ind w:left="440"/>
    </w:pPr>
    <w:rPr>
      <w:rFonts w:cstheme="minorHAnsi"/>
      <w:sz w:val="20"/>
      <w:szCs w:val="20"/>
    </w:rPr>
  </w:style>
  <w:style w:type="paragraph" w:styleId="BodyText">
    <w:name w:val="Body Text"/>
    <w:basedOn w:val="Normal"/>
    <w:link w:val="BodyTextChar"/>
    <w:uiPriority w:val="1"/>
  </w:style>
  <w:style w:type="paragraph" w:styleId="Title">
    <w:name w:val="Title"/>
    <w:basedOn w:val="Normal"/>
    <w:next w:val="Normal"/>
    <w:link w:val="TitleChar"/>
    <w:uiPriority w:val="10"/>
    <w:qFormat/>
    <w:rsid w:val="00F272C5"/>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spacing w:before="120"/>
      <w:ind w:left="109"/>
    </w:pPr>
  </w:style>
  <w:style w:type="paragraph" w:styleId="Header">
    <w:name w:val="header"/>
    <w:basedOn w:val="Normal"/>
    <w:link w:val="HeaderChar"/>
    <w:uiPriority w:val="99"/>
    <w:unhideWhenUsed/>
    <w:rsid w:val="000E274F"/>
    <w:pPr>
      <w:tabs>
        <w:tab w:val="center" w:pos="4680"/>
        <w:tab w:val="right" w:pos="9360"/>
      </w:tabs>
    </w:pPr>
  </w:style>
  <w:style w:type="character" w:customStyle="1" w:styleId="HeaderChar">
    <w:name w:val="Header Char"/>
    <w:basedOn w:val="DefaultParagraphFont"/>
    <w:link w:val="Header"/>
    <w:uiPriority w:val="99"/>
    <w:rsid w:val="000E274F"/>
    <w:rPr>
      <w:rFonts w:ascii="Arial" w:eastAsia="Arial" w:hAnsi="Arial" w:cs="Arial"/>
    </w:rPr>
  </w:style>
  <w:style w:type="paragraph" w:styleId="Footer">
    <w:name w:val="footer"/>
    <w:basedOn w:val="Normal"/>
    <w:link w:val="FooterChar"/>
    <w:uiPriority w:val="99"/>
    <w:unhideWhenUsed/>
    <w:rsid w:val="000E274F"/>
    <w:pPr>
      <w:tabs>
        <w:tab w:val="center" w:pos="4680"/>
        <w:tab w:val="right" w:pos="9360"/>
      </w:tabs>
    </w:pPr>
  </w:style>
  <w:style w:type="character" w:customStyle="1" w:styleId="FooterChar">
    <w:name w:val="Footer Char"/>
    <w:basedOn w:val="DefaultParagraphFont"/>
    <w:link w:val="Footer"/>
    <w:uiPriority w:val="99"/>
    <w:rsid w:val="000E274F"/>
    <w:rPr>
      <w:rFonts w:ascii="Arial" w:eastAsia="Arial" w:hAnsi="Arial" w:cs="Arial"/>
    </w:rPr>
  </w:style>
  <w:style w:type="paragraph" w:styleId="FootnoteText">
    <w:name w:val="footnote text"/>
    <w:basedOn w:val="Normal"/>
    <w:link w:val="FootnoteTextChar"/>
    <w:uiPriority w:val="99"/>
    <w:unhideWhenUsed/>
    <w:rsid w:val="00982FFA"/>
    <w:pPr>
      <w:spacing w:after="0" w:line="240" w:lineRule="auto"/>
    </w:pPr>
    <w:rPr>
      <w:sz w:val="20"/>
      <w:szCs w:val="20"/>
    </w:rPr>
  </w:style>
  <w:style w:type="character" w:customStyle="1" w:styleId="FootnoteTextChar">
    <w:name w:val="Footnote Text Char"/>
    <w:basedOn w:val="DefaultParagraphFont"/>
    <w:link w:val="FootnoteText"/>
    <w:uiPriority w:val="99"/>
    <w:rsid w:val="00957AEF"/>
    <w:rPr>
      <w:rFonts w:ascii="Gill Sans MT" w:hAnsi="Gill Sans MT"/>
      <w:sz w:val="20"/>
      <w:szCs w:val="20"/>
    </w:rPr>
  </w:style>
  <w:style w:type="character" w:styleId="FootnoteReference">
    <w:name w:val="footnote reference"/>
    <w:basedOn w:val="DefaultParagraphFont"/>
    <w:uiPriority w:val="99"/>
    <w:unhideWhenUsed/>
    <w:rsid w:val="00957AEF"/>
    <w:rPr>
      <w:vertAlign w:val="superscript"/>
    </w:rPr>
  </w:style>
  <w:style w:type="table" w:styleId="TableGrid">
    <w:name w:val="Table Grid"/>
    <w:basedOn w:val="TableNormal"/>
    <w:uiPriority w:val="39"/>
    <w:rsid w:val="0024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AC6"/>
    <w:rPr>
      <w:rFonts w:ascii="Arial" w:eastAsia="Arial" w:hAnsi="Arial" w:cs="Arial"/>
    </w:rPr>
  </w:style>
  <w:style w:type="paragraph" w:customStyle="1" w:styleId="Default">
    <w:name w:val="Default"/>
    <w:rsid w:val="00CA5332"/>
    <w:pPr>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B50823"/>
    <w:rPr>
      <w:sz w:val="16"/>
      <w:szCs w:val="16"/>
    </w:rPr>
  </w:style>
  <w:style w:type="paragraph" w:styleId="CommentText">
    <w:name w:val="annotation text"/>
    <w:basedOn w:val="Normal"/>
    <w:link w:val="CommentTextChar"/>
    <w:uiPriority w:val="99"/>
    <w:unhideWhenUsed/>
    <w:rsid w:val="00B50823"/>
    <w:rPr>
      <w:sz w:val="20"/>
      <w:szCs w:val="20"/>
    </w:rPr>
  </w:style>
  <w:style w:type="character" w:customStyle="1" w:styleId="CommentTextChar">
    <w:name w:val="Comment Text Char"/>
    <w:basedOn w:val="DefaultParagraphFont"/>
    <w:link w:val="CommentText"/>
    <w:uiPriority w:val="99"/>
    <w:rsid w:val="00B508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50823"/>
    <w:rPr>
      <w:b/>
      <w:bCs/>
    </w:rPr>
  </w:style>
  <w:style w:type="character" w:customStyle="1" w:styleId="CommentSubjectChar">
    <w:name w:val="Comment Subject Char"/>
    <w:basedOn w:val="CommentTextChar"/>
    <w:link w:val="CommentSubject"/>
    <w:uiPriority w:val="99"/>
    <w:semiHidden/>
    <w:rsid w:val="00B50823"/>
    <w:rPr>
      <w:rFonts w:ascii="Arial" w:eastAsia="Arial" w:hAnsi="Arial" w:cs="Arial"/>
      <w:b/>
      <w:bCs/>
      <w:sz w:val="20"/>
      <w:szCs w:val="20"/>
    </w:rPr>
  </w:style>
  <w:style w:type="paragraph" w:styleId="TOC4">
    <w:name w:val="toc 4"/>
    <w:basedOn w:val="Normal"/>
    <w:next w:val="Normal"/>
    <w:autoRedefine/>
    <w:uiPriority w:val="39"/>
    <w:unhideWhenUsed/>
    <w:rsid w:val="00300F0D"/>
    <w:pPr>
      <w:ind w:left="660"/>
    </w:pPr>
    <w:rPr>
      <w:rFonts w:cstheme="minorHAnsi"/>
      <w:sz w:val="20"/>
      <w:szCs w:val="20"/>
    </w:rPr>
  </w:style>
  <w:style w:type="paragraph" w:styleId="TOC5">
    <w:name w:val="toc 5"/>
    <w:basedOn w:val="Normal"/>
    <w:next w:val="Normal"/>
    <w:autoRedefine/>
    <w:uiPriority w:val="39"/>
    <w:unhideWhenUsed/>
    <w:rsid w:val="00300F0D"/>
    <w:pPr>
      <w:ind w:left="880"/>
    </w:pPr>
    <w:rPr>
      <w:rFonts w:cstheme="minorHAnsi"/>
      <w:sz w:val="20"/>
      <w:szCs w:val="20"/>
    </w:rPr>
  </w:style>
  <w:style w:type="paragraph" w:styleId="TOC6">
    <w:name w:val="toc 6"/>
    <w:basedOn w:val="Normal"/>
    <w:next w:val="Normal"/>
    <w:autoRedefine/>
    <w:uiPriority w:val="39"/>
    <w:unhideWhenUsed/>
    <w:rsid w:val="00300F0D"/>
    <w:pPr>
      <w:ind w:left="1100"/>
    </w:pPr>
    <w:rPr>
      <w:rFonts w:cstheme="minorHAnsi"/>
      <w:sz w:val="20"/>
      <w:szCs w:val="20"/>
    </w:rPr>
  </w:style>
  <w:style w:type="paragraph" w:styleId="TOC7">
    <w:name w:val="toc 7"/>
    <w:basedOn w:val="Normal"/>
    <w:next w:val="Normal"/>
    <w:autoRedefine/>
    <w:uiPriority w:val="39"/>
    <w:unhideWhenUsed/>
    <w:rsid w:val="00300F0D"/>
    <w:pPr>
      <w:ind w:left="1320"/>
    </w:pPr>
    <w:rPr>
      <w:rFonts w:cstheme="minorHAnsi"/>
      <w:sz w:val="20"/>
      <w:szCs w:val="20"/>
    </w:rPr>
  </w:style>
  <w:style w:type="paragraph" w:styleId="TOC8">
    <w:name w:val="toc 8"/>
    <w:basedOn w:val="Normal"/>
    <w:next w:val="Normal"/>
    <w:autoRedefine/>
    <w:uiPriority w:val="39"/>
    <w:unhideWhenUsed/>
    <w:rsid w:val="00300F0D"/>
    <w:pPr>
      <w:ind w:left="1540"/>
    </w:pPr>
    <w:rPr>
      <w:rFonts w:cstheme="minorHAnsi"/>
      <w:sz w:val="20"/>
      <w:szCs w:val="20"/>
    </w:rPr>
  </w:style>
  <w:style w:type="paragraph" w:styleId="TOC9">
    <w:name w:val="toc 9"/>
    <w:basedOn w:val="Normal"/>
    <w:next w:val="Normal"/>
    <w:autoRedefine/>
    <w:uiPriority w:val="39"/>
    <w:unhideWhenUsed/>
    <w:rsid w:val="00300F0D"/>
    <w:pPr>
      <w:ind w:left="1760"/>
    </w:pPr>
    <w:rPr>
      <w:rFonts w:cstheme="minorHAnsi"/>
      <w:sz w:val="20"/>
      <w:szCs w:val="20"/>
    </w:rPr>
  </w:style>
  <w:style w:type="character" w:styleId="Hyperlink">
    <w:name w:val="Hyperlink"/>
    <w:basedOn w:val="DefaultParagraphFont"/>
    <w:uiPriority w:val="99"/>
    <w:unhideWhenUsed/>
    <w:rsid w:val="00300F0D"/>
    <w:rPr>
      <w:color w:val="0000FF" w:themeColor="hyperlink"/>
      <w:u w:val="single"/>
    </w:rPr>
  </w:style>
  <w:style w:type="character" w:customStyle="1" w:styleId="Heading4Char">
    <w:name w:val="Heading 4 Char"/>
    <w:basedOn w:val="DefaultParagraphFont"/>
    <w:link w:val="Heading4"/>
    <w:uiPriority w:val="9"/>
    <w:rsid w:val="00E95EF6"/>
    <w:rPr>
      <w:rFonts w:ascii="Gill Sans MT" w:eastAsiaTheme="majorEastAsia" w:hAnsi="Gill Sans MT" w:cstheme="majorBidi"/>
      <w:color w:val="002060"/>
      <w:sz w:val="24"/>
      <w:szCs w:val="24"/>
    </w:rPr>
  </w:style>
  <w:style w:type="character" w:customStyle="1" w:styleId="Heading1Char">
    <w:name w:val="Heading 1 Char"/>
    <w:basedOn w:val="DefaultParagraphFont"/>
    <w:link w:val="Heading1"/>
    <w:uiPriority w:val="9"/>
    <w:rsid w:val="00114221"/>
    <w:rPr>
      <w:rFonts w:ascii="Georgia" w:eastAsiaTheme="majorEastAsia" w:hAnsi="Georgia" w:cstheme="majorBidi"/>
      <w:b/>
      <w:color w:val="244061" w:themeColor="accent1" w:themeShade="80"/>
      <w:sz w:val="28"/>
      <w:szCs w:val="36"/>
    </w:rPr>
  </w:style>
  <w:style w:type="character" w:customStyle="1" w:styleId="Heading2Char">
    <w:name w:val="Heading 2 Char"/>
    <w:basedOn w:val="DefaultParagraphFont"/>
    <w:link w:val="Heading2"/>
    <w:uiPriority w:val="9"/>
    <w:rsid w:val="00106120"/>
    <w:rPr>
      <w:rFonts w:ascii="Gill Sans MT" w:eastAsiaTheme="majorEastAsia" w:hAnsi="Gill Sans MT" w:cstheme="majorBidi"/>
      <w:b/>
      <w:color w:val="002060"/>
      <w:sz w:val="26"/>
      <w:szCs w:val="32"/>
    </w:rPr>
  </w:style>
  <w:style w:type="character" w:customStyle="1" w:styleId="Heading3Char">
    <w:name w:val="Heading 3 Char"/>
    <w:basedOn w:val="DefaultParagraphFont"/>
    <w:link w:val="Heading3"/>
    <w:uiPriority w:val="9"/>
    <w:rsid w:val="00F02D64"/>
    <w:rPr>
      <w:rFonts w:ascii="Gill Sans MT" w:eastAsiaTheme="majorEastAsia" w:hAnsi="Gill Sans MT" w:cstheme="majorBidi"/>
      <w:b/>
      <w:i/>
      <w:color w:val="002060"/>
      <w:sz w:val="24"/>
      <w:szCs w:val="28"/>
    </w:rPr>
  </w:style>
  <w:style w:type="character" w:customStyle="1" w:styleId="Heading5Char">
    <w:name w:val="Heading 5 Char"/>
    <w:basedOn w:val="DefaultParagraphFont"/>
    <w:link w:val="Heading5"/>
    <w:uiPriority w:val="9"/>
    <w:semiHidden/>
    <w:rsid w:val="00F272C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272C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272C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272C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272C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unhideWhenUsed/>
    <w:qFormat/>
    <w:rsid w:val="00F272C5"/>
    <w:pPr>
      <w:spacing w:line="240" w:lineRule="auto"/>
    </w:pPr>
    <w:rPr>
      <w:b/>
      <w:bCs/>
      <w:smallCaps/>
      <w:color w:val="1F497D" w:themeColor="text2"/>
    </w:rPr>
  </w:style>
  <w:style w:type="character" w:customStyle="1" w:styleId="TitleChar">
    <w:name w:val="Title Char"/>
    <w:basedOn w:val="DefaultParagraphFont"/>
    <w:link w:val="Title"/>
    <w:uiPriority w:val="10"/>
    <w:rsid w:val="00F272C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272C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272C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272C5"/>
    <w:rPr>
      <w:b/>
      <w:bCs/>
    </w:rPr>
  </w:style>
  <w:style w:type="character" w:styleId="Emphasis">
    <w:name w:val="Emphasis"/>
    <w:basedOn w:val="DefaultParagraphFont"/>
    <w:uiPriority w:val="20"/>
    <w:qFormat/>
    <w:rsid w:val="00F272C5"/>
    <w:rPr>
      <w:i/>
      <w:iCs/>
    </w:rPr>
  </w:style>
  <w:style w:type="paragraph" w:styleId="NoSpacing">
    <w:name w:val="No Spacing"/>
    <w:uiPriority w:val="1"/>
    <w:qFormat/>
    <w:rsid w:val="00F272C5"/>
    <w:pPr>
      <w:spacing w:after="0" w:line="240" w:lineRule="auto"/>
    </w:pPr>
  </w:style>
  <w:style w:type="paragraph" w:styleId="Quote">
    <w:name w:val="Quote"/>
    <w:basedOn w:val="Normal"/>
    <w:next w:val="Normal"/>
    <w:link w:val="QuoteChar"/>
    <w:uiPriority w:val="29"/>
    <w:qFormat/>
    <w:rsid w:val="00F272C5"/>
    <w:pPr>
      <w:spacing w:before="120" w:after="120"/>
      <w:ind w:left="720"/>
    </w:pPr>
    <w:rPr>
      <w:color w:val="1F497D" w:themeColor="text2"/>
      <w:szCs w:val="24"/>
    </w:rPr>
  </w:style>
  <w:style w:type="character" w:customStyle="1" w:styleId="QuoteChar">
    <w:name w:val="Quote Char"/>
    <w:basedOn w:val="DefaultParagraphFont"/>
    <w:link w:val="Quote"/>
    <w:uiPriority w:val="29"/>
    <w:rsid w:val="00F272C5"/>
    <w:rPr>
      <w:rFonts w:ascii="Gill Sans MT" w:hAnsi="Gill Sans MT"/>
      <w:color w:val="1F497D" w:themeColor="text2"/>
      <w:sz w:val="24"/>
      <w:szCs w:val="24"/>
    </w:rPr>
  </w:style>
  <w:style w:type="paragraph" w:styleId="IntenseQuote">
    <w:name w:val="Intense Quote"/>
    <w:basedOn w:val="Normal"/>
    <w:next w:val="Normal"/>
    <w:link w:val="IntenseQuoteChar"/>
    <w:uiPriority w:val="30"/>
    <w:qFormat/>
    <w:rsid w:val="00F272C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272C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272C5"/>
    <w:rPr>
      <w:i/>
      <w:iCs/>
      <w:color w:val="595959" w:themeColor="text1" w:themeTint="A6"/>
    </w:rPr>
  </w:style>
  <w:style w:type="character" w:styleId="IntenseEmphasis">
    <w:name w:val="Intense Emphasis"/>
    <w:basedOn w:val="DefaultParagraphFont"/>
    <w:uiPriority w:val="21"/>
    <w:qFormat/>
    <w:rsid w:val="00F272C5"/>
    <w:rPr>
      <w:b/>
      <w:bCs/>
      <w:i/>
      <w:iCs/>
    </w:rPr>
  </w:style>
  <w:style w:type="character" w:styleId="SubtleReference">
    <w:name w:val="Subtle Reference"/>
    <w:basedOn w:val="DefaultParagraphFont"/>
    <w:uiPriority w:val="31"/>
    <w:qFormat/>
    <w:rsid w:val="00F272C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272C5"/>
    <w:rPr>
      <w:b/>
      <w:bCs/>
      <w:smallCaps/>
      <w:color w:val="1F497D" w:themeColor="text2"/>
      <w:u w:val="single"/>
    </w:rPr>
  </w:style>
  <w:style w:type="character" w:styleId="BookTitle">
    <w:name w:val="Book Title"/>
    <w:basedOn w:val="DefaultParagraphFont"/>
    <w:uiPriority w:val="33"/>
    <w:qFormat/>
    <w:rsid w:val="00F272C5"/>
    <w:rPr>
      <w:b/>
      <w:bCs/>
      <w:smallCaps/>
      <w:spacing w:val="10"/>
    </w:rPr>
  </w:style>
  <w:style w:type="paragraph" w:styleId="TOCHeading">
    <w:name w:val="TOC Heading"/>
    <w:basedOn w:val="Heading1"/>
    <w:next w:val="Normal"/>
    <w:uiPriority w:val="39"/>
    <w:unhideWhenUsed/>
    <w:qFormat/>
    <w:rsid w:val="00F272C5"/>
    <w:pPr>
      <w:outlineLvl w:val="9"/>
    </w:pPr>
  </w:style>
  <w:style w:type="character" w:styleId="UnresolvedMention">
    <w:name w:val="Unresolved Mention"/>
    <w:basedOn w:val="DefaultParagraphFont"/>
    <w:uiPriority w:val="99"/>
    <w:unhideWhenUsed/>
    <w:rsid w:val="00954F16"/>
    <w:rPr>
      <w:color w:val="605E5C"/>
      <w:shd w:val="clear" w:color="auto" w:fill="E1DFDD"/>
    </w:rPr>
  </w:style>
  <w:style w:type="character" w:styleId="Mention">
    <w:name w:val="Mention"/>
    <w:basedOn w:val="DefaultParagraphFont"/>
    <w:uiPriority w:val="99"/>
    <w:unhideWhenUsed/>
    <w:rsid w:val="00954F16"/>
    <w:rPr>
      <w:color w:val="2B579A"/>
      <w:shd w:val="clear" w:color="auto" w:fill="E6E6E6"/>
    </w:rPr>
  </w:style>
  <w:style w:type="character" w:customStyle="1" w:styleId="cf01">
    <w:name w:val="cf01"/>
    <w:basedOn w:val="DefaultParagraphFont"/>
    <w:rsid w:val="00973DCA"/>
    <w:rPr>
      <w:rFonts w:ascii="Segoe UI" w:hAnsi="Segoe UI" w:cs="Segoe UI" w:hint="default"/>
      <w:sz w:val="18"/>
      <w:szCs w:val="18"/>
    </w:rPr>
  </w:style>
  <w:style w:type="character" w:customStyle="1" w:styleId="BodyTextChar">
    <w:name w:val="Body Text Char"/>
    <w:basedOn w:val="DefaultParagraphFont"/>
    <w:link w:val="BodyText"/>
    <w:uiPriority w:val="1"/>
    <w:rsid w:val="00F064B9"/>
  </w:style>
  <w:style w:type="character" w:customStyle="1" w:styleId="ui-provider">
    <w:name w:val="ui-provider"/>
    <w:basedOn w:val="DefaultParagraphFont"/>
    <w:rsid w:val="00B55BFA"/>
  </w:style>
  <w:style w:type="paragraph" w:styleId="TableofFigures">
    <w:name w:val="table of figures"/>
    <w:basedOn w:val="Normal"/>
    <w:next w:val="Normal"/>
    <w:uiPriority w:val="99"/>
    <w:unhideWhenUsed/>
    <w:rsid w:val="00C6685F"/>
    <w:pPr>
      <w:spacing w:after="0"/>
    </w:pPr>
  </w:style>
  <w:style w:type="character" w:styleId="FollowedHyperlink">
    <w:name w:val="FollowedHyperlink"/>
    <w:basedOn w:val="DefaultParagraphFont"/>
    <w:uiPriority w:val="99"/>
    <w:semiHidden/>
    <w:unhideWhenUsed/>
    <w:rsid w:val="00C6685F"/>
    <w:rPr>
      <w:color w:val="800080" w:themeColor="followedHyperlink"/>
      <w:u w:val="single"/>
    </w:rPr>
  </w:style>
  <w:style w:type="character" w:customStyle="1" w:styleId="normaltextrun">
    <w:name w:val="normaltextrun"/>
    <w:basedOn w:val="DefaultParagraphFont"/>
    <w:rsid w:val="0010290C"/>
  </w:style>
  <w:style w:type="character" w:customStyle="1" w:styleId="findhit">
    <w:name w:val="findhit"/>
    <w:basedOn w:val="DefaultParagraphFont"/>
    <w:rsid w:val="00102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24156">
      <w:bodyDiv w:val="1"/>
      <w:marLeft w:val="0"/>
      <w:marRight w:val="0"/>
      <w:marTop w:val="0"/>
      <w:marBottom w:val="0"/>
      <w:divBdr>
        <w:top w:val="none" w:sz="0" w:space="0" w:color="auto"/>
        <w:left w:val="none" w:sz="0" w:space="0" w:color="auto"/>
        <w:bottom w:val="none" w:sz="0" w:space="0" w:color="auto"/>
        <w:right w:val="none" w:sz="0" w:space="0" w:color="auto"/>
      </w:divBdr>
    </w:div>
    <w:div w:id="650208217">
      <w:bodyDiv w:val="1"/>
      <w:marLeft w:val="0"/>
      <w:marRight w:val="0"/>
      <w:marTop w:val="0"/>
      <w:marBottom w:val="0"/>
      <w:divBdr>
        <w:top w:val="none" w:sz="0" w:space="0" w:color="auto"/>
        <w:left w:val="none" w:sz="0" w:space="0" w:color="auto"/>
        <w:bottom w:val="none" w:sz="0" w:space="0" w:color="auto"/>
        <w:right w:val="none" w:sz="0" w:space="0" w:color="auto"/>
      </w:divBdr>
    </w:div>
    <w:div w:id="756286237">
      <w:bodyDiv w:val="1"/>
      <w:marLeft w:val="0"/>
      <w:marRight w:val="0"/>
      <w:marTop w:val="0"/>
      <w:marBottom w:val="0"/>
      <w:divBdr>
        <w:top w:val="none" w:sz="0" w:space="0" w:color="auto"/>
        <w:left w:val="none" w:sz="0" w:space="0" w:color="auto"/>
        <w:bottom w:val="none" w:sz="0" w:space="0" w:color="auto"/>
        <w:right w:val="none" w:sz="0" w:space="0" w:color="auto"/>
      </w:divBdr>
    </w:div>
    <w:div w:id="826021429">
      <w:bodyDiv w:val="1"/>
      <w:marLeft w:val="0"/>
      <w:marRight w:val="0"/>
      <w:marTop w:val="0"/>
      <w:marBottom w:val="0"/>
      <w:divBdr>
        <w:top w:val="none" w:sz="0" w:space="0" w:color="auto"/>
        <w:left w:val="none" w:sz="0" w:space="0" w:color="auto"/>
        <w:bottom w:val="none" w:sz="0" w:space="0" w:color="auto"/>
        <w:right w:val="none" w:sz="0" w:space="0" w:color="auto"/>
      </w:divBdr>
    </w:div>
    <w:div w:id="1149322269">
      <w:bodyDiv w:val="1"/>
      <w:marLeft w:val="0"/>
      <w:marRight w:val="0"/>
      <w:marTop w:val="0"/>
      <w:marBottom w:val="0"/>
      <w:divBdr>
        <w:top w:val="none" w:sz="0" w:space="0" w:color="auto"/>
        <w:left w:val="none" w:sz="0" w:space="0" w:color="auto"/>
        <w:bottom w:val="none" w:sz="0" w:space="0" w:color="auto"/>
        <w:right w:val="none" w:sz="0" w:space="0" w:color="auto"/>
      </w:divBdr>
    </w:div>
    <w:div w:id="1501043942">
      <w:bodyDiv w:val="1"/>
      <w:marLeft w:val="0"/>
      <w:marRight w:val="0"/>
      <w:marTop w:val="0"/>
      <w:marBottom w:val="0"/>
      <w:divBdr>
        <w:top w:val="none" w:sz="0" w:space="0" w:color="auto"/>
        <w:left w:val="none" w:sz="0" w:space="0" w:color="auto"/>
        <w:bottom w:val="none" w:sz="0" w:space="0" w:color="auto"/>
        <w:right w:val="none" w:sz="0" w:space="0" w:color="auto"/>
      </w:divBdr>
    </w:div>
    <w:div w:id="1657489391">
      <w:bodyDiv w:val="1"/>
      <w:marLeft w:val="0"/>
      <w:marRight w:val="0"/>
      <w:marTop w:val="0"/>
      <w:marBottom w:val="0"/>
      <w:divBdr>
        <w:top w:val="none" w:sz="0" w:space="0" w:color="auto"/>
        <w:left w:val="none" w:sz="0" w:space="0" w:color="auto"/>
        <w:bottom w:val="none" w:sz="0" w:space="0" w:color="auto"/>
        <w:right w:val="none" w:sz="0" w:space="0" w:color="auto"/>
      </w:divBdr>
    </w:div>
    <w:div w:id="1731463204">
      <w:bodyDiv w:val="1"/>
      <w:marLeft w:val="0"/>
      <w:marRight w:val="0"/>
      <w:marTop w:val="0"/>
      <w:marBottom w:val="0"/>
      <w:divBdr>
        <w:top w:val="none" w:sz="0" w:space="0" w:color="auto"/>
        <w:left w:val="none" w:sz="0" w:space="0" w:color="auto"/>
        <w:bottom w:val="none" w:sz="0" w:space="0" w:color="auto"/>
        <w:right w:val="none" w:sz="0" w:space="0" w:color="auto"/>
      </w:divBdr>
    </w:div>
    <w:div w:id="2022927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peed.measurementlab.net/" TargetMode="External"/><Relationship Id="rId26" Type="http://schemas.openxmlformats.org/officeDocument/2006/relationships/hyperlink" Target="https://broadband.alabama.gov/survey/" TargetMode="External"/><Relationship Id="rId3" Type="http://schemas.openxmlformats.org/officeDocument/2006/relationships/customXml" Target="../customXml/item3.xml"/><Relationship Id="rId21" Type="http://schemas.openxmlformats.org/officeDocument/2006/relationships/hyperlink" Target="https://broadband.alabama.gov/surve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peedtest.net/" TargetMode="External"/><Relationship Id="rId25" Type="http://schemas.openxmlformats.org/officeDocument/2006/relationships/hyperlink" Target="https://fast.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fast.com/" TargetMode="External"/><Relationship Id="rId29" Type="http://schemas.openxmlformats.org/officeDocument/2006/relationships/hyperlink" Target="https://apps.costquest.com/NTIArequ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peed.cloudflare.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lhelpdesk@ready.net" TargetMode="External"/><Relationship Id="rId23" Type="http://schemas.openxmlformats.org/officeDocument/2006/relationships/hyperlink" Target="https://speed.measurementlab.net/" TargetMode="External"/><Relationship Id="rId28" Type="http://schemas.openxmlformats.org/officeDocument/2006/relationships/hyperlink" Target="https://www.fcc.gov/sites/default/files/bdc-fabric-challenge-overview.pdf" TargetMode="External"/><Relationship Id="rId10" Type="http://schemas.openxmlformats.org/officeDocument/2006/relationships/endnotes" Target="endnotes.xml"/><Relationship Id="rId19" Type="http://schemas.openxmlformats.org/officeDocument/2006/relationships/hyperlink" Target="https://speed.cloudflare.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oadband.Fund@adeca.alabama.gov" TargetMode="External"/><Relationship Id="rId22" Type="http://schemas.openxmlformats.org/officeDocument/2006/relationships/hyperlink" Target="https://www.speedtest.net/" TargetMode="External"/><Relationship Id="rId27" Type="http://schemas.openxmlformats.org/officeDocument/2006/relationships/hyperlink" Target="https://adeca.alabama.gov/wp-content/uploads/Appendix-1-%E2%80%93-Descriptions-of-existing-funding-for-broadband-in-Alabama.pdf" TargetMode="External"/><Relationship Id="rId30" Type="http://schemas.openxmlformats.org/officeDocument/2006/relationships/hyperlink" Target="https://apps.costquest.com/ntiatiererequest/"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us-fcc.app.box.com/v/bdc-bulk-fixed-challenge-spec" TargetMode="External"/><Relationship Id="rId7" Type="http://schemas.openxmlformats.org/officeDocument/2006/relationships/hyperlink" Target="https://broadbandusa.ntia.doc.gov/sites/default/files/2022-05/BEAD%20NOFO.pdf" TargetMode="External"/><Relationship Id="rId2" Type="http://schemas.openxmlformats.org/officeDocument/2006/relationships/hyperlink" Target="https://broadbandusa.ntia.doc.gov/sites/default/files/2024-02/BEAD_Challenge_Process_Policy_Notice_v1.3.pdf" TargetMode="External"/><Relationship Id="rId1" Type="http://schemas.openxmlformats.org/officeDocument/2006/relationships/hyperlink" Target="https://broadbandusa.ntia.doc.gov/sites/default/files/2024-02/BEAD_Challenge_Process_Policy_Notice_v1.3.pdf" TargetMode="External"/><Relationship Id="rId6" Type="http://schemas.openxmlformats.org/officeDocument/2006/relationships/hyperlink" Target="https://www.fcc.gov/document/2023-urban-ratesurvey-posting-data-and-minimum-usageallowance" TargetMode="External"/><Relationship Id="rId5" Type="http://schemas.openxmlformats.org/officeDocument/2006/relationships/hyperlink" Target="https://www.fcc.gov/document/2023-urban-ratesurvey-posting-data-and-minimum-usageallowance" TargetMode="External"/><Relationship Id="rId4" Type="http://schemas.openxmlformats.org/officeDocument/2006/relationships/hyperlink" Target="https://broadbandusa.ntia.doc.gov/sites/default/files/2024-02/BEAD_Challenge_Process_Policy_Notice_v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714D625ED474797DB2F14F95CF86E" ma:contentTypeVersion="18" ma:contentTypeDescription="Create a new document." ma:contentTypeScope="" ma:versionID="e2c1d8eb03193136172ecf553a072d9a">
  <xsd:schema xmlns:xsd="http://www.w3.org/2001/XMLSchema" xmlns:xs="http://www.w3.org/2001/XMLSchema" xmlns:p="http://schemas.microsoft.com/office/2006/metadata/properties" xmlns:ns1="http://schemas.microsoft.com/sharepoint/v3" xmlns:ns2="5d87095d-ff1e-4808-9408-91d24e4452db" xmlns:ns3="e5ab66c7-856c-4cc8-ad3c-55c7e68619f9" targetNamespace="http://schemas.microsoft.com/office/2006/metadata/properties" ma:root="true" ma:fieldsID="15e5b316b46c5eaa033a749bc14e7e81" ns1:_="" ns2:_="" ns3:_="">
    <xsd:import namespace="http://schemas.microsoft.com/sharepoint/v3"/>
    <xsd:import namespace="5d87095d-ff1e-4808-9408-91d24e4452db"/>
    <xsd:import namespace="e5ab66c7-856c-4cc8-ad3c-55c7e68619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7095d-ff1e-4808-9408-91d24e445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b66c7-856c-4cc8-ad3c-55c7e68619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bf5d3f-148d-4784-a464-250ae03adf53}" ma:internalName="TaxCatchAll" ma:showField="CatchAllData" ma:web="e5ab66c7-856c-4cc8-ad3c-55c7e68619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87095d-ff1e-4808-9408-91d24e4452db">
      <Terms xmlns="http://schemas.microsoft.com/office/infopath/2007/PartnerControls"/>
    </lcf76f155ced4ddcb4097134ff3c332f>
    <TaxCatchAll xmlns="e5ab66c7-856c-4cc8-ad3c-55c7e68619f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92052-792F-4A70-9560-1285BFCE7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87095d-ff1e-4808-9408-91d24e4452db"/>
    <ds:schemaRef ds:uri="e5ab66c7-856c-4cc8-ad3c-55c7e6861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E1E30-6770-43DA-8E39-8EDCC03BB374}">
  <ds:schemaRefs>
    <ds:schemaRef ds:uri="http://schemas.microsoft.com/office/2006/metadata/properties"/>
    <ds:schemaRef ds:uri="http://purl.org/dc/terms/"/>
    <ds:schemaRef ds:uri="http://www.w3.org/XML/1998/namespace"/>
    <ds:schemaRef ds:uri="e5ab66c7-856c-4cc8-ad3c-55c7e68619f9"/>
    <ds:schemaRef ds:uri="http://purl.org/dc/dcmitype/"/>
    <ds:schemaRef ds:uri="http://schemas.microsoft.com/office/2006/documentManagement/types"/>
    <ds:schemaRef ds:uri="http://schemas.microsoft.com/sharepoint/v3"/>
    <ds:schemaRef ds:uri="5d87095d-ff1e-4808-9408-91d24e4452db"/>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B35B2EA-9C8D-42CD-B0B3-8FC46E3C59E0}">
  <ds:schemaRefs>
    <ds:schemaRef ds:uri="http://schemas.openxmlformats.org/officeDocument/2006/bibliography"/>
  </ds:schemaRefs>
</ds:datastoreItem>
</file>

<file path=customXml/itemProps4.xml><?xml version="1.0" encoding="utf-8"?>
<ds:datastoreItem xmlns:ds="http://schemas.openxmlformats.org/officeDocument/2006/customXml" ds:itemID="{11184DE1-5F8C-4DEF-B563-45905A8232EB}">
  <ds:schemaRefs>
    <ds:schemaRef ds:uri="http://schemas.microsoft.com/sharepoint/v3/contenttype/forms"/>
  </ds:schemaRefs>
</ds:datastoreItem>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10</TotalTime>
  <Pages>37</Pages>
  <Words>9827</Words>
  <Characters>56017</Characters>
  <Application>Microsoft Office Word</Application>
  <DocSecurity>0</DocSecurity>
  <Lines>466</Lines>
  <Paragraphs>131</Paragraphs>
  <ScaleCrop>false</ScaleCrop>
  <Company/>
  <LinksUpToDate>false</LinksUpToDate>
  <CharactersWithSpaces>65713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BEAD Model Challenge Process - Draft</dc:title>
  <dc:subject/>
  <dc:creator>Joanne Hovis</dc:creator>
  <cp:keywords/>
  <cp:lastModifiedBy>Currier, J. Bradford</cp:lastModifiedBy>
  <cp:revision>2</cp:revision>
  <cp:lastPrinted>2024-10-14T18:14:00Z</cp:lastPrinted>
  <dcterms:created xsi:type="dcterms:W3CDTF">2024-10-14T18:24:00Z</dcterms:created>
  <dcterms:modified xsi:type="dcterms:W3CDTF">2024-10-14T18:24:00Z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Acrobat PDFMaker 23 for Word</vt:lpwstr>
  </property>
  <property fmtid="{D5CDD505-2E9C-101B-9397-08002B2CF9AE}" pid="4" name="LastSaved">
    <vt:filetime>2023-06-08T00:00:00Z</vt:filetime>
  </property>
  <property fmtid="{D5CDD505-2E9C-101B-9397-08002B2CF9AE}" pid="5" name="Producer">
    <vt:lpwstr>Adobe PDF Library 23.1.175</vt:lpwstr>
  </property>
  <property fmtid="{D5CDD505-2E9C-101B-9397-08002B2CF9AE}" pid="6" name="ContentTypeId">
    <vt:lpwstr>0x010100685714D625ED474797DB2F14F95CF86E</vt:lpwstr>
  </property>
  <property fmtid="{D5CDD505-2E9C-101B-9397-08002B2CF9AE}" pid="7" name="MediaServiceImageTags">
    <vt:lpwstr/>
  </property>
</Properties>
</file>