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5941EE" w14:textId="77777777" w:rsidR="001C6C9E" w:rsidRPr="008C712B" w:rsidRDefault="001C6C9E" w:rsidP="00211D0B">
      <w:pPr>
        <w:jc w:val="center"/>
        <w:rPr>
          <w:rFonts w:asciiTheme="minorBidi" w:hAnsiTheme="minorBidi" w:cstheme="minorBidi"/>
        </w:rPr>
      </w:pPr>
    </w:p>
    <w:p w14:paraId="2DD07EE1" w14:textId="77777777" w:rsidR="004178D0" w:rsidRPr="008C712B" w:rsidRDefault="004178D0" w:rsidP="00211D0B">
      <w:pPr>
        <w:jc w:val="center"/>
        <w:rPr>
          <w:rFonts w:asciiTheme="minorBidi" w:hAnsiTheme="minorBidi" w:cstheme="minorBidi"/>
        </w:rPr>
      </w:pPr>
    </w:p>
    <w:p w14:paraId="04801DC0" w14:textId="77777777" w:rsidR="001C6C9E" w:rsidRPr="008C712B" w:rsidRDefault="001C6C9E" w:rsidP="00211D0B">
      <w:pPr>
        <w:jc w:val="center"/>
        <w:rPr>
          <w:rFonts w:asciiTheme="minorBidi" w:hAnsiTheme="minorBidi" w:cstheme="minorBidi"/>
        </w:rPr>
      </w:pPr>
    </w:p>
    <w:p w14:paraId="0C7B90C9" w14:textId="616614B9" w:rsidR="001C6C9E" w:rsidRPr="001940B0" w:rsidRDefault="007643A6" w:rsidP="00211D0B">
      <w:pPr>
        <w:pStyle w:val="Title"/>
        <w:jc w:val="center"/>
        <w:rPr>
          <w:rFonts w:ascii="Arial" w:hAnsi="Arial" w:cs="Arial"/>
          <w:b/>
          <w:bCs/>
          <w:sz w:val="28"/>
          <w:szCs w:val="28"/>
        </w:rPr>
      </w:pPr>
      <w:r w:rsidRPr="007643A6">
        <w:rPr>
          <w:rFonts w:ascii="Arial" w:hAnsi="Arial" w:cs="Arial"/>
          <w:b/>
          <w:bCs/>
          <w:sz w:val="28"/>
          <w:szCs w:val="28"/>
        </w:rPr>
        <w:t>LENIS MACHINES INC.: A Profile of Industrial Packaging Automation and Robotics Potential</w:t>
      </w:r>
    </w:p>
    <w:p w14:paraId="632D5074" w14:textId="77777777" w:rsidR="001C6C9E" w:rsidRPr="001940B0" w:rsidRDefault="001C6C9E" w:rsidP="00211D0B"/>
    <w:p w14:paraId="2234A155" w14:textId="77777777" w:rsidR="00A95118" w:rsidRPr="001940B0" w:rsidRDefault="00A95118" w:rsidP="00211D0B"/>
    <w:p w14:paraId="5324DB3A" w14:textId="1D22FB54" w:rsidR="003374BC" w:rsidRPr="001940B0" w:rsidRDefault="007643A6" w:rsidP="00211D0B">
      <w:pPr>
        <w:jc w:val="center"/>
        <w:rPr>
          <w:b/>
        </w:rPr>
      </w:pPr>
      <w:r>
        <w:t>Arif Hossain</w:t>
      </w:r>
      <w:r w:rsidR="00075E85" w:rsidRPr="001940B0">
        <w:rPr>
          <w:vertAlign w:val="superscript"/>
        </w:rPr>
        <w:t>1</w:t>
      </w:r>
    </w:p>
    <w:p w14:paraId="6E6E41B9" w14:textId="77777777" w:rsidR="00B13A02" w:rsidRPr="001940B0" w:rsidRDefault="00B13A02" w:rsidP="00211D0B"/>
    <w:p w14:paraId="26747108" w14:textId="589AE6B2" w:rsidR="00FA49F3" w:rsidRPr="001940B0" w:rsidRDefault="003E7772" w:rsidP="007643A6">
      <w:pPr>
        <w:jc w:val="center"/>
      </w:pPr>
      <w:r w:rsidRPr="001940B0">
        <w:rPr>
          <w:vertAlign w:val="superscript"/>
        </w:rPr>
        <w:t>1</w:t>
      </w:r>
      <w:r w:rsidR="005B722A" w:rsidRPr="001940B0">
        <w:t xml:space="preserve"> </w:t>
      </w:r>
      <w:r w:rsidR="007643A6">
        <w:t>LENIS MACHINES INC. #D &amp; E 2629 Progressive Way, Abbotsford, BC</w:t>
      </w:r>
      <w:r w:rsidR="0001127F">
        <w:rPr>
          <w:rFonts w:eastAsia="Arial"/>
        </w:rPr>
        <w:t>, Canada</w:t>
      </w:r>
    </w:p>
    <w:p w14:paraId="34FFA0F4" w14:textId="77777777" w:rsidR="00FA49F3" w:rsidRPr="008C712B" w:rsidRDefault="00FA49F3" w:rsidP="00436A92">
      <w:pPr>
        <w:rPr>
          <w:rFonts w:asciiTheme="minorBidi" w:hAnsiTheme="minorBidi" w:cstheme="minorBidi"/>
        </w:rPr>
      </w:pPr>
    </w:p>
    <w:p w14:paraId="61FFF25F" w14:textId="77777777" w:rsidR="003E7772" w:rsidRPr="008C712B" w:rsidRDefault="003E7772" w:rsidP="00211D0B">
      <w:pPr>
        <w:rPr>
          <w:rFonts w:asciiTheme="minorBidi" w:hAnsiTheme="minorBidi" w:cstheme="minorBidi"/>
        </w:rPr>
      </w:pPr>
    </w:p>
    <w:p w14:paraId="6336E54E" w14:textId="46E22C8D" w:rsidR="00D40E42" w:rsidRPr="001940B0" w:rsidRDefault="00402FC9" w:rsidP="00D40E42">
      <w:r w:rsidRPr="001940B0">
        <w:rPr>
          <w:rStyle w:val="Strong"/>
        </w:rPr>
        <w:t>ABSTRACT</w:t>
      </w:r>
      <w:r w:rsidR="008F1812" w:rsidRPr="001940B0">
        <w:rPr>
          <w:rStyle w:val="Strong"/>
        </w:rPr>
        <w:t xml:space="preserve">: </w:t>
      </w:r>
      <w:r w:rsidR="007643A6" w:rsidRPr="007643A6">
        <w:rPr>
          <w:rFonts w:eastAsia="Arial"/>
        </w:rPr>
        <w:t>LENIS MACHINES INC. is a packaging and production machinery company that occupies an important position within the broader automation ecosystem. Its capabilities include the design, manufacturing, and assembling of packaging equipment, with a particular emphasis on customized solutions for complex packaging applications. Its business model extends beyond the sale of individual machines to the delivery of integrated production solutions that support packaging, handling, and end-of-line automation for a wide range of industries. From an academic perspective, the company is best understood as a systems integrator and technology provider whose offerings contribute to manufacturing efficiency, process standardization, and industrial modernization</w:t>
      </w:r>
      <w:r w:rsidR="000832CA">
        <w:rPr>
          <w:rFonts w:eastAsia="Arial"/>
        </w:rPr>
        <w:t>.</w:t>
      </w:r>
    </w:p>
    <w:p w14:paraId="50C046A6" w14:textId="4C07D639" w:rsidR="00211D0B" w:rsidRPr="001940B0" w:rsidRDefault="00211D0B" w:rsidP="00D40E42"/>
    <w:p w14:paraId="025454A8" w14:textId="77777777" w:rsidR="004A6021" w:rsidRPr="001940B0" w:rsidRDefault="004A6021" w:rsidP="00211D0B"/>
    <w:p w14:paraId="08D64B4C" w14:textId="5583671A" w:rsidR="00652422" w:rsidRPr="001940B0" w:rsidRDefault="00210893" w:rsidP="0048089B">
      <w:pPr>
        <w:pStyle w:val="Heading1"/>
        <w:rPr>
          <w:rFonts w:ascii="Arial" w:hAnsi="Arial" w:cs="Arial"/>
        </w:rPr>
      </w:pPr>
      <w:r>
        <w:rPr>
          <w:rFonts w:ascii="Arial" w:hAnsi="Arial" w:cs="Arial"/>
        </w:rPr>
        <w:t>Introduction</w:t>
      </w:r>
    </w:p>
    <w:p w14:paraId="3EB73C54" w14:textId="77777777" w:rsidR="00B14B6F" w:rsidRPr="001940B0" w:rsidRDefault="00B14B6F" w:rsidP="00B14B6F">
      <w:pPr>
        <w:rPr>
          <w:lang w:val="en-US" w:eastAsia="es-ES"/>
        </w:rPr>
      </w:pPr>
    </w:p>
    <w:p w14:paraId="28C431BB" w14:textId="1FBA87E0" w:rsidR="00210893" w:rsidRDefault="007643A6" w:rsidP="00210893">
      <w:r w:rsidRPr="007643A6">
        <w:rPr>
          <w:rFonts w:eastAsia="Arial"/>
        </w:rPr>
        <w:t xml:space="preserve">The contemporary manufacturing sector increasingly depends on automation to improve productivity, product consistency, and operational resilience. In this context, companies such as LENIS MACHINES INC. play a strategic role by enabling firms to transition from labor-intensive processes to semi-automated or fully automated production lines. LENIS positions itself as a provider of packaging and production machinery solutions, with services that support businesses from initial consultation through installation, commissioning, and after-sales support. This end-to-end model is significant because it reduces the technical burden on clients while accelerating adoption of automation </w:t>
      </w:r>
      <w:proofErr w:type="gramStart"/>
      <w:r w:rsidRPr="007643A6">
        <w:rPr>
          <w:rFonts w:eastAsia="Arial"/>
        </w:rPr>
        <w:t>technologies.</w:t>
      </w:r>
      <w:r w:rsidR="00906F68">
        <w:rPr>
          <w:rFonts w:eastAsia="Arial"/>
        </w:rPr>
        <w:t>.</w:t>
      </w:r>
      <w:proofErr w:type="gramEnd"/>
      <w:r w:rsidR="00906F68">
        <w:rPr>
          <w:rFonts w:eastAsia="Arial"/>
        </w:rPr>
        <w:t xml:space="preserve"> </w:t>
      </w:r>
    </w:p>
    <w:p w14:paraId="36B18142" w14:textId="77777777" w:rsidR="00210893" w:rsidRPr="001940B0" w:rsidRDefault="00210893" w:rsidP="00192F05">
      <w:pPr>
        <w:autoSpaceDE w:val="0"/>
        <w:autoSpaceDN w:val="0"/>
        <w:adjustRightInd w:val="0"/>
        <w:rPr>
          <w:color w:val="000000"/>
        </w:rPr>
      </w:pPr>
    </w:p>
    <w:p w14:paraId="6C7AC6C1" w14:textId="77777777" w:rsidR="0073217F" w:rsidRPr="001940B0" w:rsidRDefault="0073217F" w:rsidP="00BD5FA3">
      <w:pPr>
        <w:autoSpaceDE w:val="0"/>
        <w:autoSpaceDN w:val="0"/>
        <w:adjustRightInd w:val="0"/>
      </w:pPr>
    </w:p>
    <w:p w14:paraId="545F416E" w14:textId="23FDE4AB" w:rsidR="00FD222C" w:rsidRPr="001940B0" w:rsidRDefault="007643A6" w:rsidP="00211D0B">
      <w:pPr>
        <w:pStyle w:val="Heading1"/>
        <w:rPr>
          <w:rFonts w:ascii="Arial" w:hAnsi="Arial" w:cs="Arial"/>
        </w:rPr>
      </w:pPr>
      <w:r>
        <w:rPr>
          <w:rFonts w:ascii="Arial" w:hAnsi="Arial" w:cs="Arial"/>
        </w:rPr>
        <w:t>Corporate profile</w:t>
      </w:r>
    </w:p>
    <w:p w14:paraId="40EBD9F3" w14:textId="77777777" w:rsidR="001F363A" w:rsidRPr="001940B0" w:rsidRDefault="001F363A" w:rsidP="001F363A">
      <w:pPr>
        <w:rPr>
          <w:lang w:val="en-US" w:eastAsia="es-ES"/>
        </w:rPr>
      </w:pPr>
    </w:p>
    <w:p w14:paraId="229A870A" w14:textId="77777777" w:rsidR="007643A6" w:rsidRPr="007643A6" w:rsidRDefault="007643A6" w:rsidP="007643A6">
      <w:pPr>
        <w:rPr>
          <w:rFonts w:eastAsia="Arial"/>
        </w:rPr>
      </w:pPr>
      <w:r w:rsidRPr="007643A6">
        <w:rPr>
          <w:rFonts w:eastAsia="Arial"/>
        </w:rPr>
        <w:t>LENIS MACHINES INC. is based in British Columbia and serves clients across North America and international markets. The company's profile suggests a strong emphasis on practical industrial implementation rather than purely theoretical machinery sales. In other words, it offers not only equipment but also the technical framework required to integrate machines into functional production environments. This is particularly important in sectors where packaging quality, hygiene, throughput, and traceability are critical.</w:t>
      </w:r>
    </w:p>
    <w:p w14:paraId="1D3B5CAF" w14:textId="77777777" w:rsidR="007643A6" w:rsidRPr="007643A6" w:rsidRDefault="007643A6" w:rsidP="007643A6">
      <w:pPr>
        <w:rPr>
          <w:rFonts w:eastAsia="Arial"/>
        </w:rPr>
      </w:pPr>
    </w:p>
    <w:p w14:paraId="095F5515" w14:textId="77777777" w:rsidR="007643A6" w:rsidRPr="007643A6" w:rsidRDefault="007643A6" w:rsidP="007643A6">
      <w:pPr>
        <w:rPr>
          <w:rFonts w:eastAsia="Arial"/>
        </w:rPr>
      </w:pPr>
      <w:r w:rsidRPr="007643A6">
        <w:rPr>
          <w:rFonts w:eastAsia="Arial"/>
        </w:rPr>
        <w:t>From a business standpoint, LENIS can be described as an enabling company. It supports entrepreneurs, small manufacturers, and established producers that require scalable packaging systems. Its approach is especially relevant to firms that may lack the internal engineering capacity to design complete automation lines independently.</w:t>
      </w:r>
    </w:p>
    <w:p w14:paraId="294FC040" w14:textId="77777777" w:rsidR="007643A6" w:rsidRPr="007643A6" w:rsidRDefault="007643A6" w:rsidP="007643A6">
      <w:pPr>
        <w:rPr>
          <w:rFonts w:eastAsia="Arial"/>
        </w:rPr>
      </w:pPr>
    </w:p>
    <w:p w14:paraId="738F24DF" w14:textId="77777777" w:rsidR="007643A6" w:rsidRPr="007643A6" w:rsidRDefault="007643A6" w:rsidP="007643A6">
      <w:pPr>
        <w:rPr>
          <w:rFonts w:eastAsia="Arial"/>
        </w:rPr>
      </w:pPr>
      <w:r w:rsidRPr="007643A6">
        <w:rPr>
          <w:rFonts w:eastAsia="Arial"/>
        </w:rPr>
        <w:t>For more information about LENIS MACHINES INC. and its solutions, please visit:</w:t>
      </w:r>
    </w:p>
    <w:p w14:paraId="5586861B" w14:textId="38C311A4" w:rsidR="007643A6" w:rsidRPr="007643A6" w:rsidRDefault="00F42517" w:rsidP="007643A6">
      <w:pPr>
        <w:rPr>
          <w:rFonts w:eastAsia="Arial"/>
        </w:rPr>
      </w:pPr>
      <w:hyperlink r:id="rId8" w:history="1">
        <w:r w:rsidR="007643A6" w:rsidRPr="00545155">
          <w:rPr>
            <w:rStyle w:val="Hyperlink"/>
            <w:rFonts w:eastAsia="Arial"/>
          </w:rPr>
          <w:t>https://www.lenismachines.com</w:t>
        </w:r>
      </w:hyperlink>
      <w:r w:rsidR="007643A6">
        <w:rPr>
          <w:rFonts w:eastAsia="Arial"/>
        </w:rPr>
        <w:t xml:space="preserve"> </w:t>
      </w:r>
    </w:p>
    <w:p w14:paraId="1BCFC090" w14:textId="17A149C2" w:rsidR="00385983" w:rsidRPr="001940B0" w:rsidRDefault="007643A6" w:rsidP="00385983">
      <w:pPr>
        <w:pStyle w:val="Heading1"/>
        <w:rPr>
          <w:rFonts w:ascii="Arial" w:hAnsi="Arial" w:cs="Arial"/>
        </w:rPr>
      </w:pPr>
      <w:r w:rsidRPr="007643A6">
        <w:rPr>
          <w:rFonts w:ascii="Arial" w:hAnsi="Arial" w:cs="Arial"/>
        </w:rPr>
        <w:lastRenderedPageBreak/>
        <w:t>Core Offerings</w:t>
      </w:r>
    </w:p>
    <w:p w14:paraId="3E89137C" w14:textId="77777777" w:rsidR="00385983" w:rsidRDefault="00385983" w:rsidP="00385983">
      <w:pPr>
        <w:autoSpaceDE w:val="0"/>
        <w:autoSpaceDN w:val="0"/>
        <w:adjustRightInd w:val="0"/>
        <w:rPr>
          <w:color w:val="000000"/>
        </w:rPr>
      </w:pPr>
    </w:p>
    <w:p w14:paraId="48414A96" w14:textId="77777777" w:rsidR="007643A6" w:rsidRPr="007643A6" w:rsidRDefault="007643A6" w:rsidP="007643A6">
      <w:pPr>
        <w:rPr>
          <w:rFonts w:eastAsia="Arial"/>
        </w:rPr>
      </w:pPr>
      <w:r w:rsidRPr="007643A6">
        <w:rPr>
          <w:rFonts w:eastAsia="Arial"/>
        </w:rPr>
        <w:t>LENIS MACHINES INC. delivers a comprehensive portfolio of advanced packaging and production machinery, with a strong focus on custom-engineered solutions for complex products and innovative packaging formats. Its offerings include systems for:</w:t>
      </w:r>
    </w:p>
    <w:p w14:paraId="0BD7459F" w14:textId="77777777" w:rsidR="007643A6" w:rsidRPr="007643A6" w:rsidRDefault="007643A6" w:rsidP="007643A6">
      <w:pPr>
        <w:rPr>
          <w:rFonts w:eastAsia="Arial"/>
        </w:rPr>
      </w:pPr>
    </w:p>
    <w:p w14:paraId="5C96922B" w14:textId="7164A732"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Mixing and blending</w:t>
      </w:r>
    </w:p>
    <w:p w14:paraId="1772584F" w14:textId="6956F224"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Weighing and precision filling</w:t>
      </w:r>
    </w:p>
    <w:p w14:paraId="18B29CA1" w14:textId="1A90A9EF"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Bagging and pouch packaging</w:t>
      </w:r>
    </w:p>
    <w:p w14:paraId="172F7C5F" w14:textId="6F1FDB57"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Bottling and capping</w:t>
      </w:r>
    </w:p>
    <w:p w14:paraId="13C2FE9D" w14:textId="7844CA90"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Wrapping and sealing</w:t>
      </w:r>
    </w:p>
    <w:p w14:paraId="3AAE860E" w14:textId="07230864" w:rsidR="007643A6" w:rsidRPr="007643A6" w:rsidRDefault="007643A6" w:rsidP="007643A6">
      <w:pPr>
        <w:rPr>
          <w:rFonts w:eastAsia="Arial"/>
        </w:rPr>
      </w:pPr>
      <w:r w:rsidRPr="007643A6">
        <w:rPr>
          <w:rFonts w:eastAsia="Arial"/>
        </w:rPr>
        <w:t>•</w:t>
      </w:r>
      <w:r>
        <w:rPr>
          <w:rFonts w:eastAsia="Arial"/>
        </w:rPr>
        <w:t xml:space="preserve"> </w:t>
      </w:r>
      <w:proofErr w:type="spellStart"/>
      <w:r w:rsidRPr="007643A6">
        <w:rPr>
          <w:rFonts w:eastAsia="Arial"/>
        </w:rPr>
        <w:t>Cartoning</w:t>
      </w:r>
      <w:proofErr w:type="spellEnd"/>
      <w:r w:rsidRPr="007643A6">
        <w:rPr>
          <w:rFonts w:eastAsia="Arial"/>
        </w:rPr>
        <w:t xml:space="preserve"> and case packing</w:t>
      </w:r>
    </w:p>
    <w:p w14:paraId="5459A9B1" w14:textId="7D225F14"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Robotic palletizing and pallet wrapping</w:t>
      </w:r>
    </w:p>
    <w:p w14:paraId="0ECFC6A4" w14:textId="51720122"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Specialized stick pack, sachet, and flow wrapping systems</w:t>
      </w:r>
    </w:p>
    <w:p w14:paraId="5404452A" w14:textId="76D8FB90" w:rsidR="007643A6" w:rsidRPr="007643A6" w:rsidRDefault="007643A6" w:rsidP="007643A6">
      <w:pPr>
        <w:rPr>
          <w:rFonts w:eastAsia="Arial"/>
        </w:rPr>
      </w:pPr>
      <w:r w:rsidRPr="007643A6">
        <w:rPr>
          <w:rFonts w:eastAsia="Arial"/>
        </w:rPr>
        <w:t>•</w:t>
      </w:r>
      <w:r>
        <w:rPr>
          <w:rFonts w:eastAsia="Arial"/>
        </w:rPr>
        <w:t xml:space="preserve"> </w:t>
      </w:r>
      <w:r w:rsidRPr="007643A6">
        <w:rPr>
          <w:rFonts w:eastAsia="Arial"/>
        </w:rPr>
        <w:t>Fully customized packaging machinery tailored to unique product characteristics and innovative packaging requirements</w:t>
      </w:r>
    </w:p>
    <w:p w14:paraId="42DE2FF4" w14:textId="77777777" w:rsidR="007643A6" w:rsidRPr="007643A6" w:rsidRDefault="007643A6" w:rsidP="007643A6">
      <w:pPr>
        <w:rPr>
          <w:rFonts w:eastAsia="Arial"/>
        </w:rPr>
      </w:pPr>
    </w:p>
    <w:p w14:paraId="60E2795B" w14:textId="77777777" w:rsidR="007643A6" w:rsidRPr="007643A6" w:rsidRDefault="007643A6" w:rsidP="007643A6">
      <w:pPr>
        <w:rPr>
          <w:rFonts w:eastAsia="Arial"/>
        </w:rPr>
      </w:pPr>
      <w:r w:rsidRPr="007643A6">
        <w:rPr>
          <w:rFonts w:eastAsia="Arial"/>
        </w:rPr>
        <w:t>The company’s core strength lies in designing bespoke machinery solutions for products that are difficult to handle, such as non free flowing powders, viscous or multi-phase liquids, and irregular or sensitive materials, where standard equipment falls short. LENIS MACHINES INC. works closely with clients to develop innovative packaging systems that meet specific functional, aesthetic, and operational needs.</w:t>
      </w:r>
    </w:p>
    <w:p w14:paraId="6B569077" w14:textId="77777777" w:rsidR="007643A6" w:rsidRPr="007643A6" w:rsidRDefault="007643A6" w:rsidP="007643A6">
      <w:pPr>
        <w:rPr>
          <w:rFonts w:eastAsia="Arial"/>
        </w:rPr>
      </w:pPr>
    </w:p>
    <w:p w14:paraId="72F12175" w14:textId="77777777" w:rsidR="007643A6" w:rsidRPr="007643A6" w:rsidRDefault="007643A6" w:rsidP="007643A6">
      <w:pPr>
        <w:rPr>
          <w:rFonts w:eastAsia="Arial"/>
        </w:rPr>
      </w:pPr>
      <w:r w:rsidRPr="007643A6">
        <w:rPr>
          <w:rFonts w:eastAsia="Arial"/>
        </w:rPr>
        <w:t>This broad and flexible capability enables the company to address both primary packaging, where the product is first enclosed, and secondary or tertiary packaging, where products are grouped, boxed, or prepared for logistics. Its adaptability supports a wide range of industries, including food, pharmaceuticals, cosmetics, chemicals, and consumer goods, particularly in applications requiring precision, customization, and innovation.</w:t>
      </w:r>
    </w:p>
    <w:p w14:paraId="279D8C01" w14:textId="77777777" w:rsidR="007643A6" w:rsidRPr="007643A6" w:rsidRDefault="007643A6" w:rsidP="007643A6">
      <w:pPr>
        <w:rPr>
          <w:rFonts w:eastAsia="Arial"/>
        </w:rPr>
      </w:pPr>
    </w:p>
    <w:p w14:paraId="6210B7A3" w14:textId="77777777" w:rsidR="007643A6" w:rsidRPr="007643A6" w:rsidRDefault="007643A6" w:rsidP="007643A6">
      <w:pPr>
        <w:rPr>
          <w:rFonts w:eastAsia="Arial"/>
        </w:rPr>
      </w:pPr>
      <w:r w:rsidRPr="007643A6">
        <w:rPr>
          <w:rFonts w:eastAsia="Arial"/>
        </w:rPr>
        <w:t>Demonstrations of selected packaging systems and customized solutions can be viewed here:</w:t>
      </w:r>
    </w:p>
    <w:p w14:paraId="3661C7AD" w14:textId="77777777" w:rsidR="007643A6" w:rsidRPr="007643A6" w:rsidRDefault="007643A6" w:rsidP="007643A6">
      <w:pPr>
        <w:rPr>
          <w:rFonts w:eastAsia="Arial"/>
        </w:rPr>
      </w:pPr>
    </w:p>
    <w:p w14:paraId="6035FB0F" w14:textId="7B2CB1A4" w:rsidR="007643A6" w:rsidRPr="007643A6" w:rsidRDefault="00F42517" w:rsidP="007643A6">
      <w:pPr>
        <w:rPr>
          <w:rFonts w:eastAsia="Arial"/>
        </w:rPr>
      </w:pPr>
      <w:hyperlink r:id="rId9" w:history="1">
        <w:r w:rsidR="007643A6" w:rsidRPr="00545155">
          <w:rPr>
            <w:rStyle w:val="Hyperlink"/>
            <w:rFonts w:eastAsia="Arial"/>
          </w:rPr>
          <w:t>https://youtu.be/fBOz1QwCMjg?si=3us0Zf1DymYy4CeN</w:t>
        </w:r>
      </w:hyperlink>
      <w:r w:rsidR="007643A6">
        <w:rPr>
          <w:rFonts w:eastAsia="Arial"/>
        </w:rPr>
        <w:t xml:space="preserve"> </w:t>
      </w:r>
    </w:p>
    <w:p w14:paraId="11ED45AB" w14:textId="2D290382" w:rsidR="007643A6" w:rsidRPr="007643A6" w:rsidRDefault="00F42517" w:rsidP="007643A6">
      <w:pPr>
        <w:rPr>
          <w:rFonts w:eastAsia="Arial"/>
        </w:rPr>
      </w:pPr>
      <w:hyperlink r:id="rId10" w:history="1">
        <w:r w:rsidR="007643A6" w:rsidRPr="00545155">
          <w:rPr>
            <w:rStyle w:val="Hyperlink"/>
            <w:rFonts w:eastAsia="Arial"/>
          </w:rPr>
          <w:t>https://youtu.be/2EmCjbw_b-0?si=fJlmcPLaXOu-vdKx</w:t>
        </w:r>
      </w:hyperlink>
      <w:r w:rsidR="007643A6">
        <w:rPr>
          <w:rFonts w:eastAsia="Arial"/>
        </w:rPr>
        <w:t xml:space="preserve"> </w:t>
      </w:r>
    </w:p>
    <w:p w14:paraId="56967514" w14:textId="611056C2" w:rsidR="007643A6" w:rsidRPr="007643A6" w:rsidRDefault="00F42517" w:rsidP="007643A6">
      <w:pPr>
        <w:rPr>
          <w:rFonts w:eastAsia="Arial"/>
        </w:rPr>
      </w:pPr>
      <w:hyperlink r:id="rId11" w:history="1">
        <w:r w:rsidR="007643A6" w:rsidRPr="00545155">
          <w:rPr>
            <w:rStyle w:val="Hyperlink"/>
            <w:rFonts w:eastAsia="Arial"/>
          </w:rPr>
          <w:t>https://youtu.be/7h0BcMzq2Hc?si=s-YC2HMzZ4oPLcgq</w:t>
        </w:r>
      </w:hyperlink>
      <w:r w:rsidR="007643A6">
        <w:rPr>
          <w:rFonts w:eastAsia="Arial"/>
        </w:rPr>
        <w:t xml:space="preserve">  </w:t>
      </w:r>
    </w:p>
    <w:p w14:paraId="60B040FA" w14:textId="39AB48E1" w:rsidR="007643A6" w:rsidRDefault="00F42517" w:rsidP="007643A6">
      <w:pPr>
        <w:rPr>
          <w:rFonts w:eastAsia="Arial"/>
        </w:rPr>
      </w:pPr>
      <w:hyperlink r:id="rId12" w:history="1">
        <w:r w:rsidR="007643A6" w:rsidRPr="00545155">
          <w:rPr>
            <w:rStyle w:val="Hyperlink"/>
            <w:rFonts w:eastAsia="Arial"/>
          </w:rPr>
          <w:t>https://youtu.be/0UAh_99NR20?si=zFViMJDl3gNcPjpu</w:t>
        </w:r>
      </w:hyperlink>
    </w:p>
    <w:p w14:paraId="213F22A9" w14:textId="77777777" w:rsidR="007643A6" w:rsidRDefault="007643A6" w:rsidP="007643A6">
      <w:pPr>
        <w:rPr>
          <w:rFonts w:eastAsia="Arial"/>
        </w:rPr>
      </w:pPr>
    </w:p>
    <w:p w14:paraId="1769F019" w14:textId="103109C1" w:rsidR="00385983" w:rsidRPr="001940B0" w:rsidRDefault="007643A6" w:rsidP="00385983">
      <w:pPr>
        <w:pStyle w:val="Heading1"/>
        <w:rPr>
          <w:rFonts w:ascii="Arial" w:hAnsi="Arial" w:cs="Arial"/>
        </w:rPr>
      </w:pPr>
      <w:r w:rsidRPr="007643A6">
        <w:rPr>
          <w:rFonts w:ascii="Arial" w:hAnsi="Arial" w:cs="Arial"/>
        </w:rPr>
        <w:t>Industry Engagement and Exhibitions</w:t>
      </w:r>
    </w:p>
    <w:p w14:paraId="1E903A34" w14:textId="1C182F65" w:rsidR="000C1D4D" w:rsidRDefault="000C1D4D" w:rsidP="000C1D4D">
      <w:pPr>
        <w:autoSpaceDE w:val="0"/>
        <w:autoSpaceDN w:val="0"/>
        <w:adjustRightInd w:val="0"/>
        <w:rPr>
          <w:color w:val="000000"/>
        </w:rPr>
      </w:pPr>
    </w:p>
    <w:p w14:paraId="3D88787E" w14:textId="77777777" w:rsidR="007643A6" w:rsidRPr="007643A6" w:rsidRDefault="007643A6" w:rsidP="007643A6">
      <w:pPr>
        <w:rPr>
          <w:rFonts w:eastAsia="Arial"/>
        </w:rPr>
      </w:pPr>
      <w:r w:rsidRPr="007643A6">
        <w:rPr>
          <w:rFonts w:eastAsia="Arial"/>
        </w:rPr>
        <w:t>LENIS MACHINES INC. actively participates in major international industry exhibitions to stay aligned with evolving packaging technologies and market demands. The company recently showcased its solutions at Pack Expo Las Vegas in October 2025, one of the world’s leading packaging machinery exhibitions, and is scheduled to participate in the upcoming Pack Expo International in Illinois in October 2026. These platforms provide opportunities to demonstrate customized machinery solutions, engage with industry stakeholders, and observe emerging trends in automation and packaging innovation.</w:t>
      </w:r>
    </w:p>
    <w:p w14:paraId="37835137" w14:textId="77777777" w:rsidR="007643A6" w:rsidRPr="007643A6" w:rsidRDefault="007643A6" w:rsidP="007643A6">
      <w:pPr>
        <w:rPr>
          <w:rFonts w:eastAsia="Arial"/>
        </w:rPr>
      </w:pPr>
    </w:p>
    <w:p w14:paraId="43CF83D8" w14:textId="77777777" w:rsidR="007643A6" w:rsidRPr="007643A6" w:rsidRDefault="007643A6" w:rsidP="007643A6">
      <w:pPr>
        <w:rPr>
          <w:rFonts w:eastAsia="Arial"/>
        </w:rPr>
      </w:pPr>
      <w:r w:rsidRPr="007643A6">
        <w:rPr>
          <w:rFonts w:eastAsia="Arial"/>
        </w:rPr>
        <w:t>Visual documentation of the company’s participation at Pack Expo Las Vegas can be accessed at the following links:</w:t>
      </w:r>
    </w:p>
    <w:p w14:paraId="61ED7F2D" w14:textId="3A81783B" w:rsidR="007643A6" w:rsidRPr="007643A6" w:rsidRDefault="00F42517" w:rsidP="007643A6">
      <w:pPr>
        <w:rPr>
          <w:rFonts w:eastAsia="Arial"/>
        </w:rPr>
      </w:pPr>
      <w:hyperlink r:id="rId13" w:history="1">
        <w:r w:rsidR="007643A6" w:rsidRPr="00545155">
          <w:rPr>
            <w:rStyle w:val="Hyperlink"/>
            <w:rFonts w:eastAsia="Arial"/>
          </w:rPr>
          <w:t>https://youtu.be/6QJfXlc7POg?si=uF2HHCHK0ncVUDzu</w:t>
        </w:r>
      </w:hyperlink>
      <w:r w:rsidR="007643A6">
        <w:rPr>
          <w:rFonts w:eastAsia="Arial"/>
        </w:rPr>
        <w:t xml:space="preserve"> </w:t>
      </w:r>
    </w:p>
    <w:p w14:paraId="6F34D110" w14:textId="22D81168" w:rsidR="007643A6" w:rsidRPr="007643A6" w:rsidRDefault="00F42517" w:rsidP="007643A6">
      <w:pPr>
        <w:rPr>
          <w:rFonts w:eastAsia="Arial"/>
        </w:rPr>
      </w:pPr>
      <w:hyperlink r:id="rId14" w:history="1">
        <w:r w:rsidR="007643A6" w:rsidRPr="00545155">
          <w:rPr>
            <w:rStyle w:val="Hyperlink"/>
            <w:rFonts w:eastAsia="Arial"/>
          </w:rPr>
          <w:t>https://youtube.com/shorts/3Z6czcc9ELg?si=Uugh2Acu0hodnnxN</w:t>
        </w:r>
      </w:hyperlink>
      <w:r w:rsidR="007643A6">
        <w:rPr>
          <w:rFonts w:eastAsia="Arial"/>
        </w:rPr>
        <w:t xml:space="preserve"> </w:t>
      </w:r>
    </w:p>
    <w:p w14:paraId="58454C58" w14:textId="77777777" w:rsidR="007643A6" w:rsidRPr="007643A6" w:rsidRDefault="007643A6" w:rsidP="007643A6">
      <w:pPr>
        <w:rPr>
          <w:rFonts w:eastAsia="Arial"/>
        </w:rPr>
      </w:pPr>
    </w:p>
    <w:p w14:paraId="758EBDC8" w14:textId="77777777" w:rsidR="007643A6" w:rsidRPr="007643A6" w:rsidRDefault="007643A6" w:rsidP="007643A6">
      <w:pPr>
        <w:rPr>
          <w:rFonts w:eastAsia="Arial"/>
        </w:rPr>
      </w:pPr>
    </w:p>
    <w:p w14:paraId="00139E7E" w14:textId="1186BDBE" w:rsidR="007643A6" w:rsidRPr="007643A6" w:rsidRDefault="007643A6" w:rsidP="007643A6">
      <w:pPr>
        <w:pStyle w:val="Heading1"/>
        <w:rPr>
          <w:rFonts w:eastAsia="Arial"/>
        </w:rPr>
      </w:pPr>
      <w:r w:rsidRPr="007643A6">
        <w:rPr>
          <w:rFonts w:eastAsia="Arial"/>
        </w:rPr>
        <w:t>Industrial Contribution</w:t>
      </w:r>
    </w:p>
    <w:p w14:paraId="0BB3EC91" w14:textId="77777777" w:rsidR="007643A6" w:rsidRPr="007643A6" w:rsidRDefault="007643A6" w:rsidP="007643A6">
      <w:pPr>
        <w:rPr>
          <w:rFonts w:eastAsia="Arial"/>
        </w:rPr>
      </w:pPr>
    </w:p>
    <w:p w14:paraId="10873146" w14:textId="77777777" w:rsidR="007643A6" w:rsidRPr="007643A6" w:rsidRDefault="007643A6" w:rsidP="007643A6">
      <w:pPr>
        <w:rPr>
          <w:rFonts w:eastAsia="Arial"/>
        </w:rPr>
      </w:pPr>
      <w:r w:rsidRPr="007643A6">
        <w:rPr>
          <w:rFonts w:eastAsia="Arial"/>
        </w:rPr>
        <w:t>The importance of LENIS lies in how its systems help improve manufacturing performance. Packaging automation can reduce human error, increase consistency, and improve production speed. It can also enhance workplace safety by reducing repetitive manual handling and exposure to heavy or hazardous materials. For companies in regulated sectors such as food and pharmaceuticals, automation further supports compliance by improving repeatability and traceability.</w:t>
      </w:r>
    </w:p>
    <w:p w14:paraId="2D7A0D36" w14:textId="77777777" w:rsidR="007643A6" w:rsidRPr="007643A6" w:rsidRDefault="007643A6" w:rsidP="007643A6">
      <w:pPr>
        <w:rPr>
          <w:rFonts w:eastAsia="Arial"/>
        </w:rPr>
      </w:pPr>
    </w:p>
    <w:p w14:paraId="3E599C8A" w14:textId="77777777" w:rsidR="007643A6" w:rsidRPr="007643A6" w:rsidRDefault="007643A6" w:rsidP="007643A6">
      <w:pPr>
        <w:rPr>
          <w:rFonts w:eastAsia="Arial"/>
        </w:rPr>
      </w:pPr>
      <w:r w:rsidRPr="007643A6">
        <w:rPr>
          <w:rFonts w:eastAsia="Arial"/>
        </w:rPr>
        <w:lastRenderedPageBreak/>
        <w:t>Another important contribution is scalability. Firms often begin with a single machine, such as a filler or wrapper, and later expand toward integrated production lines. LENIS appears to support this progression by offering modular and customized solutions. This flexibility is valuable because it allows firms to modernize incrementally rather than making a large capital investment all at once.</w:t>
      </w:r>
    </w:p>
    <w:p w14:paraId="0ED72C2F" w14:textId="77777777" w:rsidR="007643A6" w:rsidRPr="007643A6" w:rsidRDefault="007643A6" w:rsidP="007643A6">
      <w:pPr>
        <w:rPr>
          <w:rFonts w:eastAsia="Arial"/>
        </w:rPr>
      </w:pPr>
    </w:p>
    <w:p w14:paraId="6FC6B693" w14:textId="3DE6A5AA" w:rsidR="007643A6" w:rsidRPr="007643A6" w:rsidRDefault="007643A6" w:rsidP="007643A6">
      <w:pPr>
        <w:pStyle w:val="Heading1"/>
        <w:rPr>
          <w:rFonts w:eastAsia="Arial"/>
        </w:rPr>
      </w:pPr>
      <w:r w:rsidRPr="007643A6">
        <w:rPr>
          <w:rFonts w:eastAsia="Arial"/>
        </w:rPr>
        <w:t>Service and Support Model</w:t>
      </w:r>
    </w:p>
    <w:p w14:paraId="35572BC0" w14:textId="77777777" w:rsidR="007643A6" w:rsidRPr="007643A6" w:rsidRDefault="007643A6" w:rsidP="007643A6">
      <w:pPr>
        <w:rPr>
          <w:rFonts w:eastAsia="Arial"/>
        </w:rPr>
      </w:pPr>
    </w:p>
    <w:p w14:paraId="6C363273" w14:textId="77777777" w:rsidR="007643A6" w:rsidRPr="007643A6" w:rsidRDefault="007643A6" w:rsidP="007643A6">
      <w:pPr>
        <w:rPr>
          <w:rFonts w:eastAsia="Arial"/>
        </w:rPr>
      </w:pPr>
      <w:r w:rsidRPr="007643A6">
        <w:rPr>
          <w:rFonts w:eastAsia="Arial"/>
        </w:rPr>
        <w:t>A defining feature of LENIS is its support-oriented service structure. The company emphasizes consultation, installation, commissioning, troubleshooting, and maintenance. This model is essential in industrial automation because even well-designed machines require calibration, process adjustment, and periodic service.</w:t>
      </w:r>
    </w:p>
    <w:p w14:paraId="763A4D7A" w14:textId="77777777" w:rsidR="007643A6" w:rsidRPr="007643A6" w:rsidRDefault="007643A6" w:rsidP="007643A6">
      <w:pPr>
        <w:rPr>
          <w:rFonts w:eastAsia="Arial"/>
        </w:rPr>
      </w:pPr>
    </w:p>
    <w:p w14:paraId="35BB2A25" w14:textId="77777777" w:rsidR="007643A6" w:rsidRPr="007643A6" w:rsidRDefault="007643A6" w:rsidP="007643A6">
      <w:pPr>
        <w:rPr>
          <w:rFonts w:eastAsia="Arial"/>
        </w:rPr>
      </w:pPr>
      <w:r w:rsidRPr="007643A6">
        <w:rPr>
          <w:rFonts w:eastAsia="Arial"/>
        </w:rPr>
        <w:t>Its support framework also reflects an understanding of operational continuity. Production lines cannot afford prolonged downtime, so responsive technical support is a major competitive advantage. From an academic and industrial perspective, this makes LENIS not merely a machine supplier but a life-cycle partner in production automation.</w:t>
      </w:r>
    </w:p>
    <w:p w14:paraId="1AF4ACA8" w14:textId="660F7F6E" w:rsidR="00EF43FF" w:rsidRDefault="00EF43FF" w:rsidP="00EF43FF">
      <w:pPr>
        <w:rPr>
          <w:rFonts w:eastAsia="Arial"/>
        </w:rPr>
      </w:pPr>
      <w:r>
        <w:rPr>
          <w:rFonts w:eastAsia="Arial"/>
        </w:rPr>
        <w:t xml:space="preserve">Engineering education should respond to AI by </w:t>
      </w:r>
      <w:r w:rsidR="009B5CDF">
        <w:rPr>
          <w:rFonts w:eastAsia="Arial"/>
        </w:rPr>
        <w:t>restructuring</w:t>
      </w:r>
      <w:r>
        <w:rPr>
          <w:rFonts w:eastAsia="Arial"/>
        </w:rPr>
        <w:t xml:space="preserve"> curricula and assessments rather than by attempting to </w:t>
      </w:r>
      <w:r w:rsidR="009B5CDF">
        <w:rPr>
          <w:rFonts w:eastAsia="Arial"/>
        </w:rPr>
        <w:t>disregard</w:t>
      </w:r>
      <w:r>
        <w:rPr>
          <w:rFonts w:eastAsia="Arial"/>
        </w:rPr>
        <w:t xml:space="preserve"> the t</w:t>
      </w:r>
      <w:r w:rsidR="009B5CDF">
        <w:rPr>
          <w:rFonts w:eastAsia="Arial"/>
        </w:rPr>
        <w:t>ool</w:t>
      </w:r>
      <w:r>
        <w:rPr>
          <w:rFonts w:eastAsia="Arial"/>
        </w:rPr>
        <w:t xml:space="preserve">. </w:t>
      </w:r>
      <w:r w:rsidR="0019595A">
        <w:rPr>
          <w:rFonts w:eastAsia="Arial"/>
        </w:rPr>
        <w:t xml:space="preserve">Thus, </w:t>
      </w:r>
      <w:r>
        <w:rPr>
          <w:rFonts w:eastAsia="Arial"/>
        </w:rPr>
        <w:t xml:space="preserve">AI literacy should be embedded across programs, including prompt formulation, verification of AI outputs, bias and uncertainty, data privacy, citation practices, and ethical responsibilities. </w:t>
      </w:r>
      <w:r w:rsidR="004A0E59">
        <w:rPr>
          <w:rFonts w:eastAsia="Arial"/>
        </w:rPr>
        <w:t>Hence, s</w:t>
      </w:r>
      <w:r>
        <w:rPr>
          <w:rFonts w:eastAsia="Arial"/>
        </w:rPr>
        <w:t>tudents should learn that AI-generated responses are not authoritative unless they are independently checked using engineering principles, standards, experiments, or validated models</w:t>
      </w:r>
      <w:r w:rsidR="00880222">
        <w:rPr>
          <w:rFonts w:eastAsia="Arial"/>
        </w:rPr>
        <w:t xml:space="preserve"> </w:t>
      </w:r>
      <w:r w:rsidR="00574D6B">
        <w:rPr>
          <w:rFonts w:eastAsia="Arial"/>
        </w:rPr>
        <w:fldChar w:fldCharType="begin" w:fldLock="1"/>
      </w:r>
      <w:r w:rsidR="009B3ECA">
        <w:rPr>
          <w:rFonts w:eastAsia="Arial"/>
        </w:rPr>
        <w:instrText>ADDIN CSL_CITATION {"citationItems":[{"id":"ITEM-1","itemData":{"DOI":"10.54675/PCSP7350","ISBN":"9789231004476","author":[{"dropping-particle":"","family":"UNESCO","given":"","non-dropping-particle":"","parse-names":false,"suffix":""}],"container-title":"AI and education: guidance for policy-makers","id":"ITEM-1","issued":{"date-parts":[["2021"]]},"publisher":"UNESCO","publisher-place":"Paris","title":"AI and education: guidance for policy-makers","type":"book"},"uris":["http://www.mendeley.com/documents/?uuid=a2b8a7b0-eac3-39f7-853a-52928c3b7843"]}],"mendeley":{"formattedCitation":"(UNESCO 2021)","plainTextFormattedCitation":"(UNESCO 2021)","previouslyFormattedCitation":"(UNESCO 2021)"},"properties":{"noteIndex":0},"schema":"https://github.com/citation-style-language/schema/raw/master/csl-citation.json"}</w:instrText>
      </w:r>
      <w:r w:rsidR="00574D6B">
        <w:rPr>
          <w:rFonts w:eastAsia="Arial"/>
        </w:rPr>
        <w:fldChar w:fldCharType="separate"/>
      </w:r>
      <w:r w:rsidR="00574D6B" w:rsidRPr="00176FB0">
        <w:rPr>
          <w:rFonts w:eastAsia="Arial"/>
          <w:noProof/>
        </w:rPr>
        <w:t>(UNESCO 2021)</w:t>
      </w:r>
      <w:r w:rsidR="00574D6B">
        <w:rPr>
          <w:rFonts w:eastAsia="Arial"/>
        </w:rPr>
        <w:fldChar w:fldCharType="end"/>
      </w:r>
      <w:r>
        <w:rPr>
          <w:rFonts w:eastAsia="Arial"/>
        </w:rPr>
        <w:t>.</w:t>
      </w:r>
      <w:r w:rsidR="00906F68">
        <w:rPr>
          <w:rFonts w:eastAsia="Arial"/>
        </w:rPr>
        <w:t xml:space="preserve"> </w:t>
      </w:r>
    </w:p>
    <w:p w14:paraId="7B987ABF" w14:textId="77777777" w:rsidR="00906F68" w:rsidRDefault="00906F68" w:rsidP="00EF43FF"/>
    <w:p w14:paraId="37907289" w14:textId="65D0E275" w:rsidR="00EF43FF" w:rsidRDefault="00906F68" w:rsidP="00906F68">
      <w:r w:rsidRPr="00906F68">
        <w:rPr>
          <w:rFonts w:eastAsia="Arial"/>
        </w:rPr>
        <w:t>Rapid AI evolution</w:t>
      </w:r>
      <w:r>
        <w:rPr>
          <w:rFonts w:eastAsia="Arial"/>
        </w:rPr>
        <w:t xml:space="preserve"> may</w:t>
      </w:r>
      <w:r w:rsidRPr="00906F68">
        <w:rPr>
          <w:rFonts w:eastAsia="Arial"/>
        </w:rPr>
        <w:t xml:space="preserve"> outpace curriculum updates</w:t>
      </w:r>
      <w:r>
        <w:rPr>
          <w:rFonts w:eastAsia="Arial"/>
        </w:rPr>
        <w:t>, and f</w:t>
      </w:r>
      <w:r w:rsidRPr="00906F68">
        <w:rPr>
          <w:rFonts w:eastAsia="Arial"/>
        </w:rPr>
        <w:t>aculty may lack t</w:t>
      </w:r>
      <w:r>
        <w:rPr>
          <w:rFonts w:eastAsia="Arial"/>
        </w:rPr>
        <w:t>he training or confidence to integrate</w:t>
      </w:r>
      <w:r w:rsidRPr="00906F68">
        <w:rPr>
          <w:rFonts w:eastAsia="Arial"/>
        </w:rPr>
        <w:t xml:space="preserve"> AI effectively</w:t>
      </w:r>
      <w:r>
        <w:rPr>
          <w:rFonts w:eastAsia="Arial"/>
        </w:rPr>
        <w:t xml:space="preserve">. </w:t>
      </w:r>
      <w:r w:rsidR="00EF43FF">
        <w:rPr>
          <w:rFonts w:eastAsia="Arial"/>
        </w:rPr>
        <w:t>Assessment strategies should also evolve. In-class problem</w:t>
      </w:r>
      <w:r>
        <w:rPr>
          <w:rFonts w:eastAsia="Arial"/>
        </w:rPr>
        <w:t>-solving, oral examinations, live coding, design reviews, laboratory demonstrations, and project-based evaluations can suppor</w:t>
      </w:r>
      <w:r w:rsidR="005F0A28">
        <w:rPr>
          <w:rFonts w:eastAsia="Arial"/>
        </w:rPr>
        <w:t>t</w:t>
      </w:r>
      <w:r w:rsidR="00EF43FF">
        <w:rPr>
          <w:rFonts w:eastAsia="Arial"/>
        </w:rPr>
        <w:t xml:space="preserve"> genuine understanding. </w:t>
      </w:r>
      <w:r w:rsidR="00790EF3">
        <w:rPr>
          <w:rFonts w:eastAsia="Arial"/>
        </w:rPr>
        <w:t>A</w:t>
      </w:r>
      <w:r w:rsidR="00EF43FF">
        <w:rPr>
          <w:rFonts w:eastAsia="Arial"/>
        </w:rPr>
        <w:t xml:space="preserve">ssignments should be redesigned to </w:t>
      </w:r>
      <w:r w:rsidR="00F54AE6">
        <w:rPr>
          <w:rFonts w:eastAsia="Arial"/>
        </w:rPr>
        <w:t>involve</w:t>
      </w:r>
      <w:r w:rsidR="00EF43FF">
        <w:rPr>
          <w:rFonts w:eastAsia="Arial"/>
        </w:rPr>
        <w:t xml:space="preserve"> reflection, justification of assumptions, comparison with hand calculations, and transparent documentation of AI us</w:t>
      </w:r>
      <w:r w:rsidR="00F54AE6">
        <w:rPr>
          <w:rFonts w:eastAsia="Arial"/>
        </w:rPr>
        <w:t>ag</w:t>
      </w:r>
      <w:r w:rsidR="00EF43FF">
        <w:rPr>
          <w:rFonts w:eastAsia="Arial"/>
        </w:rPr>
        <w:t xml:space="preserve">e. </w:t>
      </w:r>
      <w:r w:rsidRPr="00906F68">
        <w:rPr>
          <w:rFonts w:eastAsia="Arial"/>
        </w:rPr>
        <w:t xml:space="preserve">Traditional </w:t>
      </w:r>
      <w:r>
        <w:rPr>
          <w:rFonts w:eastAsia="Arial"/>
        </w:rPr>
        <w:t>assessments</w:t>
      </w:r>
      <w:r w:rsidRPr="00906F68">
        <w:rPr>
          <w:rFonts w:eastAsia="Arial"/>
        </w:rPr>
        <w:t xml:space="preserve"> may become less effective</w:t>
      </w:r>
      <w:r>
        <w:rPr>
          <w:rFonts w:eastAsia="Arial"/>
        </w:rPr>
        <w:t>; r</w:t>
      </w:r>
      <w:r w:rsidR="00EF43FF">
        <w:rPr>
          <w:rFonts w:eastAsia="Arial"/>
        </w:rPr>
        <w:t xml:space="preserve">ather than asking only for final answers, educators should </w:t>
      </w:r>
      <w:r w:rsidR="00A3070B">
        <w:rPr>
          <w:rFonts w:eastAsia="Arial"/>
        </w:rPr>
        <w:t>evaluate</w:t>
      </w:r>
      <w:r w:rsidR="00EF43FF">
        <w:rPr>
          <w:rFonts w:eastAsia="Arial"/>
        </w:rPr>
        <w:t xml:space="preserve"> reasoning, verification, interpretation, and communication</w:t>
      </w:r>
      <w:r w:rsidR="007A4FFB">
        <w:rPr>
          <w:rFonts w:eastAsia="Arial"/>
        </w:rPr>
        <w:t xml:space="preserve"> </w:t>
      </w:r>
      <w:r w:rsidR="005018B2">
        <w:rPr>
          <w:rFonts w:eastAsia="Arial"/>
        </w:rPr>
        <w:fldChar w:fldCharType="begin" w:fldLock="1"/>
      </w:r>
      <w:r w:rsidR="009B3ECA">
        <w:rPr>
          <w:rFonts w:eastAsia="Arial"/>
        </w:rPr>
        <w:instrText>ADDIN CSL_CITATION {"citationItems":[{"id":"ITEM-1","itemData":{"DOI":"10.1080/14703297.2023.2190148","ISSN":"1470-3297","abstract":"ChatGPT is a variant of the GPT-3 (Generative Pre-trained Transformer 3, Brown et al., 2020) artificial intelligence language model developed by OpenAI. It is specifically designed to generate huma...","author":[{"dropping-particle":"","family":"Cotton","given":"Debby R. E.","non-dropping-particle":"","parse-names":false,"suffix":""},{"dropping-particle":"","family":"Cotton","given":"Peter A.","non-dropping-particle":"","parse-names":false,"suffix":""},{"dropping-particle":"","family":"Shipway","given":"J. Reuben","non-dropping-particle":"","parse-names":false,"suffix":""}],"container-title":"Innovations in Education and Teaching International","id":"ITEM-1","issue":"2","issued":{"date-parts":[["2024","3","3"]]},"page":"228-239","publisher":"Routledge","title":"Chatting and cheating: Ensuring academic integrity in the era of ChatGPT","type":"article-journal","volume":"61"},"uris":["http://www.mendeley.com/documents/?uuid=d3b2c356-b91d-3a26-ae80-11fd2338002e"]},{"id":"ITEM-2","itemData":{"DOI":"10.1016/j.lindif.2023.102274","ISSN":"10416080","abstract":"Large language models represent a significant advancement in the field of AI. The underlying technology is key to further innovations and, despite critical views and even bans within communities and regions, large language models are here to stay. This commentary presents the potential benefits and challenges of educational applications of large language models, from student and teacher perspectives. We briefly discuss the current state of large language models and their applications. We then highlight how these models can be used to create educational content, improve student engagement and interaction, and personalize learning experiences. With regard to challenges, we argue that large language models in education require teachers and learners to develop sets of competencies and literacies necessary to both understand the technology as well as their limitations and unexpected brittleness of such systems. In addition, a clear strategy within educational systems and a clear pedagogical approach with a strong focus on critical thinking and strategies for fact checking are required to integrate and take full advantage of large language models in learning settings and teaching curricula. Other challenges such as the potential bias in the output, the need for continuous human oversight, and the potential for misuse are not unique to the application of AI in education. But we believe that, if handled sensibly, these challenges can offer insights and opportunities in education scenarios to acquaint students early on with potential societal biases, criticalities, and risks of AI applications. We conclude with recommendations for how to address these challenges and ensure that such models are used in a responsible and ethical manner in education.","author":[{"dropping-particle":"","family":"Kasneci","given":"Enkelejda","non-dropping-particle":"","parse-names":false,"suffix":""},{"dropping-particle":"","family":"Sessler","given":"Kathrin","non-dropping-particle":"","parse-names":false,"suffix":""},{"dropping-particle":"","family":"Küchemann","given":"Stefan","non-dropping-particle":"","parse-names":false,"suffix":""},{"dropping-particle":"","family":"Bannert","given":"Maria","non-dropping-particle":"","parse-names":false,"suffix":""},{"dropping-particle":"","family":"Dementieva","given":"Daryna","non-dropping-particle":"","parse-names":false,"suffix":""},{"dropping-particle":"","family":"Fischer","given":"Frank","non-dropping-particle":"","parse-names":false,"suffix":""},{"dropping-particle":"","family":"Gasser","given":"Urs","non-dropping-particle":"","parse-names":false,"suffix":""},{"dropping-particle":"","family":"Groh","given":"Georg","non-dropping-particle":"","parse-names":false,"suffix":""},{"dropping-particle":"","family":"Günnemann","given":"Stephan","non-dropping-particle":"","parse-names":false,"suffix":""},{"dropping-particle":"","family":"Hüllermeier","given":"Eyke","non-dropping-particle":"","parse-names":false,"suffix":""},{"dropping-particle":"","family":"Krusche","given":"Stephan","non-dropping-particle":"","parse-names":false,"suffix":""},{"dropping-particle":"","family":"Kutyniok","given":"Gitta","non-dropping-particle":"","parse-names":false,"suffix":""},{"dropping-particle":"","family":"Michaeli","given":"Tilman","non-dropping-particle":"","parse-names":false,"suffix":""},{"dropping-particle":"","family":"Nerdel","given":"Claudia","non-dropping-particle":"","parse-names":false,"suffix":""},{"dropping-particle":"","family":"Pfeffer","given":"Jürgen","non-dropping-particle":"","parse-names":false,"suffix":""},{"dropping-particle":"","family":"Poquet","given":"Oleksandra","non-dropping-particle":"","parse-names":false,"suffix":""},{"dropping-particle":"","family":"Sailer","given":"Michael","non-dropping-particle":"","parse-names":false,"suffix":""},{"dropping-particle":"","family":"Schmidt","given":"Albrecht","non-dropping-particle":"","parse-names":false,"suffix":""},{"dropping-particle":"","family":"Seidel","given":"Tina","non-dropping-particle":"","parse-names":false,"suffix":""},{"dropping-particle":"","family":"Stadler","given":"Matthias","non-dropping-particle":"","parse-names":false,"suffix":""},{"dropping-particle":"","family":"Weller","given":"Jochen","non-dropping-particle":"","parse-names":false,"suffix":""},{"dropping-particle":"","family":"Kuhn","given":"Jochen","non-dropping-particle":"","parse-names":false,"suffix":""},{"dropping-particle":"","family":"Kasneci","given":"Gjergji","non-dropping-particle":"","parse-names":false,"suffix":""}],"container-title":"Learning and Individual Differences","id":"ITEM-2","issued":{"date-parts":[["2023","4","1"]]},"page":"102274","publisher":"JAI","title":"ChatGPT for good? On opportunities and challenges of large language models for education","type":"article-journal","volume":"103"},"uris":["http://www.mendeley.com/documents/?uuid=2f564f7b-eb0d-3f10-bc25-f97daeb363b0"]}],"mendeley":{"formattedCitation":"(Cotton et al. 2024; Kasneci et al. 2023)","plainTextFormattedCitation":"(Cotton et al. 2024; Kasneci et al. 2023)","previouslyFormattedCitation":"(Cotton et al. 2024; Kasneci et al. 2023)"},"properties":{"noteIndex":0},"schema":"https://github.com/citation-style-language/schema/raw/master/csl-citation.json"}</w:instrText>
      </w:r>
      <w:r w:rsidR="005018B2">
        <w:rPr>
          <w:rFonts w:eastAsia="Arial"/>
        </w:rPr>
        <w:fldChar w:fldCharType="separate"/>
      </w:r>
      <w:r w:rsidR="005018B2" w:rsidRPr="005018B2">
        <w:rPr>
          <w:rFonts w:eastAsia="Arial"/>
          <w:noProof/>
        </w:rPr>
        <w:t>(Cotton et al. 2024; Kasneci et al. 2023)</w:t>
      </w:r>
      <w:r w:rsidR="005018B2">
        <w:rPr>
          <w:rFonts w:eastAsia="Arial"/>
        </w:rPr>
        <w:fldChar w:fldCharType="end"/>
      </w:r>
      <w:r w:rsidR="005018B2">
        <w:rPr>
          <w:rFonts w:eastAsia="Arial"/>
        </w:rPr>
        <w:t>.</w:t>
      </w:r>
      <w:r>
        <w:rPr>
          <w:rFonts w:eastAsia="Arial"/>
        </w:rPr>
        <w:t xml:space="preserve"> There is a clear n</w:t>
      </w:r>
      <w:r w:rsidRPr="00906F68">
        <w:rPr>
          <w:rFonts w:eastAsia="Arial"/>
        </w:rPr>
        <w:t>eed for new evaluation methods</w:t>
      </w:r>
      <w:r>
        <w:rPr>
          <w:rFonts w:eastAsia="Arial"/>
        </w:rPr>
        <w:t>, such as project-based evaluations and oral defences</w:t>
      </w:r>
      <w:r w:rsidRPr="00906F68">
        <w:rPr>
          <w:rFonts w:eastAsia="Arial"/>
        </w:rPr>
        <w:t>.</w:t>
      </w:r>
      <w:r>
        <w:rPr>
          <w:rFonts w:eastAsia="Arial"/>
        </w:rPr>
        <w:t xml:space="preserve"> </w:t>
      </w:r>
    </w:p>
    <w:p w14:paraId="3B86D2E1" w14:textId="77777777" w:rsidR="00EF43FF" w:rsidRDefault="00EF43FF" w:rsidP="00EF43FF"/>
    <w:p w14:paraId="287D442E" w14:textId="77777777" w:rsidR="00906F68" w:rsidRDefault="00EF43FF" w:rsidP="00EF43FF">
      <w:pPr>
        <w:rPr>
          <w:rFonts w:eastAsia="Arial"/>
        </w:rPr>
      </w:pPr>
      <w:r>
        <w:rPr>
          <w:rFonts w:eastAsia="Arial"/>
        </w:rPr>
        <w:t xml:space="preserve">Finally, engineering programs should </w:t>
      </w:r>
      <w:r w:rsidR="00267B05">
        <w:rPr>
          <w:rFonts w:eastAsia="Arial"/>
        </w:rPr>
        <w:t>highlight</w:t>
      </w:r>
      <w:r>
        <w:rPr>
          <w:rFonts w:eastAsia="Arial"/>
        </w:rPr>
        <w:t xml:space="preserve"> human skills that AI cannot replace, including creativity, judgment, teamwork, ethics, communication, and responsibility for public welfare. The future engineer will not simply be a user of AI tools, but a professional who can decide when AI is appropriate, when its outputs are unreliable, and how to integrate it responsibly into engineering workflows</w:t>
      </w:r>
      <w:r w:rsidR="007A4FFB">
        <w:rPr>
          <w:rFonts w:eastAsia="Arial"/>
        </w:rPr>
        <w:t xml:space="preserve"> </w:t>
      </w:r>
      <w:r w:rsidR="0006240A">
        <w:fldChar w:fldCharType="begin" w:fldLock="1"/>
      </w:r>
      <w:r w:rsidR="004E3946">
        <w:instrText>ADDIN CSL_CITATION {"citationItems":[{"id":"ITEM-1","itemData":{"ISBN":"1-794-29370-0","author":[{"dropping-particle":"","family":"Holmes","given":"Wayne","non-dropping-particle":"","parse-names":false,"suffix":""},{"dropping-particle":"","family":"Bialik","given":"Maya","non-dropping-particle":"","parse-names":false,"suffix":""},{"dropping-particle":"","family":"Fadel","given":"Charles","non-dropping-particle":"","parse-names":false,"suffix":""}],"id":"ITEM-1","issued":{"date-parts":[["2019"]]},"publisher":"Center for Curriculum Redesign","publisher-place":"Boston, MA, USA.","title":"Artificial Intelligence In Education Promises and Implications for Teaching and Learning","type":"book"},"uris":["http://www.mendeley.com/documents/?uuid=b5e3f419-8d12-38ce-a7f7-e7ae50c001fa"]},{"id":"ITEM-2","itemData":{"author":[{"dropping-particle":"","family":"Luckin","given":"Rose","non-dropping-particle":"","parse-names":false,"suffix":""},{"dropping-particle":"","family":"Holmes","given":"Wayne","non-dropping-particle":"","parse-names":false,"suffix":""},{"dropping-particle":"","family":"Griffiths","given":"Mark","non-dropping-particle":"","parse-names":false,"suffix":""},{"dropping-particle":"","family":"Pearson","given":"Laurie B Forcier","non-dropping-particle":"","parse-names":false,"suffix":""}],"id":"ITEM-2","issued":{"date-parts":[["2016"]]},"publisher":"Pearson","title":"Intelligence Unleashed An argument for AI in Education","type":"book"},"uris":["http://www.mendeley.com/documents/?uuid=9273cbb7-8604-36b6-9df8-ba6ea755f12f"]}],"mendeley":{"formattedCitation":"(Holmes et al. 2019; Luckin et al. 2016)","plainTextFormattedCitation":"(Holmes et al. 2019; Luckin et al. 2016)","previouslyFormattedCitation":"(Holmes et al. 2019; Luckin et al. 2016)"},"properties":{"noteIndex":0},"schema":"https://github.com/citation-style-language/schema/raw/master/csl-citation.json"}</w:instrText>
      </w:r>
      <w:r w:rsidR="0006240A">
        <w:fldChar w:fldCharType="separate"/>
      </w:r>
      <w:r w:rsidR="0006240A" w:rsidRPr="0006240A">
        <w:rPr>
          <w:noProof/>
        </w:rPr>
        <w:t>(Holmes et al. 2019; Luckin et al. 2016)</w:t>
      </w:r>
      <w:r w:rsidR="0006240A">
        <w:fldChar w:fldCharType="end"/>
      </w:r>
      <w:r>
        <w:rPr>
          <w:rFonts w:eastAsia="Arial"/>
        </w:rPr>
        <w:t>.</w:t>
      </w:r>
      <w:r w:rsidR="00906F68">
        <w:rPr>
          <w:rFonts w:eastAsia="Arial"/>
        </w:rPr>
        <w:t xml:space="preserve"> </w:t>
      </w:r>
    </w:p>
    <w:p w14:paraId="5D6A26ED" w14:textId="77777777" w:rsidR="00906F68" w:rsidRDefault="00906F68" w:rsidP="00EF43FF">
      <w:pPr>
        <w:rPr>
          <w:rFonts w:eastAsia="Arial"/>
        </w:rPr>
      </w:pPr>
    </w:p>
    <w:p w14:paraId="3E54C4CD" w14:textId="546E4DBD" w:rsidR="00EF43FF" w:rsidRDefault="00906F68" w:rsidP="00EF43FF">
      <w:pPr>
        <w:rPr>
          <w:rFonts w:eastAsia="Arial"/>
        </w:rPr>
      </w:pPr>
      <w:r>
        <w:rPr>
          <w:rFonts w:eastAsia="Arial"/>
        </w:rPr>
        <w:t xml:space="preserve">The AI boom has recently disrupted the job market in the tech sector. However, its impact will soon be experienced in various other sectors as well. </w:t>
      </w:r>
      <w:r w:rsidRPr="00906F68">
        <w:rPr>
          <w:rFonts w:eastAsia="Arial"/>
        </w:rPr>
        <w:t xml:space="preserve">Students may face increasing uncertainty about future roles, </w:t>
      </w:r>
      <w:r>
        <w:rPr>
          <w:rFonts w:eastAsia="Arial"/>
        </w:rPr>
        <w:t>underscoring the need to redefine engineering competence to emphasize adaptability, critical thinking, and effective collaboration</w:t>
      </w:r>
      <w:r w:rsidRPr="00906F68">
        <w:rPr>
          <w:rFonts w:eastAsia="Arial"/>
        </w:rPr>
        <w:t xml:space="preserve"> with AI systems.</w:t>
      </w:r>
      <w:r>
        <w:rPr>
          <w:rFonts w:eastAsia="Arial"/>
        </w:rPr>
        <w:t xml:space="preserve"> </w:t>
      </w:r>
      <w:r w:rsidRPr="00906F68">
        <w:rPr>
          <w:rFonts w:eastAsia="Arial"/>
        </w:rPr>
        <w:t>In engineering education, this uncertainty underscores the need to redesign curricula to focus on adaptable skills, critical thinking, and the ability to work effectively alongside AI, rather than relying solely on traditional technical competencies.</w:t>
      </w:r>
    </w:p>
    <w:p w14:paraId="26A9237A" w14:textId="41C2D4AA" w:rsidR="007643A6" w:rsidRDefault="007643A6" w:rsidP="00EF43FF">
      <w:pPr>
        <w:rPr>
          <w:rFonts w:eastAsia="Arial"/>
        </w:rPr>
      </w:pPr>
    </w:p>
    <w:p w14:paraId="719FEE26" w14:textId="0EA4DBB3" w:rsidR="007643A6" w:rsidRDefault="007643A6" w:rsidP="007643A6">
      <w:pPr>
        <w:pStyle w:val="Heading1"/>
      </w:pPr>
      <w:r>
        <w:t>Robotics Potential</w:t>
      </w:r>
    </w:p>
    <w:p w14:paraId="1F800C5C" w14:textId="77777777" w:rsidR="007643A6" w:rsidRDefault="007643A6" w:rsidP="007643A6"/>
    <w:p w14:paraId="0E66F646" w14:textId="77777777" w:rsidR="007643A6" w:rsidRDefault="007643A6" w:rsidP="007643A6">
      <w:r>
        <w:t>The most compelling future dimension of LENIS MACHINES INC. is its potential role in robotics. As manufacturing evolves, packaging systems increasingly depend on robotic technologies for repetitive, precise, and high-speed tasks. Robot palletizing, automated pick-and-place systems, vision-guided inspection, and collaborative robotic handling are now central to modern production environments.</w:t>
      </w:r>
    </w:p>
    <w:p w14:paraId="1F028E88" w14:textId="77777777" w:rsidR="007643A6" w:rsidRDefault="007643A6" w:rsidP="007643A6">
      <w:r>
        <w:t xml:space="preserve"> </w:t>
      </w:r>
    </w:p>
    <w:p w14:paraId="4022CC9A" w14:textId="77777777" w:rsidR="007643A6" w:rsidRDefault="007643A6" w:rsidP="007643A6">
      <w:r>
        <w:t>LENIS is well positioned to participate in this transformation because many of its current solutions already interface naturally with robotics. For example, palletizing systems are often robot-driven, and packaging lines increasingly require robotic synchronization for filling, sorting, boxing, and end-of-line handling. This creates a strong opportunity for the company to move from conventional automation into advanced robotic integration.</w:t>
      </w:r>
    </w:p>
    <w:p w14:paraId="120FF794" w14:textId="77777777" w:rsidR="007643A6" w:rsidRDefault="007643A6" w:rsidP="007643A6"/>
    <w:p w14:paraId="0999B51F" w14:textId="77777777" w:rsidR="007643A6" w:rsidRDefault="007643A6" w:rsidP="007643A6">
      <w:r>
        <w:t>Robotics applications relevant to LENIS</w:t>
      </w:r>
    </w:p>
    <w:p w14:paraId="68C61D42" w14:textId="77777777" w:rsidR="007643A6" w:rsidRDefault="007643A6" w:rsidP="007643A6"/>
    <w:p w14:paraId="135D5342" w14:textId="722DF422" w:rsidR="007643A6" w:rsidRDefault="007643A6" w:rsidP="006B7AE6">
      <w:pPr>
        <w:ind w:left="720"/>
      </w:pPr>
      <w:r>
        <w:t>• Robotic palletizing for stacking and warehouse preparation. Pick-and-place robots for sorting and transfer operations.</w:t>
      </w:r>
    </w:p>
    <w:p w14:paraId="7E4FBC20" w14:textId="3EC56D9C" w:rsidR="007643A6" w:rsidRDefault="007643A6" w:rsidP="006B7AE6">
      <w:pPr>
        <w:ind w:left="720"/>
      </w:pPr>
      <w:r>
        <w:lastRenderedPageBreak/>
        <w:t>• Vision-based quality inspection for defect detection and package verification. Collaborative robots for flexible small-batch packaging environments.</w:t>
      </w:r>
    </w:p>
    <w:p w14:paraId="53F11DD2" w14:textId="4CEFFC21" w:rsidR="007643A6" w:rsidRDefault="007643A6" w:rsidP="006B7AE6">
      <w:pPr>
        <w:ind w:left="720"/>
      </w:pPr>
      <w:r>
        <w:t>• Autonomous material handling within smart factories.</w:t>
      </w:r>
    </w:p>
    <w:p w14:paraId="6411E76A" w14:textId="30045D41" w:rsidR="007643A6" w:rsidRDefault="007643A6" w:rsidP="006B7AE6">
      <w:pPr>
        <w:ind w:left="720"/>
      </w:pPr>
      <w:r>
        <w:t>• Human-robot interfaces for safer and more adaptive production systems.</w:t>
      </w:r>
    </w:p>
    <w:p w14:paraId="1DE7BD74" w14:textId="77777777" w:rsidR="007643A6" w:rsidRDefault="007643A6" w:rsidP="007643A6"/>
    <w:p w14:paraId="5E5BCCDA" w14:textId="77777777" w:rsidR="007643A6" w:rsidRDefault="007643A6" w:rsidP="007643A6">
      <w:r>
        <w:t>These applications are especially important because robotics is no longer limited to large-scale heavy industry. Small and medium-sized enterprises increasingly need affordable robotic solutions that can be deployed in packaging, assembly, and logistics. A company such as LENIS can serve as a bridge between traditional packaging machinery and next-generation robotic manufacturing.</w:t>
      </w:r>
    </w:p>
    <w:p w14:paraId="02CEAC81" w14:textId="77777777" w:rsidR="007643A6" w:rsidRDefault="007643A6" w:rsidP="007643A6"/>
    <w:p w14:paraId="4DBC7427" w14:textId="56849411" w:rsidR="007643A6" w:rsidRDefault="007643A6" w:rsidP="007643A6">
      <w:pPr>
        <w:pStyle w:val="Heading1"/>
      </w:pPr>
      <w:r>
        <w:t>Career Path for the Next Generation</w:t>
      </w:r>
    </w:p>
    <w:p w14:paraId="51C0EB37" w14:textId="77777777" w:rsidR="007643A6" w:rsidRDefault="007643A6" w:rsidP="007643A6"/>
    <w:p w14:paraId="710C6ECD" w14:textId="77777777" w:rsidR="007643A6" w:rsidRDefault="007643A6" w:rsidP="007643A6">
      <w:r>
        <w:t>LENIS and companies like it present an attractive career path for the next generation of engineers, technologists, and automation specialists. The field integrates mechanical design, controls, mechatronics, robotics, software integration, and industrial project management. This interdisciplinary nature makes it highly suitable for students and young professionals seeking careers with strong technical depth and practical impact.</w:t>
      </w:r>
    </w:p>
    <w:p w14:paraId="050395CD" w14:textId="77777777" w:rsidR="007643A6" w:rsidRDefault="007643A6" w:rsidP="007643A6"/>
    <w:p w14:paraId="75969F87" w14:textId="77777777" w:rsidR="007643A6" w:rsidRDefault="007643A6" w:rsidP="007643A6">
      <w:r>
        <w:t>Potential career roles include:</w:t>
      </w:r>
    </w:p>
    <w:p w14:paraId="2E72F7E1" w14:textId="77777777" w:rsidR="007643A6" w:rsidRDefault="007643A6" w:rsidP="007643A6"/>
    <w:p w14:paraId="0B9C33B4" w14:textId="519086EA" w:rsidR="007643A6" w:rsidRDefault="007643A6" w:rsidP="007643A6">
      <w:r>
        <w:t>•</w:t>
      </w:r>
      <w:r w:rsidR="006B7AE6">
        <w:t xml:space="preserve"> </w:t>
      </w:r>
      <w:r>
        <w:t>Machine design engineer.</w:t>
      </w:r>
    </w:p>
    <w:p w14:paraId="02784661" w14:textId="501D29FA" w:rsidR="007643A6" w:rsidRDefault="007643A6" w:rsidP="007643A6">
      <w:r>
        <w:t>•</w:t>
      </w:r>
      <w:r w:rsidR="006B7AE6">
        <w:t xml:space="preserve"> </w:t>
      </w:r>
      <w:r>
        <w:t>Automation engineer.</w:t>
      </w:r>
    </w:p>
    <w:p w14:paraId="5B309D60" w14:textId="7AC7B6EF" w:rsidR="007643A6" w:rsidRDefault="007643A6" w:rsidP="007643A6">
      <w:r>
        <w:t>•</w:t>
      </w:r>
      <w:r w:rsidR="006B7AE6">
        <w:t xml:space="preserve"> </w:t>
      </w:r>
      <w:r>
        <w:t xml:space="preserve">Controls and instrumentation specialist. </w:t>
      </w:r>
    </w:p>
    <w:p w14:paraId="7312572C" w14:textId="59A5F7C6" w:rsidR="007643A6" w:rsidRDefault="007643A6" w:rsidP="007643A6">
      <w:r>
        <w:t>•</w:t>
      </w:r>
      <w:r w:rsidR="006B7AE6">
        <w:t xml:space="preserve"> </w:t>
      </w:r>
      <w:r>
        <w:t>Robotics engineer.</w:t>
      </w:r>
    </w:p>
    <w:p w14:paraId="21A72806" w14:textId="7E7D264B" w:rsidR="007643A6" w:rsidRDefault="007643A6" w:rsidP="007643A6">
      <w:r>
        <w:t>•</w:t>
      </w:r>
      <w:r w:rsidR="006B7AE6">
        <w:t xml:space="preserve"> </w:t>
      </w:r>
      <w:r>
        <w:t>Manufacturing systems integrator.</w:t>
      </w:r>
    </w:p>
    <w:p w14:paraId="24B73D88" w14:textId="1ACF7203" w:rsidR="007643A6" w:rsidRDefault="007643A6" w:rsidP="007643A6">
      <w:r>
        <w:t>•</w:t>
      </w:r>
      <w:r w:rsidR="006B7AE6">
        <w:t xml:space="preserve"> </w:t>
      </w:r>
      <w:r>
        <w:t xml:space="preserve">Field service and commissioning engineer. </w:t>
      </w:r>
    </w:p>
    <w:p w14:paraId="24C04B99" w14:textId="2815D421" w:rsidR="007643A6" w:rsidRDefault="007643A6" w:rsidP="007643A6">
      <w:r>
        <w:t>•</w:t>
      </w:r>
      <w:r w:rsidR="006B7AE6">
        <w:t xml:space="preserve"> </w:t>
      </w:r>
      <w:r>
        <w:t>Process automation consultant.</w:t>
      </w:r>
    </w:p>
    <w:p w14:paraId="0020E11C" w14:textId="5502C57E" w:rsidR="007643A6" w:rsidRDefault="007643A6" w:rsidP="007643A6">
      <w:r>
        <w:t>•</w:t>
      </w:r>
      <w:r w:rsidR="006B7AE6">
        <w:t xml:space="preserve"> </w:t>
      </w:r>
      <w:r>
        <w:t>Mechatronics technician.</w:t>
      </w:r>
    </w:p>
    <w:p w14:paraId="0868AF50" w14:textId="77777777" w:rsidR="007643A6" w:rsidRDefault="007643A6" w:rsidP="007643A6"/>
    <w:p w14:paraId="331A561F" w14:textId="77777777" w:rsidR="007643A6" w:rsidRDefault="007643A6" w:rsidP="007643A6">
      <w:r>
        <w:t>For younger generations, this sector offers a compelling combination of innovation and societal relevance. Robotics and automation support food security, supply-chain efficiency, industrial competitiveness, and sustainable manufacturing. As global industry continues to digitize, the demand for professionals who can design, program, maintain, and optimize intelligent production systems will continue to grow.</w:t>
      </w:r>
    </w:p>
    <w:p w14:paraId="1466C51D" w14:textId="77777777" w:rsidR="007643A6" w:rsidRDefault="007643A6" w:rsidP="007643A6">
      <w:r>
        <w:t xml:space="preserve"> </w:t>
      </w:r>
    </w:p>
    <w:p w14:paraId="45A4964E" w14:textId="42D12A59" w:rsidR="007643A6" w:rsidRDefault="007643A6" w:rsidP="00550177">
      <w:pPr>
        <w:pStyle w:val="Heading1"/>
      </w:pPr>
      <w:r>
        <w:t>Conclusion</w:t>
      </w:r>
    </w:p>
    <w:p w14:paraId="56270956" w14:textId="77777777" w:rsidR="007643A6" w:rsidRDefault="007643A6" w:rsidP="007643A6"/>
    <w:p w14:paraId="329E060E" w14:textId="77777777" w:rsidR="007643A6" w:rsidRDefault="007643A6" w:rsidP="007643A6">
      <w:r>
        <w:t>LENIS MACHINES INC. can be understood as a packaging automation company with strong industrial relevance and significant future potential in robotics. Its current value lies in its ability to provide integrated machinery solutions, technical support, and scalable production systems. Its future potential lies in expanding these capabilities into robotic automation, smart factory integration, and advanced manufacturing services.</w:t>
      </w:r>
    </w:p>
    <w:p w14:paraId="735B0A72" w14:textId="77777777" w:rsidR="007643A6" w:rsidRDefault="007643A6" w:rsidP="007643A6"/>
    <w:p w14:paraId="6A655353" w14:textId="06AC9C92" w:rsidR="007643A6" w:rsidRDefault="007643A6" w:rsidP="007643A6">
      <w:r>
        <w:t>From an academic standpoint, the company is a useful example of how industrial machinery firms contribute to economic development, workforce transformation, and technological modernization. Its evolution toward robotics could make it an especially attractive model for the next generation of engineers seeking meaningful, future-oriented careers in automation and intelligent manufacturing.</w:t>
      </w:r>
    </w:p>
    <w:p w14:paraId="5333605C" w14:textId="4C61E192" w:rsidR="00A56F18" w:rsidRDefault="00A56F18" w:rsidP="005429A2">
      <w:pPr>
        <w:pStyle w:val="NormalWCCM"/>
        <w:ind w:firstLine="0"/>
        <w:rPr>
          <w:rFonts w:ascii="Arial" w:hAnsi="Arial" w:cs="Arial"/>
          <w:szCs w:val="20"/>
        </w:rPr>
      </w:pPr>
    </w:p>
    <w:p w14:paraId="56DD1B0B" w14:textId="2CF4B0E2" w:rsidR="00E94006" w:rsidRPr="004E3946" w:rsidRDefault="00E94006" w:rsidP="004E3946"/>
    <w:sectPr w:rsidR="00E94006" w:rsidRPr="004E3946" w:rsidSect="00A63A1D">
      <w:footerReference w:type="even" r:id="rId15"/>
      <w:footerReference w:type="default" r:id="rId16"/>
      <w:headerReference w:type="first" r:id="rId17"/>
      <w:footerReference w:type="first" r:id="rId18"/>
      <w:pgSz w:w="12240" w:h="15840" w:code="1"/>
      <w:pgMar w:top="1152" w:right="1152" w:bottom="1152" w:left="1152" w:header="144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4552A" w14:textId="77777777" w:rsidR="00637E6C" w:rsidRDefault="00637E6C" w:rsidP="003B3C30">
      <w:r>
        <w:separator/>
      </w:r>
    </w:p>
    <w:p w14:paraId="4DE40B1E" w14:textId="77777777" w:rsidR="00637E6C" w:rsidRDefault="00637E6C" w:rsidP="003B3C30"/>
  </w:endnote>
  <w:endnote w:type="continuationSeparator" w:id="0">
    <w:p w14:paraId="3C72822D" w14:textId="77777777" w:rsidR="00637E6C" w:rsidRDefault="00637E6C" w:rsidP="003B3C30">
      <w:r>
        <w:continuationSeparator/>
      </w:r>
    </w:p>
    <w:p w14:paraId="0FF8DFAD" w14:textId="77777777" w:rsidR="00637E6C" w:rsidRDefault="00637E6C" w:rsidP="003B3C3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1F00F" w14:textId="77777777" w:rsidR="00027466" w:rsidRDefault="00027466" w:rsidP="003B3C3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763329F7" w14:textId="77777777" w:rsidR="00027466" w:rsidRDefault="00027466" w:rsidP="003B3C30">
    <w:pPr>
      <w:pStyle w:val="Footer"/>
    </w:pPr>
  </w:p>
  <w:p w14:paraId="56FFEF84" w14:textId="77777777" w:rsidR="00027466" w:rsidRDefault="00027466" w:rsidP="003B3C3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5A31A" w14:textId="21CF394F" w:rsidR="00027466" w:rsidRPr="00EA61B2" w:rsidRDefault="00027466" w:rsidP="00EA61B2">
    <w:pPr>
      <w:pStyle w:val="Footer"/>
      <w:jc w:val="center"/>
    </w:pPr>
    <w:r>
      <w:rPr>
        <w:rStyle w:val="PageNumber"/>
      </w:rPr>
      <w:t>1</w:t>
    </w:r>
    <w:r w:rsidRPr="00766176">
      <w:rPr>
        <w:rStyle w:val="PageNumber"/>
        <w:vertAlign w:val="superscript"/>
      </w:rPr>
      <w:t>st</w:t>
    </w:r>
    <w:r>
      <w:rPr>
        <w:rStyle w:val="PageNumber"/>
      </w:rPr>
      <w:t>IntSymp-</w:t>
    </w:r>
    <w:r w:rsidR="00F42517">
      <w:rPr>
        <w:rStyle w:val="PageNumber"/>
      </w:rPr>
      <w:t>008</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0A071" w14:textId="0604813B" w:rsidR="00027466" w:rsidRDefault="00027466" w:rsidP="001F363A">
    <w:pPr>
      <w:pStyle w:val="Footer"/>
      <w:jc w:val="center"/>
    </w:pPr>
    <w:r>
      <w:rPr>
        <w:rStyle w:val="PageNumber"/>
      </w:rPr>
      <w:t>1stIntSymp-</w:t>
    </w:r>
    <w:r w:rsidR="00F42517">
      <w:rPr>
        <w:rStyle w:val="PageNumber"/>
      </w:rPr>
      <w:t>008</w:t>
    </w:r>
    <w:r>
      <w:rPr>
        <w:rStyle w:val="PageNumber"/>
      </w:rPr>
      <w:t>-</w:t>
    </w:r>
    <w:r>
      <w:rPr>
        <w:rStyle w:val="PageNumber"/>
      </w:rPr>
      <w:fldChar w:fldCharType="begin"/>
    </w:r>
    <w:r>
      <w:rPr>
        <w:rStyle w:val="PageNumber"/>
      </w:rPr>
      <w:instrText xml:space="preserve">PAGE  </w:instrText>
    </w:r>
    <w:r>
      <w:rPr>
        <w:rStyle w:val="PageNumber"/>
      </w:rPr>
      <w:fldChar w:fldCharType="separate"/>
    </w:r>
    <w:r w:rsidR="009B3ECA">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DC4E9" w14:textId="77777777" w:rsidR="00637E6C" w:rsidRDefault="00637E6C" w:rsidP="003B3C30">
      <w:r>
        <w:separator/>
      </w:r>
    </w:p>
    <w:p w14:paraId="24C80779" w14:textId="77777777" w:rsidR="00637E6C" w:rsidRDefault="00637E6C" w:rsidP="003B3C30"/>
  </w:footnote>
  <w:footnote w:type="continuationSeparator" w:id="0">
    <w:p w14:paraId="50D0EC5D" w14:textId="77777777" w:rsidR="00637E6C" w:rsidRDefault="00637E6C" w:rsidP="003B3C30">
      <w:r>
        <w:continuationSeparator/>
      </w:r>
    </w:p>
    <w:p w14:paraId="7A089E92" w14:textId="77777777" w:rsidR="00637E6C" w:rsidRDefault="00637E6C" w:rsidP="003B3C3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56" w:type="dxa"/>
      <w:jc w:val="center"/>
      <w:tblCellMar>
        <w:left w:w="0" w:type="dxa"/>
        <w:right w:w="0" w:type="dxa"/>
      </w:tblCellMar>
      <w:tblLook w:val="04A0" w:firstRow="1" w:lastRow="0" w:firstColumn="1" w:lastColumn="0" w:noHBand="0" w:noVBand="1"/>
    </w:tblPr>
    <w:tblGrid>
      <w:gridCol w:w="1701"/>
      <w:gridCol w:w="6237"/>
      <w:gridCol w:w="1418"/>
    </w:tblGrid>
    <w:tr w:rsidR="00027466" w:rsidRPr="00544E28" w14:paraId="7493B157" w14:textId="77777777" w:rsidTr="00027466">
      <w:trPr>
        <w:cantSplit/>
        <w:trHeight w:val="709"/>
        <w:jc w:val="center"/>
      </w:trPr>
      <w:tc>
        <w:tcPr>
          <w:tcW w:w="1701" w:type="dxa"/>
          <w:vMerge w:val="restart"/>
          <w:tcBorders>
            <w:top w:val="nil"/>
            <w:left w:val="nil"/>
            <w:right w:val="nil"/>
          </w:tcBorders>
          <w:vAlign w:val="center"/>
        </w:tcPr>
        <w:p w14:paraId="47CA0826" w14:textId="6CF1AC10" w:rsidR="00027466" w:rsidRPr="00544E28" w:rsidRDefault="00027466" w:rsidP="00D03BE3">
          <w:pPr>
            <w:pStyle w:val="Header"/>
            <w:jc w:val="left"/>
            <w:rPr>
              <w:iCs/>
              <w:sz w:val="18"/>
              <w:szCs w:val="18"/>
              <w:lang w:val="fr-FR"/>
            </w:rPr>
          </w:pPr>
          <w:r>
            <w:rPr>
              <w:iCs/>
              <w:noProof/>
              <w:sz w:val="18"/>
              <w:szCs w:val="18"/>
            </w:rPr>
            <w:drawing>
              <wp:inline distT="0" distB="0" distL="0" distR="0" wp14:anchorId="29337126" wp14:editId="6640B703">
                <wp:extent cx="876300" cy="818458"/>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1569" cy="823379"/>
                        </a:xfrm>
                        <a:prstGeom prst="rect">
                          <a:avLst/>
                        </a:prstGeom>
                        <a:noFill/>
                      </pic:spPr>
                    </pic:pic>
                  </a:graphicData>
                </a:graphic>
              </wp:inline>
            </w:drawing>
          </w:r>
        </w:p>
      </w:tc>
      <w:tc>
        <w:tcPr>
          <w:tcW w:w="6237" w:type="dxa"/>
          <w:tcBorders>
            <w:top w:val="nil"/>
            <w:left w:val="nil"/>
            <w:bottom w:val="single" w:sz="4" w:space="0" w:color="auto"/>
            <w:right w:val="nil"/>
          </w:tcBorders>
          <w:vAlign w:val="center"/>
        </w:tcPr>
        <w:p w14:paraId="2CA76329" w14:textId="77777777" w:rsidR="00027466" w:rsidRPr="00304789" w:rsidRDefault="00027466" w:rsidP="00D03BE3">
          <w:pPr>
            <w:pStyle w:val="Header"/>
            <w:jc w:val="center"/>
            <w:rPr>
              <w:iCs/>
              <w:sz w:val="10"/>
              <w:szCs w:val="10"/>
              <w:lang w:val="fr-FR"/>
            </w:rPr>
          </w:pPr>
        </w:p>
        <w:p w14:paraId="38F87BA9" w14:textId="2A9B7749" w:rsidR="00027466" w:rsidRPr="00C729F1" w:rsidRDefault="00027466" w:rsidP="00D03BE3">
          <w:pPr>
            <w:pStyle w:val="Header"/>
            <w:jc w:val="center"/>
            <w:rPr>
              <w:iCs/>
              <w:sz w:val="18"/>
              <w:szCs w:val="18"/>
            </w:rPr>
          </w:pPr>
          <w:r w:rsidRPr="0003191F">
            <w:rPr>
              <w:iCs/>
              <w:sz w:val="18"/>
              <w:szCs w:val="18"/>
            </w:rPr>
            <w:t>Advancing Engineering for a Sustainable Future (AE4SF) - 1st Int Symposium</w:t>
          </w:r>
        </w:p>
        <w:p w14:paraId="3F357937" w14:textId="6CD1158E" w:rsidR="00027466" w:rsidRPr="00C729F1" w:rsidRDefault="00027466" w:rsidP="00D03BE3">
          <w:pPr>
            <w:pStyle w:val="Header"/>
            <w:jc w:val="center"/>
            <w:rPr>
              <w:sz w:val="2"/>
              <w:szCs w:val="2"/>
            </w:rPr>
          </w:pPr>
        </w:p>
      </w:tc>
      <w:tc>
        <w:tcPr>
          <w:tcW w:w="1418" w:type="dxa"/>
          <w:vMerge w:val="restart"/>
          <w:vAlign w:val="center"/>
          <w:hideMark/>
        </w:tcPr>
        <w:p w14:paraId="0178063B" w14:textId="0B1E87BA" w:rsidR="00027466" w:rsidRPr="00544E28" w:rsidRDefault="00027466" w:rsidP="00D03BE3">
          <w:pPr>
            <w:pStyle w:val="Header"/>
            <w:jc w:val="right"/>
            <w:rPr>
              <w:sz w:val="16"/>
              <w:szCs w:val="16"/>
            </w:rPr>
          </w:pPr>
          <w:r w:rsidRPr="003326BB">
            <w:rPr>
              <w:noProof/>
              <w:sz w:val="16"/>
              <w:szCs w:val="16"/>
            </w:rPr>
            <w:drawing>
              <wp:anchor distT="0" distB="0" distL="114300" distR="114300" simplePos="0" relativeHeight="251658240" behindDoc="0" locked="0" layoutInCell="1" allowOverlap="1" wp14:anchorId="5A6CF0D8" wp14:editId="5ADCC34D">
                <wp:simplePos x="0" y="0"/>
                <wp:positionH relativeFrom="column">
                  <wp:posOffset>316230</wp:posOffset>
                </wp:positionH>
                <wp:positionV relativeFrom="paragraph">
                  <wp:posOffset>7620</wp:posOffset>
                </wp:positionV>
                <wp:extent cx="899795" cy="787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899795" cy="787400"/>
                        </a:xfrm>
                        <a:prstGeom prst="rect">
                          <a:avLst/>
                        </a:prstGeom>
                      </pic:spPr>
                    </pic:pic>
                  </a:graphicData>
                </a:graphic>
                <wp14:sizeRelH relativeFrom="margin">
                  <wp14:pctWidth>0</wp14:pctWidth>
                </wp14:sizeRelH>
                <wp14:sizeRelV relativeFrom="margin">
                  <wp14:pctHeight>0</wp14:pctHeight>
                </wp14:sizeRelV>
              </wp:anchor>
            </w:drawing>
          </w:r>
        </w:p>
      </w:tc>
    </w:tr>
    <w:tr w:rsidR="00027466" w:rsidRPr="00C729F1" w14:paraId="2249D161" w14:textId="77777777" w:rsidTr="00027466">
      <w:trPr>
        <w:cantSplit/>
        <w:trHeight w:val="637"/>
        <w:jc w:val="center"/>
      </w:trPr>
      <w:tc>
        <w:tcPr>
          <w:tcW w:w="1701" w:type="dxa"/>
          <w:vMerge/>
          <w:tcBorders>
            <w:left w:val="nil"/>
            <w:bottom w:val="nil"/>
            <w:right w:val="nil"/>
          </w:tcBorders>
        </w:tcPr>
        <w:p w14:paraId="61074161" w14:textId="77777777" w:rsidR="00027466" w:rsidRPr="00304789" w:rsidRDefault="00027466" w:rsidP="00D03BE3">
          <w:pPr>
            <w:pStyle w:val="Header"/>
            <w:jc w:val="center"/>
            <w:rPr>
              <w:sz w:val="12"/>
              <w:szCs w:val="12"/>
            </w:rPr>
          </w:pPr>
        </w:p>
      </w:tc>
      <w:tc>
        <w:tcPr>
          <w:tcW w:w="6237" w:type="dxa"/>
          <w:tcBorders>
            <w:top w:val="single" w:sz="4" w:space="0" w:color="auto"/>
            <w:left w:val="nil"/>
            <w:bottom w:val="nil"/>
            <w:right w:val="nil"/>
          </w:tcBorders>
        </w:tcPr>
        <w:p w14:paraId="6E640578" w14:textId="77777777" w:rsidR="00027466" w:rsidRPr="00304789" w:rsidRDefault="00027466" w:rsidP="00D03BE3">
          <w:pPr>
            <w:pStyle w:val="Header"/>
            <w:jc w:val="center"/>
            <w:rPr>
              <w:sz w:val="12"/>
              <w:szCs w:val="12"/>
            </w:rPr>
          </w:pPr>
        </w:p>
        <w:p w14:paraId="0E32C7A1" w14:textId="134CD211" w:rsidR="00027466" w:rsidRPr="00C729F1" w:rsidRDefault="00027466" w:rsidP="00D03BE3">
          <w:pPr>
            <w:pStyle w:val="Header"/>
            <w:jc w:val="center"/>
            <w:rPr>
              <w:sz w:val="18"/>
              <w:szCs w:val="18"/>
            </w:rPr>
          </w:pPr>
          <w:r>
            <w:rPr>
              <w:sz w:val="18"/>
              <w:szCs w:val="18"/>
            </w:rPr>
            <w:t>Harrison Hot Springs</w:t>
          </w:r>
          <w:r w:rsidRPr="00C729F1">
            <w:rPr>
              <w:sz w:val="18"/>
              <w:szCs w:val="18"/>
            </w:rPr>
            <w:t>, British Columbia, C</w:t>
          </w:r>
          <w:r>
            <w:rPr>
              <w:sz w:val="18"/>
              <w:szCs w:val="18"/>
            </w:rPr>
            <w:t>anada</w:t>
          </w:r>
        </w:p>
        <w:p w14:paraId="4D2128DB" w14:textId="2514D5BB" w:rsidR="00027466" w:rsidRPr="00C729F1" w:rsidRDefault="00027466" w:rsidP="00D03BE3">
          <w:pPr>
            <w:pStyle w:val="Header"/>
            <w:jc w:val="center"/>
            <w:rPr>
              <w:sz w:val="18"/>
              <w:szCs w:val="18"/>
            </w:rPr>
          </w:pPr>
          <w:r>
            <w:rPr>
              <w:iCs/>
              <w:sz w:val="18"/>
              <w:szCs w:val="18"/>
            </w:rPr>
            <w:t>July</w:t>
          </w:r>
          <w:r w:rsidRPr="00C729F1">
            <w:rPr>
              <w:iCs/>
              <w:sz w:val="18"/>
              <w:szCs w:val="18"/>
            </w:rPr>
            <w:t xml:space="preserve"> 4, 2026</w:t>
          </w:r>
        </w:p>
      </w:tc>
      <w:tc>
        <w:tcPr>
          <w:tcW w:w="1418" w:type="dxa"/>
          <w:vMerge/>
          <w:vAlign w:val="center"/>
          <w:hideMark/>
        </w:tcPr>
        <w:p w14:paraId="0C292A56" w14:textId="77777777" w:rsidR="00027466" w:rsidRPr="00C729F1" w:rsidRDefault="00027466" w:rsidP="00D03BE3">
          <w:pPr>
            <w:pStyle w:val="Header"/>
            <w:rPr>
              <w:sz w:val="16"/>
              <w:szCs w:val="16"/>
            </w:rPr>
          </w:pPr>
        </w:p>
      </w:tc>
    </w:tr>
  </w:tbl>
  <w:p w14:paraId="0A34156C" w14:textId="249F3770" w:rsidR="00027466" w:rsidRPr="00C729F1" w:rsidRDefault="00027466" w:rsidP="00544E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3DA"/>
    <w:multiLevelType w:val="hybridMultilevel"/>
    <w:tmpl w:val="754E8D3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2FB6240"/>
    <w:multiLevelType w:val="multilevel"/>
    <w:tmpl w:val="FAFA0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8F069C"/>
    <w:multiLevelType w:val="hybridMultilevel"/>
    <w:tmpl w:val="6F404A4A"/>
    <w:lvl w:ilvl="0" w:tplc="50B6AF9A">
      <w:start w:val="1"/>
      <w:numFmt w:val="bullet"/>
      <w:pStyle w:val="ListParagraph"/>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8385790"/>
    <w:multiLevelType w:val="hybridMultilevel"/>
    <w:tmpl w:val="8E4EEDB4"/>
    <w:lvl w:ilvl="0" w:tplc="B6FEA92E">
      <w:start w:val="1"/>
      <w:numFmt w:val="bullet"/>
      <w:lvlText w:val=""/>
      <w:lvlJc w:val="left"/>
      <w:pPr>
        <w:ind w:left="1526" w:hanging="360"/>
      </w:pPr>
      <w:rPr>
        <w:rFonts w:ascii="Wingdings" w:hAnsi="Wingdings" w:hint="default"/>
      </w:rPr>
    </w:lvl>
    <w:lvl w:ilvl="1" w:tplc="4386F282">
      <w:start w:val="1"/>
      <w:numFmt w:val="decimal"/>
      <w:lvlText w:val="(%2)"/>
      <w:lvlJc w:val="left"/>
      <w:pPr>
        <w:ind w:left="2246" w:hanging="360"/>
      </w:pPr>
      <w:rPr>
        <w:rFonts w:hint="default"/>
      </w:rPr>
    </w:lvl>
    <w:lvl w:ilvl="2" w:tplc="A04E7E36">
      <w:start w:val="1"/>
      <w:numFmt w:val="lowerRoman"/>
      <w:lvlText w:val="%3."/>
      <w:lvlJc w:val="left"/>
      <w:pPr>
        <w:ind w:left="3506" w:hanging="720"/>
      </w:pPr>
      <w:rPr>
        <w:rFonts w:hint="default"/>
      </w:rPr>
    </w:lvl>
    <w:lvl w:ilvl="3" w:tplc="0409000F" w:tentative="1">
      <w:start w:val="1"/>
      <w:numFmt w:val="decimal"/>
      <w:lvlText w:val="%4."/>
      <w:lvlJc w:val="left"/>
      <w:pPr>
        <w:ind w:left="3686" w:hanging="360"/>
      </w:pPr>
    </w:lvl>
    <w:lvl w:ilvl="4" w:tplc="04090019" w:tentative="1">
      <w:start w:val="1"/>
      <w:numFmt w:val="lowerLetter"/>
      <w:lvlText w:val="%5."/>
      <w:lvlJc w:val="left"/>
      <w:pPr>
        <w:ind w:left="4406" w:hanging="360"/>
      </w:pPr>
    </w:lvl>
    <w:lvl w:ilvl="5" w:tplc="0409001B" w:tentative="1">
      <w:start w:val="1"/>
      <w:numFmt w:val="lowerRoman"/>
      <w:lvlText w:val="%6."/>
      <w:lvlJc w:val="right"/>
      <w:pPr>
        <w:ind w:left="5126" w:hanging="180"/>
      </w:pPr>
    </w:lvl>
    <w:lvl w:ilvl="6" w:tplc="0409000F" w:tentative="1">
      <w:start w:val="1"/>
      <w:numFmt w:val="decimal"/>
      <w:lvlText w:val="%7."/>
      <w:lvlJc w:val="left"/>
      <w:pPr>
        <w:ind w:left="5846" w:hanging="360"/>
      </w:pPr>
    </w:lvl>
    <w:lvl w:ilvl="7" w:tplc="04090019" w:tentative="1">
      <w:start w:val="1"/>
      <w:numFmt w:val="lowerLetter"/>
      <w:lvlText w:val="%8."/>
      <w:lvlJc w:val="left"/>
      <w:pPr>
        <w:ind w:left="6566" w:hanging="360"/>
      </w:pPr>
    </w:lvl>
    <w:lvl w:ilvl="8" w:tplc="0409001B" w:tentative="1">
      <w:start w:val="1"/>
      <w:numFmt w:val="lowerRoman"/>
      <w:lvlText w:val="%9."/>
      <w:lvlJc w:val="right"/>
      <w:pPr>
        <w:ind w:left="7286" w:hanging="180"/>
      </w:pPr>
    </w:lvl>
  </w:abstractNum>
  <w:abstractNum w:abstractNumId="4"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330455B0"/>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34C07595"/>
    <w:multiLevelType w:val="hybridMultilevel"/>
    <w:tmpl w:val="4BD2377E"/>
    <w:lvl w:ilvl="0" w:tplc="5D7CDCC0">
      <w:start w:val="1"/>
      <w:numFmt w:val="bullet"/>
      <w:pStyle w:val="Bullet"/>
      <w:lvlText w:val=""/>
      <w:lvlJc w:val="left"/>
      <w:pPr>
        <w:tabs>
          <w:tab w:val="num" w:pos="1008"/>
        </w:tabs>
        <w:ind w:left="1008" w:hanging="360"/>
      </w:pPr>
      <w:rPr>
        <w:rFonts w:ascii="Times" w:hAnsi="Time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6288395D"/>
    <w:multiLevelType w:val="multilevel"/>
    <w:tmpl w:val="0EB209F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64F00AE3"/>
    <w:multiLevelType w:val="multilevel"/>
    <w:tmpl w:val="10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72D51F50"/>
    <w:multiLevelType w:val="multilevel"/>
    <w:tmpl w:val="EDAC600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7"/>
  </w:num>
  <w:num w:numId="3">
    <w:abstractNumId w:val="5"/>
  </w:num>
  <w:num w:numId="4">
    <w:abstractNumId w:val="7"/>
  </w:num>
  <w:num w:numId="5">
    <w:abstractNumId w:val="0"/>
  </w:num>
  <w:num w:numId="6">
    <w:abstractNumId w:val="8"/>
  </w:num>
  <w:num w:numId="7">
    <w:abstractNumId w:val="3"/>
  </w:num>
  <w:num w:numId="8">
    <w:abstractNumId w:val="7"/>
  </w:num>
  <w:num w:numId="9">
    <w:abstractNumId w:val="7"/>
  </w:num>
  <w:num w:numId="10">
    <w:abstractNumId w:val="7"/>
  </w:num>
  <w:num w:numId="11">
    <w:abstractNumId w:val="7"/>
  </w:num>
  <w:num w:numId="12">
    <w:abstractNumId w:val="7"/>
  </w:num>
  <w:num w:numId="13">
    <w:abstractNumId w:val="4"/>
  </w:num>
  <w:num w:numId="14">
    <w:abstractNumId w:val="7"/>
  </w:num>
  <w:num w:numId="15">
    <w:abstractNumId w:val="9"/>
  </w:num>
  <w:num w:numId="16">
    <w:abstractNumId w:val="7"/>
  </w:num>
  <w:num w:numId="17">
    <w:abstractNumId w:val="1"/>
  </w:num>
  <w:num w:numId="18">
    <w:abstractNumId w:val="2"/>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cwszAwBzFMjcyMlXSUglOLizPz80AKzGoBzwazWywAAAA="/>
  </w:docVars>
  <w:rsids>
    <w:rsidRoot w:val="00C836F2"/>
    <w:rsid w:val="00000EBD"/>
    <w:rsid w:val="0001127F"/>
    <w:rsid w:val="00011809"/>
    <w:rsid w:val="00017373"/>
    <w:rsid w:val="00027466"/>
    <w:rsid w:val="00030553"/>
    <w:rsid w:val="0003191F"/>
    <w:rsid w:val="00046089"/>
    <w:rsid w:val="000479A5"/>
    <w:rsid w:val="00060860"/>
    <w:rsid w:val="0006240A"/>
    <w:rsid w:val="00063FEF"/>
    <w:rsid w:val="0007171D"/>
    <w:rsid w:val="000719AD"/>
    <w:rsid w:val="00075E85"/>
    <w:rsid w:val="00082CE8"/>
    <w:rsid w:val="000832CA"/>
    <w:rsid w:val="00083B54"/>
    <w:rsid w:val="00093D53"/>
    <w:rsid w:val="000A4832"/>
    <w:rsid w:val="000B2AA7"/>
    <w:rsid w:val="000B6D79"/>
    <w:rsid w:val="000C1D4D"/>
    <w:rsid w:val="000D3466"/>
    <w:rsid w:val="000E002D"/>
    <w:rsid w:val="000E43C1"/>
    <w:rsid w:val="000F536A"/>
    <w:rsid w:val="00103A23"/>
    <w:rsid w:val="001214E4"/>
    <w:rsid w:val="001243EE"/>
    <w:rsid w:val="00127F72"/>
    <w:rsid w:val="00141C03"/>
    <w:rsid w:val="001430B9"/>
    <w:rsid w:val="00151900"/>
    <w:rsid w:val="00154AEC"/>
    <w:rsid w:val="00162F25"/>
    <w:rsid w:val="00165B51"/>
    <w:rsid w:val="001705D4"/>
    <w:rsid w:val="00176FB0"/>
    <w:rsid w:val="00183CCC"/>
    <w:rsid w:val="00190C8C"/>
    <w:rsid w:val="00191655"/>
    <w:rsid w:val="00191A77"/>
    <w:rsid w:val="00191D64"/>
    <w:rsid w:val="00192F05"/>
    <w:rsid w:val="001940B0"/>
    <w:rsid w:val="0019595A"/>
    <w:rsid w:val="001A0F24"/>
    <w:rsid w:val="001A4EB0"/>
    <w:rsid w:val="001B04F8"/>
    <w:rsid w:val="001B0D00"/>
    <w:rsid w:val="001B1459"/>
    <w:rsid w:val="001C681A"/>
    <w:rsid w:val="001C6C9E"/>
    <w:rsid w:val="001D76C0"/>
    <w:rsid w:val="001E1F18"/>
    <w:rsid w:val="001E4E34"/>
    <w:rsid w:val="001F363A"/>
    <w:rsid w:val="00201E49"/>
    <w:rsid w:val="002067E5"/>
    <w:rsid w:val="00210893"/>
    <w:rsid w:val="00211D0B"/>
    <w:rsid w:val="002140CF"/>
    <w:rsid w:val="002156E6"/>
    <w:rsid w:val="00216708"/>
    <w:rsid w:val="0022042B"/>
    <w:rsid w:val="00221B9C"/>
    <w:rsid w:val="00225D0E"/>
    <w:rsid w:val="0023181B"/>
    <w:rsid w:val="00254D6B"/>
    <w:rsid w:val="002646C8"/>
    <w:rsid w:val="002674AA"/>
    <w:rsid w:val="00267B05"/>
    <w:rsid w:val="00272368"/>
    <w:rsid w:val="00274F7C"/>
    <w:rsid w:val="0028285C"/>
    <w:rsid w:val="002839B8"/>
    <w:rsid w:val="0028492F"/>
    <w:rsid w:val="0029073E"/>
    <w:rsid w:val="002A5B67"/>
    <w:rsid w:val="002B2BB8"/>
    <w:rsid w:val="002C4D2A"/>
    <w:rsid w:val="002C5CBF"/>
    <w:rsid w:val="002D012E"/>
    <w:rsid w:val="002E1E2D"/>
    <w:rsid w:val="002E2598"/>
    <w:rsid w:val="002E5F8B"/>
    <w:rsid w:val="002F6CAD"/>
    <w:rsid w:val="002F74C9"/>
    <w:rsid w:val="00304789"/>
    <w:rsid w:val="003127A0"/>
    <w:rsid w:val="003216BD"/>
    <w:rsid w:val="00327FBF"/>
    <w:rsid w:val="0033131B"/>
    <w:rsid w:val="003326BB"/>
    <w:rsid w:val="003374BC"/>
    <w:rsid w:val="00337569"/>
    <w:rsid w:val="00342DD9"/>
    <w:rsid w:val="00347FE3"/>
    <w:rsid w:val="00352403"/>
    <w:rsid w:val="00362023"/>
    <w:rsid w:val="00363A8F"/>
    <w:rsid w:val="0037584B"/>
    <w:rsid w:val="00385983"/>
    <w:rsid w:val="003A7DB2"/>
    <w:rsid w:val="003B3C30"/>
    <w:rsid w:val="003B441E"/>
    <w:rsid w:val="003B5BDF"/>
    <w:rsid w:val="003B6C15"/>
    <w:rsid w:val="003C5560"/>
    <w:rsid w:val="003D3C8D"/>
    <w:rsid w:val="003E0A77"/>
    <w:rsid w:val="003E1976"/>
    <w:rsid w:val="003E7772"/>
    <w:rsid w:val="003F7E23"/>
    <w:rsid w:val="00400517"/>
    <w:rsid w:val="00402FC9"/>
    <w:rsid w:val="004145DB"/>
    <w:rsid w:val="004178D0"/>
    <w:rsid w:val="00422701"/>
    <w:rsid w:val="00423794"/>
    <w:rsid w:val="004237A2"/>
    <w:rsid w:val="0042722F"/>
    <w:rsid w:val="00436A92"/>
    <w:rsid w:val="00447684"/>
    <w:rsid w:val="00450860"/>
    <w:rsid w:val="004512CC"/>
    <w:rsid w:val="00461A70"/>
    <w:rsid w:val="00477462"/>
    <w:rsid w:val="0048089B"/>
    <w:rsid w:val="00483C90"/>
    <w:rsid w:val="0049673D"/>
    <w:rsid w:val="004A0E59"/>
    <w:rsid w:val="004A430A"/>
    <w:rsid w:val="004A44EA"/>
    <w:rsid w:val="004A6021"/>
    <w:rsid w:val="004A6D6E"/>
    <w:rsid w:val="004B2C04"/>
    <w:rsid w:val="004C0E8D"/>
    <w:rsid w:val="004C1E02"/>
    <w:rsid w:val="004C633A"/>
    <w:rsid w:val="004D653F"/>
    <w:rsid w:val="004E116B"/>
    <w:rsid w:val="004E1DA9"/>
    <w:rsid w:val="004E323F"/>
    <w:rsid w:val="004E3946"/>
    <w:rsid w:val="004F3FAF"/>
    <w:rsid w:val="005018B2"/>
    <w:rsid w:val="00506308"/>
    <w:rsid w:val="00510C10"/>
    <w:rsid w:val="00511FA0"/>
    <w:rsid w:val="00517952"/>
    <w:rsid w:val="00523941"/>
    <w:rsid w:val="005243E0"/>
    <w:rsid w:val="00531E9B"/>
    <w:rsid w:val="00532C75"/>
    <w:rsid w:val="005372CE"/>
    <w:rsid w:val="00537B39"/>
    <w:rsid w:val="005425B2"/>
    <w:rsid w:val="005429A2"/>
    <w:rsid w:val="005437E1"/>
    <w:rsid w:val="00544688"/>
    <w:rsid w:val="00544E28"/>
    <w:rsid w:val="00546D57"/>
    <w:rsid w:val="00550177"/>
    <w:rsid w:val="005541C4"/>
    <w:rsid w:val="005576C5"/>
    <w:rsid w:val="00565509"/>
    <w:rsid w:val="00566FA7"/>
    <w:rsid w:val="005706A9"/>
    <w:rsid w:val="005745C8"/>
    <w:rsid w:val="00574D6B"/>
    <w:rsid w:val="005913C6"/>
    <w:rsid w:val="00593CF6"/>
    <w:rsid w:val="005A0D86"/>
    <w:rsid w:val="005A3A63"/>
    <w:rsid w:val="005A751A"/>
    <w:rsid w:val="005B5B55"/>
    <w:rsid w:val="005B5C43"/>
    <w:rsid w:val="005B61B4"/>
    <w:rsid w:val="005B722A"/>
    <w:rsid w:val="005C081C"/>
    <w:rsid w:val="005C4960"/>
    <w:rsid w:val="005C7353"/>
    <w:rsid w:val="005E013B"/>
    <w:rsid w:val="005F0A28"/>
    <w:rsid w:val="005F2024"/>
    <w:rsid w:val="005F3AB0"/>
    <w:rsid w:val="005F503B"/>
    <w:rsid w:val="00604CE6"/>
    <w:rsid w:val="00606B26"/>
    <w:rsid w:val="00610438"/>
    <w:rsid w:val="006228ED"/>
    <w:rsid w:val="006243CE"/>
    <w:rsid w:val="006325B5"/>
    <w:rsid w:val="0063409B"/>
    <w:rsid w:val="00637E6C"/>
    <w:rsid w:val="00637FF5"/>
    <w:rsid w:val="00641318"/>
    <w:rsid w:val="00645937"/>
    <w:rsid w:val="00650173"/>
    <w:rsid w:val="00652422"/>
    <w:rsid w:val="00655B4F"/>
    <w:rsid w:val="00663E57"/>
    <w:rsid w:val="00670154"/>
    <w:rsid w:val="00672BEC"/>
    <w:rsid w:val="00675C5E"/>
    <w:rsid w:val="00677BBA"/>
    <w:rsid w:val="00680A57"/>
    <w:rsid w:val="00681168"/>
    <w:rsid w:val="006824F4"/>
    <w:rsid w:val="00686074"/>
    <w:rsid w:val="00686538"/>
    <w:rsid w:val="006A32FD"/>
    <w:rsid w:val="006B3B6D"/>
    <w:rsid w:val="006B3F3A"/>
    <w:rsid w:val="006B5D3E"/>
    <w:rsid w:val="006B7AE6"/>
    <w:rsid w:val="006C115F"/>
    <w:rsid w:val="006C13E1"/>
    <w:rsid w:val="006C29B2"/>
    <w:rsid w:val="006D14B4"/>
    <w:rsid w:val="006F5B88"/>
    <w:rsid w:val="0070273B"/>
    <w:rsid w:val="00706BD2"/>
    <w:rsid w:val="00707E06"/>
    <w:rsid w:val="00715192"/>
    <w:rsid w:val="0072035D"/>
    <w:rsid w:val="00731D02"/>
    <w:rsid w:val="0073217F"/>
    <w:rsid w:val="0073272C"/>
    <w:rsid w:val="0073717E"/>
    <w:rsid w:val="00740852"/>
    <w:rsid w:val="007410FE"/>
    <w:rsid w:val="0074365F"/>
    <w:rsid w:val="00752875"/>
    <w:rsid w:val="007643A6"/>
    <w:rsid w:val="00766176"/>
    <w:rsid w:val="00773D7D"/>
    <w:rsid w:val="00775554"/>
    <w:rsid w:val="00776134"/>
    <w:rsid w:val="00790EF3"/>
    <w:rsid w:val="00796734"/>
    <w:rsid w:val="007A4FFB"/>
    <w:rsid w:val="007A7D9C"/>
    <w:rsid w:val="007B19C0"/>
    <w:rsid w:val="007B2183"/>
    <w:rsid w:val="007B279F"/>
    <w:rsid w:val="007B5275"/>
    <w:rsid w:val="007B757F"/>
    <w:rsid w:val="007C451F"/>
    <w:rsid w:val="007C5F07"/>
    <w:rsid w:val="007D26DB"/>
    <w:rsid w:val="007E0459"/>
    <w:rsid w:val="0080555A"/>
    <w:rsid w:val="0080630E"/>
    <w:rsid w:val="008071D2"/>
    <w:rsid w:val="00810C06"/>
    <w:rsid w:val="00811107"/>
    <w:rsid w:val="0081588C"/>
    <w:rsid w:val="00830C96"/>
    <w:rsid w:val="008316C8"/>
    <w:rsid w:val="00847CD6"/>
    <w:rsid w:val="00864A12"/>
    <w:rsid w:val="00866392"/>
    <w:rsid w:val="00872202"/>
    <w:rsid w:val="00875A7F"/>
    <w:rsid w:val="00880222"/>
    <w:rsid w:val="008816A8"/>
    <w:rsid w:val="00895EBF"/>
    <w:rsid w:val="008A2626"/>
    <w:rsid w:val="008A3180"/>
    <w:rsid w:val="008A5EB1"/>
    <w:rsid w:val="008B10BF"/>
    <w:rsid w:val="008B1839"/>
    <w:rsid w:val="008B66F5"/>
    <w:rsid w:val="008C10A4"/>
    <w:rsid w:val="008C2DFC"/>
    <w:rsid w:val="008C4B23"/>
    <w:rsid w:val="008C712B"/>
    <w:rsid w:val="008D074C"/>
    <w:rsid w:val="008D2379"/>
    <w:rsid w:val="008D3085"/>
    <w:rsid w:val="008D4F02"/>
    <w:rsid w:val="008D7AB0"/>
    <w:rsid w:val="008E0173"/>
    <w:rsid w:val="008E1652"/>
    <w:rsid w:val="008E2804"/>
    <w:rsid w:val="008E2F7D"/>
    <w:rsid w:val="008F1812"/>
    <w:rsid w:val="008F399E"/>
    <w:rsid w:val="00906F68"/>
    <w:rsid w:val="00920CF6"/>
    <w:rsid w:val="00956071"/>
    <w:rsid w:val="009602B8"/>
    <w:rsid w:val="00980531"/>
    <w:rsid w:val="00980A51"/>
    <w:rsid w:val="00986676"/>
    <w:rsid w:val="00993F5B"/>
    <w:rsid w:val="009A7B31"/>
    <w:rsid w:val="009B2C7D"/>
    <w:rsid w:val="009B3ECA"/>
    <w:rsid w:val="009B5CDF"/>
    <w:rsid w:val="009C2A56"/>
    <w:rsid w:val="009C4808"/>
    <w:rsid w:val="009D2B08"/>
    <w:rsid w:val="009D4C6F"/>
    <w:rsid w:val="009E4E56"/>
    <w:rsid w:val="009F6F05"/>
    <w:rsid w:val="00A01E8F"/>
    <w:rsid w:val="00A03559"/>
    <w:rsid w:val="00A24468"/>
    <w:rsid w:val="00A3070B"/>
    <w:rsid w:val="00A3381C"/>
    <w:rsid w:val="00A362CB"/>
    <w:rsid w:val="00A47F3E"/>
    <w:rsid w:val="00A50FE4"/>
    <w:rsid w:val="00A5390F"/>
    <w:rsid w:val="00A53EBD"/>
    <w:rsid w:val="00A56F18"/>
    <w:rsid w:val="00A611BB"/>
    <w:rsid w:val="00A63A1D"/>
    <w:rsid w:val="00A81661"/>
    <w:rsid w:val="00A8182F"/>
    <w:rsid w:val="00A90B14"/>
    <w:rsid w:val="00A92A79"/>
    <w:rsid w:val="00A94099"/>
    <w:rsid w:val="00A94128"/>
    <w:rsid w:val="00A95118"/>
    <w:rsid w:val="00A974CB"/>
    <w:rsid w:val="00AB297A"/>
    <w:rsid w:val="00AB5653"/>
    <w:rsid w:val="00AB6692"/>
    <w:rsid w:val="00AB7674"/>
    <w:rsid w:val="00AC1943"/>
    <w:rsid w:val="00AC238C"/>
    <w:rsid w:val="00AC2B11"/>
    <w:rsid w:val="00AD0D02"/>
    <w:rsid w:val="00AD16F0"/>
    <w:rsid w:val="00B0003A"/>
    <w:rsid w:val="00B03A3E"/>
    <w:rsid w:val="00B03B22"/>
    <w:rsid w:val="00B11CAE"/>
    <w:rsid w:val="00B13A02"/>
    <w:rsid w:val="00B14B6F"/>
    <w:rsid w:val="00B21C62"/>
    <w:rsid w:val="00B256A0"/>
    <w:rsid w:val="00B342AA"/>
    <w:rsid w:val="00B3623F"/>
    <w:rsid w:val="00B435A5"/>
    <w:rsid w:val="00B45C49"/>
    <w:rsid w:val="00B52DEF"/>
    <w:rsid w:val="00B61DDC"/>
    <w:rsid w:val="00B735AC"/>
    <w:rsid w:val="00B81782"/>
    <w:rsid w:val="00B87305"/>
    <w:rsid w:val="00B941CA"/>
    <w:rsid w:val="00B9685B"/>
    <w:rsid w:val="00B974CA"/>
    <w:rsid w:val="00B9754F"/>
    <w:rsid w:val="00BA0836"/>
    <w:rsid w:val="00BB5AA9"/>
    <w:rsid w:val="00BC3269"/>
    <w:rsid w:val="00BC5F2B"/>
    <w:rsid w:val="00BC6E31"/>
    <w:rsid w:val="00BD0B1A"/>
    <w:rsid w:val="00BD5FA3"/>
    <w:rsid w:val="00BE09A2"/>
    <w:rsid w:val="00BE33F0"/>
    <w:rsid w:val="00BE455A"/>
    <w:rsid w:val="00C01A3C"/>
    <w:rsid w:val="00C044CA"/>
    <w:rsid w:val="00C045BF"/>
    <w:rsid w:val="00C07A4E"/>
    <w:rsid w:val="00C101E5"/>
    <w:rsid w:val="00C2266A"/>
    <w:rsid w:val="00C25FEF"/>
    <w:rsid w:val="00C27337"/>
    <w:rsid w:val="00C3325E"/>
    <w:rsid w:val="00C346A5"/>
    <w:rsid w:val="00C350CD"/>
    <w:rsid w:val="00C36D04"/>
    <w:rsid w:val="00C4350E"/>
    <w:rsid w:val="00C50044"/>
    <w:rsid w:val="00C61506"/>
    <w:rsid w:val="00C6713E"/>
    <w:rsid w:val="00C729F1"/>
    <w:rsid w:val="00C759B2"/>
    <w:rsid w:val="00C81DBE"/>
    <w:rsid w:val="00C821F9"/>
    <w:rsid w:val="00C8234C"/>
    <w:rsid w:val="00C836F2"/>
    <w:rsid w:val="00C92BED"/>
    <w:rsid w:val="00C93A46"/>
    <w:rsid w:val="00C97F88"/>
    <w:rsid w:val="00CA2E6F"/>
    <w:rsid w:val="00CB3D40"/>
    <w:rsid w:val="00CB67D4"/>
    <w:rsid w:val="00CB6F15"/>
    <w:rsid w:val="00CC7E7B"/>
    <w:rsid w:val="00CD0360"/>
    <w:rsid w:val="00CF0E29"/>
    <w:rsid w:val="00CF48AB"/>
    <w:rsid w:val="00D017C0"/>
    <w:rsid w:val="00D03BE3"/>
    <w:rsid w:val="00D054BE"/>
    <w:rsid w:val="00D1227B"/>
    <w:rsid w:val="00D16C24"/>
    <w:rsid w:val="00D20DD3"/>
    <w:rsid w:val="00D23BC4"/>
    <w:rsid w:val="00D33B13"/>
    <w:rsid w:val="00D40E42"/>
    <w:rsid w:val="00D42B06"/>
    <w:rsid w:val="00D43486"/>
    <w:rsid w:val="00D76F97"/>
    <w:rsid w:val="00D80001"/>
    <w:rsid w:val="00D91C1D"/>
    <w:rsid w:val="00DA051F"/>
    <w:rsid w:val="00DA17A8"/>
    <w:rsid w:val="00DA3C91"/>
    <w:rsid w:val="00DB00B1"/>
    <w:rsid w:val="00DB554E"/>
    <w:rsid w:val="00DB7352"/>
    <w:rsid w:val="00DB7767"/>
    <w:rsid w:val="00DD316E"/>
    <w:rsid w:val="00DE7E6B"/>
    <w:rsid w:val="00E032F0"/>
    <w:rsid w:val="00E26DEA"/>
    <w:rsid w:val="00E3229F"/>
    <w:rsid w:val="00E37815"/>
    <w:rsid w:val="00E61F3B"/>
    <w:rsid w:val="00E65078"/>
    <w:rsid w:val="00E80042"/>
    <w:rsid w:val="00E8131D"/>
    <w:rsid w:val="00E83285"/>
    <w:rsid w:val="00E92EAB"/>
    <w:rsid w:val="00E94006"/>
    <w:rsid w:val="00E946D6"/>
    <w:rsid w:val="00E97C07"/>
    <w:rsid w:val="00EA15A9"/>
    <w:rsid w:val="00EA61B2"/>
    <w:rsid w:val="00EA7CDF"/>
    <w:rsid w:val="00EC1BD8"/>
    <w:rsid w:val="00EC3764"/>
    <w:rsid w:val="00EC7D2C"/>
    <w:rsid w:val="00ED3471"/>
    <w:rsid w:val="00EF3698"/>
    <w:rsid w:val="00EF43FF"/>
    <w:rsid w:val="00EF7FA4"/>
    <w:rsid w:val="00F0212A"/>
    <w:rsid w:val="00F06E31"/>
    <w:rsid w:val="00F10262"/>
    <w:rsid w:val="00F11AF6"/>
    <w:rsid w:val="00F15B33"/>
    <w:rsid w:val="00F27B83"/>
    <w:rsid w:val="00F31251"/>
    <w:rsid w:val="00F3598B"/>
    <w:rsid w:val="00F4032A"/>
    <w:rsid w:val="00F42517"/>
    <w:rsid w:val="00F425E9"/>
    <w:rsid w:val="00F501E3"/>
    <w:rsid w:val="00F50FD2"/>
    <w:rsid w:val="00F54AE6"/>
    <w:rsid w:val="00F55A33"/>
    <w:rsid w:val="00F64564"/>
    <w:rsid w:val="00F66BA3"/>
    <w:rsid w:val="00F70B86"/>
    <w:rsid w:val="00F71171"/>
    <w:rsid w:val="00F7193A"/>
    <w:rsid w:val="00F7273A"/>
    <w:rsid w:val="00F730D2"/>
    <w:rsid w:val="00F85D7E"/>
    <w:rsid w:val="00F9280F"/>
    <w:rsid w:val="00F9445E"/>
    <w:rsid w:val="00FA185D"/>
    <w:rsid w:val="00FA49F3"/>
    <w:rsid w:val="00FB7DAE"/>
    <w:rsid w:val="00FC20D6"/>
    <w:rsid w:val="00FC5B6F"/>
    <w:rsid w:val="00FC73F0"/>
    <w:rsid w:val="00FD222C"/>
    <w:rsid w:val="00FD2C2E"/>
    <w:rsid w:val="00FE04F8"/>
    <w:rsid w:val="00FF0315"/>
    <w:rsid w:val="00FF151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7AA8DDC"/>
  <w15:chartTrackingRefBased/>
  <w15:docId w15:val="{48B46798-6300-49A4-BB89-3A6E24623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3C30"/>
    <w:pPr>
      <w:jc w:val="both"/>
    </w:pPr>
  </w:style>
  <w:style w:type="paragraph" w:styleId="Heading1">
    <w:name w:val="heading 1"/>
    <w:basedOn w:val="1stTitleWCCM"/>
    <w:next w:val="Normal"/>
    <w:link w:val="Heading1Char"/>
    <w:qFormat/>
    <w:rsid w:val="00400517"/>
    <w:pPr>
      <w:numPr>
        <w:numId w:val="2"/>
      </w:numPr>
      <w:tabs>
        <w:tab w:val="clear" w:pos="360"/>
        <w:tab w:val="left" w:pos="284"/>
      </w:tabs>
      <w:spacing w:before="0" w:after="0"/>
      <w:outlineLvl w:val="0"/>
    </w:pPr>
    <w:rPr>
      <w:rFonts w:asciiTheme="minorBidi" w:hAnsiTheme="minorBidi" w:cstheme="minorBidi"/>
      <w:szCs w:val="20"/>
    </w:rPr>
  </w:style>
  <w:style w:type="paragraph" w:styleId="Heading2">
    <w:name w:val="heading 2"/>
    <w:basedOn w:val="Normal"/>
    <w:next w:val="Normal"/>
    <w:link w:val="Heading2Char"/>
    <w:unhideWhenUsed/>
    <w:qFormat/>
    <w:rsid w:val="00DB554E"/>
    <w:pPr>
      <w:keepNext/>
      <w:keepLines/>
      <w:numPr>
        <w:ilvl w:val="1"/>
        <w:numId w:val="2"/>
      </w:numPr>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DB554E"/>
    <w:pPr>
      <w:keepNext/>
      <w:keepLines/>
      <w:numPr>
        <w:ilvl w:val="2"/>
        <w:numId w:val="2"/>
      </w:numPr>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semiHidden/>
    <w:unhideWhenUsed/>
    <w:qFormat/>
    <w:rsid w:val="00DB554E"/>
    <w:pPr>
      <w:keepNext/>
      <w:keepLines/>
      <w:numPr>
        <w:ilvl w:val="3"/>
        <w:numId w:val="2"/>
      </w:numPr>
      <w:spacing w:before="4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semiHidden/>
    <w:unhideWhenUsed/>
    <w:qFormat/>
    <w:rsid w:val="00DB554E"/>
    <w:pPr>
      <w:keepNext/>
      <w:keepLines/>
      <w:numPr>
        <w:ilvl w:val="4"/>
        <w:numId w:val="2"/>
      </w:numPr>
      <w:spacing w:before="40"/>
      <w:outlineLvl w:val="4"/>
    </w:pPr>
    <w:rPr>
      <w:rFonts w:asciiTheme="majorHAnsi" w:eastAsiaTheme="majorEastAsia" w:hAnsiTheme="majorHAnsi" w:cstheme="majorBidi"/>
      <w:color w:val="0F4761" w:themeColor="accent1" w:themeShade="BF"/>
    </w:rPr>
  </w:style>
  <w:style w:type="paragraph" w:styleId="Heading6">
    <w:name w:val="heading 6"/>
    <w:basedOn w:val="Normal"/>
    <w:next w:val="Normal"/>
    <w:link w:val="Heading6Char"/>
    <w:semiHidden/>
    <w:unhideWhenUsed/>
    <w:qFormat/>
    <w:rsid w:val="00DB554E"/>
    <w:pPr>
      <w:keepNext/>
      <w:keepLines/>
      <w:numPr>
        <w:ilvl w:val="5"/>
        <w:numId w:val="2"/>
      </w:numPr>
      <w:spacing w:before="40"/>
      <w:outlineLvl w:val="5"/>
    </w:pPr>
    <w:rPr>
      <w:rFonts w:asciiTheme="majorHAnsi" w:eastAsiaTheme="majorEastAsia" w:hAnsiTheme="majorHAnsi" w:cstheme="majorBidi"/>
      <w:color w:val="0A2F40" w:themeColor="accent1" w:themeShade="7F"/>
    </w:rPr>
  </w:style>
  <w:style w:type="paragraph" w:styleId="Heading7">
    <w:name w:val="heading 7"/>
    <w:basedOn w:val="Normal"/>
    <w:next w:val="Normal"/>
    <w:link w:val="Heading7Char"/>
    <w:semiHidden/>
    <w:unhideWhenUsed/>
    <w:qFormat/>
    <w:rsid w:val="00DB554E"/>
    <w:pPr>
      <w:keepNext/>
      <w:keepLines/>
      <w:numPr>
        <w:ilvl w:val="6"/>
        <w:numId w:val="2"/>
      </w:numPr>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Normal"/>
    <w:link w:val="Heading8Char"/>
    <w:semiHidden/>
    <w:unhideWhenUsed/>
    <w:qFormat/>
    <w:rsid w:val="00DB554E"/>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DB554E"/>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602B8"/>
    <w:pPr>
      <w:tabs>
        <w:tab w:val="center" w:pos="4320"/>
        <w:tab w:val="right" w:pos="8640"/>
      </w:tabs>
    </w:pPr>
  </w:style>
  <w:style w:type="paragraph" w:styleId="Footer">
    <w:name w:val="footer"/>
    <w:basedOn w:val="Normal"/>
    <w:rsid w:val="009602B8"/>
    <w:pPr>
      <w:tabs>
        <w:tab w:val="center" w:pos="4320"/>
        <w:tab w:val="right" w:pos="8640"/>
      </w:tabs>
    </w:pPr>
  </w:style>
  <w:style w:type="character" w:styleId="PageNumber">
    <w:name w:val="page number"/>
    <w:basedOn w:val="DefaultParagraphFont"/>
    <w:rsid w:val="009602B8"/>
  </w:style>
  <w:style w:type="paragraph" w:customStyle="1" w:styleId="MainTitle">
    <w:name w:val="Main Title"/>
    <w:basedOn w:val="Normal"/>
    <w:rsid w:val="009602B8"/>
    <w:pPr>
      <w:keepNext/>
      <w:keepLines/>
      <w:spacing w:before="720" w:after="240"/>
    </w:pPr>
    <w:rPr>
      <w:b/>
      <w:sz w:val="28"/>
    </w:rPr>
  </w:style>
  <w:style w:type="paragraph" w:customStyle="1" w:styleId="Author">
    <w:name w:val="Author"/>
    <w:basedOn w:val="Normal"/>
    <w:rsid w:val="009602B8"/>
    <w:pPr>
      <w:keepLines/>
    </w:pPr>
  </w:style>
  <w:style w:type="paragraph" w:customStyle="1" w:styleId="Abstract">
    <w:name w:val="Abstract"/>
    <w:basedOn w:val="Normal"/>
    <w:rsid w:val="009602B8"/>
    <w:pPr>
      <w:spacing w:before="480" w:after="480"/>
    </w:pPr>
  </w:style>
  <w:style w:type="paragraph" w:customStyle="1" w:styleId="Subheading">
    <w:name w:val="Subheading"/>
    <w:basedOn w:val="Normal"/>
    <w:rsid w:val="009602B8"/>
    <w:pPr>
      <w:keepNext/>
      <w:keepLines/>
      <w:tabs>
        <w:tab w:val="left" w:pos="360"/>
      </w:tabs>
      <w:spacing w:before="480" w:after="240"/>
      <w:ind w:left="360" w:hanging="360"/>
    </w:pPr>
    <w:rPr>
      <w:b/>
    </w:rPr>
  </w:style>
  <w:style w:type="paragraph" w:customStyle="1" w:styleId="Paragraph">
    <w:name w:val="Paragraph"/>
    <w:basedOn w:val="Normal"/>
    <w:rsid w:val="009602B8"/>
    <w:pPr>
      <w:spacing w:before="240" w:after="240"/>
    </w:pPr>
  </w:style>
  <w:style w:type="paragraph" w:customStyle="1" w:styleId="Bullet">
    <w:name w:val="Bullet"/>
    <w:basedOn w:val="Normal"/>
    <w:rsid w:val="009602B8"/>
    <w:pPr>
      <w:numPr>
        <w:numId w:val="1"/>
      </w:numPr>
      <w:tabs>
        <w:tab w:val="clear" w:pos="1008"/>
        <w:tab w:val="left" w:pos="720"/>
      </w:tabs>
      <w:spacing w:before="240" w:after="240"/>
      <w:ind w:left="720"/>
    </w:pPr>
  </w:style>
  <w:style w:type="paragraph" w:customStyle="1" w:styleId="NumberedList">
    <w:name w:val="Numbered List"/>
    <w:basedOn w:val="Normal"/>
    <w:rsid w:val="009602B8"/>
    <w:pPr>
      <w:spacing w:before="240" w:after="240"/>
      <w:ind w:left="720" w:hanging="360"/>
    </w:pPr>
    <w:rPr>
      <w:lang w:val="en-US"/>
    </w:rPr>
  </w:style>
  <w:style w:type="paragraph" w:customStyle="1" w:styleId="FigureCaption">
    <w:name w:val="Figure Caption"/>
    <w:basedOn w:val="Normal"/>
    <w:rsid w:val="009602B8"/>
    <w:pPr>
      <w:spacing w:after="480"/>
      <w:jc w:val="center"/>
    </w:pPr>
  </w:style>
  <w:style w:type="paragraph" w:customStyle="1" w:styleId="Reference">
    <w:name w:val="Reference"/>
    <w:basedOn w:val="Normal"/>
    <w:rsid w:val="009602B8"/>
    <w:pPr>
      <w:ind w:left="360" w:hanging="360"/>
    </w:pPr>
  </w:style>
  <w:style w:type="paragraph" w:styleId="BalloonText">
    <w:name w:val="Balloon Text"/>
    <w:basedOn w:val="Normal"/>
    <w:link w:val="BalloonTextChar"/>
    <w:rsid w:val="00F64564"/>
    <w:rPr>
      <w:rFonts w:ascii="Tahoma" w:hAnsi="Tahoma" w:cs="Tahoma"/>
      <w:sz w:val="16"/>
      <w:szCs w:val="16"/>
    </w:rPr>
  </w:style>
  <w:style w:type="character" w:customStyle="1" w:styleId="BalloonTextChar">
    <w:name w:val="Balloon Text Char"/>
    <w:basedOn w:val="DefaultParagraphFont"/>
    <w:link w:val="BalloonText"/>
    <w:rsid w:val="00F64564"/>
    <w:rPr>
      <w:rFonts w:ascii="Tahoma" w:hAnsi="Tahoma" w:cs="Tahoma"/>
      <w:sz w:val="16"/>
      <w:szCs w:val="16"/>
      <w:lang w:eastAsia="en-US"/>
    </w:rPr>
  </w:style>
  <w:style w:type="character" w:customStyle="1" w:styleId="HeaderChar">
    <w:name w:val="Header Char"/>
    <w:link w:val="Header"/>
    <w:rsid w:val="00327FBF"/>
    <w:rPr>
      <w:rFonts w:ascii="Arial" w:hAnsi="Arial"/>
      <w:szCs w:val="24"/>
      <w:lang w:eastAsia="en-US"/>
    </w:rPr>
  </w:style>
  <w:style w:type="paragraph" w:styleId="Title">
    <w:name w:val="Title"/>
    <w:basedOn w:val="Normal"/>
    <w:next w:val="Normal"/>
    <w:link w:val="TitleChar"/>
    <w:qFormat/>
    <w:rsid w:val="003B3C3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3B3C30"/>
    <w:rPr>
      <w:rFonts w:asciiTheme="majorHAnsi" w:eastAsiaTheme="majorEastAsia" w:hAnsiTheme="majorHAnsi" w:cstheme="majorBidi"/>
      <w:spacing w:val="-10"/>
      <w:kern w:val="28"/>
      <w:sz w:val="56"/>
      <w:szCs w:val="56"/>
      <w:lang w:eastAsia="en-US"/>
    </w:rPr>
  </w:style>
  <w:style w:type="character" w:styleId="Strong">
    <w:name w:val="Strong"/>
    <w:basedOn w:val="DefaultParagraphFont"/>
    <w:qFormat/>
    <w:rsid w:val="00D054BE"/>
    <w:rPr>
      <w:b/>
      <w:bCs/>
    </w:rPr>
  </w:style>
  <w:style w:type="paragraph" w:customStyle="1" w:styleId="1stTitleWCCM">
    <w:name w:val="1st Title WCCM"/>
    <w:basedOn w:val="Normal"/>
    <w:rsid w:val="003F7E23"/>
    <w:pPr>
      <w:keepNext/>
      <w:keepLines/>
      <w:widowControl w:val="0"/>
      <w:tabs>
        <w:tab w:val="left" w:pos="360"/>
      </w:tabs>
      <w:autoSpaceDE w:val="0"/>
      <w:autoSpaceDN w:val="0"/>
      <w:spacing w:before="240" w:after="120"/>
      <w:jc w:val="left"/>
    </w:pPr>
    <w:rPr>
      <w:rFonts w:ascii="Times New Roman" w:hAnsi="Times New Roman"/>
      <w:b/>
      <w:bCs/>
      <w:caps/>
      <w:szCs w:val="24"/>
      <w:lang w:val="en-US" w:eastAsia="es-ES"/>
    </w:rPr>
  </w:style>
  <w:style w:type="character" w:customStyle="1" w:styleId="Heading1Char">
    <w:name w:val="Heading 1 Char"/>
    <w:basedOn w:val="DefaultParagraphFont"/>
    <w:link w:val="Heading1"/>
    <w:rsid w:val="00400517"/>
    <w:rPr>
      <w:rFonts w:asciiTheme="minorBidi" w:hAnsiTheme="minorBidi" w:cstheme="minorBidi"/>
      <w:b/>
      <w:bCs/>
      <w:caps/>
      <w:lang w:val="en-US" w:eastAsia="es-ES"/>
    </w:rPr>
  </w:style>
  <w:style w:type="character" w:customStyle="1" w:styleId="Heading2Char">
    <w:name w:val="Heading 2 Char"/>
    <w:basedOn w:val="DefaultParagraphFont"/>
    <w:link w:val="Heading2"/>
    <w:rsid w:val="00DB554E"/>
    <w:rPr>
      <w:rFonts w:asciiTheme="majorHAnsi" w:eastAsiaTheme="majorEastAsia" w:hAnsiTheme="majorHAnsi" w:cstheme="majorBidi"/>
      <w:color w:val="0F4761" w:themeColor="accent1" w:themeShade="BF"/>
      <w:sz w:val="26"/>
      <w:szCs w:val="26"/>
      <w:lang w:eastAsia="en-US"/>
    </w:rPr>
  </w:style>
  <w:style w:type="character" w:customStyle="1" w:styleId="Heading3Char">
    <w:name w:val="Heading 3 Char"/>
    <w:basedOn w:val="DefaultParagraphFont"/>
    <w:link w:val="Heading3"/>
    <w:semiHidden/>
    <w:rsid w:val="00DB554E"/>
    <w:rPr>
      <w:rFonts w:asciiTheme="majorHAnsi" w:eastAsiaTheme="majorEastAsia" w:hAnsiTheme="majorHAnsi" w:cstheme="majorBidi"/>
      <w:color w:val="0A2F40" w:themeColor="accent1" w:themeShade="7F"/>
      <w:sz w:val="24"/>
      <w:szCs w:val="24"/>
      <w:lang w:eastAsia="en-US"/>
    </w:rPr>
  </w:style>
  <w:style w:type="character" w:customStyle="1" w:styleId="Heading4Char">
    <w:name w:val="Heading 4 Char"/>
    <w:basedOn w:val="DefaultParagraphFont"/>
    <w:link w:val="Heading4"/>
    <w:semiHidden/>
    <w:rsid w:val="00DB554E"/>
    <w:rPr>
      <w:rFonts w:asciiTheme="majorHAnsi" w:eastAsiaTheme="majorEastAsia" w:hAnsiTheme="majorHAnsi" w:cstheme="majorBidi"/>
      <w:i/>
      <w:iCs/>
      <w:color w:val="0F4761" w:themeColor="accent1" w:themeShade="BF"/>
      <w:lang w:eastAsia="en-US"/>
    </w:rPr>
  </w:style>
  <w:style w:type="character" w:customStyle="1" w:styleId="Heading5Char">
    <w:name w:val="Heading 5 Char"/>
    <w:basedOn w:val="DefaultParagraphFont"/>
    <w:link w:val="Heading5"/>
    <w:semiHidden/>
    <w:rsid w:val="00DB554E"/>
    <w:rPr>
      <w:rFonts w:asciiTheme="majorHAnsi" w:eastAsiaTheme="majorEastAsia" w:hAnsiTheme="majorHAnsi" w:cstheme="majorBidi"/>
      <w:color w:val="0F4761" w:themeColor="accent1" w:themeShade="BF"/>
      <w:lang w:eastAsia="en-US"/>
    </w:rPr>
  </w:style>
  <w:style w:type="character" w:customStyle="1" w:styleId="Heading6Char">
    <w:name w:val="Heading 6 Char"/>
    <w:basedOn w:val="DefaultParagraphFont"/>
    <w:link w:val="Heading6"/>
    <w:semiHidden/>
    <w:rsid w:val="00DB554E"/>
    <w:rPr>
      <w:rFonts w:asciiTheme="majorHAnsi" w:eastAsiaTheme="majorEastAsia" w:hAnsiTheme="majorHAnsi" w:cstheme="majorBidi"/>
      <w:color w:val="0A2F40" w:themeColor="accent1" w:themeShade="7F"/>
      <w:lang w:eastAsia="en-US"/>
    </w:rPr>
  </w:style>
  <w:style w:type="character" w:customStyle="1" w:styleId="Heading7Char">
    <w:name w:val="Heading 7 Char"/>
    <w:basedOn w:val="DefaultParagraphFont"/>
    <w:link w:val="Heading7"/>
    <w:semiHidden/>
    <w:rsid w:val="00DB554E"/>
    <w:rPr>
      <w:rFonts w:asciiTheme="majorHAnsi" w:eastAsiaTheme="majorEastAsia" w:hAnsiTheme="majorHAnsi" w:cstheme="majorBidi"/>
      <w:i/>
      <w:iCs/>
      <w:color w:val="0A2F40" w:themeColor="accent1" w:themeShade="7F"/>
      <w:lang w:eastAsia="en-US"/>
    </w:rPr>
  </w:style>
  <w:style w:type="character" w:customStyle="1" w:styleId="Heading8Char">
    <w:name w:val="Heading 8 Char"/>
    <w:basedOn w:val="DefaultParagraphFont"/>
    <w:link w:val="Heading8"/>
    <w:semiHidden/>
    <w:rsid w:val="00DB554E"/>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semiHidden/>
    <w:rsid w:val="00DB554E"/>
    <w:rPr>
      <w:rFonts w:asciiTheme="majorHAnsi" w:eastAsiaTheme="majorEastAsia" w:hAnsiTheme="majorHAnsi" w:cstheme="majorBidi"/>
      <w:i/>
      <w:iCs/>
      <w:color w:val="272727" w:themeColor="text1" w:themeTint="D8"/>
      <w:sz w:val="21"/>
      <w:szCs w:val="21"/>
      <w:lang w:eastAsia="en-US"/>
    </w:rPr>
  </w:style>
  <w:style w:type="paragraph" w:styleId="ListParagraph">
    <w:name w:val="List Paragraph"/>
    <w:basedOn w:val="Normal"/>
    <w:uiPriority w:val="34"/>
    <w:qFormat/>
    <w:rsid w:val="00993F5B"/>
    <w:pPr>
      <w:numPr>
        <w:numId w:val="18"/>
      </w:numPr>
    </w:pPr>
    <w:rPr>
      <w:rFonts w:asciiTheme="minorBidi" w:eastAsia="Calibri" w:hAnsiTheme="minorBidi" w:cstheme="minorBidi"/>
    </w:rPr>
  </w:style>
  <w:style w:type="paragraph" w:styleId="BodyText">
    <w:name w:val="Body Text"/>
    <w:basedOn w:val="Normal"/>
    <w:link w:val="BodyTextChar"/>
    <w:rsid w:val="00FC20D6"/>
    <w:rPr>
      <w:rFonts w:ascii="Times New Roman" w:hAnsi="Times New Roman" w:cs="Times New Roman"/>
      <w:sz w:val="24"/>
      <w:szCs w:val="24"/>
      <w:lang w:val="en-GB" w:eastAsia="en-US"/>
    </w:rPr>
  </w:style>
  <w:style w:type="character" w:customStyle="1" w:styleId="BodyTextChar">
    <w:name w:val="Body Text Char"/>
    <w:basedOn w:val="DefaultParagraphFont"/>
    <w:link w:val="BodyText"/>
    <w:rsid w:val="00FC20D6"/>
    <w:rPr>
      <w:rFonts w:ascii="Times New Roman" w:hAnsi="Times New Roman" w:cs="Times New Roman"/>
      <w:sz w:val="24"/>
      <w:szCs w:val="24"/>
      <w:lang w:val="en-GB" w:eastAsia="en-US"/>
    </w:rPr>
  </w:style>
  <w:style w:type="paragraph" w:customStyle="1" w:styleId="NormalWCCM">
    <w:name w:val="Normal WCCM"/>
    <w:rsid w:val="005429A2"/>
    <w:pPr>
      <w:widowControl w:val="0"/>
      <w:autoSpaceDE w:val="0"/>
      <w:autoSpaceDN w:val="0"/>
      <w:ind w:firstLine="284"/>
      <w:jc w:val="both"/>
    </w:pPr>
    <w:rPr>
      <w:rFonts w:ascii="Times New Roman" w:hAnsi="Times New Roman" w:cs="Times New Roman"/>
      <w:szCs w:val="24"/>
      <w:lang w:val="en-US" w:eastAsia="es-ES"/>
    </w:rPr>
  </w:style>
  <w:style w:type="character" w:styleId="Hyperlink">
    <w:name w:val="Hyperlink"/>
    <w:rsid w:val="00AC1943"/>
    <w:rPr>
      <w:color w:val="0000FF"/>
      <w:u w:val="single"/>
    </w:rPr>
  </w:style>
  <w:style w:type="character" w:customStyle="1" w:styleId="UnresolvedMention1">
    <w:name w:val="Unresolved Mention1"/>
    <w:basedOn w:val="DefaultParagraphFont"/>
    <w:uiPriority w:val="99"/>
    <w:semiHidden/>
    <w:unhideWhenUsed/>
    <w:rsid w:val="00D23BC4"/>
    <w:rPr>
      <w:color w:val="605E5C"/>
      <w:shd w:val="clear" w:color="auto" w:fill="E1DFDD"/>
    </w:rPr>
  </w:style>
  <w:style w:type="paragraph" w:customStyle="1" w:styleId="RefTitleWCCM">
    <w:name w:val="Ref Title WCCM"/>
    <w:basedOn w:val="1stTitleWCCM"/>
    <w:rsid w:val="0080555A"/>
    <w:pPr>
      <w:tabs>
        <w:tab w:val="clear" w:pos="360"/>
      </w:tabs>
    </w:pPr>
    <w:rPr>
      <w:rFonts w:cs="Times New Roman"/>
    </w:rPr>
  </w:style>
  <w:style w:type="character" w:styleId="FollowedHyperlink">
    <w:name w:val="FollowedHyperlink"/>
    <w:basedOn w:val="DefaultParagraphFont"/>
    <w:rsid w:val="00FA49F3"/>
    <w:rPr>
      <w:color w:val="96607D" w:themeColor="followedHyperlink"/>
      <w:u w:val="single"/>
    </w:rPr>
  </w:style>
  <w:style w:type="paragraph" w:styleId="NormalWeb">
    <w:name w:val="Normal (Web)"/>
    <w:basedOn w:val="Normal"/>
    <w:rsid w:val="00D40E42"/>
    <w:rPr>
      <w:rFonts w:ascii="Times New Roman" w:hAnsi="Times New Roman" w:cs="Times New Roman"/>
      <w:sz w:val="24"/>
      <w:szCs w:val="24"/>
    </w:rPr>
  </w:style>
  <w:style w:type="paragraph" w:styleId="HTMLPreformatted">
    <w:name w:val="HTML Preformatted"/>
    <w:basedOn w:val="Normal"/>
    <w:link w:val="HTMLPreformattedChar"/>
    <w:rsid w:val="00D017C0"/>
    <w:rPr>
      <w:rFonts w:ascii="Consolas" w:hAnsi="Consolas"/>
    </w:rPr>
  </w:style>
  <w:style w:type="character" w:customStyle="1" w:styleId="HTMLPreformattedChar">
    <w:name w:val="HTML Preformatted Char"/>
    <w:basedOn w:val="DefaultParagraphFont"/>
    <w:link w:val="HTMLPreformatted"/>
    <w:rsid w:val="00D017C0"/>
    <w:rPr>
      <w:rFonts w:ascii="Consolas" w:hAnsi="Consolas"/>
    </w:rPr>
  </w:style>
  <w:style w:type="character" w:styleId="CommentReference">
    <w:name w:val="annotation reference"/>
    <w:basedOn w:val="DefaultParagraphFont"/>
    <w:rsid w:val="00060860"/>
    <w:rPr>
      <w:sz w:val="16"/>
      <w:szCs w:val="16"/>
    </w:rPr>
  </w:style>
  <w:style w:type="paragraph" w:styleId="CommentText">
    <w:name w:val="annotation text"/>
    <w:basedOn w:val="Normal"/>
    <w:link w:val="CommentTextChar"/>
    <w:rsid w:val="00060860"/>
  </w:style>
  <w:style w:type="character" w:customStyle="1" w:styleId="CommentTextChar">
    <w:name w:val="Comment Text Char"/>
    <w:basedOn w:val="DefaultParagraphFont"/>
    <w:link w:val="CommentText"/>
    <w:rsid w:val="00060860"/>
  </w:style>
  <w:style w:type="paragraph" w:styleId="CommentSubject">
    <w:name w:val="annotation subject"/>
    <w:basedOn w:val="CommentText"/>
    <w:next w:val="CommentText"/>
    <w:link w:val="CommentSubjectChar"/>
    <w:rsid w:val="00060860"/>
    <w:rPr>
      <w:b/>
      <w:bCs/>
    </w:rPr>
  </w:style>
  <w:style w:type="character" w:customStyle="1" w:styleId="CommentSubjectChar">
    <w:name w:val="Comment Subject Char"/>
    <w:basedOn w:val="CommentTextChar"/>
    <w:link w:val="CommentSubject"/>
    <w:rsid w:val="00060860"/>
    <w:rPr>
      <w:b/>
      <w:bCs/>
    </w:rPr>
  </w:style>
  <w:style w:type="paragraph" w:customStyle="1" w:styleId="gmail-msobodytext">
    <w:name w:val="gmail-msobodytext"/>
    <w:basedOn w:val="Normal"/>
    <w:rsid w:val="00D91C1D"/>
    <w:pPr>
      <w:spacing w:before="100" w:beforeAutospacing="1" w:after="100" w:afterAutospacing="1"/>
      <w:jc w:val="left"/>
    </w:pPr>
    <w:rPr>
      <w:rFonts w:ascii="Aptos" w:eastAsiaTheme="minorHAnsi" w:hAnsi="Aptos" w:cs="Aptos"/>
      <w:sz w:val="24"/>
      <w:szCs w:val="24"/>
    </w:rPr>
  </w:style>
  <w:style w:type="character" w:styleId="UnresolvedMention">
    <w:name w:val="Unresolved Mention"/>
    <w:basedOn w:val="DefaultParagraphFont"/>
    <w:uiPriority w:val="99"/>
    <w:semiHidden/>
    <w:unhideWhenUsed/>
    <w:rsid w:val="00764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047176">
      <w:bodyDiv w:val="1"/>
      <w:marLeft w:val="0"/>
      <w:marRight w:val="0"/>
      <w:marTop w:val="0"/>
      <w:marBottom w:val="0"/>
      <w:divBdr>
        <w:top w:val="none" w:sz="0" w:space="0" w:color="auto"/>
        <w:left w:val="none" w:sz="0" w:space="0" w:color="auto"/>
        <w:bottom w:val="none" w:sz="0" w:space="0" w:color="auto"/>
        <w:right w:val="none" w:sz="0" w:space="0" w:color="auto"/>
      </w:divBdr>
    </w:div>
    <w:div w:id="93601718">
      <w:bodyDiv w:val="1"/>
      <w:marLeft w:val="0"/>
      <w:marRight w:val="0"/>
      <w:marTop w:val="0"/>
      <w:marBottom w:val="0"/>
      <w:divBdr>
        <w:top w:val="none" w:sz="0" w:space="0" w:color="auto"/>
        <w:left w:val="none" w:sz="0" w:space="0" w:color="auto"/>
        <w:bottom w:val="none" w:sz="0" w:space="0" w:color="auto"/>
        <w:right w:val="none" w:sz="0" w:space="0" w:color="auto"/>
      </w:divBdr>
    </w:div>
    <w:div w:id="127357484">
      <w:bodyDiv w:val="1"/>
      <w:marLeft w:val="0"/>
      <w:marRight w:val="0"/>
      <w:marTop w:val="0"/>
      <w:marBottom w:val="0"/>
      <w:divBdr>
        <w:top w:val="none" w:sz="0" w:space="0" w:color="auto"/>
        <w:left w:val="none" w:sz="0" w:space="0" w:color="auto"/>
        <w:bottom w:val="none" w:sz="0" w:space="0" w:color="auto"/>
        <w:right w:val="none" w:sz="0" w:space="0" w:color="auto"/>
      </w:divBdr>
    </w:div>
    <w:div w:id="142086482">
      <w:bodyDiv w:val="1"/>
      <w:marLeft w:val="0"/>
      <w:marRight w:val="0"/>
      <w:marTop w:val="0"/>
      <w:marBottom w:val="0"/>
      <w:divBdr>
        <w:top w:val="none" w:sz="0" w:space="0" w:color="auto"/>
        <w:left w:val="none" w:sz="0" w:space="0" w:color="auto"/>
        <w:bottom w:val="none" w:sz="0" w:space="0" w:color="auto"/>
        <w:right w:val="none" w:sz="0" w:space="0" w:color="auto"/>
      </w:divBdr>
    </w:div>
    <w:div w:id="190538681">
      <w:bodyDiv w:val="1"/>
      <w:marLeft w:val="0"/>
      <w:marRight w:val="0"/>
      <w:marTop w:val="0"/>
      <w:marBottom w:val="0"/>
      <w:divBdr>
        <w:top w:val="none" w:sz="0" w:space="0" w:color="auto"/>
        <w:left w:val="none" w:sz="0" w:space="0" w:color="auto"/>
        <w:bottom w:val="none" w:sz="0" w:space="0" w:color="auto"/>
        <w:right w:val="none" w:sz="0" w:space="0" w:color="auto"/>
      </w:divBdr>
    </w:div>
    <w:div w:id="196163937">
      <w:bodyDiv w:val="1"/>
      <w:marLeft w:val="0"/>
      <w:marRight w:val="0"/>
      <w:marTop w:val="0"/>
      <w:marBottom w:val="0"/>
      <w:divBdr>
        <w:top w:val="none" w:sz="0" w:space="0" w:color="auto"/>
        <w:left w:val="none" w:sz="0" w:space="0" w:color="auto"/>
        <w:bottom w:val="none" w:sz="0" w:space="0" w:color="auto"/>
        <w:right w:val="none" w:sz="0" w:space="0" w:color="auto"/>
      </w:divBdr>
    </w:div>
    <w:div w:id="223686017">
      <w:bodyDiv w:val="1"/>
      <w:marLeft w:val="0"/>
      <w:marRight w:val="0"/>
      <w:marTop w:val="0"/>
      <w:marBottom w:val="0"/>
      <w:divBdr>
        <w:top w:val="none" w:sz="0" w:space="0" w:color="auto"/>
        <w:left w:val="none" w:sz="0" w:space="0" w:color="auto"/>
        <w:bottom w:val="none" w:sz="0" w:space="0" w:color="auto"/>
        <w:right w:val="none" w:sz="0" w:space="0" w:color="auto"/>
      </w:divBdr>
    </w:div>
    <w:div w:id="296378378">
      <w:bodyDiv w:val="1"/>
      <w:marLeft w:val="0"/>
      <w:marRight w:val="0"/>
      <w:marTop w:val="0"/>
      <w:marBottom w:val="0"/>
      <w:divBdr>
        <w:top w:val="none" w:sz="0" w:space="0" w:color="auto"/>
        <w:left w:val="none" w:sz="0" w:space="0" w:color="auto"/>
        <w:bottom w:val="none" w:sz="0" w:space="0" w:color="auto"/>
        <w:right w:val="none" w:sz="0" w:space="0" w:color="auto"/>
      </w:divBdr>
    </w:div>
    <w:div w:id="316349861">
      <w:bodyDiv w:val="1"/>
      <w:marLeft w:val="0"/>
      <w:marRight w:val="0"/>
      <w:marTop w:val="0"/>
      <w:marBottom w:val="0"/>
      <w:divBdr>
        <w:top w:val="none" w:sz="0" w:space="0" w:color="auto"/>
        <w:left w:val="none" w:sz="0" w:space="0" w:color="auto"/>
        <w:bottom w:val="none" w:sz="0" w:space="0" w:color="auto"/>
        <w:right w:val="none" w:sz="0" w:space="0" w:color="auto"/>
      </w:divBdr>
      <w:divsChild>
        <w:div w:id="26370989">
          <w:marLeft w:val="0"/>
          <w:marRight w:val="0"/>
          <w:marTop w:val="0"/>
          <w:marBottom w:val="0"/>
          <w:divBdr>
            <w:top w:val="none" w:sz="0" w:space="0" w:color="auto"/>
            <w:left w:val="none" w:sz="0" w:space="0" w:color="auto"/>
            <w:bottom w:val="none" w:sz="0" w:space="0" w:color="auto"/>
            <w:right w:val="none" w:sz="0" w:space="0" w:color="auto"/>
          </w:divBdr>
          <w:divsChild>
            <w:div w:id="1525316283">
              <w:marLeft w:val="0"/>
              <w:marRight w:val="0"/>
              <w:marTop w:val="0"/>
              <w:marBottom w:val="0"/>
              <w:divBdr>
                <w:top w:val="none" w:sz="0" w:space="0" w:color="auto"/>
                <w:left w:val="none" w:sz="0" w:space="0" w:color="auto"/>
                <w:bottom w:val="none" w:sz="0" w:space="0" w:color="auto"/>
                <w:right w:val="none" w:sz="0" w:space="0" w:color="auto"/>
              </w:divBdr>
              <w:divsChild>
                <w:div w:id="1996106921">
                  <w:marLeft w:val="0"/>
                  <w:marRight w:val="0"/>
                  <w:marTop w:val="0"/>
                  <w:marBottom w:val="0"/>
                  <w:divBdr>
                    <w:top w:val="none" w:sz="0" w:space="0" w:color="auto"/>
                    <w:left w:val="none" w:sz="0" w:space="0" w:color="auto"/>
                    <w:bottom w:val="none" w:sz="0" w:space="0" w:color="auto"/>
                    <w:right w:val="none" w:sz="0" w:space="0" w:color="auto"/>
                  </w:divBdr>
                  <w:divsChild>
                    <w:div w:id="146684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371968">
      <w:bodyDiv w:val="1"/>
      <w:marLeft w:val="0"/>
      <w:marRight w:val="0"/>
      <w:marTop w:val="0"/>
      <w:marBottom w:val="0"/>
      <w:divBdr>
        <w:top w:val="none" w:sz="0" w:space="0" w:color="auto"/>
        <w:left w:val="none" w:sz="0" w:space="0" w:color="auto"/>
        <w:bottom w:val="none" w:sz="0" w:space="0" w:color="auto"/>
        <w:right w:val="none" w:sz="0" w:space="0" w:color="auto"/>
      </w:divBdr>
    </w:div>
    <w:div w:id="339819701">
      <w:bodyDiv w:val="1"/>
      <w:marLeft w:val="0"/>
      <w:marRight w:val="0"/>
      <w:marTop w:val="0"/>
      <w:marBottom w:val="0"/>
      <w:divBdr>
        <w:top w:val="none" w:sz="0" w:space="0" w:color="auto"/>
        <w:left w:val="none" w:sz="0" w:space="0" w:color="auto"/>
        <w:bottom w:val="none" w:sz="0" w:space="0" w:color="auto"/>
        <w:right w:val="none" w:sz="0" w:space="0" w:color="auto"/>
      </w:divBdr>
    </w:div>
    <w:div w:id="344357982">
      <w:bodyDiv w:val="1"/>
      <w:marLeft w:val="0"/>
      <w:marRight w:val="0"/>
      <w:marTop w:val="0"/>
      <w:marBottom w:val="0"/>
      <w:divBdr>
        <w:top w:val="none" w:sz="0" w:space="0" w:color="auto"/>
        <w:left w:val="none" w:sz="0" w:space="0" w:color="auto"/>
        <w:bottom w:val="none" w:sz="0" w:space="0" w:color="auto"/>
        <w:right w:val="none" w:sz="0" w:space="0" w:color="auto"/>
      </w:divBdr>
    </w:div>
    <w:div w:id="378821671">
      <w:bodyDiv w:val="1"/>
      <w:marLeft w:val="0"/>
      <w:marRight w:val="0"/>
      <w:marTop w:val="0"/>
      <w:marBottom w:val="0"/>
      <w:divBdr>
        <w:top w:val="none" w:sz="0" w:space="0" w:color="auto"/>
        <w:left w:val="none" w:sz="0" w:space="0" w:color="auto"/>
        <w:bottom w:val="none" w:sz="0" w:space="0" w:color="auto"/>
        <w:right w:val="none" w:sz="0" w:space="0" w:color="auto"/>
      </w:divBdr>
      <w:divsChild>
        <w:div w:id="47846856">
          <w:marLeft w:val="0"/>
          <w:marRight w:val="0"/>
          <w:marTop w:val="0"/>
          <w:marBottom w:val="0"/>
          <w:divBdr>
            <w:top w:val="none" w:sz="0" w:space="0" w:color="auto"/>
            <w:left w:val="none" w:sz="0" w:space="0" w:color="auto"/>
            <w:bottom w:val="none" w:sz="0" w:space="0" w:color="auto"/>
            <w:right w:val="none" w:sz="0" w:space="0" w:color="auto"/>
          </w:divBdr>
          <w:divsChild>
            <w:div w:id="1408335204">
              <w:marLeft w:val="0"/>
              <w:marRight w:val="0"/>
              <w:marTop w:val="0"/>
              <w:marBottom w:val="0"/>
              <w:divBdr>
                <w:top w:val="none" w:sz="0" w:space="0" w:color="auto"/>
                <w:left w:val="none" w:sz="0" w:space="0" w:color="auto"/>
                <w:bottom w:val="none" w:sz="0" w:space="0" w:color="auto"/>
                <w:right w:val="none" w:sz="0" w:space="0" w:color="auto"/>
              </w:divBdr>
              <w:divsChild>
                <w:div w:id="838303518">
                  <w:marLeft w:val="0"/>
                  <w:marRight w:val="0"/>
                  <w:marTop w:val="0"/>
                  <w:marBottom w:val="0"/>
                  <w:divBdr>
                    <w:top w:val="none" w:sz="0" w:space="0" w:color="auto"/>
                    <w:left w:val="none" w:sz="0" w:space="0" w:color="auto"/>
                    <w:bottom w:val="none" w:sz="0" w:space="0" w:color="auto"/>
                    <w:right w:val="none" w:sz="0" w:space="0" w:color="auto"/>
                  </w:divBdr>
                  <w:divsChild>
                    <w:div w:id="144044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522446">
      <w:bodyDiv w:val="1"/>
      <w:marLeft w:val="0"/>
      <w:marRight w:val="0"/>
      <w:marTop w:val="0"/>
      <w:marBottom w:val="0"/>
      <w:divBdr>
        <w:top w:val="none" w:sz="0" w:space="0" w:color="auto"/>
        <w:left w:val="none" w:sz="0" w:space="0" w:color="auto"/>
        <w:bottom w:val="none" w:sz="0" w:space="0" w:color="auto"/>
        <w:right w:val="none" w:sz="0" w:space="0" w:color="auto"/>
      </w:divBdr>
    </w:div>
    <w:div w:id="383412218">
      <w:bodyDiv w:val="1"/>
      <w:marLeft w:val="0"/>
      <w:marRight w:val="0"/>
      <w:marTop w:val="0"/>
      <w:marBottom w:val="0"/>
      <w:divBdr>
        <w:top w:val="none" w:sz="0" w:space="0" w:color="auto"/>
        <w:left w:val="none" w:sz="0" w:space="0" w:color="auto"/>
        <w:bottom w:val="none" w:sz="0" w:space="0" w:color="auto"/>
        <w:right w:val="none" w:sz="0" w:space="0" w:color="auto"/>
      </w:divBdr>
    </w:div>
    <w:div w:id="402333978">
      <w:bodyDiv w:val="1"/>
      <w:marLeft w:val="0"/>
      <w:marRight w:val="0"/>
      <w:marTop w:val="0"/>
      <w:marBottom w:val="0"/>
      <w:divBdr>
        <w:top w:val="none" w:sz="0" w:space="0" w:color="auto"/>
        <w:left w:val="none" w:sz="0" w:space="0" w:color="auto"/>
        <w:bottom w:val="none" w:sz="0" w:space="0" w:color="auto"/>
        <w:right w:val="none" w:sz="0" w:space="0" w:color="auto"/>
      </w:divBdr>
      <w:divsChild>
        <w:div w:id="493761333">
          <w:marLeft w:val="0"/>
          <w:marRight w:val="0"/>
          <w:marTop w:val="0"/>
          <w:marBottom w:val="0"/>
          <w:divBdr>
            <w:top w:val="none" w:sz="0" w:space="0" w:color="auto"/>
            <w:left w:val="none" w:sz="0" w:space="0" w:color="auto"/>
            <w:bottom w:val="none" w:sz="0" w:space="0" w:color="auto"/>
            <w:right w:val="none" w:sz="0" w:space="0" w:color="auto"/>
          </w:divBdr>
        </w:div>
      </w:divsChild>
    </w:div>
    <w:div w:id="409083832">
      <w:bodyDiv w:val="1"/>
      <w:marLeft w:val="0"/>
      <w:marRight w:val="0"/>
      <w:marTop w:val="0"/>
      <w:marBottom w:val="0"/>
      <w:divBdr>
        <w:top w:val="none" w:sz="0" w:space="0" w:color="auto"/>
        <w:left w:val="none" w:sz="0" w:space="0" w:color="auto"/>
        <w:bottom w:val="none" w:sz="0" w:space="0" w:color="auto"/>
        <w:right w:val="none" w:sz="0" w:space="0" w:color="auto"/>
      </w:divBdr>
    </w:div>
    <w:div w:id="422923584">
      <w:bodyDiv w:val="1"/>
      <w:marLeft w:val="0"/>
      <w:marRight w:val="0"/>
      <w:marTop w:val="0"/>
      <w:marBottom w:val="0"/>
      <w:divBdr>
        <w:top w:val="none" w:sz="0" w:space="0" w:color="auto"/>
        <w:left w:val="none" w:sz="0" w:space="0" w:color="auto"/>
        <w:bottom w:val="none" w:sz="0" w:space="0" w:color="auto"/>
        <w:right w:val="none" w:sz="0" w:space="0" w:color="auto"/>
      </w:divBdr>
    </w:div>
    <w:div w:id="427195379">
      <w:bodyDiv w:val="1"/>
      <w:marLeft w:val="0"/>
      <w:marRight w:val="0"/>
      <w:marTop w:val="0"/>
      <w:marBottom w:val="0"/>
      <w:divBdr>
        <w:top w:val="none" w:sz="0" w:space="0" w:color="auto"/>
        <w:left w:val="none" w:sz="0" w:space="0" w:color="auto"/>
        <w:bottom w:val="none" w:sz="0" w:space="0" w:color="auto"/>
        <w:right w:val="none" w:sz="0" w:space="0" w:color="auto"/>
      </w:divBdr>
    </w:div>
    <w:div w:id="447237235">
      <w:bodyDiv w:val="1"/>
      <w:marLeft w:val="0"/>
      <w:marRight w:val="0"/>
      <w:marTop w:val="0"/>
      <w:marBottom w:val="0"/>
      <w:divBdr>
        <w:top w:val="none" w:sz="0" w:space="0" w:color="auto"/>
        <w:left w:val="none" w:sz="0" w:space="0" w:color="auto"/>
        <w:bottom w:val="none" w:sz="0" w:space="0" w:color="auto"/>
        <w:right w:val="none" w:sz="0" w:space="0" w:color="auto"/>
      </w:divBdr>
      <w:divsChild>
        <w:div w:id="1370909808">
          <w:marLeft w:val="0"/>
          <w:marRight w:val="0"/>
          <w:marTop w:val="0"/>
          <w:marBottom w:val="0"/>
          <w:divBdr>
            <w:top w:val="none" w:sz="0" w:space="0" w:color="auto"/>
            <w:left w:val="none" w:sz="0" w:space="0" w:color="auto"/>
            <w:bottom w:val="none" w:sz="0" w:space="0" w:color="auto"/>
            <w:right w:val="none" w:sz="0" w:space="0" w:color="auto"/>
          </w:divBdr>
        </w:div>
      </w:divsChild>
    </w:div>
    <w:div w:id="465054111">
      <w:bodyDiv w:val="1"/>
      <w:marLeft w:val="0"/>
      <w:marRight w:val="0"/>
      <w:marTop w:val="0"/>
      <w:marBottom w:val="0"/>
      <w:divBdr>
        <w:top w:val="none" w:sz="0" w:space="0" w:color="auto"/>
        <w:left w:val="none" w:sz="0" w:space="0" w:color="auto"/>
        <w:bottom w:val="none" w:sz="0" w:space="0" w:color="auto"/>
        <w:right w:val="none" w:sz="0" w:space="0" w:color="auto"/>
      </w:divBdr>
    </w:div>
    <w:div w:id="500512746">
      <w:bodyDiv w:val="1"/>
      <w:marLeft w:val="0"/>
      <w:marRight w:val="0"/>
      <w:marTop w:val="0"/>
      <w:marBottom w:val="0"/>
      <w:divBdr>
        <w:top w:val="none" w:sz="0" w:space="0" w:color="auto"/>
        <w:left w:val="none" w:sz="0" w:space="0" w:color="auto"/>
        <w:bottom w:val="none" w:sz="0" w:space="0" w:color="auto"/>
        <w:right w:val="none" w:sz="0" w:space="0" w:color="auto"/>
      </w:divBdr>
    </w:div>
    <w:div w:id="546334134">
      <w:bodyDiv w:val="1"/>
      <w:marLeft w:val="0"/>
      <w:marRight w:val="0"/>
      <w:marTop w:val="0"/>
      <w:marBottom w:val="0"/>
      <w:divBdr>
        <w:top w:val="none" w:sz="0" w:space="0" w:color="auto"/>
        <w:left w:val="none" w:sz="0" w:space="0" w:color="auto"/>
        <w:bottom w:val="none" w:sz="0" w:space="0" w:color="auto"/>
        <w:right w:val="none" w:sz="0" w:space="0" w:color="auto"/>
      </w:divBdr>
    </w:div>
    <w:div w:id="588345600">
      <w:bodyDiv w:val="1"/>
      <w:marLeft w:val="0"/>
      <w:marRight w:val="0"/>
      <w:marTop w:val="0"/>
      <w:marBottom w:val="0"/>
      <w:divBdr>
        <w:top w:val="none" w:sz="0" w:space="0" w:color="auto"/>
        <w:left w:val="none" w:sz="0" w:space="0" w:color="auto"/>
        <w:bottom w:val="none" w:sz="0" w:space="0" w:color="auto"/>
        <w:right w:val="none" w:sz="0" w:space="0" w:color="auto"/>
      </w:divBdr>
    </w:div>
    <w:div w:id="602032462">
      <w:bodyDiv w:val="1"/>
      <w:marLeft w:val="0"/>
      <w:marRight w:val="0"/>
      <w:marTop w:val="0"/>
      <w:marBottom w:val="0"/>
      <w:divBdr>
        <w:top w:val="none" w:sz="0" w:space="0" w:color="auto"/>
        <w:left w:val="none" w:sz="0" w:space="0" w:color="auto"/>
        <w:bottom w:val="none" w:sz="0" w:space="0" w:color="auto"/>
        <w:right w:val="none" w:sz="0" w:space="0" w:color="auto"/>
      </w:divBdr>
    </w:div>
    <w:div w:id="626083950">
      <w:bodyDiv w:val="1"/>
      <w:marLeft w:val="0"/>
      <w:marRight w:val="0"/>
      <w:marTop w:val="0"/>
      <w:marBottom w:val="0"/>
      <w:divBdr>
        <w:top w:val="none" w:sz="0" w:space="0" w:color="auto"/>
        <w:left w:val="none" w:sz="0" w:space="0" w:color="auto"/>
        <w:bottom w:val="none" w:sz="0" w:space="0" w:color="auto"/>
        <w:right w:val="none" w:sz="0" w:space="0" w:color="auto"/>
      </w:divBdr>
      <w:divsChild>
        <w:div w:id="326791600">
          <w:marLeft w:val="0"/>
          <w:marRight w:val="0"/>
          <w:marTop w:val="0"/>
          <w:marBottom w:val="0"/>
          <w:divBdr>
            <w:top w:val="none" w:sz="0" w:space="0" w:color="auto"/>
            <w:left w:val="none" w:sz="0" w:space="0" w:color="auto"/>
            <w:bottom w:val="none" w:sz="0" w:space="0" w:color="auto"/>
            <w:right w:val="none" w:sz="0" w:space="0" w:color="auto"/>
          </w:divBdr>
          <w:divsChild>
            <w:div w:id="1284534687">
              <w:marLeft w:val="0"/>
              <w:marRight w:val="0"/>
              <w:marTop w:val="0"/>
              <w:marBottom w:val="0"/>
              <w:divBdr>
                <w:top w:val="none" w:sz="0" w:space="0" w:color="auto"/>
                <w:left w:val="none" w:sz="0" w:space="0" w:color="auto"/>
                <w:bottom w:val="none" w:sz="0" w:space="0" w:color="auto"/>
                <w:right w:val="none" w:sz="0" w:space="0" w:color="auto"/>
              </w:divBdr>
              <w:divsChild>
                <w:div w:id="2082024660">
                  <w:marLeft w:val="0"/>
                  <w:marRight w:val="0"/>
                  <w:marTop w:val="0"/>
                  <w:marBottom w:val="0"/>
                  <w:divBdr>
                    <w:top w:val="none" w:sz="0" w:space="0" w:color="auto"/>
                    <w:left w:val="none" w:sz="0" w:space="0" w:color="auto"/>
                    <w:bottom w:val="none" w:sz="0" w:space="0" w:color="auto"/>
                    <w:right w:val="none" w:sz="0" w:space="0" w:color="auto"/>
                  </w:divBdr>
                  <w:divsChild>
                    <w:div w:id="58256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863126">
      <w:bodyDiv w:val="1"/>
      <w:marLeft w:val="0"/>
      <w:marRight w:val="0"/>
      <w:marTop w:val="0"/>
      <w:marBottom w:val="0"/>
      <w:divBdr>
        <w:top w:val="none" w:sz="0" w:space="0" w:color="auto"/>
        <w:left w:val="none" w:sz="0" w:space="0" w:color="auto"/>
        <w:bottom w:val="none" w:sz="0" w:space="0" w:color="auto"/>
        <w:right w:val="none" w:sz="0" w:space="0" w:color="auto"/>
      </w:divBdr>
    </w:div>
    <w:div w:id="640040187">
      <w:bodyDiv w:val="1"/>
      <w:marLeft w:val="0"/>
      <w:marRight w:val="0"/>
      <w:marTop w:val="0"/>
      <w:marBottom w:val="0"/>
      <w:divBdr>
        <w:top w:val="none" w:sz="0" w:space="0" w:color="auto"/>
        <w:left w:val="none" w:sz="0" w:space="0" w:color="auto"/>
        <w:bottom w:val="none" w:sz="0" w:space="0" w:color="auto"/>
        <w:right w:val="none" w:sz="0" w:space="0" w:color="auto"/>
      </w:divBdr>
    </w:div>
    <w:div w:id="702678356">
      <w:bodyDiv w:val="1"/>
      <w:marLeft w:val="0"/>
      <w:marRight w:val="0"/>
      <w:marTop w:val="0"/>
      <w:marBottom w:val="0"/>
      <w:divBdr>
        <w:top w:val="none" w:sz="0" w:space="0" w:color="auto"/>
        <w:left w:val="none" w:sz="0" w:space="0" w:color="auto"/>
        <w:bottom w:val="none" w:sz="0" w:space="0" w:color="auto"/>
        <w:right w:val="none" w:sz="0" w:space="0" w:color="auto"/>
      </w:divBdr>
    </w:div>
    <w:div w:id="718045003">
      <w:bodyDiv w:val="1"/>
      <w:marLeft w:val="0"/>
      <w:marRight w:val="0"/>
      <w:marTop w:val="0"/>
      <w:marBottom w:val="0"/>
      <w:divBdr>
        <w:top w:val="none" w:sz="0" w:space="0" w:color="auto"/>
        <w:left w:val="none" w:sz="0" w:space="0" w:color="auto"/>
        <w:bottom w:val="none" w:sz="0" w:space="0" w:color="auto"/>
        <w:right w:val="none" w:sz="0" w:space="0" w:color="auto"/>
      </w:divBdr>
    </w:div>
    <w:div w:id="722950854">
      <w:bodyDiv w:val="1"/>
      <w:marLeft w:val="0"/>
      <w:marRight w:val="0"/>
      <w:marTop w:val="0"/>
      <w:marBottom w:val="0"/>
      <w:divBdr>
        <w:top w:val="none" w:sz="0" w:space="0" w:color="auto"/>
        <w:left w:val="none" w:sz="0" w:space="0" w:color="auto"/>
        <w:bottom w:val="none" w:sz="0" w:space="0" w:color="auto"/>
        <w:right w:val="none" w:sz="0" w:space="0" w:color="auto"/>
      </w:divBdr>
    </w:div>
    <w:div w:id="724842353">
      <w:bodyDiv w:val="1"/>
      <w:marLeft w:val="0"/>
      <w:marRight w:val="0"/>
      <w:marTop w:val="0"/>
      <w:marBottom w:val="0"/>
      <w:divBdr>
        <w:top w:val="none" w:sz="0" w:space="0" w:color="auto"/>
        <w:left w:val="none" w:sz="0" w:space="0" w:color="auto"/>
        <w:bottom w:val="none" w:sz="0" w:space="0" w:color="auto"/>
        <w:right w:val="none" w:sz="0" w:space="0" w:color="auto"/>
      </w:divBdr>
    </w:div>
    <w:div w:id="738596158">
      <w:bodyDiv w:val="1"/>
      <w:marLeft w:val="0"/>
      <w:marRight w:val="0"/>
      <w:marTop w:val="0"/>
      <w:marBottom w:val="0"/>
      <w:divBdr>
        <w:top w:val="none" w:sz="0" w:space="0" w:color="auto"/>
        <w:left w:val="none" w:sz="0" w:space="0" w:color="auto"/>
        <w:bottom w:val="none" w:sz="0" w:space="0" w:color="auto"/>
        <w:right w:val="none" w:sz="0" w:space="0" w:color="auto"/>
      </w:divBdr>
    </w:div>
    <w:div w:id="787090824">
      <w:bodyDiv w:val="1"/>
      <w:marLeft w:val="0"/>
      <w:marRight w:val="0"/>
      <w:marTop w:val="0"/>
      <w:marBottom w:val="0"/>
      <w:divBdr>
        <w:top w:val="none" w:sz="0" w:space="0" w:color="auto"/>
        <w:left w:val="none" w:sz="0" w:space="0" w:color="auto"/>
        <w:bottom w:val="none" w:sz="0" w:space="0" w:color="auto"/>
        <w:right w:val="none" w:sz="0" w:space="0" w:color="auto"/>
      </w:divBdr>
    </w:div>
    <w:div w:id="849873483">
      <w:bodyDiv w:val="1"/>
      <w:marLeft w:val="0"/>
      <w:marRight w:val="0"/>
      <w:marTop w:val="0"/>
      <w:marBottom w:val="0"/>
      <w:divBdr>
        <w:top w:val="none" w:sz="0" w:space="0" w:color="auto"/>
        <w:left w:val="none" w:sz="0" w:space="0" w:color="auto"/>
        <w:bottom w:val="none" w:sz="0" w:space="0" w:color="auto"/>
        <w:right w:val="none" w:sz="0" w:space="0" w:color="auto"/>
      </w:divBdr>
    </w:div>
    <w:div w:id="856652169">
      <w:bodyDiv w:val="1"/>
      <w:marLeft w:val="0"/>
      <w:marRight w:val="0"/>
      <w:marTop w:val="0"/>
      <w:marBottom w:val="0"/>
      <w:divBdr>
        <w:top w:val="none" w:sz="0" w:space="0" w:color="auto"/>
        <w:left w:val="none" w:sz="0" w:space="0" w:color="auto"/>
        <w:bottom w:val="none" w:sz="0" w:space="0" w:color="auto"/>
        <w:right w:val="none" w:sz="0" w:space="0" w:color="auto"/>
      </w:divBdr>
    </w:div>
    <w:div w:id="865605223">
      <w:bodyDiv w:val="1"/>
      <w:marLeft w:val="0"/>
      <w:marRight w:val="0"/>
      <w:marTop w:val="0"/>
      <w:marBottom w:val="0"/>
      <w:divBdr>
        <w:top w:val="none" w:sz="0" w:space="0" w:color="auto"/>
        <w:left w:val="none" w:sz="0" w:space="0" w:color="auto"/>
        <w:bottom w:val="none" w:sz="0" w:space="0" w:color="auto"/>
        <w:right w:val="none" w:sz="0" w:space="0" w:color="auto"/>
      </w:divBdr>
      <w:divsChild>
        <w:div w:id="117844192">
          <w:marLeft w:val="0"/>
          <w:marRight w:val="0"/>
          <w:marTop w:val="0"/>
          <w:marBottom w:val="0"/>
          <w:divBdr>
            <w:top w:val="none" w:sz="0" w:space="0" w:color="auto"/>
            <w:left w:val="none" w:sz="0" w:space="0" w:color="auto"/>
            <w:bottom w:val="none" w:sz="0" w:space="0" w:color="auto"/>
            <w:right w:val="none" w:sz="0" w:space="0" w:color="auto"/>
          </w:divBdr>
          <w:divsChild>
            <w:div w:id="1575314763">
              <w:marLeft w:val="0"/>
              <w:marRight w:val="0"/>
              <w:marTop w:val="0"/>
              <w:marBottom w:val="0"/>
              <w:divBdr>
                <w:top w:val="none" w:sz="0" w:space="0" w:color="auto"/>
                <w:left w:val="none" w:sz="0" w:space="0" w:color="auto"/>
                <w:bottom w:val="none" w:sz="0" w:space="0" w:color="auto"/>
                <w:right w:val="none" w:sz="0" w:space="0" w:color="auto"/>
              </w:divBdr>
              <w:divsChild>
                <w:div w:id="48195070">
                  <w:marLeft w:val="0"/>
                  <w:marRight w:val="0"/>
                  <w:marTop w:val="0"/>
                  <w:marBottom w:val="0"/>
                  <w:divBdr>
                    <w:top w:val="none" w:sz="0" w:space="0" w:color="auto"/>
                    <w:left w:val="none" w:sz="0" w:space="0" w:color="auto"/>
                    <w:bottom w:val="none" w:sz="0" w:space="0" w:color="auto"/>
                    <w:right w:val="none" w:sz="0" w:space="0" w:color="auto"/>
                  </w:divBdr>
                  <w:divsChild>
                    <w:div w:id="2077779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4853914">
      <w:bodyDiv w:val="1"/>
      <w:marLeft w:val="0"/>
      <w:marRight w:val="0"/>
      <w:marTop w:val="0"/>
      <w:marBottom w:val="0"/>
      <w:divBdr>
        <w:top w:val="none" w:sz="0" w:space="0" w:color="auto"/>
        <w:left w:val="none" w:sz="0" w:space="0" w:color="auto"/>
        <w:bottom w:val="none" w:sz="0" w:space="0" w:color="auto"/>
        <w:right w:val="none" w:sz="0" w:space="0" w:color="auto"/>
      </w:divBdr>
    </w:div>
    <w:div w:id="876896592">
      <w:bodyDiv w:val="1"/>
      <w:marLeft w:val="0"/>
      <w:marRight w:val="0"/>
      <w:marTop w:val="0"/>
      <w:marBottom w:val="0"/>
      <w:divBdr>
        <w:top w:val="none" w:sz="0" w:space="0" w:color="auto"/>
        <w:left w:val="none" w:sz="0" w:space="0" w:color="auto"/>
        <w:bottom w:val="none" w:sz="0" w:space="0" w:color="auto"/>
        <w:right w:val="none" w:sz="0" w:space="0" w:color="auto"/>
      </w:divBdr>
    </w:div>
    <w:div w:id="884411301">
      <w:bodyDiv w:val="1"/>
      <w:marLeft w:val="0"/>
      <w:marRight w:val="0"/>
      <w:marTop w:val="0"/>
      <w:marBottom w:val="0"/>
      <w:divBdr>
        <w:top w:val="none" w:sz="0" w:space="0" w:color="auto"/>
        <w:left w:val="none" w:sz="0" w:space="0" w:color="auto"/>
        <w:bottom w:val="none" w:sz="0" w:space="0" w:color="auto"/>
        <w:right w:val="none" w:sz="0" w:space="0" w:color="auto"/>
      </w:divBdr>
    </w:div>
    <w:div w:id="904025887">
      <w:bodyDiv w:val="1"/>
      <w:marLeft w:val="0"/>
      <w:marRight w:val="0"/>
      <w:marTop w:val="0"/>
      <w:marBottom w:val="0"/>
      <w:divBdr>
        <w:top w:val="none" w:sz="0" w:space="0" w:color="auto"/>
        <w:left w:val="none" w:sz="0" w:space="0" w:color="auto"/>
        <w:bottom w:val="none" w:sz="0" w:space="0" w:color="auto"/>
        <w:right w:val="none" w:sz="0" w:space="0" w:color="auto"/>
      </w:divBdr>
    </w:div>
    <w:div w:id="1027679578">
      <w:bodyDiv w:val="1"/>
      <w:marLeft w:val="0"/>
      <w:marRight w:val="0"/>
      <w:marTop w:val="0"/>
      <w:marBottom w:val="0"/>
      <w:divBdr>
        <w:top w:val="none" w:sz="0" w:space="0" w:color="auto"/>
        <w:left w:val="none" w:sz="0" w:space="0" w:color="auto"/>
        <w:bottom w:val="none" w:sz="0" w:space="0" w:color="auto"/>
        <w:right w:val="none" w:sz="0" w:space="0" w:color="auto"/>
      </w:divBdr>
    </w:div>
    <w:div w:id="1070536732">
      <w:bodyDiv w:val="1"/>
      <w:marLeft w:val="0"/>
      <w:marRight w:val="0"/>
      <w:marTop w:val="0"/>
      <w:marBottom w:val="0"/>
      <w:divBdr>
        <w:top w:val="none" w:sz="0" w:space="0" w:color="auto"/>
        <w:left w:val="none" w:sz="0" w:space="0" w:color="auto"/>
        <w:bottom w:val="none" w:sz="0" w:space="0" w:color="auto"/>
        <w:right w:val="none" w:sz="0" w:space="0" w:color="auto"/>
      </w:divBdr>
    </w:div>
    <w:div w:id="1102651300">
      <w:bodyDiv w:val="1"/>
      <w:marLeft w:val="0"/>
      <w:marRight w:val="0"/>
      <w:marTop w:val="0"/>
      <w:marBottom w:val="0"/>
      <w:divBdr>
        <w:top w:val="none" w:sz="0" w:space="0" w:color="auto"/>
        <w:left w:val="none" w:sz="0" w:space="0" w:color="auto"/>
        <w:bottom w:val="none" w:sz="0" w:space="0" w:color="auto"/>
        <w:right w:val="none" w:sz="0" w:space="0" w:color="auto"/>
      </w:divBdr>
    </w:div>
    <w:div w:id="1114443646">
      <w:bodyDiv w:val="1"/>
      <w:marLeft w:val="0"/>
      <w:marRight w:val="0"/>
      <w:marTop w:val="0"/>
      <w:marBottom w:val="0"/>
      <w:divBdr>
        <w:top w:val="none" w:sz="0" w:space="0" w:color="auto"/>
        <w:left w:val="none" w:sz="0" w:space="0" w:color="auto"/>
        <w:bottom w:val="none" w:sz="0" w:space="0" w:color="auto"/>
        <w:right w:val="none" w:sz="0" w:space="0" w:color="auto"/>
      </w:divBdr>
    </w:div>
    <w:div w:id="1126314873">
      <w:bodyDiv w:val="1"/>
      <w:marLeft w:val="0"/>
      <w:marRight w:val="0"/>
      <w:marTop w:val="0"/>
      <w:marBottom w:val="0"/>
      <w:divBdr>
        <w:top w:val="none" w:sz="0" w:space="0" w:color="auto"/>
        <w:left w:val="none" w:sz="0" w:space="0" w:color="auto"/>
        <w:bottom w:val="none" w:sz="0" w:space="0" w:color="auto"/>
        <w:right w:val="none" w:sz="0" w:space="0" w:color="auto"/>
      </w:divBdr>
    </w:div>
    <w:div w:id="1194152028">
      <w:bodyDiv w:val="1"/>
      <w:marLeft w:val="0"/>
      <w:marRight w:val="0"/>
      <w:marTop w:val="0"/>
      <w:marBottom w:val="0"/>
      <w:divBdr>
        <w:top w:val="none" w:sz="0" w:space="0" w:color="auto"/>
        <w:left w:val="none" w:sz="0" w:space="0" w:color="auto"/>
        <w:bottom w:val="none" w:sz="0" w:space="0" w:color="auto"/>
        <w:right w:val="none" w:sz="0" w:space="0" w:color="auto"/>
      </w:divBdr>
      <w:divsChild>
        <w:div w:id="760377017">
          <w:marLeft w:val="0"/>
          <w:marRight w:val="0"/>
          <w:marTop w:val="0"/>
          <w:marBottom w:val="0"/>
          <w:divBdr>
            <w:top w:val="none" w:sz="0" w:space="0" w:color="auto"/>
            <w:left w:val="none" w:sz="0" w:space="0" w:color="auto"/>
            <w:bottom w:val="none" w:sz="0" w:space="0" w:color="auto"/>
            <w:right w:val="none" w:sz="0" w:space="0" w:color="auto"/>
          </w:divBdr>
        </w:div>
      </w:divsChild>
    </w:div>
    <w:div w:id="1194348391">
      <w:bodyDiv w:val="1"/>
      <w:marLeft w:val="0"/>
      <w:marRight w:val="0"/>
      <w:marTop w:val="0"/>
      <w:marBottom w:val="0"/>
      <w:divBdr>
        <w:top w:val="none" w:sz="0" w:space="0" w:color="auto"/>
        <w:left w:val="none" w:sz="0" w:space="0" w:color="auto"/>
        <w:bottom w:val="none" w:sz="0" w:space="0" w:color="auto"/>
        <w:right w:val="none" w:sz="0" w:space="0" w:color="auto"/>
      </w:divBdr>
    </w:div>
    <w:div w:id="1195732855">
      <w:bodyDiv w:val="1"/>
      <w:marLeft w:val="0"/>
      <w:marRight w:val="0"/>
      <w:marTop w:val="0"/>
      <w:marBottom w:val="0"/>
      <w:divBdr>
        <w:top w:val="none" w:sz="0" w:space="0" w:color="auto"/>
        <w:left w:val="none" w:sz="0" w:space="0" w:color="auto"/>
        <w:bottom w:val="none" w:sz="0" w:space="0" w:color="auto"/>
        <w:right w:val="none" w:sz="0" w:space="0" w:color="auto"/>
      </w:divBdr>
    </w:div>
    <w:div w:id="1261599097">
      <w:bodyDiv w:val="1"/>
      <w:marLeft w:val="0"/>
      <w:marRight w:val="0"/>
      <w:marTop w:val="0"/>
      <w:marBottom w:val="0"/>
      <w:divBdr>
        <w:top w:val="none" w:sz="0" w:space="0" w:color="auto"/>
        <w:left w:val="none" w:sz="0" w:space="0" w:color="auto"/>
        <w:bottom w:val="none" w:sz="0" w:space="0" w:color="auto"/>
        <w:right w:val="none" w:sz="0" w:space="0" w:color="auto"/>
      </w:divBdr>
    </w:div>
    <w:div w:id="1276717812">
      <w:bodyDiv w:val="1"/>
      <w:marLeft w:val="0"/>
      <w:marRight w:val="0"/>
      <w:marTop w:val="0"/>
      <w:marBottom w:val="0"/>
      <w:divBdr>
        <w:top w:val="none" w:sz="0" w:space="0" w:color="auto"/>
        <w:left w:val="none" w:sz="0" w:space="0" w:color="auto"/>
        <w:bottom w:val="none" w:sz="0" w:space="0" w:color="auto"/>
        <w:right w:val="none" w:sz="0" w:space="0" w:color="auto"/>
      </w:divBdr>
      <w:divsChild>
        <w:div w:id="697199592">
          <w:marLeft w:val="0"/>
          <w:marRight w:val="0"/>
          <w:marTop w:val="0"/>
          <w:marBottom w:val="0"/>
          <w:divBdr>
            <w:top w:val="none" w:sz="0" w:space="0" w:color="auto"/>
            <w:left w:val="none" w:sz="0" w:space="0" w:color="auto"/>
            <w:bottom w:val="none" w:sz="0" w:space="0" w:color="auto"/>
            <w:right w:val="none" w:sz="0" w:space="0" w:color="auto"/>
          </w:divBdr>
        </w:div>
      </w:divsChild>
    </w:div>
    <w:div w:id="1315794047">
      <w:bodyDiv w:val="1"/>
      <w:marLeft w:val="0"/>
      <w:marRight w:val="0"/>
      <w:marTop w:val="0"/>
      <w:marBottom w:val="0"/>
      <w:divBdr>
        <w:top w:val="none" w:sz="0" w:space="0" w:color="auto"/>
        <w:left w:val="none" w:sz="0" w:space="0" w:color="auto"/>
        <w:bottom w:val="none" w:sz="0" w:space="0" w:color="auto"/>
        <w:right w:val="none" w:sz="0" w:space="0" w:color="auto"/>
      </w:divBdr>
    </w:div>
    <w:div w:id="1323045902">
      <w:bodyDiv w:val="1"/>
      <w:marLeft w:val="0"/>
      <w:marRight w:val="0"/>
      <w:marTop w:val="0"/>
      <w:marBottom w:val="0"/>
      <w:divBdr>
        <w:top w:val="none" w:sz="0" w:space="0" w:color="auto"/>
        <w:left w:val="none" w:sz="0" w:space="0" w:color="auto"/>
        <w:bottom w:val="none" w:sz="0" w:space="0" w:color="auto"/>
        <w:right w:val="none" w:sz="0" w:space="0" w:color="auto"/>
      </w:divBdr>
    </w:div>
    <w:div w:id="1384989750">
      <w:bodyDiv w:val="1"/>
      <w:marLeft w:val="0"/>
      <w:marRight w:val="0"/>
      <w:marTop w:val="0"/>
      <w:marBottom w:val="0"/>
      <w:divBdr>
        <w:top w:val="none" w:sz="0" w:space="0" w:color="auto"/>
        <w:left w:val="none" w:sz="0" w:space="0" w:color="auto"/>
        <w:bottom w:val="none" w:sz="0" w:space="0" w:color="auto"/>
        <w:right w:val="none" w:sz="0" w:space="0" w:color="auto"/>
      </w:divBdr>
    </w:div>
    <w:div w:id="1435398428">
      <w:bodyDiv w:val="1"/>
      <w:marLeft w:val="0"/>
      <w:marRight w:val="0"/>
      <w:marTop w:val="0"/>
      <w:marBottom w:val="0"/>
      <w:divBdr>
        <w:top w:val="none" w:sz="0" w:space="0" w:color="auto"/>
        <w:left w:val="none" w:sz="0" w:space="0" w:color="auto"/>
        <w:bottom w:val="none" w:sz="0" w:space="0" w:color="auto"/>
        <w:right w:val="none" w:sz="0" w:space="0" w:color="auto"/>
      </w:divBdr>
    </w:div>
    <w:div w:id="1547057812">
      <w:bodyDiv w:val="1"/>
      <w:marLeft w:val="0"/>
      <w:marRight w:val="0"/>
      <w:marTop w:val="0"/>
      <w:marBottom w:val="0"/>
      <w:divBdr>
        <w:top w:val="none" w:sz="0" w:space="0" w:color="auto"/>
        <w:left w:val="none" w:sz="0" w:space="0" w:color="auto"/>
        <w:bottom w:val="none" w:sz="0" w:space="0" w:color="auto"/>
        <w:right w:val="none" w:sz="0" w:space="0" w:color="auto"/>
      </w:divBdr>
    </w:div>
    <w:div w:id="1553930369">
      <w:bodyDiv w:val="1"/>
      <w:marLeft w:val="0"/>
      <w:marRight w:val="0"/>
      <w:marTop w:val="0"/>
      <w:marBottom w:val="0"/>
      <w:divBdr>
        <w:top w:val="none" w:sz="0" w:space="0" w:color="auto"/>
        <w:left w:val="none" w:sz="0" w:space="0" w:color="auto"/>
        <w:bottom w:val="none" w:sz="0" w:space="0" w:color="auto"/>
        <w:right w:val="none" w:sz="0" w:space="0" w:color="auto"/>
      </w:divBdr>
    </w:div>
    <w:div w:id="1645544793">
      <w:bodyDiv w:val="1"/>
      <w:marLeft w:val="0"/>
      <w:marRight w:val="0"/>
      <w:marTop w:val="0"/>
      <w:marBottom w:val="0"/>
      <w:divBdr>
        <w:top w:val="none" w:sz="0" w:space="0" w:color="auto"/>
        <w:left w:val="none" w:sz="0" w:space="0" w:color="auto"/>
        <w:bottom w:val="none" w:sz="0" w:space="0" w:color="auto"/>
        <w:right w:val="none" w:sz="0" w:space="0" w:color="auto"/>
      </w:divBdr>
    </w:div>
    <w:div w:id="1657568581">
      <w:bodyDiv w:val="1"/>
      <w:marLeft w:val="0"/>
      <w:marRight w:val="0"/>
      <w:marTop w:val="0"/>
      <w:marBottom w:val="0"/>
      <w:divBdr>
        <w:top w:val="none" w:sz="0" w:space="0" w:color="auto"/>
        <w:left w:val="none" w:sz="0" w:space="0" w:color="auto"/>
        <w:bottom w:val="none" w:sz="0" w:space="0" w:color="auto"/>
        <w:right w:val="none" w:sz="0" w:space="0" w:color="auto"/>
      </w:divBdr>
    </w:div>
    <w:div w:id="1735009370">
      <w:bodyDiv w:val="1"/>
      <w:marLeft w:val="0"/>
      <w:marRight w:val="0"/>
      <w:marTop w:val="0"/>
      <w:marBottom w:val="0"/>
      <w:divBdr>
        <w:top w:val="none" w:sz="0" w:space="0" w:color="auto"/>
        <w:left w:val="none" w:sz="0" w:space="0" w:color="auto"/>
        <w:bottom w:val="none" w:sz="0" w:space="0" w:color="auto"/>
        <w:right w:val="none" w:sz="0" w:space="0" w:color="auto"/>
      </w:divBdr>
    </w:div>
    <w:div w:id="1770663918">
      <w:bodyDiv w:val="1"/>
      <w:marLeft w:val="0"/>
      <w:marRight w:val="0"/>
      <w:marTop w:val="0"/>
      <w:marBottom w:val="0"/>
      <w:divBdr>
        <w:top w:val="none" w:sz="0" w:space="0" w:color="auto"/>
        <w:left w:val="none" w:sz="0" w:space="0" w:color="auto"/>
        <w:bottom w:val="none" w:sz="0" w:space="0" w:color="auto"/>
        <w:right w:val="none" w:sz="0" w:space="0" w:color="auto"/>
      </w:divBdr>
    </w:div>
    <w:div w:id="1789858922">
      <w:bodyDiv w:val="1"/>
      <w:marLeft w:val="0"/>
      <w:marRight w:val="0"/>
      <w:marTop w:val="0"/>
      <w:marBottom w:val="0"/>
      <w:divBdr>
        <w:top w:val="none" w:sz="0" w:space="0" w:color="auto"/>
        <w:left w:val="none" w:sz="0" w:space="0" w:color="auto"/>
        <w:bottom w:val="none" w:sz="0" w:space="0" w:color="auto"/>
        <w:right w:val="none" w:sz="0" w:space="0" w:color="auto"/>
      </w:divBdr>
    </w:div>
    <w:div w:id="1867252033">
      <w:bodyDiv w:val="1"/>
      <w:marLeft w:val="0"/>
      <w:marRight w:val="0"/>
      <w:marTop w:val="0"/>
      <w:marBottom w:val="0"/>
      <w:divBdr>
        <w:top w:val="none" w:sz="0" w:space="0" w:color="auto"/>
        <w:left w:val="none" w:sz="0" w:space="0" w:color="auto"/>
        <w:bottom w:val="none" w:sz="0" w:space="0" w:color="auto"/>
        <w:right w:val="none" w:sz="0" w:space="0" w:color="auto"/>
      </w:divBdr>
    </w:div>
    <w:div w:id="2036349570">
      <w:bodyDiv w:val="1"/>
      <w:marLeft w:val="0"/>
      <w:marRight w:val="0"/>
      <w:marTop w:val="0"/>
      <w:marBottom w:val="0"/>
      <w:divBdr>
        <w:top w:val="none" w:sz="0" w:space="0" w:color="auto"/>
        <w:left w:val="none" w:sz="0" w:space="0" w:color="auto"/>
        <w:bottom w:val="none" w:sz="0" w:space="0" w:color="auto"/>
        <w:right w:val="none" w:sz="0" w:space="0" w:color="auto"/>
      </w:divBdr>
    </w:div>
    <w:div w:id="2046519529">
      <w:bodyDiv w:val="1"/>
      <w:marLeft w:val="0"/>
      <w:marRight w:val="0"/>
      <w:marTop w:val="0"/>
      <w:marBottom w:val="0"/>
      <w:divBdr>
        <w:top w:val="none" w:sz="0" w:space="0" w:color="auto"/>
        <w:left w:val="none" w:sz="0" w:space="0" w:color="auto"/>
        <w:bottom w:val="none" w:sz="0" w:space="0" w:color="auto"/>
        <w:right w:val="none" w:sz="0" w:space="0" w:color="auto"/>
      </w:divBdr>
    </w:div>
    <w:div w:id="2067364957">
      <w:bodyDiv w:val="1"/>
      <w:marLeft w:val="0"/>
      <w:marRight w:val="0"/>
      <w:marTop w:val="0"/>
      <w:marBottom w:val="0"/>
      <w:divBdr>
        <w:top w:val="none" w:sz="0" w:space="0" w:color="auto"/>
        <w:left w:val="none" w:sz="0" w:space="0" w:color="auto"/>
        <w:bottom w:val="none" w:sz="0" w:space="0" w:color="auto"/>
        <w:right w:val="none" w:sz="0" w:space="0" w:color="auto"/>
      </w:divBdr>
    </w:div>
    <w:div w:id="2069303139">
      <w:bodyDiv w:val="1"/>
      <w:marLeft w:val="0"/>
      <w:marRight w:val="0"/>
      <w:marTop w:val="0"/>
      <w:marBottom w:val="0"/>
      <w:divBdr>
        <w:top w:val="none" w:sz="0" w:space="0" w:color="auto"/>
        <w:left w:val="none" w:sz="0" w:space="0" w:color="auto"/>
        <w:bottom w:val="none" w:sz="0" w:space="0" w:color="auto"/>
        <w:right w:val="none" w:sz="0" w:space="0" w:color="auto"/>
      </w:divBdr>
    </w:div>
    <w:div w:id="2093816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lenismachines.com" TargetMode="External"/><Relationship Id="rId13" Type="http://schemas.openxmlformats.org/officeDocument/2006/relationships/hyperlink" Target="https://youtu.be/6QJfXlc7POg?si=uF2HHCHK0ncVUDzu"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0UAh_99NR20?si=zFViMJDl3gNcPjp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7h0BcMzq2Hc?si=s-YC2HMzZ4oPLcgq"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youtu.be/2EmCjbw_b-0?si=fJlmcPLaXOu-vdK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youtu.be/fBOz1QwCMjg?si=3us0Zf1DymYy4CeN" TargetMode="External"/><Relationship Id="rId14" Type="http://schemas.openxmlformats.org/officeDocument/2006/relationships/hyperlink" Target="https://youtube.com/shorts/3Z6czcc9ELg?si=Uugh2Acu0hodnnx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CSCE%202010\2010-Templates%20and%20instructions\CSCE%202010-Structures%20Specialty%20Conference%20Template-20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7B825C-1F57-45AF-8F4B-1021F5AC6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CSCE 2010-Structures Specialty Conference Template-2003</Template>
  <TotalTime>1469</TotalTime>
  <Pages>4</Pages>
  <Words>3376</Words>
  <Characters>19245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Vulnerability Assessment of Arizona's Critical Infrastructure</vt:lpstr>
    </vt:vector>
  </TitlesOfParts>
  <Company>CCC</Company>
  <LinksUpToDate>false</LinksUpToDate>
  <CharactersWithSpaces>22576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Vulnerability Assessment of Arizona's Critical Infrastructure</dc:title>
  <dc:subject/>
  <dc:creator>Alam</dc:creator>
  <cp:keywords/>
  <cp:lastModifiedBy>Alam, Shahria</cp:lastModifiedBy>
  <cp:revision>17</cp:revision>
  <cp:lastPrinted>2006-09-27T18:19:00Z</cp:lastPrinted>
  <dcterms:created xsi:type="dcterms:W3CDTF">2026-06-12T00:45:00Z</dcterms:created>
  <dcterms:modified xsi:type="dcterms:W3CDTF">2026-07-26T00:32:00Z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7635a5c7-70f9-4fed-83ea-6a35d7f446b8</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6th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6th/7th edition</vt:lpwstr>
  </property>
  <property fmtid="{D5CDD505-2E9C-101B-9397-08002B2CF9AE}" pid="9" name="Mendeley Recent Style Id 3_1">
    <vt:lpwstr>https://csl.mendeley.com/styles/526730671/american-sociological-association-20251113</vt:lpwstr>
  </property>
  <property fmtid="{D5CDD505-2E9C-101B-9397-08002B2CF9AE}" pid="10" name="Mendeley Recent Style Name 3_1">
    <vt:lpwstr>American Sociological Association 6th/7th edition - Ibrahim TIjani</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http://www.zotero.org/styles/springer-basic-brackets</vt:lpwstr>
  </property>
  <property fmtid="{D5CDD505-2E9C-101B-9397-08002B2CF9AE}" pid="18" name="Mendeley Recent Style Name 7_1">
    <vt:lpwstr>Springer - Basic (numeric, brackets)</vt:lpwstr>
  </property>
  <property fmtid="{D5CDD505-2E9C-101B-9397-08002B2CF9AE}" pid="19" name="Mendeley Recent Style Id 8_1">
    <vt:lpwstr>http://www.zotero.org/styles/structures</vt:lpwstr>
  </property>
  <property fmtid="{D5CDD505-2E9C-101B-9397-08002B2CF9AE}" pid="20" name="Mendeley Recent Style Name 8_1">
    <vt:lpwstr>Structures</vt:lpwstr>
  </property>
  <property fmtid="{D5CDD505-2E9C-101B-9397-08002B2CF9AE}" pid="21" name="Mendeley Recent Style Id 9_1">
    <vt:lpwstr>http://www.zotero.org/styles/vancouver</vt:lpwstr>
  </property>
  <property fmtid="{D5CDD505-2E9C-101B-9397-08002B2CF9AE}" pid="22" name="Mendeley Recent Style Name 9_1">
    <vt:lpwstr>Vancouver</vt:lpwstr>
  </property>
  <property fmtid="{D5CDD505-2E9C-101B-9397-08002B2CF9AE}" pid="23" name="Mendeley Document_1">
    <vt:lpwstr>True</vt:lpwstr>
  </property>
  <property fmtid="{D5CDD505-2E9C-101B-9397-08002B2CF9AE}" pid="24" name="Mendeley Unique User Id_1">
    <vt:lpwstr>7b68c55d-6017-3791-8a7f-824f6634bd2a</vt:lpwstr>
  </property>
  <property fmtid="{D5CDD505-2E9C-101B-9397-08002B2CF9AE}" pid="25" name="Mendeley Citation Style_1">
    <vt:lpwstr>https://csl.mendeley.com/styles/526730671/american-sociological-association-20251113</vt:lpwstr>
  </property>
</Properties>
</file>