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1BC5" w14:textId="77777777" w:rsidR="00F570C4" w:rsidRDefault="00B25551" w:rsidP="006A619B">
      <w:pPr>
        <w:rPr>
          <w:rFonts w:cstheme="minorHAnsi"/>
        </w:rPr>
      </w:pPr>
      <w:r w:rsidRPr="006A619B">
        <w:rPr>
          <w:rFonts w:cstheme="minorHAnsi"/>
        </w:rPr>
        <w:t>the Houses of Parliament</w:t>
      </w:r>
    </w:p>
    <w:p w14:paraId="47C75910" w14:textId="420E9DAE" w:rsidR="00B25551" w:rsidRPr="006A619B" w:rsidRDefault="00B25551" w:rsidP="006A619B">
      <w:pPr>
        <w:rPr>
          <w:rFonts w:cstheme="minorHAnsi"/>
        </w:rPr>
      </w:pPr>
      <w:r w:rsidRPr="006A619B">
        <w:rPr>
          <w:rFonts w:cstheme="minorHAnsi"/>
        </w:rPr>
        <w:t>Supreme Court's own building</w:t>
      </w:r>
    </w:p>
    <w:p w14:paraId="06BC6F1A" w14:textId="05FEFAB0" w:rsidR="00F570C4" w:rsidRDefault="00B25551" w:rsidP="006A619B">
      <w:pPr>
        <w:rPr>
          <w:rFonts w:cstheme="minorHAnsi"/>
        </w:rPr>
      </w:pPr>
      <w:r w:rsidRPr="006A619B">
        <w:rPr>
          <w:rFonts w:cstheme="minorHAnsi"/>
        </w:rPr>
        <w:t xml:space="preserve">Constitutional Reform Act </w:t>
      </w:r>
      <w:r w:rsidR="00F570C4">
        <w:rPr>
          <w:rFonts w:cstheme="minorHAnsi"/>
        </w:rPr>
        <w:t xml:space="preserve">2005 </w:t>
      </w:r>
    </w:p>
    <w:p w14:paraId="43A49A10" w14:textId="77777777" w:rsidR="00F570C4" w:rsidRDefault="00B25551" w:rsidP="006A619B">
      <w:pPr>
        <w:rPr>
          <w:rFonts w:cstheme="minorHAnsi"/>
        </w:rPr>
      </w:pPr>
      <w:r w:rsidRPr="006A619B">
        <w:rPr>
          <w:rFonts w:cstheme="minorHAnsi"/>
        </w:rPr>
        <w:t>Middlesex Guildhall</w:t>
      </w:r>
    </w:p>
    <w:p w14:paraId="2454848C" w14:textId="22F51A05" w:rsidR="00F570C4" w:rsidRPr="006A619B" w:rsidRDefault="00B25551" w:rsidP="00F570C4">
      <w:pPr>
        <w:rPr>
          <w:rFonts w:cstheme="minorHAnsi"/>
        </w:rPr>
      </w:pPr>
      <w:r w:rsidRPr="006A619B">
        <w:rPr>
          <w:rFonts w:cstheme="minorHAnsi"/>
        </w:rPr>
        <w:t>Parliament Square</w:t>
      </w:r>
    </w:p>
    <w:p w14:paraId="62AF83F6" w14:textId="71067A73" w:rsidR="00F570C4" w:rsidRDefault="00B25551" w:rsidP="006A619B">
      <w:pPr>
        <w:rPr>
          <w:rFonts w:cstheme="minorHAnsi"/>
        </w:rPr>
      </w:pPr>
      <w:r w:rsidRPr="006A619B">
        <w:rPr>
          <w:rFonts w:cstheme="minorHAnsi"/>
        </w:rPr>
        <w:t xml:space="preserve">House of Lords </w:t>
      </w:r>
    </w:p>
    <w:p w14:paraId="09024E66" w14:textId="4F87F6DB" w:rsidR="00F570C4" w:rsidRPr="006A619B" w:rsidRDefault="00B25551" w:rsidP="00F570C4">
      <w:pPr>
        <w:rPr>
          <w:rFonts w:cstheme="minorHAnsi"/>
        </w:rPr>
      </w:pPr>
      <w:r w:rsidRPr="006A619B">
        <w:rPr>
          <w:rFonts w:cstheme="minorHAnsi"/>
        </w:rPr>
        <w:t>Curia Regis</w:t>
      </w:r>
    </w:p>
    <w:p w14:paraId="2EC355DB" w14:textId="2094794D" w:rsidR="00F570C4" w:rsidRDefault="00B25551" w:rsidP="006A619B">
      <w:pPr>
        <w:rPr>
          <w:rFonts w:cstheme="minorHAnsi"/>
        </w:rPr>
      </w:pPr>
      <w:r w:rsidRPr="006A619B">
        <w:rPr>
          <w:rFonts w:cstheme="minorHAnsi"/>
        </w:rPr>
        <w:t>18</w:t>
      </w:r>
      <w:r w:rsidR="00F570C4">
        <w:rPr>
          <w:rFonts w:cstheme="minorHAnsi"/>
        </w:rPr>
        <w:t>76</w:t>
      </w:r>
      <w:r w:rsidRPr="006A619B">
        <w:rPr>
          <w:rFonts w:cstheme="minorHAnsi"/>
        </w:rPr>
        <w:t xml:space="preserve"> the Appellate Jurisdiction Act </w:t>
      </w:r>
    </w:p>
    <w:p w14:paraId="151031F6" w14:textId="6A4CAE3D" w:rsidR="00F570C4" w:rsidRPr="006A619B" w:rsidRDefault="00B25551" w:rsidP="00F570C4">
      <w:pPr>
        <w:rPr>
          <w:rFonts w:cstheme="minorHAnsi"/>
        </w:rPr>
      </w:pPr>
      <w:r w:rsidRPr="006A619B">
        <w:rPr>
          <w:rFonts w:cstheme="minorHAnsi"/>
        </w:rPr>
        <w:t>Appeal in Ordinary</w:t>
      </w:r>
    </w:p>
    <w:p w14:paraId="2899DE6D" w14:textId="77777777" w:rsidR="00F570C4" w:rsidRDefault="00B25551" w:rsidP="00F570C4">
      <w:pPr>
        <w:rPr>
          <w:rFonts w:cstheme="minorHAnsi"/>
        </w:rPr>
      </w:pPr>
      <w:r w:rsidRPr="006A619B">
        <w:rPr>
          <w:rFonts w:cstheme="minorHAnsi"/>
        </w:rPr>
        <w:t xml:space="preserve">Appellate Committee </w:t>
      </w:r>
    </w:p>
    <w:p w14:paraId="6F34CE2C" w14:textId="77777777" w:rsidR="00F570C4" w:rsidRDefault="004160EF" w:rsidP="00F570C4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>Judicial Committee of the Privy Council (</w:t>
      </w:r>
      <w:r w:rsidR="003E4274">
        <w:rPr>
          <w:rFonts w:eastAsia="Times New Roman" w:cstheme="minorHAnsi"/>
          <w:lang w:eastAsia="en-GB"/>
        </w:rPr>
        <w:t>JCP</w:t>
      </w:r>
      <w:r w:rsidR="00F570C4">
        <w:rPr>
          <w:rFonts w:eastAsia="Times New Roman" w:cstheme="minorHAnsi"/>
          <w:lang w:eastAsia="en-GB"/>
        </w:rPr>
        <w:t>C</w:t>
      </w:r>
      <w:r w:rsidRPr="006A619B">
        <w:rPr>
          <w:rFonts w:eastAsia="Times New Roman" w:cstheme="minorHAnsi"/>
          <w:lang w:eastAsia="en-GB"/>
        </w:rPr>
        <w:t xml:space="preserve">) </w:t>
      </w:r>
    </w:p>
    <w:p w14:paraId="0FF14DEB" w14:textId="3EE8CD96" w:rsidR="00F570C4" w:rsidRDefault="004160EF" w:rsidP="00F570C4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>Supreme Court of the United Kingdom (</w:t>
      </w:r>
      <w:r w:rsidR="003E4274">
        <w:rPr>
          <w:rFonts w:eastAsia="Times New Roman" w:cstheme="minorHAnsi"/>
          <w:lang w:eastAsia="en-GB"/>
        </w:rPr>
        <w:t>UK</w:t>
      </w:r>
      <w:r w:rsidRPr="006A619B">
        <w:rPr>
          <w:rFonts w:eastAsia="Times New Roman" w:cstheme="minorHAnsi"/>
          <w:lang w:eastAsia="en-GB"/>
        </w:rPr>
        <w:t xml:space="preserve">SC) </w:t>
      </w:r>
    </w:p>
    <w:p w14:paraId="0DAE704C" w14:textId="6CB7BE56" w:rsidR="00F570C4" w:rsidRDefault="003E4274" w:rsidP="00F570C4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UK</w:t>
      </w:r>
      <w:r w:rsidR="004160EF" w:rsidRPr="006A619B">
        <w:rPr>
          <w:rFonts w:eastAsia="Times New Roman" w:cstheme="minorHAnsi"/>
          <w:lang w:eastAsia="en-GB"/>
        </w:rPr>
        <w:t xml:space="preserve"> Overseas Territories and Crown Dependencies </w:t>
      </w:r>
    </w:p>
    <w:p w14:paraId="2E85FF4F" w14:textId="77777777" w:rsidR="00F570C4" w:rsidRDefault="004160EF" w:rsidP="00F570C4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 xml:space="preserve">Equality Act 2010 </w:t>
      </w:r>
    </w:p>
    <w:p w14:paraId="0DD07C6F" w14:textId="6FC8CF39" w:rsidR="00F570C4" w:rsidRDefault="004160EF" w:rsidP="00F570C4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>Public Sector Equality Duty (</w:t>
      </w:r>
      <w:r w:rsidR="001602A6">
        <w:rPr>
          <w:rFonts w:eastAsia="Times New Roman" w:cstheme="minorHAnsi"/>
          <w:lang w:eastAsia="en-GB"/>
        </w:rPr>
        <w:t>PSED</w:t>
      </w:r>
      <w:r w:rsidRPr="006A619B">
        <w:rPr>
          <w:rFonts w:eastAsia="Times New Roman" w:cstheme="minorHAnsi"/>
          <w:lang w:eastAsia="en-GB"/>
        </w:rPr>
        <w:t>)</w:t>
      </w:r>
    </w:p>
    <w:p w14:paraId="5BF337C3" w14:textId="77777777" w:rsidR="0003536B" w:rsidRDefault="004160EF" w:rsidP="0003536B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 xml:space="preserve">Court’s Visitor Access Strategy </w:t>
      </w:r>
    </w:p>
    <w:p w14:paraId="1962EE98" w14:textId="77777777" w:rsidR="0003536B" w:rsidRDefault="004160EF" w:rsidP="0003536B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 xml:space="preserve">Disabled Access User Group </w:t>
      </w:r>
    </w:p>
    <w:p w14:paraId="18A61333" w14:textId="77777777" w:rsidR="0003536B" w:rsidRDefault="003E4274" w:rsidP="0003536B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MOOC</w:t>
      </w:r>
      <w:r w:rsidR="004160EF" w:rsidRPr="006A619B">
        <w:rPr>
          <w:rFonts w:eastAsia="Times New Roman" w:cstheme="minorHAnsi"/>
          <w:lang w:eastAsia="en-GB"/>
        </w:rPr>
        <w:t xml:space="preserve"> (year 1</w:t>
      </w:r>
      <w:r w:rsidR="00F570C4">
        <w:rPr>
          <w:rFonts w:eastAsia="Times New Roman" w:cstheme="minorHAnsi"/>
          <w:lang w:eastAsia="en-GB"/>
        </w:rPr>
        <w:t>)</w:t>
      </w:r>
    </w:p>
    <w:p w14:paraId="5F7E476E" w14:textId="77777777" w:rsidR="0003536B" w:rsidRDefault="004160EF" w:rsidP="0003536B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 xml:space="preserve">bilaterals </w:t>
      </w:r>
    </w:p>
    <w:p w14:paraId="7A0E5E9E" w14:textId="77777777" w:rsidR="0003536B" w:rsidRDefault="004160EF" w:rsidP="0003536B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>Cour de Cassation</w:t>
      </w:r>
    </w:p>
    <w:p w14:paraId="60A92E5B" w14:textId="77777777" w:rsidR="0003536B" w:rsidRDefault="004160EF" w:rsidP="0003536B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 xml:space="preserve">Conseil d’Etat </w:t>
      </w:r>
    </w:p>
    <w:p w14:paraId="22B9C6E6" w14:textId="77777777" w:rsidR="0003536B" w:rsidRDefault="004160EF" w:rsidP="0003536B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 xml:space="preserve">Court of Justice of the European Union. </w:t>
      </w:r>
    </w:p>
    <w:p w14:paraId="6B06F239" w14:textId="77777777" w:rsidR="0003536B" w:rsidRDefault="004160EF" w:rsidP="0003536B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>key performance indicators (</w:t>
      </w:r>
      <w:r w:rsidR="003E4274">
        <w:rPr>
          <w:rFonts w:eastAsia="Times New Roman" w:cstheme="minorHAnsi"/>
          <w:lang w:eastAsia="en-GB"/>
        </w:rPr>
        <w:t>KPI</w:t>
      </w:r>
      <w:r w:rsidRPr="006A619B">
        <w:rPr>
          <w:rFonts w:eastAsia="Times New Roman" w:cstheme="minorHAnsi"/>
          <w:lang w:eastAsia="en-GB"/>
        </w:rPr>
        <w:t>s)</w:t>
      </w:r>
    </w:p>
    <w:p w14:paraId="3C4EEB01" w14:textId="682F135B" w:rsidR="004160EF" w:rsidRPr="006A619B" w:rsidRDefault="004160EF" w:rsidP="0003536B">
      <w:pPr>
        <w:rPr>
          <w:rFonts w:eastAsia="Times New Roman" w:cstheme="minorHAnsi"/>
          <w:lang w:eastAsia="en-GB"/>
        </w:rPr>
      </w:pPr>
      <w:r w:rsidRPr="006A619B">
        <w:rPr>
          <w:rFonts w:eastAsia="Times New Roman" w:cstheme="minorHAnsi"/>
          <w:lang w:eastAsia="en-GB"/>
        </w:rPr>
        <w:t xml:space="preserve">Net Resource </w:t>
      </w:r>
      <w:r w:rsidR="001602A6">
        <w:rPr>
          <w:rFonts w:eastAsia="Times New Roman" w:cstheme="minorHAnsi"/>
          <w:lang w:eastAsia="en-GB"/>
        </w:rPr>
        <w:t>DEL</w:t>
      </w:r>
      <w:r w:rsidRPr="006A619B">
        <w:rPr>
          <w:rFonts w:eastAsia="Times New Roman" w:cstheme="minorHAnsi"/>
          <w:lang w:eastAsia="en-GB"/>
        </w:rPr>
        <w:br/>
        <w:t xml:space="preserve">Capital </w:t>
      </w:r>
      <w:r w:rsidR="001602A6">
        <w:rPr>
          <w:rFonts w:eastAsia="Times New Roman" w:cstheme="minorHAnsi"/>
          <w:lang w:eastAsia="en-GB"/>
        </w:rPr>
        <w:t>DEL</w:t>
      </w:r>
      <w:r w:rsidRPr="006A619B">
        <w:rPr>
          <w:rFonts w:eastAsia="Times New Roman" w:cstheme="minorHAnsi"/>
          <w:lang w:eastAsia="en-GB"/>
        </w:rPr>
        <w:t xml:space="preserve"> </w:t>
      </w:r>
    </w:p>
    <w:p w14:paraId="14A43C89" w14:textId="77777777" w:rsidR="00393CA7" w:rsidRPr="006A619B" w:rsidRDefault="00393CA7">
      <w:pPr>
        <w:rPr>
          <w:rFonts w:cstheme="minorHAnsi"/>
        </w:rPr>
      </w:pPr>
    </w:p>
    <w:sectPr w:rsidR="00393CA7" w:rsidRPr="006A6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9E3"/>
    <w:multiLevelType w:val="multilevel"/>
    <w:tmpl w:val="E516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F4888"/>
    <w:multiLevelType w:val="multilevel"/>
    <w:tmpl w:val="B330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85595"/>
    <w:multiLevelType w:val="multilevel"/>
    <w:tmpl w:val="E34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464AC"/>
    <w:multiLevelType w:val="multilevel"/>
    <w:tmpl w:val="EB18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054DA"/>
    <w:multiLevelType w:val="multilevel"/>
    <w:tmpl w:val="E73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02242"/>
    <w:multiLevelType w:val="multilevel"/>
    <w:tmpl w:val="DDB4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A46E3"/>
    <w:multiLevelType w:val="multilevel"/>
    <w:tmpl w:val="7B8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43AB9"/>
    <w:multiLevelType w:val="hybridMultilevel"/>
    <w:tmpl w:val="B8A660FE"/>
    <w:lvl w:ilvl="0" w:tplc="66B22026">
      <w:start w:val="1"/>
      <w:numFmt w:val="lowerRoman"/>
      <w:lvlText w:val="(%1)"/>
      <w:lvlJc w:val="righ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64122"/>
    <w:multiLevelType w:val="multilevel"/>
    <w:tmpl w:val="CC8A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E3863"/>
    <w:multiLevelType w:val="hybridMultilevel"/>
    <w:tmpl w:val="F278816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E68C1"/>
    <w:multiLevelType w:val="hybridMultilevel"/>
    <w:tmpl w:val="4DDA1D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C162B"/>
    <w:multiLevelType w:val="multilevel"/>
    <w:tmpl w:val="303A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55B89"/>
    <w:multiLevelType w:val="multilevel"/>
    <w:tmpl w:val="DCA0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A6B8C"/>
    <w:multiLevelType w:val="hybridMultilevel"/>
    <w:tmpl w:val="3A3A213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369"/>
    <w:multiLevelType w:val="multilevel"/>
    <w:tmpl w:val="152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3613B"/>
    <w:multiLevelType w:val="multilevel"/>
    <w:tmpl w:val="C796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340CC"/>
    <w:multiLevelType w:val="multilevel"/>
    <w:tmpl w:val="26D4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16CFE"/>
    <w:multiLevelType w:val="multilevel"/>
    <w:tmpl w:val="395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486801">
    <w:abstractNumId w:val="0"/>
  </w:num>
  <w:num w:numId="2" w16cid:durableId="1073890247">
    <w:abstractNumId w:val="6"/>
  </w:num>
  <w:num w:numId="3" w16cid:durableId="1613244091">
    <w:abstractNumId w:val="12"/>
  </w:num>
  <w:num w:numId="4" w16cid:durableId="274365731">
    <w:abstractNumId w:val="1"/>
  </w:num>
  <w:num w:numId="5" w16cid:durableId="1971814028">
    <w:abstractNumId w:val="14"/>
  </w:num>
  <w:num w:numId="6" w16cid:durableId="297805383">
    <w:abstractNumId w:val="15"/>
  </w:num>
  <w:num w:numId="7" w16cid:durableId="613514067">
    <w:abstractNumId w:val="16"/>
  </w:num>
  <w:num w:numId="8" w16cid:durableId="1926645004">
    <w:abstractNumId w:val="4"/>
  </w:num>
  <w:num w:numId="9" w16cid:durableId="790786598">
    <w:abstractNumId w:val="3"/>
  </w:num>
  <w:num w:numId="10" w16cid:durableId="1677263020">
    <w:abstractNumId w:val="2"/>
  </w:num>
  <w:num w:numId="11" w16cid:durableId="2125494087">
    <w:abstractNumId w:val="17"/>
  </w:num>
  <w:num w:numId="12" w16cid:durableId="503059374">
    <w:abstractNumId w:val="11"/>
  </w:num>
  <w:num w:numId="13" w16cid:durableId="1736585484">
    <w:abstractNumId w:val="8"/>
  </w:num>
  <w:num w:numId="14" w16cid:durableId="1187252348">
    <w:abstractNumId w:val="5"/>
  </w:num>
  <w:num w:numId="15" w16cid:durableId="1828399993">
    <w:abstractNumId w:val="13"/>
  </w:num>
  <w:num w:numId="16" w16cid:durableId="1123769215">
    <w:abstractNumId w:val="9"/>
  </w:num>
  <w:num w:numId="17" w16cid:durableId="2018068762">
    <w:abstractNumId w:val="10"/>
  </w:num>
  <w:num w:numId="18" w16cid:durableId="1052733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03536B"/>
    <w:rsid w:val="001602A6"/>
    <w:rsid w:val="00204C12"/>
    <w:rsid w:val="00264716"/>
    <w:rsid w:val="00393CA7"/>
    <w:rsid w:val="003E4274"/>
    <w:rsid w:val="004160EF"/>
    <w:rsid w:val="00470BA5"/>
    <w:rsid w:val="0059727E"/>
    <w:rsid w:val="005E6A41"/>
    <w:rsid w:val="006A1481"/>
    <w:rsid w:val="006A619B"/>
    <w:rsid w:val="007B2DD5"/>
    <w:rsid w:val="00890E1D"/>
    <w:rsid w:val="00A56BAF"/>
    <w:rsid w:val="00AC6A86"/>
    <w:rsid w:val="00B25551"/>
    <w:rsid w:val="00B93BDD"/>
    <w:rsid w:val="00C02B31"/>
    <w:rsid w:val="00C0430E"/>
    <w:rsid w:val="00C22D3B"/>
    <w:rsid w:val="00C94E8C"/>
    <w:rsid w:val="00CA7CE3"/>
    <w:rsid w:val="00E90B1B"/>
    <w:rsid w:val="00F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3C79"/>
  <w15:chartTrackingRefBased/>
  <w15:docId w15:val="{93AF116D-8EDD-A04E-977F-D365905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0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4160EF"/>
  </w:style>
  <w:style w:type="character" w:styleId="Hyperlink">
    <w:name w:val="Hyperlink"/>
    <w:basedOn w:val="DefaultParagraphFont"/>
    <w:uiPriority w:val="99"/>
    <w:unhideWhenUsed/>
    <w:rsid w:val="00416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5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0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57FDCB-601E-EA43-AC32-DE0E5995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5</cp:revision>
  <dcterms:created xsi:type="dcterms:W3CDTF">2022-05-05T17:50:00Z</dcterms:created>
  <dcterms:modified xsi:type="dcterms:W3CDTF">2022-05-20T07:42:00Z</dcterms:modified>
</cp:coreProperties>
</file>