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E05B" w14:textId="73A61CC6" w:rsidR="00393CA7" w:rsidRDefault="00B60C6A">
      <w:r>
        <w:t>UK LAW Preview words</w:t>
      </w:r>
    </w:p>
    <w:p w14:paraId="46AAD968" w14:textId="23633FD4" w:rsidR="00B60C6A" w:rsidRDefault="00B60C6A"/>
    <w:p w14:paraId="319461B6" w14:textId="6981F6E6" w:rsidR="00B60C6A" w:rsidRDefault="00B60C6A" w:rsidP="00B60C6A">
      <w:pPr>
        <w:spacing w:line="480" w:lineRule="auto"/>
      </w:pPr>
      <w:r>
        <w:t>Government of Wales Act 2006</w:t>
      </w:r>
    </w:p>
    <w:p w14:paraId="39E9C559" w14:textId="5DCD7B11" w:rsidR="00B60C6A" w:rsidRDefault="00B60C6A" w:rsidP="00B60C6A">
      <w:pPr>
        <w:spacing w:line="480" w:lineRule="auto"/>
      </w:pPr>
      <w:r>
        <w:t xml:space="preserve">constitutional </w:t>
      </w:r>
    </w:p>
    <w:p w14:paraId="086F7FA7" w14:textId="62614108" w:rsidR="00B60C6A" w:rsidRDefault="00B60C6A" w:rsidP="00B60C6A">
      <w:pPr>
        <w:spacing w:line="480" w:lineRule="auto"/>
      </w:pPr>
      <w:r>
        <w:t>European Union directive</w:t>
      </w:r>
    </w:p>
    <w:p w14:paraId="4808C6E4" w14:textId="745CAE07" w:rsidR="00B60C6A" w:rsidRDefault="00B60C6A" w:rsidP="00B60C6A">
      <w:pPr>
        <w:spacing w:line="480" w:lineRule="auto"/>
      </w:pPr>
      <w:r>
        <w:t>Brexit</w:t>
      </w:r>
    </w:p>
    <w:p w14:paraId="228D46CB" w14:textId="226FF450" w:rsidR="00B60C6A" w:rsidRDefault="00B60C6A" w:rsidP="00B60C6A">
      <w:pPr>
        <w:spacing w:line="480" w:lineRule="auto"/>
      </w:pPr>
      <w:r>
        <w:t xml:space="preserve">transition </w:t>
      </w:r>
    </w:p>
    <w:p w14:paraId="50369405" w14:textId="437CB79C" w:rsidR="00B60C6A" w:rsidRDefault="00B60C6A" w:rsidP="00B60C6A">
      <w:pPr>
        <w:spacing w:line="480" w:lineRule="auto"/>
      </w:pPr>
      <w:r>
        <w:t>Senedd</w:t>
      </w:r>
    </w:p>
    <w:p w14:paraId="229CB91C" w14:textId="4AE63420" w:rsidR="00B60C6A" w:rsidRDefault="00B60C6A" w:rsidP="00B60C6A">
      <w:pPr>
        <w:spacing w:line="480" w:lineRule="auto"/>
      </w:pPr>
      <w:r>
        <w:t>English common law</w:t>
      </w:r>
    </w:p>
    <w:p w14:paraId="7C6A7DC6" w14:textId="3B630CBD" w:rsidR="00B60C6A" w:rsidRDefault="00B60C6A" w:rsidP="00B60C6A">
      <w:pPr>
        <w:spacing w:line="480" w:lineRule="auto"/>
      </w:pPr>
      <w:r>
        <w:t>Treaty of Union</w:t>
      </w:r>
    </w:p>
    <w:p w14:paraId="61EC8F77" w14:textId="2B6BD288" w:rsidR="00B60C6A" w:rsidRDefault="00B60C6A" w:rsidP="00B60C6A">
      <w:pPr>
        <w:spacing w:line="480" w:lineRule="auto"/>
      </w:pPr>
      <w:r>
        <w:t>Acts of Union</w:t>
      </w:r>
    </w:p>
    <w:p w14:paraId="62786F97" w14:textId="21E716B4" w:rsidR="00B60C6A" w:rsidRDefault="00B60C6A" w:rsidP="00B60C6A">
      <w:pPr>
        <w:spacing w:line="480" w:lineRule="auto"/>
      </w:pPr>
      <w:r>
        <w:t>Kingdom of Great Britain</w:t>
      </w:r>
    </w:p>
    <w:p w14:paraId="395EBFEC" w14:textId="09D9EE8B" w:rsidR="00B60C6A" w:rsidRDefault="00B60C6A" w:rsidP="00B60C6A">
      <w:pPr>
        <w:spacing w:line="480" w:lineRule="auto"/>
      </w:pPr>
      <w:r>
        <w:t>jurisprudence</w:t>
      </w:r>
    </w:p>
    <w:p w14:paraId="01785F89" w14:textId="1861DE82" w:rsidR="00B60C6A" w:rsidRDefault="00B60C6A" w:rsidP="00B60C6A">
      <w:pPr>
        <w:spacing w:line="480" w:lineRule="auto"/>
      </w:pPr>
      <w:r>
        <w:t>Edinburgh</w:t>
      </w:r>
    </w:p>
    <w:p w14:paraId="7DA1E5C8" w14:textId="63C393D7" w:rsidR="00B60C6A" w:rsidRDefault="00B60C6A" w:rsidP="00B60C6A">
      <w:pPr>
        <w:spacing w:line="480" w:lineRule="auto"/>
      </w:pPr>
      <w:r>
        <w:t>Belfast</w:t>
      </w:r>
    </w:p>
    <w:p w14:paraId="610B86CE" w14:textId="7B585B36" w:rsidR="00B60C6A" w:rsidRDefault="00B60C6A" w:rsidP="00B60C6A">
      <w:pPr>
        <w:spacing w:line="480" w:lineRule="auto"/>
      </w:pPr>
      <w:r>
        <w:t>codification</w:t>
      </w:r>
    </w:p>
    <w:p w14:paraId="2939D1FF" w14:textId="03F73B59" w:rsidR="00B60C6A" w:rsidRDefault="00B60C6A" w:rsidP="00B60C6A">
      <w:pPr>
        <w:spacing w:line="480" w:lineRule="auto"/>
      </w:pPr>
      <w:r>
        <w:t>statute</w:t>
      </w:r>
    </w:p>
    <w:p w14:paraId="4711BE7A" w14:textId="06CDBB83" w:rsidR="00B60C6A" w:rsidRPr="008149AB" w:rsidRDefault="00B60C6A" w:rsidP="00B60C6A">
      <w:pPr>
        <w:spacing w:line="480" w:lineRule="auto"/>
        <w:rPr>
          <w:i/>
          <w:iCs/>
        </w:rPr>
      </w:pPr>
      <w:r w:rsidRPr="008149AB">
        <w:rPr>
          <w:i/>
          <w:iCs/>
        </w:rPr>
        <w:t>stare decisis</w:t>
      </w:r>
    </w:p>
    <w:p w14:paraId="4F3619A0" w14:textId="02D82C58" w:rsidR="00B60C6A" w:rsidRDefault="008149AB">
      <w:r>
        <w:t>Senior Courts of England and Wales</w:t>
      </w:r>
    </w:p>
    <w:p w14:paraId="3A29DA6D" w14:textId="434F36DE" w:rsidR="008149AB" w:rsidRDefault="008149AB"/>
    <w:p w14:paraId="50F8B0A6" w14:textId="05DC8452" w:rsidR="008149AB" w:rsidRDefault="008149AB">
      <w:r>
        <w:t>Supreme Court of the United Kingdom</w:t>
      </w:r>
    </w:p>
    <w:p w14:paraId="77CCDEFB" w14:textId="09932EEF" w:rsidR="008149AB" w:rsidRDefault="008149AB"/>
    <w:p w14:paraId="6E7C4217" w14:textId="346C9DD4" w:rsidR="008149AB" w:rsidRDefault="008149AB" w:rsidP="008149AB">
      <w:pPr>
        <w:spacing w:line="480" w:lineRule="auto"/>
      </w:pPr>
      <w:r>
        <w:t>Appellate Committee of the House of Lords</w:t>
      </w:r>
    </w:p>
    <w:p w14:paraId="45EFA828" w14:textId="2B2BF4CC" w:rsidR="008149AB" w:rsidRDefault="008149AB" w:rsidP="008149AB">
      <w:pPr>
        <w:spacing w:line="480" w:lineRule="auto"/>
      </w:pPr>
      <w:r>
        <w:t>Lord Mansfield</w:t>
      </w:r>
    </w:p>
    <w:p w14:paraId="505B0E73" w14:textId="1C6639B9" w:rsidR="008149AB" w:rsidRDefault="008149AB" w:rsidP="008149AB">
      <w:pPr>
        <w:spacing w:line="480" w:lineRule="auto"/>
      </w:pPr>
      <w:r>
        <w:t>Accession</w:t>
      </w:r>
    </w:p>
    <w:p w14:paraId="0ABD23E6" w14:textId="056B2638" w:rsidR="008149AB" w:rsidRDefault="00656C7F" w:rsidP="008149AB">
      <w:pPr>
        <w:spacing w:line="480" w:lineRule="auto"/>
      </w:pPr>
      <w:r>
        <w:t>Act of Senedd Cymru</w:t>
      </w:r>
    </w:p>
    <w:p w14:paraId="7AA5EEA8" w14:textId="2519E6B6" w:rsidR="00656C7F" w:rsidRDefault="00656C7F" w:rsidP="008149AB">
      <w:pPr>
        <w:spacing w:line="480" w:lineRule="auto"/>
      </w:pPr>
      <w:r>
        <w:t>First Minister of Wales</w:t>
      </w:r>
    </w:p>
    <w:p w14:paraId="6DB497B3" w14:textId="7DCA2362" w:rsidR="00656C7F" w:rsidRDefault="00656C7F" w:rsidP="008149AB">
      <w:pPr>
        <w:spacing w:line="480" w:lineRule="auto"/>
      </w:pPr>
      <w:r>
        <w:lastRenderedPageBreak/>
        <w:t xml:space="preserve">Lord Thomas of </w:t>
      </w:r>
      <w:proofErr w:type="spellStart"/>
      <w:r>
        <w:t>Cwmgiedd</w:t>
      </w:r>
      <w:proofErr w:type="spellEnd"/>
    </w:p>
    <w:p w14:paraId="4EBC5AE4" w14:textId="62BD5419" w:rsidR="00656C7F" w:rsidRDefault="00656C7F" w:rsidP="008149AB">
      <w:pPr>
        <w:spacing w:line="480" w:lineRule="auto"/>
      </w:pPr>
      <w:r>
        <w:t>devolved</w:t>
      </w:r>
    </w:p>
    <w:p w14:paraId="68382544" w14:textId="534CDED2" w:rsidR="00656C7F" w:rsidRDefault="00656C7F" w:rsidP="008149AB">
      <w:pPr>
        <w:spacing w:line="480" w:lineRule="auto"/>
      </w:pPr>
      <w:r>
        <w:t>Roman law</w:t>
      </w:r>
    </w:p>
    <w:p w14:paraId="470D0983" w14:textId="1D90EA6A" w:rsidR="00656C7F" w:rsidRPr="00656C7F" w:rsidRDefault="00656C7F" w:rsidP="008149AB">
      <w:pPr>
        <w:spacing w:line="480" w:lineRule="auto"/>
        <w:rPr>
          <w:i/>
          <w:iCs/>
        </w:rPr>
      </w:pPr>
      <w:r w:rsidRPr="00656C7F">
        <w:rPr>
          <w:i/>
          <w:iCs/>
        </w:rPr>
        <w:t>Corpus Juris Civilis</w:t>
      </w:r>
    </w:p>
    <w:p w14:paraId="1E1C8E54" w14:textId="71E968F2" w:rsidR="00656C7F" w:rsidRDefault="00656C7F" w:rsidP="008149AB">
      <w:pPr>
        <w:spacing w:line="480" w:lineRule="auto"/>
      </w:pPr>
      <w:r>
        <w:t>medieval</w:t>
      </w:r>
    </w:p>
    <w:p w14:paraId="2762BA10" w14:textId="7C68B4A2" w:rsidR="00656C7F" w:rsidRDefault="00656C7F" w:rsidP="008149AB">
      <w:pPr>
        <w:spacing w:line="480" w:lineRule="auto"/>
      </w:pPr>
      <w:r>
        <w:t>pluralistic</w:t>
      </w:r>
    </w:p>
    <w:p w14:paraId="57E6A97B" w14:textId="6F85A519" w:rsidR="00656C7F" w:rsidRDefault="00656C7F" w:rsidP="008149AB">
      <w:pPr>
        <w:spacing w:line="480" w:lineRule="auto"/>
      </w:pPr>
      <w:r>
        <w:t>South Africa</w:t>
      </w:r>
    </w:p>
    <w:p w14:paraId="751BB42D" w14:textId="105ED2E2" w:rsidR="00656C7F" w:rsidRDefault="00656C7F" w:rsidP="008149AB">
      <w:pPr>
        <w:spacing w:line="480" w:lineRule="auto"/>
      </w:pPr>
      <w:r>
        <w:t xml:space="preserve">Louisiana </w:t>
      </w:r>
    </w:p>
    <w:p w14:paraId="20CCEFCF" w14:textId="4E39C8CE" w:rsidR="00656C7F" w:rsidRDefault="00656C7F" w:rsidP="008149AB">
      <w:pPr>
        <w:spacing w:line="480" w:lineRule="auto"/>
      </w:pPr>
      <w:r>
        <w:t>Quebec</w:t>
      </w:r>
    </w:p>
    <w:p w14:paraId="19D9671F" w14:textId="4ED1EAED" w:rsidR="00656C7F" w:rsidRDefault="00656C7F" w:rsidP="008149AB">
      <w:pPr>
        <w:spacing w:line="480" w:lineRule="auto"/>
      </w:pPr>
      <w:r>
        <w:t>Court of Session</w:t>
      </w:r>
    </w:p>
    <w:p w14:paraId="662E681A" w14:textId="21568B03" w:rsidR="00656C7F" w:rsidRDefault="00656C7F" w:rsidP="008149AB">
      <w:pPr>
        <w:spacing w:line="480" w:lineRule="auto"/>
      </w:pPr>
      <w:r>
        <w:t>High Court of Justiciary</w:t>
      </w:r>
    </w:p>
    <w:p w14:paraId="101FAAF7" w14:textId="524DBEB7" w:rsidR="00656C7F" w:rsidRDefault="00656C7F" w:rsidP="008149AB">
      <w:pPr>
        <w:spacing w:line="480" w:lineRule="auto"/>
      </w:pPr>
      <w:r>
        <w:t>Sheriff courts</w:t>
      </w:r>
    </w:p>
    <w:p w14:paraId="0B9A45E1" w14:textId="79BA436F" w:rsidR="00656C7F" w:rsidRDefault="00656C7F" w:rsidP="008149AB">
      <w:pPr>
        <w:spacing w:line="480" w:lineRule="auto"/>
      </w:pPr>
      <w:r>
        <w:t>sheriffdoms</w:t>
      </w:r>
    </w:p>
    <w:p w14:paraId="79B9DF4C" w14:textId="51BA08BD" w:rsidR="00656C7F" w:rsidRDefault="00656C7F" w:rsidP="008149AB">
      <w:pPr>
        <w:spacing w:line="480" w:lineRule="auto"/>
      </w:pPr>
      <w:r>
        <w:t>“</w:t>
      </w:r>
      <w:r w:rsidRPr="00656C7F">
        <w:rPr>
          <w:i/>
          <w:iCs/>
        </w:rPr>
        <w:t>not proven</w:t>
      </w:r>
      <w:r>
        <w:t>”</w:t>
      </w:r>
    </w:p>
    <w:p w14:paraId="68EE19E4" w14:textId="2FD91925" w:rsidR="00656C7F" w:rsidRDefault="00656C7F" w:rsidP="008149AB">
      <w:pPr>
        <w:spacing w:line="480" w:lineRule="auto"/>
      </w:pPr>
      <w:r>
        <w:t>Sovereignty</w:t>
      </w:r>
    </w:p>
    <w:p w14:paraId="789AD2C7" w14:textId="739A3C36" w:rsidR="00656C7F" w:rsidRDefault="00656C7F" w:rsidP="008149AB">
      <w:pPr>
        <w:spacing w:line="480" w:lineRule="auto"/>
      </w:pPr>
      <w:r>
        <w:t xml:space="preserve">Upper Tribunal (Immigration and Asylum Chamber) </w:t>
      </w:r>
    </w:p>
    <w:p w14:paraId="7F04C612" w14:textId="2244529D" w:rsidR="00656C7F" w:rsidRDefault="00656C7F" w:rsidP="008149AB">
      <w:pPr>
        <w:spacing w:line="480" w:lineRule="auto"/>
      </w:pPr>
      <w:r>
        <w:t xml:space="preserve">Special Immigration Appeals </w:t>
      </w:r>
      <w:proofErr w:type="spellStart"/>
      <w:r>
        <w:t>Comission</w:t>
      </w:r>
      <w:proofErr w:type="spellEnd"/>
    </w:p>
    <w:p w14:paraId="32220423" w14:textId="565BE331" w:rsidR="00656C7F" w:rsidRDefault="00656C7F" w:rsidP="008149AB">
      <w:pPr>
        <w:spacing w:line="480" w:lineRule="auto"/>
      </w:pPr>
      <w:r>
        <w:t>Lords Temporal</w:t>
      </w:r>
    </w:p>
    <w:p w14:paraId="1E27A485" w14:textId="7F3A87AB" w:rsidR="00656C7F" w:rsidRDefault="00656C7F" w:rsidP="008149AB">
      <w:pPr>
        <w:spacing w:line="480" w:lineRule="auto"/>
      </w:pPr>
      <w:r>
        <w:t>Ulster Scots</w:t>
      </w:r>
    </w:p>
    <w:p w14:paraId="0373B3CB" w14:textId="11B83994" w:rsidR="00656C7F" w:rsidRDefault="00656C7F" w:rsidP="008149AB">
      <w:pPr>
        <w:spacing w:line="480" w:lineRule="auto"/>
      </w:pPr>
      <w:r>
        <w:t>Stormont</w:t>
      </w:r>
    </w:p>
    <w:p w14:paraId="6385ACDE" w14:textId="66CF3E56" w:rsidR="00656C7F" w:rsidRDefault="00656C7F" w:rsidP="008149AB">
      <w:pPr>
        <w:spacing w:line="480" w:lineRule="auto"/>
      </w:pPr>
      <w:r>
        <w:t>Troubles</w:t>
      </w:r>
    </w:p>
    <w:p w14:paraId="3797446E" w14:textId="383068EC" w:rsidR="00656C7F" w:rsidRDefault="00656C7F" w:rsidP="008149AB">
      <w:pPr>
        <w:spacing w:line="480" w:lineRule="auto"/>
      </w:pPr>
      <w:r>
        <w:t>Power-sharing</w:t>
      </w:r>
    </w:p>
    <w:p w14:paraId="3435EFEA" w14:textId="4A858BA4" w:rsidR="00656C7F" w:rsidRDefault="00656C7F" w:rsidP="008149AB">
      <w:pPr>
        <w:spacing w:line="480" w:lineRule="auto"/>
      </w:pPr>
      <w:proofErr w:type="spellStart"/>
      <w:r>
        <w:t>D’Hondt</w:t>
      </w:r>
      <w:proofErr w:type="spellEnd"/>
      <w:r>
        <w:t xml:space="preserve"> method</w:t>
      </w:r>
    </w:p>
    <w:p w14:paraId="004AF99C" w14:textId="4A453726" w:rsidR="00656C7F" w:rsidRDefault="00656C7F" w:rsidP="008149AB">
      <w:pPr>
        <w:spacing w:line="480" w:lineRule="auto"/>
      </w:pPr>
      <w:r>
        <w:t>unicameral</w:t>
      </w:r>
    </w:p>
    <w:p w14:paraId="0D62C2DE" w14:textId="712F9351" w:rsidR="00656C7F" w:rsidRDefault="00656C7F" w:rsidP="008149AB">
      <w:pPr>
        <w:spacing w:line="480" w:lineRule="auto"/>
      </w:pPr>
      <w:r>
        <w:lastRenderedPageBreak/>
        <w:t>Holyrood</w:t>
      </w:r>
    </w:p>
    <w:p w14:paraId="49337A25" w14:textId="650EE001" w:rsidR="00656C7F" w:rsidRDefault="00656C7F" w:rsidP="008149AB">
      <w:pPr>
        <w:spacing w:line="480" w:lineRule="auto"/>
      </w:pPr>
      <w:r>
        <w:t>MSPs</w:t>
      </w:r>
    </w:p>
    <w:p w14:paraId="06B482E6" w14:textId="5D3DEFC0" w:rsidR="00656C7F" w:rsidRDefault="00F66925" w:rsidP="008149AB">
      <w:pPr>
        <w:spacing w:line="480" w:lineRule="auto"/>
      </w:pPr>
      <w:r>
        <w:t>MSs</w:t>
      </w:r>
    </w:p>
    <w:p w14:paraId="2C238F53" w14:textId="2DEC35E2" w:rsidR="00F66925" w:rsidRDefault="00F66925" w:rsidP="008149AB">
      <w:pPr>
        <w:spacing w:line="480" w:lineRule="auto"/>
      </w:pPr>
      <w:r>
        <w:t>India</w:t>
      </w:r>
    </w:p>
    <w:p w14:paraId="59DBF03F" w14:textId="758E57E6" w:rsidR="00F66925" w:rsidRDefault="00F66925" w:rsidP="008149AB">
      <w:pPr>
        <w:spacing w:line="480" w:lineRule="auto"/>
      </w:pPr>
      <w:r>
        <w:t>monarchies</w:t>
      </w:r>
    </w:p>
    <w:p w14:paraId="628FCA18" w14:textId="00AD12FB" w:rsidR="00F66925" w:rsidRDefault="00F66925" w:rsidP="008149AB">
      <w:pPr>
        <w:spacing w:line="480" w:lineRule="auto"/>
      </w:pPr>
      <w:r>
        <w:t>Kuwait</w:t>
      </w:r>
    </w:p>
    <w:p w14:paraId="0ABDD45E" w14:textId="251343B4" w:rsidR="00F66925" w:rsidRDefault="00F66925" w:rsidP="008149AB">
      <w:pPr>
        <w:spacing w:line="480" w:lineRule="auto"/>
      </w:pPr>
      <w:r>
        <w:t>Brunei</w:t>
      </w:r>
    </w:p>
    <w:p w14:paraId="6F1929B4" w14:textId="5F16274A" w:rsidR="00F66925" w:rsidRDefault="00F66925" w:rsidP="008149AB">
      <w:pPr>
        <w:spacing w:line="480" w:lineRule="auto"/>
      </w:pPr>
      <w:r>
        <w:t>House of Windsor</w:t>
      </w:r>
    </w:p>
    <w:p w14:paraId="6FEE278F" w14:textId="2C64B40C" w:rsidR="00F66925" w:rsidRDefault="00F66925" w:rsidP="008149AB">
      <w:pPr>
        <w:spacing w:line="480" w:lineRule="auto"/>
      </w:pPr>
      <w:r>
        <w:t>Royal Proclamation</w:t>
      </w:r>
    </w:p>
    <w:p w14:paraId="0CB7EEC9" w14:textId="3570A957" w:rsidR="00F66925" w:rsidRDefault="00F66925" w:rsidP="008149AB">
      <w:pPr>
        <w:spacing w:line="480" w:lineRule="auto"/>
      </w:pPr>
      <w:r>
        <w:t>American Revolutionary War</w:t>
      </w:r>
    </w:p>
    <w:p w14:paraId="3E1D2BAC" w14:textId="1C109352" w:rsidR="00F66925" w:rsidRDefault="00F66925" w:rsidP="008149AB">
      <w:pPr>
        <w:spacing w:line="480" w:lineRule="auto"/>
      </w:pPr>
      <w:r>
        <w:t>Peace of Paris (1873)</w:t>
      </w:r>
    </w:p>
    <w:p w14:paraId="42F0750D" w14:textId="607B427B" w:rsidR="00F66925" w:rsidRDefault="00F66925" w:rsidP="008149AB">
      <w:pPr>
        <w:spacing w:line="480" w:lineRule="auto"/>
      </w:pPr>
      <w:r>
        <w:t>“Indian removal”</w:t>
      </w:r>
    </w:p>
    <w:p w14:paraId="73B262F7" w14:textId="4093693B" w:rsidR="00F66925" w:rsidRDefault="00F66925" w:rsidP="008149AB">
      <w:pPr>
        <w:spacing w:line="480" w:lineRule="auto"/>
      </w:pPr>
      <w:r>
        <w:t>Indian Appropriations Act of 1871</w:t>
      </w:r>
    </w:p>
    <w:p w14:paraId="7238E51B" w14:textId="23789D1E" w:rsidR="00F66925" w:rsidRDefault="00F66925" w:rsidP="008149AB">
      <w:pPr>
        <w:spacing w:line="480" w:lineRule="auto"/>
      </w:pPr>
      <w:r>
        <w:t>Native Americans</w:t>
      </w:r>
    </w:p>
    <w:p w14:paraId="65305346" w14:textId="64C75D8B" w:rsidR="00F66925" w:rsidRDefault="00F66925" w:rsidP="008149AB">
      <w:pPr>
        <w:spacing w:line="480" w:lineRule="auto"/>
      </w:pPr>
      <w:r>
        <w:t>Congress</w:t>
      </w:r>
    </w:p>
    <w:p w14:paraId="4F5C9CA6" w14:textId="03130025" w:rsidR="00F66925" w:rsidRDefault="00F66925" w:rsidP="008149AB">
      <w:pPr>
        <w:spacing w:line="480" w:lineRule="auto"/>
      </w:pPr>
      <w:r>
        <w:t>Statute of Westminster 1931</w:t>
      </w:r>
    </w:p>
    <w:p w14:paraId="0AF94AC2" w14:textId="6358A5D2" w:rsidR="00F66925" w:rsidRDefault="00F66925" w:rsidP="008149AB">
      <w:pPr>
        <w:spacing w:line="480" w:lineRule="auto"/>
      </w:pPr>
      <w:r>
        <w:t>Afghanistan</w:t>
      </w:r>
    </w:p>
    <w:p w14:paraId="2F9EA0F7" w14:textId="1024DEC1" w:rsidR="00F66925" w:rsidRDefault="00F66925" w:rsidP="008149AB">
      <w:pPr>
        <w:spacing w:line="480" w:lineRule="auto"/>
      </w:pPr>
      <w:r>
        <w:t xml:space="preserve">Judicial Committee of the Privy Council </w:t>
      </w:r>
    </w:p>
    <w:p w14:paraId="71824596" w14:textId="39BB0519" w:rsidR="00F66925" w:rsidRDefault="004C79D6" w:rsidP="008149AB">
      <w:pPr>
        <w:spacing w:line="480" w:lineRule="auto"/>
      </w:pPr>
      <w:r>
        <w:t>Mauritius</w:t>
      </w:r>
    </w:p>
    <w:p w14:paraId="666845BD" w14:textId="2AAE92AD" w:rsidR="00F66925" w:rsidRDefault="00F66925" w:rsidP="008149AB">
      <w:pPr>
        <w:spacing w:line="480" w:lineRule="auto"/>
      </w:pPr>
      <w:r>
        <w:t>Trinidad and Tobago</w:t>
      </w:r>
    </w:p>
    <w:p w14:paraId="063DB903" w14:textId="5D162BC0" w:rsidR="00F66925" w:rsidRDefault="00F66925" w:rsidP="008149AB">
      <w:pPr>
        <w:spacing w:line="480" w:lineRule="auto"/>
      </w:pPr>
      <w:r>
        <w:t>Kiribati</w:t>
      </w:r>
    </w:p>
    <w:p w14:paraId="369957FE" w14:textId="14ED7576" w:rsidR="00F66925" w:rsidRDefault="00F66925" w:rsidP="008149AB">
      <w:pPr>
        <w:spacing w:line="480" w:lineRule="auto"/>
      </w:pPr>
      <w:r>
        <w:t>Sultan of Brunei</w:t>
      </w:r>
    </w:p>
    <w:p w14:paraId="74BFF53F" w14:textId="0EA83FC6" w:rsidR="00F66925" w:rsidRDefault="00F66925" w:rsidP="008149AB">
      <w:pPr>
        <w:spacing w:line="480" w:lineRule="auto"/>
      </w:pPr>
      <w:r>
        <w:t>Australia</w:t>
      </w:r>
    </w:p>
    <w:p w14:paraId="67A33AB0" w14:textId="0DD77465" w:rsidR="00F66925" w:rsidRDefault="00F66925" w:rsidP="008149AB">
      <w:pPr>
        <w:spacing w:line="480" w:lineRule="auto"/>
      </w:pPr>
      <w:r>
        <w:t>Royal prerogative</w:t>
      </w:r>
    </w:p>
    <w:p w14:paraId="1D98FF57" w14:textId="54931EE3" w:rsidR="00F66925" w:rsidRDefault="00F66925" w:rsidP="008149AB">
      <w:pPr>
        <w:spacing w:line="480" w:lineRule="auto"/>
      </w:pPr>
      <w:r>
        <w:lastRenderedPageBreak/>
        <w:t>Lichtenstein</w:t>
      </w:r>
    </w:p>
    <w:p w14:paraId="2B14D730" w14:textId="53A69280" w:rsidR="00F66925" w:rsidRDefault="00F66925" w:rsidP="008149AB">
      <w:pPr>
        <w:spacing w:line="480" w:lineRule="auto"/>
      </w:pPr>
      <w:r>
        <w:t>Monaco</w:t>
      </w:r>
    </w:p>
    <w:p w14:paraId="384F1E67" w14:textId="3B07CBAB" w:rsidR="00F66925" w:rsidRDefault="004C79D6" w:rsidP="008149AB">
      <w:pPr>
        <w:spacing w:line="480" w:lineRule="auto"/>
      </w:pPr>
      <w:r>
        <w:t>Morocco</w:t>
      </w:r>
    </w:p>
    <w:p w14:paraId="4AEA3A97" w14:textId="6E535F73" w:rsidR="00F66925" w:rsidRDefault="00F66925" w:rsidP="008149AB">
      <w:pPr>
        <w:spacing w:line="480" w:lineRule="auto"/>
      </w:pPr>
      <w:r>
        <w:t>Jordan</w:t>
      </w:r>
    </w:p>
    <w:p w14:paraId="0F81A116" w14:textId="0A0D04C3" w:rsidR="00F66925" w:rsidRDefault="00F66925" w:rsidP="008149AB">
      <w:pPr>
        <w:spacing w:line="480" w:lineRule="auto"/>
      </w:pPr>
      <w:r>
        <w:t>Bahrain</w:t>
      </w:r>
    </w:p>
    <w:p w14:paraId="307C6BDB" w14:textId="04FB9377" w:rsidR="00F66925" w:rsidRDefault="00F66925" w:rsidP="008149AB">
      <w:pPr>
        <w:spacing w:line="480" w:lineRule="auto"/>
      </w:pPr>
      <w:r>
        <w:t>Netherlands</w:t>
      </w:r>
    </w:p>
    <w:p w14:paraId="4254F600" w14:textId="44567F76" w:rsidR="00F66925" w:rsidRDefault="00F66925" w:rsidP="008149AB">
      <w:pPr>
        <w:spacing w:line="480" w:lineRule="auto"/>
      </w:pPr>
      <w:r>
        <w:t>Spain</w:t>
      </w:r>
    </w:p>
    <w:p w14:paraId="4564B00D" w14:textId="25348988" w:rsidR="00F66925" w:rsidRDefault="00F66925" w:rsidP="008149AB">
      <w:pPr>
        <w:spacing w:line="480" w:lineRule="auto"/>
      </w:pPr>
      <w:proofErr w:type="spellStart"/>
      <w:r>
        <w:t>Belguin</w:t>
      </w:r>
      <w:proofErr w:type="spellEnd"/>
    </w:p>
    <w:p w14:paraId="6B8CF7B3" w14:textId="7919A256" w:rsidR="00F66925" w:rsidRDefault="00F66925" w:rsidP="008149AB">
      <w:pPr>
        <w:spacing w:line="480" w:lineRule="auto"/>
      </w:pPr>
      <w:r>
        <w:t>Sweden</w:t>
      </w:r>
    </w:p>
    <w:p w14:paraId="6775BF17" w14:textId="63BDFD98" w:rsidR="00F66925" w:rsidRDefault="00F66925" w:rsidP="008149AB">
      <w:pPr>
        <w:spacing w:line="480" w:lineRule="auto"/>
      </w:pPr>
      <w:r>
        <w:t>Malaysia</w:t>
      </w:r>
    </w:p>
    <w:p w14:paraId="0AB6A735" w14:textId="3C25AFCB" w:rsidR="00F66925" w:rsidRDefault="00F66925" w:rsidP="008149AB">
      <w:pPr>
        <w:spacing w:line="480" w:lineRule="auto"/>
      </w:pPr>
      <w:r>
        <w:t>Japan</w:t>
      </w:r>
    </w:p>
    <w:p w14:paraId="0CD5E4E0" w14:textId="25476C34" w:rsidR="00F66925" w:rsidRDefault="00F66925" w:rsidP="008149AB">
      <w:pPr>
        <w:spacing w:line="480" w:lineRule="auto"/>
      </w:pPr>
      <w:r>
        <w:t xml:space="preserve">Vernon </w:t>
      </w:r>
      <w:proofErr w:type="spellStart"/>
      <w:r>
        <w:t>Boqdanor</w:t>
      </w:r>
      <w:proofErr w:type="spellEnd"/>
    </w:p>
    <w:p w14:paraId="400ECC0D" w14:textId="08CA5A89" w:rsidR="00F66925" w:rsidRDefault="00F66925" w:rsidP="008149AB">
      <w:pPr>
        <w:spacing w:line="480" w:lineRule="auto"/>
      </w:pPr>
      <w:r>
        <w:t>Thomas Macaulay</w:t>
      </w:r>
    </w:p>
    <w:p w14:paraId="07957285" w14:textId="77777777" w:rsidR="00656C7F" w:rsidRDefault="00656C7F" w:rsidP="008149AB">
      <w:pPr>
        <w:spacing w:line="480" w:lineRule="auto"/>
      </w:pPr>
    </w:p>
    <w:p w14:paraId="7B00E378" w14:textId="77777777" w:rsidR="00656C7F" w:rsidRDefault="00656C7F" w:rsidP="008149AB">
      <w:pPr>
        <w:spacing w:line="480" w:lineRule="auto"/>
      </w:pPr>
    </w:p>
    <w:sectPr w:rsidR="00656C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0E"/>
    <w:rsid w:val="00393CA7"/>
    <w:rsid w:val="004C79D6"/>
    <w:rsid w:val="005E6A41"/>
    <w:rsid w:val="00656C7F"/>
    <w:rsid w:val="008149AB"/>
    <w:rsid w:val="00AC6A86"/>
    <w:rsid w:val="00B60C6A"/>
    <w:rsid w:val="00C0430E"/>
    <w:rsid w:val="00F6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9F3C79"/>
  <w15:chartTrackingRefBased/>
  <w15:docId w15:val="{93AF116D-8EDD-A04E-977F-D3659056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Sorene</dc:creator>
  <cp:keywords/>
  <dc:description/>
  <cp:lastModifiedBy>Mary Sorene</cp:lastModifiedBy>
  <cp:revision>4</cp:revision>
  <dcterms:created xsi:type="dcterms:W3CDTF">2022-04-18T15:54:00Z</dcterms:created>
  <dcterms:modified xsi:type="dcterms:W3CDTF">2022-04-27T16:04:00Z</dcterms:modified>
</cp:coreProperties>
</file>