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32482" w14:textId="77777777" w:rsidR="0068767D" w:rsidRPr="0068767D" w:rsidRDefault="0068767D" w:rsidP="0068767D">
      <w:pPr>
        <w:pStyle w:val="Nadpis2"/>
        <w:jc w:val="left"/>
        <w:rPr>
          <w:rFonts w:ascii="Calibri" w:hAnsi="Calibri" w:cs="Calibri"/>
          <w:b w:val="0"/>
          <w:color w:val="808080" w:themeColor="background1" w:themeShade="80"/>
          <w:sz w:val="20"/>
          <w14:textOutline w14:w="0" w14:cap="flat" w14:cmpd="sng" w14:algn="ctr">
            <w14:noFill/>
            <w14:prstDash w14:val="solid"/>
            <w14:miter w14:lim="0"/>
          </w14:textOutline>
        </w:rPr>
      </w:pPr>
      <w:r w:rsidRPr="0068767D">
        <w:rPr>
          <w:rFonts w:ascii="Calibri" w:hAnsi="Calibri" w:cs="Calibri"/>
          <w:b w:val="0"/>
          <w:color w:val="808080" w:themeColor="background1" w:themeShade="80"/>
          <w:sz w:val="20"/>
          <w14:textOutline w14:w="0" w14:cap="flat" w14:cmpd="sng" w14:algn="ctr">
            <w14:noFill/>
            <w14:prstDash w14:val="solid"/>
            <w14:miter w14:lim="0"/>
          </w14:textOutline>
        </w:rPr>
        <w:t>Příloha k žádosti o povolení  distribuce léčivých a pomocných látek</w:t>
      </w:r>
    </w:p>
    <w:p w14:paraId="0E7C88D7" w14:textId="77777777" w:rsidR="0068767D" w:rsidRPr="00835E97" w:rsidRDefault="0068767D" w:rsidP="0068767D">
      <w:pPr>
        <w:pStyle w:val="Zkladntext"/>
        <w:ind w:firstLine="0"/>
        <w:jc w:val="center"/>
        <w:rPr>
          <w:rFonts w:ascii="Calibri" w:hAnsi="Calibri" w:cs="Calibri"/>
          <w:b/>
          <w:sz w:val="32"/>
          <w:szCs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b/>
          <w:sz w:val="32"/>
          <w:szCs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  <w:t>Dotazník DLL</w:t>
      </w:r>
    </w:p>
    <w:p w14:paraId="5A9A4C16" w14:textId="77777777" w:rsidR="0068767D" w:rsidRPr="00835E97" w:rsidRDefault="0068767D" w:rsidP="0068767D">
      <w:pPr>
        <w:pStyle w:val="Zkladntext"/>
        <w:numPr>
          <w:ilvl w:val="12"/>
          <w:numId w:val="0"/>
        </w:numPr>
        <w:ind w:firstLine="284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C65D9BB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Údaje  o  splnění  požadavků  správné  distribuční praxe, uvedených ve vyhlášce č. 229/2008 Sb., o výrobě a distribuci (dále jen prováděcí vyhláška).</w:t>
      </w:r>
    </w:p>
    <w:p w14:paraId="1A5ED0CC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27CF14F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Žadatel (jméno, příjmení, místo podnikání, IČ, nebo obchodní jméno, sídlo, adresa pro doručování, IČ):</w:t>
      </w:r>
    </w:p>
    <w:p w14:paraId="4E423D50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E370931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Statutární zástupce (jméno a příjmení, telefon, fax):</w:t>
      </w:r>
    </w:p>
    <w:p w14:paraId="0068828F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4654EB0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Distribuční sklad (uvést všechny sklady,ve kterých budou léčivé látky a pomocné látky distribuovány, adresa, telefon, fax):</w:t>
      </w:r>
    </w:p>
    <w:p w14:paraId="7D888C41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A798B6D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Kvalifikovaná osoba (jméno, příjmení, vzdělání, praxe, telefon, fax, E-mail):</w:t>
      </w:r>
    </w:p>
    <w:p w14:paraId="23E6D181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90013E8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308A783" w14:textId="77777777" w:rsidR="0068767D" w:rsidRPr="00835E97" w:rsidRDefault="0068767D" w:rsidP="0068767D">
      <w:pPr>
        <w:pStyle w:val="Zkladntext"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  <w:t>OTÁZKY</w:t>
      </w:r>
    </w:p>
    <w:p w14:paraId="3E0F2C93" w14:textId="77777777" w:rsidR="0068767D" w:rsidRDefault="0068767D" w:rsidP="0068767D">
      <w:pPr>
        <w:pStyle w:val="Zkladntext"/>
        <w:numPr>
          <w:ilvl w:val="0"/>
          <w:numId w:val="2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Kde a jak budou ve skladu léčivé látky a pomocné látky  uloženy ?</w:t>
      </w:r>
    </w:p>
    <w:p w14:paraId="672DD107" w14:textId="77777777" w:rsidR="0068767D" w:rsidRPr="00835E97" w:rsidRDefault="0068767D" w:rsidP="0068767D">
      <w:pPr>
        <w:pStyle w:val="Zkladntext"/>
        <w:ind w:left="720" w:firstLine="0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3B8DA46" w14:textId="77777777" w:rsidR="0068767D" w:rsidRDefault="0068767D" w:rsidP="0068767D">
      <w:pPr>
        <w:pStyle w:val="Zkladntext"/>
        <w:numPr>
          <w:ilvl w:val="0"/>
          <w:numId w:val="2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Jsou léčivé  látky a pomocné látky  označeny na  obalu dle požadavků § 40  odst.  3  prováděcí vyhlášky ?</w:t>
      </w:r>
    </w:p>
    <w:p w14:paraId="459A9C60" w14:textId="77777777" w:rsidR="0068767D" w:rsidRPr="00835E97" w:rsidRDefault="0068767D" w:rsidP="0068767D">
      <w:pPr>
        <w:pStyle w:val="Zkladntext"/>
        <w:ind w:firstLine="0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76DECC2" w14:textId="77777777" w:rsidR="0068767D" w:rsidRDefault="0068767D" w:rsidP="0068767D">
      <w:pPr>
        <w:pStyle w:val="Zkladntext"/>
        <w:numPr>
          <w:ilvl w:val="0"/>
          <w:numId w:val="2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Jak bude ověřena jejich jakost ?</w:t>
      </w:r>
    </w:p>
    <w:p w14:paraId="2F20BF2C" w14:textId="77777777" w:rsidR="0068767D" w:rsidRPr="00835E97" w:rsidRDefault="0068767D" w:rsidP="0068767D">
      <w:pPr>
        <w:pStyle w:val="Zkladntext"/>
        <w:ind w:left="720" w:firstLine="0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652B5A8" w14:textId="77777777" w:rsidR="0068767D" w:rsidRDefault="0068767D" w:rsidP="0068767D">
      <w:pPr>
        <w:pStyle w:val="Zkladntext"/>
        <w:numPr>
          <w:ilvl w:val="0"/>
          <w:numId w:val="2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Vystavil výrobce léčivých látek a pomocných látek doklad o ověření jakosti léčivé látky nebo pomocné látky ? </w:t>
      </w:r>
    </w:p>
    <w:p w14:paraId="7E0FAA1F" w14:textId="77777777" w:rsidR="0068767D" w:rsidRDefault="0068767D" w:rsidP="0068767D">
      <w:pPr>
        <w:pStyle w:val="Odstavecseseznamem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9FE5B07" w14:textId="77777777" w:rsidR="0068767D" w:rsidRDefault="0068767D" w:rsidP="0068767D">
      <w:pPr>
        <w:pStyle w:val="Zkladntext"/>
        <w:numPr>
          <w:ilvl w:val="0"/>
          <w:numId w:val="2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Obsahuje doklad o ověření jakosti  údaje dle požadavků   § 28 písm. c) prováděcí vyhlášky ?</w:t>
      </w:r>
    </w:p>
    <w:p w14:paraId="6DF6E771" w14:textId="77777777" w:rsidR="0068767D" w:rsidRDefault="0068767D" w:rsidP="0068767D">
      <w:pPr>
        <w:pStyle w:val="Odstavecseseznamem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419DA54" w14:textId="77777777" w:rsidR="0068767D" w:rsidRDefault="0068767D" w:rsidP="0068767D">
      <w:pPr>
        <w:pStyle w:val="Zkladntext"/>
        <w:numPr>
          <w:ilvl w:val="0"/>
          <w:numId w:val="2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Komu budou léčivé látky a pomocné látky dodávány ?</w:t>
      </w:r>
    </w:p>
    <w:p w14:paraId="5ED9A127" w14:textId="77777777" w:rsidR="0068767D" w:rsidRDefault="0068767D" w:rsidP="0068767D">
      <w:pPr>
        <w:pStyle w:val="Odstavecseseznamem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E0850CC" w14:textId="77777777" w:rsidR="0068767D" w:rsidRDefault="0068767D" w:rsidP="0068767D">
      <w:pPr>
        <w:pStyle w:val="Zkladntext"/>
        <w:numPr>
          <w:ilvl w:val="0"/>
          <w:numId w:val="2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Je vypracován účinný systém na stažení léčivých látek a pomocných látek ?</w:t>
      </w:r>
    </w:p>
    <w:p w14:paraId="00109714" w14:textId="77777777" w:rsidR="0068767D" w:rsidRPr="00835E97" w:rsidRDefault="0068767D" w:rsidP="0068767D">
      <w:pPr>
        <w:pStyle w:val="Zkladntext"/>
        <w:ind w:firstLine="0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7807C23" w14:textId="77777777" w:rsidR="0068767D" w:rsidRDefault="0068767D" w:rsidP="0068767D">
      <w:pPr>
        <w:pStyle w:val="Zkladntext"/>
        <w:numPr>
          <w:ilvl w:val="0"/>
          <w:numId w:val="2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Budou léčivé a pomocné látky dováženy z jiného členského státu ?</w:t>
      </w:r>
    </w:p>
    <w:p w14:paraId="37270217" w14:textId="77777777" w:rsidR="0068767D" w:rsidRPr="00835E97" w:rsidRDefault="0068767D" w:rsidP="0068767D">
      <w:pPr>
        <w:pStyle w:val="Zkladntext"/>
        <w:ind w:firstLine="0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E87F667" w14:textId="77777777" w:rsidR="0068767D" w:rsidRDefault="0068767D" w:rsidP="0068767D">
      <w:pPr>
        <w:pStyle w:val="Zkladntext"/>
        <w:numPr>
          <w:ilvl w:val="0"/>
          <w:numId w:val="2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Bude dovezená léčivá  nebo pomocná látka ověřena na základě dokladu o jakosti vystaveného kontrolní laboratoří v členském státě ?</w:t>
      </w:r>
    </w:p>
    <w:p w14:paraId="7104B112" w14:textId="77777777" w:rsidR="0068767D" w:rsidRPr="00835E97" w:rsidRDefault="0068767D" w:rsidP="0068767D">
      <w:pPr>
        <w:pStyle w:val="Zkladntext"/>
        <w:ind w:firstLine="0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C09EFB5" w14:textId="77777777" w:rsidR="0068767D" w:rsidRDefault="0068767D" w:rsidP="0068767D">
      <w:pPr>
        <w:pStyle w:val="Zkladntext"/>
        <w:numPr>
          <w:ilvl w:val="0"/>
          <w:numId w:val="2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Bude mít příslušná kontrolní laboratoř doklad, že pracuje v souladu se správnou výrobní praxí nebo je držitel certifikátu EN ISO/EC 17 025 ?</w:t>
      </w:r>
    </w:p>
    <w:p w14:paraId="5165FA52" w14:textId="77777777" w:rsidR="0068767D" w:rsidRPr="00835E97" w:rsidRDefault="0068767D" w:rsidP="0068767D">
      <w:pPr>
        <w:pStyle w:val="Zkladntext"/>
        <w:numPr>
          <w:ilvl w:val="0"/>
          <w:numId w:val="2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lastRenderedPageBreak/>
        <w:t>Závěrečná otázka, kdy odpověď ano je oprávněna, jestliže v předchozích otázkách se podnik přesvědčil, že problematika SDP je zvládnuta požadovaným způsobem:Je podnik schopen provádět distribuci léčivých a pomocných látek v souladu se zákonem č. 378/2007 Sb., o léčivech a o změnách některých souvisejících zákonů, ve znění pozdějších předpisů (dále jen zákon o léčivech) a prováděcí vyhláškou ?</w:t>
      </w:r>
    </w:p>
    <w:p w14:paraId="69FBD20D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CB6294A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Přiložte: </w:t>
      </w:r>
    </w:p>
    <w:p w14:paraId="735B03A6" w14:textId="77777777" w:rsidR="0068767D" w:rsidRPr="00835E97" w:rsidRDefault="0068767D" w:rsidP="0068767D">
      <w:pPr>
        <w:pStyle w:val="Zkladntext"/>
        <w:numPr>
          <w:ilvl w:val="0"/>
          <w:numId w:val="3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kopii platebního příkazu bance, plus 2 krát vyplněný formulář (Daňový doklad) – příloha 3 Pokynu USKVBL/UST-1/2006 – Správní poplatky a úhrady nákladů za odborné úkony prováděné na žádost viz. - www.uskvbl.cz</w:t>
      </w: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ab/>
      </w:r>
    </w:p>
    <w:p w14:paraId="05A7FC9B" w14:textId="77777777" w:rsidR="0068767D" w:rsidRPr="00835E97" w:rsidRDefault="0068767D" w:rsidP="0068767D">
      <w:pPr>
        <w:pStyle w:val="Zkladntext"/>
        <w:numPr>
          <w:ilvl w:val="0"/>
          <w:numId w:val="3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Skladový řád (aktualizovaný o skladování léčivých látek a pomocných látek)</w:t>
      </w:r>
    </w:p>
    <w:p w14:paraId="18927F2F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725DC61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Další údaje a poznámky distributora:</w:t>
      </w:r>
    </w:p>
    <w:p w14:paraId="2044F868" w14:textId="77777777" w:rsidR="0068767D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0FA8081" w14:textId="77777777" w:rsidR="0068767D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A50331F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  <w:t>Jako přílohy dále přikládáme:</w:t>
      </w:r>
    </w:p>
    <w:p w14:paraId="71C62D5C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  <w:t xml:space="preserve">Prohlášení: </w:t>
      </w:r>
    </w:p>
    <w:p w14:paraId="5AC7216D" w14:textId="77777777" w:rsidR="0068767D" w:rsidRPr="00835E97" w:rsidRDefault="0068767D" w:rsidP="0068767D">
      <w:pPr>
        <w:pStyle w:val="Zkladntext"/>
        <w:numPr>
          <w:ilvl w:val="0"/>
          <w:numId w:val="4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Prohlašuji, že jsem si vědom, že údaje uvedené v žádosti a tomto dokumentu jsou popsáním podmínek, za kterých bude vystaveno rozšíření povolení k distribuci veterinárních léčiv o distribuci léčivých látek a pomocných látek. </w:t>
      </w:r>
    </w:p>
    <w:p w14:paraId="245A27F1" w14:textId="77777777" w:rsidR="0068767D" w:rsidRPr="00835E97" w:rsidRDefault="0068767D" w:rsidP="0068767D">
      <w:pPr>
        <w:pStyle w:val="Zkladntext"/>
        <w:numPr>
          <w:ilvl w:val="0"/>
          <w:numId w:val="4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Prohlašuji, že jsem si vědom, že léčivé látky a pomocné látky  mohu odebírat  a dodávat pouze v souladu s požadavky § 77 odst. (5) zákona o léčivech, že léčivé látky a pomocné látky  nevyhovující jakosti, s prošlou dobou použitelnosti, uchovávaná nebo připravená za jiných než předepsaných podmínek, zjevně poškozená nebo nespotřebovaná musí být zneškodněna, včetně jejich obalů tak, aby nedošlo k ohrožení života nebo zdraví lidí, nebo zvířat anebo životního prostředí. Při zneškodňování nepoužitých léčiv se postupuje podle § 88 zákona o léčivech  a zákona č. 185/2001 Sb., o odpadech a o změně některých dalších zákonů, ve znění pozdějších předpisů.</w:t>
      </w:r>
    </w:p>
    <w:p w14:paraId="31BB1E1F" w14:textId="77777777" w:rsidR="0068767D" w:rsidRPr="00835E97" w:rsidRDefault="0068767D" w:rsidP="0068767D">
      <w:pPr>
        <w:pStyle w:val="Zkladntext"/>
        <w:numPr>
          <w:ilvl w:val="0"/>
          <w:numId w:val="4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Prohlašuji, že všechny v dokumentu DLL  uvedené údaje jsou pravdivé, úplné a v souladu s reálnou situací v podniku a prováděnou distribuční činností.</w:t>
      </w:r>
    </w:p>
    <w:p w14:paraId="727F4F5E" w14:textId="77777777" w:rsidR="0068767D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914CDA0" w14:textId="451A9882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Za žadatele vypracoval:</w:t>
      </w: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ab/>
      </w: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ab/>
      </w:r>
    </w:p>
    <w:p w14:paraId="4E212BFF" w14:textId="77777777" w:rsidR="0068767D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(jméno, příjmení, pracovní zařazení, podpis)</w:t>
      </w:r>
    </w:p>
    <w:p w14:paraId="69A1AA4E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A0F55EA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Statutární zástupce žadatele:</w:t>
      </w:r>
    </w:p>
    <w:p w14:paraId="395FDB35" w14:textId="77777777" w:rsidR="0068767D" w:rsidRPr="00835E97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(jméno, příjmení, podpis a razítko)</w:t>
      </w:r>
    </w:p>
    <w:p w14:paraId="400652F7" w14:textId="77777777" w:rsidR="0068767D" w:rsidRDefault="0068767D" w:rsidP="0068767D">
      <w:pPr>
        <w:pStyle w:val="Zkladntext"/>
        <w:numPr>
          <w:ilvl w:val="12"/>
          <w:numId w:val="0"/>
        </w:numPr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F44F962" w14:textId="28598E6B" w:rsidR="009010F4" w:rsidRDefault="00CC2A2B" w:rsidP="0068767D">
      <w:pPr>
        <w:pStyle w:val="Zkladntext"/>
        <w:numPr>
          <w:ilvl w:val="12"/>
          <w:numId w:val="0"/>
        </w:num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Datum:</w:t>
      </w: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ab/>
      </w:r>
    </w:p>
    <w:p w14:paraId="0EB95486" w14:textId="77777777" w:rsidR="00CC2A2B" w:rsidRDefault="00CC2A2B" w:rsidP="0068767D">
      <w:pPr>
        <w:pStyle w:val="Zkladntext"/>
        <w:numPr>
          <w:ilvl w:val="12"/>
          <w:numId w:val="0"/>
        </w:numPr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p w14:paraId="6775A00C" w14:textId="7F1E1486" w:rsidR="00415C55" w:rsidRPr="0068767D" w:rsidRDefault="0068767D" w:rsidP="0068767D">
      <w:pPr>
        <w:pStyle w:val="Zkladntext"/>
        <w:numPr>
          <w:ilvl w:val="12"/>
          <w:numId w:val="0"/>
        </w:numPr>
      </w:pPr>
      <w:r w:rsidRPr="00835E97"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Poznámky:</w:t>
      </w: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ab/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br/>
      </w:r>
      <w:r w:rsidRPr="00835E97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Dokument DLL  je vypracován podle náležitostí, které distributorům veterinárních léčiv ukládá zákon o léčivech a prováděcí vyhláška. Při jeho vyplňování může distributor s výhodou použít </w:t>
      </w:r>
      <w:r w:rsidRPr="00835E97"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„Doporučené postupy uplatňování správné distribuční praxe, které byly zveřejněny na </w:t>
      </w:r>
      <w:hyperlink r:id="rId11" w:history="1">
        <w:r w:rsidRPr="00864EF2">
          <w:rPr>
            <w:rStyle w:val="Hypertextovodkaz"/>
            <w:rFonts w:ascii="Calibri" w:hAnsi="Calibri" w:cs="Calibri"/>
            <w:b/>
            <w:sz w:val="22"/>
            <w:szCs w:val="22"/>
            <w14:textOutline w14:w="0" w14:cap="flat" w14:cmpd="sng" w14:algn="ctr">
              <w14:noFill/>
              <w14:prstDash w14:val="solid"/>
              <w14:miter w14:lim="0"/>
            </w14:textOutline>
          </w:rPr>
          <w:t>www.uskvbl.cz</w:t>
        </w:r>
      </w:hyperlink>
      <w:r w:rsidRPr="00835E97"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a ve Věstníku ÚSKVBL</w:t>
      </w:r>
      <w:r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“</w:t>
      </w:r>
      <w:r w:rsidRPr="00835E97">
        <w:rPr>
          <w:rFonts w:ascii="Calibri" w:hAnsi="Calibri" w:cs="Calibri"/>
          <w:b/>
          <w:sz w:val="22"/>
          <w:szCs w:val="22"/>
          <w14:textOutline w14:w="0" w14:cap="flat" w14:cmpd="sng" w14:algn="ctr">
            <w14:noFill/>
            <w14:prstDash w14:val="solid"/>
            <w14:miter w14:lim="0"/>
          </w14:textOutline>
        </w:rPr>
        <w:t>.</w:t>
      </w:r>
      <w:r w:rsidRPr="0068767D">
        <w:t xml:space="preserve"> </w:t>
      </w:r>
    </w:p>
    <w:sectPr w:rsidR="00415C55" w:rsidRPr="0068767D" w:rsidSect="009442EC">
      <w:headerReference w:type="default" r:id="rId12"/>
      <w:footerReference w:type="default" r:id="rId13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63B6B" w14:textId="77777777" w:rsidR="0079546A" w:rsidRDefault="0079546A" w:rsidP="006E6F60">
      <w:r>
        <w:separator/>
      </w:r>
    </w:p>
  </w:endnote>
  <w:endnote w:type="continuationSeparator" w:id="0">
    <w:p w14:paraId="03959B7F" w14:textId="77777777" w:rsidR="0079546A" w:rsidRDefault="0079546A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07FA5E91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543E05" w:rsidRPr="00543E05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FZ18-Dotazník DLL_v4_030317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07FA5E91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543E05" w:rsidRPr="00543E05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FZ18-Dotazník DLL_v4_030317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CC2A2B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CC2A2B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CC2A2B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CC2A2B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3FC7A" w14:textId="77777777" w:rsidR="0079546A" w:rsidRDefault="0079546A" w:rsidP="006E6F60">
      <w:r>
        <w:separator/>
      </w:r>
    </w:p>
  </w:footnote>
  <w:footnote w:type="continuationSeparator" w:id="0">
    <w:p w14:paraId="14F98BEC" w14:textId="77777777" w:rsidR="0079546A" w:rsidRDefault="0079546A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BFC"/>
    <w:multiLevelType w:val="hybridMultilevel"/>
    <w:tmpl w:val="725A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3536E89"/>
    <w:multiLevelType w:val="hybridMultilevel"/>
    <w:tmpl w:val="B39E5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8033D"/>
    <w:multiLevelType w:val="hybridMultilevel"/>
    <w:tmpl w:val="EE40D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05D10"/>
    <w:rsid w:val="00050478"/>
    <w:rsid w:val="00133FEE"/>
    <w:rsid w:val="00154967"/>
    <w:rsid w:val="00156E7E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43E05"/>
    <w:rsid w:val="005A32AC"/>
    <w:rsid w:val="005A7C81"/>
    <w:rsid w:val="005C1292"/>
    <w:rsid w:val="005D6692"/>
    <w:rsid w:val="005E26F5"/>
    <w:rsid w:val="005E63CB"/>
    <w:rsid w:val="005E6AC3"/>
    <w:rsid w:val="006521E0"/>
    <w:rsid w:val="0065282E"/>
    <w:rsid w:val="00667EA4"/>
    <w:rsid w:val="006804CA"/>
    <w:rsid w:val="0068767D"/>
    <w:rsid w:val="006B2128"/>
    <w:rsid w:val="006D46BF"/>
    <w:rsid w:val="006E6F60"/>
    <w:rsid w:val="00717222"/>
    <w:rsid w:val="00772EE8"/>
    <w:rsid w:val="00792162"/>
    <w:rsid w:val="0079546A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9010F4"/>
    <w:rsid w:val="00914C07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95FBC"/>
    <w:rsid w:val="00BA5487"/>
    <w:rsid w:val="00C27A69"/>
    <w:rsid w:val="00C606C8"/>
    <w:rsid w:val="00C705B4"/>
    <w:rsid w:val="00C7400B"/>
    <w:rsid w:val="00C853BD"/>
    <w:rsid w:val="00C96208"/>
    <w:rsid w:val="00CC2A2B"/>
    <w:rsid w:val="00D05669"/>
    <w:rsid w:val="00D1286A"/>
    <w:rsid w:val="00D41A08"/>
    <w:rsid w:val="00DC6761"/>
    <w:rsid w:val="00DE4EC7"/>
    <w:rsid w:val="00E14C50"/>
    <w:rsid w:val="00E23ED5"/>
    <w:rsid w:val="00E70F9D"/>
    <w:rsid w:val="00E77F9D"/>
    <w:rsid w:val="00E80B68"/>
    <w:rsid w:val="00EC5554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8767D"/>
    <w:pPr>
      <w:keepNext/>
      <w:ind w:firstLine="0"/>
      <w:jc w:val="right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68767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8767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876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7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8767D"/>
    <w:pPr>
      <w:keepNext/>
      <w:ind w:firstLine="0"/>
      <w:jc w:val="right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68767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8767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876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skvbl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acer</cp:lastModifiedBy>
  <cp:revision>6</cp:revision>
  <cp:lastPrinted>2017-03-06T13:55:00Z</cp:lastPrinted>
  <dcterms:created xsi:type="dcterms:W3CDTF">2017-03-07T12:04:00Z</dcterms:created>
  <dcterms:modified xsi:type="dcterms:W3CDTF">2017-03-07T12:06:00Z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