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B1" w:rsidRDefault="00FB67AB" w:rsidP="009005F8">
      <w:pPr>
        <w:spacing w:after="120"/>
        <w:ind w:firstLine="567"/>
        <w:jc w:val="center"/>
        <w:rPr>
          <w:b/>
          <w:sz w:val="36"/>
          <w:szCs w:val="40"/>
        </w:rPr>
      </w:pPr>
      <w:r w:rsidRPr="00FF72A4">
        <w:rPr>
          <w:b/>
          <w:sz w:val="36"/>
          <w:szCs w:val="40"/>
        </w:rPr>
        <w:t xml:space="preserve">DOHODA </w:t>
      </w:r>
      <w:r w:rsidR="00C44FB1">
        <w:rPr>
          <w:b/>
          <w:sz w:val="36"/>
          <w:szCs w:val="40"/>
        </w:rPr>
        <w:t xml:space="preserve">O </w:t>
      </w:r>
      <w:r w:rsidRPr="00FF72A4">
        <w:rPr>
          <w:b/>
          <w:sz w:val="36"/>
          <w:szCs w:val="40"/>
        </w:rPr>
        <w:t>UZNÁNÍ DLUHU</w:t>
      </w:r>
      <w:r w:rsidR="00C44FB1">
        <w:rPr>
          <w:b/>
          <w:sz w:val="36"/>
          <w:szCs w:val="40"/>
        </w:rPr>
        <w:t xml:space="preserve"> A </w:t>
      </w:r>
    </w:p>
    <w:p w:rsidR="00C6403F" w:rsidRPr="00FF72A4" w:rsidRDefault="00C44FB1" w:rsidP="009005F8">
      <w:pPr>
        <w:spacing w:after="120"/>
        <w:ind w:firstLine="567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ZPŮSOBU JEHO ÚHRADY   </w:t>
      </w:r>
    </w:p>
    <w:p w:rsidR="00224446" w:rsidRPr="00FF72A4" w:rsidRDefault="00224446" w:rsidP="00224446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FF72A4">
        <w:rPr>
          <w:sz w:val="20"/>
          <w:szCs w:val="20"/>
        </w:rPr>
        <w:t xml:space="preserve">uzavřená podle § </w:t>
      </w:r>
      <w:r w:rsidR="00C44FB1">
        <w:rPr>
          <w:sz w:val="20"/>
          <w:szCs w:val="20"/>
        </w:rPr>
        <w:t>2053</w:t>
      </w:r>
      <w:r w:rsidRPr="00FF72A4">
        <w:rPr>
          <w:sz w:val="20"/>
          <w:szCs w:val="20"/>
        </w:rPr>
        <w:t xml:space="preserve"> a násl. zákona č. 89/2012 Sb., občanský zákoník, v platném znění</w:t>
      </w:r>
    </w:p>
    <w:p w:rsidR="00224446" w:rsidRPr="00FF72A4" w:rsidRDefault="00224446" w:rsidP="00224446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FF72A4">
        <w:rPr>
          <w:sz w:val="20"/>
          <w:szCs w:val="20"/>
        </w:rPr>
        <w:t xml:space="preserve"> (dále jen „</w:t>
      </w:r>
      <w:r w:rsidRPr="00FF72A4">
        <w:rPr>
          <w:b/>
          <w:sz w:val="20"/>
          <w:szCs w:val="20"/>
        </w:rPr>
        <w:t>občanský</w:t>
      </w:r>
      <w:r w:rsidRPr="00FF72A4">
        <w:rPr>
          <w:sz w:val="20"/>
          <w:szCs w:val="20"/>
        </w:rPr>
        <w:t xml:space="preserve"> </w:t>
      </w:r>
      <w:r w:rsidRPr="00FF72A4">
        <w:rPr>
          <w:b/>
          <w:sz w:val="20"/>
          <w:szCs w:val="20"/>
        </w:rPr>
        <w:t>zákoník</w:t>
      </w:r>
      <w:r w:rsidRPr="00FF72A4">
        <w:rPr>
          <w:sz w:val="20"/>
          <w:szCs w:val="20"/>
        </w:rPr>
        <w:t>“)</w:t>
      </w:r>
    </w:p>
    <w:p w:rsidR="00027726" w:rsidRPr="00FF72A4" w:rsidRDefault="00027726" w:rsidP="00027726">
      <w:pPr>
        <w:tabs>
          <w:tab w:val="left" w:pos="9540"/>
        </w:tabs>
        <w:spacing w:line="276" w:lineRule="auto"/>
        <w:rPr>
          <w:bCs/>
          <w:color w:val="auto"/>
        </w:rPr>
      </w:pPr>
    </w:p>
    <w:p w:rsidR="009F3A20" w:rsidRPr="00FF72A4" w:rsidRDefault="009F3A20" w:rsidP="009F3A20">
      <w:pPr>
        <w:pStyle w:val="Normlnweb"/>
        <w:numPr>
          <w:ilvl w:val="0"/>
          <w:numId w:val="29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FF72A4">
        <w:rPr>
          <w:b/>
          <w:sz w:val="28"/>
          <w:szCs w:val="28"/>
          <w:u w:val="single"/>
        </w:rPr>
        <w:t>Smluvní strany</w:t>
      </w:r>
    </w:p>
    <w:p w:rsidR="009F3A20" w:rsidRPr="00FF72A4" w:rsidRDefault="009F3A20" w:rsidP="009F3A20">
      <w:pPr>
        <w:pStyle w:val="Normlnweb"/>
        <w:widowControl w:val="0"/>
        <w:numPr>
          <w:ilvl w:val="1"/>
          <w:numId w:val="29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72A4">
        <w:t>(Firma či jméno a příjmení):</w:t>
      </w:r>
      <w:r w:rsidRPr="00FF72A4">
        <w:tab/>
      </w:r>
      <w:r w:rsidRPr="00FF72A4">
        <w:tab/>
        <w:t>(</w:t>
      </w:r>
      <w:r w:rsidRPr="00FF72A4">
        <w:rPr>
          <w:highlight w:val="yellow"/>
        </w:rPr>
        <w:t>doplnit</w:t>
      </w:r>
      <w:r w:rsidRPr="00FF72A4">
        <w:t>)</w:t>
      </w:r>
    </w:p>
    <w:p w:rsidR="009F3A20" w:rsidRPr="00FF72A4" w:rsidRDefault="009F3A20" w:rsidP="009F3A20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FF72A4">
        <w:rPr>
          <w:rFonts w:ascii="Times New Roman" w:hAnsi="Times New Roman" w:cs="Times New Roman"/>
          <w:sz w:val="24"/>
        </w:rPr>
        <w:t xml:space="preserve">sídlo či trvalé bydliště: </w:t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  <w:t>(</w:t>
      </w:r>
      <w:r w:rsidRPr="00FF72A4">
        <w:rPr>
          <w:rFonts w:ascii="Times New Roman" w:hAnsi="Times New Roman" w:cs="Times New Roman"/>
          <w:sz w:val="24"/>
          <w:highlight w:val="yellow"/>
        </w:rPr>
        <w:t>doplnit</w:t>
      </w:r>
      <w:r w:rsidRPr="00FF72A4">
        <w:rPr>
          <w:rFonts w:ascii="Times New Roman" w:hAnsi="Times New Roman" w:cs="Times New Roman"/>
          <w:sz w:val="24"/>
        </w:rPr>
        <w:t>)</w:t>
      </w:r>
    </w:p>
    <w:p w:rsidR="009F3A20" w:rsidRPr="00FF72A4" w:rsidRDefault="009F3A20" w:rsidP="009F3A20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72A4">
        <w:rPr>
          <w:rFonts w:ascii="Times New Roman" w:hAnsi="Times New Roman" w:cs="Times New Roman"/>
          <w:sz w:val="24"/>
        </w:rPr>
        <w:t xml:space="preserve">IČO či RČ: </w:t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  <w:t>(</w:t>
      </w:r>
      <w:r w:rsidRPr="00FF72A4">
        <w:rPr>
          <w:rFonts w:ascii="Times New Roman" w:hAnsi="Times New Roman" w:cs="Times New Roman"/>
          <w:sz w:val="24"/>
          <w:highlight w:val="yellow"/>
        </w:rPr>
        <w:t>doplnit</w:t>
      </w:r>
      <w:r w:rsidRPr="00FF72A4">
        <w:rPr>
          <w:rFonts w:ascii="Times New Roman" w:hAnsi="Times New Roman" w:cs="Times New Roman"/>
          <w:sz w:val="24"/>
        </w:rPr>
        <w:t>)</w:t>
      </w:r>
    </w:p>
    <w:p w:rsidR="009F3A20" w:rsidRPr="00FF72A4" w:rsidRDefault="009F3A20" w:rsidP="009F3A20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72A4">
        <w:rPr>
          <w:rFonts w:ascii="Times New Roman" w:hAnsi="Times New Roman" w:cs="Times New Roman"/>
          <w:sz w:val="24"/>
        </w:rPr>
        <w:t>zapsaná v obchodním rejstříku vedeném (</w:t>
      </w:r>
      <w:r w:rsidRPr="00FF72A4">
        <w:rPr>
          <w:rFonts w:ascii="Times New Roman" w:hAnsi="Times New Roman" w:cs="Times New Roman"/>
          <w:sz w:val="24"/>
          <w:highlight w:val="yellow"/>
        </w:rPr>
        <w:t>doplnit</w:t>
      </w:r>
      <w:r w:rsidRPr="00FF72A4">
        <w:rPr>
          <w:rFonts w:ascii="Times New Roman" w:hAnsi="Times New Roman" w:cs="Times New Roman"/>
          <w:sz w:val="24"/>
        </w:rPr>
        <w:t>), spisová značka (</w:t>
      </w:r>
      <w:r w:rsidRPr="00FF72A4">
        <w:rPr>
          <w:rFonts w:ascii="Times New Roman" w:hAnsi="Times New Roman" w:cs="Times New Roman"/>
          <w:sz w:val="24"/>
          <w:highlight w:val="yellow"/>
        </w:rPr>
        <w:t>doplnit</w:t>
      </w:r>
      <w:r w:rsidRPr="00FF72A4">
        <w:rPr>
          <w:rFonts w:ascii="Times New Roman" w:hAnsi="Times New Roman" w:cs="Times New Roman"/>
          <w:sz w:val="24"/>
        </w:rPr>
        <w:t>)</w:t>
      </w:r>
    </w:p>
    <w:p w:rsidR="009F3A20" w:rsidRPr="00FF72A4" w:rsidRDefault="009F3A20" w:rsidP="009F3A20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72A4">
        <w:rPr>
          <w:rFonts w:ascii="Times New Roman" w:hAnsi="Times New Roman" w:cs="Times New Roman"/>
          <w:sz w:val="24"/>
          <w:highlight w:val="yellow"/>
        </w:rPr>
        <w:t>zastoupen/a</w:t>
      </w:r>
      <w:r w:rsidRPr="00FF72A4">
        <w:rPr>
          <w:rFonts w:ascii="Times New Roman" w:hAnsi="Times New Roman" w:cs="Times New Roman"/>
          <w:sz w:val="24"/>
        </w:rPr>
        <w:t xml:space="preserve">: </w:t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Style w:val="platne"/>
          <w:rFonts w:ascii="Times New Roman" w:hAnsi="Times New Roman"/>
          <w:sz w:val="24"/>
        </w:rPr>
        <w:t>(</w:t>
      </w:r>
      <w:r w:rsidRPr="00FF72A4">
        <w:rPr>
          <w:rStyle w:val="platne"/>
          <w:rFonts w:ascii="Times New Roman" w:hAnsi="Times New Roman"/>
          <w:sz w:val="24"/>
          <w:highlight w:val="yellow"/>
        </w:rPr>
        <w:t>doplnit</w:t>
      </w:r>
      <w:r w:rsidRPr="00FF72A4">
        <w:rPr>
          <w:rStyle w:val="platne"/>
          <w:rFonts w:ascii="Times New Roman" w:hAnsi="Times New Roman"/>
          <w:sz w:val="24"/>
        </w:rPr>
        <w:t>), (</w:t>
      </w:r>
      <w:r w:rsidRPr="00FF72A4">
        <w:rPr>
          <w:rStyle w:val="platne"/>
          <w:rFonts w:ascii="Times New Roman" w:hAnsi="Times New Roman"/>
          <w:sz w:val="24"/>
          <w:highlight w:val="yellow"/>
        </w:rPr>
        <w:t>funkce doplnit</w:t>
      </w:r>
      <w:r w:rsidRPr="00FF72A4">
        <w:rPr>
          <w:rStyle w:val="platne"/>
          <w:rFonts w:ascii="Times New Roman" w:hAnsi="Times New Roman"/>
          <w:sz w:val="24"/>
        </w:rPr>
        <w:t>)</w:t>
      </w:r>
    </w:p>
    <w:p w:rsidR="009F3A20" w:rsidRPr="00FF72A4" w:rsidRDefault="009F3A20" w:rsidP="009F3A20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72A4">
        <w:rPr>
          <w:rFonts w:ascii="Times New Roman" w:hAnsi="Times New Roman" w:cs="Times New Roman"/>
          <w:sz w:val="24"/>
        </w:rPr>
        <w:t>bankovní spojení: (</w:t>
      </w:r>
      <w:r w:rsidRPr="00FF72A4">
        <w:rPr>
          <w:rFonts w:ascii="Times New Roman" w:hAnsi="Times New Roman" w:cs="Times New Roman"/>
          <w:sz w:val="24"/>
          <w:highlight w:val="yellow"/>
        </w:rPr>
        <w:t>doplnit</w:t>
      </w:r>
      <w:r w:rsidRPr="00FF72A4">
        <w:rPr>
          <w:rFonts w:ascii="Times New Roman" w:hAnsi="Times New Roman" w:cs="Times New Roman"/>
          <w:sz w:val="24"/>
        </w:rPr>
        <w:t>), číslo účtu: (</w:t>
      </w:r>
      <w:r w:rsidRPr="00FF72A4">
        <w:rPr>
          <w:rFonts w:ascii="Times New Roman" w:hAnsi="Times New Roman" w:cs="Times New Roman"/>
          <w:sz w:val="24"/>
          <w:highlight w:val="yellow"/>
        </w:rPr>
        <w:t>doplnit</w:t>
      </w:r>
      <w:r w:rsidRPr="00FF72A4">
        <w:rPr>
          <w:rFonts w:ascii="Times New Roman" w:hAnsi="Times New Roman" w:cs="Times New Roman"/>
          <w:sz w:val="24"/>
        </w:rPr>
        <w:t>)</w:t>
      </w:r>
    </w:p>
    <w:p w:rsidR="009F3A20" w:rsidRPr="00FF72A4" w:rsidRDefault="009F3A20" w:rsidP="009F3A20">
      <w:pPr>
        <w:pStyle w:val="cotext"/>
        <w:spacing w:before="60" w:after="60" w:line="320" w:lineRule="atLeast"/>
        <w:ind w:left="709" w:hanging="709"/>
        <w:rPr>
          <w:rFonts w:ascii="Times New Roman" w:hAnsi="Times New Roman" w:cs="Times New Roman"/>
          <w:sz w:val="24"/>
        </w:rPr>
      </w:pPr>
    </w:p>
    <w:p w:rsidR="009F3A20" w:rsidRPr="00FF72A4" w:rsidRDefault="009F3A20" w:rsidP="009F3A20">
      <w:pPr>
        <w:pStyle w:val="Normlnweb"/>
        <w:shd w:val="clear" w:color="auto" w:fill="FFFFFF"/>
        <w:spacing w:before="120" w:beforeAutospacing="0" w:after="60" w:afterAutospacing="0" w:line="276" w:lineRule="auto"/>
        <w:ind w:firstLine="357"/>
        <w:jc w:val="both"/>
      </w:pPr>
      <w:r w:rsidRPr="00FF72A4">
        <w:t>(dále také jen „</w:t>
      </w:r>
      <w:r w:rsidRPr="00FF72A4">
        <w:rPr>
          <w:b/>
        </w:rPr>
        <w:t>věřitel</w:t>
      </w:r>
      <w:r w:rsidRPr="00FF72A4">
        <w:t>“)</w:t>
      </w:r>
    </w:p>
    <w:p w:rsidR="009F3A20" w:rsidRPr="00FF72A4" w:rsidRDefault="009F3A20" w:rsidP="009F3A20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9F3A20" w:rsidRPr="00FF72A4" w:rsidRDefault="009F3A20" w:rsidP="009F3A20">
      <w:pPr>
        <w:pStyle w:val="Normlnweb"/>
        <w:shd w:val="clear" w:color="auto" w:fill="FFFFFF"/>
        <w:spacing w:before="60" w:beforeAutospacing="0" w:after="60" w:afterAutospacing="0" w:line="276" w:lineRule="auto"/>
        <w:ind w:firstLine="357"/>
        <w:jc w:val="both"/>
      </w:pPr>
      <w:r w:rsidRPr="00FF72A4">
        <w:t>a</w:t>
      </w:r>
    </w:p>
    <w:p w:rsidR="009F3A20" w:rsidRPr="00FF72A4" w:rsidRDefault="009F3A20" w:rsidP="009F3A20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9F3A20" w:rsidRPr="00FF72A4" w:rsidRDefault="009F3A20" w:rsidP="009F3A20">
      <w:pPr>
        <w:pStyle w:val="Normlnweb"/>
        <w:widowControl w:val="0"/>
        <w:numPr>
          <w:ilvl w:val="1"/>
          <w:numId w:val="29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FF72A4">
        <w:t>(Firma či jméno a příjmení):</w:t>
      </w:r>
      <w:r w:rsidRPr="00FF72A4">
        <w:tab/>
      </w:r>
      <w:r w:rsidRPr="00FF72A4">
        <w:tab/>
        <w:t>(</w:t>
      </w:r>
      <w:r w:rsidRPr="00FF72A4">
        <w:rPr>
          <w:highlight w:val="yellow"/>
        </w:rPr>
        <w:t>doplnit</w:t>
      </w:r>
      <w:r w:rsidRPr="00FF72A4">
        <w:t>)</w:t>
      </w:r>
    </w:p>
    <w:p w:rsidR="009F3A20" w:rsidRPr="00FF72A4" w:rsidRDefault="009F3A20" w:rsidP="009F3A20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FF72A4">
        <w:rPr>
          <w:rFonts w:ascii="Times New Roman" w:hAnsi="Times New Roman" w:cs="Times New Roman"/>
          <w:sz w:val="24"/>
        </w:rPr>
        <w:t xml:space="preserve">sídlo či trvalé bydliště: </w:t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  <w:t>(</w:t>
      </w:r>
      <w:r w:rsidRPr="00FF72A4">
        <w:rPr>
          <w:rFonts w:ascii="Times New Roman" w:hAnsi="Times New Roman" w:cs="Times New Roman"/>
          <w:sz w:val="24"/>
          <w:highlight w:val="yellow"/>
        </w:rPr>
        <w:t>doplnit</w:t>
      </w:r>
      <w:r w:rsidRPr="00FF72A4">
        <w:rPr>
          <w:rFonts w:ascii="Times New Roman" w:hAnsi="Times New Roman" w:cs="Times New Roman"/>
          <w:sz w:val="24"/>
        </w:rPr>
        <w:t>)</w:t>
      </w:r>
    </w:p>
    <w:p w:rsidR="009F3A20" w:rsidRPr="00FF72A4" w:rsidRDefault="009F3A20" w:rsidP="009F3A20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72A4">
        <w:rPr>
          <w:rFonts w:ascii="Times New Roman" w:hAnsi="Times New Roman" w:cs="Times New Roman"/>
          <w:sz w:val="24"/>
        </w:rPr>
        <w:t xml:space="preserve">IČO či RČ: </w:t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  <w:t>(</w:t>
      </w:r>
      <w:r w:rsidRPr="00FF72A4">
        <w:rPr>
          <w:rFonts w:ascii="Times New Roman" w:hAnsi="Times New Roman" w:cs="Times New Roman"/>
          <w:sz w:val="24"/>
          <w:highlight w:val="yellow"/>
        </w:rPr>
        <w:t>doplnit</w:t>
      </w:r>
      <w:r w:rsidRPr="00FF72A4">
        <w:rPr>
          <w:rFonts w:ascii="Times New Roman" w:hAnsi="Times New Roman" w:cs="Times New Roman"/>
          <w:sz w:val="24"/>
        </w:rPr>
        <w:t>)</w:t>
      </w:r>
    </w:p>
    <w:p w:rsidR="009F3A20" w:rsidRPr="00FF72A4" w:rsidRDefault="009F3A20" w:rsidP="009F3A20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72A4">
        <w:rPr>
          <w:rFonts w:ascii="Times New Roman" w:hAnsi="Times New Roman" w:cs="Times New Roman"/>
          <w:sz w:val="24"/>
        </w:rPr>
        <w:t>zapsaná v obchodním rejstříku vedeném (</w:t>
      </w:r>
      <w:r w:rsidRPr="00FF72A4">
        <w:rPr>
          <w:rFonts w:ascii="Times New Roman" w:hAnsi="Times New Roman" w:cs="Times New Roman"/>
          <w:sz w:val="24"/>
          <w:highlight w:val="yellow"/>
        </w:rPr>
        <w:t>doplnit</w:t>
      </w:r>
      <w:r w:rsidRPr="00FF72A4">
        <w:rPr>
          <w:rFonts w:ascii="Times New Roman" w:hAnsi="Times New Roman" w:cs="Times New Roman"/>
          <w:sz w:val="24"/>
        </w:rPr>
        <w:t>), spisová značka (</w:t>
      </w:r>
      <w:r w:rsidRPr="00FF72A4">
        <w:rPr>
          <w:rFonts w:ascii="Times New Roman" w:hAnsi="Times New Roman" w:cs="Times New Roman"/>
          <w:sz w:val="24"/>
          <w:highlight w:val="yellow"/>
        </w:rPr>
        <w:t>doplnit</w:t>
      </w:r>
      <w:r w:rsidRPr="00FF72A4">
        <w:rPr>
          <w:rFonts w:ascii="Times New Roman" w:hAnsi="Times New Roman" w:cs="Times New Roman"/>
          <w:sz w:val="24"/>
        </w:rPr>
        <w:t>)</w:t>
      </w:r>
    </w:p>
    <w:p w:rsidR="009F3A20" w:rsidRPr="00FF72A4" w:rsidRDefault="009F3A20" w:rsidP="009F3A20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72A4">
        <w:rPr>
          <w:rFonts w:ascii="Times New Roman" w:hAnsi="Times New Roman" w:cs="Times New Roman"/>
          <w:sz w:val="24"/>
          <w:highlight w:val="yellow"/>
        </w:rPr>
        <w:t>zastoupen/a</w:t>
      </w:r>
      <w:r w:rsidRPr="00FF72A4">
        <w:rPr>
          <w:rFonts w:ascii="Times New Roman" w:hAnsi="Times New Roman" w:cs="Times New Roman"/>
          <w:sz w:val="24"/>
        </w:rPr>
        <w:t xml:space="preserve">: </w:t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Fonts w:ascii="Times New Roman" w:hAnsi="Times New Roman" w:cs="Times New Roman"/>
          <w:sz w:val="24"/>
        </w:rPr>
        <w:tab/>
      </w:r>
      <w:r w:rsidRPr="00FF72A4">
        <w:rPr>
          <w:rStyle w:val="platne"/>
          <w:rFonts w:ascii="Times New Roman" w:hAnsi="Times New Roman"/>
          <w:sz w:val="24"/>
        </w:rPr>
        <w:t>(</w:t>
      </w:r>
      <w:r w:rsidRPr="00FF72A4">
        <w:rPr>
          <w:rStyle w:val="platne"/>
          <w:rFonts w:ascii="Times New Roman" w:hAnsi="Times New Roman"/>
          <w:sz w:val="24"/>
          <w:highlight w:val="yellow"/>
        </w:rPr>
        <w:t>doplnit</w:t>
      </w:r>
      <w:r w:rsidRPr="00FF72A4">
        <w:rPr>
          <w:rStyle w:val="platne"/>
          <w:rFonts w:ascii="Times New Roman" w:hAnsi="Times New Roman"/>
          <w:sz w:val="24"/>
        </w:rPr>
        <w:t>), (</w:t>
      </w:r>
      <w:r w:rsidRPr="00FF72A4">
        <w:rPr>
          <w:rStyle w:val="platne"/>
          <w:rFonts w:ascii="Times New Roman" w:hAnsi="Times New Roman"/>
          <w:sz w:val="24"/>
          <w:highlight w:val="yellow"/>
        </w:rPr>
        <w:t>funkce doplnit</w:t>
      </w:r>
      <w:r w:rsidRPr="00FF72A4">
        <w:rPr>
          <w:rStyle w:val="platne"/>
          <w:rFonts w:ascii="Times New Roman" w:hAnsi="Times New Roman"/>
          <w:sz w:val="24"/>
        </w:rPr>
        <w:t>)</w:t>
      </w:r>
    </w:p>
    <w:p w:rsidR="009F3A20" w:rsidRPr="00FF72A4" w:rsidRDefault="009F3A20" w:rsidP="009F3A20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F72A4">
        <w:rPr>
          <w:rFonts w:ascii="Times New Roman" w:hAnsi="Times New Roman" w:cs="Times New Roman"/>
          <w:sz w:val="24"/>
        </w:rPr>
        <w:t>bankovní spojení: (</w:t>
      </w:r>
      <w:r w:rsidRPr="00FF72A4">
        <w:rPr>
          <w:rFonts w:ascii="Times New Roman" w:hAnsi="Times New Roman" w:cs="Times New Roman"/>
          <w:sz w:val="24"/>
          <w:highlight w:val="yellow"/>
        </w:rPr>
        <w:t>doplnit</w:t>
      </w:r>
      <w:r w:rsidRPr="00FF72A4">
        <w:rPr>
          <w:rFonts w:ascii="Times New Roman" w:hAnsi="Times New Roman" w:cs="Times New Roman"/>
          <w:sz w:val="24"/>
        </w:rPr>
        <w:t>), číslo účtu: (</w:t>
      </w:r>
      <w:r w:rsidRPr="00FF72A4">
        <w:rPr>
          <w:rFonts w:ascii="Times New Roman" w:hAnsi="Times New Roman" w:cs="Times New Roman"/>
          <w:sz w:val="24"/>
          <w:highlight w:val="yellow"/>
        </w:rPr>
        <w:t>doplnit</w:t>
      </w:r>
      <w:r w:rsidRPr="00FF72A4">
        <w:rPr>
          <w:rFonts w:ascii="Times New Roman" w:hAnsi="Times New Roman" w:cs="Times New Roman"/>
          <w:sz w:val="24"/>
        </w:rPr>
        <w:t>)</w:t>
      </w:r>
    </w:p>
    <w:p w:rsidR="009F3A20" w:rsidRPr="00FF72A4" w:rsidRDefault="009F3A20" w:rsidP="009F3A20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9F3A20" w:rsidRPr="00FF72A4" w:rsidRDefault="009F3A20" w:rsidP="009F3A20">
      <w:pPr>
        <w:pStyle w:val="Normlnweb"/>
        <w:shd w:val="clear" w:color="auto" w:fill="FFFFFF"/>
        <w:spacing w:before="60" w:beforeAutospacing="0" w:after="60" w:afterAutospacing="0" w:line="276" w:lineRule="auto"/>
        <w:ind w:firstLine="360"/>
        <w:jc w:val="both"/>
      </w:pPr>
      <w:r w:rsidRPr="00FF72A4">
        <w:t>(dále také jen „</w:t>
      </w:r>
      <w:r w:rsidRPr="00FF72A4">
        <w:rPr>
          <w:b/>
        </w:rPr>
        <w:t>dlužník</w:t>
      </w:r>
      <w:r w:rsidRPr="00FF72A4">
        <w:t>“)</w:t>
      </w:r>
    </w:p>
    <w:p w:rsidR="005A0307" w:rsidRPr="00FF72A4" w:rsidRDefault="005A0307" w:rsidP="009F3A20">
      <w:pPr>
        <w:pStyle w:val="Normlnweb"/>
        <w:shd w:val="clear" w:color="auto" w:fill="FFFFFF"/>
        <w:spacing w:before="60" w:beforeAutospacing="0" w:after="60" w:afterAutospacing="0" w:line="276" w:lineRule="auto"/>
        <w:ind w:firstLine="360"/>
        <w:jc w:val="both"/>
      </w:pPr>
    </w:p>
    <w:p w:rsidR="005A0307" w:rsidRPr="00FF72A4" w:rsidRDefault="009005F8" w:rsidP="005A0307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  <w:r w:rsidRPr="00FF72A4">
        <w:t>věři</w:t>
      </w:r>
      <w:r w:rsidR="005A0307" w:rsidRPr="00FF72A4">
        <w:t xml:space="preserve">tel a </w:t>
      </w:r>
      <w:r w:rsidRPr="00FF72A4">
        <w:t>dlužník</w:t>
      </w:r>
      <w:r w:rsidR="005A0307" w:rsidRPr="00FF72A4">
        <w:t xml:space="preserve"> dále také společně jako „smluvní strany“ a každý samostatně jako „smluvní strana“ uzavírají níže uvedeného dne, měsíce a roku tuto </w:t>
      </w:r>
    </w:p>
    <w:p w:rsidR="005A0307" w:rsidRPr="00FF72A4" w:rsidRDefault="005A0307" w:rsidP="005A0307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:rsidR="005A0307" w:rsidRPr="00FF72A4" w:rsidRDefault="005A0307" w:rsidP="005A0307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8"/>
          <w:szCs w:val="28"/>
        </w:rPr>
      </w:pPr>
      <w:r w:rsidRPr="00FF72A4">
        <w:rPr>
          <w:sz w:val="28"/>
          <w:szCs w:val="28"/>
        </w:rPr>
        <w:t>dohodu o uznání dluhu</w:t>
      </w:r>
      <w:r w:rsidR="00C44FB1">
        <w:rPr>
          <w:sz w:val="28"/>
          <w:szCs w:val="28"/>
        </w:rPr>
        <w:t xml:space="preserve"> a způsobu jeho úhrady</w:t>
      </w:r>
    </w:p>
    <w:p w:rsidR="005A0307" w:rsidRPr="00FF72A4" w:rsidRDefault="005A0307" w:rsidP="009F3A20">
      <w:pPr>
        <w:pStyle w:val="Normlnweb"/>
        <w:shd w:val="clear" w:color="auto" w:fill="FFFFFF"/>
        <w:spacing w:before="60" w:beforeAutospacing="0" w:after="60" w:afterAutospacing="0" w:line="276" w:lineRule="auto"/>
        <w:ind w:firstLine="360"/>
        <w:jc w:val="both"/>
      </w:pPr>
    </w:p>
    <w:p w:rsidR="00E352BC" w:rsidRPr="00FF72A4" w:rsidRDefault="00B72219" w:rsidP="00E352BC">
      <w:pPr>
        <w:pStyle w:val="Normlnweb"/>
        <w:numPr>
          <w:ilvl w:val="0"/>
          <w:numId w:val="29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Nesplněný</w:t>
      </w:r>
      <w:bookmarkStart w:id="0" w:name="_GoBack"/>
      <w:bookmarkEnd w:id="0"/>
      <w:r w:rsidR="00812237">
        <w:rPr>
          <w:b/>
          <w:sz w:val="28"/>
          <w:szCs w:val="28"/>
          <w:u w:val="single"/>
        </w:rPr>
        <w:t xml:space="preserve"> závazek</w:t>
      </w:r>
    </w:p>
    <w:p w:rsidR="00C2042F" w:rsidRPr="00FF72A4" w:rsidRDefault="00C2042F" w:rsidP="00C2042F">
      <w:pPr>
        <w:pStyle w:val="Odstavecseseznamem"/>
        <w:numPr>
          <w:ilvl w:val="1"/>
          <w:numId w:val="29"/>
        </w:numPr>
        <w:spacing w:after="120" w:line="276" w:lineRule="auto"/>
        <w:jc w:val="both"/>
        <w:rPr>
          <w:b/>
          <w:w w:val="104"/>
        </w:rPr>
      </w:pPr>
      <w:r w:rsidRPr="00FF72A4">
        <w:t xml:space="preserve">Smluvní strany konstatují, že spolu dne </w:t>
      </w:r>
      <w:r w:rsidR="00B0369E" w:rsidRPr="00FF72A4">
        <w:t>(</w:t>
      </w:r>
      <w:r w:rsidR="00B0369E" w:rsidRPr="00FF72A4">
        <w:rPr>
          <w:highlight w:val="yellow"/>
        </w:rPr>
        <w:t>doplnit</w:t>
      </w:r>
      <w:r w:rsidR="00B0369E" w:rsidRPr="00FF72A4">
        <w:t>)</w:t>
      </w:r>
      <w:r w:rsidRPr="00FF72A4">
        <w:t xml:space="preserve"> uzavřely </w:t>
      </w:r>
      <w:r w:rsidR="00B0369E" w:rsidRPr="00FF72A4">
        <w:t>(</w:t>
      </w:r>
      <w:r w:rsidR="00B0369E" w:rsidRPr="00FF72A4">
        <w:rPr>
          <w:highlight w:val="yellow"/>
        </w:rPr>
        <w:t>doplnit název titulu</w:t>
      </w:r>
      <w:r w:rsidR="00B0369E" w:rsidRPr="00FF72A4">
        <w:t>)</w:t>
      </w:r>
      <w:r w:rsidRPr="00FF72A4">
        <w:t xml:space="preserve"> smlouvu</w:t>
      </w:r>
      <w:r w:rsidR="00B0369E" w:rsidRPr="00FF72A4">
        <w:t xml:space="preserve">, jejímž předmětem </w:t>
      </w:r>
      <w:r w:rsidR="00C44FB1">
        <w:t>bylo</w:t>
      </w:r>
      <w:r w:rsidRPr="00FF72A4">
        <w:t xml:space="preserve"> </w:t>
      </w:r>
      <w:r w:rsidR="00B0369E" w:rsidRPr="00FF72A4">
        <w:t>(</w:t>
      </w:r>
      <w:r w:rsidR="00B0369E" w:rsidRPr="00FF72A4">
        <w:rPr>
          <w:highlight w:val="yellow"/>
        </w:rPr>
        <w:t>doplnit</w:t>
      </w:r>
      <w:r w:rsidR="00B0369E" w:rsidRPr="00FF72A4">
        <w:t>)</w:t>
      </w:r>
      <w:r w:rsidR="00C44FB1">
        <w:t xml:space="preserve">. </w:t>
      </w:r>
      <w:r w:rsidR="00E42099">
        <w:t>Dlužní</w:t>
      </w:r>
      <w:r w:rsidR="00426500">
        <w:t>k svůj závazek zaplatit věřiteli</w:t>
      </w:r>
      <w:r w:rsidR="00E42099">
        <w:t xml:space="preserve"> řádně a včas nesplnil. </w:t>
      </w:r>
    </w:p>
    <w:p w:rsidR="00B0369E" w:rsidRPr="00FF72A4" w:rsidRDefault="00EA6476" w:rsidP="00B0369E">
      <w:pPr>
        <w:pStyle w:val="Normlnweb"/>
        <w:numPr>
          <w:ilvl w:val="0"/>
          <w:numId w:val="29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FF72A4">
        <w:rPr>
          <w:b/>
          <w:sz w:val="28"/>
          <w:szCs w:val="28"/>
          <w:u w:val="single"/>
        </w:rPr>
        <w:lastRenderedPageBreak/>
        <w:t xml:space="preserve">Předmět </w:t>
      </w:r>
      <w:r w:rsidR="00573C17">
        <w:rPr>
          <w:b/>
          <w:sz w:val="28"/>
          <w:szCs w:val="28"/>
          <w:u w:val="single"/>
        </w:rPr>
        <w:t>dohody o uznání</w:t>
      </w:r>
    </w:p>
    <w:p w:rsidR="00B0369E" w:rsidRPr="00FF72A4" w:rsidRDefault="00611958" w:rsidP="00DF01AF">
      <w:pPr>
        <w:pStyle w:val="Odstavecseseznamem"/>
        <w:numPr>
          <w:ilvl w:val="1"/>
          <w:numId w:val="29"/>
        </w:numPr>
        <w:spacing w:before="120" w:after="120" w:line="276" w:lineRule="auto"/>
        <w:jc w:val="both"/>
      </w:pPr>
      <w:r w:rsidRPr="00FF72A4">
        <w:t>Dlužník</w:t>
      </w:r>
      <w:r w:rsidR="00B0369E" w:rsidRPr="00FF72A4">
        <w:rPr>
          <w:b/>
        </w:rPr>
        <w:t xml:space="preserve"> </w:t>
      </w:r>
      <w:r w:rsidR="00B0369E" w:rsidRPr="00FF72A4">
        <w:t xml:space="preserve">jako </w:t>
      </w:r>
      <w:r w:rsidRPr="00FF72A4">
        <w:rPr>
          <w:highlight w:val="yellow"/>
        </w:rPr>
        <w:t>(doplnit označení dlužníka ze smlouvy podle čl. 2.1)</w:t>
      </w:r>
      <w:r w:rsidR="00B0369E" w:rsidRPr="00FF72A4">
        <w:t xml:space="preserve"> tímto uznává, co do důvodu a výše, svůj dluh v celkové výši </w:t>
      </w:r>
      <w:r w:rsidR="00B0369E" w:rsidRPr="00FF72A4">
        <w:rPr>
          <w:b/>
          <w:highlight w:val="yellow"/>
        </w:rPr>
        <w:t>……………,- Kč vč. DPH (slovy ….. korun českých)</w:t>
      </w:r>
      <w:r w:rsidR="00B0369E" w:rsidRPr="00FF72A4">
        <w:t xml:space="preserve"> (dále jako „</w:t>
      </w:r>
      <w:r w:rsidR="00B0369E" w:rsidRPr="00FF72A4">
        <w:rPr>
          <w:b/>
          <w:i/>
        </w:rPr>
        <w:t>Dlužná částka</w:t>
      </w:r>
      <w:r w:rsidR="00B0369E" w:rsidRPr="00FF72A4">
        <w:t xml:space="preserve">“) vůči </w:t>
      </w:r>
      <w:r w:rsidRPr="00FF72A4">
        <w:t>věřiteli jako</w:t>
      </w:r>
      <w:r w:rsidRPr="00FF72A4">
        <w:rPr>
          <w:b/>
        </w:rPr>
        <w:t xml:space="preserve"> </w:t>
      </w:r>
      <w:r w:rsidRPr="00FF72A4">
        <w:rPr>
          <w:highlight w:val="yellow"/>
        </w:rPr>
        <w:t>(doplnit označení věřitele ze smlouvy podle čl. 2.1)</w:t>
      </w:r>
      <w:r w:rsidR="00B0369E" w:rsidRPr="00FF72A4">
        <w:t>.</w:t>
      </w:r>
    </w:p>
    <w:p w:rsidR="00B0369E" w:rsidRPr="00FF72A4" w:rsidRDefault="0090312F" w:rsidP="00B0369E">
      <w:pPr>
        <w:pStyle w:val="Odstavecseseznamem"/>
        <w:numPr>
          <w:ilvl w:val="1"/>
          <w:numId w:val="29"/>
        </w:numPr>
        <w:spacing w:before="120" w:after="120" w:line="276" w:lineRule="auto"/>
        <w:jc w:val="both"/>
      </w:pPr>
      <w:r w:rsidRPr="00FF72A4">
        <w:t>Dlužná částka představuje</w:t>
      </w:r>
      <w:r w:rsidR="0021217E" w:rsidRPr="00FF72A4">
        <w:t xml:space="preserve"> </w:t>
      </w:r>
      <w:r w:rsidR="00B0369E" w:rsidRPr="00FF72A4">
        <w:rPr>
          <w:highlight w:val="yellow"/>
        </w:rPr>
        <w:t xml:space="preserve">(doplnit </w:t>
      </w:r>
      <w:r w:rsidR="00DF01AF" w:rsidRPr="00FF72A4">
        <w:rPr>
          <w:highlight w:val="yellow"/>
        </w:rPr>
        <w:t>nesplně</w:t>
      </w:r>
      <w:r w:rsidR="00B0369E" w:rsidRPr="00FF72A4">
        <w:rPr>
          <w:highlight w:val="yellow"/>
        </w:rPr>
        <w:t>nou peněžní povinnost)</w:t>
      </w:r>
      <w:r w:rsidR="00DD5182" w:rsidRPr="00FF72A4">
        <w:t>.</w:t>
      </w:r>
    </w:p>
    <w:p w:rsidR="00E42099" w:rsidRPr="00FF72A4" w:rsidRDefault="00593039" w:rsidP="00451062">
      <w:pPr>
        <w:pStyle w:val="Odstavecseseznamem"/>
        <w:numPr>
          <w:ilvl w:val="1"/>
          <w:numId w:val="29"/>
        </w:numPr>
        <w:spacing w:before="120" w:after="120" w:line="276" w:lineRule="auto"/>
        <w:jc w:val="both"/>
      </w:pPr>
      <w:r w:rsidRPr="00FF72A4">
        <w:t>Dlužník</w:t>
      </w:r>
      <w:r w:rsidR="006F33BF" w:rsidRPr="00FF72A4">
        <w:t xml:space="preserve"> se zavazuje zaplatit</w:t>
      </w:r>
      <w:r w:rsidR="004F423B" w:rsidRPr="00FF72A4">
        <w:t xml:space="preserve"> Dlužnou částku</w:t>
      </w:r>
      <w:r w:rsidR="006F33BF" w:rsidRPr="00FF72A4">
        <w:t xml:space="preserve"> </w:t>
      </w:r>
      <w:r w:rsidRPr="00FF72A4">
        <w:t>věřiteli</w:t>
      </w:r>
      <w:r w:rsidR="006F33BF" w:rsidRPr="00FF72A4">
        <w:t xml:space="preserve"> nejpozději do </w:t>
      </w:r>
      <w:r w:rsidR="00611958" w:rsidRPr="00FF72A4">
        <w:rPr>
          <w:highlight w:val="yellow"/>
        </w:rPr>
        <w:t>(doplnit)</w:t>
      </w:r>
      <w:r w:rsidR="006F33BF" w:rsidRPr="00FF72A4">
        <w:rPr>
          <w:highlight w:val="yellow"/>
        </w:rPr>
        <w:t xml:space="preserve"> </w:t>
      </w:r>
      <w:r w:rsidR="004F423B" w:rsidRPr="00FF72A4">
        <w:rPr>
          <w:highlight w:val="yellow"/>
        </w:rPr>
        <w:t>kalendářních dnů</w:t>
      </w:r>
      <w:r w:rsidR="00500EF2">
        <w:t xml:space="preserve"> od podpisu této d</w:t>
      </w:r>
      <w:r w:rsidR="004F423B" w:rsidRPr="00FF72A4">
        <w:t>ohody</w:t>
      </w:r>
      <w:r w:rsidR="006D4D9E" w:rsidRPr="00FF72A4">
        <w:t>,</w:t>
      </w:r>
      <w:r w:rsidR="00092A18" w:rsidRPr="00FF72A4">
        <w:t xml:space="preserve"> </w:t>
      </w:r>
      <w:r w:rsidR="006D4D9E" w:rsidRPr="00FF72A4">
        <w:t xml:space="preserve">a to na </w:t>
      </w:r>
      <w:r w:rsidR="002543C9" w:rsidRPr="00FF72A4">
        <w:t>ba</w:t>
      </w:r>
      <w:r w:rsidR="00FF72A4" w:rsidRPr="00FF72A4">
        <w:t>n</w:t>
      </w:r>
      <w:r w:rsidR="002543C9" w:rsidRPr="00FF72A4">
        <w:t xml:space="preserve">kovní </w:t>
      </w:r>
      <w:r w:rsidR="006D4D9E" w:rsidRPr="00FF72A4">
        <w:t>účet věřitele uvedený v záhlaví této dohody</w:t>
      </w:r>
      <w:r w:rsidR="00812237">
        <w:t xml:space="preserve"> </w:t>
      </w:r>
      <w:r w:rsidR="00812237" w:rsidRPr="00812237">
        <w:rPr>
          <w:b/>
        </w:rPr>
        <w:t>/</w:t>
      </w:r>
      <w:r w:rsidR="00812237">
        <w:t xml:space="preserve"> </w:t>
      </w:r>
      <w:r w:rsidR="00092A18" w:rsidRPr="00FF72A4">
        <w:t>formou splátek podle splátkového k</w:t>
      </w:r>
      <w:r w:rsidR="00354A0A" w:rsidRPr="00FF72A4">
        <w:t>alendáře, který je přílohou této</w:t>
      </w:r>
      <w:r w:rsidR="00092A18" w:rsidRPr="00FF72A4">
        <w:t xml:space="preserve"> dohody</w:t>
      </w:r>
      <w:r w:rsidR="006D4D9E" w:rsidRPr="00FF72A4">
        <w:t xml:space="preserve"> na</w:t>
      </w:r>
      <w:r w:rsidR="00370C5F" w:rsidRPr="00FF72A4">
        <w:t xml:space="preserve"> bankovní</w:t>
      </w:r>
      <w:r w:rsidR="006D4D9E" w:rsidRPr="00FF72A4">
        <w:t xml:space="preserve"> účet v něm </w:t>
      </w:r>
      <w:r w:rsidR="006D4D9E" w:rsidRPr="00812237">
        <w:t>uvedený</w:t>
      </w:r>
      <w:r w:rsidR="00DE4030" w:rsidRPr="00812237">
        <w:rPr>
          <w:bCs/>
        </w:rPr>
        <w:t>.</w:t>
      </w:r>
    </w:p>
    <w:p w:rsidR="00DF01AF" w:rsidRPr="00FF72A4" w:rsidRDefault="00413C88" w:rsidP="00DF01AF">
      <w:pPr>
        <w:pStyle w:val="Normlnweb"/>
        <w:numPr>
          <w:ilvl w:val="0"/>
          <w:numId w:val="29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FF72A4">
        <w:rPr>
          <w:b/>
          <w:sz w:val="28"/>
          <w:szCs w:val="28"/>
          <w:u w:val="single"/>
        </w:rPr>
        <w:t>Závěrečná</w:t>
      </w:r>
      <w:r w:rsidR="00DF01AF" w:rsidRPr="00FF72A4">
        <w:rPr>
          <w:b/>
          <w:sz w:val="28"/>
          <w:szCs w:val="28"/>
          <w:u w:val="single"/>
        </w:rPr>
        <w:t xml:space="preserve"> ustanovení</w:t>
      </w:r>
    </w:p>
    <w:p w:rsidR="00DF01AF" w:rsidRPr="00FF72A4" w:rsidRDefault="001C60EA" w:rsidP="00DF01AF">
      <w:pPr>
        <w:pStyle w:val="Odstavecseseznamem"/>
        <w:numPr>
          <w:ilvl w:val="1"/>
          <w:numId w:val="30"/>
        </w:numPr>
        <w:spacing w:before="120" w:after="120" w:line="276" w:lineRule="auto"/>
        <w:jc w:val="both"/>
      </w:pPr>
      <w:r w:rsidRPr="00FF72A4">
        <w:t xml:space="preserve">Tato dohoda je platná a účinná dnem jejího podpisu oběma </w:t>
      </w:r>
      <w:r w:rsidR="00DF01AF" w:rsidRPr="00FF72A4">
        <w:t>smluvními stranami</w:t>
      </w:r>
      <w:r w:rsidR="00DD5182" w:rsidRPr="00FF72A4">
        <w:t>.</w:t>
      </w:r>
    </w:p>
    <w:p w:rsidR="00DF01AF" w:rsidRPr="00FF72A4" w:rsidRDefault="00172C7B" w:rsidP="00DF01AF">
      <w:pPr>
        <w:pStyle w:val="Odstavecseseznamem"/>
        <w:numPr>
          <w:ilvl w:val="1"/>
          <w:numId w:val="30"/>
        </w:numPr>
        <w:spacing w:before="120" w:after="120" w:line="276" w:lineRule="auto"/>
        <w:jc w:val="both"/>
      </w:pPr>
      <w:r w:rsidRPr="00FF72A4">
        <w:t xml:space="preserve">Tato </w:t>
      </w:r>
      <w:r w:rsidR="00DF01AF" w:rsidRPr="00FF72A4">
        <w:t>dohod</w:t>
      </w:r>
      <w:r w:rsidRPr="00FF72A4">
        <w:t>a je sepsána v</w:t>
      </w:r>
      <w:r w:rsidR="00AB06CD" w:rsidRPr="00FF72A4">
        <w:t xml:space="preserve">e </w:t>
      </w:r>
      <w:r w:rsidR="004F423B" w:rsidRPr="00FF72A4">
        <w:t>dvou</w:t>
      </w:r>
      <w:r w:rsidR="00AB06CD" w:rsidRPr="00FF72A4">
        <w:t xml:space="preserve"> </w:t>
      </w:r>
      <w:r w:rsidRPr="00FF72A4">
        <w:t xml:space="preserve">vyhotoveních, z nichž </w:t>
      </w:r>
      <w:r w:rsidR="004F423B" w:rsidRPr="00FF72A4">
        <w:t xml:space="preserve">každá ze </w:t>
      </w:r>
      <w:r w:rsidR="00DF01AF" w:rsidRPr="00FF72A4">
        <w:t>s</w:t>
      </w:r>
      <w:r w:rsidR="00D4225C" w:rsidRPr="00FF72A4">
        <w:t xml:space="preserve">mluvních stran </w:t>
      </w:r>
      <w:r w:rsidRPr="00FF72A4">
        <w:t xml:space="preserve">obdrží po </w:t>
      </w:r>
      <w:r w:rsidR="00D4225C" w:rsidRPr="00FF72A4">
        <w:t xml:space="preserve">jednom </w:t>
      </w:r>
      <w:r w:rsidRPr="00FF72A4">
        <w:t xml:space="preserve">vyhotovení. </w:t>
      </w:r>
    </w:p>
    <w:p w:rsidR="00DF01AF" w:rsidRPr="00FF72A4" w:rsidRDefault="001C60EA" w:rsidP="00DF01AF">
      <w:pPr>
        <w:pStyle w:val="Odstavecseseznamem"/>
        <w:numPr>
          <w:ilvl w:val="1"/>
          <w:numId w:val="30"/>
        </w:numPr>
        <w:spacing w:before="120" w:after="120" w:line="276" w:lineRule="auto"/>
        <w:jc w:val="both"/>
      </w:pPr>
      <w:r w:rsidRPr="00FF72A4">
        <w:t xml:space="preserve">Bude-li některé ustanovení této </w:t>
      </w:r>
      <w:r w:rsidR="00DF01AF" w:rsidRPr="00FF72A4">
        <w:t>d</w:t>
      </w:r>
      <w:r w:rsidRPr="00FF72A4">
        <w:t xml:space="preserve">ohody prohlášeno za neplatné, jsou </w:t>
      </w:r>
      <w:r w:rsidR="00DF01AF" w:rsidRPr="00FF72A4">
        <w:t xml:space="preserve">její </w:t>
      </w:r>
      <w:r w:rsidRPr="00FF72A4">
        <w:t xml:space="preserve">ostatní ustanovení nadále platná, lze-li je oddělit. </w:t>
      </w:r>
      <w:r w:rsidR="00DD5182" w:rsidRPr="00FF72A4">
        <w:t>Smluvní strany</w:t>
      </w:r>
      <w:r w:rsidRPr="00FF72A4">
        <w:t xml:space="preserve"> se zavazují nahradit dotčené ustanovení platným ustanovením obdobného obsahu, příp. smyslu.</w:t>
      </w:r>
    </w:p>
    <w:p w:rsidR="00404C49" w:rsidRPr="00FF72A4" w:rsidRDefault="00DD5182" w:rsidP="00DF01AF">
      <w:pPr>
        <w:pStyle w:val="Odstavecseseznamem"/>
        <w:numPr>
          <w:ilvl w:val="1"/>
          <w:numId w:val="30"/>
        </w:numPr>
        <w:spacing w:before="120" w:after="120" w:line="276" w:lineRule="auto"/>
        <w:jc w:val="both"/>
      </w:pPr>
      <w:r w:rsidRPr="00FF72A4">
        <w:t>Smluvní strany</w:t>
      </w:r>
      <w:r w:rsidR="001C60EA" w:rsidRPr="00FF72A4">
        <w:t xml:space="preserve"> </w:t>
      </w:r>
      <w:r w:rsidRPr="00FF72A4">
        <w:t xml:space="preserve">výslovně prohlašují, že si </w:t>
      </w:r>
      <w:r w:rsidR="00DF01AF" w:rsidRPr="00FF72A4">
        <w:t>d</w:t>
      </w:r>
      <w:r w:rsidRPr="00FF72A4">
        <w:t xml:space="preserve">ohodu pozorně přečetly, že jí plně porozuměly, že tato </w:t>
      </w:r>
      <w:r w:rsidR="00DF01AF" w:rsidRPr="00FF72A4">
        <w:t>d</w:t>
      </w:r>
      <w:r w:rsidRPr="00FF72A4">
        <w:t>ohoda nebyla uzavřena v tísni ani za nápadně nevýhodných podmínek, a že obsah této dohody představuje jejich pravou, svobodnou a vážnou vůli, na důkaz čehož připojují své podpisy.</w:t>
      </w:r>
    </w:p>
    <w:p w:rsidR="00DF01AF" w:rsidRPr="00FF72A4" w:rsidRDefault="00DF01AF" w:rsidP="00DF01AF">
      <w:pPr>
        <w:spacing w:before="60" w:after="60" w:line="276" w:lineRule="auto"/>
        <w:jc w:val="both"/>
      </w:pPr>
      <w:r w:rsidRPr="00FF72A4">
        <w:tab/>
      </w:r>
      <w:r w:rsidRPr="00FF72A4">
        <w:tab/>
      </w:r>
    </w:p>
    <w:p w:rsidR="00A23902" w:rsidRPr="00FF72A4" w:rsidRDefault="00DF01AF" w:rsidP="00DF01AF">
      <w:pPr>
        <w:spacing w:before="60" w:after="60" w:line="276" w:lineRule="auto"/>
        <w:jc w:val="both"/>
      </w:pPr>
      <w:r w:rsidRPr="00FF72A4">
        <w:tab/>
      </w:r>
      <w:r w:rsidRPr="00FF72A4">
        <w:tab/>
      </w:r>
      <w:r w:rsidRPr="00FF72A4">
        <w:tab/>
      </w:r>
      <w:r w:rsidRPr="00FF72A4">
        <w:tab/>
      </w:r>
      <w:r w:rsidRPr="00FF72A4">
        <w:tab/>
      </w:r>
      <w:r w:rsidRPr="00FF72A4"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A23902" w:rsidRPr="00FF72A4" w:rsidTr="00A23902">
        <w:tc>
          <w:tcPr>
            <w:tcW w:w="4464" w:type="dxa"/>
          </w:tcPr>
          <w:p w:rsidR="00A23902" w:rsidRPr="00FF72A4" w:rsidRDefault="00A23902" w:rsidP="00DF01AF">
            <w:pPr>
              <w:spacing w:before="60" w:after="60" w:line="276" w:lineRule="auto"/>
              <w:jc w:val="both"/>
            </w:pPr>
            <w:r w:rsidRPr="00FF72A4">
              <w:t>V _________ dne _________</w:t>
            </w:r>
          </w:p>
        </w:tc>
        <w:tc>
          <w:tcPr>
            <w:tcW w:w="4464" w:type="dxa"/>
          </w:tcPr>
          <w:p w:rsidR="00A23902" w:rsidRPr="00FF72A4" w:rsidRDefault="00A23902" w:rsidP="00DF01AF">
            <w:pPr>
              <w:spacing w:before="60" w:after="60" w:line="276" w:lineRule="auto"/>
              <w:jc w:val="both"/>
            </w:pPr>
            <w:r w:rsidRPr="00FF72A4">
              <w:t>V _________ dne _________</w:t>
            </w:r>
          </w:p>
        </w:tc>
      </w:tr>
      <w:tr w:rsidR="00A23902" w:rsidRPr="00FF72A4" w:rsidTr="00A23902">
        <w:tc>
          <w:tcPr>
            <w:tcW w:w="4464" w:type="dxa"/>
          </w:tcPr>
          <w:p w:rsidR="00A23902" w:rsidRPr="00FF72A4" w:rsidRDefault="00A23902" w:rsidP="00DF01AF">
            <w:pPr>
              <w:spacing w:before="60" w:after="60" w:line="276" w:lineRule="auto"/>
              <w:jc w:val="both"/>
            </w:pPr>
          </w:p>
        </w:tc>
        <w:tc>
          <w:tcPr>
            <w:tcW w:w="4464" w:type="dxa"/>
          </w:tcPr>
          <w:p w:rsidR="00A23902" w:rsidRPr="00FF72A4" w:rsidRDefault="00A23902" w:rsidP="00DF01AF">
            <w:pPr>
              <w:spacing w:before="60" w:after="60" w:line="276" w:lineRule="auto"/>
              <w:jc w:val="both"/>
            </w:pPr>
          </w:p>
        </w:tc>
      </w:tr>
      <w:tr w:rsidR="00A23902" w:rsidRPr="00FF72A4" w:rsidTr="00A23902">
        <w:tc>
          <w:tcPr>
            <w:tcW w:w="4464" w:type="dxa"/>
          </w:tcPr>
          <w:p w:rsidR="00A23902" w:rsidRPr="00FF72A4" w:rsidRDefault="00A23902" w:rsidP="00DF01AF">
            <w:pPr>
              <w:spacing w:before="60" w:after="60" w:line="276" w:lineRule="auto"/>
              <w:jc w:val="both"/>
            </w:pPr>
            <w:r w:rsidRPr="00FF72A4">
              <w:t>________________________</w:t>
            </w:r>
          </w:p>
        </w:tc>
        <w:tc>
          <w:tcPr>
            <w:tcW w:w="4464" w:type="dxa"/>
          </w:tcPr>
          <w:p w:rsidR="00A23902" w:rsidRPr="00FF72A4" w:rsidRDefault="00A23902" w:rsidP="00DF01AF">
            <w:pPr>
              <w:spacing w:before="60" w:after="60" w:line="276" w:lineRule="auto"/>
              <w:jc w:val="both"/>
            </w:pPr>
            <w:r w:rsidRPr="00FF72A4">
              <w:t>________________________</w:t>
            </w:r>
          </w:p>
        </w:tc>
      </w:tr>
      <w:tr w:rsidR="00A23902" w:rsidRPr="00FF72A4" w:rsidTr="00A23902">
        <w:tc>
          <w:tcPr>
            <w:tcW w:w="4464" w:type="dxa"/>
          </w:tcPr>
          <w:p w:rsidR="00A23902" w:rsidRPr="00FF72A4" w:rsidRDefault="00A23902" w:rsidP="00DF01AF">
            <w:pPr>
              <w:spacing w:before="60" w:after="60" w:line="276" w:lineRule="auto"/>
              <w:jc w:val="both"/>
            </w:pPr>
            <w:r w:rsidRPr="00FF72A4">
              <w:t>věřitel</w:t>
            </w:r>
          </w:p>
        </w:tc>
        <w:tc>
          <w:tcPr>
            <w:tcW w:w="4464" w:type="dxa"/>
          </w:tcPr>
          <w:p w:rsidR="00A23902" w:rsidRPr="00FF72A4" w:rsidRDefault="00A23902" w:rsidP="00DF01AF">
            <w:pPr>
              <w:spacing w:before="60" w:after="60" w:line="276" w:lineRule="auto"/>
              <w:jc w:val="both"/>
            </w:pPr>
            <w:r w:rsidRPr="00FF72A4">
              <w:tab/>
              <w:t>dlužník</w:t>
            </w:r>
          </w:p>
        </w:tc>
      </w:tr>
    </w:tbl>
    <w:p w:rsidR="00DF01AF" w:rsidRPr="00FF72A4" w:rsidRDefault="00DF01AF" w:rsidP="00DF01AF">
      <w:pPr>
        <w:spacing w:before="60" w:after="60" w:line="276" w:lineRule="auto"/>
        <w:jc w:val="both"/>
      </w:pPr>
    </w:p>
    <w:p w:rsidR="00DE1D40" w:rsidRPr="00FF72A4" w:rsidRDefault="00DE1D40" w:rsidP="00DE1D40">
      <w:pPr>
        <w:widowControl w:val="0"/>
        <w:rPr>
          <w:b/>
          <w:color w:val="365F91" w:themeColor="accent1" w:themeShade="BF"/>
          <w:highlight w:val="yellow"/>
          <w:u w:val="single"/>
        </w:rPr>
      </w:pPr>
      <w:r w:rsidRPr="00FF72A4">
        <w:rPr>
          <w:b/>
          <w:color w:val="365F91" w:themeColor="accent1" w:themeShade="BF"/>
          <w:highlight w:val="yellow"/>
          <w:u w:val="single"/>
        </w:rPr>
        <w:t>!!! PRAKTICKÉ DOPORUČENÍ !!!</w:t>
      </w:r>
    </w:p>
    <w:p w:rsidR="00DF01AF" w:rsidRPr="00FF72A4" w:rsidRDefault="00DE1D40" w:rsidP="00DE1D40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b/>
          <w:i/>
          <w:iCs/>
          <w:color w:val="365F91" w:themeColor="accent1" w:themeShade="BF"/>
        </w:rPr>
      </w:pPr>
      <w:r w:rsidRPr="00FF72A4">
        <w:rPr>
          <w:rStyle w:val="Zvraznn"/>
          <w:color w:val="365F91" w:themeColor="accent1" w:themeShade="BF"/>
          <w:highlight w:val="yellow"/>
        </w:rPr>
        <w:t xml:space="preserve">V rámci dohody o uznání dluhu je možné uzavřít splátkový kalendář, který se dlužník zaváže plnit. Dále je možné sjednat tzv. ztrátu výhody splátek. Pokud dlužník neuhradí byť jedinou v termínu splatnosti podle splátkového </w:t>
      </w:r>
      <w:r w:rsidR="0013555E" w:rsidRPr="00FF72A4">
        <w:rPr>
          <w:rStyle w:val="Zvraznn"/>
          <w:color w:val="365F91" w:themeColor="accent1" w:themeShade="BF"/>
          <w:highlight w:val="yellow"/>
        </w:rPr>
        <w:t>kalendáře</w:t>
      </w:r>
      <w:r w:rsidRPr="00FF72A4">
        <w:rPr>
          <w:rStyle w:val="Zvraznn"/>
          <w:color w:val="365F91" w:themeColor="accent1" w:themeShade="BF"/>
          <w:highlight w:val="yellow"/>
        </w:rPr>
        <w:t xml:space="preserve">, celý dluh se </w:t>
      </w:r>
      <w:proofErr w:type="spellStart"/>
      <w:r w:rsidRPr="00FF72A4">
        <w:rPr>
          <w:rStyle w:val="Zvraznn"/>
          <w:color w:val="365F91" w:themeColor="accent1" w:themeShade="BF"/>
          <w:highlight w:val="yellow"/>
        </w:rPr>
        <w:t>zesplatňuje</w:t>
      </w:r>
      <w:proofErr w:type="spellEnd"/>
      <w:r w:rsidRPr="00FF72A4">
        <w:rPr>
          <w:rStyle w:val="Zvraznn"/>
          <w:color w:val="365F91" w:themeColor="accent1" w:themeShade="BF"/>
          <w:highlight w:val="yellow"/>
        </w:rPr>
        <w:t xml:space="preserve"> naráz a věřitel má možnost domáhat se úhrady celého dluhu najednou.</w:t>
      </w:r>
    </w:p>
    <w:p w:rsidR="00DE1D40" w:rsidRPr="00FF72A4" w:rsidRDefault="00DE1D40" w:rsidP="00DF01AF">
      <w:pPr>
        <w:spacing w:before="60" w:after="60" w:line="276" w:lineRule="auto"/>
        <w:jc w:val="both"/>
      </w:pPr>
    </w:p>
    <w:p w:rsidR="00DF01AF" w:rsidRPr="00FF72A4" w:rsidRDefault="00DF01AF" w:rsidP="00DF01AF"/>
    <w:p w:rsidR="00155FDC" w:rsidRPr="00DD15D8" w:rsidRDefault="00155FDC" w:rsidP="00DD15D8">
      <w:pPr>
        <w:pStyle w:val="Nadpis1"/>
        <w:numPr>
          <w:ilvl w:val="0"/>
          <w:numId w:val="0"/>
        </w:numPr>
        <w:spacing w:before="0"/>
        <w:jc w:val="right"/>
        <w:rPr>
          <w:i/>
          <w:color w:val="auto"/>
          <w:sz w:val="24"/>
          <w:lang w:val="cs-CZ"/>
        </w:rPr>
      </w:pPr>
      <w:r w:rsidRPr="00FF72A4">
        <w:rPr>
          <w:i/>
          <w:color w:val="auto"/>
          <w:sz w:val="24"/>
          <w:lang w:val="cs-CZ"/>
        </w:rPr>
        <w:lastRenderedPageBreak/>
        <w:t>Příloha</w:t>
      </w:r>
    </w:p>
    <w:p w:rsidR="00155FDC" w:rsidRPr="00FF72A4" w:rsidRDefault="00155FDC" w:rsidP="00B85560">
      <w:pPr>
        <w:pStyle w:val="Nadpis1"/>
        <w:numPr>
          <w:ilvl w:val="0"/>
          <w:numId w:val="0"/>
        </w:numPr>
        <w:spacing w:before="0"/>
        <w:jc w:val="both"/>
        <w:rPr>
          <w:color w:val="auto"/>
          <w:sz w:val="36"/>
          <w:lang w:val="cs-CZ"/>
        </w:rPr>
      </w:pPr>
      <w:r w:rsidRPr="00FF72A4">
        <w:rPr>
          <w:color w:val="auto"/>
          <w:sz w:val="36"/>
          <w:lang w:val="cs-CZ"/>
        </w:rPr>
        <w:t xml:space="preserve">Splátkový kalendář k dohodě o narovnání a uznání dluhu ze dne </w:t>
      </w:r>
      <w:r w:rsidRPr="00FF72A4">
        <w:rPr>
          <w:bCs/>
          <w:color w:val="auto"/>
          <w:sz w:val="36"/>
          <w:szCs w:val="22"/>
          <w:lang w:val="cs-CZ"/>
        </w:rPr>
        <w:t>(</w:t>
      </w:r>
      <w:r w:rsidRPr="00FF72A4">
        <w:rPr>
          <w:bCs/>
          <w:color w:val="auto"/>
          <w:sz w:val="36"/>
          <w:szCs w:val="22"/>
          <w:highlight w:val="yellow"/>
          <w:lang w:val="cs-CZ"/>
        </w:rPr>
        <w:t>doplnit</w:t>
      </w:r>
      <w:r w:rsidRPr="00FF72A4">
        <w:rPr>
          <w:bCs/>
          <w:color w:val="auto"/>
          <w:sz w:val="36"/>
          <w:szCs w:val="22"/>
          <w:lang w:val="cs-CZ"/>
        </w:rPr>
        <w:t>)</w:t>
      </w:r>
    </w:p>
    <w:p w:rsidR="00155FDC" w:rsidRPr="00FF72A4" w:rsidRDefault="00155FDC" w:rsidP="00155FDC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155FDC" w:rsidRPr="00FF72A4" w:rsidTr="007B459B">
        <w:tc>
          <w:tcPr>
            <w:tcW w:w="4531" w:type="dxa"/>
          </w:tcPr>
          <w:p w:rsidR="00155FDC" w:rsidRPr="00FF72A4" w:rsidRDefault="00155FDC" w:rsidP="007B459B">
            <w:pPr>
              <w:tabs>
                <w:tab w:val="left" w:pos="1248"/>
              </w:tabs>
            </w:pPr>
            <w:r w:rsidRPr="00FF72A4">
              <w:t>(</w:t>
            </w:r>
            <w:r w:rsidRPr="00FF72A4">
              <w:rPr>
                <w:highlight w:val="yellow"/>
              </w:rPr>
              <w:t>Doplnit označení strany</w:t>
            </w:r>
            <w:r w:rsidRPr="00FF72A4">
              <w:t>) jako věřitel</w:t>
            </w:r>
          </w:p>
        </w:tc>
        <w:tc>
          <w:tcPr>
            <w:tcW w:w="4531" w:type="dxa"/>
          </w:tcPr>
          <w:p w:rsidR="00155FDC" w:rsidRPr="00FF72A4" w:rsidRDefault="00155FDC" w:rsidP="007B459B">
            <w:r w:rsidRPr="00FF72A4">
              <w:t>(</w:t>
            </w:r>
            <w:r w:rsidRPr="00FF72A4">
              <w:rPr>
                <w:highlight w:val="yellow"/>
              </w:rPr>
              <w:t>doplnit</w:t>
            </w:r>
            <w:r w:rsidRPr="00FF72A4">
              <w:t>)</w:t>
            </w:r>
          </w:p>
        </w:tc>
      </w:tr>
      <w:tr w:rsidR="00155FDC" w:rsidRPr="00FF72A4" w:rsidTr="007B459B">
        <w:tc>
          <w:tcPr>
            <w:tcW w:w="4531" w:type="dxa"/>
          </w:tcPr>
          <w:p w:rsidR="00155FDC" w:rsidRPr="00FF72A4" w:rsidRDefault="00155FDC" w:rsidP="007B459B">
            <w:pPr>
              <w:tabs>
                <w:tab w:val="left" w:pos="1248"/>
              </w:tabs>
            </w:pPr>
            <w:r w:rsidRPr="00FF72A4">
              <w:t>(</w:t>
            </w:r>
            <w:r w:rsidRPr="00FF72A4">
              <w:rPr>
                <w:highlight w:val="yellow"/>
              </w:rPr>
              <w:t>Doplnit označení strany</w:t>
            </w:r>
            <w:r w:rsidRPr="00FF72A4">
              <w:t>) jako dlužník</w:t>
            </w:r>
          </w:p>
        </w:tc>
        <w:tc>
          <w:tcPr>
            <w:tcW w:w="4531" w:type="dxa"/>
          </w:tcPr>
          <w:p w:rsidR="00155FDC" w:rsidRPr="00FF72A4" w:rsidRDefault="00155FDC" w:rsidP="007B459B">
            <w:r w:rsidRPr="00FF72A4">
              <w:t>(</w:t>
            </w:r>
            <w:r w:rsidRPr="00FF72A4">
              <w:rPr>
                <w:highlight w:val="yellow"/>
              </w:rPr>
              <w:t>doplnit</w:t>
            </w:r>
            <w:r w:rsidRPr="00FF72A4">
              <w:t>)</w:t>
            </w:r>
          </w:p>
        </w:tc>
      </w:tr>
      <w:tr w:rsidR="00155FDC" w:rsidRPr="00FF72A4" w:rsidTr="007B459B">
        <w:tc>
          <w:tcPr>
            <w:tcW w:w="4531" w:type="dxa"/>
          </w:tcPr>
          <w:p w:rsidR="00155FDC" w:rsidRPr="00FF72A4" w:rsidRDefault="00155FDC" w:rsidP="007B459B">
            <w:r w:rsidRPr="00FF72A4">
              <w:t>Výše dluhu</w:t>
            </w:r>
          </w:p>
        </w:tc>
        <w:tc>
          <w:tcPr>
            <w:tcW w:w="4531" w:type="dxa"/>
          </w:tcPr>
          <w:p w:rsidR="00155FDC" w:rsidRPr="00FF72A4" w:rsidRDefault="00155FDC" w:rsidP="007B459B">
            <w:pPr>
              <w:jc w:val="center"/>
              <w:rPr>
                <w:b/>
                <w:bCs/>
              </w:rPr>
            </w:pPr>
            <w:r w:rsidRPr="00FF72A4">
              <w:rPr>
                <w:b/>
                <w:bCs/>
              </w:rPr>
              <w:t>100.000,- Kč</w:t>
            </w:r>
          </w:p>
        </w:tc>
      </w:tr>
      <w:tr w:rsidR="00155FDC" w:rsidRPr="00FF72A4" w:rsidTr="007B459B">
        <w:tc>
          <w:tcPr>
            <w:tcW w:w="4531" w:type="dxa"/>
          </w:tcPr>
          <w:p w:rsidR="00155FDC" w:rsidRPr="00FF72A4" w:rsidRDefault="00155FDC" w:rsidP="007B459B">
            <w:r w:rsidRPr="00FF72A4">
              <w:t>Splatnost dluhu</w:t>
            </w:r>
          </w:p>
        </w:tc>
        <w:tc>
          <w:tcPr>
            <w:tcW w:w="4531" w:type="dxa"/>
          </w:tcPr>
          <w:p w:rsidR="00155FDC" w:rsidRPr="00FF72A4" w:rsidRDefault="00155FDC" w:rsidP="007B459B">
            <w:pPr>
              <w:jc w:val="center"/>
            </w:pPr>
            <w:r w:rsidRPr="00FF72A4">
              <w:rPr>
                <w:b/>
                <w:bCs/>
              </w:rPr>
              <w:t>30. 10. 2022</w:t>
            </w:r>
          </w:p>
        </w:tc>
      </w:tr>
      <w:tr w:rsidR="00155FDC" w:rsidRPr="00FF72A4" w:rsidTr="007B459B">
        <w:tc>
          <w:tcPr>
            <w:tcW w:w="4531" w:type="dxa"/>
          </w:tcPr>
          <w:p w:rsidR="00155FDC" w:rsidRPr="00FF72A4" w:rsidRDefault="00155FDC" w:rsidP="007B459B">
            <w:r w:rsidRPr="00FF72A4">
              <w:t>Datum první splátky</w:t>
            </w:r>
          </w:p>
        </w:tc>
        <w:tc>
          <w:tcPr>
            <w:tcW w:w="4531" w:type="dxa"/>
          </w:tcPr>
          <w:p w:rsidR="00155FDC" w:rsidRPr="00FF72A4" w:rsidRDefault="00155FDC" w:rsidP="007B459B">
            <w:pPr>
              <w:jc w:val="center"/>
            </w:pPr>
            <w:r w:rsidRPr="00FF72A4">
              <w:rPr>
                <w:b/>
                <w:bCs/>
              </w:rPr>
              <w:t>20. 12. 2022</w:t>
            </w:r>
          </w:p>
        </w:tc>
      </w:tr>
    </w:tbl>
    <w:p w:rsidR="00155FDC" w:rsidRPr="00FF72A4" w:rsidRDefault="00155FDC" w:rsidP="00155FDC"/>
    <w:p w:rsidR="00155FDC" w:rsidRPr="00FF72A4" w:rsidRDefault="00155FDC" w:rsidP="00155F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1"/>
        <w:gridCol w:w="1797"/>
        <w:gridCol w:w="1803"/>
        <w:gridCol w:w="1799"/>
        <w:gridCol w:w="1804"/>
      </w:tblGrid>
      <w:tr w:rsidR="00155FDC" w:rsidRPr="00FF72A4" w:rsidTr="007B459B">
        <w:tc>
          <w:tcPr>
            <w:tcW w:w="1812" w:type="dxa"/>
          </w:tcPr>
          <w:p w:rsidR="00155FDC" w:rsidRPr="00FF72A4" w:rsidRDefault="00155FDC" w:rsidP="007B459B">
            <w:pPr>
              <w:rPr>
                <w:b/>
              </w:rPr>
            </w:pPr>
            <w:r w:rsidRPr="00FF72A4">
              <w:rPr>
                <w:b/>
              </w:rPr>
              <w:t>číslo splátky</w:t>
            </w:r>
          </w:p>
        </w:tc>
        <w:tc>
          <w:tcPr>
            <w:tcW w:w="1812" w:type="dxa"/>
          </w:tcPr>
          <w:p w:rsidR="00155FDC" w:rsidRPr="00FF72A4" w:rsidRDefault="00155FDC" w:rsidP="007B459B">
            <w:pPr>
              <w:rPr>
                <w:b/>
              </w:rPr>
            </w:pPr>
            <w:r w:rsidRPr="00FF72A4">
              <w:rPr>
                <w:b/>
              </w:rPr>
              <w:t>den</w:t>
            </w:r>
          </w:p>
        </w:tc>
        <w:tc>
          <w:tcPr>
            <w:tcW w:w="1812" w:type="dxa"/>
          </w:tcPr>
          <w:p w:rsidR="00155FDC" w:rsidRPr="00FF72A4" w:rsidRDefault="00155FDC" w:rsidP="007B459B">
            <w:pPr>
              <w:rPr>
                <w:b/>
              </w:rPr>
            </w:pPr>
            <w:r w:rsidRPr="00FF72A4">
              <w:rPr>
                <w:b/>
              </w:rPr>
              <w:t>měsíc</w:t>
            </w:r>
          </w:p>
        </w:tc>
        <w:tc>
          <w:tcPr>
            <w:tcW w:w="1813" w:type="dxa"/>
          </w:tcPr>
          <w:p w:rsidR="00155FDC" w:rsidRPr="00FF72A4" w:rsidRDefault="00155FDC" w:rsidP="007B459B">
            <w:pPr>
              <w:rPr>
                <w:b/>
              </w:rPr>
            </w:pPr>
            <w:r w:rsidRPr="00FF72A4">
              <w:rPr>
                <w:b/>
              </w:rPr>
              <w:t>rok</w:t>
            </w:r>
          </w:p>
        </w:tc>
        <w:tc>
          <w:tcPr>
            <w:tcW w:w="1813" w:type="dxa"/>
          </w:tcPr>
          <w:p w:rsidR="00155FDC" w:rsidRPr="00FF72A4" w:rsidRDefault="00155FDC" w:rsidP="007B459B">
            <w:pPr>
              <w:rPr>
                <w:b/>
              </w:rPr>
            </w:pPr>
            <w:r w:rsidRPr="00FF72A4">
              <w:rPr>
                <w:b/>
              </w:rPr>
              <w:t>výše splátky</w:t>
            </w:r>
          </w:p>
        </w:tc>
      </w:tr>
      <w:tr w:rsidR="00155FDC" w:rsidRPr="00FF72A4" w:rsidTr="007B459B">
        <w:tc>
          <w:tcPr>
            <w:tcW w:w="1812" w:type="dxa"/>
          </w:tcPr>
          <w:p w:rsidR="00155FDC" w:rsidRPr="00FF72A4" w:rsidRDefault="00155FDC" w:rsidP="007B459B">
            <w:r w:rsidRPr="00FF72A4">
              <w:t>1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20.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Prosinec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2022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10.000,- Kč</w:t>
            </w:r>
          </w:p>
        </w:tc>
      </w:tr>
      <w:tr w:rsidR="00155FDC" w:rsidRPr="00FF72A4" w:rsidTr="007B459B">
        <w:tc>
          <w:tcPr>
            <w:tcW w:w="1812" w:type="dxa"/>
          </w:tcPr>
          <w:p w:rsidR="00155FDC" w:rsidRPr="00FF72A4" w:rsidRDefault="00155FDC" w:rsidP="007B459B">
            <w:r w:rsidRPr="00FF72A4">
              <w:t>2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20.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Leden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2023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10.000,- Kč</w:t>
            </w:r>
          </w:p>
        </w:tc>
      </w:tr>
      <w:tr w:rsidR="00155FDC" w:rsidRPr="00FF72A4" w:rsidTr="007B459B">
        <w:tc>
          <w:tcPr>
            <w:tcW w:w="1812" w:type="dxa"/>
          </w:tcPr>
          <w:p w:rsidR="00155FDC" w:rsidRPr="00FF72A4" w:rsidRDefault="00155FDC" w:rsidP="007B459B">
            <w:r w:rsidRPr="00FF72A4">
              <w:t>3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20.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Únor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2023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10.000,- Kč</w:t>
            </w:r>
          </w:p>
        </w:tc>
      </w:tr>
      <w:tr w:rsidR="00155FDC" w:rsidRPr="00FF72A4" w:rsidTr="007B459B">
        <w:tc>
          <w:tcPr>
            <w:tcW w:w="1812" w:type="dxa"/>
          </w:tcPr>
          <w:p w:rsidR="00155FDC" w:rsidRPr="00FF72A4" w:rsidRDefault="00155FDC" w:rsidP="007B459B">
            <w:r w:rsidRPr="00FF72A4">
              <w:t>4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20.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Březen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2023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10.000,- Kč</w:t>
            </w:r>
          </w:p>
        </w:tc>
      </w:tr>
      <w:tr w:rsidR="00155FDC" w:rsidRPr="00FF72A4" w:rsidTr="007B459B">
        <w:tc>
          <w:tcPr>
            <w:tcW w:w="1812" w:type="dxa"/>
          </w:tcPr>
          <w:p w:rsidR="00155FDC" w:rsidRPr="00FF72A4" w:rsidRDefault="00155FDC" w:rsidP="007B459B">
            <w:r w:rsidRPr="00FF72A4">
              <w:t>5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20.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Duben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2023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10.000,- Kč</w:t>
            </w:r>
          </w:p>
        </w:tc>
      </w:tr>
      <w:tr w:rsidR="00155FDC" w:rsidRPr="00FF72A4" w:rsidTr="007B459B">
        <w:tc>
          <w:tcPr>
            <w:tcW w:w="1812" w:type="dxa"/>
          </w:tcPr>
          <w:p w:rsidR="00155FDC" w:rsidRPr="00FF72A4" w:rsidRDefault="00155FDC" w:rsidP="007B459B">
            <w:r w:rsidRPr="00FF72A4">
              <w:t>6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20.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Květen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2023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10.000,- Kč</w:t>
            </w:r>
          </w:p>
        </w:tc>
      </w:tr>
      <w:tr w:rsidR="00155FDC" w:rsidRPr="00FF72A4" w:rsidTr="007B459B">
        <w:tc>
          <w:tcPr>
            <w:tcW w:w="1812" w:type="dxa"/>
          </w:tcPr>
          <w:p w:rsidR="00155FDC" w:rsidRPr="00FF72A4" w:rsidRDefault="00155FDC" w:rsidP="007B459B">
            <w:r w:rsidRPr="00FF72A4">
              <w:t>7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20.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Červen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2023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10.000,- Kč</w:t>
            </w:r>
          </w:p>
        </w:tc>
      </w:tr>
      <w:tr w:rsidR="00155FDC" w:rsidRPr="00FF72A4" w:rsidTr="007B459B">
        <w:tc>
          <w:tcPr>
            <w:tcW w:w="1812" w:type="dxa"/>
          </w:tcPr>
          <w:p w:rsidR="00155FDC" w:rsidRPr="00FF72A4" w:rsidRDefault="00155FDC" w:rsidP="007B459B">
            <w:r w:rsidRPr="00FF72A4">
              <w:t>8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20.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Červenec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2023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10.000,- Kč</w:t>
            </w:r>
          </w:p>
        </w:tc>
      </w:tr>
      <w:tr w:rsidR="00155FDC" w:rsidRPr="00FF72A4" w:rsidTr="007B459B">
        <w:tc>
          <w:tcPr>
            <w:tcW w:w="1812" w:type="dxa"/>
          </w:tcPr>
          <w:p w:rsidR="00155FDC" w:rsidRPr="00FF72A4" w:rsidRDefault="00155FDC" w:rsidP="007B459B">
            <w:r w:rsidRPr="00FF72A4">
              <w:t>9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20.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Srpen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2023</w:t>
            </w:r>
          </w:p>
        </w:tc>
        <w:tc>
          <w:tcPr>
            <w:tcW w:w="1813" w:type="dxa"/>
          </w:tcPr>
          <w:p w:rsidR="00155FDC" w:rsidRPr="00FF72A4" w:rsidRDefault="00155FDC" w:rsidP="007B459B">
            <w:pPr>
              <w:rPr>
                <w:bCs/>
                <w:highlight w:val="yellow"/>
              </w:rPr>
            </w:pPr>
            <w:r w:rsidRPr="00FF72A4">
              <w:rPr>
                <w:bCs/>
              </w:rPr>
              <w:t>10.000,- Kč</w:t>
            </w:r>
          </w:p>
        </w:tc>
      </w:tr>
      <w:tr w:rsidR="00155FDC" w:rsidRPr="00FF72A4" w:rsidTr="007B459B">
        <w:tc>
          <w:tcPr>
            <w:tcW w:w="1812" w:type="dxa"/>
          </w:tcPr>
          <w:p w:rsidR="00155FDC" w:rsidRPr="00FF72A4" w:rsidRDefault="00155FDC" w:rsidP="007B459B">
            <w:r w:rsidRPr="00FF72A4">
              <w:t>10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20.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Září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2023</w:t>
            </w:r>
          </w:p>
        </w:tc>
        <w:tc>
          <w:tcPr>
            <w:tcW w:w="1813" w:type="dxa"/>
          </w:tcPr>
          <w:p w:rsidR="00155FDC" w:rsidRPr="00FF72A4" w:rsidRDefault="00155FDC" w:rsidP="007B459B">
            <w:pPr>
              <w:jc w:val="both"/>
              <w:rPr>
                <w:bCs/>
              </w:rPr>
            </w:pPr>
            <w:r w:rsidRPr="00FF72A4">
              <w:rPr>
                <w:bCs/>
              </w:rPr>
              <w:t xml:space="preserve">10.000,- Kč </w:t>
            </w:r>
          </w:p>
        </w:tc>
      </w:tr>
      <w:tr w:rsidR="00155FDC" w:rsidRPr="00FF72A4" w:rsidTr="007B459B">
        <w:tc>
          <w:tcPr>
            <w:tcW w:w="1812" w:type="dxa"/>
          </w:tcPr>
          <w:p w:rsidR="00155FDC" w:rsidRPr="00FF72A4" w:rsidRDefault="00155FDC" w:rsidP="007B459B">
            <w:r w:rsidRPr="00FF72A4">
              <w:t>11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20.</w:t>
            </w:r>
          </w:p>
        </w:tc>
        <w:tc>
          <w:tcPr>
            <w:tcW w:w="1812" w:type="dxa"/>
          </w:tcPr>
          <w:p w:rsidR="00155FDC" w:rsidRPr="00FF72A4" w:rsidRDefault="00155FDC" w:rsidP="007B459B">
            <w:r w:rsidRPr="00FF72A4">
              <w:t>Říjen</w:t>
            </w:r>
          </w:p>
        </w:tc>
        <w:tc>
          <w:tcPr>
            <w:tcW w:w="1813" w:type="dxa"/>
          </w:tcPr>
          <w:p w:rsidR="00155FDC" w:rsidRPr="00FF72A4" w:rsidRDefault="00155FDC" w:rsidP="007B459B">
            <w:r w:rsidRPr="00FF72A4">
              <w:t>2023</w:t>
            </w:r>
          </w:p>
        </w:tc>
        <w:tc>
          <w:tcPr>
            <w:tcW w:w="1813" w:type="dxa"/>
          </w:tcPr>
          <w:p w:rsidR="00155FDC" w:rsidRPr="00FF72A4" w:rsidRDefault="00155FDC" w:rsidP="007B459B">
            <w:pPr>
              <w:jc w:val="both"/>
              <w:rPr>
                <w:bCs/>
                <w:highlight w:val="yellow"/>
              </w:rPr>
            </w:pPr>
            <w:r w:rsidRPr="00FF72A4">
              <w:rPr>
                <w:bCs/>
                <w:highlight w:val="yellow"/>
              </w:rPr>
              <w:t>7.709,59 Kč</w:t>
            </w:r>
          </w:p>
        </w:tc>
      </w:tr>
    </w:tbl>
    <w:p w:rsidR="00155FDC" w:rsidRPr="00FF72A4" w:rsidRDefault="00155FDC" w:rsidP="00155FDC">
      <w:pPr>
        <w:rPr>
          <w:bCs/>
        </w:rPr>
      </w:pPr>
    </w:p>
    <w:p w:rsidR="00155FDC" w:rsidRPr="00FF72A4" w:rsidRDefault="00155FDC" w:rsidP="00155FDC">
      <w:pPr>
        <w:jc w:val="both"/>
      </w:pPr>
      <w:r w:rsidRPr="00FF72A4">
        <w:rPr>
          <w:bCs/>
        </w:rPr>
        <w:t>(</w:t>
      </w:r>
      <w:r w:rsidRPr="00FF72A4">
        <w:rPr>
          <w:bCs/>
          <w:highlight w:val="yellow"/>
        </w:rPr>
        <w:t>poslední splátka představuje úhradu příslušenství dlužné pohledávky věřitele, zákonný úrok z prodlení</w:t>
      </w:r>
      <w:r w:rsidRPr="00FF72A4">
        <w:rPr>
          <w:bCs/>
        </w:rPr>
        <w:t>)</w:t>
      </w:r>
    </w:p>
    <w:p w:rsidR="00155FDC" w:rsidRPr="00FF72A4" w:rsidRDefault="00155FDC" w:rsidP="00155FDC">
      <w:r w:rsidRPr="00FF72A4">
        <w:t>Platební údaje:</w:t>
      </w:r>
    </w:p>
    <w:p w:rsidR="00155FDC" w:rsidRPr="00FF72A4" w:rsidRDefault="00155FDC" w:rsidP="00155FDC">
      <w:pPr>
        <w:pStyle w:val="Odstavecseseznamem"/>
        <w:numPr>
          <w:ilvl w:val="0"/>
          <w:numId w:val="31"/>
        </w:numPr>
        <w:spacing w:after="160" w:line="259" w:lineRule="auto"/>
        <w:contextualSpacing/>
        <w:rPr>
          <w:b/>
        </w:rPr>
      </w:pPr>
      <w:r w:rsidRPr="00FF72A4">
        <w:rPr>
          <w:b/>
        </w:rPr>
        <w:t>Číslo účtu:</w:t>
      </w:r>
      <w:r w:rsidRPr="00FF72A4">
        <w:t xml:space="preserve"> </w:t>
      </w:r>
      <w:r w:rsidRPr="00FF72A4">
        <w:rPr>
          <w:b/>
        </w:rPr>
        <w:t>(</w:t>
      </w:r>
      <w:r w:rsidRPr="00FF72A4">
        <w:rPr>
          <w:b/>
          <w:highlight w:val="yellow"/>
        </w:rPr>
        <w:t>doplnit</w:t>
      </w:r>
      <w:r w:rsidRPr="00FF72A4">
        <w:rPr>
          <w:b/>
        </w:rPr>
        <w:t>)</w:t>
      </w:r>
    </w:p>
    <w:p w:rsidR="00155FDC" w:rsidRPr="00FF72A4" w:rsidRDefault="00155FDC" w:rsidP="00155FDC">
      <w:pPr>
        <w:pStyle w:val="Odstavecseseznamem"/>
        <w:numPr>
          <w:ilvl w:val="0"/>
          <w:numId w:val="31"/>
        </w:numPr>
        <w:spacing w:after="160" w:line="259" w:lineRule="auto"/>
        <w:contextualSpacing/>
        <w:rPr>
          <w:b/>
        </w:rPr>
      </w:pPr>
      <w:r w:rsidRPr="00FF72A4">
        <w:rPr>
          <w:b/>
        </w:rPr>
        <w:t>Variabilní symbol: (</w:t>
      </w:r>
      <w:r w:rsidRPr="00FF72A4">
        <w:rPr>
          <w:b/>
          <w:highlight w:val="yellow"/>
        </w:rPr>
        <w:t>doplnit</w:t>
      </w:r>
      <w:r w:rsidRPr="00FF72A4">
        <w:rPr>
          <w:b/>
        </w:rPr>
        <w:t>)</w:t>
      </w:r>
    </w:p>
    <w:p w:rsidR="00155FDC" w:rsidRPr="00FF72A4" w:rsidRDefault="00155FDC" w:rsidP="00155FDC">
      <w:pPr>
        <w:jc w:val="both"/>
      </w:pPr>
    </w:p>
    <w:tbl>
      <w:tblPr>
        <w:tblW w:w="0" w:type="auto"/>
        <w:tblInd w:w="66" w:type="dxa"/>
        <w:tblLook w:val="04A0" w:firstRow="1" w:lastRow="0" w:firstColumn="1" w:lastColumn="0" w:noHBand="0" w:noVBand="1"/>
      </w:tblPr>
      <w:tblGrid>
        <w:gridCol w:w="4956"/>
        <w:gridCol w:w="3982"/>
      </w:tblGrid>
      <w:tr w:rsidR="00155FDC" w:rsidRPr="00FF72A4" w:rsidTr="007B459B">
        <w:tc>
          <w:tcPr>
            <w:tcW w:w="4956" w:type="dxa"/>
            <w:shd w:val="clear" w:color="auto" w:fill="auto"/>
          </w:tcPr>
          <w:p w:rsidR="00155FDC" w:rsidRPr="00FF72A4" w:rsidRDefault="00155FDC" w:rsidP="007B459B">
            <w:pPr>
              <w:jc w:val="both"/>
            </w:pPr>
            <w:r w:rsidRPr="00FF72A4">
              <w:t>V _______ dne 30. 11. 2022</w:t>
            </w:r>
          </w:p>
          <w:p w:rsidR="00155FDC" w:rsidRPr="00FF72A4" w:rsidRDefault="00155FDC" w:rsidP="007B459B">
            <w:pPr>
              <w:jc w:val="center"/>
            </w:pPr>
          </w:p>
          <w:p w:rsidR="00155FDC" w:rsidRPr="00FF72A4" w:rsidRDefault="00155FDC" w:rsidP="007B459B">
            <w:pPr>
              <w:jc w:val="center"/>
            </w:pPr>
          </w:p>
          <w:p w:rsidR="00155FDC" w:rsidRPr="00FF72A4" w:rsidRDefault="00155FDC" w:rsidP="007B459B">
            <w:pPr>
              <w:jc w:val="center"/>
            </w:pPr>
            <w:r w:rsidRPr="00FF72A4">
              <w:t>…………………….…………..…………………</w:t>
            </w:r>
          </w:p>
          <w:p w:rsidR="00155FDC" w:rsidRPr="00FF72A4" w:rsidRDefault="00155FDC" w:rsidP="007B459B">
            <w:pPr>
              <w:jc w:val="center"/>
              <w:rPr>
                <w:b/>
              </w:rPr>
            </w:pPr>
            <w:r w:rsidRPr="00FF72A4">
              <w:rPr>
                <w:b/>
              </w:rPr>
              <w:t>věřitel</w:t>
            </w:r>
          </w:p>
        </w:tc>
        <w:tc>
          <w:tcPr>
            <w:tcW w:w="4266" w:type="dxa"/>
            <w:shd w:val="clear" w:color="auto" w:fill="auto"/>
          </w:tcPr>
          <w:p w:rsidR="00155FDC" w:rsidRPr="00FF72A4" w:rsidRDefault="00155FDC" w:rsidP="007B459B">
            <w:pPr>
              <w:jc w:val="both"/>
            </w:pPr>
            <w:r w:rsidRPr="00FF72A4">
              <w:t>V _______ dne 30. 11. 2022</w:t>
            </w:r>
          </w:p>
          <w:p w:rsidR="00155FDC" w:rsidRPr="00FF72A4" w:rsidRDefault="00155FDC" w:rsidP="007B459B">
            <w:pPr>
              <w:jc w:val="center"/>
            </w:pPr>
          </w:p>
          <w:p w:rsidR="00155FDC" w:rsidRPr="00FF72A4" w:rsidRDefault="00155FDC" w:rsidP="007B459B">
            <w:pPr>
              <w:jc w:val="center"/>
            </w:pPr>
          </w:p>
          <w:p w:rsidR="00155FDC" w:rsidRPr="00FF72A4" w:rsidRDefault="00155FDC" w:rsidP="007B459B">
            <w:pPr>
              <w:jc w:val="center"/>
            </w:pPr>
            <w:r w:rsidRPr="00FF72A4">
              <w:t>……………………………………….</w:t>
            </w:r>
          </w:p>
          <w:p w:rsidR="00155FDC" w:rsidRPr="00FF72A4" w:rsidRDefault="00155FDC" w:rsidP="007B459B">
            <w:pPr>
              <w:jc w:val="center"/>
              <w:rPr>
                <w:b/>
              </w:rPr>
            </w:pPr>
            <w:r w:rsidRPr="00FF72A4">
              <w:rPr>
                <w:b/>
              </w:rPr>
              <w:t>dlužník</w:t>
            </w:r>
          </w:p>
        </w:tc>
      </w:tr>
      <w:tr w:rsidR="00155FDC" w:rsidRPr="00FF72A4" w:rsidTr="007B459B">
        <w:tc>
          <w:tcPr>
            <w:tcW w:w="4956" w:type="dxa"/>
            <w:shd w:val="clear" w:color="auto" w:fill="auto"/>
          </w:tcPr>
          <w:p w:rsidR="00155FDC" w:rsidRPr="00FF72A4" w:rsidRDefault="00155FDC" w:rsidP="007B459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266" w:type="dxa"/>
            <w:shd w:val="clear" w:color="auto" w:fill="auto"/>
          </w:tcPr>
          <w:p w:rsidR="00155FDC" w:rsidRPr="00FF72A4" w:rsidRDefault="00155FDC" w:rsidP="007B459B">
            <w:pPr>
              <w:jc w:val="both"/>
              <w:rPr>
                <w:rFonts w:ascii="Calibri" w:hAnsi="Calibri"/>
              </w:rPr>
            </w:pPr>
          </w:p>
        </w:tc>
      </w:tr>
    </w:tbl>
    <w:p w:rsidR="00155FDC" w:rsidRPr="00FF72A4" w:rsidRDefault="00155FDC" w:rsidP="00155FDC">
      <w:pPr>
        <w:widowControl w:val="0"/>
        <w:rPr>
          <w:b/>
          <w:color w:val="365F91" w:themeColor="accent1" w:themeShade="BF"/>
          <w:highlight w:val="yellow"/>
          <w:u w:val="single"/>
        </w:rPr>
      </w:pPr>
      <w:r w:rsidRPr="00FF72A4">
        <w:rPr>
          <w:b/>
          <w:color w:val="365F91" w:themeColor="accent1" w:themeShade="BF"/>
          <w:highlight w:val="yellow"/>
          <w:u w:val="single"/>
        </w:rPr>
        <w:t>!!! PRAKTICKÉ DOPORUČENÍ !!!</w:t>
      </w:r>
    </w:p>
    <w:p w:rsidR="00155FDC" w:rsidRPr="00FF72A4" w:rsidRDefault="00155FDC" w:rsidP="00155FDC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b/>
          <w:i/>
          <w:iCs/>
          <w:color w:val="365F91" w:themeColor="accent1" w:themeShade="BF"/>
        </w:rPr>
      </w:pPr>
      <w:r w:rsidRPr="00FF72A4">
        <w:rPr>
          <w:rStyle w:val="Zvraznn"/>
          <w:color w:val="365F91" w:themeColor="accent1" w:themeShade="BF"/>
          <w:highlight w:val="yellow"/>
        </w:rPr>
        <w:t xml:space="preserve">V rámci splátkového kalendáře lze ujednat, zda bude splátka započtena nejdříve na úhradu jistiny dluhu nebo jeho příslušenství (úroků z prodlení). Podle občanského zákoníku, má-li dlužník plnit na jistinu a úroky z prodlení, obecně platí, že se nejdříve plní na příslušenství dluhu (úroky z prodlení) a poté na jeho jistinu. V případě dlužníka, který je vůči věřiteli v postavení spotřebitele (typicky je věřitel podnikatelem a dlužník fyzickou osobou), se však plní nejdříve na jistinu dluhu. S tím počítá i tento vzorový splátkový kalendář. Jistina se tak </w:t>
      </w:r>
      <w:r w:rsidRPr="00FF72A4">
        <w:rPr>
          <w:rStyle w:val="Zvraznn"/>
          <w:color w:val="365F91" w:themeColor="accent1" w:themeShade="BF"/>
          <w:highlight w:val="yellow"/>
        </w:rPr>
        <w:lastRenderedPageBreak/>
        <w:t>ponižuje vždy o částku uhrazené splátky. Tím se snižuje i výše úroku z prodlení, který se počítá z aktuálně dlužné jistiny. Varianta je tak příznivější pro dlužníka.</w:t>
      </w:r>
      <w:r w:rsidRPr="00FF72A4">
        <w:rPr>
          <w:rStyle w:val="Zvraznn"/>
          <w:color w:val="365F91" w:themeColor="accent1" w:themeShade="BF"/>
        </w:rPr>
        <w:t xml:space="preserve">  </w:t>
      </w:r>
    </w:p>
    <w:p w:rsidR="00155FDC" w:rsidRPr="00FF72A4" w:rsidRDefault="00155FDC" w:rsidP="00155FDC">
      <w:pPr>
        <w:rPr>
          <w:rFonts w:cstheme="minorHAnsi"/>
        </w:rPr>
      </w:pPr>
    </w:p>
    <w:p w:rsidR="007E47E0" w:rsidRPr="00FF72A4" w:rsidRDefault="007E47E0" w:rsidP="007E47E0">
      <w:pPr>
        <w:widowControl w:val="0"/>
        <w:rPr>
          <w:b/>
          <w:color w:val="365F91" w:themeColor="accent1" w:themeShade="BF"/>
          <w:highlight w:val="yellow"/>
          <w:u w:val="single"/>
        </w:rPr>
      </w:pPr>
      <w:r w:rsidRPr="00FF72A4">
        <w:rPr>
          <w:b/>
          <w:color w:val="365F91" w:themeColor="accent1" w:themeShade="BF"/>
          <w:highlight w:val="yellow"/>
          <w:u w:val="single"/>
        </w:rPr>
        <w:t>!!! UPOZORNĚNÍ !!!</w:t>
      </w:r>
    </w:p>
    <w:p w:rsidR="007E47E0" w:rsidRPr="00FF72A4" w:rsidRDefault="007E47E0" w:rsidP="007E47E0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rStyle w:val="Zvraznn"/>
          <w:b/>
          <w:color w:val="365F91" w:themeColor="accent1" w:themeShade="BF"/>
        </w:rPr>
      </w:pPr>
      <w:r w:rsidRPr="00FF72A4">
        <w:rPr>
          <w:rStyle w:val="Zvraznn"/>
          <w:color w:val="365F91" w:themeColor="accent1" w:themeShade="BF"/>
          <w:highlight w:val="yellow"/>
        </w:rPr>
        <w:t xml:space="preserve">Tento vzorový dokument má obecnou informativní povahu a při jeho použití je třeba brát v úvahu, že každý případ je individuální a vzorová smlouva nepokrývá všechny situace, které mohou v praxi nastat. Autor tohoto vzorového dokumentu nenese žádnou odpovědnost za případnou újmu vzniklou použitím tohoto vzoru bez konzultace s advokátem či jiným právním odborníkem, který </w:t>
      </w:r>
      <w:r w:rsidRPr="00FF72A4">
        <w:rPr>
          <w:b/>
          <w:i/>
          <w:iCs/>
          <w:color w:val="365F91" w:themeColor="accent1" w:themeShade="BF"/>
          <w:highlight w:val="yellow"/>
        </w:rPr>
        <w:t>navrhne nejvhodnější změny textu s ohledem na potřeby konkrétního zadavatele, důvod závazku a postavení smluvních stran</w:t>
      </w:r>
      <w:r w:rsidRPr="00FF72A4">
        <w:rPr>
          <w:rStyle w:val="Zvraznn"/>
          <w:color w:val="365F91" w:themeColor="accent1" w:themeShade="BF"/>
          <w:highlight w:val="yellow"/>
        </w:rPr>
        <w:t>. Pro ověření vhodnosti tohoto vzoru a jeho případnou úpravu kontaktujte DKS LEGAL.</w:t>
      </w:r>
    </w:p>
    <w:p w:rsidR="00D4225C" w:rsidRPr="00FF72A4" w:rsidRDefault="00D4225C" w:rsidP="00DF01AF">
      <w:pPr>
        <w:spacing w:before="120"/>
        <w:ind w:firstLine="357"/>
      </w:pPr>
    </w:p>
    <w:sectPr w:rsidR="00D4225C" w:rsidRPr="00FF72A4" w:rsidSect="00027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560" w:right="1701" w:bottom="1418" w:left="1418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EF" w:rsidRDefault="00137BEF">
      <w:r>
        <w:separator/>
      </w:r>
    </w:p>
  </w:endnote>
  <w:endnote w:type="continuationSeparator" w:id="0">
    <w:p w:rsidR="00137BEF" w:rsidRDefault="0013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50" w:rsidRDefault="00ED08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50" w:rsidRDefault="00ED085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50" w:rsidRDefault="00ED08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EF" w:rsidRDefault="00137BEF">
      <w:r>
        <w:separator/>
      </w:r>
    </w:p>
  </w:footnote>
  <w:footnote w:type="continuationSeparator" w:id="0">
    <w:p w:rsidR="00137BEF" w:rsidRDefault="00137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50" w:rsidRDefault="00ED08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544" w:rsidRPr="00ED0850" w:rsidRDefault="00ED3544" w:rsidP="00ED085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50" w:rsidRDefault="00ED08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6C494C"/>
    <w:lvl w:ilvl="0">
      <w:start w:val="1"/>
      <w:numFmt w:val="bullet"/>
      <w:lvlText w:val=""/>
      <w:lvlJc w:val="left"/>
      <w:pPr>
        <w:tabs>
          <w:tab w:val="num" w:pos="2476"/>
        </w:tabs>
        <w:ind w:left="24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196"/>
        </w:tabs>
        <w:ind w:left="355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916"/>
        </w:tabs>
        <w:ind w:left="427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4636"/>
        </w:tabs>
        <w:ind w:left="499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5356"/>
        </w:tabs>
        <w:ind w:left="571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076"/>
        </w:tabs>
        <w:ind w:left="643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796"/>
        </w:tabs>
        <w:ind w:left="715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7516"/>
        </w:tabs>
        <w:ind w:left="787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8236"/>
        </w:tabs>
        <w:ind w:left="8596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upperRoman"/>
      <w:pStyle w:val="Nadpis1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2."/>
      <w:legacy w:legacy="1" w:legacySpace="0" w:legacyIndent="567"/>
      <w:lvlJc w:val="left"/>
      <w:pPr>
        <w:ind w:left="567" w:hanging="567"/>
      </w:pPr>
      <w:rPr>
        <w:rFonts w:cs="Times New Roman"/>
      </w:rPr>
    </w:lvl>
    <w:lvl w:ilvl="2">
      <w:start w:val="1"/>
      <w:numFmt w:val="lowerLetter"/>
      <w:pStyle w:val="Nadpis3"/>
      <w:lvlText w:val="%3)"/>
      <w:legacy w:legacy="1" w:legacySpace="0" w:legacyIndent="567"/>
      <w:lvlJc w:val="left"/>
      <w:pPr>
        <w:ind w:left="1134" w:hanging="567"/>
      </w:pPr>
      <w:rPr>
        <w:rFonts w:cs="Times New Roman"/>
      </w:rPr>
    </w:lvl>
    <w:lvl w:ilvl="3">
      <w:start w:val="1"/>
      <w:numFmt w:val="lowerRoman"/>
      <w:pStyle w:val="Nadpis4"/>
      <w:lvlText w:val="%4)"/>
      <w:legacy w:legacy="1" w:legacySpace="0" w:legacyIndent="567"/>
      <w:lvlJc w:val="left"/>
      <w:pPr>
        <w:ind w:left="1701" w:hanging="567"/>
      </w:pPr>
      <w:rPr>
        <w:rFonts w:cs="Times New Roman"/>
      </w:rPr>
    </w:lvl>
    <w:lvl w:ilvl="4">
      <w:start w:val="1"/>
      <w:numFmt w:val="none"/>
      <w:pStyle w:val="Nadpis5"/>
      <w:lvlText w:val=""/>
      <w:legacy w:legacy="1" w:legacySpace="0" w:legacyIndent="567"/>
      <w:lvlJc w:val="left"/>
      <w:pPr>
        <w:ind w:left="2268" w:hanging="567"/>
      </w:pPr>
      <w:rPr>
        <w:rFonts w:ascii="Symbol" w:hAnsi="Symbol" w:cs="Times New Roman" w:hint="default"/>
      </w:rPr>
    </w:lvl>
    <w:lvl w:ilvl="5">
      <w:start w:val="1"/>
      <w:numFmt w:val="lowerLetter"/>
      <w:pStyle w:val="Nadpis6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2">
    <w:nsid w:val="0021223F"/>
    <w:multiLevelType w:val="hybridMultilevel"/>
    <w:tmpl w:val="139217C4"/>
    <w:lvl w:ilvl="0" w:tplc="C6E0F26E">
      <w:start w:val="1"/>
      <w:numFmt w:val="lowerLetter"/>
      <w:lvlText w:val="%1)"/>
      <w:lvlJc w:val="left"/>
      <w:pPr>
        <w:ind w:left="717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B845EA"/>
    <w:multiLevelType w:val="hybridMultilevel"/>
    <w:tmpl w:val="A27E2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17706"/>
    <w:multiLevelType w:val="multilevel"/>
    <w:tmpl w:val="F1C0E8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0D8256D1"/>
    <w:multiLevelType w:val="hybridMultilevel"/>
    <w:tmpl w:val="0FCC4F84"/>
    <w:lvl w:ilvl="0" w:tplc="1BC6BA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D47449"/>
    <w:multiLevelType w:val="hybridMultilevel"/>
    <w:tmpl w:val="3E42C158"/>
    <w:lvl w:ilvl="0" w:tplc="05E8F330">
      <w:start w:val="1"/>
      <w:numFmt w:val="upperLetter"/>
      <w:lvlText w:val="%1)"/>
      <w:lvlJc w:val="left"/>
      <w:pPr>
        <w:ind w:left="36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9E7814"/>
    <w:multiLevelType w:val="hybridMultilevel"/>
    <w:tmpl w:val="7C80E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500673"/>
    <w:multiLevelType w:val="hybridMultilevel"/>
    <w:tmpl w:val="7E3AD708"/>
    <w:lvl w:ilvl="0" w:tplc="DEDC4A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A45A58"/>
    <w:multiLevelType w:val="hybridMultilevel"/>
    <w:tmpl w:val="6CDC8B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93323C"/>
    <w:multiLevelType w:val="hybridMultilevel"/>
    <w:tmpl w:val="FFDC4DF2"/>
    <w:lvl w:ilvl="0" w:tplc="F4261C2A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3F1D5F"/>
    <w:multiLevelType w:val="hybridMultilevel"/>
    <w:tmpl w:val="07F49206"/>
    <w:lvl w:ilvl="0" w:tplc="50EA9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CD2962"/>
    <w:multiLevelType w:val="hybridMultilevel"/>
    <w:tmpl w:val="ED349346"/>
    <w:lvl w:ilvl="0" w:tplc="EEDE4D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AA5390"/>
    <w:multiLevelType w:val="hybridMultilevel"/>
    <w:tmpl w:val="39D659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5D21A4"/>
    <w:multiLevelType w:val="multilevel"/>
    <w:tmpl w:val="796E16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8391D12"/>
    <w:multiLevelType w:val="hybridMultilevel"/>
    <w:tmpl w:val="3BB622C2"/>
    <w:lvl w:ilvl="0" w:tplc="CE0C3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37502"/>
    <w:multiLevelType w:val="hybridMultilevel"/>
    <w:tmpl w:val="452AB964"/>
    <w:lvl w:ilvl="0" w:tplc="A426C78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E41271"/>
    <w:multiLevelType w:val="hybridMultilevel"/>
    <w:tmpl w:val="589CB278"/>
    <w:lvl w:ilvl="0" w:tplc="0405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9">
    <w:nsid w:val="49FC011A"/>
    <w:multiLevelType w:val="hybridMultilevel"/>
    <w:tmpl w:val="C43245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515599"/>
    <w:multiLevelType w:val="multilevel"/>
    <w:tmpl w:val="3E06D6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6E256C9"/>
    <w:multiLevelType w:val="multilevel"/>
    <w:tmpl w:val="796E1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5B063BA0"/>
    <w:multiLevelType w:val="multilevel"/>
    <w:tmpl w:val="3F5AD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5B8F50DE"/>
    <w:multiLevelType w:val="hybridMultilevel"/>
    <w:tmpl w:val="A7CE14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011005"/>
    <w:multiLevelType w:val="hybridMultilevel"/>
    <w:tmpl w:val="6B947948"/>
    <w:lvl w:ilvl="0" w:tplc="DA14E70C">
      <w:start w:val="8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323C8"/>
    <w:multiLevelType w:val="hybridMultilevel"/>
    <w:tmpl w:val="32AECA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EE1AB7"/>
    <w:multiLevelType w:val="hybridMultilevel"/>
    <w:tmpl w:val="09B81F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D00263"/>
    <w:multiLevelType w:val="hybridMultilevel"/>
    <w:tmpl w:val="825C63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697E38"/>
    <w:multiLevelType w:val="multilevel"/>
    <w:tmpl w:val="EAE4BE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A23591D"/>
    <w:multiLevelType w:val="hybridMultilevel"/>
    <w:tmpl w:val="E1565510"/>
    <w:lvl w:ilvl="0" w:tplc="82961B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0C6046"/>
    <w:multiLevelType w:val="hybridMultilevel"/>
    <w:tmpl w:val="3564CA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0"/>
  </w:num>
  <w:num w:numId="3">
    <w:abstractNumId w:val="19"/>
  </w:num>
  <w:num w:numId="4">
    <w:abstractNumId w:val="0"/>
  </w:num>
  <w:num w:numId="5">
    <w:abstractNumId w:val="25"/>
  </w:num>
  <w:num w:numId="6">
    <w:abstractNumId w:val="15"/>
  </w:num>
  <w:num w:numId="7">
    <w:abstractNumId w:val="21"/>
  </w:num>
  <w:num w:numId="8">
    <w:abstractNumId w:val="5"/>
  </w:num>
  <w:num w:numId="9">
    <w:abstractNumId w:val="27"/>
  </w:num>
  <w:num w:numId="10">
    <w:abstractNumId w:val="14"/>
  </w:num>
  <w:num w:numId="11">
    <w:abstractNumId w:val="17"/>
  </w:num>
  <w:num w:numId="12">
    <w:abstractNumId w:val="6"/>
  </w:num>
  <w:num w:numId="13">
    <w:abstractNumId w:val="18"/>
  </w:num>
  <w:num w:numId="14">
    <w:abstractNumId w:val="28"/>
  </w:num>
  <w:num w:numId="15">
    <w:abstractNumId w:val="26"/>
  </w:num>
  <w:num w:numId="16">
    <w:abstractNumId w:val="29"/>
  </w:num>
  <w:num w:numId="17">
    <w:abstractNumId w:val="22"/>
  </w:num>
  <w:num w:numId="18">
    <w:abstractNumId w:val="4"/>
  </w:num>
  <w:num w:numId="19">
    <w:abstractNumId w:val="9"/>
  </w:num>
  <w:num w:numId="20">
    <w:abstractNumId w:val="13"/>
  </w:num>
  <w:num w:numId="21">
    <w:abstractNumId w:val="11"/>
  </w:num>
  <w:num w:numId="22">
    <w:abstractNumId w:val="16"/>
  </w:num>
  <w:num w:numId="23">
    <w:abstractNumId w:val="10"/>
  </w:num>
  <w:num w:numId="24">
    <w:abstractNumId w:val="23"/>
  </w:num>
  <w:num w:numId="25">
    <w:abstractNumId w:val="8"/>
  </w:num>
  <w:num w:numId="26">
    <w:abstractNumId w:val="12"/>
  </w:num>
  <w:num w:numId="27">
    <w:abstractNumId w:val="2"/>
  </w:num>
  <w:num w:numId="28">
    <w:abstractNumId w:val="7"/>
  </w:num>
  <w:num w:numId="29">
    <w:abstractNumId w:val="3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7B"/>
    <w:rsid w:val="00000DDC"/>
    <w:rsid w:val="00001867"/>
    <w:rsid w:val="00004EC0"/>
    <w:rsid w:val="00010276"/>
    <w:rsid w:val="0001061E"/>
    <w:rsid w:val="00011AB8"/>
    <w:rsid w:val="000139E3"/>
    <w:rsid w:val="00027726"/>
    <w:rsid w:val="00036E35"/>
    <w:rsid w:val="000415E5"/>
    <w:rsid w:val="00047F5A"/>
    <w:rsid w:val="00047FEF"/>
    <w:rsid w:val="00051775"/>
    <w:rsid w:val="0005465A"/>
    <w:rsid w:val="000620BB"/>
    <w:rsid w:val="0007183D"/>
    <w:rsid w:val="00073B6B"/>
    <w:rsid w:val="0007724A"/>
    <w:rsid w:val="00080AA8"/>
    <w:rsid w:val="00081F90"/>
    <w:rsid w:val="000847A8"/>
    <w:rsid w:val="0008559F"/>
    <w:rsid w:val="000858AF"/>
    <w:rsid w:val="000879F7"/>
    <w:rsid w:val="00090902"/>
    <w:rsid w:val="00092A18"/>
    <w:rsid w:val="000943BB"/>
    <w:rsid w:val="00094AB0"/>
    <w:rsid w:val="00095882"/>
    <w:rsid w:val="000A10A7"/>
    <w:rsid w:val="000A21A4"/>
    <w:rsid w:val="000A7F41"/>
    <w:rsid w:val="000C1833"/>
    <w:rsid w:val="000C1EF4"/>
    <w:rsid w:val="000C5C74"/>
    <w:rsid w:val="000D45FA"/>
    <w:rsid w:val="000E5A7D"/>
    <w:rsid w:val="00101686"/>
    <w:rsid w:val="00104142"/>
    <w:rsid w:val="0011283D"/>
    <w:rsid w:val="00112878"/>
    <w:rsid w:val="0012013F"/>
    <w:rsid w:val="001260FA"/>
    <w:rsid w:val="001264EA"/>
    <w:rsid w:val="00132727"/>
    <w:rsid w:val="001353E4"/>
    <w:rsid w:val="0013555E"/>
    <w:rsid w:val="00137BEF"/>
    <w:rsid w:val="00147D2A"/>
    <w:rsid w:val="001540FC"/>
    <w:rsid w:val="00155FDC"/>
    <w:rsid w:val="00165B93"/>
    <w:rsid w:val="00172C7B"/>
    <w:rsid w:val="00172ED4"/>
    <w:rsid w:val="00176857"/>
    <w:rsid w:val="00184124"/>
    <w:rsid w:val="00194EE3"/>
    <w:rsid w:val="001B1BB6"/>
    <w:rsid w:val="001C60EA"/>
    <w:rsid w:val="001D39F8"/>
    <w:rsid w:val="001D77DF"/>
    <w:rsid w:val="001D7879"/>
    <w:rsid w:val="001F2C3F"/>
    <w:rsid w:val="001F5B74"/>
    <w:rsid w:val="002036A4"/>
    <w:rsid w:val="00206699"/>
    <w:rsid w:val="00207CC7"/>
    <w:rsid w:val="0021217E"/>
    <w:rsid w:val="00224446"/>
    <w:rsid w:val="00232BA5"/>
    <w:rsid w:val="002344A2"/>
    <w:rsid w:val="00247ECD"/>
    <w:rsid w:val="002543C9"/>
    <w:rsid w:val="0026068F"/>
    <w:rsid w:val="0026210F"/>
    <w:rsid w:val="002748E3"/>
    <w:rsid w:val="00282EC4"/>
    <w:rsid w:val="0029284B"/>
    <w:rsid w:val="00295E9D"/>
    <w:rsid w:val="002974F6"/>
    <w:rsid w:val="002A0CEB"/>
    <w:rsid w:val="002A675C"/>
    <w:rsid w:val="002B22C8"/>
    <w:rsid w:val="002C5D03"/>
    <w:rsid w:val="002D3738"/>
    <w:rsid w:val="002D7ADB"/>
    <w:rsid w:val="002F4115"/>
    <w:rsid w:val="0030244B"/>
    <w:rsid w:val="00305F1A"/>
    <w:rsid w:val="00307480"/>
    <w:rsid w:val="003205CA"/>
    <w:rsid w:val="00323D9A"/>
    <w:rsid w:val="00347788"/>
    <w:rsid w:val="00354A0A"/>
    <w:rsid w:val="00370C5F"/>
    <w:rsid w:val="00371D38"/>
    <w:rsid w:val="00374505"/>
    <w:rsid w:val="003903F5"/>
    <w:rsid w:val="00392FE8"/>
    <w:rsid w:val="0039662A"/>
    <w:rsid w:val="003B4CBF"/>
    <w:rsid w:val="003C27D3"/>
    <w:rsid w:val="003D0D20"/>
    <w:rsid w:val="003D1129"/>
    <w:rsid w:val="003D211A"/>
    <w:rsid w:val="003D24DB"/>
    <w:rsid w:val="003D63D4"/>
    <w:rsid w:val="003E1A00"/>
    <w:rsid w:val="003E33D7"/>
    <w:rsid w:val="003E3FAA"/>
    <w:rsid w:val="0040063B"/>
    <w:rsid w:val="00404C49"/>
    <w:rsid w:val="00413C88"/>
    <w:rsid w:val="00415EAC"/>
    <w:rsid w:val="00426500"/>
    <w:rsid w:val="00426979"/>
    <w:rsid w:val="00426AA8"/>
    <w:rsid w:val="004349C9"/>
    <w:rsid w:val="00434D06"/>
    <w:rsid w:val="0044374D"/>
    <w:rsid w:val="004445E7"/>
    <w:rsid w:val="00451062"/>
    <w:rsid w:val="004603BD"/>
    <w:rsid w:val="00461B03"/>
    <w:rsid w:val="0046225F"/>
    <w:rsid w:val="004728BA"/>
    <w:rsid w:val="0047555B"/>
    <w:rsid w:val="00480CF6"/>
    <w:rsid w:val="0048113E"/>
    <w:rsid w:val="0048450D"/>
    <w:rsid w:val="004911E5"/>
    <w:rsid w:val="00495FDA"/>
    <w:rsid w:val="00496455"/>
    <w:rsid w:val="004B4782"/>
    <w:rsid w:val="004C726E"/>
    <w:rsid w:val="004D4951"/>
    <w:rsid w:val="004D4E7C"/>
    <w:rsid w:val="004E39A8"/>
    <w:rsid w:val="004F23CF"/>
    <w:rsid w:val="004F2A9D"/>
    <w:rsid w:val="004F423B"/>
    <w:rsid w:val="004F762E"/>
    <w:rsid w:val="00500EF2"/>
    <w:rsid w:val="00506910"/>
    <w:rsid w:val="005101B8"/>
    <w:rsid w:val="00510B9F"/>
    <w:rsid w:val="00512C89"/>
    <w:rsid w:val="00525E1E"/>
    <w:rsid w:val="00550D41"/>
    <w:rsid w:val="00552599"/>
    <w:rsid w:val="005536A4"/>
    <w:rsid w:val="005623BC"/>
    <w:rsid w:val="005640FA"/>
    <w:rsid w:val="005677BD"/>
    <w:rsid w:val="0057012C"/>
    <w:rsid w:val="00573C17"/>
    <w:rsid w:val="00583EDD"/>
    <w:rsid w:val="00593039"/>
    <w:rsid w:val="005943BF"/>
    <w:rsid w:val="005A0307"/>
    <w:rsid w:val="005A0AAC"/>
    <w:rsid w:val="005A39EB"/>
    <w:rsid w:val="005A42B8"/>
    <w:rsid w:val="005B1B33"/>
    <w:rsid w:val="005C7E3B"/>
    <w:rsid w:val="005F4F66"/>
    <w:rsid w:val="006005AA"/>
    <w:rsid w:val="00603F58"/>
    <w:rsid w:val="006104C9"/>
    <w:rsid w:val="00611958"/>
    <w:rsid w:val="006147BE"/>
    <w:rsid w:val="0062015F"/>
    <w:rsid w:val="00620223"/>
    <w:rsid w:val="00630E52"/>
    <w:rsid w:val="006317D2"/>
    <w:rsid w:val="006466F7"/>
    <w:rsid w:val="00653B31"/>
    <w:rsid w:val="006744F9"/>
    <w:rsid w:val="00676CA6"/>
    <w:rsid w:val="00682EB1"/>
    <w:rsid w:val="006925F4"/>
    <w:rsid w:val="006B422D"/>
    <w:rsid w:val="006B6740"/>
    <w:rsid w:val="006C42EB"/>
    <w:rsid w:val="006D1B37"/>
    <w:rsid w:val="006D3A86"/>
    <w:rsid w:val="006D4D9E"/>
    <w:rsid w:val="006D6033"/>
    <w:rsid w:val="006E1254"/>
    <w:rsid w:val="006E489F"/>
    <w:rsid w:val="006E4E04"/>
    <w:rsid w:val="006E7594"/>
    <w:rsid w:val="006F305E"/>
    <w:rsid w:val="006F33BF"/>
    <w:rsid w:val="00710235"/>
    <w:rsid w:val="0072022B"/>
    <w:rsid w:val="007308FF"/>
    <w:rsid w:val="00744233"/>
    <w:rsid w:val="007444C4"/>
    <w:rsid w:val="007453DC"/>
    <w:rsid w:val="007629C1"/>
    <w:rsid w:val="00767526"/>
    <w:rsid w:val="007806ED"/>
    <w:rsid w:val="00783649"/>
    <w:rsid w:val="00794EF6"/>
    <w:rsid w:val="007A499F"/>
    <w:rsid w:val="007B470E"/>
    <w:rsid w:val="007B5405"/>
    <w:rsid w:val="007D11C1"/>
    <w:rsid w:val="007D1A18"/>
    <w:rsid w:val="007D1E79"/>
    <w:rsid w:val="007D29AD"/>
    <w:rsid w:val="007E15C5"/>
    <w:rsid w:val="007E4290"/>
    <w:rsid w:val="007E47E0"/>
    <w:rsid w:val="007E5785"/>
    <w:rsid w:val="007F769E"/>
    <w:rsid w:val="008017B5"/>
    <w:rsid w:val="00804B48"/>
    <w:rsid w:val="00812237"/>
    <w:rsid w:val="00821952"/>
    <w:rsid w:val="008250BA"/>
    <w:rsid w:val="0083047E"/>
    <w:rsid w:val="00831CDB"/>
    <w:rsid w:val="008523D8"/>
    <w:rsid w:val="00860596"/>
    <w:rsid w:val="0088113E"/>
    <w:rsid w:val="0088159F"/>
    <w:rsid w:val="008A2414"/>
    <w:rsid w:val="008B044B"/>
    <w:rsid w:val="008C2114"/>
    <w:rsid w:val="008C2697"/>
    <w:rsid w:val="008D1B80"/>
    <w:rsid w:val="008D2928"/>
    <w:rsid w:val="008D31EF"/>
    <w:rsid w:val="008D349E"/>
    <w:rsid w:val="008E7A73"/>
    <w:rsid w:val="008F0F68"/>
    <w:rsid w:val="009005F8"/>
    <w:rsid w:val="0090151D"/>
    <w:rsid w:val="0090312F"/>
    <w:rsid w:val="00903707"/>
    <w:rsid w:val="009145CD"/>
    <w:rsid w:val="00921FDA"/>
    <w:rsid w:val="00931F07"/>
    <w:rsid w:val="00933858"/>
    <w:rsid w:val="00934E61"/>
    <w:rsid w:val="0094297A"/>
    <w:rsid w:val="009544B2"/>
    <w:rsid w:val="00954982"/>
    <w:rsid w:val="00954A61"/>
    <w:rsid w:val="00956749"/>
    <w:rsid w:val="00964370"/>
    <w:rsid w:val="00975DA8"/>
    <w:rsid w:val="00977377"/>
    <w:rsid w:val="0098074D"/>
    <w:rsid w:val="009874E7"/>
    <w:rsid w:val="00991774"/>
    <w:rsid w:val="009B3730"/>
    <w:rsid w:val="009B37BC"/>
    <w:rsid w:val="009B70CC"/>
    <w:rsid w:val="009C0FFB"/>
    <w:rsid w:val="009C1DAA"/>
    <w:rsid w:val="009C33FA"/>
    <w:rsid w:val="009E0C77"/>
    <w:rsid w:val="009F27FF"/>
    <w:rsid w:val="009F3A20"/>
    <w:rsid w:val="009F40F9"/>
    <w:rsid w:val="009F56AD"/>
    <w:rsid w:val="009F5B1B"/>
    <w:rsid w:val="009F63B4"/>
    <w:rsid w:val="00A07A7B"/>
    <w:rsid w:val="00A119D2"/>
    <w:rsid w:val="00A13A87"/>
    <w:rsid w:val="00A1556D"/>
    <w:rsid w:val="00A216A2"/>
    <w:rsid w:val="00A21CEB"/>
    <w:rsid w:val="00A23902"/>
    <w:rsid w:val="00A2426E"/>
    <w:rsid w:val="00A260D0"/>
    <w:rsid w:val="00A30B73"/>
    <w:rsid w:val="00A32109"/>
    <w:rsid w:val="00A33348"/>
    <w:rsid w:val="00A34329"/>
    <w:rsid w:val="00A34340"/>
    <w:rsid w:val="00A524DF"/>
    <w:rsid w:val="00A532F1"/>
    <w:rsid w:val="00A61602"/>
    <w:rsid w:val="00A6372B"/>
    <w:rsid w:val="00A74E81"/>
    <w:rsid w:val="00A8742D"/>
    <w:rsid w:val="00A91DF0"/>
    <w:rsid w:val="00A93E31"/>
    <w:rsid w:val="00A953D8"/>
    <w:rsid w:val="00AA1E95"/>
    <w:rsid w:val="00AA3E92"/>
    <w:rsid w:val="00AA7705"/>
    <w:rsid w:val="00AB06CD"/>
    <w:rsid w:val="00AC377F"/>
    <w:rsid w:val="00AD3EA9"/>
    <w:rsid w:val="00AE6FB3"/>
    <w:rsid w:val="00AF194F"/>
    <w:rsid w:val="00AF6527"/>
    <w:rsid w:val="00B010A9"/>
    <w:rsid w:val="00B0369E"/>
    <w:rsid w:val="00B126F2"/>
    <w:rsid w:val="00B20BEA"/>
    <w:rsid w:val="00B21149"/>
    <w:rsid w:val="00B23116"/>
    <w:rsid w:val="00B23D18"/>
    <w:rsid w:val="00B310DA"/>
    <w:rsid w:val="00B32679"/>
    <w:rsid w:val="00B332BF"/>
    <w:rsid w:val="00B338BC"/>
    <w:rsid w:val="00B43E1A"/>
    <w:rsid w:val="00B43E1C"/>
    <w:rsid w:val="00B51101"/>
    <w:rsid w:val="00B65AB8"/>
    <w:rsid w:val="00B70AE1"/>
    <w:rsid w:val="00B71D18"/>
    <w:rsid w:val="00B72219"/>
    <w:rsid w:val="00B72D87"/>
    <w:rsid w:val="00B744E1"/>
    <w:rsid w:val="00B85560"/>
    <w:rsid w:val="00BA5A5F"/>
    <w:rsid w:val="00BA5B8F"/>
    <w:rsid w:val="00BB1342"/>
    <w:rsid w:val="00BB194F"/>
    <w:rsid w:val="00BB6917"/>
    <w:rsid w:val="00BC4B30"/>
    <w:rsid w:val="00BC6C92"/>
    <w:rsid w:val="00BD3A04"/>
    <w:rsid w:val="00BD5D3D"/>
    <w:rsid w:val="00BE06A7"/>
    <w:rsid w:val="00BE149A"/>
    <w:rsid w:val="00BF36D1"/>
    <w:rsid w:val="00C00434"/>
    <w:rsid w:val="00C2042F"/>
    <w:rsid w:val="00C31AA9"/>
    <w:rsid w:val="00C31B24"/>
    <w:rsid w:val="00C3524E"/>
    <w:rsid w:val="00C355AD"/>
    <w:rsid w:val="00C44FB1"/>
    <w:rsid w:val="00C456A6"/>
    <w:rsid w:val="00C5584D"/>
    <w:rsid w:val="00C6128D"/>
    <w:rsid w:val="00C6403F"/>
    <w:rsid w:val="00C745FE"/>
    <w:rsid w:val="00C85601"/>
    <w:rsid w:val="00C92F32"/>
    <w:rsid w:val="00CA00BA"/>
    <w:rsid w:val="00CA5C74"/>
    <w:rsid w:val="00CB7191"/>
    <w:rsid w:val="00CC216E"/>
    <w:rsid w:val="00CC61D0"/>
    <w:rsid w:val="00CD050F"/>
    <w:rsid w:val="00CD1F7D"/>
    <w:rsid w:val="00CD3AA4"/>
    <w:rsid w:val="00CE1C70"/>
    <w:rsid w:val="00CF7384"/>
    <w:rsid w:val="00CF7BBA"/>
    <w:rsid w:val="00D02641"/>
    <w:rsid w:val="00D10DC5"/>
    <w:rsid w:val="00D10EF4"/>
    <w:rsid w:val="00D11D60"/>
    <w:rsid w:val="00D13BDE"/>
    <w:rsid w:val="00D14C69"/>
    <w:rsid w:val="00D34BC7"/>
    <w:rsid w:val="00D4078F"/>
    <w:rsid w:val="00D4225C"/>
    <w:rsid w:val="00D51918"/>
    <w:rsid w:val="00D51E78"/>
    <w:rsid w:val="00D5374C"/>
    <w:rsid w:val="00D616BA"/>
    <w:rsid w:val="00D76E76"/>
    <w:rsid w:val="00DA60C2"/>
    <w:rsid w:val="00DA756B"/>
    <w:rsid w:val="00DB0480"/>
    <w:rsid w:val="00DB3B8C"/>
    <w:rsid w:val="00DB48B8"/>
    <w:rsid w:val="00DC4337"/>
    <w:rsid w:val="00DD15D8"/>
    <w:rsid w:val="00DD307E"/>
    <w:rsid w:val="00DD3975"/>
    <w:rsid w:val="00DD5182"/>
    <w:rsid w:val="00DD57CD"/>
    <w:rsid w:val="00DE1D40"/>
    <w:rsid w:val="00DE4030"/>
    <w:rsid w:val="00DE60EB"/>
    <w:rsid w:val="00DE698A"/>
    <w:rsid w:val="00DF01AF"/>
    <w:rsid w:val="00DF1682"/>
    <w:rsid w:val="00DF5AC2"/>
    <w:rsid w:val="00DF76CA"/>
    <w:rsid w:val="00E01934"/>
    <w:rsid w:val="00E054B5"/>
    <w:rsid w:val="00E1433C"/>
    <w:rsid w:val="00E258E1"/>
    <w:rsid w:val="00E32E09"/>
    <w:rsid w:val="00E352BC"/>
    <w:rsid w:val="00E42099"/>
    <w:rsid w:val="00E5349C"/>
    <w:rsid w:val="00E55AF8"/>
    <w:rsid w:val="00E5754F"/>
    <w:rsid w:val="00E627EB"/>
    <w:rsid w:val="00E63168"/>
    <w:rsid w:val="00E671C2"/>
    <w:rsid w:val="00E809B4"/>
    <w:rsid w:val="00E81269"/>
    <w:rsid w:val="00E81A01"/>
    <w:rsid w:val="00E90AC2"/>
    <w:rsid w:val="00EA6476"/>
    <w:rsid w:val="00EB0AA8"/>
    <w:rsid w:val="00EB39B1"/>
    <w:rsid w:val="00EB505E"/>
    <w:rsid w:val="00EC6696"/>
    <w:rsid w:val="00EC7487"/>
    <w:rsid w:val="00ED0850"/>
    <w:rsid w:val="00ED3544"/>
    <w:rsid w:val="00F17FB8"/>
    <w:rsid w:val="00F23B94"/>
    <w:rsid w:val="00F406F4"/>
    <w:rsid w:val="00F44E5B"/>
    <w:rsid w:val="00F4578E"/>
    <w:rsid w:val="00F46D4C"/>
    <w:rsid w:val="00F52494"/>
    <w:rsid w:val="00F52E52"/>
    <w:rsid w:val="00F55ED9"/>
    <w:rsid w:val="00F578DB"/>
    <w:rsid w:val="00F6202B"/>
    <w:rsid w:val="00FA03AE"/>
    <w:rsid w:val="00FA3C90"/>
    <w:rsid w:val="00FB4865"/>
    <w:rsid w:val="00FB58E2"/>
    <w:rsid w:val="00FB67AB"/>
    <w:rsid w:val="00FC2832"/>
    <w:rsid w:val="00FC3834"/>
    <w:rsid w:val="00FC4737"/>
    <w:rsid w:val="00FD4F89"/>
    <w:rsid w:val="00FD73B1"/>
    <w:rsid w:val="00FE0899"/>
    <w:rsid w:val="00FE52D2"/>
    <w:rsid w:val="00FF17AF"/>
    <w:rsid w:val="00FF3773"/>
    <w:rsid w:val="00FF72A4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C7B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D3EA9"/>
    <w:pPr>
      <w:keepNext/>
      <w:numPr>
        <w:numId w:val="1"/>
      </w:numPr>
      <w:spacing w:before="240" w:after="480"/>
      <w:jc w:val="center"/>
      <w:outlineLvl w:val="0"/>
    </w:pPr>
    <w:rPr>
      <w:b/>
      <w:kern w:val="28"/>
      <w:sz w:val="28"/>
      <w:lang w:val="en-GB"/>
    </w:rPr>
  </w:style>
  <w:style w:type="paragraph" w:styleId="Nadpis2">
    <w:name w:val="heading 2"/>
    <w:basedOn w:val="Normln"/>
    <w:next w:val="Text2"/>
    <w:link w:val="Nadpis2Char"/>
    <w:uiPriority w:val="99"/>
    <w:qFormat/>
    <w:rsid w:val="00AD3EA9"/>
    <w:pPr>
      <w:keepNext/>
      <w:numPr>
        <w:ilvl w:val="1"/>
        <w:numId w:val="1"/>
      </w:numPr>
      <w:spacing w:before="240" w:after="240"/>
      <w:outlineLvl w:val="1"/>
    </w:pPr>
    <w:rPr>
      <w:b/>
      <w:lang w:val="en-GB"/>
    </w:rPr>
  </w:style>
  <w:style w:type="paragraph" w:styleId="Nadpis3">
    <w:name w:val="heading 3"/>
    <w:basedOn w:val="Normln"/>
    <w:next w:val="Text3"/>
    <w:link w:val="Nadpis3Char"/>
    <w:uiPriority w:val="99"/>
    <w:qFormat/>
    <w:rsid w:val="00AD3EA9"/>
    <w:pPr>
      <w:keepNext/>
      <w:numPr>
        <w:ilvl w:val="2"/>
        <w:numId w:val="1"/>
      </w:numPr>
      <w:spacing w:before="240" w:after="240"/>
      <w:outlineLvl w:val="2"/>
    </w:pPr>
    <w:rPr>
      <w:lang w:val="en-GB"/>
    </w:rPr>
  </w:style>
  <w:style w:type="paragraph" w:styleId="Nadpis4">
    <w:name w:val="heading 4"/>
    <w:basedOn w:val="Normln"/>
    <w:next w:val="Text4"/>
    <w:link w:val="Nadpis4Char"/>
    <w:uiPriority w:val="99"/>
    <w:qFormat/>
    <w:rsid w:val="00AD3EA9"/>
    <w:pPr>
      <w:keepNext/>
      <w:numPr>
        <w:ilvl w:val="3"/>
        <w:numId w:val="1"/>
      </w:numPr>
      <w:spacing w:before="240" w:after="240"/>
      <w:outlineLvl w:val="3"/>
    </w:pPr>
    <w:rPr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AD3EA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AD3EA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AD3EA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D3EA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D3EA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F244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"/>
    <w:semiHidden/>
    <w:rsid w:val="008F244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uiPriority w:val="9"/>
    <w:semiHidden/>
    <w:rsid w:val="008F244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"/>
    <w:semiHidden/>
    <w:rsid w:val="008F244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"/>
    <w:semiHidden/>
    <w:rsid w:val="008F2444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link w:val="Nadpis6"/>
    <w:uiPriority w:val="9"/>
    <w:semiHidden/>
    <w:rsid w:val="008F2444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Nadpis7Char">
    <w:name w:val="Nadpis 7 Char"/>
    <w:link w:val="Nadpis7"/>
    <w:uiPriority w:val="9"/>
    <w:semiHidden/>
    <w:rsid w:val="008F244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Nadpis8Char">
    <w:name w:val="Nadpis 8 Char"/>
    <w:link w:val="Nadpis8"/>
    <w:uiPriority w:val="9"/>
    <w:semiHidden/>
    <w:rsid w:val="008F2444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link w:val="Nadpis9"/>
    <w:uiPriority w:val="9"/>
    <w:semiHidden/>
    <w:rsid w:val="008F2444"/>
    <w:rPr>
      <w:rFonts w:ascii="Cambria" w:eastAsia="Times New Roman" w:hAnsi="Cambria" w:cs="Times New Roman"/>
      <w:lang w:val="en-US" w:eastAsia="en-US"/>
    </w:rPr>
  </w:style>
  <w:style w:type="paragraph" w:customStyle="1" w:styleId="Style1">
    <w:name w:val="Style1"/>
    <w:basedOn w:val="Normln"/>
    <w:next w:val="Normln"/>
    <w:uiPriority w:val="99"/>
    <w:rsid w:val="00AD3EA9"/>
    <w:pPr>
      <w:keepLines/>
      <w:spacing w:after="240"/>
      <w:jc w:val="center"/>
    </w:pPr>
    <w:rPr>
      <w:b/>
      <w:caps/>
      <w:sz w:val="28"/>
    </w:rPr>
  </w:style>
  <w:style w:type="paragraph" w:styleId="Zhlav">
    <w:name w:val="header"/>
    <w:basedOn w:val="Normln"/>
    <w:link w:val="ZhlavChar"/>
    <w:uiPriority w:val="99"/>
    <w:rsid w:val="00AD3EA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semiHidden/>
    <w:rsid w:val="008F2444"/>
    <w:rPr>
      <w:sz w:val="24"/>
      <w:szCs w:val="20"/>
      <w:lang w:val="en-US" w:eastAsia="en-US"/>
    </w:rPr>
  </w:style>
  <w:style w:type="paragraph" w:customStyle="1" w:styleId="Text2">
    <w:name w:val="Text 2"/>
    <w:basedOn w:val="Normln"/>
    <w:uiPriority w:val="99"/>
    <w:rsid w:val="00AD3EA9"/>
    <w:pPr>
      <w:ind w:left="567"/>
    </w:pPr>
  </w:style>
  <w:style w:type="paragraph" w:customStyle="1" w:styleId="Text3">
    <w:name w:val="Text 3"/>
    <w:basedOn w:val="Normln"/>
    <w:uiPriority w:val="99"/>
    <w:rsid w:val="00AD3EA9"/>
    <w:pPr>
      <w:ind w:left="1134"/>
    </w:pPr>
  </w:style>
  <w:style w:type="paragraph" w:customStyle="1" w:styleId="Text4">
    <w:name w:val="Text 4"/>
    <w:basedOn w:val="Normln"/>
    <w:uiPriority w:val="99"/>
    <w:rsid w:val="00AD3EA9"/>
    <w:pPr>
      <w:ind w:left="1701"/>
    </w:pPr>
  </w:style>
  <w:style w:type="paragraph" w:styleId="Zpat">
    <w:name w:val="footer"/>
    <w:basedOn w:val="Normln"/>
    <w:link w:val="ZpatChar"/>
    <w:uiPriority w:val="99"/>
    <w:rsid w:val="00AD3EA9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8F2444"/>
    <w:rPr>
      <w:sz w:val="24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AD3EA9"/>
    <w:rPr>
      <w:b/>
      <w:sz w:val="20"/>
    </w:rPr>
  </w:style>
  <w:style w:type="character" w:customStyle="1" w:styleId="ZkladntextChar">
    <w:name w:val="Základní text Char"/>
    <w:link w:val="Zkladntext"/>
    <w:uiPriority w:val="99"/>
    <w:semiHidden/>
    <w:rsid w:val="008F2444"/>
    <w:rPr>
      <w:sz w:val="24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AD3EA9"/>
    <w:rPr>
      <w:sz w:val="18"/>
    </w:rPr>
  </w:style>
  <w:style w:type="character" w:customStyle="1" w:styleId="Zkladntext2Char">
    <w:name w:val="Základní text 2 Char"/>
    <w:link w:val="Zkladntext2"/>
    <w:uiPriority w:val="99"/>
    <w:semiHidden/>
    <w:rsid w:val="008F2444"/>
    <w:rPr>
      <w:sz w:val="24"/>
      <w:szCs w:val="20"/>
      <w:lang w:val="en-US" w:eastAsia="en-US"/>
    </w:rPr>
  </w:style>
  <w:style w:type="paragraph" w:styleId="Zkladntext3">
    <w:name w:val="Body Text 3"/>
    <w:basedOn w:val="Normln"/>
    <w:link w:val="Zkladntext3Char"/>
    <w:uiPriority w:val="99"/>
    <w:rsid w:val="00AD3EA9"/>
    <w:rPr>
      <w:b/>
      <w:sz w:val="18"/>
    </w:rPr>
  </w:style>
  <w:style w:type="character" w:customStyle="1" w:styleId="Zkladntext3Char">
    <w:name w:val="Základní text 3 Char"/>
    <w:link w:val="Zkladntext3"/>
    <w:uiPriority w:val="99"/>
    <w:semiHidden/>
    <w:rsid w:val="008F2444"/>
    <w:rPr>
      <w:sz w:val="16"/>
      <w:szCs w:val="1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rsid w:val="0086059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F2444"/>
    <w:rPr>
      <w:sz w:val="24"/>
      <w:szCs w:val="20"/>
      <w:lang w:val="en-US" w:eastAsia="en-US"/>
    </w:rPr>
  </w:style>
  <w:style w:type="paragraph" w:customStyle="1" w:styleId="CharCharCharCharCharCharCharChar">
    <w:name w:val="Char Char Char Char Char Char Char Char"/>
    <w:basedOn w:val="Normln"/>
    <w:uiPriority w:val="99"/>
    <w:rsid w:val="009C0FFB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Char1">
    <w:name w:val="Char1"/>
    <w:basedOn w:val="Normln"/>
    <w:uiPriority w:val="99"/>
    <w:rsid w:val="002F4115"/>
    <w:pPr>
      <w:spacing w:after="160" w:line="240" w:lineRule="exact"/>
    </w:pPr>
    <w:rPr>
      <w:rFonts w:ascii="Verdana" w:hAnsi="Verdana"/>
      <w:sz w:val="20"/>
    </w:rPr>
  </w:style>
  <w:style w:type="paragraph" w:customStyle="1" w:styleId="Text">
    <w:name w:val="Text"/>
    <w:basedOn w:val="Normln"/>
    <w:uiPriority w:val="99"/>
    <w:rsid w:val="008A2414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Book Antiqua" w:hAnsi="Book Antiqua"/>
      <w:sz w:val="18"/>
    </w:rPr>
  </w:style>
  <w:style w:type="character" w:styleId="Odkaznakoment">
    <w:name w:val="annotation reference"/>
    <w:uiPriority w:val="99"/>
    <w:semiHidden/>
    <w:rsid w:val="007444C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444C4"/>
    <w:rPr>
      <w:sz w:val="20"/>
    </w:rPr>
  </w:style>
  <w:style w:type="character" w:customStyle="1" w:styleId="TextkomenteChar">
    <w:name w:val="Text komentáře Char"/>
    <w:link w:val="Textkomente"/>
    <w:semiHidden/>
    <w:rsid w:val="008F2444"/>
    <w:rPr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444C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F2444"/>
    <w:rPr>
      <w:b/>
      <w:bCs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444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2444"/>
    <w:rPr>
      <w:sz w:val="0"/>
      <w:szCs w:val="0"/>
      <w:lang w:val="en-US" w:eastAsia="en-US"/>
    </w:rPr>
  </w:style>
  <w:style w:type="paragraph" w:customStyle="1" w:styleId="Char10">
    <w:name w:val="Char1"/>
    <w:basedOn w:val="Normln"/>
    <w:rsid w:val="00506910"/>
    <w:pPr>
      <w:spacing w:after="160" w:line="240" w:lineRule="exact"/>
    </w:pPr>
    <w:rPr>
      <w:rFonts w:ascii="Verdana" w:hAnsi="Verdana"/>
      <w:sz w:val="20"/>
    </w:rPr>
  </w:style>
  <w:style w:type="character" w:customStyle="1" w:styleId="shorttext">
    <w:name w:val="short_text"/>
    <w:basedOn w:val="Standardnpsmoodstavce"/>
    <w:rsid w:val="008B044B"/>
  </w:style>
  <w:style w:type="character" w:customStyle="1" w:styleId="hps">
    <w:name w:val="hps"/>
    <w:basedOn w:val="Standardnpsmoodstavce"/>
    <w:rsid w:val="008B044B"/>
  </w:style>
  <w:style w:type="character" w:styleId="slostrnky">
    <w:name w:val="page number"/>
    <w:uiPriority w:val="99"/>
    <w:semiHidden/>
    <w:unhideWhenUsed/>
    <w:rsid w:val="00510B9F"/>
  </w:style>
  <w:style w:type="paragraph" w:customStyle="1" w:styleId="Address">
    <w:name w:val="Address"/>
    <w:basedOn w:val="Normln"/>
    <w:rsid w:val="009C33FA"/>
    <w:pPr>
      <w:spacing w:line="300" w:lineRule="auto"/>
    </w:pPr>
    <w:rPr>
      <w:rFonts w:ascii="Baskerville Old Face" w:eastAsia="MS PMincho" w:hAnsi="Baskerville Old Face"/>
      <w:sz w:val="18"/>
      <w:szCs w:val="22"/>
    </w:rPr>
  </w:style>
  <w:style w:type="paragraph" w:customStyle="1" w:styleId="DateandRecipient">
    <w:name w:val="Date and Recipient"/>
    <w:basedOn w:val="Normln"/>
    <w:rsid w:val="009C33FA"/>
    <w:pPr>
      <w:spacing w:before="400" w:line="300" w:lineRule="auto"/>
    </w:pPr>
    <w:rPr>
      <w:rFonts w:ascii="Baskerville Old Face" w:eastAsia="MS PMincho" w:hAnsi="Baskerville Old Face"/>
      <w:color w:val="404040"/>
      <w:sz w:val="22"/>
      <w:szCs w:val="22"/>
    </w:rPr>
  </w:style>
  <w:style w:type="paragraph" w:styleId="Podpis">
    <w:name w:val="Signature"/>
    <w:basedOn w:val="Normln"/>
    <w:link w:val="PodpisChar"/>
    <w:rsid w:val="009C33FA"/>
    <w:pPr>
      <w:spacing w:before="600" w:line="300" w:lineRule="auto"/>
    </w:pPr>
    <w:rPr>
      <w:rFonts w:ascii="Baskerville Old Face" w:eastAsia="MS PMincho" w:hAnsi="Baskerville Old Face"/>
      <w:color w:val="404040"/>
      <w:sz w:val="22"/>
      <w:szCs w:val="22"/>
    </w:rPr>
  </w:style>
  <w:style w:type="character" w:customStyle="1" w:styleId="PodpisChar">
    <w:name w:val="Podpis Char"/>
    <w:link w:val="Podpis"/>
    <w:rsid w:val="009C33FA"/>
    <w:rPr>
      <w:rFonts w:ascii="Baskerville Old Face" w:eastAsia="MS PMincho" w:hAnsi="Baskerville Old Face"/>
      <w:color w:val="404040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172C7B"/>
    <w:pPr>
      <w:ind w:left="708"/>
    </w:pPr>
  </w:style>
  <w:style w:type="character" w:customStyle="1" w:styleId="nowrap">
    <w:name w:val="nowrap"/>
    <w:rsid w:val="00B310DA"/>
  </w:style>
  <w:style w:type="character" w:customStyle="1" w:styleId="value">
    <w:name w:val="value"/>
    <w:rsid w:val="00B310DA"/>
  </w:style>
  <w:style w:type="character" w:styleId="Hypertextovodkaz">
    <w:name w:val="Hyperlink"/>
    <w:basedOn w:val="Standardnpsmoodstavce"/>
    <w:uiPriority w:val="99"/>
    <w:unhideWhenUsed/>
    <w:rsid w:val="0042697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74E81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224446"/>
    <w:pPr>
      <w:spacing w:before="100" w:beforeAutospacing="1" w:after="100" w:afterAutospacing="1"/>
    </w:pPr>
    <w:rPr>
      <w:color w:val="auto"/>
    </w:rPr>
  </w:style>
  <w:style w:type="paragraph" w:customStyle="1" w:styleId="cotext">
    <w:name w:val="co_text"/>
    <w:basedOn w:val="Normln"/>
    <w:rsid w:val="009F3A20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customStyle="1" w:styleId="platne">
    <w:name w:val="platne"/>
    <w:basedOn w:val="Standardnpsmoodstavce"/>
    <w:rsid w:val="009F3A20"/>
  </w:style>
  <w:style w:type="character" w:styleId="Zvraznn">
    <w:name w:val="Emphasis"/>
    <w:basedOn w:val="Standardnpsmoodstavce"/>
    <w:uiPriority w:val="20"/>
    <w:qFormat/>
    <w:locked/>
    <w:rsid w:val="00DF01AF"/>
    <w:rPr>
      <w:i/>
      <w:iCs/>
    </w:rPr>
  </w:style>
  <w:style w:type="table" w:styleId="Mkatabulky">
    <w:name w:val="Table Grid"/>
    <w:basedOn w:val="Normlntabulka"/>
    <w:uiPriority w:val="39"/>
    <w:rsid w:val="00A2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C7B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D3EA9"/>
    <w:pPr>
      <w:keepNext/>
      <w:numPr>
        <w:numId w:val="1"/>
      </w:numPr>
      <w:spacing w:before="240" w:after="480"/>
      <w:jc w:val="center"/>
      <w:outlineLvl w:val="0"/>
    </w:pPr>
    <w:rPr>
      <w:b/>
      <w:kern w:val="28"/>
      <w:sz w:val="28"/>
      <w:lang w:val="en-GB"/>
    </w:rPr>
  </w:style>
  <w:style w:type="paragraph" w:styleId="Nadpis2">
    <w:name w:val="heading 2"/>
    <w:basedOn w:val="Normln"/>
    <w:next w:val="Text2"/>
    <w:link w:val="Nadpis2Char"/>
    <w:uiPriority w:val="99"/>
    <w:qFormat/>
    <w:rsid w:val="00AD3EA9"/>
    <w:pPr>
      <w:keepNext/>
      <w:numPr>
        <w:ilvl w:val="1"/>
        <w:numId w:val="1"/>
      </w:numPr>
      <w:spacing w:before="240" w:after="240"/>
      <w:outlineLvl w:val="1"/>
    </w:pPr>
    <w:rPr>
      <w:b/>
      <w:lang w:val="en-GB"/>
    </w:rPr>
  </w:style>
  <w:style w:type="paragraph" w:styleId="Nadpis3">
    <w:name w:val="heading 3"/>
    <w:basedOn w:val="Normln"/>
    <w:next w:val="Text3"/>
    <w:link w:val="Nadpis3Char"/>
    <w:uiPriority w:val="99"/>
    <w:qFormat/>
    <w:rsid w:val="00AD3EA9"/>
    <w:pPr>
      <w:keepNext/>
      <w:numPr>
        <w:ilvl w:val="2"/>
        <w:numId w:val="1"/>
      </w:numPr>
      <w:spacing w:before="240" w:after="240"/>
      <w:outlineLvl w:val="2"/>
    </w:pPr>
    <w:rPr>
      <w:lang w:val="en-GB"/>
    </w:rPr>
  </w:style>
  <w:style w:type="paragraph" w:styleId="Nadpis4">
    <w:name w:val="heading 4"/>
    <w:basedOn w:val="Normln"/>
    <w:next w:val="Text4"/>
    <w:link w:val="Nadpis4Char"/>
    <w:uiPriority w:val="99"/>
    <w:qFormat/>
    <w:rsid w:val="00AD3EA9"/>
    <w:pPr>
      <w:keepNext/>
      <w:numPr>
        <w:ilvl w:val="3"/>
        <w:numId w:val="1"/>
      </w:numPr>
      <w:spacing w:before="240" w:after="240"/>
      <w:outlineLvl w:val="3"/>
    </w:pPr>
    <w:rPr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AD3EA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AD3EA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AD3EA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D3EA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D3EA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F244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"/>
    <w:semiHidden/>
    <w:rsid w:val="008F244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uiPriority w:val="9"/>
    <w:semiHidden/>
    <w:rsid w:val="008F244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"/>
    <w:semiHidden/>
    <w:rsid w:val="008F244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"/>
    <w:semiHidden/>
    <w:rsid w:val="008F2444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link w:val="Nadpis6"/>
    <w:uiPriority w:val="9"/>
    <w:semiHidden/>
    <w:rsid w:val="008F2444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Nadpis7Char">
    <w:name w:val="Nadpis 7 Char"/>
    <w:link w:val="Nadpis7"/>
    <w:uiPriority w:val="9"/>
    <w:semiHidden/>
    <w:rsid w:val="008F244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Nadpis8Char">
    <w:name w:val="Nadpis 8 Char"/>
    <w:link w:val="Nadpis8"/>
    <w:uiPriority w:val="9"/>
    <w:semiHidden/>
    <w:rsid w:val="008F2444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link w:val="Nadpis9"/>
    <w:uiPriority w:val="9"/>
    <w:semiHidden/>
    <w:rsid w:val="008F2444"/>
    <w:rPr>
      <w:rFonts w:ascii="Cambria" w:eastAsia="Times New Roman" w:hAnsi="Cambria" w:cs="Times New Roman"/>
      <w:lang w:val="en-US" w:eastAsia="en-US"/>
    </w:rPr>
  </w:style>
  <w:style w:type="paragraph" w:customStyle="1" w:styleId="Style1">
    <w:name w:val="Style1"/>
    <w:basedOn w:val="Normln"/>
    <w:next w:val="Normln"/>
    <w:uiPriority w:val="99"/>
    <w:rsid w:val="00AD3EA9"/>
    <w:pPr>
      <w:keepLines/>
      <w:spacing w:after="240"/>
      <w:jc w:val="center"/>
    </w:pPr>
    <w:rPr>
      <w:b/>
      <w:caps/>
      <w:sz w:val="28"/>
    </w:rPr>
  </w:style>
  <w:style w:type="paragraph" w:styleId="Zhlav">
    <w:name w:val="header"/>
    <w:basedOn w:val="Normln"/>
    <w:link w:val="ZhlavChar"/>
    <w:uiPriority w:val="99"/>
    <w:rsid w:val="00AD3EA9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semiHidden/>
    <w:rsid w:val="008F2444"/>
    <w:rPr>
      <w:sz w:val="24"/>
      <w:szCs w:val="20"/>
      <w:lang w:val="en-US" w:eastAsia="en-US"/>
    </w:rPr>
  </w:style>
  <w:style w:type="paragraph" w:customStyle="1" w:styleId="Text2">
    <w:name w:val="Text 2"/>
    <w:basedOn w:val="Normln"/>
    <w:uiPriority w:val="99"/>
    <w:rsid w:val="00AD3EA9"/>
    <w:pPr>
      <w:ind w:left="567"/>
    </w:pPr>
  </w:style>
  <w:style w:type="paragraph" w:customStyle="1" w:styleId="Text3">
    <w:name w:val="Text 3"/>
    <w:basedOn w:val="Normln"/>
    <w:uiPriority w:val="99"/>
    <w:rsid w:val="00AD3EA9"/>
    <w:pPr>
      <w:ind w:left="1134"/>
    </w:pPr>
  </w:style>
  <w:style w:type="paragraph" w:customStyle="1" w:styleId="Text4">
    <w:name w:val="Text 4"/>
    <w:basedOn w:val="Normln"/>
    <w:uiPriority w:val="99"/>
    <w:rsid w:val="00AD3EA9"/>
    <w:pPr>
      <w:ind w:left="1701"/>
    </w:pPr>
  </w:style>
  <w:style w:type="paragraph" w:styleId="Zpat">
    <w:name w:val="footer"/>
    <w:basedOn w:val="Normln"/>
    <w:link w:val="ZpatChar"/>
    <w:uiPriority w:val="99"/>
    <w:rsid w:val="00AD3EA9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8F2444"/>
    <w:rPr>
      <w:sz w:val="24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AD3EA9"/>
    <w:rPr>
      <w:b/>
      <w:sz w:val="20"/>
    </w:rPr>
  </w:style>
  <w:style w:type="character" w:customStyle="1" w:styleId="ZkladntextChar">
    <w:name w:val="Základní text Char"/>
    <w:link w:val="Zkladntext"/>
    <w:uiPriority w:val="99"/>
    <w:semiHidden/>
    <w:rsid w:val="008F2444"/>
    <w:rPr>
      <w:sz w:val="24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rsid w:val="00AD3EA9"/>
    <w:rPr>
      <w:sz w:val="18"/>
    </w:rPr>
  </w:style>
  <w:style w:type="character" w:customStyle="1" w:styleId="Zkladntext2Char">
    <w:name w:val="Základní text 2 Char"/>
    <w:link w:val="Zkladntext2"/>
    <w:uiPriority w:val="99"/>
    <w:semiHidden/>
    <w:rsid w:val="008F2444"/>
    <w:rPr>
      <w:sz w:val="24"/>
      <w:szCs w:val="20"/>
      <w:lang w:val="en-US" w:eastAsia="en-US"/>
    </w:rPr>
  </w:style>
  <w:style w:type="paragraph" w:styleId="Zkladntext3">
    <w:name w:val="Body Text 3"/>
    <w:basedOn w:val="Normln"/>
    <w:link w:val="Zkladntext3Char"/>
    <w:uiPriority w:val="99"/>
    <w:rsid w:val="00AD3EA9"/>
    <w:rPr>
      <w:b/>
      <w:sz w:val="18"/>
    </w:rPr>
  </w:style>
  <w:style w:type="character" w:customStyle="1" w:styleId="Zkladntext3Char">
    <w:name w:val="Základní text 3 Char"/>
    <w:link w:val="Zkladntext3"/>
    <w:uiPriority w:val="99"/>
    <w:semiHidden/>
    <w:rsid w:val="008F2444"/>
    <w:rPr>
      <w:sz w:val="16"/>
      <w:szCs w:val="1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rsid w:val="0086059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F2444"/>
    <w:rPr>
      <w:sz w:val="24"/>
      <w:szCs w:val="20"/>
      <w:lang w:val="en-US" w:eastAsia="en-US"/>
    </w:rPr>
  </w:style>
  <w:style w:type="paragraph" w:customStyle="1" w:styleId="CharCharCharCharCharCharCharChar">
    <w:name w:val="Char Char Char Char Char Char Char Char"/>
    <w:basedOn w:val="Normln"/>
    <w:uiPriority w:val="99"/>
    <w:rsid w:val="009C0FFB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Char1">
    <w:name w:val="Char1"/>
    <w:basedOn w:val="Normln"/>
    <w:uiPriority w:val="99"/>
    <w:rsid w:val="002F4115"/>
    <w:pPr>
      <w:spacing w:after="160" w:line="240" w:lineRule="exact"/>
    </w:pPr>
    <w:rPr>
      <w:rFonts w:ascii="Verdana" w:hAnsi="Verdana"/>
      <w:sz w:val="20"/>
    </w:rPr>
  </w:style>
  <w:style w:type="paragraph" w:customStyle="1" w:styleId="Text">
    <w:name w:val="Text"/>
    <w:basedOn w:val="Normln"/>
    <w:uiPriority w:val="99"/>
    <w:rsid w:val="008A2414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Book Antiqua" w:hAnsi="Book Antiqua"/>
      <w:sz w:val="18"/>
    </w:rPr>
  </w:style>
  <w:style w:type="character" w:styleId="Odkaznakoment">
    <w:name w:val="annotation reference"/>
    <w:uiPriority w:val="99"/>
    <w:semiHidden/>
    <w:rsid w:val="007444C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444C4"/>
    <w:rPr>
      <w:sz w:val="20"/>
    </w:rPr>
  </w:style>
  <w:style w:type="character" w:customStyle="1" w:styleId="TextkomenteChar">
    <w:name w:val="Text komentáře Char"/>
    <w:link w:val="Textkomente"/>
    <w:semiHidden/>
    <w:rsid w:val="008F2444"/>
    <w:rPr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444C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F2444"/>
    <w:rPr>
      <w:b/>
      <w:bCs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444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2444"/>
    <w:rPr>
      <w:sz w:val="0"/>
      <w:szCs w:val="0"/>
      <w:lang w:val="en-US" w:eastAsia="en-US"/>
    </w:rPr>
  </w:style>
  <w:style w:type="paragraph" w:customStyle="1" w:styleId="Char10">
    <w:name w:val="Char1"/>
    <w:basedOn w:val="Normln"/>
    <w:rsid w:val="00506910"/>
    <w:pPr>
      <w:spacing w:after="160" w:line="240" w:lineRule="exact"/>
    </w:pPr>
    <w:rPr>
      <w:rFonts w:ascii="Verdana" w:hAnsi="Verdana"/>
      <w:sz w:val="20"/>
    </w:rPr>
  </w:style>
  <w:style w:type="character" w:customStyle="1" w:styleId="shorttext">
    <w:name w:val="short_text"/>
    <w:basedOn w:val="Standardnpsmoodstavce"/>
    <w:rsid w:val="008B044B"/>
  </w:style>
  <w:style w:type="character" w:customStyle="1" w:styleId="hps">
    <w:name w:val="hps"/>
    <w:basedOn w:val="Standardnpsmoodstavce"/>
    <w:rsid w:val="008B044B"/>
  </w:style>
  <w:style w:type="character" w:styleId="slostrnky">
    <w:name w:val="page number"/>
    <w:uiPriority w:val="99"/>
    <w:semiHidden/>
    <w:unhideWhenUsed/>
    <w:rsid w:val="00510B9F"/>
  </w:style>
  <w:style w:type="paragraph" w:customStyle="1" w:styleId="Address">
    <w:name w:val="Address"/>
    <w:basedOn w:val="Normln"/>
    <w:rsid w:val="009C33FA"/>
    <w:pPr>
      <w:spacing w:line="300" w:lineRule="auto"/>
    </w:pPr>
    <w:rPr>
      <w:rFonts w:ascii="Baskerville Old Face" w:eastAsia="MS PMincho" w:hAnsi="Baskerville Old Face"/>
      <w:sz w:val="18"/>
      <w:szCs w:val="22"/>
    </w:rPr>
  </w:style>
  <w:style w:type="paragraph" w:customStyle="1" w:styleId="DateandRecipient">
    <w:name w:val="Date and Recipient"/>
    <w:basedOn w:val="Normln"/>
    <w:rsid w:val="009C33FA"/>
    <w:pPr>
      <w:spacing w:before="400" w:line="300" w:lineRule="auto"/>
    </w:pPr>
    <w:rPr>
      <w:rFonts w:ascii="Baskerville Old Face" w:eastAsia="MS PMincho" w:hAnsi="Baskerville Old Face"/>
      <w:color w:val="404040"/>
      <w:sz w:val="22"/>
      <w:szCs w:val="22"/>
    </w:rPr>
  </w:style>
  <w:style w:type="paragraph" w:styleId="Podpis">
    <w:name w:val="Signature"/>
    <w:basedOn w:val="Normln"/>
    <w:link w:val="PodpisChar"/>
    <w:rsid w:val="009C33FA"/>
    <w:pPr>
      <w:spacing w:before="600" w:line="300" w:lineRule="auto"/>
    </w:pPr>
    <w:rPr>
      <w:rFonts w:ascii="Baskerville Old Face" w:eastAsia="MS PMincho" w:hAnsi="Baskerville Old Face"/>
      <w:color w:val="404040"/>
      <w:sz w:val="22"/>
      <w:szCs w:val="22"/>
    </w:rPr>
  </w:style>
  <w:style w:type="character" w:customStyle="1" w:styleId="PodpisChar">
    <w:name w:val="Podpis Char"/>
    <w:link w:val="Podpis"/>
    <w:rsid w:val="009C33FA"/>
    <w:rPr>
      <w:rFonts w:ascii="Baskerville Old Face" w:eastAsia="MS PMincho" w:hAnsi="Baskerville Old Face"/>
      <w:color w:val="404040"/>
      <w:sz w:val="22"/>
      <w:szCs w:val="22"/>
      <w:lang w:val="en-US"/>
    </w:rPr>
  </w:style>
  <w:style w:type="paragraph" w:styleId="Odstavecseseznamem">
    <w:name w:val="List Paragraph"/>
    <w:basedOn w:val="Normln"/>
    <w:uiPriority w:val="34"/>
    <w:qFormat/>
    <w:rsid w:val="00172C7B"/>
    <w:pPr>
      <w:ind w:left="708"/>
    </w:pPr>
  </w:style>
  <w:style w:type="character" w:customStyle="1" w:styleId="nowrap">
    <w:name w:val="nowrap"/>
    <w:rsid w:val="00B310DA"/>
  </w:style>
  <w:style w:type="character" w:customStyle="1" w:styleId="value">
    <w:name w:val="value"/>
    <w:rsid w:val="00B310DA"/>
  </w:style>
  <w:style w:type="character" w:styleId="Hypertextovodkaz">
    <w:name w:val="Hyperlink"/>
    <w:basedOn w:val="Standardnpsmoodstavce"/>
    <w:uiPriority w:val="99"/>
    <w:unhideWhenUsed/>
    <w:rsid w:val="0042697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74E81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224446"/>
    <w:pPr>
      <w:spacing w:before="100" w:beforeAutospacing="1" w:after="100" w:afterAutospacing="1"/>
    </w:pPr>
    <w:rPr>
      <w:color w:val="auto"/>
    </w:rPr>
  </w:style>
  <w:style w:type="paragraph" w:customStyle="1" w:styleId="cotext">
    <w:name w:val="co_text"/>
    <w:basedOn w:val="Normln"/>
    <w:rsid w:val="009F3A20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customStyle="1" w:styleId="platne">
    <w:name w:val="platne"/>
    <w:basedOn w:val="Standardnpsmoodstavce"/>
    <w:rsid w:val="009F3A20"/>
  </w:style>
  <w:style w:type="character" w:styleId="Zvraznn">
    <w:name w:val="Emphasis"/>
    <w:basedOn w:val="Standardnpsmoodstavce"/>
    <w:uiPriority w:val="20"/>
    <w:qFormat/>
    <w:locked/>
    <w:rsid w:val="00DF01AF"/>
    <w:rPr>
      <w:i/>
      <w:iCs/>
    </w:rPr>
  </w:style>
  <w:style w:type="table" w:styleId="Mkatabulky">
    <w:name w:val="Table Grid"/>
    <w:basedOn w:val="Normlntabulka"/>
    <w:uiPriority w:val="39"/>
    <w:rsid w:val="00A2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198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1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1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471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1605-4D33-4D5C-940E-B09C27D3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5335</CharactersWithSpaces>
  <SharedDoc>false</SharedDoc>
  <HLinks>
    <vt:vector size="12" baseType="variant">
      <vt:variant>
        <vt:i4>6226045</vt:i4>
      </vt:variant>
      <vt:variant>
        <vt:i4>4414</vt:i4>
      </vt:variant>
      <vt:variant>
        <vt:i4>1025</vt:i4>
      </vt:variant>
      <vt:variant>
        <vt:i4>1</vt:i4>
      </vt:variant>
      <vt:variant>
        <vt:lpwstr>akdks_logo</vt:lpwstr>
      </vt:variant>
      <vt:variant>
        <vt:lpwstr/>
      </vt:variant>
      <vt:variant>
        <vt:i4>6291552</vt:i4>
      </vt:variant>
      <vt:variant>
        <vt:i4>-1</vt:i4>
      </vt:variant>
      <vt:variant>
        <vt:i4>2053</vt:i4>
      </vt:variant>
      <vt:variant>
        <vt:i4>1</vt:i4>
      </vt:variant>
      <vt:variant>
        <vt:lpwstr>adresa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2022-11-11T13:59:00Z</dcterms:created>
  <dcterms:modified xsi:type="dcterms:W3CDTF">2022-11-11T14:45:00Z</dcterms:modified>
</cp:coreProperties>
</file>