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62DAA" w14:textId="77777777" w:rsidR="00E4128E" w:rsidRPr="008B4C98" w:rsidRDefault="00E4128E" w:rsidP="00CA4E86">
      <w:pPr>
        <w:pStyle w:val="p1"/>
        <w:rPr>
          <w:rFonts w:ascii="Arial" w:hAnsi="Arial" w:cs="Arial"/>
          <w:b/>
          <w:bCs/>
          <w:sz w:val="36"/>
          <w:szCs w:val="36"/>
        </w:rPr>
      </w:pPr>
      <w:r w:rsidRPr="008B4C98">
        <w:rPr>
          <w:rStyle w:val="s1"/>
          <w:rFonts w:ascii="Arial" w:hAnsi="Arial" w:cs="Arial"/>
          <w:b/>
          <w:bCs/>
          <w:sz w:val="36"/>
          <w:szCs w:val="36"/>
        </w:rPr>
        <w:t>Motie</w:t>
      </w:r>
      <w:r>
        <w:rPr>
          <w:rStyle w:val="s1"/>
          <w:rFonts w:ascii="Arial" w:hAnsi="Arial" w:cs="Arial"/>
          <w:b/>
          <w:bCs/>
          <w:sz w:val="36"/>
          <w:szCs w:val="36"/>
        </w:rPr>
        <w:t xml:space="preserve"> </w:t>
      </w:r>
      <w:r w:rsidRPr="008B4C98">
        <w:rPr>
          <w:rStyle w:val="s1"/>
          <w:rFonts w:ascii="Arial" w:hAnsi="Arial" w:cs="Arial"/>
          <w:b/>
          <w:bCs/>
          <w:sz w:val="36"/>
          <w:szCs w:val="36"/>
        </w:rPr>
        <w:t xml:space="preserve">Monitoring </w:t>
      </w:r>
      <w:r>
        <w:rPr>
          <w:rStyle w:val="s1"/>
          <w:rFonts w:ascii="Arial" w:hAnsi="Arial" w:cs="Arial"/>
          <w:b/>
          <w:bCs/>
          <w:sz w:val="36"/>
          <w:szCs w:val="36"/>
        </w:rPr>
        <w:t>&amp;</w:t>
      </w:r>
      <w:r w:rsidRPr="008B4C98">
        <w:rPr>
          <w:rStyle w:val="s1"/>
          <w:rFonts w:ascii="Arial" w:hAnsi="Arial" w:cs="Arial"/>
          <w:b/>
          <w:bCs/>
          <w:sz w:val="36"/>
          <w:szCs w:val="36"/>
        </w:rPr>
        <w:t xml:space="preserve"> Bijsturing</w:t>
      </w:r>
      <w:r>
        <w:rPr>
          <w:rStyle w:val="s1"/>
          <w:rFonts w:ascii="Arial" w:hAnsi="Arial" w:cs="Arial"/>
          <w:b/>
          <w:bCs/>
          <w:sz w:val="36"/>
          <w:szCs w:val="36"/>
        </w:rPr>
        <w:t xml:space="preserve"> Aanpak </w:t>
      </w:r>
      <w:r w:rsidRPr="008B4C98">
        <w:rPr>
          <w:rStyle w:val="s1"/>
          <w:rFonts w:ascii="Arial" w:hAnsi="Arial" w:cs="Arial"/>
          <w:b/>
          <w:bCs/>
          <w:sz w:val="36"/>
          <w:szCs w:val="36"/>
        </w:rPr>
        <w:t>Binnenstad</w:t>
      </w:r>
    </w:p>
    <w:p w14:paraId="0ED29BD1" w14:textId="77777777" w:rsidR="00E4128E" w:rsidRPr="00B01372" w:rsidRDefault="00E4128E" w:rsidP="00CA4E86">
      <w:pPr>
        <w:pStyle w:val="p1"/>
        <w:rPr>
          <w:rFonts w:ascii="Arial" w:hAnsi="Arial" w:cs="Arial"/>
          <w:sz w:val="22"/>
          <w:szCs w:val="22"/>
        </w:rPr>
      </w:pPr>
      <w:r w:rsidRPr="00B01372">
        <w:rPr>
          <w:rStyle w:val="s2"/>
          <w:rFonts w:ascii="Arial" w:hAnsi="Arial" w:cs="Arial"/>
          <w:sz w:val="22"/>
          <w:szCs w:val="22"/>
        </w:rPr>
        <w:t>De gemeenteraad van ’s-Hertogenbosch, in vergadering bijeen op 1 juli 2025,</w:t>
      </w:r>
      <w:r>
        <w:rPr>
          <w:rStyle w:val="s2"/>
          <w:rFonts w:ascii="Arial" w:hAnsi="Arial" w:cs="Arial"/>
          <w:sz w:val="22"/>
          <w:szCs w:val="22"/>
        </w:rPr>
        <w:t xml:space="preserve"> gehoord hebbende de discussie tijdens de Commissievergadering van 18 juni 2025, aangaande de startnotitie Integrale Aanpak Brede Binnenstad.</w:t>
      </w:r>
    </w:p>
    <w:p w14:paraId="40B05839" w14:textId="77777777" w:rsidR="00E4128E" w:rsidRPr="00F51997" w:rsidRDefault="00E4128E" w:rsidP="00CA4E86">
      <w:pPr>
        <w:pStyle w:val="p1"/>
        <w:rPr>
          <w:rFonts w:ascii="Arial" w:hAnsi="Arial" w:cs="Arial"/>
          <w:b/>
          <w:bCs/>
          <w:sz w:val="22"/>
          <w:szCs w:val="22"/>
        </w:rPr>
      </w:pPr>
      <w:r w:rsidRPr="00F51997">
        <w:rPr>
          <w:rStyle w:val="s1"/>
          <w:rFonts w:ascii="Arial" w:hAnsi="Arial" w:cs="Arial"/>
          <w:b/>
          <w:bCs/>
          <w:sz w:val="22"/>
          <w:szCs w:val="22"/>
        </w:rPr>
        <w:t>Constaterende dat:</w:t>
      </w:r>
    </w:p>
    <w:p w14:paraId="4276F52B" w14:textId="1F99E84C" w:rsidR="00E4128E" w:rsidRPr="002C01B0" w:rsidRDefault="00E4128E" w:rsidP="002C01B0">
      <w:pPr>
        <w:pStyle w:val="p1"/>
        <w:numPr>
          <w:ilvl w:val="0"/>
          <w:numId w:val="1"/>
        </w:numPr>
        <w:rPr>
          <w:rStyle w:val="s1"/>
          <w:rFonts w:ascii="Arial" w:hAnsi="Arial" w:cs="Arial"/>
          <w:sz w:val="22"/>
          <w:szCs w:val="22"/>
        </w:rPr>
      </w:pPr>
      <w:r w:rsidRPr="00B01372">
        <w:rPr>
          <w:rStyle w:val="s1"/>
          <w:rFonts w:ascii="Arial" w:hAnsi="Arial" w:cs="Arial"/>
          <w:sz w:val="22"/>
          <w:szCs w:val="22"/>
        </w:rPr>
        <w:t>in de Startnotitie Integrale Aanpak Brede Binnenstad wordt gesproken over het belang van meerjarige monitoring en de mogelijkheid tot bijsturing;</w:t>
      </w:r>
    </w:p>
    <w:p w14:paraId="5A8C69DB" w14:textId="1BDA29CD" w:rsidR="00354D59" w:rsidRPr="00753C9A" w:rsidRDefault="00E4128E" w:rsidP="00753C9A">
      <w:pPr>
        <w:pStyle w:val="p1"/>
        <w:numPr>
          <w:ilvl w:val="0"/>
          <w:numId w:val="1"/>
        </w:numPr>
        <w:rPr>
          <w:rStyle w:val="s1"/>
          <w:rFonts w:ascii="Arial" w:hAnsi="Arial" w:cs="Arial"/>
          <w:sz w:val="22"/>
          <w:szCs w:val="22"/>
        </w:rPr>
      </w:pPr>
      <w:r>
        <w:rPr>
          <w:rStyle w:val="s1"/>
          <w:rFonts w:ascii="Arial" w:hAnsi="Arial" w:cs="Arial"/>
          <w:sz w:val="22"/>
          <w:szCs w:val="22"/>
        </w:rPr>
        <w:t>hierin alleen wordt alleen gesproken over monitoring van het autoverkeer</w:t>
      </w:r>
      <w:r w:rsidR="00753C9A">
        <w:rPr>
          <w:rStyle w:val="s1"/>
          <w:rFonts w:ascii="Arial" w:hAnsi="Arial" w:cs="Arial"/>
          <w:sz w:val="22"/>
          <w:szCs w:val="22"/>
        </w:rPr>
        <w:t xml:space="preserve">, dit echter </w:t>
      </w:r>
      <w:r w:rsidR="00354D59" w:rsidRPr="00753C9A">
        <w:rPr>
          <w:rStyle w:val="s1"/>
          <w:rFonts w:ascii="Arial" w:hAnsi="Arial" w:cs="Arial"/>
          <w:sz w:val="22"/>
          <w:szCs w:val="22"/>
        </w:rPr>
        <w:t>een beperkt beeld geeft en het goed zou zijn alle vervoersstromen</w:t>
      </w:r>
      <w:r w:rsidR="00C16215">
        <w:rPr>
          <w:rStyle w:val="s1"/>
          <w:rFonts w:ascii="Arial" w:hAnsi="Arial" w:cs="Arial"/>
          <w:sz w:val="22"/>
          <w:szCs w:val="22"/>
        </w:rPr>
        <w:t xml:space="preserve"> (OV</w:t>
      </w:r>
      <w:r w:rsidR="00F9791D">
        <w:rPr>
          <w:rStyle w:val="s1"/>
          <w:rFonts w:ascii="Arial" w:hAnsi="Arial" w:cs="Arial"/>
          <w:sz w:val="22"/>
          <w:szCs w:val="22"/>
        </w:rPr>
        <w:t>, fiets, voetgangers en auto)</w:t>
      </w:r>
      <w:r w:rsidR="00354D59" w:rsidRPr="00753C9A">
        <w:rPr>
          <w:rStyle w:val="s1"/>
          <w:rFonts w:ascii="Arial" w:hAnsi="Arial" w:cs="Arial"/>
          <w:sz w:val="22"/>
          <w:szCs w:val="22"/>
        </w:rPr>
        <w:t xml:space="preserve"> te monitoren;</w:t>
      </w:r>
    </w:p>
    <w:p w14:paraId="5D66D44D" w14:textId="0F4556C8" w:rsidR="00AD616F" w:rsidRDefault="00AD616F" w:rsidP="00CA4E86">
      <w:pPr>
        <w:pStyle w:val="p1"/>
        <w:numPr>
          <w:ilvl w:val="0"/>
          <w:numId w:val="1"/>
        </w:numPr>
        <w:rPr>
          <w:rStyle w:val="s1"/>
          <w:rFonts w:ascii="Arial" w:hAnsi="Arial" w:cs="Arial"/>
          <w:sz w:val="22"/>
          <w:szCs w:val="22"/>
        </w:rPr>
      </w:pPr>
      <w:r>
        <w:rPr>
          <w:rStyle w:val="s1"/>
          <w:rFonts w:ascii="Arial" w:hAnsi="Arial" w:cs="Arial"/>
          <w:sz w:val="22"/>
          <w:szCs w:val="22"/>
        </w:rPr>
        <w:t xml:space="preserve">noch het raadsvoorstel </w:t>
      </w:r>
      <w:proofErr w:type="spellStart"/>
      <w:r>
        <w:rPr>
          <w:rStyle w:val="s1"/>
          <w:rFonts w:ascii="Arial" w:hAnsi="Arial" w:cs="Arial"/>
          <w:sz w:val="22"/>
          <w:szCs w:val="22"/>
        </w:rPr>
        <w:t>Verkeerstructuur</w:t>
      </w:r>
      <w:proofErr w:type="spellEnd"/>
      <w:r>
        <w:rPr>
          <w:rStyle w:val="s1"/>
          <w:rFonts w:ascii="Arial" w:hAnsi="Arial" w:cs="Arial"/>
          <w:sz w:val="22"/>
          <w:szCs w:val="22"/>
        </w:rPr>
        <w:t xml:space="preserve"> 2030 als de startnotitie IABB aangeven hoe er met de uitkomsten van de monitoring wordt omgegaan;</w:t>
      </w:r>
    </w:p>
    <w:p w14:paraId="588463A9" w14:textId="47BFB858" w:rsidR="00354D59" w:rsidRDefault="00E4128E" w:rsidP="00CA4E86">
      <w:pPr>
        <w:pStyle w:val="p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Style w:val="s1"/>
          <w:rFonts w:ascii="Arial" w:hAnsi="Arial" w:cs="Arial"/>
          <w:sz w:val="22"/>
          <w:szCs w:val="22"/>
        </w:rPr>
        <w:t>externe partijen, zoals bijvoorbeeld de JADS</w:t>
      </w:r>
      <w:r w:rsidR="0039173F">
        <w:rPr>
          <w:rStyle w:val="s1"/>
          <w:rFonts w:ascii="Arial" w:hAnsi="Arial" w:cs="Arial"/>
          <w:sz w:val="22"/>
          <w:szCs w:val="22"/>
        </w:rPr>
        <w:t xml:space="preserve"> en IoT Stadslab</w:t>
      </w:r>
      <w:r>
        <w:rPr>
          <w:rStyle w:val="s1"/>
          <w:rFonts w:ascii="Arial" w:hAnsi="Arial" w:cs="Arial"/>
          <w:sz w:val="22"/>
          <w:szCs w:val="22"/>
        </w:rPr>
        <w:t>, de gemeente kan helpen bij het opzetten en uitvoeren van goede monitoring(modellen)</w:t>
      </w:r>
      <w:r w:rsidR="002C01B0">
        <w:rPr>
          <w:rStyle w:val="s1"/>
          <w:rFonts w:ascii="Arial" w:hAnsi="Arial" w:cs="Arial"/>
          <w:sz w:val="22"/>
          <w:szCs w:val="22"/>
        </w:rPr>
        <w:t>;</w:t>
      </w:r>
    </w:p>
    <w:p w14:paraId="71047FC1" w14:textId="69ED32A8" w:rsidR="00354D59" w:rsidRPr="00354D59" w:rsidRDefault="00354D59" w:rsidP="00CA4E86">
      <w:pPr>
        <w:pStyle w:val="p1"/>
        <w:numPr>
          <w:ilvl w:val="0"/>
          <w:numId w:val="1"/>
        </w:numPr>
        <w:rPr>
          <w:rStyle w:val="s1"/>
          <w:rFonts w:ascii="Arial" w:hAnsi="Arial" w:cs="Arial"/>
          <w:sz w:val="22"/>
          <w:szCs w:val="22"/>
        </w:rPr>
      </w:pPr>
      <w:r w:rsidRPr="00354D59">
        <w:rPr>
          <w:rStyle w:val="s1"/>
          <w:rFonts w:ascii="Arial" w:hAnsi="Arial" w:cs="Arial"/>
          <w:sz w:val="22"/>
          <w:szCs w:val="22"/>
        </w:rPr>
        <w:t xml:space="preserve">de herinrichting van de Brede Binnenstad leidt tot veranderingen in de </w:t>
      </w:r>
      <w:proofErr w:type="spellStart"/>
      <w:r w:rsidRPr="00354D59">
        <w:rPr>
          <w:rStyle w:val="s1"/>
          <w:rFonts w:ascii="Arial" w:hAnsi="Arial" w:cs="Arial"/>
          <w:sz w:val="22"/>
          <w:szCs w:val="22"/>
        </w:rPr>
        <w:t>verkeersdoor-stroming</w:t>
      </w:r>
      <w:proofErr w:type="spellEnd"/>
      <w:r w:rsidR="00E67648">
        <w:rPr>
          <w:rStyle w:val="s1"/>
          <w:rFonts w:ascii="Arial" w:hAnsi="Arial" w:cs="Arial"/>
          <w:sz w:val="22"/>
          <w:szCs w:val="22"/>
        </w:rPr>
        <w:t>;</w:t>
      </w:r>
    </w:p>
    <w:p w14:paraId="2FF71097" w14:textId="41FBB967" w:rsidR="00E4128E" w:rsidRPr="00F51997" w:rsidRDefault="00E4128E" w:rsidP="00CA4E86">
      <w:pPr>
        <w:pStyle w:val="p1"/>
        <w:rPr>
          <w:rFonts w:ascii="Arial" w:hAnsi="Arial" w:cs="Arial"/>
          <w:b/>
          <w:bCs/>
          <w:sz w:val="22"/>
          <w:szCs w:val="22"/>
        </w:rPr>
      </w:pPr>
      <w:r w:rsidRPr="00F51997">
        <w:rPr>
          <w:rStyle w:val="s1"/>
          <w:rFonts w:ascii="Arial" w:hAnsi="Arial" w:cs="Arial"/>
          <w:b/>
          <w:bCs/>
          <w:sz w:val="22"/>
          <w:szCs w:val="22"/>
        </w:rPr>
        <w:t>Overwegende dat:</w:t>
      </w:r>
    </w:p>
    <w:p w14:paraId="52766965" w14:textId="0BFDAD5B" w:rsidR="00E4128E" w:rsidRDefault="00F63560" w:rsidP="00CA4E86">
      <w:pPr>
        <w:pStyle w:val="p1"/>
        <w:numPr>
          <w:ilvl w:val="0"/>
          <w:numId w:val="2"/>
        </w:numPr>
        <w:rPr>
          <w:rStyle w:val="s1"/>
          <w:rFonts w:ascii="Arial" w:hAnsi="Arial" w:cs="Arial"/>
          <w:sz w:val="22"/>
          <w:szCs w:val="22"/>
        </w:rPr>
      </w:pPr>
      <w:r>
        <w:rPr>
          <w:rStyle w:val="s1"/>
          <w:rFonts w:ascii="Arial" w:hAnsi="Arial" w:cs="Arial"/>
          <w:sz w:val="22"/>
          <w:szCs w:val="22"/>
        </w:rPr>
        <w:t xml:space="preserve">de </w:t>
      </w:r>
      <w:proofErr w:type="spellStart"/>
      <w:r>
        <w:rPr>
          <w:rStyle w:val="s1"/>
          <w:rFonts w:ascii="Arial" w:hAnsi="Arial" w:cs="Arial"/>
          <w:sz w:val="22"/>
          <w:szCs w:val="22"/>
        </w:rPr>
        <w:t>verkeersstuctuur</w:t>
      </w:r>
      <w:proofErr w:type="spellEnd"/>
      <w:r>
        <w:rPr>
          <w:rStyle w:val="s1"/>
          <w:rFonts w:ascii="Arial" w:hAnsi="Arial" w:cs="Arial"/>
          <w:sz w:val="22"/>
          <w:szCs w:val="22"/>
        </w:rPr>
        <w:t xml:space="preserve"> gebaseerd is op een model met te verwachten effecten, </w:t>
      </w:r>
      <w:r w:rsidR="003F0DA5">
        <w:rPr>
          <w:rStyle w:val="s1"/>
          <w:rFonts w:ascii="Arial" w:hAnsi="Arial" w:cs="Arial"/>
          <w:sz w:val="22"/>
          <w:szCs w:val="22"/>
        </w:rPr>
        <w:t xml:space="preserve">echter </w:t>
      </w:r>
      <w:r>
        <w:rPr>
          <w:rStyle w:val="s1"/>
          <w:rFonts w:ascii="Arial" w:hAnsi="Arial" w:cs="Arial"/>
          <w:sz w:val="22"/>
          <w:szCs w:val="22"/>
        </w:rPr>
        <w:t>dat die modellen zich in de praktijk nog moeten bewijzen;</w:t>
      </w:r>
    </w:p>
    <w:p w14:paraId="6D5E8942" w14:textId="1DF03F32" w:rsidR="00F63560" w:rsidRDefault="00F63560" w:rsidP="00CA4E86">
      <w:pPr>
        <w:pStyle w:val="p1"/>
        <w:numPr>
          <w:ilvl w:val="0"/>
          <w:numId w:val="2"/>
        </w:numPr>
        <w:rPr>
          <w:rStyle w:val="s1"/>
          <w:rFonts w:ascii="Arial" w:hAnsi="Arial" w:cs="Arial"/>
          <w:sz w:val="22"/>
          <w:szCs w:val="22"/>
        </w:rPr>
      </w:pPr>
      <w:r>
        <w:rPr>
          <w:rStyle w:val="s1"/>
          <w:rFonts w:ascii="Arial" w:hAnsi="Arial" w:cs="Arial"/>
          <w:sz w:val="22"/>
          <w:szCs w:val="22"/>
        </w:rPr>
        <w:t>het nog onduidelijk is hoe bijgestuurd wordt op basis van de bevindingen uit de monitoring</w:t>
      </w:r>
      <w:r w:rsidR="003F0DA5">
        <w:rPr>
          <w:rStyle w:val="s1"/>
          <w:rFonts w:ascii="Arial" w:hAnsi="Arial" w:cs="Arial"/>
          <w:sz w:val="22"/>
          <w:szCs w:val="22"/>
        </w:rPr>
        <w:t>;</w:t>
      </w:r>
    </w:p>
    <w:p w14:paraId="2F7546DB" w14:textId="05A6A67A" w:rsidR="001A5392" w:rsidRDefault="00015475" w:rsidP="00B87820">
      <w:pPr>
        <w:pStyle w:val="p1"/>
        <w:numPr>
          <w:ilvl w:val="0"/>
          <w:numId w:val="2"/>
        </w:numPr>
        <w:rPr>
          <w:rStyle w:val="s1"/>
          <w:rFonts w:ascii="Arial" w:hAnsi="Arial" w:cs="Arial"/>
          <w:sz w:val="22"/>
          <w:szCs w:val="22"/>
        </w:rPr>
      </w:pPr>
      <w:r>
        <w:rPr>
          <w:rStyle w:val="s1"/>
          <w:rFonts w:ascii="Arial" w:hAnsi="Arial" w:cs="Arial"/>
          <w:sz w:val="22"/>
          <w:szCs w:val="22"/>
        </w:rPr>
        <w:t>e</w:t>
      </w:r>
      <w:r w:rsidR="00EC6C42">
        <w:rPr>
          <w:rStyle w:val="s1"/>
          <w:rFonts w:ascii="Arial" w:hAnsi="Arial" w:cs="Arial"/>
          <w:sz w:val="22"/>
          <w:szCs w:val="22"/>
        </w:rPr>
        <w:t xml:space="preserve">r </w:t>
      </w:r>
      <w:r>
        <w:rPr>
          <w:rStyle w:val="s1"/>
          <w:rFonts w:ascii="Arial" w:hAnsi="Arial" w:cs="Arial"/>
          <w:sz w:val="22"/>
          <w:szCs w:val="22"/>
        </w:rPr>
        <w:t>economisch</w:t>
      </w:r>
      <w:r w:rsidR="00EC6C42">
        <w:rPr>
          <w:rStyle w:val="s1"/>
          <w:rFonts w:ascii="Arial" w:hAnsi="Arial" w:cs="Arial"/>
          <w:sz w:val="22"/>
          <w:szCs w:val="22"/>
        </w:rPr>
        <w:t>e</w:t>
      </w:r>
      <w:r>
        <w:rPr>
          <w:rStyle w:val="s1"/>
          <w:rFonts w:ascii="Arial" w:hAnsi="Arial" w:cs="Arial"/>
          <w:sz w:val="22"/>
          <w:szCs w:val="22"/>
        </w:rPr>
        <w:t xml:space="preserve"> effect</w:t>
      </w:r>
      <w:r w:rsidR="00EC6C42">
        <w:rPr>
          <w:rStyle w:val="s1"/>
          <w:rFonts w:ascii="Arial" w:hAnsi="Arial" w:cs="Arial"/>
          <w:sz w:val="22"/>
          <w:szCs w:val="22"/>
        </w:rPr>
        <w:t xml:space="preserve">en </w:t>
      </w:r>
      <w:r w:rsidR="00B93DD2">
        <w:rPr>
          <w:rStyle w:val="s1"/>
          <w:rFonts w:ascii="Arial" w:hAnsi="Arial" w:cs="Arial"/>
          <w:sz w:val="22"/>
          <w:szCs w:val="22"/>
        </w:rPr>
        <w:t>kunnen</w:t>
      </w:r>
      <w:r w:rsidR="00AA3F16">
        <w:rPr>
          <w:rStyle w:val="s1"/>
          <w:rFonts w:ascii="Arial" w:hAnsi="Arial" w:cs="Arial"/>
          <w:sz w:val="22"/>
          <w:szCs w:val="22"/>
        </w:rPr>
        <w:t xml:space="preserve"> </w:t>
      </w:r>
      <w:r w:rsidR="00EC6C42">
        <w:rPr>
          <w:rStyle w:val="s1"/>
          <w:rFonts w:ascii="Arial" w:hAnsi="Arial" w:cs="Arial"/>
          <w:sz w:val="22"/>
          <w:szCs w:val="22"/>
        </w:rPr>
        <w:t>zijn, die echter</w:t>
      </w:r>
      <w:r>
        <w:rPr>
          <w:rStyle w:val="s1"/>
          <w:rFonts w:ascii="Arial" w:hAnsi="Arial" w:cs="Arial"/>
          <w:sz w:val="22"/>
          <w:szCs w:val="22"/>
        </w:rPr>
        <w:t xml:space="preserve"> het gevolg zijn van meerdere veranderde variabelen;</w:t>
      </w:r>
    </w:p>
    <w:p w14:paraId="2432D8AB" w14:textId="49A0F0D1" w:rsidR="00B87820" w:rsidRPr="00B87820" w:rsidRDefault="001C2524" w:rsidP="00B87820">
      <w:pPr>
        <w:pStyle w:val="p1"/>
        <w:numPr>
          <w:ilvl w:val="0"/>
          <w:numId w:val="2"/>
        </w:numPr>
        <w:rPr>
          <w:rStyle w:val="s1"/>
          <w:rFonts w:ascii="Arial" w:hAnsi="Arial" w:cs="Arial"/>
          <w:sz w:val="22"/>
          <w:szCs w:val="22"/>
        </w:rPr>
      </w:pPr>
      <w:r>
        <w:rPr>
          <w:rStyle w:val="s1"/>
          <w:rFonts w:ascii="Arial" w:hAnsi="Arial" w:cs="Arial"/>
          <w:sz w:val="22"/>
          <w:szCs w:val="22"/>
        </w:rPr>
        <w:t>e</w:t>
      </w:r>
      <w:r w:rsidR="006E145A">
        <w:rPr>
          <w:rStyle w:val="s1"/>
          <w:rFonts w:ascii="Arial" w:hAnsi="Arial" w:cs="Arial"/>
          <w:sz w:val="22"/>
          <w:szCs w:val="22"/>
        </w:rPr>
        <w:t>r</w:t>
      </w:r>
      <w:r w:rsidR="008D4B5A">
        <w:rPr>
          <w:rStyle w:val="s1"/>
          <w:rFonts w:ascii="Arial" w:hAnsi="Arial" w:cs="Arial"/>
          <w:sz w:val="22"/>
          <w:szCs w:val="22"/>
        </w:rPr>
        <w:t xml:space="preserve"> </w:t>
      </w:r>
      <w:r w:rsidR="00AA3F16">
        <w:rPr>
          <w:rStyle w:val="s1"/>
          <w:rFonts w:ascii="Arial" w:hAnsi="Arial" w:cs="Arial"/>
          <w:sz w:val="22"/>
          <w:szCs w:val="22"/>
        </w:rPr>
        <w:t xml:space="preserve">mogelijk </w:t>
      </w:r>
      <w:r w:rsidR="006E145A">
        <w:rPr>
          <w:rStyle w:val="s1"/>
          <w:rFonts w:ascii="Arial" w:hAnsi="Arial" w:cs="Arial"/>
          <w:sz w:val="22"/>
          <w:szCs w:val="22"/>
        </w:rPr>
        <w:t xml:space="preserve">ook </w:t>
      </w:r>
      <w:r w:rsidR="00A7785F">
        <w:rPr>
          <w:rStyle w:val="s1"/>
          <w:rFonts w:ascii="Arial" w:hAnsi="Arial" w:cs="Arial"/>
          <w:sz w:val="22"/>
          <w:szCs w:val="22"/>
        </w:rPr>
        <w:t xml:space="preserve">andere </w:t>
      </w:r>
      <w:r w:rsidR="006E145A">
        <w:rPr>
          <w:rStyle w:val="s1"/>
          <w:rFonts w:ascii="Arial" w:hAnsi="Arial" w:cs="Arial"/>
          <w:sz w:val="22"/>
          <w:szCs w:val="22"/>
        </w:rPr>
        <w:t xml:space="preserve">maatschappelijke effecten </w:t>
      </w:r>
      <w:r w:rsidR="00A7785F">
        <w:rPr>
          <w:rStyle w:val="s1"/>
          <w:rFonts w:ascii="Arial" w:hAnsi="Arial" w:cs="Arial"/>
          <w:sz w:val="22"/>
          <w:szCs w:val="22"/>
        </w:rPr>
        <w:t>optreden</w:t>
      </w:r>
      <w:r w:rsidR="00592439">
        <w:rPr>
          <w:rStyle w:val="s1"/>
          <w:rFonts w:ascii="Arial" w:hAnsi="Arial" w:cs="Arial"/>
          <w:sz w:val="22"/>
          <w:szCs w:val="22"/>
        </w:rPr>
        <w:t>, bijvoorbeeld</w:t>
      </w:r>
      <w:r w:rsidR="006718CC">
        <w:rPr>
          <w:rStyle w:val="s1"/>
          <w:rFonts w:ascii="Arial" w:hAnsi="Arial" w:cs="Arial"/>
          <w:sz w:val="22"/>
          <w:szCs w:val="22"/>
        </w:rPr>
        <w:t xml:space="preserve"> </w:t>
      </w:r>
      <w:r w:rsidR="00592439">
        <w:rPr>
          <w:rStyle w:val="s1"/>
          <w:rFonts w:ascii="Arial" w:hAnsi="Arial" w:cs="Arial"/>
          <w:sz w:val="22"/>
          <w:szCs w:val="22"/>
        </w:rPr>
        <w:t xml:space="preserve">op het gebied van </w:t>
      </w:r>
      <w:r w:rsidR="00A7785F">
        <w:rPr>
          <w:rStyle w:val="s1"/>
          <w:rFonts w:ascii="Arial" w:hAnsi="Arial" w:cs="Arial"/>
          <w:sz w:val="22"/>
          <w:szCs w:val="22"/>
        </w:rPr>
        <w:t>ecologi</w:t>
      </w:r>
      <w:r w:rsidR="00B452C6">
        <w:rPr>
          <w:rStyle w:val="s1"/>
          <w:rFonts w:ascii="Arial" w:hAnsi="Arial" w:cs="Arial"/>
          <w:sz w:val="22"/>
          <w:szCs w:val="22"/>
        </w:rPr>
        <w:t>e</w:t>
      </w:r>
      <w:r w:rsidR="006E145A">
        <w:rPr>
          <w:rStyle w:val="s1"/>
          <w:rFonts w:ascii="Arial" w:hAnsi="Arial" w:cs="Arial"/>
          <w:sz w:val="22"/>
          <w:szCs w:val="22"/>
        </w:rPr>
        <w:t>, lucht</w:t>
      </w:r>
      <w:r>
        <w:rPr>
          <w:rStyle w:val="s1"/>
          <w:rFonts w:ascii="Arial" w:hAnsi="Arial" w:cs="Arial"/>
          <w:sz w:val="22"/>
          <w:szCs w:val="22"/>
        </w:rPr>
        <w:t>kwaliteit en hittestress;</w:t>
      </w:r>
    </w:p>
    <w:p w14:paraId="235DBC19" w14:textId="60925552" w:rsidR="00F63560" w:rsidRPr="00015475" w:rsidRDefault="00015475" w:rsidP="00015475">
      <w:pPr>
        <w:pStyle w:val="p1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Style w:val="s1"/>
          <w:rFonts w:ascii="Arial" w:hAnsi="Arial" w:cs="Arial"/>
          <w:sz w:val="22"/>
          <w:szCs w:val="22"/>
        </w:rPr>
        <w:t xml:space="preserve">daarom een gedegen opzet van de monitoring en </w:t>
      </w:r>
      <w:r w:rsidR="00E8598C">
        <w:rPr>
          <w:rStyle w:val="s1"/>
          <w:rFonts w:ascii="Arial" w:hAnsi="Arial" w:cs="Arial"/>
          <w:sz w:val="22"/>
          <w:szCs w:val="22"/>
        </w:rPr>
        <w:t xml:space="preserve">een </w:t>
      </w:r>
      <w:r>
        <w:rPr>
          <w:rStyle w:val="s1"/>
          <w:rFonts w:ascii="Arial" w:hAnsi="Arial" w:cs="Arial"/>
          <w:sz w:val="22"/>
          <w:szCs w:val="22"/>
        </w:rPr>
        <w:t>dashboard nodig is, zodat de raad de effecten kan duiden</w:t>
      </w:r>
      <w:r w:rsidR="00E8598C">
        <w:rPr>
          <w:rStyle w:val="s1"/>
          <w:rFonts w:ascii="Arial" w:hAnsi="Arial" w:cs="Arial"/>
          <w:sz w:val="22"/>
          <w:szCs w:val="22"/>
        </w:rPr>
        <w:t>;</w:t>
      </w:r>
    </w:p>
    <w:p w14:paraId="23B62E6C" w14:textId="77777777" w:rsidR="00E4128E" w:rsidRPr="00F51997" w:rsidRDefault="00E4128E" w:rsidP="00CA4E86">
      <w:pPr>
        <w:pStyle w:val="p1"/>
        <w:rPr>
          <w:rFonts w:ascii="Arial" w:hAnsi="Arial" w:cs="Arial"/>
          <w:b/>
          <w:bCs/>
          <w:sz w:val="22"/>
          <w:szCs w:val="22"/>
        </w:rPr>
      </w:pPr>
      <w:r w:rsidRPr="00F51997">
        <w:rPr>
          <w:rStyle w:val="s1"/>
          <w:rFonts w:ascii="Arial" w:hAnsi="Arial" w:cs="Arial"/>
          <w:b/>
          <w:bCs/>
          <w:sz w:val="22"/>
          <w:szCs w:val="22"/>
        </w:rPr>
        <w:t>Verzoekt het College:</w:t>
      </w:r>
    </w:p>
    <w:p w14:paraId="0CC560EC" w14:textId="674A2F2B" w:rsidR="00D45C89" w:rsidRDefault="00E8598C" w:rsidP="00CA4E86">
      <w:pPr>
        <w:pStyle w:val="p1"/>
        <w:numPr>
          <w:ilvl w:val="0"/>
          <w:numId w:val="3"/>
        </w:numPr>
        <w:rPr>
          <w:rStyle w:val="s1"/>
          <w:rFonts w:ascii="Arial" w:hAnsi="Arial" w:cs="Arial"/>
          <w:sz w:val="22"/>
          <w:szCs w:val="22"/>
        </w:rPr>
      </w:pPr>
      <w:r>
        <w:rPr>
          <w:rStyle w:val="s1"/>
          <w:rFonts w:ascii="Arial" w:hAnsi="Arial" w:cs="Arial"/>
          <w:sz w:val="22"/>
          <w:szCs w:val="22"/>
        </w:rPr>
        <w:t>o</w:t>
      </w:r>
      <w:r w:rsidR="00AD616F">
        <w:rPr>
          <w:rStyle w:val="s1"/>
          <w:rFonts w:ascii="Arial" w:hAnsi="Arial" w:cs="Arial"/>
          <w:sz w:val="22"/>
          <w:szCs w:val="22"/>
        </w:rPr>
        <w:t>m de raad te informeren over de uitwerking van de wijze van monitoring en dashboard op de economische, maatschappelijke en verkeerseffecten</w:t>
      </w:r>
      <w:r>
        <w:rPr>
          <w:rStyle w:val="s1"/>
          <w:rFonts w:ascii="Arial" w:hAnsi="Arial" w:cs="Arial"/>
          <w:sz w:val="22"/>
          <w:szCs w:val="22"/>
        </w:rPr>
        <w:t>;</w:t>
      </w:r>
    </w:p>
    <w:p w14:paraId="21BEA611" w14:textId="238CAD6E" w:rsidR="00AD616F" w:rsidRDefault="00610B15" w:rsidP="00CA4E86">
      <w:pPr>
        <w:pStyle w:val="p1"/>
        <w:numPr>
          <w:ilvl w:val="0"/>
          <w:numId w:val="3"/>
        </w:numPr>
        <w:rPr>
          <w:rStyle w:val="s1"/>
          <w:rFonts w:ascii="Arial" w:hAnsi="Arial" w:cs="Arial"/>
          <w:sz w:val="22"/>
          <w:szCs w:val="22"/>
        </w:rPr>
      </w:pPr>
      <w:r>
        <w:rPr>
          <w:rStyle w:val="s1"/>
          <w:rFonts w:ascii="Arial" w:hAnsi="Arial" w:cs="Arial"/>
          <w:sz w:val="22"/>
          <w:szCs w:val="22"/>
        </w:rPr>
        <w:t>h</w:t>
      </w:r>
      <w:r w:rsidR="00AD616F">
        <w:rPr>
          <w:rStyle w:val="s1"/>
          <w:rFonts w:ascii="Arial" w:hAnsi="Arial" w:cs="Arial"/>
          <w:sz w:val="22"/>
          <w:szCs w:val="22"/>
        </w:rPr>
        <w:t xml:space="preserve">ier externe partijen en bijvoorbeeld de JADS </w:t>
      </w:r>
      <w:r w:rsidR="002058D7">
        <w:rPr>
          <w:rStyle w:val="s1"/>
          <w:rFonts w:ascii="Arial" w:hAnsi="Arial" w:cs="Arial"/>
          <w:sz w:val="22"/>
          <w:szCs w:val="22"/>
        </w:rPr>
        <w:t xml:space="preserve">en IoT Stadslab </w:t>
      </w:r>
      <w:r w:rsidR="00AD616F">
        <w:rPr>
          <w:rStyle w:val="s1"/>
          <w:rFonts w:ascii="Arial" w:hAnsi="Arial" w:cs="Arial"/>
          <w:sz w:val="22"/>
          <w:szCs w:val="22"/>
        </w:rPr>
        <w:t>waar nodig te betrekken</w:t>
      </w:r>
      <w:r>
        <w:rPr>
          <w:rStyle w:val="s1"/>
          <w:rFonts w:ascii="Arial" w:hAnsi="Arial" w:cs="Arial"/>
          <w:sz w:val="22"/>
          <w:szCs w:val="22"/>
        </w:rPr>
        <w:t>;</w:t>
      </w:r>
      <w:r w:rsidR="00AD616F">
        <w:rPr>
          <w:rStyle w:val="s1"/>
          <w:rFonts w:ascii="Arial" w:hAnsi="Arial" w:cs="Arial"/>
          <w:sz w:val="22"/>
          <w:szCs w:val="22"/>
        </w:rPr>
        <w:t xml:space="preserve"> </w:t>
      </w:r>
    </w:p>
    <w:p w14:paraId="23F8AB6C" w14:textId="4C3F4143" w:rsidR="00AD616F" w:rsidRDefault="00610B15" w:rsidP="00CA4E86">
      <w:pPr>
        <w:pStyle w:val="p1"/>
        <w:numPr>
          <w:ilvl w:val="0"/>
          <w:numId w:val="3"/>
        </w:numPr>
        <w:rPr>
          <w:rStyle w:val="s1"/>
          <w:rFonts w:ascii="Arial" w:hAnsi="Arial" w:cs="Arial"/>
          <w:sz w:val="22"/>
          <w:szCs w:val="22"/>
        </w:rPr>
      </w:pPr>
      <w:r>
        <w:rPr>
          <w:rStyle w:val="s1"/>
          <w:rFonts w:ascii="Arial" w:hAnsi="Arial" w:cs="Arial"/>
          <w:sz w:val="22"/>
          <w:szCs w:val="22"/>
        </w:rPr>
        <w:t>h</w:t>
      </w:r>
      <w:r w:rsidR="00AD616F">
        <w:rPr>
          <w:rStyle w:val="s1"/>
          <w:rFonts w:ascii="Arial" w:hAnsi="Arial" w:cs="Arial"/>
          <w:sz w:val="22"/>
          <w:szCs w:val="22"/>
        </w:rPr>
        <w:t>ierbij ook op te nemen op welke manier er in de aanpak bijgestuurd wordt als er significante (negatieve) effecten zich voor zouden doen</w:t>
      </w:r>
      <w:r w:rsidR="006F4F8E">
        <w:rPr>
          <w:rStyle w:val="s1"/>
          <w:rFonts w:ascii="Arial" w:hAnsi="Arial" w:cs="Arial"/>
          <w:sz w:val="22"/>
          <w:szCs w:val="22"/>
        </w:rPr>
        <w:t>.</w:t>
      </w:r>
    </w:p>
    <w:p w14:paraId="0E93002F" w14:textId="1A5011BE" w:rsidR="00E4128E" w:rsidRPr="00D45C89" w:rsidRDefault="00E4128E" w:rsidP="00D45C89">
      <w:pPr>
        <w:pStyle w:val="p1"/>
        <w:rPr>
          <w:rFonts w:ascii="Arial" w:hAnsi="Arial" w:cs="Arial"/>
          <w:sz w:val="22"/>
          <w:szCs w:val="22"/>
        </w:rPr>
      </w:pPr>
      <w:r w:rsidRPr="00D45C89">
        <w:rPr>
          <w:rStyle w:val="s1"/>
          <w:rFonts w:ascii="Arial" w:hAnsi="Arial" w:cs="Arial"/>
          <w:sz w:val="22"/>
          <w:szCs w:val="22"/>
        </w:rPr>
        <w:t>En gaat over tot de orde van de dag.</w:t>
      </w:r>
    </w:p>
    <w:p w14:paraId="5A562494" w14:textId="764FD759" w:rsidR="00E4128E" w:rsidRDefault="00E4128E">
      <w:pPr>
        <w:pStyle w:val="p1"/>
        <w:rPr>
          <w:rStyle w:val="s2"/>
          <w:rFonts w:ascii="Arial" w:hAnsi="Arial" w:cs="Arial"/>
          <w:sz w:val="22"/>
          <w:szCs w:val="22"/>
        </w:rPr>
      </w:pPr>
      <w:r w:rsidRPr="00B01372">
        <w:rPr>
          <w:rStyle w:val="s2"/>
          <w:rFonts w:ascii="Arial" w:hAnsi="Arial" w:cs="Arial"/>
          <w:sz w:val="22"/>
          <w:szCs w:val="22"/>
        </w:rPr>
        <w:t>Eddie Altenburg-Collin</w:t>
      </w:r>
      <w:r>
        <w:rPr>
          <w:rStyle w:val="s2"/>
          <w:rFonts w:ascii="Arial" w:hAnsi="Arial" w:cs="Arial"/>
          <w:sz w:val="22"/>
          <w:szCs w:val="22"/>
        </w:rPr>
        <w:t>, Bossche VVD</w:t>
      </w:r>
    </w:p>
    <w:p w14:paraId="3BF0CD4D" w14:textId="48952289" w:rsidR="00094A92" w:rsidRDefault="00094A92">
      <w:pPr>
        <w:pStyle w:val="p1"/>
        <w:rPr>
          <w:rStyle w:val="s2"/>
          <w:rFonts w:ascii="Arial" w:hAnsi="Arial" w:cs="Arial"/>
          <w:sz w:val="22"/>
          <w:szCs w:val="22"/>
        </w:rPr>
      </w:pPr>
      <w:r>
        <w:rPr>
          <w:rStyle w:val="s2"/>
          <w:rFonts w:ascii="Arial" w:hAnsi="Arial" w:cs="Arial"/>
          <w:sz w:val="22"/>
          <w:szCs w:val="22"/>
        </w:rPr>
        <w:t>M</w:t>
      </w:r>
      <w:r w:rsidR="00932054">
        <w:rPr>
          <w:rStyle w:val="s2"/>
          <w:rFonts w:ascii="Arial" w:hAnsi="Arial" w:cs="Arial"/>
          <w:sz w:val="22"/>
          <w:szCs w:val="22"/>
        </w:rPr>
        <w:t>arcel Ploegmakers, CDA</w:t>
      </w:r>
    </w:p>
    <w:p w14:paraId="5EFBEB6E" w14:textId="6F46D1C2" w:rsidR="00932054" w:rsidRPr="00B01372" w:rsidRDefault="00932054">
      <w:pPr>
        <w:pStyle w:val="p1"/>
        <w:rPr>
          <w:rFonts w:ascii="Arial" w:hAnsi="Arial" w:cs="Arial"/>
          <w:sz w:val="22"/>
          <w:szCs w:val="22"/>
        </w:rPr>
      </w:pPr>
      <w:r>
        <w:rPr>
          <w:rStyle w:val="s2"/>
          <w:rFonts w:ascii="Arial" w:hAnsi="Arial" w:cs="Arial"/>
          <w:sz w:val="22"/>
          <w:szCs w:val="22"/>
        </w:rPr>
        <w:t xml:space="preserve">Remco </w:t>
      </w:r>
      <w:proofErr w:type="spellStart"/>
      <w:r>
        <w:rPr>
          <w:rStyle w:val="s2"/>
          <w:rFonts w:ascii="Arial" w:hAnsi="Arial" w:cs="Arial"/>
          <w:sz w:val="22"/>
          <w:szCs w:val="22"/>
        </w:rPr>
        <w:t>Kitslaar</w:t>
      </w:r>
      <w:proofErr w:type="spellEnd"/>
      <w:r>
        <w:rPr>
          <w:rStyle w:val="s2"/>
          <w:rFonts w:ascii="Arial" w:hAnsi="Arial" w:cs="Arial"/>
          <w:sz w:val="22"/>
          <w:szCs w:val="22"/>
        </w:rPr>
        <w:t>, Rosmalens Belang</w:t>
      </w:r>
    </w:p>
    <w:p w14:paraId="58D86D7B" w14:textId="77777777" w:rsidR="00173FA5" w:rsidRDefault="00173FA5"/>
    <w:sectPr w:rsidR="00173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9152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764A1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BF30C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1685305">
    <w:abstractNumId w:val="0"/>
  </w:num>
  <w:num w:numId="2" w16cid:durableId="420955752">
    <w:abstractNumId w:val="2"/>
  </w:num>
  <w:num w:numId="3" w16cid:durableId="988746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A5"/>
    <w:rsid w:val="00015475"/>
    <w:rsid w:val="00075821"/>
    <w:rsid w:val="000800BC"/>
    <w:rsid w:val="00094A92"/>
    <w:rsid w:val="000F5E17"/>
    <w:rsid w:val="00131A96"/>
    <w:rsid w:val="001449CF"/>
    <w:rsid w:val="00173FA5"/>
    <w:rsid w:val="001916FE"/>
    <w:rsid w:val="001A5392"/>
    <w:rsid w:val="001C2524"/>
    <w:rsid w:val="002058D7"/>
    <w:rsid w:val="002C01B0"/>
    <w:rsid w:val="00333715"/>
    <w:rsid w:val="00354D59"/>
    <w:rsid w:val="003660D9"/>
    <w:rsid w:val="0039173F"/>
    <w:rsid w:val="003F0DA5"/>
    <w:rsid w:val="004153AE"/>
    <w:rsid w:val="00501982"/>
    <w:rsid w:val="0051565E"/>
    <w:rsid w:val="005356F7"/>
    <w:rsid w:val="00571DA3"/>
    <w:rsid w:val="00577044"/>
    <w:rsid w:val="00592439"/>
    <w:rsid w:val="005C3817"/>
    <w:rsid w:val="005D2CEE"/>
    <w:rsid w:val="005F5085"/>
    <w:rsid w:val="00610B15"/>
    <w:rsid w:val="00634EA3"/>
    <w:rsid w:val="00654B17"/>
    <w:rsid w:val="006718CC"/>
    <w:rsid w:val="006C7BC2"/>
    <w:rsid w:val="006D615E"/>
    <w:rsid w:val="006E145A"/>
    <w:rsid w:val="006E6386"/>
    <w:rsid w:val="006E6AB6"/>
    <w:rsid w:val="006F4F8E"/>
    <w:rsid w:val="006F6CAF"/>
    <w:rsid w:val="00746467"/>
    <w:rsid w:val="00753C9A"/>
    <w:rsid w:val="00754497"/>
    <w:rsid w:val="00755ACA"/>
    <w:rsid w:val="007564F7"/>
    <w:rsid w:val="00794282"/>
    <w:rsid w:val="007B4C43"/>
    <w:rsid w:val="007C485E"/>
    <w:rsid w:val="007E2EBC"/>
    <w:rsid w:val="00842C9E"/>
    <w:rsid w:val="00877DBF"/>
    <w:rsid w:val="008B4C98"/>
    <w:rsid w:val="008D4B5A"/>
    <w:rsid w:val="00932054"/>
    <w:rsid w:val="00A7785F"/>
    <w:rsid w:val="00AA3F16"/>
    <w:rsid w:val="00AD616F"/>
    <w:rsid w:val="00B01372"/>
    <w:rsid w:val="00B447E3"/>
    <w:rsid w:val="00B452C6"/>
    <w:rsid w:val="00B87820"/>
    <w:rsid w:val="00B93DD2"/>
    <w:rsid w:val="00C13F3B"/>
    <w:rsid w:val="00C16215"/>
    <w:rsid w:val="00C2390F"/>
    <w:rsid w:val="00C51E6C"/>
    <w:rsid w:val="00C70638"/>
    <w:rsid w:val="00C951FA"/>
    <w:rsid w:val="00CA2530"/>
    <w:rsid w:val="00CB6AF5"/>
    <w:rsid w:val="00CD79CE"/>
    <w:rsid w:val="00D265B4"/>
    <w:rsid w:val="00D45C89"/>
    <w:rsid w:val="00D74C5D"/>
    <w:rsid w:val="00DC6F34"/>
    <w:rsid w:val="00E4128E"/>
    <w:rsid w:val="00E51FF5"/>
    <w:rsid w:val="00E57327"/>
    <w:rsid w:val="00E67648"/>
    <w:rsid w:val="00E8598C"/>
    <w:rsid w:val="00E9458C"/>
    <w:rsid w:val="00EC6C42"/>
    <w:rsid w:val="00ED1F25"/>
    <w:rsid w:val="00EF5B67"/>
    <w:rsid w:val="00F51997"/>
    <w:rsid w:val="00F63560"/>
    <w:rsid w:val="00F9791D"/>
    <w:rsid w:val="00FA64FB"/>
    <w:rsid w:val="00FC7EDA"/>
    <w:rsid w:val="00F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6B4D"/>
  <w15:chartTrackingRefBased/>
  <w15:docId w15:val="{E60AE7E1-AB9A-4D4D-8390-749CF43C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73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3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3F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73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73F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73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73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73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73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73F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73F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3F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73FA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73FA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73FA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73FA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73FA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73F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73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73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73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73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73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73FA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73FA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73FA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73F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73FA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73FA5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Standaard"/>
    <w:rsid w:val="00173FA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Standaardalinea-lettertype"/>
    <w:rsid w:val="00173FA5"/>
  </w:style>
  <w:style w:type="paragraph" w:customStyle="1" w:styleId="p2">
    <w:name w:val="p2"/>
    <w:basedOn w:val="Standaard"/>
    <w:rsid w:val="00173FA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Standaardalinea-lettertype"/>
    <w:rsid w:val="0017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Altenburg - Collin</dc:creator>
  <cp:keywords/>
  <dc:description/>
  <cp:lastModifiedBy>Eddie Altenburg - Collin</cp:lastModifiedBy>
  <cp:revision>29</cp:revision>
  <dcterms:created xsi:type="dcterms:W3CDTF">2025-06-28T17:35:00Z</dcterms:created>
  <dcterms:modified xsi:type="dcterms:W3CDTF">2025-06-28T17:55:00Z</dcterms:modified>
</cp:coreProperties>
</file>