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07223" w14:textId="1D01A29D" w:rsidR="009E5E11" w:rsidRPr="001921DD" w:rsidRDefault="007F0A80">
      <w:pPr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62336" behindDoc="1" locked="0" layoutInCell="1" allowOverlap="1" wp14:anchorId="577134BC" wp14:editId="005D2DEE">
            <wp:simplePos x="0" y="0"/>
            <wp:positionH relativeFrom="column">
              <wp:posOffset>5424805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A-E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1DD"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61312" behindDoc="1" locked="0" layoutInCell="1" allowOverlap="1" wp14:anchorId="2F448439" wp14:editId="62C82F42">
            <wp:simplePos x="0" y="0"/>
            <wp:positionH relativeFrom="column">
              <wp:posOffset>3596005</wp:posOffset>
            </wp:positionH>
            <wp:positionV relativeFrom="paragraph">
              <wp:posOffset>0</wp:posOffset>
            </wp:positionV>
            <wp:extent cx="1653540" cy="295275"/>
            <wp:effectExtent l="0" t="0" r="3810" b="9525"/>
            <wp:wrapTight wrapText="bothSides">
              <wp:wrapPolygon edited="0">
                <wp:start x="0" y="0"/>
                <wp:lineTo x="0" y="20903"/>
                <wp:lineTo x="21401" y="20903"/>
                <wp:lineTo x="2140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P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1DD" w:rsidRPr="001921DD"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60288" behindDoc="1" locked="0" layoutInCell="1" allowOverlap="1" wp14:anchorId="3EDE0D5B" wp14:editId="58A0F12B">
            <wp:simplePos x="0" y="0"/>
            <wp:positionH relativeFrom="column">
              <wp:posOffset>1090930</wp:posOffset>
            </wp:positionH>
            <wp:positionV relativeFrom="paragraph">
              <wp:posOffset>481965</wp:posOffset>
            </wp:positionV>
            <wp:extent cx="1895475" cy="217805"/>
            <wp:effectExtent l="0" t="0" r="9525" b="0"/>
            <wp:wrapTight wrapText="bothSides">
              <wp:wrapPolygon edited="0">
                <wp:start x="0" y="0"/>
                <wp:lineTo x="0" y="18892"/>
                <wp:lineTo x="21491" y="18892"/>
                <wp:lineTo x="21491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en-uni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937" w:rsidRPr="001921DD">
        <w:rPr>
          <w:rFonts w:ascii="Verdana" w:hAnsi="Verdana"/>
          <w:noProof/>
          <w:sz w:val="17"/>
          <w:szCs w:val="17"/>
          <w:lang w:eastAsia="nl-NL"/>
        </w:rPr>
        <w:drawing>
          <wp:anchor distT="0" distB="0" distL="114300" distR="114300" simplePos="0" relativeHeight="251659264" behindDoc="0" locked="0" layoutInCell="1" allowOverlap="1" wp14:anchorId="449942E9" wp14:editId="46A8B6B1">
            <wp:simplePos x="0" y="0"/>
            <wp:positionH relativeFrom="column">
              <wp:posOffset>1033780</wp:posOffset>
            </wp:positionH>
            <wp:positionV relativeFrom="paragraph">
              <wp:posOffset>28575</wp:posOffset>
            </wp:positionV>
            <wp:extent cx="2143125" cy="323850"/>
            <wp:effectExtent l="0" t="0" r="9525" b="0"/>
            <wp:wrapThrough wrapText="bothSides">
              <wp:wrapPolygon edited="0">
                <wp:start x="0" y="0"/>
                <wp:lineTo x="0" y="20329"/>
                <wp:lineTo x="21504" y="20329"/>
                <wp:lineTo x="21504" y="0"/>
                <wp:lineTo x="0" y="0"/>
              </wp:wrapPolygon>
            </wp:wrapThrough>
            <wp:docPr id="14" name="Afbeelding 9" descr="http://www.gemeentebelangen-ede.nl/design/img/logo-gemeentebelangen-ede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http://www.gemeentebelangen-ede.nl/design/img/logo-gemeentebelangen-ede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4937" w:rsidRPr="001921DD"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58240" behindDoc="0" locked="0" layoutInCell="1" allowOverlap="1" wp14:anchorId="0A8984D0" wp14:editId="58B8CC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89305"/>
            <wp:effectExtent l="0" t="0" r="0" b="0"/>
            <wp:wrapThrough wrapText="bothSides">
              <wp:wrapPolygon edited="0">
                <wp:start x="0" y="0"/>
                <wp:lineTo x="0" y="20853"/>
                <wp:lineTo x="20983" y="20853"/>
                <wp:lineTo x="20983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v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50" cy="8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BF" w:rsidRPr="001921DD">
        <w:rPr>
          <w:sz w:val="36"/>
          <w:szCs w:val="36"/>
        </w:rPr>
        <w:t xml:space="preserve"> </w:t>
      </w:r>
      <w:r w:rsidR="002E2CBF" w:rsidRPr="001921DD">
        <w:rPr>
          <w:sz w:val="36"/>
          <w:szCs w:val="36"/>
        </w:rPr>
        <w:tab/>
      </w:r>
    </w:p>
    <w:p w14:paraId="75809DBF" w14:textId="77777777" w:rsidR="00AA216F" w:rsidRPr="001921DD" w:rsidRDefault="00CF70C9">
      <w:pPr>
        <w:rPr>
          <w:b/>
          <w:sz w:val="36"/>
          <w:szCs w:val="36"/>
        </w:rPr>
      </w:pPr>
      <w:r w:rsidRPr="001921DD">
        <w:rPr>
          <w:b/>
          <w:sz w:val="36"/>
          <w:szCs w:val="36"/>
        </w:rPr>
        <w:t xml:space="preserve">Motie </w:t>
      </w:r>
    </w:p>
    <w:p w14:paraId="6230A358" w14:textId="77777777" w:rsidR="00AA216F" w:rsidRPr="001921DD" w:rsidRDefault="00AA216F" w:rsidP="00AA216F">
      <w:pPr>
        <w:spacing w:after="0"/>
      </w:pPr>
      <w:r w:rsidRPr="001921DD">
        <w:rPr>
          <w:b/>
        </w:rPr>
        <w:t>Agendapunt:</w:t>
      </w:r>
      <w:r w:rsidRPr="001921DD">
        <w:t xml:space="preserve"> </w:t>
      </w:r>
      <w:r w:rsidR="009E5E11" w:rsidRPr="001921DD">
        <w:t xml:space="preserve">motie </w:t>
      </w:r>
      <w:r w:rsidR="00214937" w:rsidRPr="001921DD">
        <w:t>vreemd aan de agenda</w:t>
      </w:r>
    </w:p>
    <w:p w14:paraId="7EF743A7" w14:textId="77777777" w:rsidR="00D31B59" w:rsidRPr="001921DD" w:rsidRDefault="009E5E11" w:rsidP="00214937">
      <w:pPr>
        <w:spacing w:after="0"/>
      </w:pPr>
      <w:r w:rsidRPr="001921DD">
        <w:rPr>
          <w:b/>
        </w:rPr>
        <w:t>Onderwerp</w:t>
      </w:r>
      <w:r w:rsidRPr="001921DD">
        <w:t xml:space="preserve">: herijking </w:t>
      </w:r>
      <w:r w:rsidR="00CF70C9" w:rsidRPr="001921DD">
        <w:t>hondenbeleid</w:t>
      </w:r>
      <w:r w:rsidRPr="001921DD">
        <w:t xml:space="preserve"> gemeente Ede</w:t>
      </w:r>
    </w:p>
    <w:p w14:paraId="6EEB51F4" w14:textId="77777777" w:rsidR="00214937" w:rsidRPr="001921DD" w:rsidRDefault="00214937" w:rsidP="00214937">
      <w:pPr>
        <w:spacing w:after="0"/>
      </w:pPr>
    </w:p>
    <w:p w14:paraId="54B3FA3F" w14:textId="204237C4" w:rsidR="009E5E11" w:rsidRPr="001921DD" w:rsidRDefault="009E5E11">
      <w:r w:rsidRPr="001921DD">
        <w:t xml:space="preserve">De raad van de gemeente Ede in vergadering bijeen </w:t>
      </w:r>
      <w:r w:rsidR="003453E5" w:rsidRPr="001921DD">
        <w:t xml:space="preserve">op </w:t>
      </w:r>
      <w:r w:rsidR="00E478D5" w:rsidRPr="001921DD">
        <w:t>8 februari</w:t>
      </w:r>
      <w:r w:rsidRPr="001921DD">
        <w:t xml:space="preserve"> 2018</w:t>
      </w:r>
      <w:r w:rsidR="00214937" w:rsidRPr="001921DD">
        <w:t>,</w:t>
      </w:r>
    </w:p>
    <w:p w14:paraId="17941F6D" w14:textId="77777777" w:rsidR="00CF70C9" w:rsidRPr="001921DD" w:rsidRDefault="00CF70C9" w:rsidP="00CF70C9">
      <w:pPr>
        <w:spacing w:after="0"/>
        <w:rPr>
          <w:b/>
        </w:rPr>
      </w:pPr>
      <w:r w:rsidRPr="001921DD">
        <w:rPr>
          <w:b/>
        </w:rPr>
        <w:t>constaterende dat</w:t>
      </w:r>
      <w:r w:rsidR="00214937" w:rsidRPr="001921DD">
        <w:rPr>
          <w:b/>
        </w:rPr>
        <w:t>:</w:t>
      </w:r>
    </w:p>
    <w:p w14:paraId="28865897" w14:textId="77777777" w:rsidR="00CF70C9" w:rsidRPr="001921DD" w:rsidRDefault="00CF70C9" w:rsidP="00CF70C9">
      <w:pPr>
        <w:pStyle w:val="Lijstalinea"/>
        <w:numPr>
          <w:ilvl w:val="0"/>
          <w:numId w:val="3"/>
        </w:numPr>
        <w:spacing w:after="0"/>
      </w:pPr>
      <w:r w:rsidRPr="001921DD">
        <w:t>inwoners klagen over</w:t>
      </w:r>
      <w:r w:rsidR="00F61E8D" w:rsidRPr="001921DD">
        <w:t xml:space="preserve"> overlast (hondenpoep) in </w:t>
      </w:r>
      <w:r w:rsidR="008C258B" w:rsidRPr="001921DD">
        <w:t xml:space="preserve">losloopgebieden in </w:t>
      </w:r>
      <w:r w:rsidR="00F61E8D" w:rsidRPr="001921DD">
        <w:t>hun wijk</w:t>
      </w:r>
      <w:r w:rsidR="00214937" w:rsidRPr="001921DD">
        <w:t>;</w:t>
      </w:r>
    </w:p>
    <w:p w14:paraId="410CBFED" w14:textId="77777777" w:rsidR="002E2CBF" w:rsidRPr="001921DD" w:rsidRDefault="00F61E8D" w:rsidP="00CF70C9">
      <w:pPr>
        <w:pStyle w:val="Lijstalinea"/>
        <w:numPr>
          <w:ilvl w:val="0"/>
          <w:numId w:val="3"/>
        </w:numPr>
        <w:spacing w:after="0"/>
      </w:pPr>
      <w:r w:rsidRPr="001921DD">
        <w:t xml:space="preserve">voorzieningen ontbreken bij honden losloopgebieden binnen </w:t>
      </w:r>
      <w:r w:rsidR="008178B7" w:rsidRPr="001921DD">
        <w:t xml:space="preserve">en buiten de </w:t>
      </w:r>
      <w:r w:rsidRPr="001921DD">
        <w:t xml:space="preserve">bebouwde kom </w:t>
      </w:r>
    </w:p>
    <w:p w14:paraId="450150FA" w14:textId="4001C983" w:rsidR="00F61E8D" w:rsidRPr="001921DD" w:rsidRDefault="00F61E8D" w:rsidP="002E2CBF">
      <w:pPr>
        <w:spacing w:after="0"/>
        <w:ind w:left="708"/>
      </w:pPr>
      <w:r w:rsidRPr="001921DD">
        <w:t>(</w:t>
      </w:r>
      <w:r w:rsidR="00A8767A" w:rsidRPr="001921DD">
        <w:t xml:space="preserve">aanduiding en spelregels losloopgebied, </w:t>
      </w:r>
      <w:r w:rsidRPr="001921DD">
        <w:t>afvalbakken</w:t>
      </w:r>
      <w:r w:rsidR="009E5E11" w:rsidRPr="001921DD">
        <w:t xml:space="preserve">, </w:t>
      </w:r>
      <w:r w:rsidR="00CC3BBC" w:rsidRPr="001921DD">
        <w:t>dispensers plastic zakjes</w:t>
      </w:r>
      <w:r w:rsidR="009E5E11" w:rsidRPr="001921DD">
        <w:t>, etc.</w:t>
      </w:r>
      <w:r w:rsidR="00A8767A" w:rsidRPr="001921DD">
        <w:t>);</w:t>
      </w:r>
    </w:p>
    <w:p w14:paraId="5E8C6288" w14:textId="5A4E51DD" w:rsidR="00CC3BBC" w:rsidRPr="001921DD" w:rsidRDefault="00214937" w:rsidP="00CF70C9">
      <w:pPr>
        <w:pStyle w:val="Lijstalinea"/>
        <w:numPr>
          <w:ilvl w:val="0"/>
          <w:numId w:val="3"/>
        </w:numPr>
        <w:spacing w:after="0"/>
      </w:pPr>
      <w:r w:rsidRPr="001921DD">
        <w:t xml:space="preserve">de </w:t>
      </w:r>
      <w:r w:rsidR="0081317A" w:rsidRPr="001921DD">
        <w:t xml:space="preserve">uitgaven </w:t>
      </w:r>
      <w:r w:rsidRPr="001921DD">
        <w:t xml:space="preserve">voor het </w:t>
      </w:r>
      <w:r w:rsidR="008178B7" w:rsidRPr="001921DD">
        <w:t>dieren</w:t>
      </w:r>
      <w:r w:rsidR="00CC3BBC" w:rsidRPr="001921DD">
        <w:t>asiel (ca. € 120.000) word</w:t>
      </w:r>
      <w:r w:rsidR="0081317A" w:rsidRPr="001921DD">
        <w:t>en</w:t>
      </w:r>
      <w:r w:rsidR="00CC3BBC" w:rsidRPr="001921DD">
        <w:t xml:space="preserve"> gedekt uit de hondenbelasting (totale </w:t>
      </w:r>
      <w:r w:rsidR="0081317A" w:rsidRPr="001921DD">
        <w:t xml:space="preserve">inkomsten </w:t>
      </w:r>
      <w:r w:rsidR="00CC3BBC" w:rsidRPr="001921DD">
        <w:t>ca. € 330.000)</w:t>
      </w:r>
      <w:r w:rsidRPr="001921DD">
        <w:t>;</w:t>
      </w:r>
    </w:p>
    <w:p w14:paraId="4AACE1D5" w14:textId="77777777" w:rsidR="009E5E11" w:rsidRPr="001921DD" w:rsidRDefault="009E5E11" w:rsidP="00CF70C9">
      <w:pPr>
        <w:pStyle w:val="Lijstalinea"/>
        <w:numPr>
          <w:ilvl w:val="0"/>
          <w:numId w:val="3"/>
        </w:numPr>
        <w:spacing w:after="0"/>
      </w:pPr>
      <w:r w:rsidRPr="001921DD">
        <w:t xml:space="preserve">er </w:t>
      </w:r>
      <w:r w:rsidR="008E5D24" w:rsidRPr="001921DD">
        <w:t xml:space="preserve">regelmatig </w:t>
      </w:r>
      <w:r w:rsidRPr="001921DD">
        <w:t>bijtincidenten plaatsvinden</w:t>
      </w:r>
      <w:r w:rsidR="008E5D24" w:rsidRPr="001921DD">
        <w:t xml:space="preserve"> bij kinderen, volwassenen en andere honden door </w:t>
      </w:r>
      <w:r w:rsidR="00CB6081" w:rsidRPr="001921DD">
        <w:t>hoog-r</w:t>
      </w:r>
      <w:r w:rsidR="00781F8A" w:rsidRPr="001921DD">
        <w:t>isico</w:t>
      </w:r>
      <w:r w:rsidR="00CB6081" w:rsidRPr="001921DD">
        <w:t>-</w:t>
      </w:r>
      <w:r w:rsidR="00781F8A" w:rsidRPr="001921DD">
        <w:t>honden</w:t>
      </w:r>
      <w:r w:rsidR="00214937" w:rsidRPr="001921DD">
        <w:t>;</w:t>
      </w:r>
    </w:p>
    <w:p w14:paraId="65608DD4" w14:textId="77777777" w:rsidR="00CF70C9" w:rsidRPr="001921DD" w:rsidRDefault="00CF70C9" w:rsidP="00CF70C9">
      <w:pPr>
        <w:spacing w:after="0"/>
      </w:pPr>
    </w:p>
    <w:p w14:paraId="442DFBF8" w14:textId="77777777" w:rsidR="00CF70C9" w:rsidRPr="001921DD" w:rsidRDefault="00CF70C9" w:rsidP="00CF70C9">
      <w:pPr>
        <w:spacing w:after="0"/>
        <w:rPr>
          <w:b/>
        </w:rPr>
      </w:pPr>
      <w:r w:rsidRPr="001921DD">
        <w:rPr>
          <w:b/>
        </w:rPr>
        <w:t>overwegende dat</w:t>
      </w:r>
      <w:r w:rsidR="00214937" w:rsidRPr="001921DD">
        <w:rPr>
          <w:b/>
        </w:rPr>
        <w:t>:</w:t>
      </w:r>
    </w:p>
    <w:p w14:paraId="33283FE5" w14:textId="04FEBB28" w:rsidR="00214937" w:rsidRPr="001921DD" w:rsidRDefault="00CB6081" w:rsidP="00214937">
      <w:pPr>
        <w:pStyle w:val="Lijstalinea"/>
        <w:numPr>
          <w:ilvl w:val="0"/>
          <w:numId w:val="4"/>
        </w:numPr>
        <w:spacing w:after="0"/>
      </w:pPr>
      <w:r w:rsidRPr="001921DD">
        <w:t xml:space="preserve">informatie over hondenbeleid moeilijk te vinden is op de gemeentelijke website en de onduidelijkheid die hierdoor ontstaat problemen kan geven </w:t>
      </w:r>
      <w:r w:rsidR="003453E5" w:rsidRPr="001921DD">
        <w:t>bij de handhaving van het beleid</w:t>
      </w:r>
      <w:r w:rsidRPr="001921DD">
        <w:t>;</w:t>
      </w:r>
    </w:p>
    <w:p w14:paraId="2A281620" w14:textId="4618B825" w:rsidR="00CF70C9" w:rsidRPr="001921DD" w:rsidRDefault="003453E5" w:rsidP="00CC3BBC">
      <w:pPr>
        <w:pStyle w:val="Lijstalinea"/>
        <w:numPr>
          <w:ilvl w:val="0"/>
          <w:numId w:val="4"/>
        </w:numPr>
        <w:spacing w:after="0"/>
      </w:pPr>
      <w:r w:rsidRPr="001921DD">
        <w:t xml:space="preserve">er </w:t>
      </w:r>
      <w:r w:rsidR="00CC3BBC" w:rsidRPr="001921DD">
        <w:t xml:space="preserve">geen opruimplicht geldt </w:t>
      </w:r>
      <w:r w:rsidR="008C258B" w:rsidRPr="001921DD">
        <w:t>voor hondenbezitters in losloopgebieden</w:t>
      </w:r>
      <w:r w:rsidR="00CB6081" w:rsidRPr="001921DD">
        <w:t xml:space="preserve">, </w:t>
      </w:r>
      <w:r w:rsidR="0081317A" w:rsidRPr="001921DD">
        <w:t xml:space="preserve">terwijl dit in losloopgebieden </w:t>
      </w:r>
      <w:r w:rsidR="0081317A" w:rsidRPr="001921DD">
        <w:rPr>
          <w:u w:val="single"/>
        </w:rPr>
        <w:t>binnen</w:t>
      </w:r>
      <w:r w:rsidR="0081317A" w:rsidRPr="001921DD">
        <w:t xml:space="preserve"> de bebouwde kom wel gewenst is</w:t>
      </w:r>
      <w:r w:rsidR="00214937" w:rsidRPr="001921DD">
        <w:t>;</w:t>
      </w:r>
    </w:p>
    <w:p w14:paraId="43F22749" w14:textId="287DA8BC" w:rsidR="00E25656" w:rsidRPr="001921DD" w:rsidRDefault="00CB6081" w:rsidP="007A66D9">
      <w:pPr>
        <w:pStyle w:val="Lijstalinea"/>
        <w:numPr>
          <w:ilvl w:val="0"/>
          <w:numId w:val="4"/>
        </w:numPr>
        <w:spacing w:after="0"/>
      </w:pPr>
      <w:r w:rsidRPr="001921DD">
        <w:t>voorzieningen bij honden</w:t>
      </w:r>
      <w:r w:rsidR="008C258B" w:rsidRPr="001921DD">
        <w:t>losloopgebieden helpen om overlast (hondenpoep) te voorkomen</w:t>
      </w:r>
      <w:r w:rsidR="00E25656" w:rsidRPr="001921DD">
        <w:t xml:space="preserve"> en kleine luikjes op de ondergrondse afvalcontainers om hondenpoep te deponeren </w:t>
      </w:r>
      <w:r w:rsidR="002E2CBF" w:rsidRPr="001921DD">
        <w:t xml:space="preserve">daarbij </w:t>
      </w:r>
      <w:r w:rsidR="00E25656" w:rsidRPr="001921DD">
        <w:t>behulpzaam kunnen zijn;</w:t>
      </w:r>
    </w:p>
    <w:p w14:paraId="27502559" w14:textId="77777777" w:rsidR="0081317A" w:rsidRPr="001921DD" w:rsidRDefault="008E5D24" w:rsidP="001C7570">
      <w:pPr>
        <w:pStyle w:val="Lijstalinea"/>
        <w:numPr>
          <w:ilvl w:val="0"/>
          <w:numId w:val="4"/>
        </w:numPr>
        <w:spacing w:after="0"/>
      </w:pPr>
      <w:r w:rsidRPr="001921DD">
        <w:t xml:space="preserve">opvang van </w:t>
      </w:r>
      <w:r w:rsidR="00DE13AB" w:rsidRPr="001921DD">
        <w:t xml:space="preserve">(loslopende) </w:t>
      </w:r>
      <w:r w:rsidRPr="001921DD">
        <w:t xml:space="preserve">honden een maatschappelijk probleem is en niet </w:t>
      </w:r>
      <w:r w:rsidR="0081317A" w:rsidRPr="001921DD">
        <w:t xml:space="preserve">alleen </w:t>
      </w:r>
      <w:r w:rsidRPr="001921DD">
        <w:t>het probleem van hondenbezitters</w:t>
      </w:r>
      <w:r w:rsidR="00214937" w:rsidRPr="001921DD">
        <w:t>;</w:t>
      </w:r>
    </w:p>
    <w:p w14:paraId="48B597A8" w14:textId="77777777" w:rsidR="0081317A" w:rsidRPr="001921DD" w:rsidRDefault="0081317A" w:rsidP="001C7570">
      <w:pPr>
        <w:pStyle w:val="Lijstalinea"/>
        <w:numPr>
          <w:ilvl w:val="0"/>
          <w:numId w:val="4"/>
        </w:numPr>
        <w:spacing w:after="0"/>
      </w:pPr>
      <w:r w:rsidRPr="001921DD">
        <w:t>uitgangspunt moet zijn dat de (ambtelijke) kosten voor de uitvoering van honden</w:t>
      </w:r>
      <w:r w:rsidR="00DE13AB" w:rsidRPr="001921DD">
        <w:t>beleid</w:t>
      </w:r>
      <w:r w:rsidRPr="001921DD">
        <w:t xml:space="preserve"> kostendekkend is vanuit de inkomsten van </w:t>
      </w:r>
      <w:r w:rsidR="00CB6081" w:rsidRPr="001921DD">
        <w:t xml:space="preserve">de </w:t>
      </w:r>
      <w:r w:rsidRPr="001921DD">
        <w:t>hondenbelasting</w:t>
      </w:r>
      <w:r w:rsidR="00214937" w:rsidRPr="001921DD">
        <w:t>;</w:t>
      </w:r>
    </w:p>
    <w:p w14:paraId="7987D714" w14:textId="77777777" w:rsidR="009E5E11" w:rsidRPr="001921DD" w:rsidRDefault="009E5E11" w:rsidP="001C7570">
      <w:pPr>
        <w:pStyle w:val="Lijstalinea"/>
        <w:numPr>
          <w:ilvl w:val="0"/>
          <w:numId w:val="4"/>
        </w:numPr>
        <w:spacing w:after="0"/>
      </w:pPr>
      <w:r w:rsidRPr="001921DD">
        <w:t xml:space="preserve">beleid ontbreekt voor </w:t>
      </w:r>
      <w:r w:rsidR="00781F8A" w:rsidRPr="001921DD">
        <w:t>hoog</w:t>
      </w:r>
      <w:r w:rsidR="00D31B59" w:rsidRPr="001921DD">
        <w:t>-</w:t>
      </w:r>
      <w:r w:rsidR="00781F8A" w:rsidRPr="001921DD">
        <w:t>risico</w:t>
      </w:r>
      <w:r w:rsidR="00D31B59" w:rsidRPr="001921DD">
        <w:t>-</w:t>
      </w:r>
      <w:r w:rsidR="00781F8A" w:rsidRPr="001921DD">
        <w:t>honden</w:t>
      </w:r>
      <w:r w:rsidR="00214937" w:rsidRPr="001921DD">
        <w:t>;</w:t>
      </w:r>
    </w:p>
    <w:p w14:paraId="6B530C4E" w14:textId="77777777" w:rsidR="00CC3BBC" w:rsidRPr="001921DD" w:rsidRDefault="00CC3BBC" w:rsidP="00CF70C9">
      <w:pPr>
        <w:spacing w:after="0"/>
      </w:pPr>
    </w:p>
    <w:p w14:paraId="6C0BF7DB" w14:textId="77777777" w:rsidR="00CF70C9" w:rsidRPr="001921DD" w:rsidRDefault="00CF70C9" w:rsidP="00CF70C9">
      <w:pPr>
        <w:spacing w:after="0"/>
        <w:rPr>
          <w:b/>
        </w:rPr>
      </w:pPr>
      <w:r w:rsidRPr="001921DD">
        <w:rPr>
          <w:b/>
        </w:rPr>
        <w:t>draagt het college op</w:t>
      </w:r>
      <w:r w:rsidR="00214937" w:rsidRPr="001921DD">
        <w:rPr>
          <w:b/>
        </w:rPr>
        <w:t>:</w:t>
      </w:r>
    </w:p>
    <w:p w14:paraId="74A5098C" w14:textId="621ADBE6" w:rsidR="00A77D14" w:rsidRPr="001921DD" w:rsidRDefault="00A77D14" w:rsidP="00A77D14">
      <w:pPr>
        <w:pStyle w:val="Lijstalinea"/>
        <w:numPr>
          <w:ilvl w:val="0"/>
          <w:numId w:val="1"/>
        </w:numPr>
        <w:spacing w:after="0"/>
      </w:pPr>
      <w:r w:rsidRPr="001921DD">
        <w:t>de gemeentel</w:t>
      </w:r>
      <w:r w:rsidR="008F245F" w:rsidRPr="001921DD">
        <w:t xml:space="preserve">ijke internetpagina voor honden </w:t>
      </w:r>
      <w:r w:rsidRPr="001921DD">
        <w:t>uitlaatplaatsen</w:t>
      </w:r>
      <w:r w:rsidR="008F245F" w:rsidRPr="001921DD">
        <w:t xml:space="preserve"> op korte termijn (in ieder geval voor de </w:t>
      </w:r>
      <w:r w:rsidR="007C2050" w:rsidRPr="001921DD">
        <w:t>zomer van</w:t>
      </w:r>
      <w:r w:rsidR="008F245F" w:rsidRPr="001921DD">
        <w:t xml:space="preserve"> 2018)</w:t>
      </w:r>
      <w:r w:rsidRPr="001921DD">
        <w:t xml:space="preserve"> beter vindbaar te maken voor inwoners en uit te breiden met algemene informatie over het hondenbeleid in Ede (zie bijvoorbeeld de website van de gemeente Dordrecht</w:t>
      </w:r>
      <w:r w:rsidRPr="001921DD">
        <w:rPr>
          <w:rStyle w:val="Voetnootmarkering"/>
        </w:rPr>
        <w:footnoteReference w:id="1"/>
      </w:r>
      <w:r w:rsidRPr="001921DD">
        <w:t>);</w:t>
      </w:r>
    </w:p>
    <w:p w14:paraId="22307F93" w14:textId="528E7DE3" w:rsidR="00CF70C9" w:rsidRPr="001921DD" w:rsidRDefault="00CB6081" w:rsidP="00CF70C9">
      <w:pPr>
        <w:pStyle w:val="Lijstalinea"/>
        <w:numPr>
          <w:ilvl w:val="0"/>
          <w:numId w:val="1"/>
        </w:numPr>
        <w:spacing w:after="0"/>
      </w:pPr>
      <w:r w:rsidRPr="001921DD">
        <w:t>in het hondenbeleid</w:t>
      </w:r>
      <w:r w:rsidR="00FF2405" w:rsidRPr="001921DD">
        <w:t xml:space="preserve"> en de Algemene Plaatselijke Verordening</w:t>
      </w:r>
      <w:r w:rsidR="003453E5" w:rsidRPr="001921DD">
        <w:t xml:space="preserve"> (APV)</w:t>
      </w:r>
      <w:r w:rsidRPr="001921DD">
        <w:t xml:space="preserve"> </w:t>
      </w:r>
      <w:r w:rsidR="007C2050" w:rsidRPr="001921DD">
        <w:t xml:space="preserve">op korte termijn (in ieder geval voor de zomer van 2018) </w:t>
      </w:r>
      <w:r w:rsidR="008E5D24" w:rsidRPr="001921DD">
        <w:t>opruimplicht voor losloopgebieden, hondenspeelvelden en honden</w:t>
      </w:r>
      <w:r w:rsidR="000250C4" w:rsidRPr="001921DD">
        <w:t xml:space="preserve"> </w:t>
      </w:r>
      <w:r w:rsidR="008E5D24" w:rsidRPr="001921DD">
        <w:t>uitlaatstroken</w:t>
      </w:r>
      <w:r w:rsidRPr="001921DD">
        <w:t xml:space="preserve"> </w:t>
      </w:r>
      <w:r w:rsidR="005A68C1" w:rsidRPr="001921DD">
        <w:t>op te nemen</w:t>
      </w:r>
      <w:r w:rsidR="003453E5" w:rsidRPr="001921DD">
        <w:t xml:space="preserve"> </w:t>
      </w:r>
      <w:r w:rsidR="003453E5" w:rsidRPr="001921DD">
        <w:rPr>
          <w:u w:val="single"/>
        </w:rPr>
        <w:t>binnen</w:t>
      </w:r>
      <w:r w:rsidR="003453E5" w:rsidRPr="001921DD">
        <w:t xml:space="preserve"> de bebouwde kom</w:t>
      </w:r>
      <w:r w:rsidR="00431A25" w:rsidRPr="001921DD">
        <w:t>;</w:t>
      </w:r>
    </w:p>
    <w:p w14:paraId="09F61C19" w14:textId="05989B01" w:rsidR="000250C4" w:rsidRPr="001921DD" w:rsidRDefault="008F245F" w:rsidP="005F4436">
      <w:pPr>
        <w:pStyle w:val="Lijstalinea"/>
        <w:numPr>
          <w:ilvl w:val="0"/>
          <w:numId w:val="1"/>
        </w:numPr>
        <w:spacing w:after="0"/>
      </w:pPr>
      <w:r w:rsidRPr="001921DD">
        <w:lastRenderedPageBreak/>
        <w:t xml:space="preserve">met ingang van de Perspectiefnota 2019-2022 </w:t>
      </w:r>
      <w:r w:rsidR="00A77D14" w:rsidRPr="001921DD">
        <w:t>d</w:t>
      </w:r>
      <w:r w:rsidR="00E478D5" w:rsidRPr="001921DD">
        <w:t>e kosten voor het dierenasiel te dekken uit de algemene middelen i</w:t>
      </w:r>
      <w:r w:rsidR="003453E5" w:rsidRPr="001921DD">
        <w:t xml:space="preserve">n plaats van de hondenbelasting en </w:t>
      </w:r>
      <w:r w:rsidR="00A77D14" w:rsidRPr="001921DD">
        <w:t>v</w:t>
      </w:r>
      <w:r w:rsidR="00E478D5" w:rsidRPr="001921DD">
        <w:t xml:space="preserve">an het vrijgekomen budget extra </w:t>
      </w:r>
      <w:r w:rsidR="000250C4" w:rsidRPr="001921DD">
        <w:t xml:space="preserve">voorzieningen (zoals eerder genoemd) aan te brengen bij honden losloopgebieden binnen </w:t>
      </w:r>
      <w:r w:rsidR="008178B7" w:rsidRPr="001921DD">
        <w:t xml:space="preserve">en buiten </w:t>
      </w:r>
      <w:r w:rsidR="000250C4" w:rsidRPr="001921DD">
        <w:t>de bebouwde kom</w:t>
      </w:r>
      <w:r w:rsidR="00A8767A" w:rsidRPr="001921DD">
        <w:t>,</w:t>
      </w:r>
      <w:r w:rsidR="003453E5" w:rsidRPr="001921DD">
        <w:t xml:space="preserve"> in overleg met de buurtbewoners</w:t>
      </w:r>
      <w:r w:rsidR="008178B7" w:rsidRPr="001921DD">
        <w:t xml:space="preserve"> en hondenbezitters</w:t>
      </w:r>
      <w:r w:rsidR="00CB6081" w:rsidRPr="001921DD">
        <w:t>;</w:t>
      </w:r>
    </w:p>
    <w:p w14:paraId="60708CCA" w14:textId="18006CA1" w:rsidR="008178B7" w:rsidRPr="001921DD" w:rsidRDefault="008178B7" w:rsidP="005F4436">
      <w:pPr>
        <w:pStyle w:val="Lijstalinea"/>
        <w:numPr>
          <w:ilvl w:val="0"/>
          <w:numId w:val="1"/>
        </w:numPr>
        <w:spacing w:after="0"/>
      </w:pPr>
      <w:r w:rsidRPr="001921DD">
        <w:t xml:space="preserve">zorg te dragen dat </w:t>
      </w:r>
      <w:r w:rsidR="002E2CBF" w:rsidRPr="001921DD">
        <w:t>(</w:t>
      </w:r>
      <w:r w:rsidRPr="001921DD">
        <w:t>te plaatsen</w:t>
      </w:r>
      <w:r w:rsidR="002E2CBF" w:rsidRPr="001921DD">
        <w:t>)</w:t>
      </w:r>
      <w:r w:rsidRPr="001921DD">
        <w:t xml:space="preserve"> afvalbakken </w:t>
      </w:r>
      <w:r w:rsidR="002E2CBF" w:rsidRPr="001921DD">
        <w:t xml:space="preserve">frequenter </w:t>
      </w:r>
      <w:r w:rsidRPr="001921DD">
        <w:t>worden geleegd</w:t>
      </w:r>
      <w:r w:rsidR="002E2CBF" w:rsidRPr="001921DD">
        <w:t xml:space="preserve"> </w:t>
      </w:r>
      <w:r w:rsidRPr="001921DD">
        <w:t xml:space="preserve"> </w:t>
      </w:r>
    </w:p>
    <w:p w14:paraId="4931EE28" w14:textId="5F99628A" w:rsidR="00B91266" w:rsidRPr="001921DD" w:rsidRDefault="005A68C1" w:rsidP="005A68C1">
      <w:pPr>
        <w:pStyle w:val="Lijstalinea"/>
        <w:numPr>
          <w:ilvl w:val="0"/>
          <w:numId w:val="1"/>
        </w:numPr>
        <w:spacing w:after="0"/>
      </w:pPr>
      <w:r w:rsidRPr="001921DD">
        <w:t xml:space="preserve">het hondenbeleid </w:t>
      </w:r>
      <w:r w:rsidR="00FF2405" w:rsidRPr="001921DD">
        <w:t xml:space="preserve">voor gevaarlijke honden </w:t>
      </w:r>
      <w:r w:rsidRPr="001921DD">
        <w:t xml:space="preserve">uit te breiden </w:t>
      </w:r>
      <w:r w:rsidR="00FF2405" w:rsidRPr="001921DD">
        <w:t>met</w:t>
      </w:r>
      <w:r w:rsidR="00B91266" w:rsidRPr="001921DD">
        <w:t xml:space="preserve"> 21 </w:t>
      </w:r>
      <w:r w:rsidR="00781F8A" w:rsidRPr="001921DD">
        <w:t>hoog</w:t>
      </w:r>
      <w:r w:rsidR="00D31B59" w:rsidRPr="001921DD">
        <w:t>-</w:t>
      </w:r>
      <w:r w:rsidR="00781F8A" w:rsidRPr="001921DD">
        <w:t>risico</w:t>
      </w:r>
      <w:r w:rsidR="00D31B59" w:rsidRPr="001921DD">
        <w:t>-</w:t>
      </w:r>
      <w:r w:rsidR="00781F8A" w:rsidRPr="001921DD">
        <w:t>honden</w:t>
      </w:r>
      <w:r w:rsidR="00CB6081" w:rsidRPr="001921DD">
        <w:t xml:space="preserve"> </w:t>
      </w:r>
      <w:r w:rsidR="00B91266" w:rsidRPr="001921DD">
        <w:t xml:space="preserve">conform de lijst die is opgesteld door </w:t>
      </w:r>
      <w:r w:rsidR="00781F8A" w:rsidRPr="001921DD">
        <w:t>de Rijksoverheid</w:t>
      </w:r>
      <w:r w:rsidR="00CB6081" w:rsidRPr="001921DD">
        <w:rPr>
          <w:rStyle w:val="Voetnootmarkering"/>
        </w:rPr>
        <w:footnoteReference w:id="2"/>
      </w:r>
      <w:r w:rsidR="003453E5" w:rsidRPr="001921DD">
        <w:t xml:space="preserve"> en hierbij te kijken naar maatregelen als een centraal meldpunt en verplichte gedragscursus naast de in de APV vermelde aanlijnplicht en verplicht muilkorven;</w:t>
      </w:r>
    </w:p>
    <w:p w14:paraId="1B8A515F" w14:textId="77777777" w:rsidR="000250C4" w:rsidRPr="001921DD" w:rsidRDefault="000250C4" w:rsidP="00CF70C9">
      <w:pPr>
        <w:spacing w:after="0"/>
      </w:pPr>
    </w:p>
    <w:p w14:paraId="24605F03" w14:textId="262B2C92" w:rsidR="00CF70C9" w:rsidRPr="001921DD" w:rsidRDefault="0081317A" w:rsidP="00CF70C9">
      <w:pPr>
        <w:spacing w:after="0"/>
      </w:pPr>
      <w:r w:rsidRPr="001921DD">
        <w:t xml:space="preserve">en </w:t>
      </w:r>
      <w:r w:rsidR="00CF70C9" w:rsidRPr="001921DD">
        <w:t>gaat over tot de orde van de dag</w:t>
      </w:r>
      <w:r w:rsidR="00B40944">
        <w:t>.</w:t>
      </w:r>
    </w:p>
    <w:p w14:paraId="3362CFA1" w14:textId="77777777" w:rsidR="00E07CC0" w:rsidRDefault="00E07CC0" w:rsidP="00CF70C9">
      <w:pPr>
        <w:spacing w:after="0"/>
      </w:pPr>
    </w:p>
    <w:p w14:paraId="5BD35DA5" w14:textId="77777777" w:rsidR="00B40944" w:rsidRDefault="00B40944" w:rsidP="00CF70C9">
      <w:pPr>
        <w:spacing w:after="0"/>
      </w:pPr>
    </w:p>
    <w:p w14:paraId="70C43438" w14:textId="77777777" w:rsidR="00E07CC0" w:rsidRPr="001921DD" w:rsidRDefault="00E07CC0" w:rsidP="00CF70C9">
      <w:pPr>
        <w:spacing w:after="0"/>
      </w:pPr>
    </w:p>
    <w:p w14:paraId="7D548390" w14:textId="53B1014E" w:rsidR="0081317A" w:rsidRPr="001921DD" w:rsidRDefault="00B40944" w:rsidP="00CF70C9">
      <w:pPr>
        <w:spacing w:after="0"/>
        <w:rPr>
          <w:b/>
        </w:rPr>
      </w:pPr>
      <w:r>
        <w:rPr>
          <w:b/>
        </w:rPr>
        <w:t>VVD</w:t>
      </w:r>
      <w:r>
        <w:rPr>
          <w:b/>
        </w:rPr>
        <w:tab/>
      </w:r>
      <w:r w:rsidR="0081317A" w:rsidRPr="001921DD">
        <w:rPr>
          <w:b/>
        </w:rPr>
        <w:tab/>
      </w:r>
      <w:r w:rsidR="0081317A" w:rsidRPr="001921DD">
        <w:rPr>
          <w:b/>
        </w:rPr>
        <w:tab/>
      </w:r>
      <w:r w:rsidR="007F0A80">
        <w:rPr>
          <w:b/>
        </w:rPr>
        <w:tab/>
      </w:r>
      <w:r w:rsidR="0081317A" w:rsidRPr="001921DD">
        <w:rPr>
          <w:b/>
        </w:rPr>
        <w:t xml:space="preserve">Gemeente Belangen </w:t>
      </w:r>
      <w:r>
        <w:rPr>
          <w:b/>
        </w:rPr>
        <w:tab/>
      </w:r>
      <w:r w:rsidR="002E2CBF" w:rsidRPr="001921DD">
        <w:rPr>
          <w:b/>
        </w:rPr>
        <w:t xml:space="preserve"> </w:t>
      </w:r>
      <w:r w:rsidR="002E2CBF" w:rsidRPr="001921DD">
        <w:rPr>
          <w:b/>
        </w:rPr>
        <w:tab/>
      </w:r>
      <w:r w:rsidR="007F0A80">
        <w:rPr>
          <w:b/>
        </w:rPr>
        <w:tab/>
      </w:r>
      <w:r w:rsidR="002E2CBF" w:rsidRPr="001921DD">
        <w:rPr>
          <w:b/>
        </w:rPr>
        <w:t>Christen Unie</w:t>
      </w:r>
      <w:r w:rsidR="002E2CBF" w:rsidRPr="001921DD">
        <w:rPr>
          <w:b/>
        </w:rPr>
        <w:tab/>
      </w:r>
      <w:r w:rsidR="002E2CBF" w:rsidRPr="001921DD">
        <w:rPr>
          <w:b/>
        </w:rPr>
        <w:tab/>
      </w:r>
    </w:p>
    <w:p w14:paraId="2E482A05" w14:textId="488BF436" w:rsidR="0081317A" w:rsidRDefault="0081317A" w:rsidP="00CF70C9">
      <w:pPr>
        <w:spacing w:after="0"/>
      </w:pPr>
      <w:r w:rsidRPr="001921DD">
        <w:t>Stef van der Klok</w:t>
      </w:r>
      <w:r w:rsidRPr="001921DD">
        <w:tab/>
      </w:r>
      <w:r w:rsidR="007F0A80">
        <w:tab/>
      </w:r>
      <w:r w:rsidRPr="001921DD">
        <w:t>Gert</w:t>
      </w:r>
      <w:r w:rsidR="008178B7" w:rsidRPr="001921DD">
        <w:t>j</w:t>
      </w:r>
      <w:r w:rsidRPr="001921DD">
        <w:t>an Koster</w:t>
      </w:r>
      <w:r w:rsidR="002E2CBF" w:rsidRPr="001921DD">
        <w:tab/>
      </w:r>
      <w:r w:rsidR="002E2CBF" w:rsidRPr="001921DD">
        <w:tab/>
      </w:r>
      <w:r w:rsidR="002E2CBF" w:rsidRPr="001921DD">
        <w:tab/>
      </w:r>
      <w:r w:rsidR="007F0A80">
        <w:tab/>
      </w:r>
      <w:r w:rsidR="002E2CBF" w:rsidRPr="001921DD">
        <w:t>Peter Jansen</w:t>
      </w:r>
      <w:r w:rsidR="002E2CBF" w:rsidRPr="001921DD">
        <w:tab/>
      </w:r>
      <w:r w:rsidR="002E2CBF" w:rsidRPr="001921DD">
        <w:tab/>
      </w:r>
    </w:p>
    <w:p w14:paraId="58785FD7" w14:textId="77777777" w:rsidR="00B40944" w:rsidRDefault="00B40944" w:rsidP="00CF70C9">
      <w:pPr>
        <w:spacing w:after="0"/>
      </w:pPr>
    </w:p>
    <w:p w14:paraId="03E98057" w14:textId="77777777" w:rsidR="00B40944" w:rsidRDefault="00B40944" w:rsidP="00CF70C9">
      <w:pPr>
        <w:spacing w:after="0"/>
        <w:rPr>
          <w:b/>
        </w:rPr>
      </w:pPr>
    </w:p>
    <w:p w14:paraId="2FED3BE2" w14:textId="77777777" w:rsidR="00B40944" w:rsidRDefault="00B40944" w:rsidP="00CF70C9">
      <w:pPr>
        <w:spacing w:after="0"/>
        <w:rPr>
          <w:b/>
        </w:rPr>
      </w:pPr>
      <w:bookmarkStart w:id="0" w:name="_GoBack"/>
      <w:bookmarkEnd w:id="0"/>
    </w:p>
    <w:p w14:paraId="3B1F225F" w14:textId="77777777" w:rsidR="00B40944" w:rsidRDefault="00B40944" w:rsidP="00CF70C9">
      <w:pPr>
        <w:spacing w:after="0"/>
        <w:rPr>
          <w:b/>
        </w:rPr>
      </w:pPr>
    </w:p>
    <w:p w14:paraId="1D01AB80" w14:textId="4D41AF7B" w:rsidR="00B40944" w:rsidRPr="00B40944" w:rsidRDefault="007F0A80" w:rsidP="00CF70C9">
      <w:pPr>
        <w:spacing w:after="0"/>
        <w:rPr>
          <w:b/>
        </w:rPr>
      </w:pPr>
      <w:r>
        <w:rPr>
          <w:b/>
        </w:rPr>
        <w:t>GroenLinks/PE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0944" w:rsidRPr="00B40944">
        <w:rPr>
          <w:b/>
        </w:rPr>
        <w:t>CDA</w:t>
      </w:r>
    </w:p>
    <w:p w14:paraId="641D12A8" w14:textId="6BF5E722" w:rsidR="00B40944" w:rsidRPr="001921DD" w:rsidRDefault="007F0A80" w:rsidP="00CF70C9">
      <w:pPr>
        <w:spacing w:after="0"/>
      </w:pPr>
      <w:r>
        <w:t>Ellen Out</w:t>
      </w:r>
      <w:r>
        <w:tab/>
      </w:r>
      <w:r>
        <w:tab/>
      </w:r>
      <w:r>
        <w:tab/>
      </w:r>
      <w:r w:rsidR="00B40944">
        <w:t>Jan Pieter van der Schans</w:t>
      </w:r>
    </w:p>
    <w:p w14:paraId="2180BB4A" w14:textId="77777777" w:rsidR="00781F8A" w:rsidRPr="001921DD" w:rsidRDefault="00781F8A" w:rsidP="00CF70C9">
      <w:pPr>
        <w:spacing w:after="0"/>
        <w:rPr>
          <w:sz w:val="28"/>
          <w:szCs w:val="28"/>
        </w:rPr>
      </w:pPr>
    </w:p>
    <w:p w14:paraId="629DC592" w14:textId="77777777" w:rsidR="0081317A" w:rsidRPr="001921DD" w:rsidRDefault="0081317A" w:rsidP="00CF70C9">
      <w:pPr>
        <w:spacing w:after="0"/>
        <w:rPr>
          <w:sz w:val="28"/>
          <w:szCs w:val="28"/>
        </w:rPr>
      </w:pPr>
    </w:p>
    <w:p w14:paraId="59B15B03" w14:textId="77777777" w:rsidR="00D31B59" w:rsidRPr="001921DD" w:rsidRDefault="00D31B59" w:rsidP="00CF70C9">
      <w:pPr>
        <w:spacing w:after="0"/>
        <w:rPr>
          <w:sz w:val="28"/>
          <w:szCs w:val="28"/>
        </w:rPr>
      </w:pPr>
    </w:p>
    <w:p w14:paraId="03FD6E4A" w14:textId="77777777" w:rsidR="00D31B59" w:rsidRPr="001921DD" w:rsidRDefault="00D31B59" w:rsidP="00CF70C9">
      <w:pPr>
        <w:spacing w:after="0"/>
        <w:rPr>
          <w:sz w:val="28"/>
          <w:szCs w:val="28"/>
        </w:rPr>
      </w:pPr>
    </w:p>
    <w:p w14:paraId="2C7CCB73" w14:textId="77777777" w:rsidR="00D31B59" w:rsidRPr="001921DD" w:rsidRDefault="00D31B59" w:rsidP="00CF70C9">
      <w:pPr>
        <w:spacing w:after="0"/>
        <w:rPr>
          <w:sz w:val="28"/>
          <w:szCs w:val="28"/>
        </w:rPr>
      </w:pPr>
    </w:p>
    <w:p w14:paraId="4A95C7F4" w14:textId="77777777" w:rsidR="00D31B59" w:rsidRPr="001921DD" w:rsidRDefault="00D31B59" w:rsidP="00CF70C9">
      <w:pPr>
        <w:spacing w:after="0"/>
        <w:rPr>
          <w:sz w:val="28"/>
          <w:szCs w:val="28"/>
        </w:rPr>
      </w:pPr>
    </w:p>
    <w:p w14:paraId="6F24B8EC" w14:textId="77777777" w:rsidR="00D31B59" w:rsidRPr="001921DD" w:rsidRDefault="00D31B59" w:rsidP="00CF70C9">
      <w:pPr>
        <w:spacing w:after="0"/>
        <w:rPr>
          <w:sz w:val="28"/>
          <w:szCs w:val="28"/>
        </w:rPr>
      </w:pPr>
    </w:p>
    <w:p w14:paraId="6ED73B67" w14:textId="77777777" w:rsidR="00D31B59" w:rsidRPr="001921DD" w:rsidRDefault="00D31B59" w:rsidP="00CF70C9">
      <w:pPr>
        <w:spacing w:after="0"/>
        <w:rPr>
          <w:sz w:val="28"/>
          <w:szCs w:val="28"/>
        </w:rPr>
      </w:pPr>
    </w:p>
    <w:p w14:paraId="520EE06B" w14:textId="77777777" w:rsidR="00D31B59" w:rsidRPr="001921DD" w:rsidRDefault="00D31B59" w:rsidP="00CF70C9">
      <w:pPr>
        <w:spacing w:after="0"/>
        <w:rPr>
          <w:sz w:val="28"/>
          <w:szCs w:val="28"/>
        </w:rPr>
      </w:pPr>
    </w:p>
    <w:p w14:paraId="1FC44868" w14:textId="77777777" w:rsidR="00D31B59" w:rsidRPr="001921DD" w:rsidRDefault="00D31B59" w:rsidP="00CF70C9">
      <w:pPr>
        <w:spacing w:after="0"/>
        <w:rPr>
          <w:sz w:val="28"/>
          <w:szCs w:val="28"/>
        </w:rPr>
      </w:pPr>
    </w:p>
    <w:p w14:paraId="481A87F6" w14:textId="77777777" w:rsidR="00D31B59" w:rsidRPr="001921DD" w:rsidRDefault="00D31B59" w:rsidP="00CF70C9">
      <w:pPr>
        <w:spacing w:after="0"/>
        <w:rPr>
          <w:sz w:val="28"/>
          <w:szCs w:val="28"/>
        </w:rPr>
      </w:pPr>
    </w:p>
    <w:sectPr w:rsidR="00D31B59" w:rsidRPr="001921D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B0106" w14:textId="77777777" w:rsidR="008B1696" w:rsidRDefault="008B1696" w:rsidP="0081317A">
      <w:pPr>
        <w:spacing w:after="0" w:line="240" w:lineRule="auto"/>
      </w:pPr>
      <w:r>
        <w:separator/>
      </w:r>
    </w:p>
  </w:endnote>
  <w:endnote w:type="continuationSeparator" w:id="0">
    <w:p w14:paraId="0EB1548B" w14:textId="77777777" w:rsidR="008B1696" w:rsidRDefault="008B1696" w:rsidP="0081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26405" w14:textId="77777777" w:rsidR="008B1696" w:rsidRDefault="008B1696" w:rsidP="0081317A">
      <w:pPr>
        <w:spacing w:after="0" w:line="240" w:lineRule="auto"/>
      </w:pPr>
      <w:r>
        <w:separator/>
      </w:r>
    </w:p>
  </w:footnote>
  <w:footnote w:type="continuationSeparator" w:id="0">
    <w:p w14:paraId="0C15FFCC" w14:textId="77777777" w:rsidR="008B1696" w:rsidRDefault="008B1696" w:rsidP="0081317A">
      <w:pPr>
        <w:spacing w:after="0" w:line="240" w:lineRule="auto"/>
      </w:pPr>
      <w:r>
        <w:continuationSeparator/>
      </w:r>
    </w:p>
  </w:footnote>
  <w:footnote w:id="1">
    <w:p w14:paraId="7A6C3A5D" w14:textId="1EAE06D3" w:rsidR="00A77D14" w:rsidRDefault="00A77D14" w:rsidP="00A77D1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337785">
          <w:rPr>
            <w:rStyle w:val="Hyperlink"/>
          </w:rPr>
          <w:t>https://cms.dordrecht.nl/inwoners/natuur-en-milieu/hondenbeleid</w:t>
        </w:r>
      </w:hyperlink>
      <w:r>
        <w:t xml:space="preserve"> </w:t>
      </w:r>
    </w:p>
  </w:footnote>
  <w:footnote w:id="2">
    <w:p w14:paraId="169A52FD" w14:textId="77777777" w:rsidR="00CB6081" w:rsidRDefault="00CB6081" w:rsidP="00CB608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C55FB1">
          <w:rPr>
            <w:rStyle w:val="Hyperlink"/>
          </w:rPr>
          <w:t>https://www.rijksoverheid.nl/onderwerpen/hoog-risico-honden/aanpak-hoog-risico-honden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C9968" w14:textId="77777777" w:rsidR="0081317A" w:rsidRDefault="0081317A" w:rsidP="0081317A">
    <w:pPr>
      <w:pStyle w:val="Koptekst"/>
      <w:rPr>
        <w:rFonts w:ascii="Calibri" w:hAnsi="Calibri"/>
        <w:sz w:val="36"/>
      </w:rPr>
    </w:pPr>
    <w:r>
      <w:rPr>
        <w:rFonts w:ascii="Calibri" w:hAnsi="Calibri"/>
        <w:sz w:val="36"/>
      </w:rPr>
      <w:tab/>
    </w:r>
    <w:r>
      <w:rPr>
        <w:rFonts w:ascii="Calibri" w:hAnsi="Calibri"/>
        <w:sz w:val="36"/>
      </w:rPr>
      <w:tab/>
    </w:r>
  </w:p>
  <w:p w14:paraId="32B5DF28" w14:textId="77777777" w:rsidR="0081317A" w:rsidRDefault="0081317A">
    <w:pPr>
      <w:pStyle w:val="Koptekst"/>
    </w:pPr>
    <w:r>
      <w:t xml:space="preserve"> </w:t>
    </w:r>
  </w:p>
  <w:p w14:paraId="063EDA1A" w14:textId="77777777" w:rsidR="0081317A" w:rsidRDefault="0081317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A03E7"/>
    <w:multiLevelType w:val="hybridMultilevel"/>
    <w:tmpl w:val="269EE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215BD"/>
    <w:multiLevelType w:val="hybridMultilevel"/>
    <w:tmpl w:val="545CC7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F68CA"/>
    <w:multiLevelType w:val="hybridMultilevel"/>
    <w:tmpl w:val="CCCC53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1707"/>
    <w:multiLevelType w:val="hybridMultilevel"/>
    <w:tmpl w:val="2D0EE4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C9"/>
    <w:rsid w:val="000250C4"/>
    <w:rsid w:val="00085847"/>
    <w:rsid w:val="001921DD"/>
    <w:rsid w:val="00214937"/>
    <w:rsid w:val="002A24FA"/>
    <w:rsid w:val="002E2CBF"/>
    <w:rsid w:val="00314229"/>
    <w:rsid w:val="003453E5"/>
    <w:rsid w:val="00381E32"/>
    <w:rsid w:val="00431A25"/>
    <w:rsid w:val="004762EF"/>
    <w:rsid w:val="00541B36"/>
    <w:rsid w:val="005A68C1"/>
    <w:rsid w:val="00781F8A"/>
    <w:rsid w:val="007C2050"/>
    <w:rsid w:val="007F0A80"/>
    <w:rsid w:val="0081317A"/>
    <w:rsid w:val="008178B7"/>
    <w:rsid w:val="008B1696"/>
    <w:rsid w:val="008C258B"/>
    <w:rsid w:val="008E5D24"/>
    <w:rsid w:val="008F245F"/>
    <w:rsid w:val="009E5E11"/>
    <w:rsid w:val="00A77D14"/>
    <w:rsid w:val="00A8767A"/>
    <w:rsid w:val="00AA216F"/>
    <w:rsid w:val="00AD7917"/>
    <w:rsid w:val="00B0622D"/>
    <w:rsid w:val="00B40944"/>
    <w:rsid w:val="00B71312"/>
    <w:rsid w:val="00B91266"/>
    <w:rsid w:val="00BD05D9"/>
    <w:rsid w:val="00C82D62"/>
    <w:rsid w:val="00CB6081"/>
    <w:rsid w:val="00CC3BBC"/>
    <w:rsid w:val="00CF70C9"/>
    <w:rsid w:val="00D31B59"/>
    <w:rsid w:val="00DB7E42"/>
    <w:rsid w:val="00DE13AB"/>
    <w:rsid w:val="00E07CC0"/>
    <w:rsid w:val="00E25656"/>
    <w:rsid w:val="00E478D5"/>
    <w:rsid w:val="00F61E8D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4BDE9A"/>
  <w15:chartTrackingRefBased/>
  <w15:docId w15:val="{33B9CAE7-E7B6-4DAB-86D3-E615FA19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70C9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81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81317A"/>
  </w:style>
  <w:style w:type="paragraph" w:styleId="Voettekst">
    <w:name w:val="footer"/>
    <w:basedOn w:val="Standaard"/>
    <w:link w:val="VoettekstChar"/>
    <w:uiPriority w:val="99"/>
    <w:unhideWhenUsed/>
    <w:rsid w:val="0081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317A"/>
  </w:style>
  <w:style w:type="character" w:styleId="Voetnootmarkering">
    <w:name w:val="footnote reference"/>
    <w:basedOn w:val="Standaardalinea-lettertype"/>
    <w:uiPriority w:val="99"/>
    <w:semiHidden/>
    <w:unhideWhenUsed/>
    <w:rsid w:val="00D31B5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31B5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1B59"/>
    <w:rPr>
      <w:color w:val="954F72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1493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14937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B60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B608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B608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60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B608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6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meentebelangen-ede.n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ijksoverheid.nl/onderwerpen/hoog-risico-honden/aanpak-hoog-risico-honden" TargetMode="External"/><Relationship Id="rId1" Type="http://schemas.openxmlformats.org/officeDocument/2006/relationships/hyperlink" Target="https://cms.dordrecht.nl/inwoners/natuur-en-milieu/hondenbeleid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8BDE-565A-4A83-AED0-1FDA15E2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D10E858E</Template>
  <TotalTime>15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Klok</dc:creator>
  <cp:keywords/>
  <dc:description/>
  <cp:lastModifiedBy>Koenders, Jorine</cp:lastModifiedBy>
  <cp:revision>5</cp:revision>
  <cp:lastPrinted>2018-02-06T21:47:00Z</cp:lastPrinted>
  <dcterms:created xsi:type="dcterms:W3CDTF">2018-02-07T08:46:00Z</dcterms:created>
  <dcterms:modified xsi:type="dcterms:W3CDTF">2018-02-08T09:39:00Z</dcterms:modified>
</cp:coreProperties>
</file>