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A8" w:rsidRPr="00D60E88" w:rsidRDefault="00253DA8" w:rsidP="00253DA8">
      <w:pPr>
        <w:pStyle w:val="Normaalweb"/>
        <w:rPr>
          <w:rFonts w:ascii="Calibri" w:hAnsi="Calibri" w:cs="Calibri"/>
          <w:sz w:val="22"/>
          <w:szCs w:val="22"/>
        </w:rPr>
      </w:pPr>
      <w:bookmarkStart w:id="0" w:name="_GoBack"/>
      <w:bookmarkEnd w:id="0"/>
    </w:p>
    <w:p w:rsidR="00A47F79" w:rsidRDefault="00253DA8" w:rsidP="00A47F79">
      <w:pPr>
        <w:pStyle w:val="Normaalweb"/>
        <w:rPr>
          <w:rFonts w:ascii="Calibri" w:hAnsi="Calibri" w:cs="Calibri"/>
          <w:sz w:val="22"/>
          <w:szCs w:val="22"/>
        </w:rPr>
      </w:pPr>
      <w:r w:rsidRPr="00D60E88">
        <w:rPr>
          <w:noProof/>
          <w:sz w:val="22"/>
          <w:szCs w:val="22"/>
          <w:lang w:eastAsia="nl-NL"/>
        </w:rPr>
        <w:drawing>
          <wp:inline distT="0" distB="0" distL="0" distR="0" wp14:anchorId="19750319" wp14:editId="39048344">
            <wp:extent cx="956931" cy="925033"/>
            <wp:effectExtent l="0" t="0" r="0" b="889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931" cy="925033"/>
                    </a:xfrm>
                    <a:prstGeom prst="rect">
                      <a:avLst/>
                    </a:prstGeom>
                  </pic:spPr>
                </pic:pic>
              </a:graphicData>
            </a:graphic>
          </wp:inline>
        </w:drawing>
      </w:r>
      <w:r w:rsidR="00A47F79">
        <w:rPr>
          <w:rFonts w:ascii="Calibri" w:hAnsi="Calibri" w:cs="Calibri"/>
          <w:sz w:val="22"/>
          <w:szCs w:val="22"/>
        </w:rPr>
        <w:t xml:space="preserve">                                    </w:t>
      </w:r>
      <w:r w:rsidR="000D4782" w:rsidRPr="00D60E88">
        <w:rPr>
          <w:rFonts w:ascii="Calibri" w:hAnsi="Calibri" w:cs="Calibri"/>
          <w:noProof/>
          <w:sz w:val="22"/>
          <w:szCs w:val="22"/>
          <w:lang w:eastAsia="nl-NL"/>
        </w:rPr>
        <w:drawing>
          <wp:inline distT="0" distB="0" distL="0" distR="0" wp14:anchorId="1AF01C67" wp14:editId="087E5079">
            <wp:extent cx="1491490" cy="861238"/>
            <wp:effectExtent l="0" t="0" r="0" b="0"/>
            <wp:docPr id="1" name="Afbeelding 1" descr="O:\Griffie\001. Algemene informatie Raad-Griffie\002. Sjablonen - Standaarden\Logo's politieke partijen\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iffie\001. Algemene informatie Raad-Griffie\002. Sjablonen - Standaarden\Logo's politieke partijen\D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36" cy="861322"/>
                    </a:xfrm>
                    <a:prstGeom prst="rect">
                      <a:avLst/>
                    </a:prstGeom>
                    <a:noFill/>
                    <a:ln>
                      <a:noFill/>
                    </a:ln>
                  </pic:spPr>
                </pic:pic>
              </a:graphicData>
            </a:graphic>
          </wp:inline>
        </w:drawing>
      </w:r>
      <w:r w:rsidR="00A47F79">
        <w:rPr>
          <w:rFonts w:ascii="Calibri" w:hAnsi="Calibri" w:cs="Calibri"/>
          <w:sz w:val="22"/>
          <w:szCs w:val="22"/>
        </w:rPr>
        <w:t xml:space="preserve">                                        </w:t>
      </w:r>
      <w:r w:rsidR="000D4782" w:rsidRPr="00D60E88">
        <w:rPr>
          <w:rFonts w:ascii="Calibri" w:hAnsi="Calibri" w:cs="Calibri"/>
          <w:noProof/>
          <w:sz w:val="22"/>
          <w:szCs w:val="22"/>
          <w:lang w:eastAsia="nl-NL"/>
        </w:rPr>
        <w:drawing>
          <wp:inline distT="0" distB="0" distL="0" distR="0" wp14:anchorId="70E1D625" wp14:editId="22E13F61">
            <wp:extent cx="784079" cy="882503"/>
            <wp:effectExtent l="0" t="0" r="0" b="0"/>
            <wp:docPr id="3" name="Afbeelding 3" descr="O:\Griffie\001. Algemene informatie Raad-Griffie\002. Sjablonen - Standaarden\Logo's politieke partijen\V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riffie\001. Algemene informatie Raad-Griffie\002. Sjablonen - Standaarden\Logo's politieke partijen\VV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59" cy="886420"/>
                    </a:xfrm>
                    <a:prstGeom prst="rect">
                      <a:avLst/>
                    </a:prstGeom>
                    <a:noFill/>
                    <a:ln>
                      <a:noFill/>
                    </a:ln>
                  </pic:spPr>
                </pic:pic>
              </a:graphicData>
            </a:graphic>
          </wp:inline>
        </w:drawing>
      </w:r>
    </w:p>
    <w:p w:rsidR="00253DA8" w:rsidRDefault="000D4782" w:rsidP="00A47F79">
      <w:pPr>
        <w:pStyle w:val="Normaalweb"/>
        <w:rPr>
          <w:rFonts w:ascii="Calibri" w:hAnsi="Calibri" w:cs="Calibri"/>
          <w:sz w:val="22"/>
          <w:szCs w:val="22"/>
        </w:rPr>
      </w:pPr>
      <w:r w:rsidRPr="00D60E88">
        <w:rPr>
          <w:rFonts w:ascii="Calibri" w:hAnsi="Calibri" w:cs="Calibri"/>
          <w:noProof/>
          <w:sz w:val="22"/>
          <w:szCs w:val="22"/>
          <w:lang w:eastAsia="nl-NL"/>
        </w:rPr>
        <w:drawing>
          <wp:inline distT="0" distB="0" distL="0" distR="0" wp14:anchorId="587B0C77" wp14:editId="039A0D9F">
            <wp:extent cx="1287585" cy="669851"/>
            <wp:effectExtent l="0" t="0" r="8255" b="0"/>
            <wp:docPr id="4" name="Afbeelding 4" descr="O:\Griffie\001. Algemene informatie Raad-Griffie\002. Sjablonen - Standaarden\Logo's politieke partijen\Gemeentebelangen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riffie\001. Algemene informatie Raad-Griffie\002. Sjablonen - Standaarden\Logo's politieke partijen\Gemeentebelangen 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741" cy="669412"/>
                    </a:xfrm>
                    <a:prstGeom prst="rect">
                      <a:avLst/>
                    </a:prstGeom>
                    <a:noFill/>
                    <a:ln>
                      <a:noFill/>
                    </a:ln>
                  </pic:spPr>
                </pic:pic>
              </a:graphicData>
            </a:graphic>
          </wp:inline>
        </w:drawing>
      </w:r>
      <w:r w:rsidR="00A47F79">
        <w:rPr>
          <w:rFonts w:ascii="Calibri" w:hAnsi="Calibri" w:cs="Calibri"/>
          <w:sz w:val="22"/>
          <w:szCs w:val="22"/>
        </w:rPr>
        <w:t xml:space="preserve">                      </w:t>
      </w:r>
      <w:r w:rsidRPr="00D60E88">
        <w:rPr>
          <w:rFonts w:ascii="Calibri" w:hAnsi="Calibri" w:cs="Calibri"/>
          <w:noProof/>
          <w:sz w:val="22"/>
          <w:szCs w:val="22"/>
          <w:lang w:eastAsia="nl-NL"/>
        </w:rPr>
        <w:drawing>
          <wp:inline distT="0" distB="0" distL="0" distR="0" wp14:anchorId="48093ED0" wp14:editId="25BB984B">
            <wp:extent cx="1111250" cy="579071"/>
            <wp:effectExtent l="0" t="0" r="0" b="5715"/>
            <wp:docPr id="5" name="Afbeelding 5" descr="O:\Griffie\001. Algemene informatie Raad-Griffie\002. Sjablonen - Standaarden\Logo's politieke partijen\Eper Liber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riffie\001. Algemene informatie Raad-Griffie\002. Sjablonen - Standaarden\Logo's politieke partijen\Eper Libera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355" cy="579126"/>
                    </a:xfrm>
                    <a:prstGeom prst="rect">
                      <a:avLst/>
                    </a:prstGeom>
                    <a:noFill/>
                    <a:ln>
                      <a:noFill/>
                    </a:ln>
                  </pic:spPr>
                </pic:pic>
              </a:graphicData>
            </a:graphic>
          </wp:inline>
        </w:drawing>
      </w:r>
      <w:r w:rsidR="00A47F79">
        <w:rPr>
          <w:rFonts w:ascii="Calibri" w:hAnsi="Calibri" w:cs="Calibri"/>
          <w:sz w:val="22"/>
          <w:szCs w:val="22"/>
        </w:rPr>
        <w:t xml:space="preserve">                    </w:t>
      </w:r>
      <w:r w:rsidR="00A47F79">
        <w:rPr>
          <w:rFonts w:ascii="Calibri" w:hAnsi="Calibri" w:cs="Calibri"/>
          <w:noProof/>
          <w:sz w:val="22"/>
          <w:szCs w:val="22"/>
          <w:lang w:eastAsia="nl-NL"/>
        </w:rPr>
        <w:drawing>
          <wp:inline distT="0" distB="0" distL="0" distR="0" wp14:anchorId="28CE29D9" wp14:editId="082830F1">
            <wp:extent cx="1850066" cy="209057"/>
            <wp:effectExtent l="0" t="0" r="0" b="635"/>
            <wp:docPr id="6" name="Afbeelding 6" descr="O:\Griffie\001. Algemene informatie Raad-Griffie\002. Sjablonen - Standaarden\Logo's politieke partijen\Logo dorpspart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iffie\001. Algemene informatie Raad-Griffie\002. Sjablonen - Standaarden\Logo's politieke partijen\Logo dorpspartij.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838" cy="209822"/>
                    </a:xfrm>
                    <a:prstGeom prst="rect">
                      <a:avLst/>
                    </a:prstGeom>
                    <a:noFill/>
                    <a:ln>
                      <a:noFill/>
                    </a:ln>
                  </pic:spPr>
                </pic:pic>
              </a:graphicData>
            </a:graphic>
          </wp:inline>
        </w:drawing>
      </w:r>
    </w:p>
    <w:p w:rsidR="00B763F5" w:rsidRDefault="00B763F5" w:rsidP="00A47F79">
      <w:pPr>
        <w:pStyle w:val="Normaalweb"/>
        <w:rPr>
          <w:rFonts w:ascii="Calibri" w:hAnsi="Calibri" w:cs="Calibri"/>
          <w:sz w:val="22"/>
          <w:szCs w:val="22"/>
        </w:rPr>
      </w:pPr>
    </w:p>
    <w:p w:rsidR="00B763F5" w:rsidRPr="00D60E88" w:rsidRDefault="000A1BA2" w:rsidP="00A47F79">
      <w:pPr>
        <w:pStyle w:val="Normaalweb"/>
        <w:rPr>
          <w:rFonts w:ascii="Calibri" w:hAnsi="Calibri" w:cs="Calibri"/>
          <w:sz w:val="22"/>
          <w:szCs w:val="22"/>
        </w:rPr>
      </w:pPr>
      <w:r>
        <w:rPr>
          <w:rFonts w:ascii="Calibri" w:hAnsi="Calibri" w:cs="Calibri"/>
          <w:sz w:val="22"/>
          <w:szCs w:val="22"/>
        </w:rPr>
        <w:t>PVDA en GROENLINKS</w:t>
      </w:r>
    </w:p>
    <w:p w:rsidR="00253DA8" w:rsidRPr="00D60E88" w:rsidRDefault="00253DA8" w:rsidP="00253DA8">
      <w:pPr>
        <w:pStyle w:val="Normaalweb"/>
        <w:rPr>
          <w:rFonts w:ascii="Arial" w:hAnsi="Arial" w:cs="Arial"/>
          <w:sz w:val="22"/>
          <w:szCs w:val="22"/>
        </w:rPr>
      </w:pPr>
    </w:p>
    <w:p w:rsidR="00253DA8" w:rsidRPr="00D60E88" w:rsidRDefault="00253DA8" w:rsidP="00253DA8">
      <w:pPr>
        <w:pStyle w:val="Normaalweb"/>
        <w:rPr>
          <w:rFonts w:ascii="Verdana" w:hAnsi="Verdana" w:cs="Arial"/>
          <w:b/>
          <w:sz w:val="22"/>
          <w:szCs w:val="22"/>
        </w:rPr>
      </w:pPr>
      <w:r w:rsidRPr="00D60E88">
        <w:rPr>
          <w:rFonts w:ascii="Verdana" w:hAnsi="Verdana" w:cs="Arial"/>
          <w:b/>
          <w:sz w:val="22"/>
          <w:szCs w:val="22"/>
        </w:rPr>
        <w:t xml:space="preserve">Motie vreemd aan de orde van de dag </w:t>
      </w:r>
    </w:p>
    <w:p w:rsidR="00253DA8" w:rsidRPr="00D60E88" w:rsidRDefault="00253DA8" w:rsidP="00253DA8">
      <w:pPr>
        <w:pStyle w:val="Normaalweb"/>
        <w:rPr>
          <w:rFonts w:ascii="Verdana" w:hAnsi="Verdana" w:cs="Arial"/>
          <w:sz w:val="22"/>
          <w:szCs w:val="22"/>
        </w:rPr>
      </w:pPr>
      <w:r w:rsidRPr="00D60E88">
        <w:rPr>
          <w:rFonts w:ascii="Verdana" w:hAnsi="Verdana" w:cs="Arial"/>
          <w:sz w:val="22"/>
          <w:szCs w:val="22"/>
        </w:rPr>
        <w:t xml:space="preserve">De Gemeenteraad van Epe in vergadering bijeen op </w:t>
      </w:r>
      <w:r w:rsidR="00D60E88">
        <w:rPr>
          <w:rFonts w:ascii="Verdana" w:hAnsi="Verdana" w:cs="Arial"/>
          <w:sz w:val="22"/>
          <w:szCs w:val="22"/>
        </w:rPr>
        <w:t>30</w:t>
      </w:r>
      <w:r w:rsidRPr="00D60E88">
        <w:rPr>
          <w:rFonts w:ascii="Verdana" w:hAnsi="Verdana" w:cs="Arial"/>
          <w:sz w:val="22"/>
          <w:szCs w:val="22"/>
        </w:rPr>
        <w:t xml:space="preserve"> januari 2020, </w:t>
      </w:r>
    </w:p>
    <w:p w:rsidR="00253DA8" w:rsidRPr="00D60E88" w:rsidRDefault="00253DA8" w:rsidP="00253DA8">
      <w:pPr>
        <w:pStyle w:val="Normaalweb"/>
        <w:rPr>
          <w:rFonts w:ascii="Verdana" w:hAnsi="Verdana" w:cs="Arial"/>
          <w:sz w:val="22"/>
          <w:szCs w:val="22"/>
        </w:rPr>
      </w:pPr>
      <w:r w:rsidRPr="00D60E88">
        <w:rPr>
          <w:rFonts w:ascii="Verdana" w:hAnsi="Verdana" w:cs="Arial"/>
          <w:sz w:val="22"/>
          <w:szCs w:val="22"/>
        </w:rPr>
        <w:t>Overwegende  dat:</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de politieke ontwikkelingen rond de opening van Lelystad Airport zich versneld aandienen;</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in toenemende mate duidelijk wordt hoezeer deze beslissing grote negatieve consequenties zal hebben voor de leefbaarheid én de natuur in en om onze gemeente;</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de informatie vanuit het ministerie, uit oogpunt van behoorlijk bestuur, zacht gezegd sterk te wensen over laat qua transparantie en juistheid van informatie;</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de mogelijkheid zich voordoet voor een ieder die waardevermindering verwacht van zijn</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woning om vóór 1 april 2020 een schadeclaim aan te kondigen d.m.v. een zogenoemde</w:t>
      </w:r>
    </w:p>
    <w:p w:rsidR="00851C29" w:rsidRPr="00D60E88" w:rsidRDefault="00253DA8"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Stuitingsbrief (zie bijlage)</w:t>
      </w:r>
      <w:r w:rsidR="00851C29" w:rsidRPr="00D60E88">
        <w:rPr>
          <w:rFonts w:ascii="Verdana" w:eastAsia="Times New Roman" w:hAnsi="Verdana" w:cs="Arial"/>
          <w:lang w:eastAsia="zh-CN"/>
        </w:rPr>
        <w:t>;</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dat dit een concrete actie kan zijn waarmee vanuit ons gebied benadrukt wordt dat er ook een behoorlijke economische schaduwzijde is aan de opening van Lelystad Airport;</w:t>
      </w:r>
    </w:p>
    <w:p w:rsidR="00851C29" w:rsidRPr="00D60E88" w:rsidRDefault="00851C29" w:rsidP="000D4782">
      <w:pPr>
        <w:pStyle w:val="Lijstalinea"/>
        <w:numPr>
          <w:ilvl w:val="0"/>
          <w:numId w:val="5"/>
        </w:numPr>
        <w:tabs>
          <w:tab w:val="left" w:pos="284"/>
        </w:tabs>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 xml:space="preserve">dat </w:t>
      </w:r>
      <w:proofErr w:type="spellStart"/>
      <w:r w:rsidRPr="00D60E88">
        <w:rPr>
          <w:rFonts w:ascii="Verdana" w:eastAsia="Times New Roman" w:hAnsi="Verdana" w:cs="Arial"/>
          <w:lang w:eastAsia="zh-CN"/>
        </w:rPr>
        <w:t>Triada</w:t>
      </w:r>
      <w:proofErr w:type="spellEnd"/>
      <w:r w:rsidRPr="00D60E88">
        <w:rPr>
          <w:rFonts w:ascii="Verdana" w:eastAsia="Times New Roman" w:hAnsi="Verdana" w:cs="Arial"/>
          <w:lang w:eastAsia="zh-CN"/>
        </w:rPr>
        <w:t xml:space="preserve"> voor haar bezit al gebruik heeft gemaakt van die mogelijkheid tot schadeclaim;</w:t>
      </w:r>
    </w:p>
    <w:p w:rsidR="00851C29" w:rsidRPr="00D60E88" w:rsidRDefault="00851C29" w:rsidP="00851C29">
      <w:pPr>
        <w:autoSpaceDE w:val="0"/>
        <w:autoSpaceDN w:val="0"/>
        <w:adjustRightInd w:val="0"/>
        <w:spacing w:after="0" w:line="240" w:lineRule="auto"/>
        <w:rPr>
          <w:rFonts w:ascii="Verdana" w:eastAsia="Times New Roman" w:hAnsi="Verdana" w:cs="Arial"/>
          <w:lang w:eastAsia="zh-CN"/>
        </w:rPr>
      </w:pPr>
    </w:p>
    <w:p w:rsidR="00851C29" w:rsidRPr="00D60E88" w:rsidRDefault="00851C29" w:rsidP="00851C29">
      <w:p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t>onderschrijvend:</w:t>
      </w:r>
    </w:p>
    <w:p w:rsidR="00851C29" w:rsidRPr="00D60E88" w:rsidRDefault="00851C29" w:rsidP="000D4782">
      <w:pPr>
        <w:pStyle w:val="Lijstalinea"/>
        <w:numPr>
          <w:ilvl w:val="0"/>
          <w:numId w:val="4"/>
        </w:numPr>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dat we vanuit de gemeente Epe krachtiger en openlijk stelling moeten blijven nemen tegen het voornemen tot opening van Lelystad Airport;</w:t>
      </w:r>
    </w:p>
    <w:p w:rsidR="00851C29" w:rsidRPr="00D60E88" w:rsidRDefault="00851C29" w:rsidP="000D4782">
      <w:pPr>
        <w:pStyle w:val="Lijstalinea"/>
        <w:numPr>
          <w:ilvl w:val="0"/>
          <w:numId w:val="4"/>
        </w:numPr>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het wenselijk is dat de gemeente Epe haar inwoners op de hoogte houdt van de actuele</w:t>
      </w:r>
    </w:p>
    <w:p w:rsidR="00851C29" w:rsidRPr="00D60E88" w:rsidRDefault="00851C29" w:rsidP="000D4782">
      <w:pPr>
        <w:pStyle w:val="Lijstalinea"/>
        <w:numPr>
          <w:ilvl w:val="0"/>
          <w:numId w:val="3"/>
        </w:numPr>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ontwikkelingen en informeert over de mogelijkheid van het sturen van de stuitingsbrief;</w:t>
      </w:r>
    </w:p>
    <w:p w:rsidR="00851C29" w:rsidRPr="00D60E88" w:rsidRDefault="00851C29" w:rsidP="000D4782">
      <w:pPr>
        <w:pStyle w:val="Lijstalinea"/>
        <w:numPr>
          <w:ilvl w:val="0"/>
          <w:numId w:val="3"/>
        </w:numPr>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het van belang is dat raad én college hierin één lijn trekken en samen naar buiten</w:t>
      </w:r>
    </w:p>
    <w:p w:rsidR="00851C29" w:rsidRPr="00D60E88" w:rsidRDefault="00851C29" w:rsidP="000D4782">
      <w:pPr>
        <w:pStyle w:val="Lijstalinea"/>
        <w:numPr>
          <w:ilvl w:val="0"/>
          <w:numId w:val="3"/>
        </w:numPr>
        <w:autoSpaceDE w:val="0"/>
        <w:autoSpaceDN w:val="0"/>
        <w:adjustRightInd w:val="0"/>
        <w:spacing w:after="0" w:line="240" w:lineRule="auto"/>
        <w:ind w:left="284" w:hanging="284"/>
        <w:rPr>
          <w:rFonts w:ascii="Verdana" w:eastAsia="Times New Roman" w:hAnsi="Verdana" w:cs="Arial"/>
          <w:lang w:eastAsia="zh-CN"/>
        </w:rPr>
      </w:pPr>
      <w:r w:rsidRPr="00D60E88">
        <w:rPr>
          <w:rFonts w:ascii="Verdana" w:eastAsia="Times New Roman" w:hAnsi="Verdana" w:cs="Arial"/>
          <w:lang w:eastAsia="zh-CN"/>
        </w:rPr>
        <w:t>communiceren hierover en bij voorkeur ook de samenwerking met andere Noord-</w:t>
      </w:r>
    </w:p>
    <w:p w:rsidR="00851C29" w:rsidRPr="00D60E88" w:rsidRDefault="00851C29" w:rsidP="000D4782">
      <w:pPr>
        <w:pStyle w:val="Lijstalinea"/>
        <w:numPr>
          <w:ilvl w:val="0"/>
          <w:numId w:val="3"/>
        </w:numPr>
        <w:ind w:left="284" w:hanging="284"/>
        <w:rPr>
          <w:rFonts w:ascii="Verdana" w:eastAsia="Times New Roman" w:hAnsi="Verdana" w:cs="Arial"/>
          <w:lang w:eastAsia="zh-CN"/>
        </w:rPr>
      </w:pPr>
      <w:r w:rsidRPr="00D60E88">
        <w:rPr>
          <w:rFonts w:ascii="Verdana" w:eastAsia="Times New Roman" w:hAnsi="Verdana" w:cs="Arial"/>
          <w:lang w:eastAsia="zh-CN"/>
        </w:rPr>
        <w:t>Veluwse gemeenten blijft zoeken;</w:t>
      </w:r>
    </w:p>
    <w:p w:rsidR="00851C29" w:rsidRPr="00D60E88" w:rsidRDefault="00851C29" w:rsidP="00851C29">
      <w:p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t>verzoekt het college:</w:t>
      </w:r>
    </w:p>
    <w:p w:rsidR="000D4782" w:rsidRPr="00D60E88" w:rsidRDefault="000D4782" w:rsidP="00851C29">
      <w:pPr>
        <w:autoSpaceDE w:val="0"/>
        <w:autoSpaceDN w:val="0"/>
        <w:adjustRightInd w:val="0"/>
        <w:spacing w:after="0" w:line="240" w:lineRule="auto"/>
        <w:rPr>
          <w:rFonts w:ascii="Verdana" w:eastAsia="Times New Roman" w:hAnsi="Verdana" w:cs="Arial"/>
          <w:lang w:eastAsia="zh-CN"/>
        </w:rPr>
      </w:pPr>
    </w:p>
    <w:p w:rsidR="00851C29" w:rsidRPr="00D60E88" w:rsidRDefault="00851C29" w:rsidP="00D60E88">
      <w:pPr>
        <w:pStyle w:val="Lijstalinea"/>
        <w:numPr>
          <w:ilvl w:val="0"/>
          <w:numId w:val="6"/>
        </w:num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t>met in achtneming van zowel de indieningstermijn van 1 april 2020 m.b.t. de</w:t>
      </w:r>
      <w:r w:rsidR="00D60E88" w:rsidRPr="00D60E88">
        <w:rPr>
          <w:rFonts w:ascii="Verdana" w:eastAsia="Times New Roman" w:hAnsi="Verdana" w:cs="Arial"/>
          <w:lang w:eastAsia="zh-CN"/>
        </w:rPr>
        <w:t xml:space="preserve"> </w:t>
      </w:r>
      <w:r w:rsidRPr="00D60E88">
        <w:rPr>
          <w:rFonts w:ascii="Verdana" w:eastAsia="Times New Roman" w:hAnsi="Verdana" w:cs="Arial"/>
          <w:lang w:eastAsia="zh-CN"/>
        </w:rPr>
        <w:t>stuitingsbrieven, als het politieke besluitvormingstraject in de Tweede Kamer, om de</w:t>
      </w:r>
      <w:r w:rsidR="00D60E88" w:rsidRPr="00D60E88">
        <w:rPr>
          <w:rFonts w:ascii="Verdana" w:eastAsia="Times New Roman" w:hAnsi="Verdana" w:cs="Arial"/>
          <w:lang w:eastAsia="zh-CN"/>
        </w:rPr>
        <w:t xml:space="preserve"> </w:t>
      </w:r>
      <w:r w:rsidRPr="00D60E88">
        <w:rPr>
          <w:rFonts w:ascii="Verdana" w:eastAsia="Times New Roman" w:hAnsi="Verdana" w:cs="Arial"/>
          <w:lang w:eastAsia="zh-CN"/>
        </w:rPr>
        <w:t>volgende communicatieactiviteiten te ontplooien:</w:t>
      </w:r>
    </w:p>
    <w:p w:rsidR="00851C29" w:rsidRPr="00D60E88" w:rsidRDefault="00851C29" w:rsidP="00D60E88">
      <w:pPr>
        <w:pStyle w:val="Lijstalinea"/>
        <w:numPr>
          <w:ilvl w:val="1"/>
          <w:numId w:val="6"/>
        </w:num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lastRenderedPageBreak/>
        <w:t>via de gemeente pagina in het Veluws Nieuws, website en/of andere media de inwoners over de dreigende opening van LelystadAirport te informeren en wat het laagvliegen gaat betekenen voor de inwoners van Epe, voor onze lokale economie en de toeristische sector en onze kostbare en kwetsbare natuur;</w:t>
      </w:r>
    </w:p>
    <w:p w:rsidR="00851C29" w:rsidRPr="00D60E88" w:rsidRDefault="00851C29" w:rsidP="00D60E88">
      <w:pPr>
        <w:pStyle w:val="Lijstalinea"/>
        <w:numPr>
          <w:ilvl w:val="1"/>
          <w:numId w:val="6"/>
        </w:num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t>de inwoners daarbij te attenderen op de mogelijkheid om vóór 1 april via een</w:t>
      </w:r>
      <w:r w:rsidR="00D60E88" w:rsidRPr="00D60E88">
        <w:rPr>
          <w:rFonts w:ascii="Verdana" w:eastAsia="Times New Roman" w:hAnsi="Verdana" w:cs="Arial"/>
          <w:lang w:eastAsia="zh-CN"/>
        </w:rPr>
        <w:t xml:space="preserve"> </w:t>
      </w:r>
      <w:r w:rsidRPr="00D60E88">
        <w:rPr>
          <w:rFonts w:ascii="Verdana" w:eastAsia="Times New Roman" w:hAnsi="Verdana" w:cs="Arial"/>
          <w:lang w:eastAsia="zh-CN"/>
        </w:rPr>
        <w:t>stuitingsbrief een schadeclaim waardevermindering van de woning bij het ministerie in te</w:t>
      </w:r>
      <w:r w:rsidR="00D60E88" w:rsidRPr="00D60E88">
        <w:rPr>
          <w:rFonts w:ascii="Verdana" w:eastAsia="Times New Roman" w:hAnsi="Verdana" w:cs="Arial"/>
          <w:lang w:eastAsia="zh-CN"/>
        </w:rPr>
        <w:t xml:space="preserve"> </w:t>
      </w:r>
      <w:r w:rsidRPr="00D60E88">
        <w:rPr>
          <w:rFonts w:ascii="Verdana" w:eastAsia="Times New Roman" w:hAnsi="Verdana" w:cs="Arial"/>
          <w:lang w:eastAsia="zh-CN"/>
        </w:rPr>
        <w:t xml:space="preserve">dienen, de voorbeeld </w:t>
      </w:r>
      <w:proofErr w:type="spellStart"/>
      <w:r w:rsidRPr="00D60E88">
        <w:rPr>
          <w:rFonts w:ascii="Verdana" w:eastAsia="Times New Roman" w:hAnsi="Verdana" w:cs="Arial"/>
          <w:lang w:eastAsia="zh-CN"/>
        </w:rPr>
        <w:t>stuitingsbrief</w:t>
      </w:r>
      <w:proofErr w:type="spellEnd"/>
      <w:r w:rsidRPr="00D60E88">
        <w:rPr>
          <w:rFonts w:ascii="Verdana" w:eastAsia="Times New Roman" w:hAnsi="Verdana" w:cs="Arial"/>
          <w:lang w:eastAsia="zh-CN"/>
        </w:rPr>
        <w:t xml:space="preserve"> te publiceren;</w:t>
      </w:r>
    </w:p>
    <w:p w:rsidR="00851C29" w:rsidRPr="00D60E88" w:rsidRDefault="00851C29" w:rsidP="00D60E88">
      <w:pPr>
        <w:pStyle w:val="Lijstalinea"/>
        <w:numPr>
          <w:ilvl w:val="1"/>
          <w:numId w:val="6"/>
        </w:numPr>
        <w:autoSpaceDE w:val="0"/>
        <w:autoSpaceDN w:val="0"/>
        <w:adjustRightInd w:val="0"/>
        <w:spacing w:after="0" w:line="240" w:lineRule="auto"/>
        <w:rPr>
          <w:rFonts w:ascii="Verdana" w:eastAsia="Times New Roman" w:hAnsi="Verdana" w:cs="Arial"/>
          <w:lang w:eastAsia="zh-CN"/>
        </w:rPr>
      </w:pPr>
      <w:r w:rsidRPr="00D60E88">
        <w:rPr>
          <w:rFonts w:ascii="Verdana" w:eastAsia="Times New Roman" w:hAnsi="Verdana" w:cs="Arial"/>
          <w:lang w:eastAsia="zh-CN"/>
        </w:rPr>
        <w:t>in samenwerking met de gemeenteraad een informatieavond te organiseren voor onze inwoners over de actuele stand van zaken en de mogelijkheid van het indienen van</w:t>
      </w:r>
      <w:r w:rsidR="00D60E88" w:rsidRPr="00D60E88">
        <w:rPr>
          <w:rFonts w:ascii="Verdana" w:eastAsia="Times New Roman" w:hAnsi="Verdana" w:cs="Arial"/>
          <w:lang w:eastAsia="zh-CN"/>
        </w:rPr>
        <w:t xml:space="preserve"> </w:t>
      </w:r>
      <w:r w:rsidRPr="00D60E88">
        <w:rPr>
          <w:rFonts w:ascii="Verdana" w:eastAsia="Times New Roman" w:hAnsi="Verdana" w:cs="Arial"/>
          <w:lang w:eastAsia="zh-CN"/>
        </w:rPr>
        <w:t>stuitingsbrief via de gemeente. Dit maakt het mogelijk om als College én raad een actieve bijdrage te leveren en hieraan publiciteit te geven;</w:t>
      </w:r>
    </w:p>
    <w:p w:rsidR="00851C29" w:rsidRPr="00D60E88" w:rsidRDefault="00851C29" w:rsidP="00851C29">
      <w:pPr>
        <w:autoSpaceDE w:val="0"/>
        <w:autoSpaceDN w:val="0"/>
        <w:adjustRightInd w:val="0"/>
        <w:spacing w:after="0" w:line="240" w:lineRule="auto"/>
        <w:rPr>
          <w:rFonts w:ascii="Verdana" w:eastAsia="Times New Roman" w:hAnsi="Verdana" w:cs="Arial"/>
          <w:lang w:eastAsia="zh-CN"/>
        </w:rPr>
      </w:pPr>
    </w:p>
    <w:p w:rsidR="00851C29" w:rsidRPr="00D60E88" w:rsidRDefault="00851C29" w:rsidP="00851C29">
      <w:pPr>
        <w:autoSpaceDE w:val="0"/>
        <w:autoSpaceDN w:val="0"/>
        <w:adjustRightInd w:val="0"/>
        <w:spacing w:after="0" w:line="240" w:lineRule="auto"/>
        <w:rPr>
          <w:rFonts w:ascii="Verdana" w:eastAsia="Times New Roman" w:hAnsi="Verdana" w:cs="Arial"/>
          <w:lang w:eastAsia="zh-CN"/>
        </w:rPr>
      </w:pPr>
    </w:p>
    <w:p w:rsidR="00851C29" w:rsidRPr="00D60E88" w:rsidRDefault="00851C29" w:rsidP="00851C29">
      <w:pPr>
        <w:rPr>
          <w:rFonts w:ascii="Verdana" w:eastAsia="Times New Roman" w:hAnsi="Verdana" w:cs="Arial"/>
          <w:lang w:eastAsia="zh-CN"/>
        </w:rPr>
      </w:pPr>
      <w:r w:rsidRPr="00D60E88">
        <w:rPr>
          <w:rFonts w:ascii="Verdana" w:eastAsia="Times New Roman" w:hAnsi="Verdana" w:cs="Arial"/>
          <w:lang w:eastAsia="zh-CN"/>
        </w:rPr>
        <w:t>en g</w:t>
      </w:r>
      <w:r w:rsidR="00253DA8" w:rsidRPr="00D60E88">
        <w:rPr>
          <w:rFonts w:ascii="Verdana" w:eastAsia="Times New Roman" w:hAnsi="Verdana" w:cs="Arial"/>
          <w:lang w:eastAsia="zh-CN"/>
        </w:rPr>
        <w:t>aat over tot de orde van de dag.</w:t>
      </w:r>
    </w:p>
    <w:p w:rsidR="000D4782" w:rsidRPr="00D60E88" w:rsidRDefault="000D4782" w:rsidP="000D4782">
      <w:pPr>
        <w:rPr>
          <w:rFonts w:ascii="Verdana" w:hAnsi="Verdana"/>
          <w:b/>
        </w:rPr>
      </w:pPr>
      <w:r w:rsidRPr="00D60E88">
        <w:rPr>
          <w:rFonts w:ascii="Verdana" w:hAnsi="Verdana"/>
          <w:b/>
        </w:rPr>
        <w:t>Ondertekening en naam:</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8"/>
        <w:gridCol w:w="899"/>
        <w:gridCol w:w="1161"/>
        <w:gridCol w:w="6"/>
        <w:gridCol w:w="3063"/>
        <w:gridCol w:w="3145"/>
      </w:tblGrid>
      <w:tr w:rsidR="000D4782" w:rsidRPr="00D60E88" w:rsidTr="000D4782">
        <w:tc>
          <w:tcPr>
            <w:tcW w:w="3068" w:type="dxa"/>
            <w:gridSpan w:val="3"/>
            <w:shd w:val="clear" w:color="auto" w:fill="auto"/>
          </w:tcPr>
          <w:p w:rsidR="000D4782" w:rsidRPr="00D60E88" w:rsidRDefault="000D4782" w:rsidP="000D4782">
            <w:pPr>
              <w:rPr>
                <w:rFonts w:ascii="Verdana" w:hAnsi="Verdana"/>
                <w:b/>
              </w:rPr>
            </w:pPr>
            <w:r w:rsidRPr="00D60E88">
              <w:rPr>
                <w:rFonts w:ascii="Verdana" w:hAnsi="Verdana"/>
                <w:b/>
              </w:rPr>
              <w:t>De fractie(s) van:</w:t>
            </w:r>
          </w:p>
        </w:tc>
        <w:tc>
          <w:tcPr>
            <w:tcW w:w="3069" w:type="dxa"/>
            <w:gridSpan w:val="2"/>
            <w:shd w:val="clear" w:color="auto" w:fill="auto"/>
          </w:tcPr>
          <w:p w:rsidR="000D4782" w:rsidRPr="00D60E88" w:rsidRDefault="000D4782" w:rsidP="000D4782">
            <w:pPr>
              <w:rPr>
                <w:rFonts w:ascii="Verdana" w:hAnsi="Verdana"/>
                <w:b/>
              </w:rPr>
            </w:pPr>
            <w:r w:rsidRPr="00D60E88">
              <w:rPr>
                <w:rFonts w:ascii="Verdana" w:hAnsi="Verdana"/>
                <w:b/>
              </w:rPr>
              <w:t>Naam:</w:t>
            </w:r>
          </w:p>
        </w:tc>
        <w:tc>
          <w:tcPr>
            <w:tcW w:w="3145" w:type="dxa"/>
            <w:shd w:val="clear" w:color="auto" w:fill="auto"/>
          </w:tcPr>
          <w:p w:rsidR="000D4782" w:rsidRPr="00D60E88" w:rsidRDefault="000D4782" w:rsidP="000D4782">
            <w:pPr>
              <w:rPr>
                <w:rFonts w:ascii="Verdana" w:hAnsi="Verdana"/>
                <w:b/>
              </w:rPr>
            </w:pPr>
            <w:r w:rsidRPr="00D60E88">
              <w:rPr>
                <w:rFonts w:ascii="Verdana" w:hAnsi="Verdana"/>
                <w:b/>
              </w:rPr>
              <w:t>Handtekening</w:t>
            </w:r>
          </w:p>
        </w:tc>
      </w:tr>
      <w:tr w:rsidR="000D4782" w:rsidRPr="00D60E88" w:rsidTr="000D4782">
        <w:tc>
          <w:tcPr>
            <w:tcW w:w="3068" w:type="dxa"/>
            <w:gridSpan w:val="3"/>
            <w:shd w:val="clear" w:color="auto" w:fill="auto"/>
          </w:tcPr>
          <w:p w:rsidR="000D4782" w:rsidRPr="00D60E88" w:rsidRDefault="000D4782" w:rsidP="000D4782">
            <w:pPr>
              <w:rPr>
                <w:rFonts w:ascii="Verdana" w:hAnsi="Verdana"/>
              </w:rPr>
            </w:pPr>
            <w:r w:rsidRPr="00D60E88">
              <w:rPr>
                <w:rFonts w:ascii="Verdana" w:hAnsi="Verdana"/>
              </w:rPr>
              <w:t>CDA</w:t>
            </w:r>
          </w:p>
        </w:tc>
        <w:tc>
          <w:tcPr>
            <w:tcW w:w="3069" w:type="dxa"/>
            <w:gridSpan w:val="2"/>
            <w:shd w:val="clear" w:color="auto" w:fill="auto"/>
          </w:tcPr>
          <w:p w:rsidR="000D4782" w:rsidRPr="00D60E88" w:rsidRDefault="000D4782" w:rsidP="000D4782">
            <w:pPr>
              <w:rPr>
                <w:rFonts w:ascii="Verdana" w:hAnsi="Verdana"/>
              </w:rPr>
            </w:pPr>
            <w:r w:rsidRPr="00D60E88">
              <w:rPr>
                <w:rFonts w:ascii="Verdana" w:hAnsi="Verdana"/>
              </w:rPr>
              <w:t>B. Hendriks</w:t>
            </w:r>
          </w:p>
        </w:tc>
        <w:tc>
          <w:tcPr>
            <w:tcW w:w="3145" w:type="dxa"/>
            <w:shd w:val="clear" w:color="auto" w:fill="auto"/>
          </w:tcPr>
          <w:p w:rsidR="000D4782" w:rsidRPr="00D60E88" w:rsidRDefault="000D4782" w:rsidP="000D4782">
            <w:pPr>
              <w:rPr>
                <w:rFonts w:ascii="Verdana" w:hAnsi="Verdana"/>
              </w:rPr>
            </w:pPr>
          </w:p>
          <w:p w:rsidR="000D4782" w:rsidRPr="00D60E88" w:rsidRDefault="000D4782" w:rsidP="000D4782">
            <w:pPr>
              <w:rPr>
                <w:rFonts w:ascii="Verdana" w:hAnsi="Verdana"/>
              </w:rPr>
            </w:pPr>
          </w:p>
        </w:tc>
      </w:tr>
      <w:tr w:rsidR="000D4782" w:rsidRPr="00D60E88" w:rsidTr="000D4782">
        <w:tc>
          <w:tcPr>
            <w:tcW w:w="3068" w:type="dxa"/>
            <w:gridSpan w:val="3"/>
            <w:shd w:val="clear" w:color="auto" w:fill="auto"/>
          </w:tcPr>
          <w:p w:rsidR="000D4782" w:rsidRPr="00D60E88" w:rsidRDefault="000D4782" w:rsidP="000D4782">
            <w:pPr>
              <w:rPr>
                <w:rFonts w:ascii="Verdana" w:hAnsi="Verdana"/>
              </w:rPr>
            </w:pPr>
            <w:r w:rsidRPr="00D60E88">
              <w:rPr>
                <w:rFonts w:ascii="Verdana" w:hAnsi="Verdana"/>
              </w:rPr>
              <w:t>D66</w:t>
            </w:r>
          </w:p>
        </w:tc>
        <w:tc>
          <w:tcPr>
            <w:tcW w:w="3069" w:type="dxa"/>
            <w:gridSpan w:val="2"/>
            <w:shd w:val="clear" w:color="auto" w:fill="auto"/>
          </w:tcPr>
          <w:p w:rsidR="000D4782" w:rsidRPr="00D60E88" w:rsidRDefault="000D4782" w:rsidP="000D4782">
            <w:pPr>
              <w:rPr>
                <w:rFonts w:ascii="Verdana" w:hAnsi="Verdana"/>
              </w:rPr>
            </w:pPr>
            <w:r w:rsidRPr="00D60E88">
              <w:rPr>
                <w:rFonts w:ascii="Verdana" w:hAnsi="Verdana"/>
              </w:rPr>
              <w:t>H. de Goede</w:t>
            </w:r>
          </w:p>
        </w:tc>
        <w:tc>
          <w:tcPr>
            <w:tcW w:w="3145" w:type="dxa"/>
            <w:shd w:val="clear" w:color="auto" w:fill="auto"/>
          </w:tcPr>
          <w:p w:rsidR="000D4782" w:rsidRPr="00D60E88" w:rsidRDefault="000D4782" w:rsidP="000D4782">
            <w:pPr>
              <w:rPr>
                <w:rFonts w:ascii="Verdana" w:hAnsi="Verdana"/>
              </w:rPr>
            </w:pPr>
          </w:p>
          <w:p w:rsidR="000D4782" w:rsidRPr="00D60E88" w:rsidRDefault="000D4782" w:rsidP="000D4782">
            <w:pPr>
              <w:rPr>
                <w:rFonts w:ascii="Verdana" w:hAnsi="Verdana"/>
              </w:rPr>
            </w:pPr>
          </w:p>
        </w:tc>
      </w:tr>
      <w:tr w:rsidR="000D4782" w:rsidRPr="00D60E88" w:rsidTr="000D4782">
        <w:tc>
          <w:tcPr>
            <w:tcW w:w="3068" w:type="dxa"/>
            <w:gridSpan w:val="3"/>
            <w:shd w:val="clear" w:color="auto" w:fill="auto"/>
          </w:tcPr>
          <w:p w:rsidR="000D4782" w:rsidRPr="00D60E88" w:rsidRDefault="000D4782" w:rsidP="000D4782">
            <w:pPr>
              <w:rPr>
                <w:rFonts w:ascii="Verdana" w:hAnsi="Verdana"/>
              </w:rPr>
            </w:pPr>
            <w:r w:rsidRPr="00D60E88">
              <w:rPr>
                <w:rFonts w:ascii="Verdana" w:hAnsi="Verdana"/>
              </w:rPr>
              <w:t>VVD</w:t>
            </w:r>
          </w:p>
        </w:tc>
        <w:tc>
          <w:tcPr>
            <w:tcW w:w="3069" w:type="dxa"/>
            <w:gridSpan w:val="2"/>
            <w:shd w:val="clear" w:color="auto" w:fill="auto"/>
          </w:tcPr>
          <w:p w:rsidR="000D4782" w:rsidRPr="00D60E88" w:rsidRDefault="000D4782" w:rsidP="000D4782">
            <w:pPr>
              <w:rPr>
                <w:rFonts w:ascii="Verdana" w:hAnsi="Verdana"/>
              </w:rPr>
            </w:pPr>
            <w:r w:rsidRPr="00D60E88">
              <w:rPr>
                <w:rFonts w:ascii="Verdana" w:hAnsi="Verdana"/>
              </w:rPr>
              <w:t>R. Jager</w:t>
            </w:r>
          </w:p>
        </w:tc>
        <w:tc>
          <w:tcPr>
            <w:tcW w:w="3145" w:type="dxa"/>
            <w:shd w:val="clear" w:color="auto" w:fill="auto"/>
          </w:tcPr>
          <w:p w:rsidR="000D4782" w:rsidRPr="00D60E88" w:rsidRDefault="000D4782" w:rsidP="000D4782">
            <w:pPr>
              <w:rPr>
                <w:rFonts w:ascii="Verdana" w:hAnsi="Verdana"/>
              </w:rPr>
            </w:pPr>
          </w:p>
          <w:p w:rsidR="000D4782" w:rsidRPr="00D60E88" w:rsidRDefault="000D4782" w:rsidP="000D4782">
            <w:pPr>
              <w:rPr>
                <w:rFonts w:ascii="Verdana" w:hAnsi="Verdana"/>
              </w:rPr>
            </w:pPr>
          </w:p>
        </w:tc>
      </w:tr>
      <w:tr w:rsidR="000D4782" w:rsidRPr="00D60E88" w:rsidTr="000D4782">
        <w:tc>
          <w:tcPr>
            <w:tcW w:w="3068" w:type="dxa"/>
            <w:gridSpan w:val="3"/>
            <w:shd w:val="clear" w:color="auto" w:fill="auto"/>
          </w:tcPr>
          <w:p w:rsidR="000D4782" w:rsidRPr="00D60E88" w:rsidRDefault="000D4782" w:rsidP="000D4782">
            <w:pPr>
              <w:rPr>
                <w:rFonts w:ascii="Verdana" w:hAnsi="Verdana"/>
              </w:rPr>
            </w:pPr>
            <w:r w:rsidRPr="00D60E88">
              <w:rPr>
                <w:rFonts w:ascii="Verdana" w:hAnsi="Verdana"/>
              </w:rPr>
              <w:t>Gemeentebelangen</w:t>
            </w:r>
          </w:p>
        </w:tc>
        <w:tc>
          <w:tcPr>
            <w:tcW w:w="3069" w:type="dxa"/>
            <w:gridSpan w:val="2"/>
            <w:shd w:val="clear" w:color="auto" w:fill="auto"/>
          </w:tcPr>
          <w:p w:rsidR="000D4782" w:rsidRPr="00D60E88" w:rsidRDefault="000D4782" w:rsidP="000D4782">
            <w:pPr>
              <w:rPr>
                <w:rFonts w:ascii="Verdana" w:hAnsi="Verdana"/>
              </w:rPr>
            </w:pPr>
            <w:r w:rsidRPr="00D60E88">
              <w:rPr>
                <w:rFonts w:ascii="Verdana" w:hAnsi="Verdana"/>
              </w:rPr>
              <w:t>G.J.J. van Limburg</w:t>
            </w:r>
          </w:p>
        </w:tc>
        <w:tc>
          <w:tcPr>
            <w:tcW w:w="3145" w:type="dxa"/>
            <w:shd w:val="clear" w:color="auto" w:fill="auto"/>
          </w:tcPr>
          <w:p w:rsidR="000D4782" w:rsidRPr="00D60E88" w:rsidRDefault="000D4782" w:rsidP="000D4782">
            <w:pPr>
              <w:rPr>
                <w:rFonts w:ascii="Verdana" w:hAnsi="Verdana"/>
              </w:rPr>
            </w:pPr>
          </w:p>
          <w:p w:rsidR="000D4782" w:rsidRPr="00D60E88" w:rsidRDefault="000D4782" w:rsidP="000D4782">
            <w:pPr>
              <w:rPr>
                <w:rFonts w:ascii="Verdana" w:hAnsi="Verdana"/>
              </w:rPr>
            </w:pPr>
          </w:p>
        </w:tc>
      </w:tr>
      <w:tr w:rsidR="00A47F79" w:rsidRPr="00D60E88" w:rsidTr="000D4782">
        <w:tc>
          <w:tcPr>
            <w:tcW w:w="3068" w:type="dxa"/>
            <w:gridSpan w:val="3"/>
            <w:shd w:val="clear" w:color="auto" w:fill="auto"/>
          </w:tcPr>
          <w:p w:rsidR="00A47F79" w:rsidRPr="00D60E88" w:rsidRDefault="00A47F79" w:rsidP="000D4782">
            <w:pPr>
              <w:rPr>
                <w:rFonts w:ascii="Verdana" w:hAnsi="Verdana"/>
              </w:rPr>
            </w:pPr>
            <w:r>
              <w:rPr>
                <w:rFonts w:ascii="Verdana" w:hAnsi="Verdana"/>
              </w:rPr>
              <w:t>Dorpspartij</w:t>
            </w:r>
          </w:p>
        </w:tc>
        <w:tc>
          <w:tcPr>
            <w:tcW w:w="3069" w:type="dxa"/>
            <w:gridSpan w:val="2"/>
            <w:shd w:val="clear" w:color="auto" w:fill="auto"/>
          </w:tcPr>
          <w:p w:rsidR="00A47F79" w:rsidRDefault="00A47F79" w:rsidP="000D4782">
            <w:pPr>
              <w:rPr>
                <w:rFonts w:ascii="Verdana" w:hAnsi="Verdana"/>
              </w:rPr>
            </w:pPr>
            <w:r>
              <w:rPr>
                <w:rFonts w:ascii="Verdana" w:hAnsi="Verdana"/>
              </w:rPr>
              <w:t>R.R. van der Vlies</w:t>
            </w:r>
          </w:p>
          <w:p w:rsidR="00A47F79" w:rsidRPr="00D60E88" w:rsidRDefault="00A47F79" w:rsidP="000D4782">
            <w:pPr>
              <w:rPr>
                <w:rFonts w:ascii="Verdana" w:hAnsi="Verdana"/>
              </w:rPr>
            </w:pPr>
          </w:p>
        </w:tc>
        <w:tc>
          <w:tcPr>
            <w:tcW w:w="3145" w:type="dxa"/>
            <w:shd w:val="clear" w:color="auto" w:fill="auto"/>
          </w:tcPr>
          <w:p w:rsidR="00A47F79" w:rsidRPr="00D60E88" w:rsidRDefault="00A47F79" w:rsidP="000D4782">
            <w:pPr>
              <w:rPr>
                <w:rFonts w:ascii="Verdana" w:hAnsi="Verdana"/>
              </w:rPr>
            </w:pPr>
          </w:p>
        </w:tc>
      </w:tr>
      <w:tr w:rsidR="000D4782" w:rsidRPr="00D60E88" w:rsidTr="000D4782">
        <w:tc>
          <w:tcPr>
            <w:tcW w:w="3068" w:type="dxa"/>
            <w:gridSpan w:val="3"/>
            <w:shd w:val="clear" w:color="auto" w:fill="auto"/>
          </w:tcPr>
          <w:p w:rsidR="000D4782" w:rsidRPr="00D60E88" w:rsidRDefault="000D4782" w:rsidP="000D4782">
            <w:pPr>
              <w:rPr>
                <w:rFonts w:ascii="Verdana" w:hAnsi="Verdana"/>
              </w:rPr>
            </w:pPr>
            <w:r w:rsidRPr="00D60E88">
              <w:rPr>
                <w:rFonts w:ascii="Verdana" w:hAnsi="Verdana"/>
              </w:rPr>
              <w:t>Epe Liberaal</w:t>
            </w:r>
          </w:p>
        </w:tc>
        <w:tc>
          <w:tcPr>
            <w:tcW w:w="3069" w:type="dxa"/>
            <w:gridSpan w:val="2"/>
            <w:shd w:val="clear" w:color="auto" w:fill="auto"/>
          </w:tcPr>
          <w:p w:rsidR="000D4782" w:rsidRPr="00D60E88" w:rsidRDefault="000D4782" w:rsidP="000D4782">
            <w:pPr>
              <w:rPr>
                <w:rFonts w:ascii="Verdana" w:hAnsi="Verdana"/>
              </w:rPr>
            </w:pPr>
            <w:r w:rsidRPr="00D60E88">
              <w:rPr>
                <w:rFonts w:ascii="Verdana" w:hAnsi="Verdana"/>
              </w:rPr>
              <w:t>J.W. Vos</w:t>
            </w:r>
          </w:p>
        </w:tc>
        <w:tc>
          <w:tcPr>
            <w:tcW w:w="3145" w:type="dxa"/>
            <w:shd w:val="clear" w:color="auto" w:fill="auto"/>
          </w:tcPr>
          <w:p w:rsidR="000D4782" w:rsidRPr="00D60E88" w:rsidRDefault="000D4782" w:rsidP="000D4782">
            <w:pPr>
              <w:rPr>
                <w:rFonts w:ascii="Verdana" w:hAnsi="Verdana"/>
              </w:rPr>
            </w:pPr>
          </w:p>
          <w:p w:rsidR="000D4782" w:rsidRPr="00D60E88" w:rsidRDefault="000D4782" w:rsidP="000D4782">
            <w:pPr>
              <w:rPr>
                <w:rFonts w:ascii="Verdana" w:hAnsi="Verdana"/>
              </w:rPr>
            </w:pPr>
          </w:p>
        </w:tc>
      </w:tr>
      <w:tr w:rsidR="000D4782" w:rsidRPr="00D60E88" w:rsidTr="000D4782">
        <w:tc>
          <w:tcPr>
            <w:tcW w:w="1008" w:type="dxa"/>
            <w:shd w:val="clear" w:color="auto" w:fill="auto"/>
          </w:tcPr>
          <w:p w:rsidR="000D4782" w:rsidRPr="00D60E88" w:rsidRDefault="000D4782" w:rsidP="000D4782">
            <w:pPr>
              <w:spacing w:line="360" w:lineRule="auto"/>
              <w:rPr>
                <w:rFonts w:ascii="Verdana" w:hAnsi="Verdana"/>
                <w:b/>
              </w:rPr>
            </w:pPr>
            <w:r w:rsidRPr="00D60E88">
              <w:rPr>
                <w:rFonts w:ascii="Verdana" w:hAnsi="Verdana"/>
                <w:b/>
              </w:rPr>
              <w:t>Voor:</w:t>
            </w:r>
          </w:p>
        </w:tc>
        <w:tc>
          <w:tcPr>
            <w:tcW w:w="899" w:type="dxa"/>
            <w:shd w:val="clear" w:color="auto" w:fill="auto"/>
          </w:tcPr>
          <w:p w:rsidR="000D4782" w:rsidRPr="00D60E88" w:rsidRDefault="000D4782" w:rsidP="000D4782">
            <w:pPr>
              <w:spacing w:line="360" w:lineRule="auto"/>
              <w:rPr>
                <w:rFonts w:ascii="Verdana" w:hAnsi="Verdana"/>
              </w:rPr>
            </w:pPr>
          </w:p>
        </w:tc>
        <w:tc>
          <w:tcPr>
            <w:tcW w:w="7375" w:type="dxa"/>
            <w:gridSpan w:val="4"/>
            <w:shd w:val="clear" w:color="auto" w:fill="auto"/>
          </w:tcPr>
          <w:p w:rsidR="000D4782" w:rsidRPr="00D60E88" w:rsidRDefault="000D4782" w:rsidP="000D4782">
            <w:pPr>
              <w:spacing w:line="360" w:lineRule="auto"/>
              <w:rPr>
                <w:rFonts w:ascii="Verdana" w:hAnsi="Verdana"/>
              </w:rPr>
            </w:pPr>
          </w:p>
        </w:tc>
      </w:tr>
      <w:tr w:rsidR="000D4782" w:rsidRPr="00D60E88" w:rsidTr="000D4782">
        <w:tc>
          <w:tcPr>
            <w:tcW w:w="1008" w:type="dxa"/>
            <w:shd w:val="clear" w:color="auto" w:fill="auto"/>
          </w:tcPr>
          <w:p w:rsidR="000D4782" w:rsidRPr="00D60E88" w:rsidRDefault="000D4782" w:rsidP="000D4782">
            <w:pPr>
              <w:spacing w:line="360" w:lineRule="auto"/>
              <w:rPr>
                <w:rFonts w:ascii="Verdana" w:hAnsi="Verdana"/>
                <w:b/>
              </w:rPr>
            </w:pPr>
            <w:r w:rsidRPr="00D60E88">
              <w:rPr>
                <w:rFonts w:ascii="Verdana" w:hAnsi="Verdana"/>
                <w:b/>
              </w:rPr>
              <w:t>Tegen:</w:t>
            </w:r>
          </w:p>
        </w:tc>
        <w:tc>
          <w:tcPr>
            <w:tcW w:w="899" w:type="dxa"/>
            <w:shd w:val="clear" w:color="auto" w:fill="auto"/>
          </w:tcPr>
          <w:p w:rsidR="000D4782" w:rsidRPr="00D60E88" w:rsidRDefault="000D4782" w:rsidP="000D4782">
            <w:pPr>
              <w:spacing w:line="360" w:lineRule="auto"/>
              <w:rPr>
                <w:rFonts w:ascii="Verdana" w:hAnsi="Verdana"/>
              </w:rPr>
            </w:pPr>
          </w:p>
        </w:tc>
        <w:tc>
          <w:tcPr>
            <w:tcW w:w="7375" w:type="dxa"/>
            <w:gridSpan w:val="4"/>
            <w:shd w:val="clear" w:color="auto" w:fill="auto"/>
          </w:tcPr>
          <w:p w:rsidR="000D4782" w:rsidRPr="00D60E88" w:rsidRDefault="000D4782" w:rsidP="000D4782">
            <w:pPr>
              <w:spacing w:line="360" w:lineRule="auto"/>
              <w:rPr>
                <w:rFonts w:ascii="Verdana" w:hAnsi="Verdana"/>
              </w:rPr>
            </w:pPr>
          </w:p>
        </w:tc>
      </w:tr>
      <w:tr w:rsidR="000D4782" w:rsidRPr="00D60E88" w:rsidTr="000D4782">
        <w:tc>
          <w:tcPr>
            <w:tcW w:w="3074" w:type="dxa"/>
            <w:gridSpan w:val="4"/>
            <w:shd w:val="clear" w:color="auto" w:fill="auto"/>
          </w:tcPr>
          <w:p w:rsidR="000D4782" w:rsidRPr="00D60E88" w:rsidRDefault="000D4782" w:rsidP="000D4782">
            <w:pPr>
              <w:spacing w:line="360" w:lineRule="auto"/>
              <w:rPr>
                <w:rFonts w:ascii="Verdana" w:hAnsi="Verdana"/>
                <w:b/>
              </w:rPr>
            </w:pPr>
            <w:r w:rsidRPr="00D60E88">
              <w:rPr>
                <w:rFonts w:ascii="Verdana" w:hAnsi="Verdana"/>
                <w:b/>
              </w:rPr>
              <w:t>Besluit gemeenteraad:</w:t>
            </w:r>
          </w:p>
        </w:tc>
        <w:tc>
          <w:tcPr>
            <w:tcW w:w="3063" w:type="dxa"/>
            <w:shd w:val="clear" w:color="auto" w:fill="auto"/>
          </w:tcPr>
          <w:p w:rsidR="000D4782" w:rsidRPr="00D60E88" w:rsidRDefault="000D4782" w:rsidP="000D4782">
            <w:pPr>
              <w:spacing w:line="360" w:lineRule="auto"/>
              <w:rPr>
                <w:rFonts w:ascii="Verdana" w:hAnsi="Verdana"/>
              </w:rPr>
            </w:pPr>
            <w:r w:rsidRPr="00D60E88">
              <w:rPr>
                <w:rFonts w:ascii="Verdana" w:hAnsi="Verdana"/>
              </w:rPr>
              <w:t xml:space="preserve">Aangenomen </w:t>
            </w:r>
          </w:p>
        </w:tc>
        <w:tc>
          <w:tcPr>
            <w:tcW w:w="3145" w:type="dxa"/>
            <w:shd w:val="clear" w:color="auto" w:fill="auto"/>
          </w:tcPr>
          <w:p w:rsidR="000D4782" w:rsidRPr="00D60E88" w:rsidRDefault="000D4782" w:rsidP="000D4782">
            <w:pPr>
              <w:spacing w:line="360" w:lineRule="auto"/>
              <w:rPr>
                <w:rFonts w:ascii="Verdana" w:hAnsi="Verdana"/>
              </w:rPr>
            </w:pPr>
          </w:p>
        </w:tc>
      </w:tr>
    </w:tbl>
    <w:p w:rsidR="00253DA8" w:rsidRPr="00D60E88" w:rsidRDefault="00253DA8" w:rsidP="00851C29">
      <w:pPr>
        <w:rPr>
          <w:rFonts w:ascii="Calibri" w:eastAsia="Times New Roman" w:hAnsi="Calibri" w:cs="Calibri"/>
          <w:lang w:eastAsia="zh-CN"/>
        </w:rPr>
      </w:pPr>
    </w:p>
    <w:sectPr w:rsidR="00253DA8" w:rsidRPr="00D60E88" w:rsidSect="00A47F79">
      <w:pgSz w:w="11906" w:h="16838"/>
      <w:pgMar w:top="568"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85A7F"/>
    <w:multiLevelType w:val="hybridMultilevel"/>
    <w:tmpl w:val="248EB7E0"/>
    <w:lvl w:ilvl="0" w:tplc="55B2FB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B917BC"/>
    <w:multiLevelType w:val="hybridMultilevel"/>
    <w:tmpl w:val="0C9060A8"/>
    <w:lvl w:ilvl="0" w:tplc="FB72CB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532E6A"/>
    <w:multiLevelType w:val="hybridMultilevel"/>
    <w:tmpl w:val="7024A59A"/>
    <w:lvl w:ilvl="0" w:tplc="FB72CB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D17639"/>
    <w:multiLevelType w:val="multilevel"/>
    <w:tmpl w:val="B316DB82"/>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1D0895"/>
    <w:multiLevelType w:val="hybridMultilevel"/>
    <w:tmpl w:val="AD288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562473"/>
    <w:multiLevelType w:val="hybridMultilevel"/>
    <w:tmpl w:val="194A8A8C"/>
    <w:lvl w:ilvl="0" w:tplc="55B2FB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5A1C39"/>
    <w:multiLevelType w:val="hybridMultilevel"/>
    <w:tmpl w:val="EE1A204E"/>
    <w:lvl w:ilvl="0" w:tplc="FB72CB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C29"/>
    <w:rsid w:val="000A1BA2"/>
    <w:rsid w:val="000D4782"/>
    <w:rsid w:val="00253DA8"/>
    <w:rsid w:val="00851C29"/>
    <w:rsid w:val="009A0F53"/>
    <w:rsid w:val="00A47F79"/>
    <w:rsid w:val="00B763F5"/>
    <w:rsid w:val="00B8140A"/>
    <w:rsid w:val="00D60E88"/>
    <w:rsid w:val="00F20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A5FAD-4AFE-D34B-9DD6-93AAFE0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3DA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ntekst">
    <w:name w:val="Balloon Text"/>
    <w:basedOn w:val="Standaard"/>
    <w:link w:val="BallontekstChar"/>
    <w:uiPriority w:val="99"/>
    <w:semiHidden/>
    <w:unhideWhenUsed/>
    <w:rsid w:val="000D47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782"/>
    <w:rPr>
      <w:rFonts w:ascii="Tahoma" w:hAnsi="Tahoma" w:cs="Tahoma"/>
      <w:sz w:val="16"/>
      <w:szCs w:val="16"/>
    </w:rPr>
  </w:style>
  <w:style w:type="paragraph" w:styleId="Lijstalinea">
    <w:name w:val="List Paragraph"/>
    <w:basedOn w:val="Standaard"/>
    <w:uiPriority w:val="34"/>
    <w:qFormat/>
    <w:rsid w:val="000D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ED31-B754-1242-9EC2-9BA143ABA2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Hendriks</dc:creator>
  <cp:lastModifiedBy>Ellis de Vries</cp:lastModifiedBy>
  <cp:revision>2</cp:revision>
  <dcterms:created xsi:type="dcterms:W3CDTF">2020-02-02T09:41:00Z</dcterms:created>
  <dcterms:modified xsi:type="dcterms:W3CDTF">2020-02-02T09:41:00Z</dcterms:modified>
</cp:coreProperties>
</file>