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3BA34" w14:textId="2E35C176" w:rsidR="001B3525" w:rsidRPr="0031486B" w:rsidRDefault="00325557">
      <w:pPr>
        <w:rPr>
          <w:rFonts w:ascii="PT Sans" w:hAnsi="PT Sans"/>
          <w:sz w:val="20"/>
          <w:szCs w:val="20"/>
        </w:rPr>
      </w:pPr>
      <w:r>
        <w:rPr>
          <w:rFonts w:ascii="PT Sans" w:hAnsi="PT Sans"/>
          <w:sz w:val="20"/>
          <w:szCs w:val="20"/>
        </w:rPr>
        <w:t>Gemeenteraad van de gemeente</w:t>
      </w:r>
      <w:r w:rsidR="00916678">
        <w:rPr>
          <w:rFonts w:ascii="PT Sans" w:hAnsi="PT Sans"/>
          <w:sz w:val="20"/>
          <w:szCs w:val="20"/>
        </w:rPr>
        <w:t xml:space="preserve"> Epe</w:t>
      </w:r>
    </w:p>
    <w:p w14:paraId="761B1BE7" w14:textId="77777777" w:rsidR="001B3525" w:rsidRPr="0031486B" w:rsidRDefault="001B3525">
      <w:pPr>
        <w:rPr>
          <w:rFonts w:ascii="PT Sans" w:hAnsi="PT Sans"/>
          <w:sz w:val="20"/>
          <w:szCs w:val="20"/>
        </w:rPr>
      </w:pPr>
      <w:proofErr w:type="gramStart"/>
      <w:r w:rsidRPr="0031486B">
        <w:rPr>
          <w:rFonts w:ascii="PT Sans" w:hAnsi="PT Sans"/>
          <w:sz w:val="20"/>
          <w:szCs w:val="20"/>
        </w:rPr>
        <w:t>p</w:t>
      </w:r>
      <w:proofErr w:type="gramEnd"/>
      <w:r w:rsidRPr="0031486B">
        <w:rPr>
          <w:rFonts w:ascii="PT Sans" w:hAnsi="PT Sans"/>
          <w:sz w:val="20"/>
          <w:szCs w:val="20"/>
        </w:rPr>
        <w:t>/a</w:t>
      </w:r>
      <w:r w:rsidRPr="0031486B">
        <w:rPr>
          <w:rFonts w:ascii="PT Sans" w:hAnsi="PT Sans"/>
          <w:sz w:val="20"/>
          <w:szCs w:val="20"/>
        </w:rPr>
        <w:tab/>
        <w:t>Marktplein 1</w:t>
      </w:r>
    </w:p>
    <w:p w14:paraId="090A63E8" w14:textId="417BF6AC" w:rsidR="001B3525" w:rsidRDefault="001B3525">
      <w:pPr>
        <w:rPr>
          <w:rFonts w:ascii="PT Sans" w:hAnsi="PT Sans"/>
          <w:sz w:val="20"/>
          <w:szCs w:val="20"/>
        </w:rPr>
      </w:pPr>
      <w:r w:rsidRPr="0031486B">
        <w:rPr>
          <w:rFonts w:ascii="PT Sans" w:hAnsi="PT Sans"/>
          <w:sz w:val="20"/>
          <w:szCs w:val="20"/>
        </w:rPr>
        <w:tab/>
        <w:t>8161 EE Epe</w:t>
      </w:r>
    </w:p>
    <w:p w14:paraId="4BB2EFF0" w14:textId="63608121" w:rsidR="006E6F7E" w:rsidRDefault="006E6F7E">
      <w:pPr>
        <w:rPr>
          <w:rFonts w:ascii="PT Sans" w:hAnsi="PT Sans"/>
          <w:sz w:val="20"/>
          <w:szCs w:val="20"/>
        </w:rPr>
      </w:pPr>
      <w:r>
        <w:rPr>
          <w:rFonts w:ascii="PT Sans" w:hAnsi="PT Sans"/>
          <w:sz w:val="20"/>
          <w:szCs w:val="20"/>
        </w:rPr>
        <w:tab/>
        <w:t>Postbus 600</w:t>
      </w:r>
    </w:p>
    <w:p w14:paraId="0846BD70" w14:textId="3D3F9FE8" w:rsidR="006E6F7E" w:rsidRPr="0031486B" w:rsidRDefault="006E6F7E">
      <w:pPr>
        <w:rPr>
          <w:rFonts w:ascii="PT Sans" w:hAnsi="PT Sans"/>
          <w:sz w:val="20"/>
          <w:szCs w:val="20"/>
        </w:rPr>
      </w:pPr>
      <w:r>
        <w:rPr>
          <w:rFonts w:ascii="PT Sans" w:hAnsi="PT Sans"/>
          <w:sz w:val="20"/>
          <w:szCs w:val="20"/>
        </w:rPr>
        <w:tab/>
        <w:t>8160 AP Epe</w:t>
      </w:r>
    </w:p>
    <w:p w14:paraId="6EA77FD7" w14:textId="77777777" w:rsidR="001B3525" w:rsidRDefault="001B3525">
      <w:pPr>
        <w:rPr>
          <w:rFonts w:ascii="PT Sans" w:hAnsi="PT Sans"/>
          <w:sz w:val="20"/>
          <w:szCs w:val="20"/>
        </w:rPr>
      </w:pPr>
    </w:p>
    <w:p w14:paraId="368D9866" w14:textId="0377B2CC" w:rsidR="005A7260" w:rsidRDefault="005A7260">
      <w:pPr>
        <w:rPr>
          <w:rFonts w:ascii="PT Sans" w:hAnsi="PT Sans"/>
          <w:sz w:val="20"/>
          <w:szCs w:val="20"/>
        </w:rPr>
      </w:pPr>
    </w:p>
    <w:p w14:paraId="1FDD235D" w14:textId="77777777" w:rsidR="001B3525" w:rsidRPr="0031486B" w:rsidRDefault="001B3525">
      <w:pPr>
        <w:rPr>
          <w:rFonts w:ascii="PT Sans" w:hAnsi="PT Sans"/>
          <w:sz w:val="20"/>
          <w:szCs w:val="20"/>
        </w:rPr>
      </w:pPr>
    </w:p>
    <w:p w14:paraId="01A26D26" w14:textId="27019EDF" w:rsidR="001B3525" w:rsidRPr="0031486B" w:rsidRDefault="001B3525">
      <w:pPr>
        <w:rPr>
          <w:rFonts w:ascii="PT Sans" w:hAnsi="PT Sans"/>
          <w:sz w:val="20"/>
          <w:szCs w:val="20"/>
        </w:rPr>
      </w:pPr>
      <w:r w:rsidRPr="0031486B">
        <w:rPr>
          <w:rFonts w:ascii="PT Sans" w:hAnsi="PT Sans"/>
          <w:sz w:val="20"/>
          <w:szCs w:val="20"/>
        </w:rPr>
        <w:t>Datum</w:t>
      </w:r>
      <w:r w:rsidRPr="0031486B">
        <w:rPr>
          <w:rFonts w:ascii="PT Sans" w:hAnsi="PT Sans"/>
          <w:sz w:val="20"/>
          <w:szCs w:val="20"/>
        </w:rPr>
        <w:tab/>
      </w:r>
      <w:r w:rsidRPr="0031486B">
        <w:rPr>
          <w:rFonts w:ascii="PT Sans" w:hAnsi="PT Sans"/>
          <w:sz w:val="20"/>
          <w:szCs w:val="20"/>
        </w:rPr>
        <w:tab/>
        <w:t>:</w:t>
      </w:r>
      <w:r w:rsidR="006932C4">
        <w:rPr>
          <w:rFonts w:ascii="PT Sans" w:hAnsi="PT Sans"/>
          <w:sz w:val="20"/>
          <w:szCs w:val="20"/>
        </w:rPr>
        <w:t xml:space="preserve"> </w:t>
      </w:r>
      <w:r w:rsidR="005451B1">
        <w:rPr>
          <w:rFonts w:ascii="PT Sans" w:hAnsi="PT Sans"/>
          <w:sz w:val="20"/>
          <w:szCs w:val="20"/>
        </w:rPr>
        <w:t>&lt;&lt;datum&gt;&gt;</w:t>
      </w:r>
    </w:p>
    <w:p w14:paraId="4F41ED6C" w14:textId="2F82BE9E" w:rsidR="001B3525" w:rsidRDefault="001B3525">
      <w:pPr>
        <w:rPr>
          <w:rFonts w:ascii="PT Sans" w:hAnsi="PT Sans"/>
          <w:sz w:val="20"/>
          <w:szCs w:val="20"/>
        </w:rPr>
      </w:pPr>
      <w:r w:rsidRPr="0031486B">
        <w:rPr>
          <w:rFonts w:ascii="PT Sans" w:hAnsi="PT Sans"/>
          <w:sz w:val="20"/>
          <w:szCs w:val="20"/>
        </w:rPr>
        <w:t>Betreft</w:t>
      </w:r>
      <w:r w:rsidRPr="0031486B">
        <w:rPr>
          <w:rFonts w:ascii="PT Sans" w:hAnsi="PT Sans"/>
          <w:sz w:val="20"/>
          <w:szCs w:val="20"/>
        </w:rPr>
        <w:tab/>
      </w:r>
      <w:r w:rsidRPr="0031486B">
        <w:rPr>
          <w:rFonts w:ascii="PT Sans" w:hAnsi="PT Sans"/>
          <w:sz w:val="20"/>
          <w:szCs w:val="20"/>
        </w:rPr>
        <w:tab/>
        <w:t xml:space="preserve">: </w:t>
      </w:r>
      <w:r w:rsidR="00EE3C84">
        <w:rPr>
          <w:rFonts w:ascii="PT Sans" w:hAnsi="PT Sans"/>
          <w:sz w:val="20"/>
          <w:szCs w:val="20"/>
        </w:rPr>
        <w:t xml:space="preserve">Zienswijze </w:t>
      </w:r>
      <w:r w:rsidR="00065868">
        <w:rPr>
          <w:rFonts w:ascii="PT Sans" w:hAnsi="PT Sans"/>
          <w:sz w:val="20"/>
          <w:szCs w:val="20"/>
        </w:rPr>
        <w:t>Ontwerp bestemmingsplan Epe Herstelplan 2020</w:t>
      </w:r>
    </w:p>
    <w:p w14:paraId="2F3E1EEE" w14:textId="461EAAA7" w:rsidR="001B3525" w:rsidRDefault="001B3525">
      <w:pPr>
        <w:rPr>
          <w:rFonts w:ascii="PT Sans" w:hAnsi="PT Sans"/>
          <w:sz w:val="20"/>
          <w:szCs w:val="20"/>
        </w:rPr>
      </w:pPr>
      <w:r w:rsidRPr="0031486B">
        <w:rPr>
          <w:rFonts w:ascii="PT Sans" w:hAnsi="PT Sans"/>
          <w:sz w:val="20"/>
          <w:szCs w:val="20"/>
        </w:rPr>
        <w:t>Uw kenmerk</w:t>
      </w:r>
      <w:r w:rsidRPr="0031486B">
        <w:rPr>
          <w:rFonts w:ascii="PT Sans" w:hAnsi="PT Sans"/>
          <w:sz w:val="20"/>
          <w:szCs w:val="20"/>
        </w:rPr>
        <w:tab/>
        <w:t>:</w:t>
      </w:r>
      <w:r w:rsidR="00264178">
        <w:rPr>
          <w:rFonts w:ascii="PT Sans" w:hAnsi="PT Sans"/>
          <w:sz w:val="20"/>
          <w:szCs w:val="20"/>
        </w:rPr>
        <w:t xml:space="preserve"> </w:t>
      </w:r>
      <w:r w:rsidR="00065868">
        <w:rPr>
          <w:rFonts w:ascii="PT Sans" w:hAnsi="PT Sans"/>
          <w:sz w:val="20"/>
          <w:szCs w:val="20"/>
        </w:rPr>
        <w:t>Zaaknummer</w:t>
      </w:r>
      <w:r w:rsidR="00065868">
        <w:rPr>
          <w:rFonts w:ascii="PT Sans" w:hAnsi="PT Sans"/>
          <w:sz w:val="20"/>
          <w:szCs w:val="20"/>
        </w:rPr>
        <w:tab/>
      </w:r>
      <w:r w:rsidR="00065868">
        <w:rPr>
          <w:rFonts w:ascii="PT Sans" w:hAnsi="PT Sans"/>
          <w:sz w:val="20"/>
          <w:szCs w:val="20"/>
        </w:rPr>
        <w:tab/>
      </w:r>
      <w:r w:rsidR="00A3689F" w:rsidRPr="00A3689F">
        <w:rPr>
          <w:rFonts w:ascii="PT Sans" w:hAnsi="PT Sans"/>
          <w:sz w:val="20"/>
          <w:szCs w:val="20"/>
        </w:rPr>
        <w:t>228623</w:t>
      </w:r>
      <w:r w:rsidR="00022B49">
        <w:rPr>
          <w:rFonts w:ascii="PT Sans" w:hAnsi="PT Sans"/>
          <w:sz w:val="20"/>
          <w:szCs w:val="20"/>
        </w:rPr>
        <w:t xml:space="preserve"> (collegebesluit)</w:t>
      </w:r>
    </w:p>
    <w:p w14:paraId="77E7B8F5" w14:textId="208B81A9" w:rsidR="00065868" w:rsidRPr="0031486B" w:rsidRDefault="00065868">
      <w:pPr>
        <w:rPr>
          <w:rFonts w:ascii="PT Sans" w:hAnsi="PT Sans"/>
          <w:sz w:val="20"/>
          <w:szCs w:val="20"/>
        </w:rPr>
      </w:pPr>
      <w:r>
        <w:rPr>
          <w:rFonts w:ascii="PT Sans" w:hAnsi="PT Sans"/>
          <w:sz w:val="20"/>
          <w:szCs w:val="20"/>
        </w:rPr>
        <w:tab/>
      </w:r>
      <w:r>
        <w:rPr>
          <w:rFonts w:ascii="PT Sans" w:hAnsi="PT Sans"/>
          <w:sz w:val="20"/>
          <w:szCs w:val="20"/>
        </w:rPr>
        <w:tab/>
        <w:t xml:space="preserve">: Identificatienummer </w:t>
      </w:r>
      <w:proofErr w:type="gramStart"/>
      <w:r>
        <w:rPr>
          <w:rFonts w:ascii="PT Sans" w:hAnsi="PT Sans"/>
          <w:sz w:val="20"/>
          <w:szCs w:val="20"/>
        </w:rPr>
        <w:tab/>
      </w:r>
      <w:r w:rsidRPr="00065868">
        <w:rPr>
          <w:rFonts w:ascii="PT Sans" w:hAnsi="PT Sans"/>
          <w:sz w:val="20"/>
          <w:szCs w:val="20"/>
        </w:rPr>
        <w:t>NL.IMRO.0232.BG</w:t>
      </w:r>
      <w:proofErr w:type="gramEnd"/>
      <w:r w:rsidRPr="00065868">
        <w:rPr>
          <w:rFonts w:ascii="PT Sans" w:hAnsi="PT Sans"/>
          <w:sz w:val="20"/>
          <w:szCs w:val="20"/>
        </w:rPr>
        <w:t>078BuitHerstel20-OBP1 </w:t>
      </w:r>
    </w:p>
    <w:p w14:paraId="1F60761D" w14:textId="77777777" w:rsidR="00022B49" w:rsidRDefault="001B3525" w:rsidP="00264178">
      <w:pPr>
        <w:rPr>
          <w:rFonts w:ascii="PT Sans" w:hAnsi="PT Sans"/>
          <w:sz w:val="20"/>
          <w:szCs w:val="20"/>
        </w:rPr>
      </w:pPr>
      <w:r w:rsidRPr="0031486B">
        <w:rPr>
          <w:rFonts w:ascii="PT Sans" w:hAnsi="PT Sans"/>
          <w:sz w:val="20"/>
          <w:szCs w:val="20"/>
        </w:rPr>
        <w:t>Verzending</w:t>
      </w:r>
      <w:r w:rsidRPr="0031486B">
        <w:rPr>
          <w:rFonts w:ascii="PT Sans" w:hAnsi="PT Sans"/>
          <w:sz w:val="20"/>
          <w:szCs w:val="20"/>
        </w:rPr>
        <w:tab/>
        <w:t xml:space="preserve">: </w:t>
      </w:r>
      <w:r w:rsidR="00022B49">
        <w:rPr>
          <w:rFonts w:ascii="PT Sans" w:hAnsi="PT Sans"/>
          <w:sz w:val="20"/>
          <w:szCs w:val="20"/>
        </w:rPr>
        <w:t xml:space="preserve">&lt;&lt;Per e-mail (gemeente@epe.nl)&gt;&gt; </w:t>
      </w:r>
    </w:p>
    <w:p w14:paraId="4BB0DB53" w14:textId="77777777" w:rsidR="00022B49" w:rsidRDefault="00022B49" w:rsidP="00022B49">
      <w:pPr>
        <w:ind w:left="708" w:firstLine="708"/>
        <w:rPr>
          <w:rFonts w:ascii="PT Sans" w:hAnsi="PT Sans"/>
          <w:sz w:val="20"/>
          <w:szCs w:val="20"/>
        </w:rPr>
      </w:pPr>
      <w:r>
        <w:rPr>
          <w:rFonts w:ascii="PT Sans" w:hAnsi="PT Sans"/>
          <w:sz w:val="20"/>
          <w:szCs w:val="20"/>
        </w:rPr>
        <w:t xml:space="preserve">: &lt;&lt;Per aangetekende post&gt;&gt; </w:t>
      </w:r>
    </w:p>
    <w:p w14:paraId="243BDEBB" w14:textId="16FA4E83" w:rsidR="00A01CF8" w:rsidRPr="0031486B" w:rsidRDefault="00022B49" w:rsidP="00022B49">
      <w:pPr>
        <w:ind w:left="708" w:firstLine="708"/>
        <w:rPr>
          <w:rFonts w:ascii="PT Sans" w:hAnsi="PT Sans"/>
          <w:sz w:val="20"/>
          <w:szCs w:val="20"/>
        </w:rPr>
      </w:pPr>
      <w:r>
        <w:rPr>
          <w:rFonts w:ascii="PT Sans" w:hAnsi="PT Sans"/>
          <w:sz w:val="20"/>
          <w:szCs w:val="20"/>
        </w:rPr>
        <w:t>: &lt;&lt;Afgifte aan de balie tegen bewijs van ontvangst&gt;&gt;</w:t>
      </w:r>
    </w:p>
    <w:p w14:paraId="27DC5EBD" w14:textId="42DB057F" w:rsidR="001B3525" w:rsidRPr="0031486B" w:rsidRDefault="001B3525">
      <w:pPr>
        <w:rPr>
          <w:rFonts w:ascii="PT Sans" w:hAnsi="PT Sans"/>
          <w:sz w:val="20"/>
          <w:szCs w:val="20"/>
        </w:rPr>
      </w:pPr>
      <w:r w:rsidRPr="0031486B">
        <w:rPr>
          <w:rFonts w:ascii="PT Sans" w:hAnsi="PT Sans"/>
          <w:sz w:val="20"/>
          <w:szCs w:val="20"/>
        </w:rPr>
        <w:t>Bijlagen</w:t>
      </w:r>
      <w:r w:rsidRPr="0031486B">
        <w:rPr>
          <w:rFonts w:ascii="PT Sans" w:hAnsi="PT Sans"/>
          <w:sz w:val="20"/>
          <w:szCs w:val="20"/>
        </w:rPr>
        <w:tab/>
      </w:r>
      <w:r w:rsidR="00BF2F06" w:rsidRPr="0031486B">
        <w:rPr>
          <w:rFonts w:ascii="PT Sans" w:hAnsi="PT Sans"/>
          <w:sz w:val="20"/>
          <w:szCs w:val="20"/>
        </w:rPr>
        <w:tab/>
      </w:r>
      <w:r w:rsidRPr="0031486B">
        <w:rPr>
          <w:rFonts w:ascii="PT Sans" w:hAnsi="PT Sans"/>
          <w:sz w:val="20"/>
          <w:szCs w:val="20"/>
        </w:rPr>
        <w:t xml:space="preserve">: </w:t>
      </w:r>
      <w:r w:rsidR="00AA79AF">
        <w:rPr>
          <w:rFonts w:ascii="PT Sans" w:hAnsi="PT Sans"/>
          <w:sz w:val="20"/>
          <w:szCs w:val="20"/>
        </w:rPr>
        <w:t>&lt;&lt;aantal&gt;&gt;</w:t>
      </w:r>
    </w:p>
    <w:p w14:paraId="4C2B48FC" w14:textId="77777777" w:rsidR="001B3525" w:rsidRDefault="001B3525">
      <w:pPr>
        <w:rPr>
          <w:rFonts w:ascii="PT Sans" w:hAnsi="PT Sans"/>
          <w:sz w:val="20"/>
          <w:szCs w:val="20"/>
        </w:rPr>
      </w:pPr>
    </w:p>
    <w:p w14:paraId="63CD036B" w14:textId="77777777" w:rsidR="005A7260" w:rsidRDefault="005A7260">
      <w:pPr>
        <w:rPr>
          <w:rFonts w:ascii="PT Sans" w:hAnsi="PT Sans"/>
          <w:sz w:val="20"/>
          <w:szCs w:val="20"/>
        </w:rPr>
      </w:pPr>
    </w:p>
    <w:p w14:paraId="1BF9B2A8" w14:textId="45974076" w:rsidR="005A7260" w:rsidRDefault="005A7260">
      <w:pPr>
        <w:rPr>
          <w:rFonts w:ascii="PT Sans" w:hAnsi="PT Sans"/>
          <w:sz w:val="20"/>
          <w:szCs w:val="20"/>
        </w:rPr>
      </w:pPr>
    </w:p>
    <w:p w14:paraId="5690C901" w14:textId="77777777" w:rsidR="004224C7" w:rsidRPr="0031486B" w:rsidRDefault="004224C7">
      <w:pPr>
        <w:rPr>
          <w:rFonts w:ascii="PT Sans" w:hAnsi="PT Sans"/>
          <w:sz w:val="20"/>
          <w:szCs w:val="20"/>
        </w:rPr>
      </w:pPr>
    </w:p>
    <w:p w14:paraId="78524B42" w14:textId="415A3A30" w:rsidR="00CB10EA" w:rsidRPr="0031486B" w:rsidRDefault="00CB10EA" w:rsidP="000D42B4">
      <w:pPr>
        <w:spacing w:line="312" w:lineRule="auto"/>
        <w:rPr>
          <w:rFonts w:ascii="PT Sans" w:hAnsi="PT Sans"/>
          <w:sz w:val="20"/>
          <w:szCs w:val="20"/>
        </w:rPr>
      </w:pPr>
      <w:r w:rsidRPr="0031486B">
        <w:rPr>
          <w:rFonts w:ascii="PT Sans" w:hAnsi="PT Sans"/>
          <w:sz w:val="20"/>
          <w:szCs w:val="20"/>
        </w:rPr>
        <w:t>Geacht</w:t>
      </w:r>
      <w:r w:rsidR="00325557">
        <w:rPr>
          <w:rFonts w:ascii="PT Sans" w:hAnsi="PT Sans"/>
          <w:sz w:val="20"/>
          <w:szCs w:val="20"/>
        </w:rPr>
        <w:t>e leden van de Gemeenteraad,</w:t>
      </w:r>
    </w:p>
    <w:p w14:paraId="081E0E5A" w14:textId="77777777" w:rsidR="00CB10EA" w:rsidRPr="0031486B" w:rsidRDefault="00CB10EA" w:rsidP="000D42B4">
      <w:pPr>
        <w:spacing w:line="312" w:lineRule="auto"/>
        <w:rPr>
          <w:rFonts w:ascii="PT Sans" w:hAnsi="PT Sans"/>
          <w:sz w:val="20"/>
          <w:szCs w:val="20"/>
        </w:rPr>
      </w:pPr>
    </w:p>
    <w:p w14:paraId="7744267F" w14:textId="1080D2CB" w:rsidR="00065868" w:rsidRDefault="000D42B4" w:rsidP="000D42B4">
      <w:pPr>
        <w:spacing w:line="312" w:lineRule="auto"/>
        <w:rPr>
          <w:rFonts w:ascii="PT Sans" w:hAnsi="PT Sans"/>
          <w:sz w:val="20"/>
          <w:szCs w:val="20"/>
        </w:rPr>
      </w:pPr>
      <w:r>
        <w:rPr>
          <w:rFonts w:ascii="PT Sans" w:hAnsi="PT Sans"/>
          <w:sz w:val="20"/>
          <w:szCs w:val="20"/>
        </w:rPr>
        <w:t>Op 28 januari 2021 is het Ontwerp Bestemmingsplan Buitengebied Epe, Herstelplan 2020 (hierna: het ontwerpplan) ter inzage gelegd. Hierbij reageer ik als belanghebbende binnen een termijn van zes weken met een zienswijze.</w:t>
      </w:r>
      <w:r w:rsidR="00B76098">
        <w:rPr>
          <w:rFonts w:ascii="PT Sans" w:hAnsi="PT Sans"/>
          <w:sz w:val="20"/>
          <w:szCs w:val="20"/>
        </w:rPr>
        <w:t xml:space="preserve"> </w:t>
      </w:r>
      <w:r w:rsidR="00B76098" w:rsidRPr="00B76098">
        <w:rPr>
          <w:rFonts w:ascii="PT Sans" w:hAnsi="PT Sans"/>
          <w:sz w:val="20"/>
          <w:szCs w:val="20"/>
        </w:rPr>
        <w:t>Het is te prijzen dat het college in deze rare corona-periode tijd gelegenheid vindt om het bestemmingsplan Buitengebied Epe te actualiseren (hierna: het bestemmingsplan).</w:t>
      </w:r>
    </w:p>
    <w:p w14:paraId="6A3CB566" w14:textId="360807B6" w:rsidR="00F1405A" w:rsidRDefault="00F1405A" w:rsidP="000D42B4">
      <w:pPr>
        <w:spacing w:line="312" w:lineRule="auto"/>
        <w:rPr>
          <w:rFonts w:ascii="PT Sans" w:hAnsi="PT Sans"/>
          <w:sz w:val="20"/>
          <w:szCs w:val="20"/>
        </w:rPr>
      </w:pPr>
    </w:p>
    <w:p w14:paraId="6D1C9C0B" w14:textId="73C2D0F2" w:rsidR="00F1405A" w:rsidRDefault="00F1405A" w:rsidP="000D42B4">
      <w:pPr>
        <w:spacing w:line="312" w:lineRule="auto"/>
        <w:rPr>
          <w:rFonts w:ascii="PT Sans" w:hAnsi="PT Sans"/>
          <w:sz w:val="20"/>
          <w:szCs w:val="20"/>
          <w:u w:val="single"/>
        </w:rPr>
      </w:pPr>
      <w:r>
        <w:rPr>
          <w:rFonts w:ascii="PT Sans" w:hAnsi="PT Sans"/>
          <w:sz w:val="20"/>
          <w:szCs w:val="20"/>
          <w:u w:val="single"/>
        </w:rPr>
        <w:t>Inleidend</w:t>
      </w:r>
    </w:p>
    <w:p w14:paraId="08E0C8FF" w14:textId="2B6ECD41" w:rsidR="00DA5930" w:rsidRPr="00DA5930" w:rsidRDefault="00DA5930" w:rsidP="00DA5930">
      <w:pPr>
        <w:spacing w:line="312" w:lineRule="auto"/>
        <w:rPr>
          <w:rFonts w:ascii="PT Sans" w:hAnsi="PT Sans"/>
          <w:sz w:val="20"/>
          <w:szCs w:val="20"/>
        </w:rPr>
      </w:pPr>
    </w:p>
    <w:p w14:paraId="615378CB" w14:textId="68292248" w:rsidR="008A5BA9" w:rsidRDefault="00565DA4" w:rsidP="008A5BA9">
      <w:pPr>
        <w:pStyle w:val="Lijstalinea"/>
        <w:numPr>
          <w:ilvl w:val="0"/>
          <w:numId w:val="18"/>
        </w:numPr>
        <w:spacing w:line="312" w:lineRule="auto"/>
        <w:rPr>
          <w:rFonts w:ascii="PT Sans" w:hAnsi="PT Sans"/>
          <w:sz w:val="20"/>
          <w:szCs w:val="20"/>
        </w:rPr>
      </w:pPr>
      <w:r>
        <w:rPr>
          <w:rFonts w:ascii="PT Sans" w:hAnsi="PT Sans"/>
          <w:sz w:val="20"/>
          <w:szCs w:val="20"/>
        </w:rPr>
        <w:t xml:space="preserve">Het bestemmingsplan Buitengebied Epe kent </w:t>
      </w:r>
      <w:r w:rsidR="008A5BA9">
        <w:rPr>
          <w:rFonts w:ascii="PT Sans" w:hAnsi="PT Sans"/>
          <w:sz w:val="20"/>
          <w:szCs w:val="20"/>
        </w:rPr>
        <w:t>voor zover dat recreatiewoningen betreft een woelige voorgeschiedenis en verloop</w:t>
      </w:r>
      <w:r w:rsidR="00F95DEB">
        <w:rPr>
          <w:rFonts w:ascii="PT Sans" w:hAnsi="PT Sans"/>
          <w:sz w:val="20"/>
          <w:szCs w:val="20"/>
        </w:rPr>
        <w:t xml:space="preserve"> zoals</w:t>
      </w:r>
    </w:p>
    <w:p w14:paraId="2B46FC93" w14:textId="772946B0" w:rsidR="008A5BA9" w:rsidRPr="00887495" w:rsidRDefault="00687324" w:rsidP="00887495">
      <w:pPr>
        <w:pStyle w:val="Lijstalinea"/>
        <w:numPr>
          <w:ilvl w:val="1"/>
          <w:numId w:val="18"/>
        </w:numPr>
        <w:spacing w:line="312" w:lineRule="auto"/>
        <w:rPr>
          <w:rFonts w:ascii="PT Sans" w:hAnsi="PT Sans"/>
          <w:sz w:val="20"/>
          <w:szCs w:val="20"/>
        </w:rPr>
      </w:pPr>
      <w:r>
        <w:rPr>
          <w:rFonts w:ascii="PT Sans" w:hAnsi="PT Sans"/>
          <w:sz w:val="20"/>
          <w:szCs w:val="20"/>
        </w:rPr>
        <w:t xml:space="preserve">Diverse bestemmingsplannen (zoals Wissel en Schaveren) </w:t>
      </w:r>
      <w:r w:rsidR="00F95DEB">
        <w:rPr>
          <w:rFonts w:ascii="PT Sans" w:hAnsi="PT Sans"/>
          <w:sz w:val="20"/>
          <w:szCs w:val="20"/>
        </w:rPr>
        <w:t>die zijn opgeg</w:t>
      </w:r>
      <w:r w:rsidR="00B76098">
        <w:rPr>
          <w:rFonts w:ascii="PT Sans" w:hAnsi="PT Sans"/>
          <w:sz w:val="20"/>
          <w:szCs w:val="20"/>
        </w:rPr>
        <w:t>a</w:t>
      </w:r>
      <w:r w:rsidR="00F95DEB">
        <w:rPr>
          <w:rFonts w:ascii="PT Sans" w:hAnsi="PT Sans"/>
          <w:sz w:val="20"/>
          <w:szCs w:val="20"/>
        </w:rPr>
        <w:t>an in het</w:t>
      </w:r>
      <w:r w:rsidR="00887495">
        <w:rPr>
          <w:rFonts w:ascii="PT Sans" w:hAnsi="PT Sans"/>
          <w:sz w:val="20"/>
          <w:szCs w:val="20"/>
        </w:rPr>
        <w:t xml:space="preserve"> bestemmingsplan </w:t>
      </w:r>
      <w:r w:rsidR="008A5BA9" w:rsidRPr="00887495">
        <w:rPr>
          <w:rFonts w:ascii="PT Sans" w:hAnsi="PT Sans"/>
          <w:sz w:val="20"/>
          <w:szCs w:val="20"/>
        </w:rPr>
        <w:t>Buitengebied Epe (vastgesteld 23/03/2017)</w:t>
      </w:r>
      <w:r w:rsidR="00F95DEB" w:rsidRPr="00887495">
        <w:rPr>
          <w:rFonts w:ascii="PT Sans" w:hAnsi="PT Sans"/>
          <w:sz w:val="20"/>
          <w:szCs w:val="20"/>
        </w:rPr>
        <w:t>;</w:t>
      </w:r>
    </w:p>
    <w:p w14:paraId="1378CA34" w14:textId="0D15147A" w:rsidR="008A5BA9" w:rsidRDefault="008A5BA9" w:rsidP="008A5BA9">
      <w:pPr>
        <w:pStyle w:val="Lijstalinea"/>
        <w:numPr>
          <w:ilvl w:val="1"/>
          <w:numId w:val="18"/>
        </w:numPr>
        <w:spacing w:line="312" w:lineRule="auto"/>
        <w:rPr>
          <w:rFonts w:ascii="PT Sans" w:hAnsi="PT Sans"/>
          <w:sz w:val="20"/>
          <w:szCs w:val="20"/>
        </w:rPr>
      </w:pPr>
      <w:r>
        <w:rPr>
          <w:rFonts w:ascii="PT Sans" w:hAnsi="PT Sans"/>
          <w:sz w:val="20"/>
          <w:szCs w:val="20"/>
        </w:rPr>
        <w:t>De uitspraak van de Raad van State d.d. 06/06/2018 (ECLI:</w:t>
      </w:r>
      <w:proofErr w:type="gramStart"/>
      <w:r>
        <w:rPr>
          <w:rFonts w:ascii="PT Sans" w:hAnsi="PT Sans"/>
          <w:sz w:val="20"/>
          <w:szCs w:val="20"/>
        </w:rPr>
        <w:t>NL:RVS</w:t>
      </w:r>
      <w:proofErr w:type="gramEnd"/>
      <w:r>
        <w:rPr>
          <w:rFonts w:ascii="PT Sans" w:hAnsi="PT Sans"/>
          <w:sz w:val="20"/>
          <w:szCs w:val="20"/>
        </w:rPr>
        <w:t>:2018:1887)</w:t>
      </w:r>
      <w:r w:rsidR="00F95DEB">
        <w:rPr>
          <w:rFonts w:ascii="PT Sans" w:hAnsi="PT Sans"/>
          <w:sz w:val="20"/>
          <w:szCs w:val="20"/>
        </w:rPr>
        <w:t>;</w:t>
      </w:r>
    </w:p>
    <w:p w14:paraId="1E2B3426" w14:textId="5D7F57A6" w:rsidR="00F95DEB" w:rsidRDefault="00F95DEB" w:rsidP="008A5BA9">
      <w:pPr>
        <w:pStyle w:val="Lijstalinea"/>
        <w:numPr>
          <w:ilvl w:val="1"/>
          <w:numId w:val="18"/>
        </w:numPr>
        <w:spacing w:line="312" w:lineRule="auto"/>
        <w:rPr>
          <w:rFonts w:ascii="PT Sans" w:hAnsi="PT Sans"/>
          <w:sz w:val="20"/>
          <w:szCs w:val="20"/>
        </w:rPr>
      </w:pPr>
      <w:r>
        <w:rPr>
          <w:rFonts w:ascii="PT Sans" w:hAnsi="PT Sans"/>
          <w:sz w:val="20"/>
          <w:szCs w:val="20"/>
        </w:rPr>
        <w:t xml:space="preserve">Bestemmingsplan Buitengebied herstelplan 2018 (vastgesteld </w:t>
      </w:r>
      <w:r w:rsidR="008F6021">
        <w:rPr>
          <w:rFonts w:ascii="PT Sans" w:hAnsi="PT Sans"/>
          <w:sz w:val="20"/>
          <w:szCs w:val="20"/>
        </w:rPr>
        <w:t>24/01/</w:t>
      </w:r>
      <w:r>
        <w:rPr>
          <w:rFonts w:ascii="PT Sans" w:hAnsi="PT Sans"/>
          <w:sz w:val="20"/>
          <w:szCs w:val="20"/>
        </w:rPr>
        <w:t>2019) en;</w:t>
      </w:r>
    </w:p>
    <w:p w14:paraId="366085B8" w14:textId="7A22C331" w:rsidR="008A5BA9" w:rsidRDefault="008A5BA9" w:rsidP="008A5BA9">
      <w:pPr>
        <w:pStyle w:val="Lijstalinea"/>
        <w:numPr>
          <w:ilvl w:val="1"/>
          <w:numId w:val="18"/>
        </w:numPr>
        <w:spacing w:line="312" w:lineRule="auto"/>
        <w:rPr>
          <w:rFonts w:ascii="PT Sans" w:hAnsi="PT Sans"/>
          <w:sz w:val="20"/>
          <w:szCs w:val="20"/>
        </w:rPr>
      </w:pPr>
      <w:r>
        <w:rPr>
          <w:rFonts w:ascii="PT Sans" w:hAnsi="PT Sans"/>
          <w:sz w:val="20"/>
          <w:szCs w:val="20"/>
        </w:rPr>
        <w:t>Buitengebied Epe Herstelplan 2020 (ter inzage vanaf 28/01/202</w:t>
      </w:r>
      <w:r w:rsidR="00F95DEB">
        <w:rPr>
          <w:rFonts w:ascii="PT Sans" w:hAnsi="PT Sans"/>
          <w:sz w:val="20"/>
          <w:szCs w:val="20"/>
        </w:rPr>
        <w:t>1</w:t>
      </w:r>
      <w:r>
        <w:rPr>
          <w:rFonts w:ascii="PT Sans" w:hAnsi="PT Sans"/>
          <w:sz w:val="20"/>
          <w:szCs w:val="20"/>
        </w:rPr>
        <w:t>).</w:t>
      </w:r>
    </w:p>
    <w:p w14:paraId="66757293" w14:textId="727184D5" w:rsidR="00F64303" w:rsidRDefault="00F64303" w:rsidP="00F64303">
      <w:pPr>
        <w:pStyle w:val="Lijstalinea"/>
        <w:numPr>
          <w:ilvl w:val="0"/>
          <w:numId w:val="18"/>
        </w:numPr>
        <w:spacing w:line="312" w:lineRule="auto"/>
        <w:rPr>
          <w:rFonts w:ascii="PT Sans" w:hAnsi="PT Sans"/>
          <w:sz w:val="20"/>
          <w:szCs w:val="20"/>
        </w:rPr>
      </w:pPr>
      <w:r>
        <w:rPr>
          <w:rFonts w:ascii="PT Sans" w:hAnsi="PT Sans"/>
          <w:sz w:val="20"/>
          <w:szCs w:val="20"/>
        </w:rPr>
        <w:t xml:space="preserve">Vanuit het perspectief van recreatiewoningen kunnen de bestemmingsplannen, plangebieden en de herstelplannen schematisch en beknopt worden weergeven (zie bijlage </w:t>
      </w:r>
      <w:r>
        <w:rPr>
          <w:rFonts w:ascii="PT Sans" w:hAnsi="PT Sans"/>
          <w:sz w:val="20"/>
          <w:szCs w:val="20"/>
        </w:rPr>
        <w:fldChar w:fldCharType="begin"/>
      </w:r>
      <w:r>
        <w:rPr>
          <w:rFonts w:ascii="PT Sans" w:hAnsi="PT Sans"/>
          <w:sz w:val="20"/>
          <w:szCs w:val="20"/>
        </w:rPr>
        <w:instrText xml:space="preserve"> REF _Ref65762239 \r \h </w:instrText>
      </w:r>
      <w:r>
        <w:rPr>
          <w:rFonts w:ascii="PT Sans" w:hAnsi="PT Sans"/>
          <w:sz w:val="20"/>
          <w:szCs w:val="20"/>
        </w:rPr>
      </w:r>
      <w:r>
        <w:rPr>
          <w:rFonts w:ascii="PT Sans" w:hAnsi="PT Sans"/>
          <w:sz w:val="20"/>
          <w:szCs w:val="20"/>
        </w:rPr>
        <w:fldChar w:fldCharType="separate"/>
      </w:r>
      <w:r w:rsidR="003E2F39">
        <w:rPr>
          <w:rFonts w:ascii="PT Sans" w:hAnsi="PT Sans"/>
          <w:sz w:val="20"/>
          <w:szCs w:val="20"/>
        </w:rPr>
        <w:t>2</w:t>
      </w:r>
      <w:r>
        <w:rPr>
          <w:rFonts w:ascii="PT Sans" w:hAnsi="PT Sans"/>
          <w:sz w:val="20"/>
          <w:szCs w:val="20"/>
        </w:rPr>
        <w:fldChar w:fldCharType="end"/>
      </w:r>
      <w:r>
        <w:rPr>
          <w:rFonts w:ascii="PT Sans" w:hAnsi="PT Sans"/>
          <w:sz w:val="20"/>
          <w:szCs w:val="20"/>
        </w:rPr>
        <w:t xml:space="preserve">). </w:t>
      </w:r>
      <w:r w:rsidR="00AD6D8E">
        <w:rPr>
          <w:rFonts w:ascii="PT Sans" w:hAnsi="PT Sans"/>
          <w:sz w:val="20"/>
          <w:szCs w:val="20"/>
        </w:rPr>
        <w:t>Omdat</w:t>
      </w:r>
      <w:r>
        <w:rPr>
          <w:rFonts w:ascii="PT Sans" w:hAnsi="PT Sans"/>
          <w:sz w:val="20"/>
          <w:szCs w:val="20"/>
        </w:rPr>
        <w:t xml:space="preserve"> de plangebieden in het Herstelplan 2018 en het Herstelplan 2020 van elkaar en van het moederplan (Buitengebied Epe) </w:t>
      </w:r>
      <w:r w:rsidR="00887495">
        <w:rPr>
          <w:rFonts w:ascii="PT Sans" w:hAnsi="PT Sans"/>
          <w:sz w:val="20"/>
          <w:szCs w:val="20"/>
        </w:rPr>
        <w:t>verschillen</w:t>
      </w:r>
      <w:r w:rsidR="00AD6D8E">
        <w:rPr>
          <w:rFonts w:ascii="PT Sans" w:hAnsi="PT Sans"/>
          <w:sz w:val="20"/>
          <w:szCs w:val="20"/>
        </w:rPr>
        <w:t xml:space="preserve"> een de definities van die plannen verschillen, is een groot </w:t>
      </w:r>
      <w:proofErr w:type="spellStart"/>
      <w:r w:rsidR="00AD6D8E">
        <w:rPr>
          <w:rFonts w:ascii="PT Sans" w:hAnsi="PT Sans"/>
          <w:sz w:val="20"/>
          <w:szCs w:val="20"/>
        </w:rPr>
        <w:t>aantaal</w:t>
      </w:r>
      <w:proofErr w:type="spellEnd"/>
      <w:r w:rsidR="00AD6D8E">
        <w:rPr>
          <w:rFonts w:ascii="PT Sans" w:hAnsi="PT Sans"/>
          <w:sz w:val="20"/>
          <w:szCs w:val="20"/>
        </w:rPr>
        <w:t xml:space="preserve"> combinaties van bestemmingplannen voor een perceel denkbaar</w:t>
      </w:r>
      <w:r>
        <w:rPr>
          <w:rFonts w:ascii="PT Sans" w:hAnsi="PT Sans"/>
          <w:sz w:val="20"/>
          <w:szCs w:val="20"/>
        </w:rPr>
        <w:t xml:space="preserve">. De afkortingen zijn conform </w:t>
      </w:r>
      <w:r>
        <w:rPr>
          <w:rFonts w:ascii="PT Sans" w:hAnsi="PT Sans"/>
          <w:sz w:val="20"/>
          <w:szCs w:val="20"/>
        </w:rPr>
        <w:t xml:space="preserve">bijlage </w:t>
      </w:r>
      <w:r>
        <w:rPr>
          <w:rFonts w:ascii="PT Sans" w:hAnsi="PT Sans"/>
          <w:sz w:val="20"/>
          <w:szCs w:val="20"/>
        </w:rPr>
        <w:fldChar w:fldCharType="begin"/>
      </w:r>
      <w:r>
        <w:rPr>
          <w:rFonts w:ascii="PT Sans" w:hAnsi="PT Sans"/>
          <w:sz w:val="20"/>
          <w:szCs w:val="20"/>
        </w:rPr>
        <w:instrText xml:space="preserve"> REF _Ref65762239 \r \h </w:instrText>
      </w:r>
      <w:r>
        <w:rPr>
          <w:rFonts w:ascii="PT Sans" w:hAnsi="PT Sans"/>
          <w:sz w:val="20"/>
          <w:szCs w:val="20"/>
        </w:rPr>
      </w:r>
      <w:r>
        <w:rPr>
          <w:rFonts w:ascii="PT Sans" w:hAnsi="PT Sans"/>
          <w:sz w:val="20"/>
          <w:szCs w:val="20"/>
        </w:rPr>
        <w:fldChar w:fldCharType="separate"/>
      </w:r>
      <w:r w:rsidR="003E2F39">
        <w:rPr>
          <w:rFonts w:ascii="PT Sans" w:hAnsi="PT Sans"/>
          <w:sz w:val="20"/>
          <w:szCs w:val="20"/>
        </w:rPr>
        <w:t>2</w:t>
      </w:r>
      <w:r>
        <w:rPr>
          <w:rFonts w:ascii="PT Sans" w:hAnsi="PT Sans"/>
          <w:sz w:val="20"/>
          <w:szCs w:val="20"/>
        </w:rPr>
        <w:fldChar w:fldCharType="end"/>
      </w:r>
      <w:r>
        <w:rPr>
          <w:rFonts w:ascii="PT Sans" w:hAnsi="PT Sans"/>
          <w:sz w:val="20"/>
          <w:szCs w:val="20"/>
        </w:rPr>
        <w:t>:</w:t>
      </w:r>
    </w:p>
    <w:p w14:paraId="2C582FB5" w14:textId="5586E109" w:rsidR="00F64303" w:rsidRDefault="00F64303" w:rsidP="00F64303">
      <w:pPr>
        <w:pStyle w:val="Lijstalinea"/>
        <w:numPr>
          <w:ilvl w:val="1"/>
          <w:numId w:val="18"/>
        </w:numPr>
        <w:spacing w:line="312" w:lineRule="auto"/>
        <w:rPr>
          <w:rFonts w:ascii="PT Sans" w:hAnsi="PT Sans"/>
          <w:sz w:val="20"/>
          <w:szCs w:val="20"/>
        </w:rPr>
      </w:pPr>
      <w:r>
        <w:rPr>
          <w:rFonts w:ascii="PT Sans" w:hAnsi="PT Sans"/>
          <w:sz w:val="20"/>
          <w:szCs w:val="20"/>
        </w:rPr>
        <w:t>Dagrecreatie: BP</w:t>
      </w:r>
      <w:r w:rsidR="00000911">
        <w:rPr>
          <w:rFonts w:ascii="PT Sans" w:hAnsi="PT Sans"/>
          <w:sz w:val="20"/>
          <w:szCs w:val="20"/>
        </w:rPr>
        <w:t>;</w:t>
      </w:r>
    </w:p>
    <w:p w14:paraId="22A7153B" w14:textId="79485928" w:rsidR="00F64303" w:rsidRDefault="00F64303" w:rsidP="00F64303">
      <w:pPr>
        <w:pStyle w:val="Lijstalinea"/>
        <w:numPr>
          <w:ilvl w:val="1"/>
          <w:numId w:val="18"/>
        </w:numPr>
        <w:spacing w:line="312" w:lineRule="auto"/>
        <w:rPr>
          <w:rFonts w:ascii="PT Sans" w:hAnsi="PT Sans"/>
          <w:sz w:val="20"/>
          <w:szCs w:val="20"/>
        </w:rPr>
      </w:pPr>
      <w:r>
        <w:rPr>
          <w:rFonts w:ascii="PT Sans" w:hAnsi="PT Sans"/>
          <w:sz w:val="20"/>
          <w:szCs w:val="20"/>
        </w:rPr>
        <w:t>Recreatiewoning: BP, BP + HP18, BP + HP20, BP + HP18 + HP20</w:t>
      </w:r>
      <w:r w:rsidR="00000911">
        <w:rPr>
          <w:rFonts w:ascii="PT Sans" w:hAnsi="PT Sans"/>
          <w:sz w:val="20"/>
          <w:szCs w:val="20"/>
        </w:rPr>
        <w:t xml:space="preserve"> en;</w:t>
      </w:r>
    </w:p>
    <w:p w14:paraId="16A4E681" w14:textId="4EBBD43B" w:rsidR="00000911" w:rsidRDefault="00000911" w:rsidP="00000911">
      <w:pPr>
        <w:pStyle w:val="Lijstalinea"/>
        <w:numPr>
          <w:ilvl w:val="1"/>
          <w:numId w:val="18"/>
        </w:numPr>
        <w:spacing w:line="312" w:lineRule="auto"/>
        <w:rPr>
          <w:rFonts w:ascii="PT Sans" w:hAnsi="PT Sans"/>
          <w:sz w:val="20"/>
          <w:szCs w:val="20"/>
        </w:rPr>
      </w:pPr>
      <w:r>
        <w:rPr>
          <w:rFonts w:ascii="PT Sans" w:hAnsi="PT Sans"/>
          <w:sz w:val="20"/>
          <w:szCs w:val="20"/>
        </w:rPr>
        <w:t xml:space="preserve">Verblijfsrecreatie: BP, </w:t>
      </w:r>
      <w:r>
        <w:rPr>
          <w:rFonts w:ascii="PT Sans" w:hAnsi="PT Sans"/>
          <w:sz w:val="20"/>
          <w:szCs w:val="20"/>
        </w:rPr>
        <w:t>BP + HP18, BP + HP20, BP + HP18 + HP20</w:t>
      </w:r>
      <w:r>
        <w:rPr>
          <w:rFonts w:ascii="PT Sans" w:hAnsi="PT Sans"/>
          <w:sz w:val="20"/>
          <w:szCs w:val="20"/>
        </w:rPr>
        <w:t>.</w:t>
      </w:r>
    </w:p>
    <w:p w14:paraId="06CC5A39" w14:textId="5973BBD8" w:rsidR="00F64303" w:rsidRPr="004224C7" w:rsidRDefault="0038174C" w:rsidP="004224C7">
      <w:pPr>
        <w:pStyle w:val="Lijstalinea"/>
        <w:numPr>
          <w:ilvl w:val="0"/>
          <w:numId w:val="18"/>
        </w:numPr>
        <w:spacing w:line="312" w:lineRule="auto"/>
        <w:rPr>
          <w:rFonts w:ascii="PT Sans" w:hAnsi="PT Sans"/>
          <w:sz w:val="20"/>
          <w:szCs w:val="20"/>
        </w:rPr>
      </w:pPr>
      <w:r>
        <w:rPr>
          <w:rFonts w:ascii="PT Sans" w:hAnsi="PT Sans"/>
          <w:sz w:val="20"/>
          <w:szCs w:val="20"/>
        </w:rPr>
        <w:lastRenderedPageBreak/>
        <w:t>In totaal</w:t>
      </w:r>
      <w:r w:rsidR="00000911">
        <w:rPr>
          <w:rFonts w:ascii="PT Sans" w:hAnsi="PT Sans"/>
          <w:sz w:val="20"/>
          <w:szCs w:val="20"/>
        </w:rPr>
        <w:t xml:space="preserve"> 9 combinaties, die ook per kadastraal perceel kunnen verschillen, zodat in totaal 18 combinaties denkbaar zijn.</w:t>
      </w:r>
    </w:p>
    <w:p w14:paraId="6E38D75C" w14:textId="27A3CC4C" w:rsidR="00DA5930" w:rsidRPr="00AD6D8E" w:rsidRDefault="00DA5930" w:rsidP="00AD6D8E">
      <w:pPr>
        <w:pStyle w:val="Lijstalinea"/>
        <w:numPr>
          <w:ilvl w:val="0"/>
          <w:numId w:val="18"/>
        </w:numPr>
        <w:spacing w:line="312" w:lineRule="auto"/>
        <w:rPr>
          <w:rFonts w:ascii="PT Sans" w:hAnsi="PT Sans"/>
          <w:sz w:val="20"/>
          <w:szCs w:val="20"/>
        </w:rPr>
      </w:pPr>
      <w:r>
        <w:rPr>
          <w:rFonts w:ascii="PT Sans" w:hAnsi="PT Sans"/>
          <w:sz w:val="20"/>
          <w:szCs w:val="20"/>
        </w:rPr>
        <w:t xml:space="preserve">Het vertrekpunt van deze woeligheid is vooral de brief van de Minister van Volkshuisvesting, Ruimtelijke ordening en Milieubeheer van 11 november 2003 (Kamerstukken Vergaderjaar 2003-2004, 29 200 XI, nr. 22, zie bijlage </w:t>
      </w:r>
      <w:r>
        <w:rPr>
          <w:rFonts w:ascii="PT Sans" w:hAnsi="PT Sans"/>
          <w:sz w:val="20"/>
          <w:szCs w:val="20"/>
        </w:rPr>
        <w:fldChar w:fldCharType="begin"/>
      </w:r>
      <w:r>
        <w:rPr>
          <w:rFonts w:ascii="PT Sans" w:hAnsi="PT Sans"/>
          <w:sz w:val="20"/>
          <w:szCs w:val="20"/>
        </w:rPr>
        <w:instrText xml:space="preserve"> REF _Ref65668836 \r \h </w:instrText>
      </w:r>
      <w:r>
        <w:rPr>
          <w:rFonts w:ascii="PT Sans" w:hAnsi="PT Sans"/>
          <w:sz w:val="20"/>
          <w:szCs w:val="20"/>
        </w:rPr>
      </w:r>
      <w:r>
        <w:rPr>
          <w:rFonts w:ascii="PT Sans" w:hAnsi="PT Sans"/>
          <w:sz w:val="20"/>
          <w:szCs w:val="20"/>
        </w:rPr>
        <w:fldChar w:fldCharType="separate"/>
      </w:r>
      <w:r w:rsidR="003E2F39">
        <w:rPr>
          <w:rFonts w:ascii="PT Sans" w:hAnsi="PT Sans"/>
          <w:sz w:val="20"/>
          <w:szCs w:val="20"/>
        </w:rPr>
        <w:t>1</w:t>
      </w:r>
      <w:r>
        <w:rPr>
          <w:rFonts w:ascii="PT Sans" w:hAnsi="PT Sans"/>
          <w:sz w:val="20"/>
          <w:szCs w:val="20"/>
        </w:rPr>
        <w:fldChar w:fldCharType="end"/>
      </w:r>
      <w:r>
        <w:rPr>
          <w:rFonts w:ascii="PT Sans" w:hAnsi="PT Sans"/>
          <w:sz w:val="20"/>
          <w:szCs w:val="20"/>
        </w:rPr>
        <w:t>). Met die bri</w:t>
      </w:r>
      <w:r w:rsidR="00D35C34">
        <w:rPr>
          <w:rFonts w:ascii="PT Sans" w:hAnsi="PT Sans"/>
          <w:sz w:val="20"/>
          <w:szCs w:val="20"/>
        </w:rPr>
        <w:t xml:space="preserve">even </w:t>
      </w:r>
      <w:r>
        <w:rPr>
          <w:rFonts w:ascii="PT Sans" w:hAnsi="PT Sans"/>
          <w:sz w:val="20"/>
          <w:szCs w:val="20"/>
        </w:rPr>
        <w:t>is de teerling geworpen en zond toenmalig wethouder De Vries in de laatste dagen van het jaar 20</w:t>
      </w:r>
      <w:r w:rsidR="00B76098">
        <w:rPr>
          <w:rFonts w:ascii="PT Sans" w:hAnsi="PT Sans"/>
          <w:sz w:val="20"/>
          <w:szCs w:val="20"/>
        </w:rPr>
        <w:t>0</w:t>
      </w:r>
      <w:r w:rsidR="00BC443D">
        <w:rPr>
          <w:rFonts w:ascii="PT Sans" w:hAnsi="PT Sans"/>
          <w:sz w:val="20"/>
          <w:szCs w:val="20"/>
        </w:rPr>
        <w:t>9</w:t>
      </w:r>
      <w:r>
        <w:rPr>
          <w:rFonts w:ascii="PT Sans" w:hAnsi="PT Sans"/>
          <w:sz w:val="20"/>
          <w:szCs w:val="20"/>
        </w:rPr>
        <w:t xml:space="preserve"> verschillende versies van </w:t>
      </w:r>
      <w:r w:rsidR="00CA5291">
        <w:rPr>
          <w:rFonts w:ascii="PT Sans" w:hAnsi="PT Sans"/>
          <w:sz w:val="20"/>
          <w:szCs w:val="20"/>
        </w:rPr>
        <w:t xml:space="preserve">aankondigingen van handhaving tegen permanente bewoning om </w:t>
      </w:r>
      <w:r w:rsidR="00AD6D8E">
        <w:rPr>
          <w:rFonts w:ascii="PT Sans" w:hAnsi="PT Sans"/>
          <w:sz w:val="20"/>
          <w:szCs w:val="20"/>
        </w:rPr>
        <w:t xml:space="preserve">‘tijdig’ met handhaving te beginnen. </w:t>
      </w:r>
      <w:r w:rsidR="00CA5291" w:rsidRPr="00AD6D8E">
        <w:rPr>
          <w:rFonts w:ascii="PT Sans" w:hAnsi="PT Sans"/>
          <w:sz w:val="20"/>
          <w:szCs w:val="20"/>
        </w:rPr>
        <w:t xml:space="preserve">Dat was geen beleid en de raad is daarin niet gekend, maar het was ‘paniekvoetbal’. De gevolgen </w:t>
      </w:r>
      <w:proofErr w:type="gramStart"/>
      <w:r w:rsidR="00CA5291" w:rsidRPr="00AD6D8E">
        <w:rPr>
          <w:rFonts w:ascii="PT Sans" w:hAnsi="PT Sans"/>
          <w:sz w:val="20"/>
          <w:szCs w:val="20"/>
        </w:rPr>
        <w:t xml:space="preserve">daarvan </w:t>
      </w:r>
      <w:r w:rsidR="00BC443D" w:rsidRPr="00AD6D8E">
        <w:rPr>
          <w:rFonts w:ascii="PT Sans" w:hAnsi="PT Sans"/>
          <w:sz w:val="20"/>
          <w:szCs w:val="20"/>
        </w:rPr>
        <w:t xml:space="preserve"> -</w:t>
      </w:r>
      <w:proofErr w:type="gramEnd"/>
      <w:r w:rsidR="00BC443D" w:rsidRPr="00AD6D8E">
        <w:rPr>
          <w:rFonts w:ascii="PT Sans" w:hAnsi="PT Sans"/>
          <w:sz w:val="20"/>
          <w:szCs w:val="20"/>
        </w:rPr>
        <w:t xml:space="preserve"> </w:t>
      </w:r>
      <w:proofErr w:type="spellStart"/>
      <w:r w:rsidR="00BC443D" w:rsidRPr="00AD6D8E">
        <w:rPr>
          <w:rFonts w:ascii="PT Sans" w:hAnsi="PT Sans"/>
          <w:sz w:val="20"/>
          <w:szCs w:val="20"/>
        </w:rPr>
        <w:t>oa</w:t>
      </w:r>
      <w:proofErr w:type="spellEnd"/>
      <w:r w:rsidR="00887495" w:rsidRPr="00AD6D8E">
        <w:rPr>
          <w:rFonts w:ascii="PT Sans" w:hAnsi="PT Sans"/>
          <w:sz w:val="20"/>
          <w:szCs w:val="20"/>
        </w:rPr>
        <w:t>.</w:t>
      </w:r>
      <w:r w:rsidR="00BC443D" w:rsidRPr="00AD6D8E">
        <w:rPr>
          <w:rFonts w:ascii="PT Sans" w:hAnsi="PT Sans"/>
          <w:sz w:val="20"/>
          <w:szCs w:val="20"/>
        </w:rPr>
        <w:t xml:space="preserve"> </w:t>
      </w:r>
      <w:proofErr w:type="gramStart"/>
      <w:r w:rsidR="00BC443D" w:rsidRPr="00AD6D8E">
        <w:rPr>
          <w:rFonts w:ascii="PT Sans" w:hAnsi="PT Sans"/>
          <w:sz w:val="20"/>
          <w:szCs w:val="20"/>
        </w:rPr>
        <w:t>door</w:t>
      </w:r>
      <w:proofErr w:type="gramEnd"/>
      <w:r w:rsidR="00BC443D" w:rsidRPr="00AD6D8E">
        <w:rPr>
          <w:rFonts w:ascii="PT Sans" w:hAnsi="PT Sans"/>
          <w:sz w:val="20"/>
          <w:szCs w:val="20"/>
        </w:rPr>
        <w:t xml:space="preserve"> </w:t>
      </w:r>
      <w:proofErr w:type="spellStart"/>
      <w:r w:rsidR="00BC443D" w:rsidRPr="00AD6D8E">
        <w:rPr>
          <w:rFonts w:ascii="PT Sans" w:hAnsi="PT Sans"/>
          <w:sz w:val="20"/>
          <w:szCs w:val="20"/>
        </w:rPr>
        <w:t>objectgebonden</w:t>
      </w:r>
      <w:proofErr w:type="spellEnd"/>
      <w:r w:rsidR="00BC443D" w:rsidRPr="00AD6D8E">
        <w:rPr>
          <w:rFonts w:ascii="PT Sans" w:hAnsi="PT Sans"/>
          <w:sz w:val="20"/>
          <w:szCs w:val="20"/>
        </w:rPr>
        <w:t xml:space="preserve"> gedoogbeschikkingen af te geven </w:t>
      </w:r>
      <w:proofErr w:type="spellStart"/>
      <w:r w:rsidR="00887495" w:rsidRPr="00AD6D8E">
        <w:rPr>
          <w:rFonts w:ascii="PT Sans" w:hAnsi="PT Sans"/>
          <w:sz w:val="20"/>
          <w:szCs w:val="20"/>
        </w:rPr>
        <w:t>ipv</w:t>
      </w:r>
      <w:proofErr w:type="spellEnd"/>
      <w:r w:rsidR="00887495" w:rsidRPr="00AD6D8E">
        <w:rPr>
          <w:rFonts w:ascii="PT Sans" w:hAnsi="PT Sans"/>
          <w:sz w:val="20"/>
          <w:szCs w:val="20"/>
        </w:rPr>
        <w:t xml:space="preserve">. </w:t>
      </w:r>
      <w:proofErr w:type="gramStart"/>
      <w:r w:rsidR="00887495" w:rsidRPr="00AD6D8E">
        <w:rPr>
          <w:rFonts w:ascii="PT Sans" w:hAnsi="PT Sans"/>
          <w:sz w:val="20"/>
          <w:szCs w:val="20"/>
        </w:rPr>
        <w:t>persoonsgebonden</w:t>
      </w:r>
      <w:proofErr w:type="gramEnd"/>
      <w:r w:rsidR="00887495" w:rsidRPr="00AD6D8E">
        <w:rPr>
          <w:rFonts w:ascii="PT Sans" w:hAnsi="PT Sans"/>
          <w:sz w:val="20"/>
          <w:szCs w:val="20"/>
        </w:rPr>
        <w:t xml:space="preserve"> gedoogbeschikkingen </w:t>
      </w:r>
      <w:r w:rsidR="00AD6D8E">
        <w:rPr>
          <w:rFonts w:ascii="PT Sans" w:hAnsi="PT Sans"/>
          <w:sz w:val="20"/>
          <w:szCs w:val="20"/>
        </w:rPr>
        <w:t>–</w:t>
      </w:r>
      <w:r w:rsidR="00BC443D" w:rsidRPr="00AD6D8E">
        <w:rPr>
          <w:rFonts w:ascii="PT Sans" w:hAnsi="PT Sans"/>
          <w:sz w:val="20"/>
          <w:szCs w:val="20"/>
        </w:rPr>
        <w:t xml:space="preserve"> </w:t>
      </w:r>
      <w:r w:rsidR="00CA5291" w:rsidRPr="00AD6D8E">
        <w:rPr>
          <w:rFonts w:ascii="PT Sans" w:hAnsi="PT Sans"/>
          <w:sz w:val="20"/>
          <w:szCs w:val="20"/>
        </w:rPr>
        <w:t>klinken</w:t>
      </w:r>
      <w:r w:rsidR="00AD6D8E">
        <w:rPr>
          <w:rFonts w:ascii="PT Sans" w:hAnsi="PT Sans"/>
          <w:sz w:val="20"/>
          <w:szCs w:val="20"/>
        </w:rPr>
        <w:t xml:space="preserve"> nog</w:t>
      </w:r>
      <w:r w:rsidR="00CA5291" w:rsidRPr="00AD6D8E">
        <w:rPr>
          <w:rFonts w:ascii="PT Sans" w:hAnsi="PT Sans"/>
          <w:sz w:val="20"/>
          <w:szCs w:val="20"/>
        </w:rPr>
        <w:t xml:space="preserve"> steeds door in het huidige ontwerpplan en het handhavingsbeleid</w:t>
      </w:r>
      <w:r w:rsidR="00BC443D" w:rsidRPr="00AD6D8E">
        <w:rPr>
          <w:rFonts w:ascii="PT Sans" w:hAnsi="PT Sans"/>
          <w:sz w:val="20"/>
          <w:szCs w:val="20"/>
        </w:rPr>
        <w:t xml:space="preserve"> en maken actualisatie noodzakelijk.</w:t>
      </w:r>
      <w:r w:rsidR="00887495" w:rsidRPr="00AD6D8E">
        <w:rPr>
          <w:rFonts w:ascii="PT Sans" w:hAnsi="PT Sans"/>
          <w:sz w:val="20"/>
          <w:szCs w:val="20"/>
        </w:rPr>
        <w:t xml:space="preserve"> Permanente bewoning van recreatiewoningen (al dan niet gedoogd) was en is een gegeven. Het college heeft daar decennialang niet tegen opgetreden en is in de nadagen van 2009 de weg van ‘harde handhaving’ ingeslagen. Argumenten als ‘verstening’, ‘</w:t>
      </w:r>
      <w:proofErr w:type="spellStart"/>
      <w:r w:rsidR="00887495" w:rsidRPr="00AD6D8E">
        <w:rPr>
          <w:rFonts w:ascii="PT Sans" w:hAnsi="PT Sans"/>
          <w:sz w:val="20"/>
          <w:szCs w:val="20"/>
        </w:rPr>
        <w:t>verrommeling</w:t>
      </w:r>
      <w:proofErr w:type="spellEnd"/>
      <w:r w:rsidR="00887495" w:rsidRPr="00AD6D8E">
        <w:rPr>
          <w:rFonts w:ascii="PT Sans" w:hAnsi="PT Sans"/>
          <w:sz w:val="20"/>
          <w:szCs w:val="20"/>
        </w:rPr>
        <w:t>’, ‘de economische impuls van toerisme’</w:t>
      </w:r>
      <w:r w:rsidR="0038174C">
        <w:rPr>
          <w:rFonts w:ascii="PT Sans" w:hAnsi="PT Sans"/>
          <w:sz w:val="20"/>
          <w:szCs w:val="20"/>
        </w:rPr>
        <w:t xml:space="preserve">, etc. </w:t>
      </w:r>
      <w:r w:rsidR="00887495" w:rsidRPr="00AD6D8E">
        <w:rPr>
          <w:rFonts w:ascii="PT Sans" w:hAnsi="PT Sans"/>
          <w:sz w:val="20"/>
          <w:szCs w:val="20"/>
        </w:rPr>
        <w:t>worden te pas en te onpas gebruikt om permanente bewoning tegen te gaan en zo veel mogelijk recreatiewoningen voor de verhuur aan toeristen beschikbaar te houden en te krijgen. Het college schuwt daarbij niet het op ongeoorloofde wijze beperken</w:t>
      </w:r>
      <w:r w:rsidR="00AD6D8E">
        <w:rPr>
          <w:rFonts w:ascii="PT Sans" w:hAnsi="PT Sans"/>
          <w:sz w:val="20"/>
          <w:szCs w:val="20"/>
        </w:rPr>
        <w:t xml:space="preserve"> en/of schenden</w:t>
      </w:r>
      <w:r w:rsidR="00887495" w:rsidRPr="00AD6D8E">
        <w:rPr>
          <w:rFonts w:ascii="PT Sans" w:hAnsi="PT Sans"/>
          <w:sz w:val="20"/>
          <w:szCs w:val="20"/>
        </w:rPr>
        <w:t xml:space="preserve"> van eigendomsrechten. Al verschillende malen is het college door de Raad van State teruggestuurd naar de tekentafel</w:t>
      </w:r>
      <w:r w:rsidR="0038174C">
        <w:rPr>
          <w:rFonts w:ascii="PT Sans" w:hAnsi="PT Sans"/>
          <w:sz w:val="20"/>
          <w:szCs w:val="20"/>
        </w:rPr>
        <w:t>; zij lijkt er weinig van te leren!</w:t>
      </w:r>
    </w:p>
    <w:p w14:paraId="30AF406C" w14:textId="1152863E" w:rsidR="008A5BA9" w:rsidRPr="00000911" w:rsidRDefault="00000911" w:rsidP="00000911">
      <w:pPr>
        <w:pStyle w:val="Lijstalinea"/>
        <w:numPr>
          <w:ilvl w:val="0"/>
          <w:numId w:val="18"/>
        </w:numPr>
        <w:spacing w:line="312" w:lineRule="auto"/>
        <w:ind w:left="714" w:hanging="357"/>
        <w:rPr>
          <w:rFonts w:ascii="PT Sans" w:hAnsi="PT Sans"/>
          <w:sz w:val="20"/>
          <w:szCs w:val="20"/>
        </w:rPr>
      </w:pPr>
      <w:r w:rsidRPr="00000911">
        <w:rPr>
          <w:rFonts w:ascii="PT Sans" w:hAnsi="PT Sans"/>
          <w:sz w:val="20"/>
          <w:szCs w:val="20"/>
        </w:rPr>
        <w:t>De verplichte bedrijfsmatige exploitatie van de bestemming</w:t>
      </w:r>
      <w:r w:rsidR="00887495">
        <w:rPr>
          <w:rFonts w:ascii="PT Sans" w:hAnsi="PT Sans"/>
          <w:sz w:val="20"/>
          <w:szCs w:val="20"/>
        </w:rPr>
        <w:t xml:space="preserve"> ‘recreatie – verblijfsrecreatie’</w:t>
      </w:r>
      <w:r w:rsidRPr="00000911">
        <w:rPr>
          <w:rFonts w:ascii="PT Sans" w:hAnsi="PT Sans"/>
          <w:sz w:val="20"/>
          <w:szCs w:val="20"/>
        </w:rPr>
        <w:t xml:space="preserve"> is geregeld in de </w:t>
      </w:r>
      <w:r w:rsidRPr="00000911">
        <w:rPr>
          <w:rFonts w:ascii="PT Sans" w:hAnsi="PT Sans"/>
          <w:sz w:val="20"/>
          <w:szCs w:val="20"/>
        </w:rPr>
        <w:t>Beleidsregel bedrijfsmatige exploitatie recreatieverblijven</w:t>
      </w:r>
      <w:r>
        <w:rPr>
          <w:rFonts w:ascii="PT Sans" w:hAnsi="PT Sans"/>
          <w:sz w:val="20"/>
          <w:szCs w:val="20"/>
        </w:rPr>
        <w:t xml:space="preserve"> </w:t>
      </w:r>
      <w:r w:rsidRPr="00000911">
        <w:rPr>
          <w:rFonts w:ascii="PT Sans" w:hAnsi="PT Sans"/>
          <w:sz w:val="20"/>
          <w:szCs w:val="20"/>
        </w:rPr>
        <w:t>(recreatiewoningen/stacaravans&gt;55m2) gemeente Epe</w:t>
      </w:r>
      <w:r>
        <w:rPr>
          <w:rFonts w:ascii="PT Sans" w:hAnsi="PT Sans"/>
          <w:sz w:val="20"/>
          <w:szCs w:val="20"/>
        </w:rPr>
        <w:t xml:space="preserve"> (hierna: Beleidsregel BER) en er bestaat </w:t>
      </w:r>
      <w:r w:rsidR="0038174C">
        <w:rPr>
          <w:rFonts w:ascii="PT Sans" w:hAnsi="PT Sans"/>
          <w:sz w:val="20"/>
          <w:szCs w:val="20"/>
        </w:rPr>
        <w:t xml:space="preserve">nog immer </w:t>
      </w:r>
      <w:r>
        <w:rPr>
          <w:rFonts w:ascii="PT Sans" w:hAnsi="PT Sans"/>
          <w:sz w:val="20"/>
          <w:szCs w:val="20"/>
        </w:rPr>
        <w:t xml:space="preserve">geen koppeling tussen het ontwerpplan en de beleidsregel BER. </w:t>
      </w:r>
      <w:r w:rsidR="00CA5291" w:rsidRPr="00000911">
        <w:rPr>
          <w:rFonts w:ascii="PT Sans" w:hAnsi="PT Sans"/>
          <w:sz w:val="20"/>
          <w:szCs w:val="20"/>
        </w:rPr>
        <w:t>Inmiddels is toegevoegd</w:t>
      </w:r>
      <w:r w:rsidR="008A5BA9" w:rsidRPr="00000911">
        <w:rPr>
          <w:rFonts w:ascii="PT Sans" w:hAnsi="PT Sans"/>
          <w:sz w:val="20"/>
          <w:szCs w:val="20"/>
        </w:rPr>
        <w:t xml:space="preserve"> het Parapluplan Parkeren (vastgesteld 08/11/2018)</w:t>
      </w:r>
      <w:r w:rsidR="00CA5291" w:rsidRPr="00000911">
        <w:rPr>
          <w:rFonts w:ascii="PT Sans" w:hAnsi="PT Sans"/>
          <w:sz w:val="20"/>
          <w:szCs w:val="20"/>
        </w:rPr>
        <w:t xml:space="preserve">, </w:t>
      </w:r>
      <w:r w:rsidR="00EC344D" w:rsidRPr="00000911">
        <w:rPr>
          <w:rFonts w:ascii="PT Sans" w:hAnsi="PT Sans"/>
          <w:sz w:val="20"/>
          <w:szCs w:val="20"/>
        </w:rPr>
        <w:t>is het Handhavingsbeleid 2017-2020 met een jaar geprolongeerd en is het Handhavingsuitvoeringsprogramma 2020 voor 2021 voortgezet.</w:t>
      </w:r>
    </w:p>
    <w:p w14:paraId="4DC365F6" w14:textId="5F12034E" w:rsidR="00EC344D" w:rsidRDefault="00EC344D" w:rsidP="00000911">
      <w:pPr>
        <w:pStyle w:val="Lijstalinea"/>
        <w:numPr>
          <w:ilvl w:val="0"/>
          <w:numId w:val="18"/>
        </w:numPr>
        <w:spacing w:line="312" w:lineRule="auto"/>
        <w:ind w:left="714" w:hanging="357"/>
        <w:rPr>
          <w:rFonts w:ascii="PT Sans" w:hAnsi="PT Sans"/>
          <w:sz w:val="20"/>
          <w:szCs w:val="20"/>
        </w:rPr>
      </w:pPr>
      <w:r>
        <w:rPr>
          <w:rFonts w:ascii="PT Sans" w:hAnsi="PT Sans"/>
          <w:sz w:val="20"/>
          <w:szCs w:val="20"/>
        </w:rPr>
        <w:t>Het handhavingsbeleid is in 2020 in die zin aangepast, dat tegen bebouw</w:t>
      </w:r>
      <w:r w:rsidR="00687324">
        <w:rPr>
          <w:rFonts w:ascii="PT Sans" w:hAnsi="PT Sans"/>
          <w:sz w:val="20"/>
          <w:szCs w:val="20"/>
        </w:rPr>
        <w:t>i</w:t>
      </w:r>
      <w:r>
        <w:rPr>
          <w:rFonts w:ascii="PT Sans" w:hAnsi="PT Sans"/>
          <w:sz w:val="20"/>
          <w:szCs w:val="20"/>
        </w:rPr>
        <w:t xml:space="preserve">ng die </w:t>
      </w:r>
      <w:r w:rsidR="00687324">
        <w:rPr>
          <w:rFonts w:ascii="PT Sans" w:hAnsi="PT Sans"/>
          <w:sz w:val="20"/>
          <w:szCs w:val="20"/>
        </w:rPr>
        <w:t xml:space="preserve">(zonder of in afwijking van een passende vergunning) </w:t>
      </w:r>
      <w:r>
        <w:rPr>
          <w:rFonts w:ascii="PT Sans" w:hAnsi="PT Sans"/>
          <w:sz w:val="20"/>
          <w:szCs w:val="20"/>
        </w:rPr>
        <w:t xml:space="preserve">is opgericht voor de invoering van de </w:t>
      </w:r>
      <w:proofErr w:type="spellStart"/>
      <w:r>
        <w:rPr>
          <w:rFonts w:ascii="PT Sans" w:hAnsi="PT Sans"/>
          <w:sz w:val="20"/>
          <w:szCs w:val="20"/>
        </w:rPr>
        <w:t>Wabo</w:t>
      </w:r>
      <w:proofErr w:type="spellEnd"/>
      <w:r>
        <w:rPr>
          <w:rFonts w:ascii="PT Sans" w:hAnsi="PT Sans"/>
          <w:sz w:val="20"/>
          <w:szCs w:val="20"/>
        </w:rPr>
        <w:t xml:space="preserve"> (1 april 200</w:t>
      </w:r>
      <w:r w:rsidR="00687324">
        <w:rPr>
          <w:rFonts w:ascii="PT Sans" w:hAnsi="PT Sans"/>
          <w:sz w:val="20"/>
          <w:szCs w:val="20"/>
        </w:rPr>
        <w:t>7) en waarbij de eigenaar voor die datum kocht niet handhavend optreedt. Echter eist het college wel, dat bij verkoop de overtreding wordt beëindigd. Die uitzondering (afzien van handhaving) geldt alleen het Project handhaving recreatiewoningen in het bos, zodat woningen en/of bouwwerken met een andere bestemming wel worden gehandhaafd</w:t>
      </w:r>
      <w:r w:rsidR="00887495">
        <w:rPr>
          <w:rFonts w:ascii="PT Sans" w:hAnsi="PT Sans"/>
          <w:sz w:val="20"/>
          <w:szCs w:val="20"/>
        </w:rPr>
        <w:t>; juridisch nog onontgonnen terrein</w:t>
      </w:r>
      <w:r w:rsidR="0038174C">
        <w:rPr>
          <w:rFonts w:ascii="PT Sans" w:hAnsi="PT Sans"/>
          <w:sz w:val="20"/>
          <w:szCs w:val="20"/>
        </w:rPr>
        <w:t>, terwijl de leer is dat het college in die gevallen niet bevoegd is tot handhaving.</w:t>
      </w:r>
    </w:p>
    <w:p w14:paraId="7D146FC7" w14:textId="1D6284F2" w:rsidR="00F52CA4" w:rsidRPr="00F52CA4" w:rsidRDefault="00F52CA4" w:rsidP="00F52CA4">
      <w:pPr>
        <w:pStyle w:val="Lijstalinea"/>
        <w:numPr>
          <w:ilvl w:val="0"/>
          <w:numId w:val="18"/>
        </w:numPr>
        <w:spacing w:line="312" w:lineRule="auto"/>
        <w:rPr>
          <w:rFonts w:ascii="PT Sans" w:hAnsi="PT Sans"/>
          <w:sz w:val="20"/>
          <w:szCs w:val="20"/>
        </w:rPr>
      </w:pPr>
      <w:r>
        <w:rPr>
          <w:rFonts w:ascii="PT Sans" w:hAnsi="PT Sans"/>
          <w:sz w:val="20"/>
          <w:szCs w:val="20"/>
        </w:rPr>
        <w:t xml:space="preserve">Met het handhavingsbeleid en het handhavingsuitvoeringsprogramma in de hand treedt het college al op. Daarbij is ook </w:t>
      </w:r>
      <w:r w:rsidR="00000911">
        <w:rPr>
          <w:rFonts w:ascii="PT Sans" w:hAnsi="PT Sans"/>
          <w:sz w:val="20"/>
          <w:szCs w:val="20"/>
        </w:rPr>
        <w:t>(</w:t>
      </w:r>
      <w:r>
        <w:rPr>
          <w:rFonts w:ascii="PT Sans" w:hAnsi="PT Sans"/>
          <w:sz w:val="20"/>
          <w:szCs w:val="20"/>
        </w:rPr>
        <w:t xml:space="preserve">onterecht) opgetreden tegen bebouwing waartegen niet handhavend </w:t>
      </w:r>
      <w:r w:rsidR="00B76098">
        <w:rPr>
          <w:rFonts w:ascii="PT Sans" w:hAnsi="PT Sans"/>
          <w:sz w:val="20"/>
          <w:szCs w:val="20"/>
        </w:rPr>
        <w:t xml:space="preserve">kon of </w:t>
      </w:r>
      <w:r>
        <w:rPr>
          <w:rFonts w:ascii="PT Sans" w:hAnsi="PT Sans"/>
          <w:sz w:val="20"/>
          <w:szCs w:val="20"/>
        </w:rPr>
        <w:t>kan worden opgetreden en eigenaren hebben het er – om procesec</w:t>
      </w:r>
      <w:r w:rsidR="00CD29D0">
        <w:rPr>
          <w:rFonts w:ascii="PT Sans" w:hAnsi="PT Sans"/>
          <w:sz w:val="20"/>
          <w:szCs w:val="20"/>
        </w:rPr>
        <w:t>ono</w:t>
      </w:r>
      <w:r>
        <w:rPr>
          <w:rFonts w:ascii="PT Sans" w:hAnsi="PT Sans"/>
          <w:sz w:val="20"/>
          <w:szCs w:val="20"/>
        </w:rPr>
        <w:t xml:space="preserve">mische redenen en uit vertrouwen in de overheid – bij laten zitten. </w:t>
      </w:r>
    </w:p>
    <w:p w14:paraId="51CD826D" w14:textId="2F7DE780" w:rsidR="00687324" w:rsidRDefault="00CA5291" w:rsidP="008A5BA9">
      <w:pPr>
        <w:pStyle w:val="Lijstalinea"/>
        <w:numPr>
          <w:ilvl w:val="0"/>
          <w:numId w:val="18"/>
        </w:numPr>
        <w:spacing w:line="312" w:lineRule="auto"/>
        <w:rPr>
          <w:rFonts w:ascii="PT Sans" w:hAnsi="PT Sans"/>
          <w:sz w:val="20"/>
          <w:szCs w:val="20"/>
        </w:rPr>
      </w:pPr>
      <w:r>
        <w:rPr>
          <w:rFonts w:ascii="PT Sans" w:hAnsi="PT Sans"/>
          <w:sz w:val="20"/>
          <w:szCs w:val="20"/>
        </w:rPr>
        <w:t xml:space="preserve">Uit de samenhang van de voorgaande stukken blijkt (al langer), dat het college voornemens is om recreatiewoningen in twee groepen te splitsen: de woningen die dienen als tweede woning (waar geen verhuur, leen, bruikleen, </w:t>
      </w:r>
      <w:proofErr w:type="spellStart"/>
      <w:r>
        <w:rPr>
          <w:rFonts w:ascii="PT Sans" w:hAnsi="PT Sans"/>
          <w:sz w:val="20"/>
          <w:szCs w:val="20"/>
        </w:rPr>
        <w:t>iod</w:t>
      </w:r>
      <w:proofErr w:type="spellEnd"/>
      <w:r>
        <w:rPr>
          <w:rFonts w:ascii="PT Sans" w:hAnsi="PT Sans"/>
          <w:sz w:val="20"/>
          <w:szCs w:val="20"/>
        </w:rPr>
        <w:t xml:space="preserve">. </w:t>
      </w:r>
      <w:proofErr w:type="gramStart"/>
      <w:r w:rsidR="00000911">
        <w:rPr>
          <w:rFonts w:ascii="PT Sans" w:hAnsi="PT Sans"/>
          <w:sz w:val="20"/>
          <w:szCs w:val="20"/>
        </w:rPr>
        <w:t>i</w:t>
      </w:r>
      <w:r>
        <w:rPr>
          <w:rFonts w:ascii="PT Sans" w:hAnsi="PT Sans"/>
          <w:sz w:val="20"/>
          <w:szCs w:val="20"/>
        </w:rPr>
        <w:t>s</w:t>
      </w:r>
      <w:proofErr w:type="gramEnd"/>
      <w:r>
        <w:rPr>
          <w:rFonts w:ascii="PT Sans" w:hAnsi="PT Sans"/>
          <w:sz w:val="20"/>
          <w:szCs w:val="20"/>
        </w:rPr>
        <w:t xml:space="preserve"> toegestaan) en de groep van recreatiewoningen die </w:t>
      </w:r>
      <w:r>
        <w:rPr>
          <w:rFonts w:ascii="PT Sans" w:hAnsi="PT Sans"/>
          <w:sz w:val="20"/>
          <w:szCs w:val="20"/>
        </w:rPr>
        <w:lastRenderedPageBreak/>
        <w:t>louter zijn bestemd voor de verhuur op een park. De groep van recreatiewoningen met de</w:t>
      </w:r>
      <w:r w:rsidR="00B76098">
        <w:rPr>
          <w:rFonts w:ascii="PT Sans" w:hAnsi="PT Sans"/>
          <w:sz w:val="20"/>
          <w:szCs w:val="20"/>
        </w:rPr>
        <w:t xml:space="preserve"> functieaanduiding</w:t>
      </w:r>
      <w:r>
        <w:rPr>
          <w:rFonts w:ascii="PT Sans" w:hAnsi="PT Sans"/>
          <w:sz w:val="20"/>
          <w:szCs w:val="20"/>
        </w:rPr>
        <w:t xml:space="preserve"> </w:t>
      </w:r>
      <w:r w:rsidR="00B76098">
        <w:rPr>
          <w:rFonts w:ascii="PT Sans" w:hAnsi="PT Sans"/>
          <w:sz w:val="20"/>
          <w:szCs w:val="20"/>
        </w:rPr>
        <w:t>‘</w:t>
      </w:r>
      <w:r>
        <w:rPr>
          <w:rFonts w:ascii="PT Sans" w:hAnsi="PT Sans"/>
          <w:sz w:val="20"/>
          <w:szCs w:val="20"/>
        </w:rPr>
        <w:t>wonen</w:t>
      </w:r>
      <w:r w:rsidR="00B76098">
        <w:rPr>
          <w:rFonts w:ascii="PT Sans" w:hAnsi="PT Sans"/>
          <w:sz w:val="20"/>
          <w:szCs w:val="20"/>
        </w:rPr>
        <w:t>’</w:t>
      </w:r>
      <w:r>
        <w:rPr>
          <w:rFonts w:ascii="PT Sans" w:hAnsi="PT Sans"/>
          <w:sz w:val="20"/>
          <w:szCs w:val="20"/>
        </w:rPr>
        <w:t xml:space="preserve"> </w:t>
      </w:r>
      <w:r w:rsidR="00000911">
        <w:rPr>
          <w:rFonts w:ascii="PT Sans" w:hAnsi="PT Sans"/>
          <w:sz w:val="20"/>
          <w:szCs w:val="20"/>
        </w:rPr>
        <w:t xml:space="preserve">en ‘specifieke vorm van recreatie - tweede woning’ </w:t>
      </w:r>
      <w:r>
        <w:rPr>
          <w:rFonts w:ascii="PT Sans" w:hAnsi="PT Sans"/>
          <w:sz w:val="20"/>
          <w:szCs w:val="20"/>
        </w:rPr>
        <w:t>zal uiteindelijk moeten uitsterven.</w:t>
      </w:r>
    </w:p>
    <w:p w14:paraId="7F8F1B0C" w14:textId="77777777" w:rsidR="00AD6D8E" w:rsidRDefault="00F52CA4" w:rsidP="008A5BA9">
      <w:pPr>
        <w:pStyle w:val="Lijstalinea"/>
        <w:numPr>
          <w:ilvl w:val="0"/>
          <w:numId w:val="18"/>
        </w:numPr>
        <w:spacing w:line="312" w:lineRule="auto"/>
        <w:rPr>
          <w:rFonts w:ascii="PT Sans" w:hAnsi="PT Sans"/>
          <w:sz w:val="20"/>
          <w:szCs w:val="20"/>
        </w:rPr>
      </w:pPr>
      <w:r>
        <w:rPr>
          <w:rFonts w:ascii="PT Sans" w:hAnsi="PT Sans"/>
          <w:sz w:val="20"/>
          <w:szCs w:val="20"/>
        </w:rPr>
        <w:t xml:space="preserve">Het bestemmingsplan uit 2017 </w:t>
      </w:r>
      <w:r w:rsidR="00AD6D8E">
        <w:rPr>
          <w:rFonts w:ascii="PT Sans" w:hAnsi="PT Sans"/>
          <w:sz w:val="20"/>
          <w:szCs w:val="20"/>
        </w:rPr>
        <w:t>werd en wordt voor de bestemming ‘recreatie – verblijfsrecreatie’</w:t>
      </w:r>
      <w:r>
        <w:rPr>
          <w:rFonts w:ascii="PT Sans" w:hAnsi="PT Sans"/>
          <w:sz w:val="20"/>
          <w:szCs w:val="20"/>
        </w:rPr>
        <w:t xml:space="preserve"> </w:t>
      </w:r>
      <w:r w:rsidR="00AD6D8E">
        <w:rPr>
          <w:rFonts w:ascii="PT Sans" w:hAnsi="PT Sans"/>
          <w:sz w:val="20"/>
          <w:szCs w:val="20"/>
        </w:rPr>
        <w:t>nader ingevuld met de beleidsregel BEP, zodat</w:t>
      </w:r>
      <w:r>
        <w:rPr>
          <w:rFonts w:ascii="PT Sans" w:hAnsi="PT Sans"/>
          <w:sz w:val="20"/>
          <w:szCs w:val="20"/>
        </w:rPr>
        <w:t xml:space="preserve"> die eigenaren 245 dagen per jaar moeten verhuren. De Raad van State maakte daar korte metten mee. Lou </w:t>
      </w:r>
      <w:proofErr w:type="spellStart"/>
      <w:r>
        <w:rPr>
          <w:rFonts w:ascii="PT Sans" w:hAnsi="PT Sans"/>
          <w:sz w:val="20"/>
          <w:szCs w:val="20"/>
        </w:rPr>
        <w:t>loene</w:t>
      </w:r>
      <w:proofErr w:type="spellEnd"/>
      <w:r>
        <w:rPr>
          <w:rFonts w:ascii="PT Sans" w:hAnsi="PT Sans"/>
          <w:sz w:val="20"/>
          <w:szCs w:val="20"/>
        </w:rPr>
        <w:t xml:space="preserve">! </w:t>
      </w:r>
      <w:r w:rsidR="00887495">
        <w:rPr>
          <w:rFonts w:ascii="PT Sans" w:hAnsi="PT Sans"/>
          <w:sz w:val="20"/>
          <w:szCs w:val="20"/>
        </w:rPr>
        <w:t>Het plangebied</w:t>
      </w:r>
      <w:r>
        <w:rPr>
          <w:rFonts w:ascii="PT Sans" w:hAnsi="PT Sans"/>
          <w:sz w:val="20"/>
          <w:szCs w:val="20"/>
        </w:rPr>
        <w:t xml:space="preserve"> bij het ontwerpplan</w:t>
      </w:r>
      <w:r w:rsidR="002842AB">
        <w:rPr>
          <w:rFonts w:ascii="PT Sans" w:hAnsi="PT Sans"/>
          <w:sz w:val="20"/>
          <w:szCs w:val="20"/>
        </w:rPr>
        <w:t xml:space="preserve"> en bij het Herstelplan 2018</w:t>
      </w:r>
      <w:r>
        <w:rPr>
          <w:rFonts w:ascii="PT Sans" w:hAnsi="PT Sans"/>
          <w:sz w:val="20"/>
          <w:szCs w:val="20"/>
        </w:rPr>
        <w:t xml:space="preserve"> is zeer beperkt in die zin dat zij zich beperkt tot de opgenomen wijzigingen; zij geldt niet voor </w:t>
      </w:r>
      <w:r w:rsidR="002842AB">
        <w:rPr>
          <w:rFonts w:ascii="PT Sans" w:hAnsi="PT Sans"/>
          <w:sz w:val="20"/>
          <w:szCs w:val="20"/>
        </w:rPr>
        <w:t>het plangebied van het Bestemmingsplan Buitengebied</w:t>
      </w:r>
      <w:r w:rsidR="00AD6D8E">
        <w:rPr>
          <w:rFonts w:ascii="PT Sans" w:hAnsi="PT Sans"/>
          <w:sz w:val="20"/>
          <w:szCs w:val="20"/>
        </w:rPr>
        <w:t xml:space="preserve"> en het college houdt vast aan de eis van bedrijfsmatige exploitatie</w:t>
      </w:r>
      <w:r w:rsidR="002842AB">
        <w:rPr>
          <w:rFonts w:ascii="PT Sans" w:hAnsi="PT Sans"/>
          <w:sz w:val="20"/>
          <w:szCs w:val="20"/>
        </w:rPr>
        <w:t xml:space="preserve">. </w:t>
      </w:r>
    </w:p>
    <w:p w14:paraId="4E4A29F9" w14:textId="457CEC65" w:rsidR="00F52CA4" w:rsidRDefault="002842AB" w:rsidP="008A5BA9">
      <w:pPr>
        <w:pStyle w:val="Lijstalinea"/>
        <w:numPr>
          <w:ilvl w:val="0"/>
          <w:numId w:val="18"/>
        </w:numPr>
        <w:spacing w:line="312" w:lineRule="auto"/>
        <w:rPr>
          <w:rFonts w:ascii="PT Sans" w:hAnsi="PT Sans"/>
          <w:sz w:val="20"/>
          <w:szCs w:val="20"/>
        </w:rPr>
      </w:pPr>
      <w:r>
        <w:rPr>
          <w:rFonts w:ascii="PT Sans" w:hAnsi="PT Sans"/>
          <w:sz w:val="20"/>
          <w:szCs w:val="20"/>
        </w:rPr>
        <w:t>Het gevolg is</w:t>
      </w:r>
      <w:r w:rsidR="00AD6D8E">
        <w:rPr>
          <w:rFonts w:ascii="PT Sans" w:hAnsi="PT Sans"/>
          <w:sz w:val="20"/>
          <w:szCs w:val="20"/>
        </w:rPr>
        <w:t xml:space="preserve"> van de verschillende plangebieden is</w:t>
      </w:r>
      <w:r>
        <w:rPr>
          <w:rFonts w:ascii="PT Sans" w:hAnsi="PT Sans"/>
          <w:sz w:val="20"/>
          <w:szCs w:val="20"/>
        </w:rPr>
        <w:t xml:space="preserve">, dat een lappendeken ontstaat van 18 verschillende </w:t>
      </w:r>
      <w:r w:rsidR="00FB7F10">
        <w:rPr>
          <w:rFonts w:ascii="PT Sans" w:hAnsi="PT Sans"/>
          <w:sz w:val="20"/>
          <w:szCs w:val="20"/>
        </w:rPr>
        <w:t>combinaties</w:t>
      </w:r>
      <w:r>
        <w:rPr>
          <w:rFonts w:ascii="PT Sans" w:hAnsi="PT Sans"/>
          <w:sz w:val="20"/>
          <w:szCs w:val="20"/>
        </w:rPr>
        <w:t xml:space="preserve"> die</w:t>
      </w:r>
    </w:p>
    <w:p w14:paraId="7B9DCAD4" w14:textId="7924A9A7" w:rsidR="00F52CA4" w:rsidRDefault="00FB7F10" w:rsidP="00F52CA4">
      <w:pPr>
        <w:pStyle w:val="Lijstalinea"/>
        <w:numPr>
          <w:ilvl w:val="1"/>
          <w:numId w:val="18"/>
        </w:numPr>
        <w:spacing w:line="312" w:lineRule="auto"/>
        <w:rPr>
          <w:rFonts w:ascii="PT Sans" w:hAnsi="PT Sans"/>
          <w:sz w:val="20"/>
          <w:szCs w:val="20"/>
        </w:rPr>
      </w:pPr>
      <w:proofErr w:type="gramStart"/>
      <w:r>
        <w:rPr>
          <w:rFonts w:ascii="PT Sans" w:hAnsi="PT Sans"/>
          <w:sz w:val="20"/>
          <w:szCs w:val="20"/>
        </w:rPr>
        <w:t>n</w:t>
      </w:r>
      <w:r w:rsidR="00F52CA4">
        <w:rPr>
          <w:rFonts w:ascii="PT Sans" w:hAnsi="PT Sans"/>
          <w:sz w:val="20"/>
          <w:szCs w:val="20"/>
        </w:rPr>
        <w:t>iet</w:t>
      </w:r>
      <w:proofErr w:type="gramEnd"/>
      <w:r w:rsidR="00F52CA4">
        <w:rPr>
          <w:rFonts w:ascii="PT Sans" w:hAnsi="PT Sans"/>
          <w:sz w:val="20"/>
          <w:szCs w:val="20"/>
        </w:rPr>
        <w:t xml:space="preserve"> tegemoetkomen aan de bedoelingen van het college</w:t>
      </w:r>
      <w:r w:rsidR="002842AB">
        <w:rPr>
          <w:rFonts w:ascii="PT Sans" w:hAnsi="PT Sans"/>
          <w:sz w:val="20"/>
          <w:szCs w:val="20"/>
        </w:rPr>
        <w:t xml:space="preserve"> en de uitspraak van de Raad van State</w:t>
      </w:r>
      <w:r w:rsidR="00F52CA4">
        <w:rPr>
          <w:rFonts w:ascii="PT Sans" w:hAnsi="PT Sans"/>
          <w:sz w:val="20"/>
          <w:szCs w:val="20"/>
        </w:rPr>
        <w:t>;</w:t>
      </w:r>
    </w:p>
    <w:p w14:paraId="7ACBF3AF" w14:textId="2B5CCF3A" w:rsidR="00F52CA4" w:rsidRDefault="00FB7F10" w:rsidP="00F52CA4">
      <w:pPr>
        <w:pStyle w:val="Lijstalinea"/>
        <w:numPr>
          <w:ilvl w:val="1"/>
          <w:numId w:val="18"/>
        </w:numPr>
        <w:spacing w:line="312" w:lineRule="auto"/>
        <w:rPr>
          <w:rFonts w:ascii="PT Sans" w:hAnsi="PT Sans"/>
          <w:sz w:val="20"/>
          <w:szCs w:val="20"/>
        </w:rPr>
      </w:pPr>
      <w:proofErr w:type="gramStart"/>
      <w:r>
        <w:rPr>
          <w:rFonts w:ascii="PT Sans" w:hAnsi="PT Sans"/>
          <w:sz w:val="20"/>
          <w:szCs w:val="20"/>
        </w:rPr>
        <w:t>g</w:t>
      </w:r>
      <w:r w:rsidR="00F52CA4">
        <w:rPr>
          <w:rFonts w:ascii="PT Sans" w:hAnsi="PT Sans"/>
          <w:sz w:val="20"/>
          <w:szCs w:val="20"/>
        </w:rPr>
        <w:t>een</w:t>
      </w:r>
      <w:proofErr w:type="gramEnd"/>
      <w:r w:rsidR="00F52CA4">
        <w:rPr>
          <w:rFonts w:ascii="PT Sans" w:hAnsi="PT Sans"/>
          <w:sz w:val="20"/>
          <w:szCs w:val="20"/>
        </w:rPr>
        <w:t xml:space="preserve"> recht doen aan de bedoelingen van een bestemmingsplan</w:t>
      </w:r>
      <w:r w:rsidR="002842AB">
        <w:rPr>
          <w:rFonts w:ascii="PT Sans" w:hAnsi="PT Sans"/>
          <w:sz w:val="20"/>
          <w:szCs w:val="20"/>
        </w:rPr>
        <w:t>, nl. het bieden van duidelijkheid en rechtszekerheid</w:t>
      </w:r>
      <w:r>
        <w:rPr>
          <w:rFonts w:ascii="PT Sans" w:hAnsi="PT Sans"/>
          <w:sz w:val="20"/>
          <w:szCs w:val="20"/>
        </w:rPr>
        <w:t xml:space="preserve"> en</w:t>
      </w:r>
      <w:r w:rsidR="00F52CA4">
        <w:rPr>
          <w:rFonts w:ascii="PT Sans" w:hAnsi="PT Sans"/>
          <w:sz w:val="20"/>
          <w:szCs w:val="20"/>
        </w:rPr>
        <w:t>;</w:t>
      </w:r>
    </w:p>
    <w:p w14:paraId="1CF85B53" w14:textId="7D99E5AF" w:rsidR="00F52CA4" w:rsidRDefault="00FB7F10" w:rsidP="00F52CA4">
      <w:pPr>
        <w:pStyle w:val="Lijstalinea"/>
        <w:numPr>
          <w:ilvl w:val="1"/>
          <w:numId w:val="18"/>
        </w:numPr>
        <w:spacing w:line="312" w:lineRule="auto"/>
        <w:rPr>
          <w:rFonts w:ascii="PT Sans" w:hAnsi="PT Sans"/>
          <w:sz w:val="20"/>
          <w:szCs w:val="20"/>
        </w:rPr>
      </w:pPr>
      <w:proofErr w:type="gramStart"/>
      <w:r>
        <w:rPr>
          <w:rFonts w:ascii="PT Sans" w:hAnsi="PT Sans"/>
          <w:sz w:val="20"/>
          <w:szCs w:val="20"/>
        </w:rPr>
        <w:t>d</w:t>
      </w:r>
      <w:r w:rsidR="00F52CA4">
        <w:rPr>
          <w:rFonts w:ascii="PT Sans" w:hAnsi="PT Sans"/>
          <w:sz w:val="20"/>
          <w:szCs w:val="20"/>
        </w:rPr>
        <w:t>e</w:t>
      </w:r>
      <w:proofErr w:type="gramEnd"/>
      <w:r w:rsidR="00F52CA4">
        <w:rPr>
          <w:rFonts w:ascii="PT Sans" w:hAnsi="PT Sans"/>
          <w:sz w:val="20"/>
          <w:szCs w:val="20"/>
        </w:rPr>
        <w:t xml:space="preserve"> eigendomsrechten van eigenaren van een recreatiewoning (</w:t>
      </w:r>
      <w:r w:rsidR="002842AB">
        <w:rPr>
          <w:rFonts w:ascii="PT Sans" w:hAnsi="PT Sans"/>
          <w:sz w:val="20"/>
          <w:szCs w:val="20"/>
        </w:rPr>
        <w:t xml:space="preserve">al dan niet </w:t>
      </w:r>
      <w:r w:rsidR="00F52CA4">
        <w:rPr>
          <w:rFonts w:ascii="PT Sans" w:hAnsi="PT Sans"/>
          <w:sz w:val="20"/>
          <w:szCs w:val="20"/>
        </w:rPr>
        <w:t>als tweede woning) op onrechtmatige wijze uithollen</w:t>
      </w:r>
      <w:r w:rsidR="00A32B94">
        <w:rPr>
          <w:rFonts w:ascii="PT Sans" w:hAnsi="PT Sans"/>
          <w:sz w:val="20"/>
          <w:szCs w:val="20"/>
        </w:rPr>
        <w:t xml:space="preserve"> dan wel beperken</w:t>
      </w:r>
      <w:r w:rsidR="00F52CA4">
        <w:rPr>
          <w:rFonts w:ascii="PT Sans" w:hAnsi="PT Sans"/>
          <w:sz w:val="20"/>
          <w:szCs w:val="20"/>
        </w:rPr>
        <w:t>.</w:t>
      </w:r>
    </w:p>
    <w:p w14:paraId="2704075B" w14:textId="145084C0" w:rsidR="005A4482" w:rsidRDefault="006B3080" w:rsidP="00A32B94">
      <w:pPr>
        <w:pStyle w:val="Lijstalinea"/>
        <w:numPr>
          <w:ilvl w:val="0"/>
          <w:numId w:val="18"/>
        </w:numPr>
        <w:spacing w:line="312" w:lineRule="auto"/>
        <w:rPr>
          <w:rFonts w:ascii="PT Sans" w:hAnsi="PT Sans"/>
          <w:sz w:val="20"/>
          <w:szCs w:val="20"/>
        </w:rPr>
      </w:pPr>
      <w:r>
        <w:rPr>
          <w:rFonts w:ascii="PT Sans" w:hAnsi="PT Sans"/>
          <w:sz w:val="20"/>
          <w:szCs w:val="20"/>
        </w:rPr>
        <w:t>Met dit plan wordt de burger een rad voor ogen gedraaid. Het college stelt dat zij hiermee (</w:t>
      </w:r>
      <w:proofErr w:type="spellStart"/>
      <w:r>
        <w:rPr>
          <w:rFonts w:ascii="PT Sans" w:hAnsi="PT Sans"/>
          <w:sz w:val="20"/>
          <w:szCs w:val="20"/>
        </w:rPr>
        <w:t>ondermeer</w:t>
      </w:r>
      <w:proofErr w:type="spellEnd"/>
      <w:r>
        <w:rPr>
          <w:rFonts w:ascii="PT Sans" w:hAnsi="PT Sans"/>
          <w:sz w:val="20"/>
          <w:szCs w:val="20"/>
        </w:rPr>
        <w:t xml:space="preserve">) tegemoetkomt aan de uitspraak van de Raad van State, terwijl die gevolgen slechts voor een heel klein deel van het oorspronkelijke plangebied gelden. Voor het overgrote deel van het plangebied verandert er niets en heeft het college zich niets aangetrokken van voornoemde uitspraak/uitspraken. </w:t>
      </w:r>
      <w:r w:rsidR="002842AB">
        <w:rPr>
          <w:rFonts w:ascii="PT Sans" w:hAnsi="PT Sans"/>
          <w:sz w:val="20"/>
          <w:szCs w:val="20"/>
        </w:rPr>
        <w:t>Een aantal van de gevolgen in een notendop:</w:t>
      </w:r>
    </w:p>
    <w:p w14:paraId="7001759D" w14:textId="016390A9" w:rsidR="002842AB" w:rsidRDefault="002842AB" w:rsidP="002842AB">
      <w:pPr>
        <w:pStyle w:val="Lijstalinea"/>
        <w:numPr>
          <w:ilvl w:val="1"/>
          <w:numId w:val="18"/>
        </w:numPr>
        <w:spacing w:line="312" w:lineRule="auto"/>
        <w:rPr>
          <w:rFonts w:ascii="PT Sans" w:hAnsi="PT Sans"/>
          <w:sz w:val="20"/>
          <w:szCs w:val="20"/>
        </w:rPr>
      </w:pPr>
      <w:r>
        <w:rPr>
          <w:rFonts w:ascii="PT Sans" w:hAnsi="PT Sans"/>
          <w:sz w:val="20"/>
          <w:szCs w:val="20"/>
        </w:rPr>
        <w:t>Voor recreatiewoningen – verblijfsrecreatie blijft de verhuureis gelden. Er is nog steeds geen koppeling met de Beleidsregel BEP. Aan de bezwaren bij deze regel van de Raad van State komt het college met dit ontwerpplan niet tegemoet.</w:t>
      </w:r>
    </w:p>
    <w:p w14:paraId="24E551EC" w14:textId="5115A885" w:rsidR="002842AB" w:rsidRDefault="002842AB" w:rsidP="002842AB">
      <w:pPr>
        <w:pStyle w:val="Lijstalinea"/>
        <w:numPr>
          <w:ilvl w:val="1"/>
          <w:numId w:val="18"/>
        </w:numPr>
        <w:spacing w:line="312" w:lineRule="auto"/>
        <w:rPr>
          <w:rFonts w:ascii="PT Sans" w:hAnsi="PT Sans"/>
          <w:sz w:val="20"/>
          <w:szCs w:val="20"/>
        </w:rPr>
      </w:pPr>
      <w:r>
        <w:rPr>
          <w:rFonts w:ascii="PT Sans" w:hAnsi="PT Sans"/>
          <w:sz w:val="20"/>
          <w:szCs w:val="20"/>
        </w:rPr>
        <w:t>Voor recreatiewoningen – verblijfsrecreatie met de aanduiding ‘tweede woning’ geldt dat deze woningen alleen nog maar door steeds dezelfde groep van recreanten gebruikt mag worden, waardoor incidenteel uitlenen, verhuren of een wisselend bezoek (met of zonder partner, met of zonder kinderen) onmogelijk wordt.</w:t>
      </w:r>
    </w:p>
    <w:p w14:paraId="46EED759" w14:textId="164E9F79" w:rsidR="0038174C" w:rsidRDefault="0038174C" w:rsidP="002842AB">
      <w:pPr>
        <w:pStyle w:val="Lijstalinea"/>
        <w:numPr>
          <w:ilvl w:val="1"/>
          <w:numId w:val="18"/>
        </w:numPr>
        <w:spacing w:line="312" w:lineRule="auto"/>
        <w:rPr>
          <w:rFonts w:ascii="PT Sans" w:hAnsi="PT Sans"/>
          <w:sz w:val="20"/>
          <w:szCs w:val="20"/>
        </w:rPr>
      </w:pPr>
      <w:r>
        <w:rPr>
          <w:rFonts w:ascii="PT Sans" w:hAnsi="PT Sans"/>
          <w:sz w:val="20"/>
          <w:szCs w:val="20"/>
        </w:rPr>
        <w:t xml:space="preserve">Het gebruik van een recreatiewoning als ‘tweede woning’ blijft voor het overgrote deel van het plangebied van het Bestemmingsplan Buitengebied niet toegestaan, terwijl de Raad van State dat probleem duidelijk adresseert. </w:t>
      </w:r>
    </w:p>
    <w:p w14:paraId="35574211" w14:textId="216DD2CB" w:rsidR="005A4482" w:rsidRDefault="005A4482" w:rsidP="00A32B94">
      <w:pPr>
        <w:pStyle w:val="Lijstalinea"/>
        <w:numPr>
          <w:ilvl w:val="0"/>
          <w:numId w:val="18"/>
        </w:numPr>
        <w:spacing w:line="312" w:lineRule="auto"/>
        <w:rPr>
          <w:rFonts w:ascii="PT Sans" w:hAnsi="PT Sans"/>
          <w:sz w:val="20"/>
          <w:szCs w:val="20"/>
        </w:rPr>
      </w:pPr>
      <w:r>
        <w:rPr>
          <w:rFonts w:ascii="PT Sans" w:hAnsi="PT Sans"/>
          <w:sz w:val="20"/>
          <w:szCs w:val="20"/>
        </w:rPr>
        <w:t xml:space="preserve">In de toelichting bij het ontwerpplan (Art. 2.2) </w:t>
      </w:r>
      <w:r w:rsidR="0038174C">
        <w:rPr>
          <w:rFonts w:ascii="PT Sans" w:hAnsi="PT Sans"/>
          <w:sz w:val="20"/>
          <w:szCs w:val="20"/>
        </w:rPr>
        <w:t>gaat het college alleen in op de situatie op een park en stelt zij</w:t>
      </w:r>
      <w:r w:rsidR="002842AB">
        <w:rPr>
          <w:rFonts w:ascii="PT Sans" w:hAnsi="PT Sans"/>
          <w:sz w:val="20"/>
          <w:szCs w:val="20"/>
        </w:rPr>
        <w:t>:</w:t>
      </w:r>
    </w:p>
    <w:p w14:paraId="18C981FC" w14:textId="77777777" w:rsidR="009E0B6B" w:rsidRDefault="009E0B6B" w:rsidP="009E0B6B">
      <w:pPr>
        <w:pStyle w:val="Lijstalinea"/>
        <w:spacing w:line="312" w:lineRule="auto"/>
        <w:rPr>
          <w:rFonts w:ascii="PT Sans" w:hAnsi="PT Sans"/>
          <w:sz w:val="20"/>
          <w:szCs w:val="20"/>
        </w:rPr>
      </w:pPr>
    </w:p>
    <w:p w14:paraId="0F2BCF77" w14:textId="154D63A9" w:rsidR="005A4482" w:rsidRPr="005A4482" w:rsidRDefault="005A4482" w:rsidP="005A4482">
      <w:pPr>
        <w:pStyle w:val="Lijstalinea"/>
        <w:spacing w:line="312" w:lineRule="auto"/>
        <w:rPr>
          <w:rFonts w:ascii="PT Sans" w:hAnsi="PT Sans"/>
          <w:i/>
          <w:iCs/>
          <w:sz w:val="20"/>
          <w:szCs w:val="20"/>
        </w:rPr>
      </w:pPr>
      <w:r>
        <w:rPr>
          <w:rFonts w:ascii="PT Sans" w:hAnsi="PT Sans"/>
          <w:i/>
          <w:iCs/>
          <w:sz w:val="20"/>
          <w:szCs w:val="20"/>
        </w:rPr>
        <w:t>“</w:t>
      </w:r>
      <w:r w:rsidRPr="005A4482">
        <w:rPr>
          <w:rFonts w:ascii="PT Sans" w:hAnsi="PT Sans"/>
          <w:i/>
          <w:iCs/>
          <w:sz w:val="20"/>
          <w:szCs w:val="20"/>
        </w:rPr>
        <w:t>Het belang van het gebruik van de recreatiewoningen als tweede woning op die beide parken en de mogelijkheid om bedrijfsmatige exploitatie binnen de planperiode te realiseren was volgens de Raad van State onvoldoende afgewogen.</w:t>
      </w:r>
      <w:r w:rsidR="002842AB">
        <w:rPr>
          <w:rFonts w:ascii="PT Sans" w:hAnsi="PT Sans"/>
          <w:i/>
          <w:iCs/>
          <w:sz w:val="20"/>
          <w:szCs w:val="20"/>
        </w:rPr>
        <w:t>”</w:t>
      </w:r>
    </w:p>
    <w:p w14:paraId="69603D3C" w14:textId="7EAE6157" w:rsidR="005A4482" w:rsidRDefault="005A4482" w:rsidP="005A4482">
      <w:pPr>
        <w:pStyle w:val="Lijstalinea"/>
        <w:spacing w:line="312" w:lineRule="auto"/>
        <w:rPr>
          <w:rFonts w:ascii="PT Sans" w:hAnsi="PT Sans"/>
          <w:i/>
          <w:iCs/>
          <w:sz w:val="20"/>
          <w:szCs w:val="20"/>
        </w:rPr>
      </w:pPr>
      <w:r>
        <w:rPr>
          <w:rFonts w:ascii="PT Sans" w:hAnsi="PT Sans"/>
          <w:i/>
          <w:iCs/>
          <w:sz w:val="20"/>
          <w:szCs w:val="20"/>
        </w:rPr>
        <w:t>…</w:t>
      </w:r>
    </w:p>
    <w:p w14:paraId="1F127474" w14:textId="4F2D74CC" w:rsidR="005A4482" w:rsidRPr="005A4482" w:rsidRDefault="002842AB" w:rsidP="005A4482">
      <w:pPr>
        <w:pStyle w:val="Lijstalinea"/>
        <w:spacing w:line="312" w:lineRule="auto"/>
        <w:rPr>
          <w:rFonts w:ascii="PT Sans" w:hAnsi="PT Sans"/>
          <w:i/>
          <w:iCs/>
          <w:sz w:val="20"/>
          <w:szCs w:val="20"/>
        </w:rPr>
      </w:pPr>
      <w:r>
        <w:rPr>
          <w:rFonts w:ascii="PT Sans" w:hAnsi="PT Sans"/>
          <w:i/>
          <w:iCs/>
          <w:sz w:val="20"/>
          <w:szCs w:val="20"/>
        </w:rPr>
        <w:t>“</w:t>
      </w:r>
      <w:r w:rsidR="005A4482" w:rsidRPr="005A4482">
        <w:rPr>
          <w:rFonts w:ascii="PT Sans" w:hAnsi="PT Sans"/>
          <w:i/>
          <w:iCs/>
          <w:sz w:val="20"/>
          <w:szCs w:val="20"/>
        </w:rPr>
        <w:t xml:space="preserve">Uit de uitspraak van de Raad van State is gebleken dat bedrijfsmatige exploitatie niet altijd 'als eenheid' plaatsvindt en dat dit niet strikt noodzakelijk is. De verhuur aan wisselende derden kan </w:t>
      </w:r>
      <w:r w:rsidR="005A4482" w:rsidRPr="005A4482">
        <w:rPr>
          <w:rFonts w:ascii="PT Sans" w:hAnsi="PT Sans"/>
          <w:i/>
          <w:iCs/>
          <w:sz w:val="20"/>
          <w:szCs w:val="20"/>
        </w:rPr>
        <w:lastRenderedPageBreak/>
        <w:t>immers ook worden uitgevoerd via de eigenaar van de recreatiewoning en dit hoeft niet voor het gehele recreatiepark in gezamenlijkheid geëxploiteerd te worden. De bedrijfsmatige exploitatie vindt dan plaats door particulieren c.q. natuurlijke personen. Daarom nemen we in de regels van het bestemmingsplan op dat ook natuurlijke personen onder de definitie van bedrijfsmatige exploitatie vallen. Tevens wordt artikel 19, lid 1, sub a aangepast, zodat de bedrijfsmatige exploitatie al dan niet als eenheid kan worden uitgeoefend.</w:t>
      </w:r>
    </w:p>
    <w:p w14:paraId="220A3FFD" w14:textId="77777777" w:rsidR="005A4482" w:rsidRPr="005A4482" w:rsidRDefault="005A4482" w:rsidP="005A4482">
      <w:pPr>
        <w:pStyle w:val="Lijstalinea"/>
        <w:spacing w:line="312" w:lineRule="auto"/>
        <w:rPr>
          <w:rFonts w:ascii="PT Sans" w:hAnsi="PT Sans"/>
          <w:i/>
          <w:iCs/>
          <w:sz w:val="20"/>
          <w:szCs w:val="20"/>
        </w:rPr>
      </w:pPr>
    </w:p>
    <w:p w14:paraId="3B099227" w14:textId="4B8460EA" w:rsidR="005A4482" w:rsidRDefault="005A4482" w:rsidP="005A4482">
      <w:pPr>
        <w:pStyle w:val="Lijstalinea"/>
        <w:spacing w:line="312" w:lineRule="auto"/>
        <w:rPr>
          <w:rFonts w:ascii="PT Sans" w:hAnsi="PT Sans"/>
          <w:i/>
          <w:iCs/>
          <w:sz w:val="20"/>
          <w:szCs w:val="20"/>
        </w:rPr>
      </w:pPr>
      <w:r w:rsidRPr="005A4482">
        <w:rPr>
          <w:rFonts w:ascii="PT Sans" w:hAnsi="PT Sans"/>
          <w:i/>
          <w:iCs/>
          <w:sz w:val="20"/>
          <w:szCs w:val="20"/>
        </w:rPr>
        <w:t xml:space="preserve">Het loslaten van de eis van bedrijfsmatige exploitatie zou betekenen dat de recreatiewoningen worden </w:t>
      </w:r>
      <w:proofErr w:type="gramStart"/>
      <w:r w:rsidRPr="005A4482">
        <w:rPr>
          <w:rFonts w:ascii="PT Sans" w:hAnsi="PT Sans"/>
          <w:i/>
          <w:iCs/>
          <w:sz w:val="20"/>
          <w:szCs w:val="20"/>
        </w:rPr>
        <w:t>onttrokken</w:t>
      </w:r>
      <w:proofErr w:type="gramEnd"/>
      <w:r w:rsidRPr="005A4482">
        <w:rPr>
          <w:rFonts w:ascii="PT Sans" w:hAnsi="PT Sans"/>
          <w:i/>
          <w:iCs/>
          <w:sz w:val="20"/>
          <w:szCs w:val="20"/>
        </w:rPr>
        <w:t xml:space="preserve"> aan de markt in de toeristische sector en dat het aantal overnachtings- en verblijfsrecreatiemogelijkheden voor toeristen in de gemeente afneemt. Om te voorzien in de vraag naar recreatieverblijven door wisselende toeristen zouden er nieuwe recreatiewoningen moeten worden gerealiseerd, wat een ongewenst nieuw beslag op de ruimte legt en een negatief effect heeft op de groene omgeving. Teneinde vitale vakantieparken te behouden en te realiseren, houden wij vast aan de eis van bedrijfsmatige exploitatie. In geval recreatiewoningen in gebruik genomen worden als tweede woning, zullen wij hiertegen handhavend optreden.</w:t>
      </w:r>
      <w:r>
        <w:rPr>
          <w:rFonts w:ascii="PT Sans" w:hAnsi="PT Sans"/>
          <w:i/>
          <w:iCs/>
          <w:sz w:val="20"/>
          <w:szCs w:val="20"/>
        </w:rPr>
        <w:t>”</w:t>
      </w:r>
    </w:p>
    <w:p w14:paraId="3086DB42" w14:textId="22BBFF8A" w:rsidR="005A4482" w:rsidRDefault="005A4482" w:rsidP="005A4482">
      <w:pPr>
        <w:spacing w:line="312" w:lineRule="auto"/>
        <w:rPr>
          <w:rFonts w:ascii="PT Sans" w:hAnsi="PT Sans"/>
          <w:sz w:val="20"/>
          <w:szCs w:val="20"/>
        </w:rPr>
      </w:pPr>
    </w:p>
    <w:p w14:paraId="2147231B" w14:textId="222AD8D9" w:rsidR="005A4482" w:rsidRDefault="005A4482" w:rsidP="005A4482">
      <w:pPr>
        <w:pStyle w:val="Lijstalinea"/>
        <w:numPr>
          <w:ilvl w:val="0"/>
          <w:numId w:val="18"/>
        </w:numPr>
        <w:spacing w:line="312" w:lineRule="auto"/>
        <w:rPr>
          <w:rFonts w:ascii="PT Sans" w:hAnsi="PT Sans"/>
          <w:sz w:val="20"/>
          <w:szCs w:val="20"/>
        </w:rPr>
      </w:pPr>
      <w:r>
        <w:rPr>
          <w:rFonts w:ascii="PT Sans" w:hAnsi="PT Sans"/>
          <w:sz w:val="20"/>
          <w:szCs w:val="20"/>
        </w:rPr>
        <w:t>De Raad van State (</w:t>
      </w:r>
      <w:r w:rsidR="007D4585">
        <w:rPr>
          <w:rFonts w:ascii="PT Sans" w:hAnsi="PT Sans"/>
          <w:sz w:val="20"/>
          <w:szCs w:val="20"/>
        </w:rPr>
        <w:t>ECLI:</w:t>
      </w:r>
      <w:proofErr w:type="gramStart"/>
      <w:r w:rsidR="007D4585">
        <w:rPr>
          <w:rFonts w:ascii="PT Sans" w:hAnsi="PT Sans"/>
          <w:sz w:val="20"/>
          <w:szCs w:val="20"/>
        </w:rPr>
        <w:t>NL:RVS</w:t>
      </w:r>
      <w:proofErr w:type="gramEnd"/>
      <w:r w:rsidR="007D4585">
        <w:rPr>
          <w:rFonts w:ascii="PT Sans" w:hAnsi="PT Sans"/>
          <w:sz w:val="20"/>
          <w:szCs w:val="20"/>
        </w:rPr>
        <w:t>:2018:1887</w:t>
      </w:r>
      <w:r w:rsidR="007D4585">
        <w:rPr>
          <w:rFonts w:ascii="PT Sans" w:hAnsi="PT Sans"/>
          <w:sz w:val="20"/>
          <w:szCs w:val="20"/>
        </w:rPr>
        <w:t xml:space="preserve">, </w:t>
      </w:r>
      <w:proofErr w:type="spellStart"/>
      <w:r w:rsidR="007D4585">
        <w:rPr>
          <w:rFonts w:ascii="PT Sans" w:hAnsi="PT Sans"/>
          <w:sz w:val="20"/>
          <w:szCs w:val="20"/>
        </w:rPr>
        <w:t>r</w:t>
      </w:r>
      <w:r>
        <w:rPr>
          <w:rFonts w:ascii="PT Sans" w:hAnsi="PT Sans"/>
          <w:sz w:val="20"/>
          <w:szCs w:val="20"/>
        </w:rPr>
        <w:t>.o.v</w:t>
      </w:r>
      <w:proofErr w:type="spellEnd"/>
      <w:r>
        <w:rPr>
          <w:rFonts w:ascii="PT Sans" w:hAnsi="PT Sans"/>
          <w:sz w:val="20"/>
          <w:szCs w:val="20"/>
        </w:rPr>
        <w:t xml:space="preserve">. </w:t>
      </w:r>
      <w:r w:rsidR="007D4585">
        <w:rPr>
          <w:rFonts w:ascii="PT Sans" w:hAnsi="PT Sans"/>
          <w:sz w:val="20"/>
          <w:szCs w:val="20"/>
        </w:rPr>
        <w:t xml:space="preserve">34.5 en </w:t>
      </w:r>
      <w:r>
        <w:rPr>
          <w:rFonts w:ascii="PT Sans" w:hAnsi="PT Sans"/>
          <w:sz w:val="20"/>
          <w:szCs w:val="20"/>
        </w:rPr>
        <w:t>35) was aanmerkelijk duidelijker en de stelling van het college dat het plan op dit punt onvoldoende ‘afgewogen was’ miskent op flagrante wijze het oordeel van de Raad van State:</w:t>
      </w:r>
    </w:p>
    <w:p w14:paraId="60CDCF2D" w14:textId="77777777" w:rsidR="007D4585" w:rsidRDefault="007D4585" w:rsidP="007D4585">
      <w:pPr>
        <w:pStyle w:val="Lijstalinea"/>
        <w:spacing w:line="312" w:lineRule="auto"/>
        <w:rPr>
          <w:rFonts w:ascii="PT Sans" w:hAnsi="PT Sans"/>
          <w:sz w:val="20"/>
          <w:szCs w:val="20"/>
        </w:rPr>
      </w:pPr>
    </w:p>
    <w:p w14:paraId="557E962E" w14:textId="6E2502AE" w:rsidR="007D4585" w:rsidRPr="007D4585" w:rsidRDefault="007D4585" w:rsidP="007D4585">
      <w:pPr>
        <w:spacing w:line="312" w:lineRule="auto"/>
        <w:ind w:left="708"/>
        <w:rPr>
          <w:rFonts w:ascii="PT Sans" w:hAnsi="PT Sans"/>
          <w:i/>
          <w:iCs/>
          <w:sz w:val="20"/>
          <w:szCs w:val="20"/>
        </w:rPr>
      </w:pPr>
      <w:r w:rsidRPr="007D4585">
        <w:rPr>
          <w:rFonts w:ascii="PT Sans" w:hAnsi="PT Sans"/>
          <w:i/>
          <w:iCs/>
          <w:sz w:val="20"/>
          <w:szCs w:val="20"/>
        </w:rPr>
        <w:t>“</w:t>
      </w:r>
      <w:r w:rsidRPr="007D4585">
        <w:rPr>
          <w:rFonts w:ascii="PT Sans" w:hAnsi="PT Sans"/>
          <w:i/>
          <w:iCs/>
          <w:sz w:val="20"/>
          <w:szCs w:val="20"/>
        </w:rPr>
        <w:t xml:space="preserve">In het geval van De Vliegden en De </w:t>
      </w:r>
      <w:proofErr w:type="spellStart"/>
      <w:r w:rsidRPr="007D4585">
        <w:rPr>
          <w:rFonts w:ascii="PT Sans" w:hAnsi="PT Sans"/>
          <w:i/>
          <w:iCs/>
          <w:sz w:val="20"/>
          <w:szCs w:val="20"/>
        </w:rPr>
        <w:t>Eper</w:t>
      </w:r>
      <w:proofErr w:type="spellEnd"/>
      <w:r w:rsidRPr="007D4585">
        <w:rPr>
          <w:rFonts w:ascii="PT Sans" w:hAnsi="PT Sans"/>
          <w:i/>
          <w:iCs/>
          <w:sz w:val="20"/>
          <w:szCs w:val="20"/>
        </w:rPr>
        <w:t xml:space="preserve"> Sprengen is de Afdeling van oordeel dat het opnemen van de eis van bedrijfsmatige exploitatie niet redelijk moet worden geacht, omdat het stellen van deze eis in </w:t>
      </w:r>
      <w:proofErr w:type="spellStart"/>
      <w:r w:rsidRPr="007D4585">
        <w:rPr>
          <w:rFonts w:ascii="PT Sans" w:hAnsi="PT Sans"/>
          <w:i/>
          <w:iCs/>
          <w:sz w:val="20"/>
          <w:szCs w:val="20"/>
        </w:rPr>
        <w:t>concreto</w:t>
      </w:r>
      <w:proofErr w:type="spellEnd"/>
      <w:r w:rsidRPr="007D4585">
        <w:rPr>
          <w:rFonts w:ascii="PT Sans" w:hAnsi="PT Sans"/>
          <w:i/>
          <w:iCs/>
          <w:sz w:val="20"/>
          <w:szCs w:val="20"/>
        </w:rPr>
        <w:t xml:space="preserve"> tot een beperking van het gebruik leidt die om planologische redenen niet gerechtvaardigd is. Daartoe wordt in navolging van de uitspraak van 16 januari 2008, ECLI:</w:t>
      </w:r>
      <w:proofErr w:type="gramStart"/>
      <w:r w:rsidRPr="007D4585">
        <w:rPr>
          <w:rFonts w:ascii="PT Sans" w:hAnsi="PT Sans"/>
          <w:i/>
          <w:iCs/>
          <w:sz w:val="20"/>
          <w:szCs w:val="20"/>
        </w:rPr>
        <w:t>NL:RVS</w:t>
      </w:r>
      <w:proofErr w:type="gramEnd"/>
      <w:r w:rsidRPr="007D4585">
        <w:rPr>
          <w:rFonts w:ascii="PT Sans" w:hAnsi="PT Sans"/>
          <w:i/>
          <w:iCs/>
          <w:sz w:val="20"/>
          <w:szCs w:val="20"/>
        </w:rPr>
        <w:t>:2008:BC2084 (Epe), overwogen dat onduidelijk is hoe de raad zich de verwezenlijking van de bedrijfsmatige exploitatie heeft voorgesteld. De raad heeft niet deugdelijk onderbouwd dat het bestemmingsplan op dit punt uitvoerbaar is binnen de planperiode. Daarbij acht de Afdeling van belang dat de recreatiewoningen op beide recreatieparken al lange tijd in particulier, individueel eigendom zijn, niet bedrijfsmatig worden verhuurd en in de meeste gevallen in het verleden niet eerder bedrijfsmatig zijn verhuurd. Ten tijde van de planperiode van het vorige bestemmingsplan, waarin de eis van bedrijfsmatige exploitatie ook al was opgenomen, is deze planregeling al niet ten uitvoer gekomen. De feitelijke situatie was niet in overeenstemming met dat plan en is thans ook niet in overeenstemming met het voorliggende plan.</w:t>
      </w:r>
      <w:r w:rsidRPr="007D4585">
        <w:rPr>
          <w:rFonts w:ascii="PT Sans" w:hAnsi="PT Sans"/>
          <w:i/>
          <w:iCs/>
          <w:sz w:val="20"/>
          <w:szCs w:val="20"/>
        </w:rPr>
        <w:t>”</w:t>
      </w:r>
    </w:p>
    <w:p w14:paraId="1CE4D103" w14:textId="1133270D" w:rsidR="007D4585" w:rsidRDefault="007D4585" w:rsidP="007D4585">
      <w:pPr>
        <w:spacing w:line="312" w:lineRule="auto"/>
        <w:ind w:left="708"/>
        <w:rPr>
          <w:rFonts w:ascii="PT Sans" w:hAnsi="PT Sans"/>
          <w:sz w:val="20"/>
          <w:szCs w:val="20"/>
        </w:rPr>
      </w:pPr>
    </w:p>
    <w:p w14:paraId="726DD1B8" w14:textId="4D834EE1" w:rsidR="007D4585" w:rsidRDefault="007D4585" w:rsidP="007D4585">
      <w:pPr>
        <w:spacing w:line="312" w:lineRule="auto"/>
        <w:ind w:left="708"/>
        <w:rPr>
          <w:rFonts w:ascii="PT Sans" w:hAnsi="PT Sans"/>
          <w:sz w:val="20"/>
          <w:szCs w:val="20"/>
        </w:rPr>
      </w:pPr>
      <w:r>
        <w:rPr>
          <w:rFonts w:ascii="PT Sans" w:hAnsi="PT Sans"/>
          <w:sz w:val="20"/>
          <w:szCs w:val="20"/>
        </w:rPr>
        <w:t>…</w:t>
      </w:r>
    </w:p>
    <w:p w14:paraId="4175E854" w14:textId="635EC025" w:rsidR="007D4585" w:rsidRDefault="007D4585" w:rsidP="007D4585">
      <w:pPr>
        <w:spacing w:line="312" w:lineRule="auto"/>
        <w:ind w:left="708"/>
        <w:rPr>
          <w:rFonts w:ascii="PT Sans" w:hAnsi="PT Sans"/>
          <w:sz w:val="20"/>
          <w:szCs w:val="20"/>
        </w:rPr>
      </w:pPr>
    </w:p>
    <w:p w14:paraId="44FE3F48" w14:textId="40F6080F" w:rsidR="007D4585" w:rsidRPr="007D4585" w:rsidRDefault="007D4585" w:rsidP="007D4585">
      <w:pPr>
        <w:spacing w:line="312" w:lineRule="auto"/>
        <w:ind w:left="708"/>
        <w:rPr>
          <w:rFonts w:ascii="PT Sans" w:hAnsi="PT Sans"/>
          <w:i/>
          <w:iCs/>
          <w:sz w:val="20"/>
          <w:szCs w:val="20"/>
        </w:rPr>
      </w:pPr>
      <w:r w:rsidRPr="007D4585">
        <w:rPr>
          <w:rFonts w:ascii="PT Sans" w:hAnsi="PT Sans"/>
          <w:i/>
          <w:iCs/>
          <w:sz w:val="20"/>
          <w:szCs w:val="20"/>
        </w:rPr>
        <w:t>“</w:t>
      </w:r>
      <w:r w:rsidRPr="007D4585">
        <w:rPr>
          <w:rFonts w:ascii="PT Sans" w:hAnsi="PT Sans"/>
          <w:i/>
          <w:iCs/>
          <w:sz w:val="20"/>
          <w:szCs w:val="20"/>
        </w:rPr>
        <w:t xml:space="preserve">De Afdeling ziet in het feit dat na de vaststelling van het vorige bestemmingsplan de Beleidsregel bedrijfsmatige exploitatie is opgesteld, geen aanleiding om te oordelen dat de bedrijfsmatige exploitatie in dit plan nu wel uitvoerbaar is. Daartoe is in de eerste plaats van belang dat in de planregels niet wordt verwezen naar de Beleidsregel en dat de Beleidsregel ook niet als bijlage bij de planregels is opgenomen. De Beleidsregel maakt daardoor geen deel uit van het plan. Bij de </w:t>
      </w:r>
      <w:r w:rsidRPr="007D4585">
        <w:rPr>
          <w:rFonts w:ascii="PT Sans" w:hAnsi="PT Sans"/>
          <w:i/>
          <w:iCs/>
          <w:sz w:val="20"/>
          <w:szCs w:val="20"/>
        </w:rPr>
        <w:lastRenderedPageBreak/>
        <w:t>beoordeling van het plan kan aan wat er in de Beleidsregel wordt bepaald dan ook in zoverre geen betekenis toekomen. Verder overweegt de Afdeling dat, ook wanneer de Beleidsregel wel onderdeel zou uitmaken van het plan, niet kan worden gezegd dat de Beleidsregel bijdraagt aan de uitvoerbaarheid van de bedrijfsmatige exploitatie.</w:t>
      </w:r>
      <w:r w:rsidRPr="007D4585">
        <w:rPr>
          <w:rFonts w:ascii="PT Sans" w:hAnsi="PT Sans"/>
          <w:i/>
          <w:iCs/>
          <w:sz w:val="20"/>
          <w:szCs w:val="20"/>
        </w:rPr>
        <w:t>”</w:t>
      </w:r>
    </w:p>
    <w:p w14:paraId="39A00735" w14:textId="4B415B56" w:rsidR="007D4585" w:rsidRDefault="007D4585" w:rsidP="007D4585">
      <w:pPr>
        <w:spacing w:line="312" w:lineRule="auto"/>
        <w:ind w:left="708"/>
        <w:rPr>
          <w:rFonts w:ascii="PT Sans" w:hAnsi="PT Sans"/>
          <w:sz w:val="20"/>
          <w:szCs w:val="20"/>
        </w:rPr>
      </w:pPr>
    </w:p>
    <w:p w14:paraId="2559DF57" w14:textId="1D4C7B67" w:rsidR="007D4585" w:rsidRPr="007D4585" w:rsidRDefault="007D4585" w:rsidP="007D4585">
      <w:pPr>
        <w:spacing w:line="312" w:lineRule="auto"/>
        <w:ind w:left="708"/>
        <w:rPr>
          <w:rFonts w:ascii="PT Sans" w:hAnsi="PT Sans"/>
          <w:sz w:val="20"/>
          <w:szCs w:val="20"/>
        </w:rPr>
      </w:pPr>
      <w:r>
        <w:rPr>
          <w:rFonts w:ascii="PT Sans" w:hAnsi="PT Sans"/>
          <w:sz w:val="20"/>
          <w:szCs w:val="20"/>
        </w:rPr>
        <w:t>…</w:t>
      </w:r>
    </w:p>
    <w:p w14:paraId="48A74579" w14:textId="542112CA" w:rsidR="005A4482" w:rsidRDefault="005A4482" w:rsidP="005A4482">
      <w:pPr>
        <w:pStyle w:val="Lijstalinea"/>
        <w:spacing w:line="312" w:lineRule="auto"/>
        <w:rPr>
          <w:rFonts w:ascii="PT Sans" w:hAnsi="PT Sans"/>
          <w:sz w:val="20"/>
          <w:szCs w:val="20"/>
        </w:rPr>
      </w:pPr>
    </w:p>
    <w:p w14:paraId="51E59083" w14:textId="6FE297BD" w:rsidR="005A4482" w:rsidRPr="005A4482" w:rsidRDefault="005A4482" w:rsidP="005A4482">
      <w:pPr>
        <w:pStyle w:val="Lijstalinea"/>
        <w:spacing w:line="312" w:lineRule="auto"/>
        <w:rPr>
          <w:rFonts w:ascii="PT Sans" w:hAnsi="PT Sans"/>
          <w:i/>
          <w:iCs/>
          <w:sz w:val="20"/>
          <w:szCs w:val="20"/>
        </w:rPr>
      </w:pPr>
      <w:r w:rsidRPr="005A4482">
        <w:rPr>
          <w:rFonts w:ascii="PT Sans" w:hAnsi="PT Sans"/>
          <w:i/>
          <w:iCs/>
          <w:sz w:val="20"/>
          <w:szCs w:val="20"/>
        </w:rPr>
        <w:t>“</w:t>
      </w:r>
      <w:r w:rsidRPr="005A4482">
        <w:rPr>
          <w:rFonts w:ascii="PT Sans" w:hAnsi="PT Sans"/>
          <w:i/>
          <w:iCs/>
          <w:sz w:val="20"/>
          <w:szCs w:val="20"/>
        </w:rPr>
        <w:t xml:space="preserve">In hetgeen de eigenaren van De Vliegden en De </w:t>
      </w:r>
      <w:proofErr w:type="spellStart"/>
      <w:r w:rsidRPr="005A4482">
        <w:rPr>
          <w:rFonts w:ascii="PT Sans" w:hAnsi="PT Sans"/>
          <w:i/>
          <w:iCs/>
          <w:sz w:val="20"/>
          <w:szCs w:val="20"/>
        </w:rPr>
        <w:t>Eper</w:t>
      </w:r>
      <w:proofErr w:type="spellEnd"/>
      <w:r w:rsidRPr="005A4482">
        <w:rPr>
          <w:rFonts w:ascii="PT Sans" w:hAnsi="PT Sans"/>
          <w:i/>
          <w:iCs/>
          <w:sz w:val="20"/>
          <w:szCs w:val="20"/>
        </w:rPr>
        <w:t xml:space="preserve"> Sprengen hebben aangevoerd, ziet de</w:t>
      </w:r>
    </w:p>
    <w:p w14:paraId="6EE5CDD3" w14:textId="77777777" w:rsidR="005A4482" w:rsidRPr="005A4482" w:rsidRDefault="005A4482" w:rsidP="005A4482">
      <w:pPr>
        <w:pStyle w:val="Lijstalinea"/>
        <w:spacing w:line="312" w:lineRule="auto"/>
        <w:rPr>
          <w:rFonts w:ascii="PT Sans" w:hAnsi="PT Sans"/>
          <w:i/>
          <w:iCs/>
          <w:sz w:val="20"/>
          <w:szCs w:val="20"/>
        </w:rPr>
      </w:pPr>
      <w:r w:rsidRPr="005A4482">
        <w:rPr>
          <w:rFonts w:ascii="PT Sans" w:hAnsi="PT Sans"/>
          <w:i/>
          <w:iCs/>
          <w:sz w:val="20"/>
          <w:szCs w:val="20"/>
        </w:rPr>
        <w:t>Afdeling aanleiding voor het oordeel dat het plan, wat betreft de bestemming "Recreatie -</w:t>
      </w:r>
    </w:p>
    <w:p w14:paraId="13DAB570" w14:textId="62E429E4" w:rsidR="005A4482" w:rsidRDefault="005A4482" w:rsidP="005A4482">
      <w:pPr>
        <w:pStyle w:val="Lijstalinea"/>
        <w:spacing w:line="312" w:lineRule="auto"/>
        <w:rPr>
          <w:rFonts w:ascii="PT Sans" w:hAnsi="PT Sans"/>
          <w:i/>
          <w:iCs/>
          <w:sz w:val="20"/>
          <w:szCs w:val="20"/>
        </w:rPr>
      </w:pPr>
      <w:r w:rsidRPr="005A4482">
        <w:rPr>
          <w:rFonts w:ascii="PT Sans" w:hAnsi="PT Sans"/>
          <w:i/>
          <w:iCs/>
          <w:sz w:val="20"/>
          <w:szCs w:val="20"/>
        </w:rPr>
        <w:t xml:space="preserve">Verblijfsrecreatie" ter plaatse van de recreatieparken De Vliegden en De </w:t>
      </w:r>
      <w:proofErr w:type="spellStart"/>
      <w:r w:rsidRPr="005A4482">
        <w:rPr>
          <w:rFonts w:ascii="PT Sans" w:hAnsi="PT Sans"/>
          <w:i/>
          <w:iCs/>
          <w:sz w:val="20"/>
          <w:szCs w:val="20"/>
        </w:rPr>
        <w:t>Eper</w:t>
      </w:r>
      <w:proofErr w:type="spellEnd"/>
      <w:r w:rsidRPr="005A4482">
        <w:rPr>
          <w:rFonts w:ascii="PT Sans" w:hAnsi="PT Sans"/>
          <w:i/>
          <w:iCs/>
          <w:sz w:val="20"/>
          <w:szCs w:val="20"/>
        </w:rPr>
        <w:t xml:space="preserve"> Sprengen, is vastgesteld</w:t>
      </w:r>
      <w:r w:rsidRPr="005A4482">
        <w:rPr>
          <w:rFonts w:ascii="PT Sans" w:hAnsi="PT Sans"/>
          <w:i/>
          <w:iCs/>
          <w:sz w:val="20"/>
          <w:szCs w:val="20"/>
        </w:rPr>
        <w:t xml:space="preserve"> </w:t>
      </w:r>
      <w:r w:rsidRPr="005A4482">
        <w:rPr>
          <w:rFonts w:ascii="PT Sans" w:hAnsi="PT Sans"/>
          <w:i/>
          <w:iCs/>
          <w:sz w:val="20"/>
          <w:szCs w:val="20"/>
        </w:rPr>
        <w:t>in strijd met een goede ruimtelijke ordening, het zorgvuldigheidsbeginsel, het motiveringsbeginsel en</w:t>
      </w:r>
      <w:r w:rsidRPr="005A4482">
        <w:rPr>
          <w:rFonts w:ascii="PT Sans" w:hAnsi="PT Sans"/>
          <w:i/>
          <w:iCs/>
          <w:sz w:val="20"/>
          <w:szCs w:val="20"/>
        </w:rPr>
        <w:t xml:space="preserve"> </w:t>
      </w:r>
      <w:r w:rsidRPr="005A4482">
        <w:rPr>
          <w:rFonts w:ascii="PT Sans" w:hAnsi="PT Sans"/>
          <w:i/>
          <w:iCs/>
          <w:sz w:val="20"/>
          <w:szCs w:val="20"/>
        </w:rPr>
        <w:t>het rechtszekerheidsbeginsel en niet steunt op een deugdelijke belangenafweging. Dit betekent dat</w:t>
      </w:r>
      <w:r w:rsidRPr="005A4482">
        <w:rPr>
          <w:rFonts w:ascii="PT Sans" w:hAnsi="PT Sans"/>
          <w:i/>
          <w:iCs/>
          <w:sz w:val="20"/>
          <w:szCs w:val="20"/>
        </w:rPr>
        <w:t xml:space="preserve"> </w:t>
      </w:r>
      <w:r w:rsidRPr="005A4482">
        <w:rPr>
          <w:rFonts w:ascii="PT Sans" w:hAnsi="PT Sans"/>
          <w:i/>
          <w:iCs/>
          <w:sz w:val="20"/>
          <w:szCs w:val="20"/>
        </w:rPr>
        <w:t xml:space="preserve">het plan op dit punt is vastgesteld in strijd met artikel 3.1, eerste lid, van de </w:t>
      </w:r>
      <w:proofErr w:type="spellStart"/>
      <w:r w:rsidRPr="005A4482">
        <w:rPr>
          <w:rFonts w:ascii="PT Sans" w:hAnsi="PT Sans"/>
          <w:i/>
          <w:iCs/>
          <w:sz w:val="20"/>
          <w:szCs w:val="20"/>
        </w:rPr>
        <w:t>Wro</w:t>
      </w:r>
      <w:proofErr w:type="spellEnd"/>
      <w:r w:rsidRPr="005A4482">
        <w:rPr>
          <w:rFonts w:ascii="PT Sans" w:hAnsi="PT Sans"/>
          <w:i/>
          <w:iCs/>
          <w:sz w:val="20"/>
          <w:szCs w:val="20"/>
        </w:rPr>
        <w:t xml:space="preserve"> en de artikelen 3:2,</w:t>
      </w:r>
      <w:r w:rsidRPr="005A4482">
        <w:rPr>
          <w:rFonts w:ascii="PT Sans" w:hAnsi="PT Sans"/>
          <w:i/>
          <w:iCs/>
          <w:sz w:val="20"/>
          <w:szCs w:val="20"/>
        </w:rPr>
        <w:t xml:space="preserve"> </w:t>
      </w:r>
      <w:r w:rsidRPr="005A4482">
        <w:rPr>
          <w:rFonts w:ascii="PT Sans" w:hAnsi="PT Sans"/>
          <w:i/>
          <w:iCs/>
          <w:sz w:val="20"/>
          <w:szCs w:val="20"/>
        </w:rPr>
        <w:t xml:space="preserve">3:4 en 3:46 van de </w:t>
      </w:r>
      <w:proofErr w:type="spellStart"/>
      <w:r w:rsidRPr="005A4482">
        <w:rPr>
          <w:rFonts w:ascii="PT Sans" w:hAnsi="PT Sans"/>
          <w:i/>
          <w:iCs/>
          <w:sz w:val="20"/>
          <w:szCs w:val="20"/>
        </w:rPr>
        <w:t>Awb</w:t>
      </w:r>
      <w:proofErr w:type="spellEnd"/>
      <w:r w:rsidRPr="005A4482">
        <w:rPr>
          <w:rFonts w:ascii="PT Sans" w:hAnsi="PT Sans"/>
          <w:i/>
          <w:iCs/>
          <w:sz w:val="20"/>
          <w:szCs w:val="20"/>
        </w:rPr>
        <w:t>.</w:t>
      </w:r>
      <w:r w:rsidRPr="005A4482">
        <w:rPr>
          <w:rFonts w:ascii="PT Sans" w:hAnsi="PT Sans"/>
          <w:i/>
          <w:iCs/>
          <w:sz w:val="20"/>
          <w:szCs w:val="20"/>
        </w:rPr>
        <w:t>”</w:t>
      </w:r>
    </w:p>
    <w:p w14:paraId="6627EFF6" w14:textId="77777777" w:rsidR="005A4482" w:rsidRPr="005A4482" w:rsidRDefault="005A4482" w:rsidP="005A4482">
      <w:pPr>
        <w:pStyle w:val="Lijstalinea"/>
        <w:spacing w:line="312" w:lineRule="auto"/>
        <w:rPr>
          <w:rFonts w:ascii="PT Sans" w:hAnsi="PT Sans"/>
          <w:i/>
          <w:iCs/>
          <w:sz w:val="20"/>
          <w:szCs w:val="20"/>
        </w:rPr>
      </w:pPr>
    </w:p>
    <w:p w14:paraId="365F68A7" w14:textId="5AA122E9" w:rsidR="00A32B94" w:rsidRPr="006B3080" w:rsidRDefault="00A32B94" w:rsidP="00A32B94">
      <w:pPr>
        <w:pStyle w:val="Lijstalinea"/>
        <w:numPr>
          <w:ilvl w:val="0"/>
          <w:numId w:val="18"/>
        </w:numPr>
        <w:spacing w:line="312" w:lineRule="auto"/>
        <w:rPr>
          <w:rFonts w:ascii="PT Sans" w:hAnsi="PT Sans"/>
          <w:sz w:val="20"/>
          <w:szCs w:val="20"/>
        </w:rPr>
      </w:pPr>
      <w:r w:rsidRPr="006B3080">
        <w:rPr>
          <w:rFonts w:ascii="PT Sans" w:hAnsi="PT Sans"/>
          <w:sz w:val="20"/>
          <w:szCs w:val="20"/>
        </w:rPr>
        <w:t>Onderstaand licht ik de</w:t>
      </w:r>
      <w:r w:rsidR="00313DDC">
        <w:rPr>
          <w:rFonts w:ascii="PT Sans" w:hAnsi="PT Sans"/>
          <w:sz w:val="20"/>
          <w:szCs w:val="20"/>
        </w:rPr>
        <w:t>ze</w:t>
      </w:r>
      <w:r w:rsidRPr="006B3080">
        <w:rPr>
          <w:rFonts w:ascii="PT Sans" w:hAnsi="PT Sans"/>
          <w:sz w:val="20"/>
          <w:szCs w:val="20"/>
        </w:rPr>
        <w:t xml:space="preserve"> zienswijze per onderwerp puntsgewijs toe</w:t>
      </w:r>
      <w:r w:rsidR="000A2C71" w:rsidRPr="006B3080">
        <w:rPr>
          <w:rFonts w:ascii="PT Sans" w:hAnsi="PT Sans"/>
          <w:sz w:val="20"/>
          <w:szCs w:val="20"/>
        </w:rPr>
        <w:t>.</w:t>
      </w:r>
    </w:p>
    <w:p w14:paraId="00898A53" w14:textId="77777777" w:rsidR="00A32B94" w:rsidRDefault="00A32B94" w:rsidP="00A32B94">
      <w:pPr>
        <w:spacing w:line="312" w:lineRule="auto"/>
        <w:rPr>
          <w:rFonts w:ascii="PT Sans" w:hAnsi="PT Sans"/>
          <w:sz w:val="20"/>
          <w:szCs w:val="20"/>
        </w:rPr>
      </w:pPr>
    </w:p>
    <w:p w14:paraId="7EAE47FD" w14:textId="022157E4" w:rsidR="00A32B94" w:rsidRDefault="008322C0" w:rsidP="00A32B94">
      <w:pPr>
        <w:spacing w:line="312" w:lineRule="auto"/>
        <w:rPr>
          <w:rFonts w:ascii="PT Sans" w:hAnsi="PT Sans"/>
          <w:sz w:val="20"/>
          <w:szCs w:val="20"/>
        </w:rPr>
      </w:pPr>
      <w:r>
        <w:rPr>
          <w:rFonts w:ascii="PT Sans" w:hAnsi="PT Sans"/>
          <w:sz w:val="20"/>
          <w:szCs w:val="20"/>
          <w:u w:val="single"/>
        </w:rPr>
        <w:t>Het</w:t>
      </w:r>
      <w:r w:rsidR="00A32B94">
        <w:rPr>
          <w:rFonts w:ascii="PT Sans" w:hAnsi="PT Sans"/>
          <w:sz w:val="20"/>
          <w:szCs w:val="20"/>
          <w:u w:val="single"/>
        </w:rPr>
        <w:t xml:space="preserve"> </w:t>
      </w:r>
      <w:r w:rsidR="00126A31">
        <w:rPr>
          <w:rFonts w:ascii="PT Sans" w:hAnsi="PT Sans"/>
          <w:sz w:val="20"/>
          <w:szCs w:val="20"/>
          <w:u w:val="single"/>
        </w:rPr>
        <w:t>plangebied</w:t>
      </w:r>
    </w:p>
    <w:p w14:paraId="4DBB1B5C" w14:textId="36BF122B" w:rsidR="00A32B94" w:rsidRPr="00A32B94" w:rsidRDefault="00A32B94" w:rsidP="00A32B94">
      <w:pPr>
        <w:spacing w:line="312" w:lineRule="auto"/>
        <w:rPr>
          <w:rFonts w:ascii="PT Sans" w:hAnsi="PT Sans"/>
          <w:sz w:val="20"/>
          <w:szCs w:val="20"/>
        </w:rPr>
      </w:pPr>
    </w:p>
    <w:p w14:paraId="654CA7FA" w14:textId="378F5942" w:rsidR="00F52CA4" w:rsidRDefault="00A32B94" w:rsidP="008A5BA9">
      <w:pPr>
        <w:pStyle w:val="Lijstalinea"/>
        <w:numPr>
          <w:ilvl w:val="0"/>
          <w:numId w:val="18"/>
        </w:numPr>
        <w:spacing w:line="312" w:lineRule="auto"/>
        <w:rPr>
          <w:rFonts w:ascii="PT Sans" w:hAnsi="PT Sans"/>
          <w:sz w:val="20"/>
          <w:szCs w:val="20"/>
        </w:rPr>
      </w:pPr>
      <w:bookmarkStart w:id="0" w:name="_Ref65765546"/>
      <w:r>
        <w:rPr>
          <w:rFonts w:ascii="PT Sans" w:hAnsi="PT Sans"/>
          <w:sz w:val="20"/>
          <w:szCs w:val="20"/>
        </w:rPr>
        <w:t xml:space="preserve">De </w:t>
      </w:r>
      <w:r w:rsidR="00126A31">
        <w:rPr>
          <w:rFonts w:ascii="PT Sans" w:hAnsi="PT Sans"/>
          <w:sz w:val="20"/>
          <w:szCs w:val="20"/>
        </w:rPr>
        <w:t>verbeelding</w:t>
      </w:r>
      <w:r>
        <w:rPr>
          <w:rFonts w:ascii="PT Sans" w:hAnsi="PT Sans"/>
          <w:sz w:val="20"/>
          <w:szCs w:val="20"/>
        </w:rPr>
        <w:t xml:space="preserve"> van het ontwerpplan beperkt zich tot de percelen waar </w:t>
      </w:r>
      <w:r w:rsidR="00313DDC">
        <w:rPr>
          <w:rFonts w:ascii="PT Sans" w:hAnsi="PT Sans"/>
          <w:sz w:val="20"/>
          <w:szCs w:val="20"/>
        </w:rPr>
        <w:t>iets</w:t>
      </w:r>
      <w:r>
        <w:rPr>
          <w:rFonts w:ascii="PT Sans" w:hAnsi="PT Sans"/>
          <w:sz w:val="20"/>
          <w:szCs w:val="20"/>
        </w:rPr>
        <w:t xml:space="preserve"> gewijzigd wordt. Sterker nog, de </w:t>
      </w:r>
      <w:r w:rsidR="00126A31">
        <w:rPr>
          <w:rFonts w:ascii="PT Sans" w:hAnsi="PT Sans"/>
          <w:sz w:val="20"/>
          <w:szCs w:val="20"/>
        </w:rPr>
        <w:t>verbeelding</w:t>
      </w:r>
      <w:r>
        <w:rPr>
          <w:rFonts w:ascii="PT Sans" w:hAnsi="PT Sans"/>
          <w:sz w:val="20"/>
          <w:szCs w:val="20"/>
        </w:rPr>
        <w:t xml:space="preserve"> wordt </w:t>
      </w:r>
      <w:r w:rsidR="00126A31">
        <w:rPr>
          <w:rFonts w:ascii="PT Sans" w:hAnsi="PT Sans"/>
          <w:sz w:val="20"/>
          <w:szCs w:val="20"/>
        </w:rPr>
        <w:t xml:space="preserve">(voor recreatiewoningen) </w:t>
      </w:r>
      <w:r>
        <w:rPr>
          <w:rFonts w:ascii="PT Sans" w:hAnsi="PT Sans"/>
          <w:sz w:val="20"/>
          <w:szCs w:val="20"/>
        </w:rPr>
        <w:t xml:space="preserve">beperkt tot ‘bouwblokken’. </w:t>
      </w:r>
      <w:r w:rsidR="00CD29D0">
        <w:rPr>
          <w:rFonts w:ascii="PT Sans" w:hAnsi="PT Sans"/>
          <w:sz w:val="20"/>
          <w:szCs w:val="20"/>
        </w:rPr>
        <w:t xml:space="preserve">Illustratief overleg ik </w:t>
      </w:r>
      <w:r w:rsidR="00313DDC">
        <w:rPr>
          <w:rFonts w:ascii="PT Sans" w:hAnsi="PT Sans"/>
          <w:sz w:val="20"/>
          <w:szCs w:val="20"/>
        </w:rPr>
        <w:t xml:space="preserve">de verschillende plangebieden en de </w:t>
      </w:r>
      <w:r w:rsidR="00126A31">
        <w:rPr>
          <w:rFonts w:ascii="PT Sans" w:hAnsi="PT Sans"/>
          <w:sz w:val="20"/>
          <w:szCs w:val="20"/>
        </w:rPr>
        <w:t>verbeelding</w:t>
      </w:r>
      <w:r w:rsidR="00CD29D0">
        <w:rPr>
          <w:rFonts w:ascii="PT Sans" w:hAnsi="PT Sans"/>
          <w:sz w:val="20"/>
          <w:szCs w:val="20"/>
        </w:rPr>
        <w:t xml:space="preserve"> rond Schaveren (bijlage</w:t>
      </w:r>
      <w:r w:rsidR="00126A31">
        <w:rPr>
          <w:rFonts w:ascii="PT Sans" w:hAnsi="PT Sans"/>
          <w:sz w:val="20"/>
          <w:szCs w:val="20"/>
        </w:rPr>
        <w:t xml:space="preserve"> </w:t>
      </w:r>
      <w:r w:rsidR="00126A31">
        <w:rPr>
          <w:rFonts w:ascii="PT Sans" w:hAnsi="PT Sans"/>
          <w:sz w:val="20"/>
          <w:szCs w:val="20"/>
        </w:rPr>
        <w:fldChar w:fldCharType="begin"/>
      </w:r>
      <w:r w:rsidR="00126A31">
        <w:rPr>
          <w:rFonts w:ascii="PT Sans" w:hAnsi="PT Sans"/>
          <w:sz w:val="20"/>
          <w:szCs w:val="20"/>
        </w:rPr>
        <w:instrText xml:space="preserve"> REF _Ref65762239 \r \h </w:instrText>
      </w:r>
      <w:r w:rsidR="00126A31">
        <w:rPr>
          <w:rFonts w:ascii="PT Sans" w:hAnsi="PT Sans"/>
          <w:sz w:val="20"/>
          <w:szCs w:val="20"/>
        </w:rPr>
      </w:r>
      <w:r w:rsidR="00126A31">
        <w:rPr>
          <w:rFonts w:ascii="PT Sans" w:hAnsi="PT Sans"/>
          <w:sz w:val="20"/>
          <w:szCs w:val="20"/>
        </w:rPr>
        <w:fldChar w:fldCharType="separate"/>
      </w:r>
      <w:r w:rsidR="003E2F39">
        <w:rPr>
          <w:rFonts w:ascii="PT Sans" w:hAnsi="PT Sans"/>
          <w:sz w:val="20"/>
          <w:szCs w:val="20"/>
        </w:rPr>
        <w:t>2</w:t>
      </w:r>
      <w:r w:rsidR="00126A31">
        <w:rPr>
          <w:rFonts w:ascii="PT Sans" w:hAnsi="PT Sans"/>
          <w:sz w:val="20"/>
          <w:szCs w:val="20"/>
        </w:rPr>
        <w:fldChar w:fldCharType="end"/>
      </w:r>
      <w:r w:rsidR="00126A31">
        <w:rPr>
          <w:rFonts w:ascii="PT Sans" w:hAnsi="PT Sans"/>
          <w:sz w:val="20"/>
          <w:szCs w:val="20"/>
        </w:rPr>
        <w:t xml:space="preserve"> en </w:t>
      </w:r>
      <w:r w:rsidR="00126A31">
        <w:rPr>
          <w:rFonts w:ascii="PT Sans" w:hAnsi="PT Sans"/>
          <w:sz w:val="20"/>
          <w:szCs w:val="20"/>
        </w:rPr>
        <w:fldChar w:fldCharType="begin"/>
      </w:r>
      <w:r w:rsidR="00126A31">
        <w:rPr>
          <w:rFonts w:ascii="PT Sans" w:hAnsi="PT Sans"/>
          <w:sz w:val="20"/>
          <w:szCs w:val="20"/>
        </w:rPr>
        <w:instrText xml:space="preserve"> REF _Ref65765075 \r \h </w:instrText>
      </w:r>
      <w:r w:rsidR="00126A31">
        <w:rPr>
          <w:rFonts w:ascii="PT Sans" w:hAnsi="PT Sans"/>
          <w:sz w:val="20"/>
          <w:szCs w:val="20"/>
        </w:rPr>
      </w:r>
      <w:r w:rsidR="00126A31">
        <w:rPr>
          <w:rFonts w:ascii="PT Sans" w:hAnsi="PT Sans"/>
          <w:sz w:val="20"/>
          <w:szCs w:val="20"/>
        </w:rPr>
        <w:fldChar w:fldCharType="separate"/>
      </w:r>
      <w:r w:rsidR="003E2F39">
        <w:rPr>
          <w:rFonts w:ascii="PT Sans" w:hAnsi="PT Sans"/>
          <w:sz w:val="20"/>
          <w:szCs w:val="20"/>
        </w:rPr>
        <w:t>3</w:t>
      </w:r>
      <w:r w:rsidR="00126A31">
        <w:rPr>
          <w:rFonts w:ascii="PT Sans" w:hAnsi="PT Sans"/>
          <w:sz w:val="20"/>
          <w:szCs w:val="20"/>
        </w:rPr>
        <w:fldChar w:fldCharType="end"/>
      </w:r>
      <w:r w:rsidR="00CD29D0">
        <w:rPr>
          <w:rFonts w:ascii="PT Sans" w:hAnsi="PT Sans"/>
          <w:sz w:val="20"/>
          <w:szCs w:val="20"/>
        </w:rPr>
        <w:t xml:space="preserve">). Door het zo te doen is het vergunningsvrij bouwen conform bijlage 2 van het BOR niet mogelijk. Impliciet </w:t>
      </w:r>
      <w:r w:rsidR="009603C4">
        <w:rPr>
          <w:rFonts w:ascii="PT Sans" w:hAnsi="PT Sans"/>
          <w:sz w:val="20"/>
          <w:szCs w:val="20"/>
        </w:rPr>
        <w:t>stelt het college dat vanwege een goede ruimtelijke ordening die regels in deze gevallen niet van toepassing zijn. Dat is een keuze, maar die maakt zij impliciet door die niet in de toelichting bij het ontwerpplan op te nemen</w:t>
      </w:r>
      <w:r w:rsidR="00B76098">
        <w:rPr>
          <w:rFonts w:ascii="PT Sans" w:hAnsi="PT Sans"/>
          <w:sz w:val="20"/>
          <w:szCs w:val="20"/>
        </w:rPr>
        <w:t xml:space="preserve"> laat staan dat zij daarmee blijk geeft van een behoorlijke belangenafweging.</w:t>
      </w:r>
      <w:bookmarkEnd w:id="0"/>
    </w:p>
    <w:p w14:paraId="04DE0FC2" w14:textId="120E6831" w:rsidR="008B6733" w:rsidRDefault="009603C4" w:rsidP="008B6733">
      <w:pPr>
        <w:pStyle w:val="Lijstalinea"/>
        <w:numPr>
          <w:ilvl w:val="0"/>
          <w:numId w:val="18"/>
        </w:numPr>
        <w:spacing w:line="312" w:lineRule="auto"/>
        <w:rPr>
          <w:rFonts w:ascii="PT Sans" w:hAnsi="PT Sans"/>
          <w:sz w:val="20"/>
          <w:szCs w:val="20"/>
        </w:rPr>
      </w:pPr>
      <w:r>
        <w:rPr>
          <w:rFonts w:ascii="PT Sans" w:hAnsi="PT Sans"/>
          <w:sz w:val="20"/>
          <w:szCs w:val="20"/>
        </w:rPr>
        <w:t xml:space="preserve">Daarnaast constateer ik, dat door alleen de gewijzigde gronden op te nemen in het </w:t>
      </w:r>
      <w:r w:rsidR="009E0B6B">
        <w:rPr>
          <w:rFonts w:ascii="PT Sans" w:hAnsi="PT Sans"/>
          <w:sz w:val="20"/>
          <w:szCs w:val="20"/>
        </w:rPr>
        <w:t xml:space="preserve">plangebied </w:t>
      </w:r>
      <w:r>
        <w:rPr>
          <w:rFonts w:ascii="PT Sans" w:hAnsi="PT Sans"/>
          <w:sz w:val="20"/>
          <w:szCs w:val="20"/>
        </w:rPr>
        <w:t xml:space="preserve">er zonder nadere onderbouwing of </w:t>
      </w:r>
      <w:r w:rsidR="00B76098">
        <w:rPr>
          <w:rFonts w:ascii="PT Sans" w:hAnsi="PT Sans"/>
          <w:sz w:val="20"/>
          <w:szCs w:val="20"/>
        </w:rPr>
        <w:t>toelichting</w:t>
      </w:r>
      <w:r>
        <w:rPr>
          <w:rFonts w:ascii="PT Sans" w:hAnsi="PT Sans"/>
          <w:sz w:val="20"/>
          <w:szCs w:val="20"/>
        </w:rPr>
        <w:t xml:space="preserve"> zeer lokaal verschillen ontstaan in de definities van bestemmingen. Zo </w:t>
      </w:r>
      <w:r w:rsidR="008B6733">
        <w:rPr>
          <w:rFonts w:ascii="PT Sans" w:hAnsi="PT Sans"/>
          <w:sz w:val="20"/>
          <w:szCs w:val="20"/>
        </w:rPr>
        <w:t>zijn</w:t>
      </w:r>
      <w:r>
        <w:rPr>
          <w:rFonts w:ascii="PT Sans" w:hAnsi="PT Sans"/>
          <w:sz w:val="20"/>
          <w:szCs w:val="20"/>
        </w:rPr>
        <w:t xml:space="preserve"> de bestemming</w:t>
      </w:r>
      <w:r w:rsidR="008B6733">
        <w:rPr>
          <w:rFonts w:ascii="PT Sans" w:hAnsi="PT Sans"/>
          <w:sz w:val="20"/>
          <w:szCs w:val="20"/>
        </w:rPr>
        <w:t>en</w:t>
      </w:r>
      <w:r>
        <w:rPr>
          <w:rFonts w:ascii="PT Sans" w:hAnsi="PT Sans"/>
          <w:sz w:val="20"/>
          <w:szCs w:val="20"/>
        </w:rPr>
        <w:t xml:space="preserve"> ‘recreatie - recreatiewoning’</w:t>
      </w:r>
      <w:r w:rsidR="008B6733">
        <w:rPr>
          <w:rFonts w:ascii="PT Sans" w:hAnsi="PT Sans"/>
          <w:sz w:val="20"/>
          <w:szCs w:val="20"/>
        </w:rPr>
        <w:t xml:space="preserve">, ‘recreatie – verblijfsrecreatie’ en ‘kleinschalige </w:t>
      </w:r>
      <w:proofErr w:type="spellStart"/>
      <w:r w:rsidR="008B6733">
        <w:rPr>
          <w:rFonts w:ascii="PT Sans" w:hAnsi="PT Sans"/>
          <w:sz w:val="20"/>
          <w:szCs w:val="20"/>
        </w:rPr>
        <w:t>dagrecreatieve</w:t>
      </w:r>
      <w:proofErr w:type="spellEnd"/>
      <w:r w:rsidR="008B6733">
        <w:rPr>
          <w:rFonts w:ascii="PT Sans" w:hAnsi="PT Sans"/>
          <w:sz w:val="20"/>
          <w:szCs w:val="20"/>
        </w:rPr>
        <w:t xml:space="preserve"> voorzieningen’</w:t>
      </w:r>
      <w:r>
        <w:rPr>
          <w:rFonts w:ascii="PT Sans" w:hAnsi="PT Sans"/>
          <w:sz w:val="20"/>
          <w:szCs w:val="20"/>
        </w:rPr>
        <w:t xml:space="preserve"> afhankelijk gemaakt van de versie van het bestemmingsplan</w:t>
      </w:r>
      <w:r w:rsidR="00313DDC">
        <w:rPr>
          <w:rFonts w:ascii="PT Sans" w:hAnsi="PT Sans"/>
          <w:sz w:val="20"/>
          <w:szCs w:val="20"/>
        </w:rPr>
        <w:t xml:space="preserve"> en diverse beleidsregels zonder dat die in het ontwerpplan genoemd worden of daaraan zijn toegevoegd</w:t>
      </w:r>
      <w:r>
        <w:rPr>
          <w:rFonts w:ascii="PT Sans" w:hAnsi="PT Sans"/>
          <w:sz w:val="20"/>
          <w:szCs w:val="20"/>
        </w:rPr>
        <w:t xml:space="preserve">. </w:t>
      </w:r>
      <w:r w:rsidR="00872FF4">
        <w:rPr>
          <w:rFonts w:ascii="PT Sans" w:hAnsi="PT Sans"/>
          <w:sz w:val="20"/>
          <w:szCs w:val="20"/>
        </w:rPr>
        <w:t>Dat impliceert dat buren dezelfde bestemming</w:t>
      </w:r>
      <w:r w:rsidR="00BD1AEB">
        <w:rPr>
          <w:rFonts w:ascii="PT Sans" w:hAnsi="PT Sans"/>
          <w:sz w:val="20"/>
          <w:szCs w:val="20"/>
        </w:rPr>
        <w:t>/functie</w:t>
      </w:r>
      <w:r w:rsidR="00872FF4">
        <w:rPr>
          <w:rFonts w:ascii="PT Sans" w:hAnsi="PT Sans"/>
          <w:sz w:val="20"/>
          <w:szCs w:val="20"/>
        </w:rPr>
        <w:t xml:space="preserve"> kunnen hebben, maar een andere definitie. Dat beperkt de toegankelijkheid en hoe ga je daar </w:t>
      </w:r>
      <w:r w:rsidR="00D35FFA">
        <w:rPr>
          <w:rFonts w:ascii="PT Sans" w:hAnsi="PT Sans"/>
          <w:sz w:val="20"/>
          <w:szCs w:val="20"/>
        </w:rPr>
        <w:t xml:space="preserve">in geval van </w:t>
      </w:r>
      <w:r w:rsidR="00872FF4">
        <w:rPr>
          <w:rFonts w:ascii="PT Sans" w:hAnsi="PT Sans"/>
          <w:sz w:val="20"/>
          <w:szCs w:val="20"/>
        </w:rPr>
        <w:t>verkoop of bij handhaving nog uitkomen? Des te meer prangt het dat binnen een perceel zo meerdere bestemmingsplannen van toepassing kunnen zijn.</w:t>
      </w:r>
    </w:p>
    <w:p w14:paraId="4AB03F34" w14:textId="3C3E92C0" w:rsidR="00872FF4" w:rsidRDefault="008B6733" w:rsidP="00872FF4">
      <w:pPr>
        <w:pStyle w:val="Lijstalinea"/>
        <w:numPr>
          <w:ilvl w:val="0"/>
          <w:numId w:val="18"/>
        </w:numPr>
        <w:spacing w:line="312" w:lineRule="auto"/>
        <w:rPr>
          <w:rFonts w:ascii="PT Sans" w:hAnsi="PT Sans"/>
          <w:sz w:val="20"/>
          <w:szCs w:val="20"/>
        </w:rPr>
      </w:pPr>
      <w:r w:rsidRPr="008B6733">
        <w:rPr>
          <w:rFonts w:ascii="PT Sans" w:hAnsi="PT Sans"/>
          <w:sz w:val="20"/>
          <w:szCs w:val="20"/>
        </w:rPr>
        <w:t>Niets lijkt eraan in de weg te staan om de aangepaste definities</w:t>
      </w:r>
      <w:r w:rsidR="00126A31">
        <w:rPr>
          <w:rFonts w:ascii="PT Sans" w:hAnsi="PT Sans"/>
          <w:sz w:val="20"/>
          <w:szCs w:val="20"/>
        </w:rPr>
        <w:t xml:space="preserve">, functies en aanduidingen </w:t>
      </w:r>
      <w:r w:rsidRPr="008B6733">
        <w:rPr>
          <w:rFonts w:ascii="PT Sans" w:hAnsi="PT Sans"/>
          <w:sz w:val="20"/>
          <w:szCs w:val="20"/>
        </w:rPr>
        <w:t>op het (oorspronkelijke) bestemmingsplan van toepassing te laten zijn</w:t>
      </w:r>
      <w:r>
        <w:rPr>
          <w:rFonts w:ascii="PT Sans" w:hAnsi="PT Sans"/>
          <w:sz w:val="20"/>
          <w:szCs w:val="20"/>
        </w:rPr>
        <w:t xml:space="preserve"> en </w:t>
      </w:r>
      <w:r w:rsidR="00872FF4">
        <w:rPr>
          <w:rFonts w:ascii="PT Sans" w:hAnsi="PT Sans"/>
          <w:sz w:val="20"/>
          <w:szCs w:val="20"/>
        </w:rPr>
        <w:t xml:space="preserve">met </w:t>
      </w:r>
      <w:r>
        <w:rPr>
          <w:rFonts w:ascii="PT Sans" w:hAnsi="PT Sans"/>
          <w:sz w:val="20"/>
          <w:szCs w:val="20"/>
        </w:rPr>
        <w:t>het adagium dat een bestemmingsplan rechtszekerheid dient te bieden is het ontwerpplan in strijd met de beginselen van behoorlijke ruimtelijke ordening.</w:t>
      </w:r>
      <w:r w:rsidR="00334744">
        <w:rPr>
          <w:rFonts w:ascii="PT Sans" w:hAnsi="PT Sans"/>
          <w:sz w:val="20"/>
          <w:szCs w:val="20"/>
        </w:rPr>
        <w:t xml:space="preserve"> Daaraan zij toegevoegd dat deze lappendeken alleen maar onduidelijkheid in de hand werkt.</w:t>
      </w:r>
    </w:p>
    <w:p w14:paraId="3D718683" w14:textId="17A29386" w:rsidR="006B3080" w:rsidRDefault="006B3080" w:rsidP="00872FF4">
      <w:pPr>
        <w:pStyle w:val="Lijstalinea"/>
        <w:numPr>
          <w:ilvl w:val="0"/>
          <w:numId w:val="18"/>
        </w:numPr>
        <w:spacing w:line="312" w:lineRule="auto"/>
        <w:rPr>
          <w:rFonts w:ascii="PT Sans" w:hAnsi="PT Sans"/>
          <w:sz w:val="20"/>
          <w:szCs w:val="20"/>
        </w:rPr>
      </w:pPr>
      <w:bookmarkStart w:id="1" w:name="_Ref65696530"/>
      <w:r>
        <w:rPr>
          <w:rFonts w:ascii="PT Sans" w:hAnsi="PT Sans"/>
          <w:sz w:val="20"/>
          <w:szCs w:val="20"/>
        </w:rPr>
        <w:lastRenderedPageBreak/>
        <w:t xml:space="preserve">Door de </w:t>
      </w:r>
      <w:r w:rsidR="00126A31">
        <w:rPr>
          <w:rFonts w:ascii="PT Sans" w:hAnsi="PT Sans"/>
          <w:sz w:val="20"/>
          <w:szCs w:val="20"/>
        </w:rPr>
        <w:t>verbeelding</w:t>
      </w:r>
      <w:r>
        <w:rPr>
          <w:rFonts w:ascii="PT Sans" w:hAnsi="PT Sans"/>
          <w:sz w:val="20"/>
          <w:szCs w:val="20"/>
        </w:rPr>
        <w:t xml:space="preserve"> zo specifiek te maken als in het conceptplan gebeurt, neemt de lengte van de grenzen tussen de verschillende plangebieden toe. Daarmee moet meer en vaker rekening gehouden worden met andere bestemmingen, contouren, afstanden, etc. Het maakt het er allemaal niet overzichtelijker op waarmee de rechtszekerheid en de toegankelijkheid in het gedrang komt.</w:t>
      </w:r>
      <w:bookmarkEnd w:id="1"/>
    </w:p>
    <w:p w14:paraId="0C9B9329" w14:textId="7983CD71" w:rsidR="008B6733" w:rsidRDefault="008B6733" w:rsidP="00872FF4">
      <w:pPr>
        <w:spacing w:line="312" w:lineRule="auto"/>
        <w:rPr>
          <w:rFonts w:ascii="PT Sans" w:hAnsi="PT Sans"/>
          <w:sz w:val="20"/>
          <w:szCs w:val="20"/>
        </w:rPr>
      </w:pPr>
    </w:p>
    <w:p w14:paraId="0F42A301" w14:textId="4DBFD9DF" w:rsidR="00872FF4" w:rsidRDefault="00126A31" w:rsidP="004224C7">
      <w:pPr>
        <w:rPr>
          <w:rFonts w:ascii="PT Sans" w:hAnsi="PT Sans"/>
          <w:sz w:val="20"/>
          <w:szCs w:val="20"/>
          <w:u w:val="single"/>
        </w:rPr>
      </w:pPr>
      <w:proofErr w:type="spellStart"/>
      <w:r>
        <w:rPr>
          <w:rFonts w:ascii="PT Sans" w:hAnsi="PT Sans"/>
          <w:sz w:val="20"/>
          <w:szCs w:val="20"/>
          <w:u w:val="single"/>
        </w:rPr>
        <w:t>Specfieke</w:t>
      </w:r>
      <w:proofErr w:type="spellEnd"/>
      <w:r>
        <w:rPr>
          <w:rFonts w:ascii="PT Sans" w:hAnsi="PT Sans"/>
          <w:sz w:val="20"/>
          <w:szCs w:val="20"/>
          <w:u w:val="single"/>
        </w:rPr>
        <w:t xml:space="preserve"> vorm van recreatie - </w:t>
      </w:r>
      <w:r w:rsidR="00872FF4">
        <w:rPr>
          <w:rFonts w:ascii="PT Sans" w:hAnsi="PT Sans"/>
          <w:sz w:val="20"/>
          <w:szCs w:val="20"/>
          <w:u w:val="single"/>
        </w:rPr>
        <w:t>De tweede woning</w:t>
      </w:r>
    </w:p>
    <w:p w14:paraId="02C57B58" w14:textId="77777777" w:rsidR="006C3E4F" w:rsidRDefault="006C3E4F" w:rsidP="00872FF4">
      <w:pPr>
        <w:spacing w:line="312" w:lineRule="auto"/>
        <w:rPr>
          <w:rFonts w:ascii="PT Sans" w:hAnsi="PT Sans"/>
          <w:sz w:val="20"/>
          <w:szCs w:val="20"/>
          <w:u w:val="single"/>
        </w:rPr>
      </w:pPr>
    </w:p>
    <w:p w14:paraId="3CEB4AD8" w14:textId="0F59BE93" w:rsidR="006C3E4F" w:rsidRPr="00872FF4" w:rsidRDefault="006C3E4F" w:rsidP="00EB4A95">
      <w:pPr>
        <w:pStyle w:val="Lijstalinea"/>
        <w:numPr>
          <w:ilvl w:val="0"/>
          <w:numId w:val="18"/>
        </w:numPr>
        <w:spacing w:line="312" w:lineRule="auto"/>
        <w:rPr>
          <w:rFonts w:ascii="PT Sans" w:hAnsi="PT Sans"/>
          <w:sz w:val="20"/>
          <w:szCs w:val="20"/>
        </w:rPr>
      </w:pPr>
      <w:r>
        <w:rPr>
          <w:rFonts w:ascii="PT Sans" w:hAnsi="PT Sans"/>
          <w:sz w:val="20"/>
          <w:szCs w:val="20"/>
        </w:rPr>
        <w:t>Het college schrijft in haar toelichting (</w:t>
      </w:r>
      <w:r w:rsidRPr="008174CE">
        <w:rPr>
          <w:rFonts w:ascii="PT Sans" w:hAnsi="PT Sans"/>
          <w:sz w:val="20"/>
          <w:szCs w:val="20"/>
        </w:rPr>
        <w:t>https://www.epe.nl/in-epe/nieuws_41625/item/herstelplan-buitengebied-epe-ter-inzage-vanaf-28-januari-2021_43179.html</w:t>
      </w:r>
      <w:r>
        <w:rPr>
          <w:rFonts w:ascii="PT Sans" w:hAnsi="PT Sans"/>
          <w:sz w:val="20"/>
          <w:szCs w:val="20"/>
        </w:rPr>
        <w:t>) meermaals dat recreatiewoningen zijn bedoeld voor wisselende verhuur aan recreanten en toeristen en op een viertal locaties maakt zij een uitzondering omdat het college de verhuur niet meer mag eisen. Daarmee miskent zij de eigendomsrechten van eigenaren van een recreatiewoning. Immers is de eigendom het meest omvattende recht dat een persoon op een zaak kan hebben (Art. 1</w:t>
      </w:r>
      <w:r w:rsidR="00126A31">
        <w:rPr>
          <w:rFonts w:ascii="PT Sans" w:hAnsi="PT Sans"/>
          <w:sz w:val="20"/>
          <w:szCs w:val="20"/>
        </w:rPr>
        <w:t>:</w:t>
      </w:r>
      <w:r w:rsidR="00126A31">
        <w:rPr>
          <w:rFonts w:ascii="PT Sans" w:hAnsi="PT Sans"/>
          <w:i/>
          <w:iCs/>
          <w:sz w:val="20"/>
          <w:szCs w:val="20"/>
        </w:rPr>
        <w:t>5</w:t>
      </w:r>
      <w:r>
        <w:rPr>
          <w:rFonts w:ascii="PT Sans" w:hAnsi="PT Sans"/>
          <w:sz w:val="20"/>
          <w:szCs w:val="20"/>
        </w:rPr>
        <w:t xml:space="preserve"> </w:t>
      </w:r>
      <w:r w:rsidR="00900081">
        <w:rPr>
          <w:rFonts w:ascii="PT Sans" w:hAnsi="PT Sans"/>
          <w:sz w:val="20"/>
          <w:szCs w:val="20"/>
        </w:rPr>
        <w:t xml:space="preserve">BW). </w:t>
      </w:r>
    </w:p>
    <w:p w14:paraId="2AD0106C" w14:textId="3E1A6811" w:rsidR="00872FF4" w:rsidRDefault="00EB4A95" w:rsidP="00EB4A95">
      <w:pPr>
        <w:pStyle w:val="Lijstalinea"/>
        <w:numPr>
          <w:ilvl w:val="0"/>
          <w:numId w:val="18"/>
        </w:numPr>
        <w:spacing w:line="312" w:lineRule="auto"/>
        <w:rPr>
          <w:rFonts w:ascii="PT Sans" w:hAnsi="PT Sans"/>
          <w:sz w:val="20"/>
          <w:szCs w:val="20"/>
        </w:rPr>
      </w:pPr>
      <w:r>
        <w:rPr>
          <w:rFonts w:ascii="PT Sans" w:hAnsi="PT Sans"/>
          <w:sz w:val="20"/>
          <w:szCs w:val="20"/>
        </w:rPr>
        <w:t xml:space="preserve">Met het beperkte plangebied geeft het college geen of onvoldoende uitvoering aan de uitspraak van de Raad van State door de oude eis van exploitatie niet te laten vallen. Door op deze vier locaties de functie ‘tweede woning’ te introduceren miskent het college dat buiten het plangebied van het ontwerpplan ook woningen bestaan die </w:t>
      </w:r>
      <w:r w:rsidR="008174CE">
        <w:rPr>
          <w:rFonts w:ascii="PT Sans" w:hAnsi="PT Sans"/>
          <w:sz w:val="20"/>
          <w:szCs w:val="20"/>
        </w:rPr>
        <w:t xml:space="preserve">(naar de verkeersopvatting) </w:t>
      </w:r>
      <w:r>
        <w:rPr>
          <w:rFonts w:ascii="PT Sans" w:hAnsi="PT Sans"/>
          <w:sz w:val="20"/>
          <w:szCs w:val="20"/>
        </w:rPr>
        <w:t>tweede woning zijn. Bovendien zij opgemerkt dat de definitie van ‘</w:t>
      </w:r>
      <w:r w:rsidR="00126A31">
        <w:rPr>
          <w:rFonts w:ascii="PT Sans" w:hAnsi="PT Sans"/>
          <w:sz w:val="20"/>
          <w:szCs w:val="20"/>
        </w:rPr>
        <w:t xml:space="preserve">specifieke vorm van recreatie - </w:t>
      </w:r>
      <w:r>
        <w:rPr>
          <w:rFonts w:ascii="PT Sans" w:hAnsi="PT Sans"/>
          <w:sz w:val="20"/>
          <w:szCs w:val="20"/>
        </w:rPr>
        <w:t xml:space="preserve">tweede woning’ vereist dat hetzelfde gezelschap de woning gebruikt. Uitlenen aan kinderen, vrienden of familie </w:t>
      </w:r>
      <w:r w:rsidR="00BD1AEB">
        <w:rPr>
          <w:rFonts w:ascii="PT Sans" w:hAnsi="PT Sans"/>
          <w:sz w:val="20"/>
          <w:szCs w:val="20"/>
        </w:rPr>
        <w:t>en/</w:t>
      </w:r>
      <w:r>
        <w:rPr>
          <w:rFonts w:ascii="PT Sans" w:hAnsi="PT Sans"/>
          <w:sz w:val="20"/>
          <w:szCs w:val="20"/>
        </w:rPr>
        <w:t xml:space="preserve">of af en toe verhuren is er niet meer bij. </w:t>
      </w:r>
      <w:r w:rsidR="00126A31">
        <w:rPr>
          <w:rFonts w:ascii="PT Sans" w:hAnsi="PT Sans"/>
          <w:sz w:val="20"/>
          <w:szCs w:val="20"/>
        </w:rPr>
        <w:t>Daarmee worden de eigendomsrechten van de eigenaren van die woning zonder grondslag vanuit het perspectief van goede ruimtelijke ordening beperkt.</w:t>
      </w:r>
    </w:p>
    <w:p w14:paraId="5F0E54C8" w14:textId="1987BBF1" w:rsidR="007836FD" w:rsidRDefault="007836FD" w:rsidP="00EB4A95">
      <w:pPr>
        <w:pStyle w:val="Lijstalinea"/>
        <w:numPr>
          <w:ilvl w:val="0"/>
          <w:numId w:val="18"/>
        </w:numPr>
        <w:spacing w:line="312" w:lineRule="auto"/>
        <w:rPr>
          <w:rFonts w:ascii="PT Sans" w:hAnsi="PT Sans"/>
          <w:sz w:val="20"/>
          <w:szCs w:val="20"/>
        </w:rPr>
      </w:pPr>
      <w:bookmarkStart w:id="2" w:name="_Ref65697515"/>
      <w:r>
        <w:rPr>
          <w:rFonts w:ascii="PT Sans" w:hAnsi="PT Sans"/>
          <w:sz w:val="20"/>
          <w:szCs w:val="20"/>
        </w:rPr>
        <w:t>De Raad van State heeft nadrukkelijk in haar uitspraak (ECLI:</w:t>
      </w:r>
      <w:proofErr w:type="gramStart"/>
      <w:r>
        <w:rPr>
          <w:rFonts w:ascii="PT Sans" w:hAnsi="PT Sans"/>
          <w:sz w:val="20"/>
          <w:szCs w:val="20"/>
        </w:rPr>
        <w:t>NL:RVS</w:t>
      </w:r>
      <w:proofErr w:type="gramEnd"/>
      <w:r>
        <w:rPr>
          <w:rFonts w:ascii="PT Sans" w:hAnsi="PT Sans"/>
          <w:sz w:val="20"/>
          <w:szCs w:val="20"/>
        </w:rPr>
        <w:t xml:space="preserve">:2018:1887, </w:t>
      </w:r>
      <w:proofErr w:type="spellStart"/>
      <w:r>
        <w:rPr>
          <w:rFonts w:ascii="PT Sans" w:hAnsi="PT Sans"/>
          <w:sz w:val="20"/>
          <w:szCs w:val="20"/>
        </w:rPr>
        <w:t>r.o.v</w:t>
      </w:r>
      <w:proofErr w:type="spellEnd"/>
      <w:r>
        <w:rPr>
          <w:rFonts w:ascii="PT Sans" w:hAnsi="PT Sans"/>
          <w:sz w:val="20"/>
          <w:szCs w:val="20"/>
        </w:rPr>
        <w:t xml:space="preserve">. 34.6) </w:t>
      </w:r>
      <w:r w:rsidR="00B943CA">
        <w:rPr>
          <w:rFonts w:ascii="PT Sans" w:hAnsi="PT Sans"/>
          <w:sz w:val="20"/>
          <w:szCs w:val="20"/>
        </w:rPr>
        <w:t>overwogen</w:t>
      </w:r>
      <w:r>
        <w:rPr>
          <w:rFonts w:ascii="PT Sans" w:hAnsi="PT Sans"/>
          <w:sz w:val="20"/>
          <w:szCs w:val="20"/>
        </w:rPr>
        <w:t xml:space="preserve"> dat het gebruik van recreatiewoningen niet afhankelijk mag zijn van beleidsregels en dat aan de beleidsregel geen betekenis toekomt:</w:t>
      </w:r>
      <w:bookmarkEnd w:id="2"/>
    </w:p>
    <w:p w14:paraId="5CA88F89" w14:textId="77777777" w:rsidR="007836FD" w:rsidRDefault="007836FD" w:rsidP="007836FD">
      <w:pPr>
        <w:pStyle w:val="Lijstalinea"/>
        <w:spacing w:line="312" w:lineRule="auto"/>
        <w:rPr>
          <w:rFonts w:ascii="PT Sans" w:hAnsi="PT Sans"/>
          <w:sz w:val="20"/>
          <w:szCs w:val="20"/>
        </w:rPr>
      </w:pPr>
    </w:p>
    <w:p w14:paraId="06E9C87E" w14:textId="1CDBE638" w:rsidR="007836FD" w:rsidRPr="007836FD" w:rsidRDefault="007836FD" w:rsidP="007836FD">
      <w:pPr>
        <w:pStyle w:val="Lijstalinea"/>
        <w:spacing w:line="312" w:lineRule="auto"/>
        <w:rPr>
          <w:rFonts w:ascii="PT Sans" w:hAnsi="PT Sans"/>
          <w:i/>
          <w:iCs/>
          <w:sz w:val="20"/>
          <w:szCs w:val="20"/>
        </w:rPr>
      </w:pPr>
      <w:r w:rsidRPr="007836FD">
        <w:rPr>
          <w:rFonts w:ascii="PT Sans" w:hAnsi="PT Sans"/>
          <w:i/>
          <w:iCs/>
          <w:sz w:val="20"/>
          <w:szCs w:val="20"/>
        </w:rPr>
        <w:t xml:space="preserve">“De Afdeling acht het vanuit een oogpunt van rechtszekerheid voor de eigenaren van De Vliegden en De </w:t>
      </w:r>
      <w:proofErr w:type="spellStart"/>
      <w:r w:rsidRPr="007836FD">
        <w:rPr>
          <w:rFonts w:ascii="PT Sans" w:hAnsi="PT Sans"/>
          <w:i/>
          <w:iCs/>
          <w:sz w:val="20"/>
          <w:szCs w:val="20"/>
        </w:rPr>
        <w:t>Eper</w:t>
      </w:r>
      <w:proofErr w:type="spellEnd"/>
      <w:r w:rsidRPr="007836FD">
        <w:rPr>
          <w:rFonts w:ascii="PT Sans" w:hAnsi="PT Sans"/>
          <w:i/>
          <w:iCs/>
          <w:sz w:val="20"/>
          <w:szCs w:val="20"/>
        </w:rPr>
        <w:t xml:space="preserve"> Sprengen niet aanvaardbaar dat de nadere invulling van de planregeling in de Beleidsregel die </w:t>
      </w:r>
      <w:proofErr w:type="gramStart"/>
      <w:r w:rsidRPr="007836FD">
        <w:rPr>
          <w:rFonts w:ascii="PT Sans" w:hAnsi="PT Sans"/>
          <w:i/>
          <w:iCs/>
          <w:sz w:val="20"/>
          <w:szCs w:val="20"/>
        </w:rPr>
        <w:t>er toe</w:t>
      </w:r>
      <w:proofErr w:type="gramEnd"/>
      <w:r w:rsidRPr="007836FD">
        <w:rPr>
          <w:rFonts w:ascii="PT Sans" w:hAnsi="PT Sans"/>
          <w:i/>
          <w:iCs/>
          <w:sz w:val="20"/>
          <w:szCs w:val="20"/>
        </w:rPr>
        <w:t xml:space="preserve"> strekt dat het gebruik als tweede woning ten dele is toegestaan, niet is vertaald in de planregels.”</w:t>
      </w:r>
    </w:p>
    <w:p w14:paraId="3B1BB5DB" w14:textId="311C5F49" w:rsidR="007836FD" w:rsidRDefault="007836FD" w:rsidP="007836FD">
      <w:pPr>
        <w:pStyle w:val="Lijstalinea"/>
        <w:spacing w:line="312" w:lineRule="auto"/>
        <w:rPr>
          <w:rFonts w:ascii="PT Sans" w:hAnsi="PT Sans"/>
          <w:sz w:val="20"/>
          <w:szCs w:val="20"/>
        </w:rPr>
      </w:pPr>
    </w:p>
    <w:p w14:paraId="28804D5C" w14:textId="4997713B" w:rsidR="007836FD" w:rsidRDefault="007836FD" w:rsidP="007836FD">
      <w:pPr>
        <w:pStyle w:val="Lijstalinea"/>
        <w:spacing w:line="312" w:lineRule="auto"/>
        <w:rPr>
          <w:rFonts w:ascii="PT Sans" w:hAnsi="PT Sans"/>
          <w:sz w:val="20"/>
          <w:szCs w:val="20"/>
        </w:rPr>
      </w:pPr>
      <w:r>
        <w:rPr>
          <w:rFonts w:ascii="PT Sans" w:hAnsi="PT Sans"/>
          <w:sz w:val="20"/>
          <w:szCs w:val="20"/>
        </w:rPr>
        <w:t>En verder:</w:t>
      </w:r>
    </w:p>
    <w:p w14:paraId="61433D6F" w14:textId="77777777" w:rsidR="007836FD" w:rsidRPr="000A2C71" w:rsidRDefault="007836FD" w:rsidP="007836FD">
      <w:pPr>
        <w:spacing w:line="312" w:lineRule="auto"/>
        <w:rPr>
          <w:rFonts w:ascii="PT Sans" w:hAnsi="PT Sans"/>
          <w:i/>
          <w:iCs/>
          <w:sz w:val="20"/>
          <w:szCs w:val="20"/>
        </w:rPr>
      </w:pPr>
    </w:p>
    <w:p w14:paraId="6E26B4B1" w14:textId="1671A4D2" w:rsidR="007836FD" w:rsidRPr="000A2C71" w:rsidRDefault="007836FD" w:rsidP="007836FD">
      <w:pPr>
        <w:pStyle w:val="Lijstalinea"/>
        <w:spacing w:line="312" w:lineRule="auto"/>
        <w:rPr>
          <w:rFonts w:ascii="PT Sans" w:hAnsi="PT Sans"/>
          <w:i/>
          <w:iCs/>
          <w:sz w:val="20"/>
          <w:szCs w:val="20"/>
        </w:rPr>
      </w:pPr>
      <w:r w:rsidRPr="000A2C71">
        <w:rPr>
          <w:rFonts w:ascii="PT Sans" w:hAnsi="PT Sans"/>
          <w:i/>
          <w:iCs/>
          <w:sz w:val="20"/>
          <w:szCs w:val="20"/>
        </w:rPr>
        <w:t xml:space="preserve">“De Afdeling overweegt verder dat, hoewel de raad op zich terecht stelt dat het gebruik als tweede woning op grond van het vorige bestemmingsplan ook al niet was toegestaan, dit de raad niet ontslaat van het maken van een belangenafweging bij de vaststelling van het voorliggende plan.” </w:t>
      </w:r>
    </w:p>
    <w:p w14:paraId="34204468" w14:textId="77777777" w:rsidR="007836FD" w:rsidRPr="00313DDC" w:rsidRDefault="007836FD" w:rsidP="00313DDC">
      <w:pPr>
        <w:spacing w:line="312" w:lineRule="auto"/>
        <w:rPr>
          <w:rFonts w:ascii="PT Sans" w:hAnsi="PT Sans"/>
          <w:sz w:val="20"/>
          <w:szCs w:val="20"/>
        </w:rPr>
      </w:pPr>
    </w:p>
    <w:p w14:paraId="2B8C831C" w14:textId="4DEB8479" w:rsidR="00F95DEB" w:rsidRDefault="00B943CA" w:rsidP="00F95DEB">
      <w:pPr>
        <w:pStyle w:val="Lijstalinea"/>
        <w:numPr>
          <w:ilvl w:val="0"/>
          <w:numId w:val="18"/>
        </w:numPr>
        <w:spacing w:line="312" w:lineRule="auto"/>
        <w:rPr>
          <w:rFonts w:ascii="PT Sans" w:hAnsi="PT Sans"/>
          <w:sz w:val="20"/>
          <w:szCs w:val="20"/>
        </w:rPr>
      </w:pPr>
      <w:r>
        <w:rPr>
          <w:rFonts w:ascii="PT Sans" w:hAnsi="PT Sans"/>
          <w:sz w:val="20"/>
          <w:szCs w:val="20"/>
        </w:rPr>
        <w:t xml:space="preserve">Met het ontwerpplan </w:t>
      </w:r>
      <w:r w:rsidR="000A2C71">
        <w:rPr>
          <w:rFonts w:ascii="PT Sans" w:hAnsi="PT Sans"/>
          <w:sz w:val="20"/>
          <w:szCs w:val="20"/>
        </w:rPr>
        <w:t>is opnieuw niet gebleken van een deugdelijke belangenafweging en wordt (</w:t>
      </w:r>
      <w:r>
        <w:rPr>
          <w:rFonts w:ascii="PT Sans" w:hAnsi="PT Sans"/>
          <w:sz w:val="20"/>
          <w:szCs w:val="20"/>
        </w:rPr>
        <w:t>maar slechts voor een heel klein gedeelte</w:t>
      </w:r>
      <w:r w:rsidR="000A2C71">
        <w:rPr>
          <w:rFonts w:ascii="PT Sans" w:hAnsi="PT Sans"/>
          <w:sz w:val="20"/>
          <w:szCs w:val="20"/>
        </w:rPr>
        <w:t>)</w:t>
      </w:r>
      <w:r>
        <w:rPr>
          <w:rFonts w:ascii="PT Sans" w:hAnsi="PT Sans"/>
          <w:sz w:val="20"/>
          <w:szCs w:val="20"/>
        </w:rPr>
        <w:t xml:space="preserve"> het oorspronkelijke plan</w:t>
      </w:r>
      <w:r w:rsidR="000A2C71">
        <w:rPr>
          <w:rFonts w:ascii="PT Sans" w:hAnsi="PT Sans"/>
          <w:sz w:val="20"/>
          <w:szCs w:val="20"/>
        </w:rPr>
        <w:t xml:space="preserve"> gecorrigeerd</w:t>
      </w:r>
      <w:r>
        <w:rPr>
          <w:rFonts w:ascii="PT Sans" w:hAnsi="PT Sans"/>
          <w:sz w:val="20"/>
          <w:szCs w:val="20"/>
        </w:rPr>
        <w:t xml:space="preserve">. Het college geeft daarmee blijk van een (te) enge uitleg van de </w:t>
      </w:r>
      <w:r w:rsidR="00BD1AEB">
        <w:rPr>
          <w:rFonts w:ascii="PT Sans" w:hAnsi="PT Sans"/>
          <w:sz w:val="20"/>
          <w:szCs w:val="20"/>
        </w:rPr>
        <w:t xml:space="preserve">uitspraak van de </w:t>
      </w:r>
      <w:r>
        <w:rPr>
          <w:rFonts w:ascii="PT Sans" w:hAnsi="PT Sans"/>
          <w:sz w:val="20"/>
          <w:szCs w:val="20"/>
        </w:rPr>
        <w:t xml:space="preserve">Raad van State. </w:t>
      </w:r>
      <w:r w:rsidR="00F95DEB">
        <w:rPr>
          <w:rFonts w:ascii="PT Sans" w:hAnsi="PT Sans"/>
          <w:sz w:val="20"/>
          <w:szCs w:val="20"/>
        </w:rPr>
        <w:t xml:space="preserve">Bovendien </w:t>
      </w:r>
      <w:r w:rsidR="00F95DEB">
        <w:rPr>
          <w:rFonts w:ascii="PT Sans" w:hAnsi="PT Sans"/>
          <w:sz w:val="20"/>
          <w:szCs w:val="20"/>
        </w:rPr>
        <w:lastRenderedPageBreak/>
        <w:t>schiet het college door in d</w:t>
      </w:r>
      <w:r w:rsidR="00313DDC">
        <w:rPr>
          <w:rFonts w:ascii="PT Sans" w:hAnsi="PT Sans"/>
          <w:sz w:val="20"/>
          <w:szCs w:val="20"/>
        </w:rPr>
        <w:t>e</w:t>
      </w:r>
      <w:r w:rsidR="00F95DEB">
        <w:rPr>
          <w:rFonts w:ascii="PT Sans" w:hAnsi="PT Sans"/>
          <w:sz w:val="20"/>
          <w:szCs w:val="20"/>
        </w:rPr>
        <w:t xml:space="preserve"> definitie</w:t>
      </w:r>
      <w:r w:rsidR="00313DDC">
        <w:rPr>
          <w:rFonts w:ascii="PT Sans" w:hAnsi="PT Sans"/>
          <w:sz w:val="20"/>
          <w:szCs w:val="20"/>
        </w:rPr>
        <w:t xml:space="preserve"> van de tweede woning</w:t>
      </w:r>
      <w:r w:rsidR="00F95DEB">
        <w:rPr>
          <w:rFonts w:ascii="PT Sans" w:hAnsi="PT Sans"/>
          <w:sz w:val="20"/>
          <w:szCs w:val="20"/>
        </w:rPr>
        <w:t>. In het bestemmingsplan 2017 werd de ‘</w:t>
      </w:r>
      <w:r w:rsidR="00126A31">
        <w:rPr>
          <w:rFonts w:ascii="PT Sans" w:hAnsi="PT Sans"/>
          <w:sz w:val="20"/>
          <w:szCs w:val="20"/>
        </w:rPr>
        <w:t xml:space="preserve">specifieke vorm van recreatie - </w:t>
      </w:r>
      <w:r w:rsidR="00F95DEB">
        <w:rPr>
          <w:rFonts w:ascii="PT Sans" w:hAnsi="PT Sans"/>
          <w:sz w:val="20"/>
          <w:szCs w:val="20"/>
        </w:rPr>
        <w:t>tweede woning’ (art. 1.91) als volgt gedefinieerd:</w:t>
      </w:r>
    </w:p>
    <w:p w14:paraId="56C8A6E2" w14:textId="77777777" w:rsidR="000A2C71" w:rsidRDefault="000A2C71" w:rsidP="000A2C71">
      <w:pPr>
        <w:pStyle w:val="Lijstalinea"/>
        <w:spacing w:line="312" w:lineRule="auto"/>
        <w:rPr>
          <w:rFonts w:ascii="PT Sans" w:hAnsi="PT Sans"/>
          <w:sz w:val="20"/>
          <w:szCs w:val="20"/>
        </w:rPr>
      </w:pPr>
    </w:p>
    <w:p w14:paraId="046743B0" w14:textId="0BEAA868" w:rsidR="00F95DEB" w:rsidRPr="000A2C71" w:rsidRDefault="00F95DEB" w:rsidP="00F95DEB">
      <w:pPr>
        <w:pStyle w:val="Lijstalinea"/>
        <w:spacing w:line="312" w:lineRule="auto"/>
        <w:rPr>
          <w:rFonts w:ascii="PT Sans" w:hAnsi="PT Sans"/>
          <w:i/>
          <w:iCs/>
          <w:sz w:val="20"/>
          <w:szCs w:val="20"/>
        </w:rPr>
      </w:pPr>
      <w:r w:rsidRPr="000A2C71">
        <w:rPr>
          <w:rFonts w:ascii="PT Sans" w:hAnsi="PT Sans"/>
          <w:i/>
          <w:iCs/>
          <w:sz w:val="20"/>
          <w:szCs w:val="20"/>
        </w:rPr>
        <w:t>“</w:t>
      </w:r>
      <w:proofErr w:type="gramStart"/>
      <w:r w:rsidRPr="000A2C71">
        <w:rPr>
          <w:rFonts w:ascii="PT Sans" w:hAnsi="PT Sans"/>
          <w:i/>
          <w:iCs/>
          <w:sz w:val="20"/>
          <w:szCs w:val="20"/>
        </w:rPr>
        <w:t>recreatiewoning</w:t>
      </w:r>
      <w:proofErr w:type="gramEnd"/>
      <w:r w:rsidRPr="000A2C71">
        <w:rPr>
          <w:rFonts w:ascii="PT Sans" w:hAnsi="PT Sans"/>
          <w:i/>
          <w:iCs/>
          <w:sz w:val="20"/>
          <w:szCs w:val="20"/>
        </w:rPr>
        <w:t>, niet bestemd voor permanente bewoning, die dient als periodiek verblijf voor een vaste groep van recreanten die hun hoofdverblijf elders hebben;”</w:t>
      </w:r>
    </w:p>
    <w:p w14:paraId="444B535B" w14:textId="77777777" w:rsidR="00F95DEB" w:rsidRPr="00F95DEB" w:rsidRDefault="00F95DEB" w:rsidP="00F95DEB">
      <w:pPr>
        <w:pStyle w:val="Lijstalinea"/>
        <w:spacing w:line="312" w:lineRule="auto"/>
        <w:rPr>
          <w:rFonts w:ascii="PT Sans" w:hAnsi="PT Sans"/>
          <w:sz w:val="20"/>
          <w:szCs w:val="20"/>
        </w:rPr>
      </w:pPr>
    </w:p>
    <w:p w14:paraId="08CB028F" w14:textId="5F635CF9" w:rsidR="00F95DEB" w:rsidRDefault="000A2C71" w:rsidP="000A2C71">
      <w:pPr>
        <w:pStyle w:val="Lijstalinea"/>
        <w:spacing w:line="312" w:lineRule="auto"/>
        <w:rPr>
          <w:rFonts w:ascii="PT Sans" w:hAnsi="PT Sans"/>
          <w:sz w:val="20"/>
          <w:szCs w:val="20"/>
        </w:rPr>
      </w:pPr>
      <w:r>
        <w:rPr>
          <w:rFonts w:ascii="PT Sans" w:hAnsi="PT Sans"/>
          <w:sz w:val="20"/>
          <w:szCs w:val="20"/>
        </w:rPr>
        <w:t xml:space="preserve">Daarmee is uitgesloten dat die eigenaren hun recreatiewoning kunnen verhuren, uitlenen, etc. Zij moeten steeds met dezelfde groep van recreanten aldaar verblijven. Daarmee grijpt het college te diep in </w:t>
      </w:r>
      <w:proofErr w:type="spellStart"/>
      <w:r>
        <w:rPr>
          <w:rFonts w:ascii="PT Sans" w:hAnsi="PT Sans"/>
          <w:sz w:val="20"/>
          <w:szCs w:val="20"/>
        </w:rPr>
        <w:t>in</w:t>
      </w:r>
      <w:proofErr w:type="spellEnd"/>
      <w:r>
        <w:rPr>
          <w:rFonts w:ascii="PT Sans" w:hAnsi="PT Sans"/>
          <w:sz w:val="20"/>
          <w:szCs w:val="20"/>
        </w:rPr>
        <w:t xml:space="preserve"> de eigendomsrechten van eigenaren: het is hun huisje en het bestemmingsplan gaat nu – volgens het college – bepalen dat ze daar steeds met dezelfde groep recreanten heen moeten</w:t>
      </w:r>
      <w:r w:rsidR="00534FEE">
        <w:rPr>
          <w:rFonts w:ascii="PT Sans" w:hAnsi="PT Sans"/>
          <w:sz w:val="20"/>
          <w:szCs w:val="20"/>
        </w:rPr>
        <w:t>: volstrekt onjuist!</w:t>
      </w:r>
    </w:p>
    <w:p w14:paraId="6F563DDF" w14:textId="72DF8567" w:rsidR="000A2C71" w:rsidRDefault="000A2C71" w:rsidP="000A2C71">
      <w:pPr>
        <w:spacing w:line="312" w:lineRule="auto"/>
        <w:rPr>
          <w:rFonts w:ascii="PT Sans" w:hAnsi="PT Sans"/>
          <w:sz w:val="20"/>
          <w:szCs w:val="20"/>
        </w:rPr>
      </w:pPr>
    </w:p>
    <w:p w14:paraId="00B37860" w14:textId="29CE77E0" w:rsidR="000A2C71" w:rsidRPr="000A2C71" w:rsidRDefault="000A2C71" w:rsidP="000A2C71">
      <w:pPr>
        <w:spacing w:line="312" w:lineRule="auto"/>
        <w:rPr>
          <w:rFonts w:ascii="PT Sans" w:hAnsi="PT Sans"/>
          <w:sz w:val="20"/>
          <w:szCs w:val="20"/>
        </w:rPr>
      </w:pPr>
      <w:r w:rsidRPr="000A2C71">
        <w:rPr>
          <w:rFonts w:ascii="PT Sans" w:hAnsi="PT Sans"/>
          <w:sz w:val="20"/>
          <w:szCs w:val="20"/>
          <w:u w:val="single"/>
        </w:rPr>
        <w:t xml:space="preserve">Recreatie </w:t>
      </w:r>
      <w:r>
        <w:rPr>
          <w:rFonts w:ascii="PT Sans" w:hAnsi="PT Sans"/>
          <w:sz w:val="20"/>
          <w:szCs w:val="20"/>
          <w:u w:val="single"/>
        </w:rPr>
        <w:t>–</w:t>
      </w:r>
      <w:r w:rsidRPr="000A2C71">
        <w:rPr>
          <w:rFonts w:ascii="PT Sans" w:hAnsi="PT Sans"/>
          <w:sz w:val="20"/>
          <w:szCs w:val="20"/>
          <w:u w:val="single"/>
        </w:rPr>
        <w:t xml:space="preserve"> </w:t>
      </w:r>
      <w:r>
        <w:rPr>
          <w:rFonts w:ascii="PT Sans" w:hAnsi="PT Sans"/>
          <w:sz w:val="20"/>
          <w:szCs w:val="20"/>
          <w:u w:val="single"/>
        </w:rPr>
        <w:t>Recreatiewoning en Recreatie - Verblijfsrecreatie</w:t>
      </w:r>
    </w:p>
    <w:p w14:paraId="040DB8E8" w14:textId="0ADC6538" w:rsidR="000A2C71" w:rsidRDefault="000A2C71" w:rsidP="000A2C71">
      <w:pPr>
        <w:spacing w:line="312" w:lineRule="auto"/>
        <w:rPr>
          <w:rFonts w:ascii="PT Sans" w:hAnsi="PT Sans"/>
          <w:sz w:val="20"/>
          <w:szCs w:val="20"/>
          <w:u w:val="single"/>
        </w:rPr>
      </w:pPr>
    </w:p>
    <w:p w14:paraId="6416BB99" w14:textId="45936AE4" w:rsidR="00872FF4" w:rsidRPr="008F41CB" w:rsidRDefault="000A2C71" w:rsidP="00872FF4">
      <w:pPr>
        <w:pStyle w:val="Lijstalinea"/>
        <w:numPr>
          <w:ilvl w:val="0"/>
          <w:numId w:val="18"/>
        </w:numPr>
        <w:spacing w:line="312" w:lineRule="auto"/>
        <w:rPr>
          <w:rFonts w:ascii="PT Sans" w:hAnsi="PT Sans"/>
          <w:sz w:val="20"/>
          <w:szCs w:val="20"/>
          <w:u w:val="single"/>
        </w:rPr>
      </w:pPr>
      <w:r>
        <w:rPr>
          <w:rFonts w:ascii="PT Sans" w:hAnsi="PT Sans"/>
          <w:sz w:val="20"/>
          <w:szCs w:val="20"/>
        </w:rPr>
        <w:t xml:space="preserve">Des te opmerkelijker is, dat slechts binnen de </w:t>
      </w:r>
      <w:r w:rsidR="00126A31">
        <w:rPr>
          <w:rFonts w:ascii="PT Sans" w:hAnsi="PT Sans"/>
          <w:sz w:val="20"/>
          <w:szCs w:val="20"/>
        </w:rPr>
        <w:t>verbeelding</w:t>
      </w:r>
      <w:r>
        <w:rPr>
          <w:rFonts w:ascii="PT Sans" w:hAnsi="PT Sans"/>
          <w:sz w:val="20"/>
          <w:szCs w:val="20"/>
        </w:rPr>
        <w:t xml:space="preserve"> van het ontwerpplan de definities voor Recreatie – Recreatiewoning en Recreatie – Verblijfsrecreatie</w:t>
      </w:r>
      <w:r w:rsidR="008F41CB">
        <w:rPr>
          <w:rFonts w:ascii="PT Sans" w:hAnsi="PT Sans"/>
          <w:sz w:val="20"/>
          <w:szCs w:val="20"/>
        </w:rPr>
        <w:t xml:space="preserve"> worden</w:t>
      </w:r>
      <w:r>
        <w:rPr>
          <w:rFonts w:ascii="PT Sans" w:hAnsi="PT Sans"/>
          <w:sz w:val="20"/>
          <w:szCs w:val="20"/>
        </w:rPr>
        <w:t xml:space="preserve"> </w:t>
      </w:r>
      <w:r w:rsidR="008F41CB">
        <w:rPr>
          <w:rFonts w:ascii="PT Sans" w:hAnsi="PT Sans"/>
          <w:sz w:val="20"/>
          <w:szCs w:val="20"/>
        </w:rPr>
        <w:t xml:space="preserve">aangepast, terwijl die buiten de </w:t>
      </w:r>
      <w:r w:rsidR="00126A31">
        <w:rPr>
          <w:rFonts w:ascii="PT Sans" w:hAnsi="PT Sans"/>
          <w:sz w:val="20"/>
          <w:szCs w:val="20"/>
        </w:rPr>
        <w:t>verbeelding</w:t>
      </w:r>
      <w:r w:rsidR="008F41CB">
        <w:rPr>
          <w:rFonts w:ascii="PT Sans" w:hAnsi="PT Sans"/>
          <w:sz w:val="20"/>
          <w:szCs w:val="20"/>
        </w:rPr>
        <w:t xml:space="preserve"> niet worden aangepast. Zeker nu de Raad van State die bestemmingen heeft vernietigd is dat onbegrijpelijk: opnieuw worden eigenaren van een </w:t>
      </w:r>
      <w:proofErr w:type="spellStart"/>
      <w:r w:rsidR="00313DDC">
        <w:rPr>
          <w:rFonts w:ascii="PT Sans" w:hAnsi="PT Sans"/>
          <w:sz w:val="20"/>
          <w:szCs w:val="20"/>
        </w:rPr>
        <w:t>een</w:t>
      </w:r>
      <w:proofErr w:type="spellEnd"/>
      <w:r w:rsidR="00313DDC">
        <w:rPr>
          <w:rFonts w:ascii="PT Sans" w:hAnsi="PT Sans"/>
          <w:sz w:val="20"/>
          <w:szCs w:val="20"/>
        </w:rPr>
        <w:t xml:space="preserve"> woning met de bestemming recreatie – verblijfsrecreatie </w:t>
      </w:r>
      <w:r w:rsidR="008F41CB">
        <w:rPr>
          <w:rFonts w:ascii="PT Sans" w:hAnsi="PT Sans"/>
          <w:sz w:val="20"/>
          <w:szCs w:val="20"/>
        </w:rPr>
        <w:t>(al dan niet op een park) gedwongen te verhuren. Van een deugdelijke belangenafweging is niet gebleken zodat het plan op voorhand slecht is voorbereid</w:t>
      </w:r>
      <w:r w:rsidR="00534FEE">
        <w:rPr>
          <w:rFonts w:ascii="PT Sans" w:hAnsi="PT Sans"/>
          <w:sz w:val="20"/>
          <w:szCs w:val="20"/>
        </w:rPr>
        <w:t>, in strijd is met een behoorlijk ruimtelijke ordening en de rechtszekerheid van eigenaren op onaanvaardbare wijze aantast.</w:t>
      </w:r>
    </w:p>
    <w:p w14:paraId="5B9BBAD0" w14:textId="5E78591F" w:rsidR="00B76098" w:rsidRPr="00B76098" w:rsidRDefault="008F41CB" w:rsidP="00B76098">
      <w:pPr>
        <w:pStyle w:val="Lijstalinea"/>
        <w:numPr>
          <w:ilvl w:val="0"/>
          <w:numId w:val="18"/>
        </w:numPr>
        <w:spacing w:line="312" w:lineRule="auto"/>
        <w:rPr>
          <w:rFonts w:ascii="PT Sans" w:hAnsi="PT Sans"/>
          <w:sz w:val="20"/>
          <w:szCs w:val="20"/>
        </w:rPr>
      </w:pPr>
      <w:r>
        <w:rPr>
          <w:rFonts w:ascii="PT Sans" w:hAnsi="PT Sans"/>
          <w:sz w:val="20"/>
          <w:szCs w:val="20"/>
        </w:rPr>
        <w:t>Daarbij miskent het college in dit ontwerpplan nog immer, dat de eis van de provincie (</w:t>
      </w:r>
      <w:r w:rsidRPr="008F41CB">
        <w:rPr>
          <w:rFonts w:ascii="PT Sans" w:hAnsi="PT Sans"/>
          <w:sz w:val="20"/>
          <w:szCs w:val="20"/>
        </w:rPr>
        <w:t xml:space="preserve">Structuurvisie Streekplan Gelderland 2005) dat een park bedrijfsmatig geëxploiteerd moet worden alleen geldt voor nieuwe parken en bij uitbreiding van parken. </w:t>
      </w:r>
    </w:p>
    <w:p w14:paraId="26B444C2" w14:textId="77777777" w:rsidR="008F41CB" w:rsidRDefault="008F41CB" w:rsidP="00F1405A">
      <w:pPr>
        <w:spacing w:line="312" w:lineRule="auto"/>
        <w:rPr>
          <w:rFonts w:ascii="PT Sans" w:hAnsi="PT Sans"/>
          <w:sz w:val="20"/>
          <w:szCs w:val="20"/>
          <w:u w:val="single"/>
        </w:rPr>
      </w:pPr>
    </w:p>
    <w:p w14:paraId="5A2535BA" w14:textId="0BEF5FE7" w:rsidR="00F1405A" w:rsidRDefault="00F1405A" w:rsidP="00F1405A">
      <w:pPr>
        <w:spacing w:line="312" w:lineRule="auto"/>
        <w:rPr>
          <w:rFonts w:ascii="PT Sans" w:hAnsi="PT Sans"/>
          <w:sz w:val="20"/>
          <w:szCs w:val="20"/>
        </w:rPr>
      </w:pPr>
      <w:r>
        <w:rPr>
          <w:rFonts w:ascii="PT Sans" w:hAnsi="PT Sans"/>
          <w:sz w:val="20"/>
          <w:szCs w:val="20"/>
          <w:u w:val="single"/>
        </w:rPr>
        <w:t>Uitvoerbaarheid</w:t>
      </w:r>
    </w:p>
    <w:p w14:paraId="590EA5DD" w14:textId="21FDF9C3" w:rsidR="00534FEE" w:rsidRDefault="00534FEE" w:rsidP="00F1405A">
      <w:pPr>
        <w:spacing w:line="312" w:lineRule="auto"/>
        <w:rPr>
          <w:rFonts w:ascii="PT Sans" w:hAnsi="PT Sans"/>
          <w:sz w:val="20"/>
          <w:szCs w:val="20"/>
        </w:rPr>
      </w:pPr>
    </w:p>
    <w:p w14:paraId="27636597" w14:textId="52358D6A" w:rsidR="00534FEE" w:rsidRDefault="000F2A87" w:rsidP="00534FEE">
      <w:pPr>
        <w:pStyle w:val="Lijstalinea"/>
        <w:numPr>
          <w:ilvl w:val="0"/>
          <w:numId w:val="18"/>
        </w:numPr>
        <w:spacing w:line="312" w:lineRule="auto"/>
        <w:rPr>
          <w:rFonts w:ascii="PT Sans" w:hAnsi="PT Sans"/>
          <w:sz w:val="20"/>
          <w:szCs w:val="20"/>
        </w:rPr>
      </w:pPr>
      <w:r>
        <w:rPr>
          <w:rFonts w:ascii="PT Sans" w:hAnsi="PT Sans"/>
          <w:sz w:val="20"/>
          <w:szCs w:val="20"/>
        </w:rPr>
        <w:t>Met dit ontwerpplan komt de uitvoerbaarheid onder druk te staan, omdat er zoveel verschillende regelingen, bestemmingsplannen, bestemmingen</w:t>
      </w:r>
      <w:r w:rsidR="00BD1AEB">
        <w:rPr>
          <w:rFonts w:ascii="PT Sans" w:hAnsi="PT Sans"/>
          <w:sz w:val="20"/>
          <w:szCs w:val="20"/>
        </w:rPr>
        <w:t xml:space="preserve"> en functies</w:t>
      </w:r>
      <w:r>
        <w:rPr>
          <w:rFonts w:ascii="PT Sans" w:hAnsi="PT Sans"/>
          <w:sz w:val="20"/>
          <w:szCs w:val="20"/>
        </w:rPr>
        <w:t xml:space="preserve"> een rol spelen</w:t>
      </w:r>
      <w:r w:rsidR="003077FE">
        <w:rPr>
          <w:rFonts w:ascii="PT Sans" w:hAnsi="PT Sans"/>
          <w:sz w:val="20"/>
          <w:szCs w:val="20"/>
        </w:rPr>
        <w:t>,</w:t>
      </w:r>
      <w:r>
        <w:rPr>
          <w:rFonts w:ascii="PT Sans" w:hAnsi="PT Sans"/>
          <w:sz w:val="20"/>
          <w:szCs w:val="20"/>
        </w:rPr>
        <w:t xml:space="preserve"> dat niemand meer weet wat mag en wat niet mag. Van een college dat transparantie hoog in het vaandel heeft staan mag meer en beter verwacht worden.</w:t>
      </w:r>
    </w:p>
    <w:p w14:paraId="5F11E328" w14:textId="01C4FB6E" w:rsidR="000F2A87" w:rsidRDefault="000F2A87" w:rsidP="00534FEE">
      <w:pPr>
        <w:pStyle w:val="Lijstalinea"/>
        <w:numPr>
          <w:ilvl w:val="0"/>
          <w:numId w:val="18"/>
        </w:numPr>
        <w:spacing w:line="312" w:lineRule="auto"/>
        <w:rPr>
          <w:rFonts w:ascii="PT Sans" w:hAnsi="PT Sans"/>
          <w:sz w:val="20"/>
          <w:szCs w:val="20"/>
        </w:rPr>
      </w:pPr>
      <w:r>
        <w:rPr>
          <w:rFonts w:ascii="PT Sans" w:hAnsi="PT Sans"/>
          <w:sz w:val="20"/>
          <w:szCs w:val="20"/>
        </w:rPr>
        <w:t xml:space="preserve">Die uitvoerbaarheid komt verder onder druk te staan, omdat handhaving schier onmogelijk wordt. Konden </w:t>
      </w:r>
      <w:proofErr w:type="spellStart"/>
      <w:r>
        <w:rPr>
          <w:rFonts w:ascii="PT Sans" w:hAnsi="PT Sans"/>
          <w:sz w:val="20"/>
          <w:szCs w:val="20"/>
        </w:rPr>
        <w:t>BOA’s</w:t>
      </w:r>
      <w:proofErr w:type="spellEnd"/>
      <w:r>
        <w:rPr>
          <w:rFonts w:ascii="PT Sans" w:hAnsi="PT Sans"/>
          <w:sz w:val="20"/>
          <w:szCs w:val="20"/>
        </w:rPr>
        <w:t xml:space="preserve"> tot voor kort in de bosjes liggen en kentekens noteren, da</w:t>
      </w:r>
      <w:r w:rsidR="006B3080">
        <w:rPr>
          <w:rFonts w:ascii="PT Sans" w:hAnsi="PT Sans"/>
          <w:sz w:val="20"/>
          <w:szCs w:val="20"/>
        </w:rPr>
        <w:t>t is nu zinloos geworden. Voor het vaststellen van strijdig gebruik is nodig dat kenteken, inzittenden en herkomst/bestemming genoteerd wordt. Die controles zullen verder moeten gaan dan wat in de Volksrepubliek Chin</w:t>
      </w:r>
      <w:r w:rsidR="00BD1AEB">
        <w:rPr>
          <w:rFonts w:ascii="PT Sans" w:hAnsi="PT Sans"/>
          <w:sz w:val="20"/>
          <w:szCs w:val="20"/>
        </w:rPr>
        <w:t>a</w:t>
      </w:r>
      <w:r w:rsidR="006B3080">
        <w:rPr>
          <w:rFonts w:ascii="PT Sans" w:hAnsi="PT Sans"/>
          <w:sz w:val="20"/>
          <w:szCs w:val="20"/>
        </w:rPr>
        <w:t xml:space="preserve"> usance is. </w:t>
      </w:r>
    </w:p>
    <w:p w14:paraId="339ACE28" w14:textId="470B2EE8" w:rsidR="006B3080" w:rsidRDefault="006B3080" w:rsidP="00534FEE">
      <w:pPr>
        <w:pStyle w:val="Lijstalinea"/>
        <w:numPr>
          <w:ilvl w:val="0"/>
          <w:numId w:val="18"/>
        </w:numPr>
        <w:spacing w:line="312" w:lineRule="auto"/>
        <w:rPr>
          <w:rFonts w:ascii="PT Sans" w:hAnsi="PT Sans"/>
          <w:sz w:val="20"/>
          <w:szCs w:val="20"/>
        </w:rPr>
      </w:pPr>
      <w:r>
        <w:rPr>
          <w:rFonts w:ascii="PT Sans" w:hAnsi="PT Sans"/>
          <w:sz w:val="20"/>
          <w:szCs w:val="20"/>
        </w:rPr>
        <w:t xml:space="preserve">Des te meer prangt het dat voor de </w:t>
      </w:r>
      <w:r w:rsidR="008322C0">
        <w:rPr>
          <w:rFonts w:ascii="PT Sans" w:hAnsi="PT Sans"/>
          <w:sz w:val="20"/>
          <w:szCs w:val="20"/>
        </w:rPr>
        <w:t>aanduiding</w:t>
      </w:r>
      <w:r>
        <w:rPr>
          <w:rFonts w:ascii="PT Sans" w:hAnsi="PT Sans"/>
          <w:sz w:val="20"/>
          <w:szCs w:val="20"/>
        </w:rPr>
        <w:t xml:space="preserve"> ‘wonen’ bij de bestemming ‘recreatie – recreatiewoning’ alleen het bouwblok bestemd is. De eigenaren die het betreft vallen voor een recreatiewoning onder twee verschillende bestemmingsplannen: </w:t>
      </w:r>
      <w:r w:rsidR="008322C0">
        <w:rPr>
          <w:rFonts w:ascii="PT Sans" w:hAnsi="PT Sans"/>
          <w:sz w:val="20"/>
          <w:szCs w:val="20"/>
        </w:rPr>
        <w:t xml:space="preserve">hoogst </w:t>
      </w:r>
      <w:r>
        <w:rPr>
          <w:rFonts w:ascii="PT Sans" w:hAnsi="PT Sans"/>
          <w:sz w:val="20"/>
          <w:szCs w:val="20"/>
        </w:rPr>
        <w:t>onwenselijk</w:t>
      </w:r>
      <w:r w:rsidR="00313DDC">
        <w:rPr>
          <w:rFonts w:ascii="PT Sans" w:hAnsi="PT Sans"/>
          <w:sz w:val="20"/>
          <w:szCs w:val="20"/>
        </w:rPr>
        <w:t xml:space="preserve"> en nauwelijks te handhaven.</w:t>
      </w:r>
    </w:p>
    <w:p w14:paraId="697C5DD7" w14:textId="0830C4C4" w:rsidR="00B16625" w:rsidRDefault="006B3080" w:rsidP="003077FE">
      <w:pPr>
        <w:pStyle w:val="Lijstalinea"/>
        <w:numPr>
          <w:ilvl w:val="0"/>
          <w:numId w:val="18"/>
        </w:numPr>
        <w:spacing w:line="312" w:lineRule="auto"/>
        <w:rPr>
          <w:rFonts w:ascii="PT Sans" w:hAnsi="PT Sans"/>
          <w:sz w:val="20"/>
          <w:szCs w:val="20"/>
        </w:rPr>
      </w:pPr>
      <w:r w:rsidRPr="00D27010">
        <w:rPr>
          <w:rFonts w:ascii="PT Sans" w:hAnsi="PT Sans"/>
          <w:sz w:val="20"/>
          <w:szCs w:val="20"/>
        </w:rPr>
        <w:lastRenderedPageBreak/>
        <w:t xml:space="preserve">In de toelichting bij het ontwerpplan </w:t>
      </w:r>
      <w:r w:rsidR="00D27010" w:rsidRPr="00D27010">
        <w:rPr>
          <w:rFonts w:ascii="PT Sans" w:hAnsi="PT Sans"/>
          <w:sz w:val="20"/>
          <w:szCs w:val="20"/>
        </w:rPr>
        <w:t xml:space="preserve">(Art. 5.1) stelt het college dat de economische uitvoerbaarheid niet in het geding is. Ik roep in herinnering de uitzending vaan </w:t>
      </w:r>
      <w:proofErr w:type="spellStart"/>
      <w:r w:rsidR="00D27010" w:rsidRPr="00D27010">
        <w:rPr>
          <w:rFonts w:ascii="PT Sans" w:hAnsi="PT Sans"/>
          <w:sz w:val="20"/>
          <w:szCs w:val="20"/>
        </w:rPr>
        <w:t>EenVandaag</w:t>
      </w:r>
      <w:proofErr w:type="spellEnd"/>
      <w:r w:rsidR="00D27010" w:rsidRPr="00D27010">
        <w:rPr>
          <w:rFonts w:ascii="PT Sans" w:hAnsi="PT Sans"/>
          <w:sz w:val="20"/>
          <w:szCs w:val="20"/>
        </w:rPr>
        <w:t xml:space="preserve"> van 1 april 2017 (https://eenvandaag.avrotros.nl/item/verplicht-verhuur-vakantiewoningen-stuit-op-fel-verzet/) waarin een stuntelende oud-wethouder het onderliggende bestemmingsplan uitlegt. Allereerst werd de bepaling (het verplicht verhuren van een recreatiewoning) geschrapt door de Raad van State </w:t>
      </w:r>
      <w:r w:rsidR="008322C0">
        <w:rPr>
          <w:rFonts w:ascii="PT Sans" w:hAnsi="PT Sans"/>
          <w:sz w:val="20"/>
          <w:szCs w:val="20"/>
        </w:rPr>
        <w:t xml:space="preserve">(voor twee parken) </w:t>
      </w:r>
      <w:r w:rsidR="00D27010" w:rsidRPr="00D27010">
        <w:rPr>
          <w:rFonts w:ascii="PT Sans" w:hAnsi="PT Sans"/>
          <w:sz w:val="20"/>
          <w:szCs w:val="20"/>
        </w:rPr>
        <w:t>en ten tweede is nimmer opgehelderd hoe de kosten van handhaving zijn onderbouwd. Evident is, dat door deze aanpassingen (zie ook punt</w:t>
      </w:r>
      <w:r w:rsidR="008322C0">
        <w:rPr>
          <w:rFonts w:ascii="PT Sans" w:hAnsi="PT Sans"/>
          <w:sz w:val="20"/>
          <w:szCs w:val="20"/>
        </w:rPr>
        <w:t xml:space="preserve"> </w:t>
      </w:r>
      <w:r w:rsidR="008322C0">
        <w:rPr>
          <w:rFonts w:ascii="PT Sans" w:hAnsi="PT Sans"/>
          <w:sz w:val="20"/>
          <w:szCs w:val="20"/>
        </w:rPr>
        <w:fldChar w:fldCharType="begin"/>
      </w:r>
      <w:r w:rsidR="008322C0">
        <w:rPr>
          <w:rFonts w:ascii="PT Sans" w:hAnsi="PT Sans"/>
          <w:sz w:val="20"/>
          <w:szCs w:val="20"/>
        </w:rPr>
        <w:instrText xml:space="preserve"> REF _Ref65765546 \r \h </w:instrText>
      </w:r>
      <w:r w:rsidR="008322C0">
        <w:rPr>
          <w:rFonts w:ascii="PT Sans" w:hAnsi="PT Sans"/>
          <w:sz w:val="20"/>
          <w:szCs w:val="20"/>
        </w:rPr>
      </w:r>
      <w:r w:rsidR="008322C0">
        <w:rPr>
          <w:rFonts w:ascii="PT Sans" w:hAnsi="PT Sans"/>
          <w:sz w:val="20"/>
          <w:szCs w:val="20"/>
        </w:rPr>
        <w:fldChar w:fldCharType="separate"/>
      </w:r>
      <w:r w:rsidR="003E2F39">
        <w:rPr>
          <w:rFonts w:ascii="PT Sans" w:hAnsi="PT Sans"/>
          <w:sz w:val="20"/>
          <w:szCs w:val="20"/>
        </w:rPr>
        <w:t>14</w:t>
      </w:r>
      <w:r w:rsidR="008322C0">
        <w:rPr>
          <w:rFonts w:ascii="PT Sans" w:hAnsi="PT Sans"/>
          <w:sz w:val="20"/>
          <w:szCs w:val="20"/>
        </w:rPr>
        <w:fldChar w:fldCharType="end"/>
      </w:r>
      <w:r w:rsidR="00D27010" w:rsidRPr="00D27010">
        <w:rPr>
          <w:rFonts w:ascii="PT Sans" w:hAnsi="PT Sans"/>
          <w:sz w:val="20"/>
          <w:szCs w:val="20"/>
        </w:rPr>
        <w:t>) de kosten van handhaving substantieel zullen toenemen. Ten onrechte meent het college dat de economische uitvoerbaarheid van het ontwerpplan niet in het geding is</w:t>
      </w:r>
      <w:r w:rsidR="00BD1AEB">
        <w:rPr>
          <w:rFonts w:ascii="PT Sans" w:hAnsi="PT Sans"/>
          <w:sz w:val="20"/>
          <w:szCs w:val="20"/>
        </w:rPr>
        <w:t>, terwijl het college voor de komende jaren een tekort op de begroting voorziet.</w:t>
      </w:r>
      <w:r w:rsidR="00313DDC">
        <w:rPr>
          <w:rFonts w:ascii="PT Sans" w:hAnsi="PT Sans"/>
          <w:sz w:val="20"/>
          <w:szCs w:val="20"/>
        </w:rPr>
        <w:t xml:space="preserve"> Kost het dan pakweg 8 ton of 8 miljoen?</w:t>
      </w:r>
    </w:p>
    <w:p w14:paraId="15687B52" w14:textId="656E05A3" w:rsidR="0061627E" w:rsidRDefault="0061627E" w:rsidP="003077FE">
      <w:pPr>
        <w:pStyle w:val="Lijstalinea"/>
        <w:numPr>
          <w:ilvl w:val="0"/>
          <w:numId w:val="18"/>
        </w:numPr>
        <w:spacing w:line="312" w:lineRule="auto"/>
        <w:rPr>
          <w:rFonts w:ascii="PT Sans" w:hAnsi="PT Sans"/>
          <w:sz w:val="20"/>
          <w:szCs w:val="20"/>
        </w:rPr>
      </w:pPr>
      <w:r>
        <w:rPr>
          <w:rFonts w:ascii="PT Sans" w:hAnsi="PT Sans"/>
          <w:sz w:val="20"/>
          <w:szCs w:val="20"/>
        </w:rPr>
        <w:t>De economische uitvoerbaarheid komt verder onder druk te staan doordat een ‘tweede woning’ niet meer mag worden uitgeleend of (incidenteel) verhuurd. Daarmee is te voorzien dat het ontwerpplan zal leiden tot planschade onder eigenaren, waarmee geen rekening is gehouden.</w:t>
      </w:r>
    </w:p>
    <w:p w14:paraId="1086B43F" w14:textId="079F48CD" w:rsidR="00D27010" w:rsidRDefault="00D27010" w:rsidP="003077FE">
      <w:pPr>
        <w:pStyle w:val="Lijstalinea"/>
        <w:numPr>
          <w:ilvl w:val="0"/>
          <w:numId w:val="18"/>
        </w:numPr>
        <w:spacing w:line="312" w:lineRule="auto"/>
        <w:rPr>
          <w:rFonts w:ascii="PT Sans" w:hAnsi="PT Sans"/>
          <w:sz w:val="20"/>
          <w:szCs w:val="20"/>
        </w:rPr>
      </w:pPr>
      <w:r>
        <w:rPr>
          <w:rFonts w:ascii="PT Sans" w:hAnsi="PT Sans"/>
          <w:sz w:val="20"/>
          <w:szCs w:val="20"/>
        </w:rPr>
        <w:t xml:space="preserve">In art. 5.2 van het ontwerpplan stelt het college, dat de wijzigingen van ondergeschikt belang zijn en de maatschappelijke uitvoerbaarheid niet in het geding is. Het ontwerpplan is onder leiding van oud-wethouder Scholten tot stand gekomen. Hij werd de afgelopen periode in de media aangeduid als ‘de liegende wethouder’, </w:t>
      </w:r>
      <w:r w:rsidR="000E3D46">
        <w:rPr>
          <w:rFonts w:ascii="PT Sans" w:hAnsi="PT Sans"/>
          <w:sz w:val="20"/>
          <w:szCs w:val="20"/>
        </w:rPr>
        <w:t xml:space="preserve">werd gesnapt op het wissen van SMS en </w:t>
      </w:r>
      <w:proofErr w:type="spellStart"/>
      <w:r w:rsidR="000E3D46">
        <w:rPr>
          <w:rFonts w:ascii="PT Sans" w:hAnsi="PT Sans"/>
          <w:sz w:val="20"/>
          <w:szCs w:val="20"/>
        </w:rPr>
        <w:t>Whatsapp</w:t>
      </w:r>
      <w:proofErr w:type="spellEnd"/>
      <w:r w:rsidR="000E3D46">
        <w:rPr>
          <w:rFonts w:ascii="PT Sans" w:hAnsi="PT Sans"/>
          <w:sz w:val="20"/>
          <w:szCs w:val="20"/>
        </w:rPr>
        <w:t xml:space="preserve">-berichten en hield vol dat hij niet gelogen heeft. </w:t>
      </w:r>
      <w:r w:rsidR="002D713D">
        <w:rPr>
          <w:rFonts w:ascii="PT Sans" w:hAnsi="PT Sans"/>
          <w:sz w:val="20"/>
          <w:szCs w:val="20"/>
        </w:rPr>
        <w:t xml:space="preserve"> Wat daar ook van zij, h</w:t>
      </w:r>
      <w:r w:rsidR="000E3D46">
        <w:rPr>
          <w:rFonts w:ascii="PT Sans" w:hAnsi="PT Sans"/>
          <w:sz w:val="20"/>
          <w:szCs w:val="20"/>
        </w:rPr>
        <w:t xml:space="preserve">et vertrouwen van de burger in het college </w:t>
      </w:r>
      <w:r w:rsidR="00313DDC">
        <w:rPr>
          <w:rFonts w:ascii="PT Sans" w:hAnsi="PT Sans"/>
          <w:sz w:val="20"/>
          <w:szCs w:val="20"/>
        </w:rPr>
        <w:t xml:space="preserve">is </w:t>
      </w:r>
      <w:r w:rsidR="002D713D">
        <w:rPr>
          <w:rFonts w:ascii="PT Sans" w:hAnsi="PT Sans"/>
          <w:sz w:val="20"/>
          <w:szCs w:val="20"/>
        </w:rPr>
        <w:t>geschonden</w:t>
      </w:r>
      <w:r w:rsidR="000E3D46">
        <w:rPr>
          <w:rFonts w:ascii="PT Sans" w:hAnsi="PT Sans"/>
          <w:sz w:val="20"/>
          <w:szCs w:val="20"/>
        </w:rPr>
        <w:t xml:space="preserve"> en daarmee is het aan het college </w:t>
      </w:r>
      <w:r w:rsidR="00BD1AEB">
        <w:rPr>
          <w:rFonts w:ascii="PT Sans" w:hAnsi="PT Sans"/>
          <w:sz w:val="20"/>
          <w:szCs w:val="20"/>
        </w:rPr>
        <w:t xml:space="preserve">– nu haar doen en nalaten daartoe geleid heeft - </w:t>
      </w:r>
      <w:r w:rsidR="000E3D46">
        <w:rPr>
          <w:rFonts w:ascii="PT Sans" w:hAnsi="PT Sans"/>
          <w:sz w:val="20"/>
          <w:szCs w:val="20"/>
        </w:rPr>
        <w:t xml:space="preserve">om vertrouwen te winnen. Met dit bestemmingsplan doet zij voorkomen alsof ‘alles </w:t>
      </w:r>
      <w:r w:rsidR="00BD1AEB">
        <w:rPr>
          <w:rFonts w:ascii="PT Sans" w:hAnsi="PT Sans"/>
          <w:sz w:val="20"/>
          <w:szCs w:val="20"/>
        </w:rPr>
        <w:t>gefikst</w:t>
      </w:r>
      <w:r w:rsidR="000E3D46">
        <w:rPr>
          <w:rFonts w:ascii="PT Sans" w:hAnsi="PT Sans"/>
          <w:sz w:val="20"/>
          <w:szCs w:val="20"/>
        </w:rPr>
        <w:t xml:space="preserve"> is’, terwijl dat zeker niet het geval is. Onverkorte vaststelling van dit bestemmingsplan is daarmee maatschappelijk onaanvaardbaar.</w:t>
      </w:r>
    </w:p>
    <w:p w14:paraId="04B886D7" w14:textId="3EF40C6B" w:rsidR="000E6978" w:rsidRDefault="000E6978" w:rsidP="003077FE">
      <w:pPr>
        <w:pStyle w:val="Lijstalinea"/>
        <w:numPr>
          <w:ilvl w:val="0"/>
          <w:numId w:val="18"/>
        </w:numPr>
        <w:spacing w:line="312" w:lineRule="auto"/>
        <w:rPr>
          <w:rFonts w:ascii="PT Sans" w:hAnsi="PT Sans"/>
          <w:sz w:val="20"/>
          <w:szCs w:val="20"/>
        </w:rPr>
      </w:pPr>
      <w:r>
        <w:rPr>
          <w:rFonts w:ascii="PT Sans" w:hAnsi="PT Sans"/>
          <w:sz w:val="20"/>
          <w:szCs w:val="20"/>
        </w:rPr>
        <w:t xml:space="preserve">Daarnaast lijkt het te knellen bij handhaving van het bestemmingsplan en het ontwerpplan. Percelen worden gecontroleerd, eigenaren ontvangen een aanschrijven, reageren en daarna </w:t>
      </w:r>
      <w:r w:rsidR="00F47DCF">
        <w:rPr>
          <w:rFonts w:ascii="PT Sans" w:hAnsi="PT Sans"/>
          <w:sz w:val="20"/>
          <w:szCs w:val="20"/>
        </w:rPr>
        <w:t>horen zij</w:t>
      </w:r>
      <w:r>
        <w:rPr>
          <w:rFonts w:ascii="PT Sans" w:hAnsi="PT Sans"/>
          <w:sz w:val="20"/>
          <w:szCs w:val="20"/>
        </w:rPr>
        <w:t xml:space="preserve"> jaren niets. </w:t>
      </w:r>
      <w:r w:rsidR="00F47DCF">
        <w:rPr>
          <w:rFonts w:ascii="PT Sans" w:hAnsi="PT Sans"/>
          <w:sz w:val="20"/>
          <w:szCs w:val="20"/>
        </w:rPr>
        <w:t>De doorwerking van Art. 6 EVRM brengt met zich mee, dat ook in de voorfase (zoals handhaving) voortvarend opgetreden dient te worden; dat gebeurt nu niet en dat punt is niet betrokken in de uitvoerbaarheid van het ontwerpplan.</w:t>
      </w:r>
    </w:p>
    <w:p w14:paraId="72EF6400" w14:textId="388B5928" w:rsidR="00C757A8" w:rsidRDefault="00C757A8" w:rsidP="003077FE">
      <w:pPr>
        <w:pStyle w:val="Lijstalinea"/>
        <w:numPr>
          <w:ilvl w:val="0"/>
          <w:numId w:val="18"/>
        </w:numPr>
        <w:spacing w:line="312" w:lineRule="auto"/>
        <w:rPr>
          <w:rFonts w:ascii="PT Sans" w:hAnsi="PT Sans"/>
          <w:sz w:val="20"/>
          <w:szCs w:val="20"/>
        </w:rPr>
      </w:pPr>
      <w:r>
        <w:rPr>
          <w:rFonts w:ascii="PT Sans" w:hAnsi="PT Sans"/>
          <w:sz w:val="20"/>
          <w:szCs w:val="20"/>
        </w:rPr>
        <w:t>Tot slot is door het versnipperen van plannen en bestemmingen geen goede grondslag meer vast te stellen voor de WOZ-waarde van objecten. In de regel wordt die vastgesteld aan de hand van getaxeerde en/of verkochten objecten in de omgeving. Door het zo te versnipperen als in het Ontwerpplan gebeurt, is de vaststelling van de WOZ-waarde nagenoeg onmogelijk geworden; de ene woning is de andere niet</w:t>
      </w:r>
      <w:r w:rsidR="00BD1AEB">
        <w:rPr>
          <w:rFonts w:ascii="PT Sans" w:hAnsi="PT Sans"/>
          <w:sz w:val="20"/>
          <w:szCs w:val="20"/>
        </w:rPr>
        <w:t xml:space="preserve"> (meer).</w:t>
      </w:r>
    </w:p>
    <w:p w14:paraId="7FEF548F" w14:textId="77777777" w:rsidR="00D27010" w:rsidRPr="00D27010" w:rsidRDefault="00D27010" w:rsidP="00D27010">
      <w:pPr>
        <w:spacing w:line="312" w:lineRule="auto"/>
        <w:rPr>
          <w:rFonts w:ascii="PT Sans" w:hAnsi="PT Sans"/>
          <w:sz w:val="20"/>
          <w:szCs w:val="20"/>
        </w:rPr>
      </w:pPr>
    </w:p>
    <w:p w14:paraId="48B22221" w14:textId="34BFF643" w:rsidR="00F1405A" w:rsidRDefault="00F1405A" w:rsidP="00F1405A">
      <w:pPr>
        <w:spacing w:line="312" w:lineRule="auto"/>
        <w:rPr>
          <w:rFonts w:ascii="PT Sans" w:hAnsi="PT Sans"/>
          <w:sz w:val="20"/>
          <w:szCs w:val="20"/>
          <w:u w:val="single"/>
        </w:rPr>
      </w:pPr>
      <w:r>
        <w:rPr>
          <w:rFonts w:ascii="PT Sans" w:hAnsi="PT Sans"/>
          <w:sz w:val="20"/>
          <w:szCs w:val="20"/>
          <w:u w:val="single"/>
        </w:rPr>
        <w:t>Samenhang met het Parapluplan Parkeren</w:t>
      </w:r>
    </w:p>
    <w:p w14:paraId="435742EE" w14:textId="71063FD7" w:rsidR="00F1405A" w:rsidRDefault="00F1405A" w:rsidP="00F1405A">
      <w:pPr>
        <w:spacing w:line="312" w:lineRule="auto"/>
        <w:rPr>
          <w:rFonts w:ascii="PT Sans" w:hAnsi="PT Sans"/>
          <w:sz w:val="20"/>
          <w:szCs w:val="20"/>
          <w:u w:val="single"/>
        </w:rPr>
      </w:pPr>
    </w:p>
    <w:p w14:paraId="17CC0CED" w14:textId="3128154F" w:rsidR="000E3D46" w:rsidRDefault="000E3D46" w:rsidP="000E3D46">
      <w:pPr>
        <w:pStyle w:val="Lijstalinea"/>
        <w:numPr>
          <w:ilvl w:val="0"/>
          <w:numId w:val="18"/>
        </w:numPr>
        <w:spacing w:line="312" w:lineRule="auto"/>
        <w:rPr>
          <w:rFonts w:ascii="PT Sans" w:hAnsi="PT Sans"/>
          <w:sz w:val="20"/>
          <w:szCs w:val="20"/>
        </w:rPr>
      </w:pPr>
      <w:r>
        <w:rPr>
          <w:rFonts w:ascii="PT Sans" w:hAnsi="PT Sans"/>
          <w:sz w:val="20"/>
          <w:szCs w:val="20"/>
        </w:rPr>
        <w:t>Ook hier geldt weer, dat het Parapluplan Parkeren voor een zeer beperkt gedeelte van het plangebied geldt. Art. 48.1 zal luiden:</w:t>
      </w:r>
    </w:p>
    <w:p w14:paraId="69C63570" w14:textId="77777777" w:rsidR="000E3D46" w:rsidRDefault="000E3D46" w:rsidP="000E3D46">
      <w:pPr>
        <w:pStyle w:val="Lijstalinea"/>
        <w:spacing w:line="312" w:lineRule="auto"/>
        <w:rPr>
          <w:rFonts w:ascii="PT Sans" w:hAnsi="PT Sans"/>
          <w:sz w:val="20"/>
          <w:szCs w:val="20"/>
        </w:rPr>
      </w:pPr>
    </w:p>
    <w:p w14:paraId="6C6F82CA" w14:textId="545B5D7D" w:rsidR="000E3D46" w:rsidRPr="000E3D46" w:rsidRDefault="000E3D46" w:rsidP="000E3D46">
      <w:pPr>
        <w:pStyle w:val="Lijstalinea"/>
        <w:numPr>
          <w:ilvl w:val="0"/>
          <w:numId w:val="20"/>
        </w:numPr>
        <w:spacing w:line="312" w:lineRule="auto"/>
        <w:rPr>
          <w:rFonts w:ascii="PT Sans" w:hAnsi="PT Sans"/>
          <w:i/>
          <w:iCs/>
          <w:sz w:val="20"/>
          <w:szCs w:val="20"/>
        </w:rPr>
      </w:pPr>
      <w:r w:rsidRPr="000E3D46">
        <w:rPr>
          <w:rFonts w:ascii="PT Sans" w:hAnsi="PT Sans"/>
          <w:i/>
          <w:iCs/>
          <w:sz w:val="20"/>
          <w:szCs w:val="20"/>
        </w:rPr>
        <w:t xml:space="preserve">Een omgevingsvergunning voor het bouwen </w:t>
      </w:r>
      <w:proofErr w:type="gramStart"/>
      <w:r w:rsidRPr="000E3D46">
        <w:rPr>
          <w:rFonts w:ascii="PT Sans" w:hAnsi="PT Sans"/>
          <w:i/>
          <w:iCs/>
          <w:sz w:val="20"/>
          <w:szCs w:val="20"/>
        </w:rPr>
        <w:t>en /</w:t>
      </w:r>
      <w:proofErr w:type="gramEnd"/>
      <w:r w:rsidRPr="000E3D46">
        <w:rPr>
          <w:rFonts w:ascii="PT Sans" w:hAnsi="PT Sans"/>
          <w:i/>
          <w:iCs/>
          <w:sz w:val="20"/>
          <w:szCs w:val="20"/>
        </w:rPr>
        <w:t xml:space="preserve"> of een omgevingsvergunning voor een wijziging van het gebruik kan pas worden verleend als is verzekerd dat op eigen terrein wordt voorzien in voldoende parkeergelegenheid voor motorvoertuigen. De parkeerbehoefte wordt berekend op </w:t>
      </w:r>
      <w:r w:rsidRPr="000E3D46">
        <w:rPr>
          <w:rFonts w:ascii="PT Sans" w:hAnsi="PT Sans"/>
          <w:i/>
          <w:iCs/>
          <w:sz w:val="20"/>
          <w:szCs w:val="20"/>
        </w:rPr>
        <w:lastRenderedPageBreak/>
        <w:t>basis van de parkeernormen en berekeningsmethode, zoals opgenomen in de bij deze regels behorende bijlage 1 uit het </w:t>
      </w:r>
      <w:proofErr w:type="spellStart"/>
      <w:r w:rsidRPr="000E3D46">
        <w:rPr>
          <w:rFonts w:ascii="PT Sans" w:hAnsi="PT Sans"/>
          <w:i/>
          <w:iCs/>
          <w:sz w:val="20"/>
          <w:szCs w:val="20"/>
        </w:rPr>
        <w:t>paraplubestemminsplan</w:t>
      </w:r>
      <w:proofErr w:type="spellEnd"/>
      <w:r w:rsidRPr="000E3D46">
        <w:rPr>
          <w:rFonts w:ascii="PT Sans" w:hAnsi="PT Sans"/>
          <w:i/>
          <w:iCs/>
          <w:sz w:val="20"/>
          <w:szCs w:val="20"/>
        </w:rPr>
        <w:t xml:space="preserve"> </w:t>
      </w:r>
      <w:proofErr w:type="gramStart"/>
      <w:r w:rsidRPr="000E3D46">
        <w:rPr>
          <w:rFonts w:ascii="PT Sans" w:hAnsi="PT Sans"/>
          <w:i/>
          <w:iCs/>
          <w:sz w:val="20"/>
          <w:szCs w:val="20"/>
        </w:rPr>
        <w:t>parkeren(</w:t>
      </w:r>
      <w:proofErr w:type="gramEnd"/>
      <w:r w:rsidRPr="000E3D46">
        <w:rPr>
          <w:rFonts w:ascii="PT Sans" w:hAnsi="PT Sans"/>
          <w:i/>
          <w:iCs/>
          <w:sz w:val="20"/>
          <w:szCs w:val="20"/>
        </w:rPr>
        <w:t>Nota parkeernormen);</w:t>
      </w:r>
    </w:p>
    <w:p w14:paraId="0CF9625E" w14:textId="4417B180" w:rsidR="000E3D46" w:rsidRDefault="000E3D46" w:rsidP="000E3D46">
      <w:pPr>
        <w:pStyle w:val="Lijstalinea"/>
        <w:numPr>
          <w:ilvl w:val="0"/>
          <w:numId w:val="20"/>
        </w:numPr>
        <w:spacing w:line="312" w:lineRule="auto"/>
        <w:rPr>
          <w:rFonts w:ascii="PT Sans" w:hAnsi="PT Sans"/>
          <w:i/>
          <w:iCs/>
          <w:sz w:val="20"/>
          <w:szCs w:val="20"/>
        </w:rPr>
      </w:pPr>
      <w:proofErr w:type="gramStart"/>
      <w:r w:rsidRPr="000E3D46">
        <w:rPr>
          <w:rFonts w:ascii="PT Sans" w:hAnsi="PT Sans"/>
          <w:i/>
          <w:iCs/>
          <w:sz w:val="20"/>
          <w:szCs w:val="20"/>
        </w:rPr>
        <w:t>indien</w:t>
      </w:r>
      <w:proofErr w:type="gramEnd"/>
      <w:r w:rsidRPr="000E3D46">
        <w:rPr>
          <w:rFonts w:ascii="PT Sans" w:hAnsi="PT Sans"/>
          <w:i/>
          <w:iCs/>
          <w:sz w:val="20"/>
          <w:szCs w:val="20"/>
        </w:rPr>
        <w:t xml:space="preserve"> gedurende de planperiode een nieuwe versie van de onder 1 bedoelde Nota parkeernormen wordt vastgesteld, wordt deze nieuwe versie in acht genomen.</w:t>
      </w:r>
    </w:p>
    <w:p w14:paraId="5C01666C" w14:textId="77777777" w:rsidR="000E3D46" w:rsidRDefault="000E3D46" w:rsidP="000E3D46">
      <w:pPr>
        <w:pStyle w:val="Lijstalinea"/>
        <w:spacing w:line="312" w:lineRule="auto"/>
        <w:ind w:left="1068"/>
        <w:rPr>
          <w:rFonts w:ascii="PT Sans" w:hAnsi="PT Sans"/>
          <w:i/>
          <w:iCs/>
          <w:sz w:val="20"/>
          <w:szCs w:val="20"/>
        </w:rPr>
      </w:pPr>
    </w:p>
    <w:p w14:paraId="54DC08A2" w14:textId="285287EB" w:rsidR="000E3D46" w:rsidRPr="0061627E" w:rsidRDefault="000E3D46" w:rsidP="000E3D46">
      <w:pPr>
        <w:pStyle w:val="Lijstalinea"/>
        <w:numPr>
          <w:ilvl w:val="0"/>
          <w:numId w:val="18"/>
        </w:numPr>
        <w:shd w:val="clear" w:color="auto" w:fill="FFFFFF"/>
        <w:spacing w:before="100" w:beforeAutospacing="1" w:after="100" w:afterAutospacing="1" w:line="336" w:lineRule="atLeast"/>
        <w:rPr>
          <w:rFonts w:ascii="PT Sans" w:hAnsi="PT Sans" w:cs="Arial"/>
          <w:color w:val="000000"/>
          <w:sz w:val="20"/>
          <w:szCs w:val="20"/>
        </w:rPr>
      </w:pPr>
      <w:r>
        <w:rPr>
          <w:rFonts w:ascii="PT Sans" w:hAnsi="PT Sans" w:cs="Arial"/>
          <w:color w:val="000000"/>
          <w:sz w:val="20"/>
          <w:szCs w:val="20"/>
        </w:rPr>
        <w:t xml:space="preserve">Allereerst wordt daarmee de invulling van planregels afhankelijk gemaakt </w:t>
      </w:r>
      <w:r w:rsidR="0061627E">
        <w:rPr>
          <w:rFonts w:ascii="PT Sans" w:hAnsi="PT Sans" w:cs="Arial"/>
          <w:color w:val="000000"/>
          <w:sz w:val="20"/>
          <w:szCs w:val="20"/>
        </w:rPr>
        <w:t>van in deze de Nota parkeernormen. Met het gezegde ‘een ezel stoot zich in het algemeen niet tweemaal aan dezelfde steen’ kan ik kortheidshalve verwijzen naar de eerder geciteerde uitspraak van de Raad van State (</w:t>
      </w:r>
      <w:r w:rsidR="0061627E">
        <w:rPr>
          <w:rFonts w:ascii="PT Sans" w:hAnsi="PT Sans"/>
          <w:sz w:val="20"/>
          <w:szCs w:val="20"/>
        </w:rPr>
        <w:t>ECLI:</w:t>
      </w:r>
      <w:proofErr w:type="gramStart"/>
      <w:r w:rsidR="0061627E">
        <w:rPr>
          <w:rFonts w:ascii="PT Sans" w:hAnsi="PT Sans"/>
          <w:sz w:val="20"/>
          <w:szCs w:val="20"/>
        </w:rPr>
        <w:t>NL:RVS</w:t>
      </w:r>
      <w:proofErr w:type="gramEnd"/>
      <w:r w:rsidR="0061627E">
        <w:rPr>
          <w:rFonts w:ascii="PT Sans" w:hAnsi="PT Sans"/>
          <w:sz w:val="20"/>
          <w:szCs w:val="20"/>
        </w:rPr>
        <w:t xml:space="preserve">:2018:1887, </w:t>
      </w:r>
      <w:proofErr w:type="spellStart"/>
      <w:r w:rsidR="0061627E">
        <w:rPr>
          <w:rFonts w:ascii="PT Sans" w:hAnsi="PT Sans"/>
          <w:sz w:val="20"/>
          <w:szCs w:val="20"/>
        </w:rPr>
        <w:t>r.o.v</w:t>
      </w:r>
      <w:proofErr w:type="spellEnd"/>
      <w:r w:rsidR="0061627E">
        <w:rPr>
          <w:rFonts w:ascii="PT Sans" w:hAnsi="PT Sans"/>
          <w:sz w:val="20"/>
          <w:szCs w:val="20"/>
        </w:rPr>
        <w:t>. 34.6).</w:t>
      </w:r>
      <w:r w:rsidR="00C757A8">
        <w:rPr>
          <w:rFonts w:ascii="PT Sans" w:hAnsi="PT Sans"/>
          <w:sz w:val="20"/>
          <w:szCs w:val="20"/>
        </w:rPr>
        <w:t xml:space="preserve"> Samengevat: het is in strijd met de beginselen van rechtszekerheid om </w:t>
      </w:r>
      <w:r w:rsidR="00930BF4">
        <w:rPr>
          <w:rFonts w:ascii="PT Sans" w:hAnsi="PT Sans"/>
          <w:sz w:val="20"/>
          <w:szCs w:val="20"/>
        </w:rPr>
        <w:t>een bestemmingsplan afhankelijk te maken van beleidsregels.</w:t>
      </w:r>
    </w:p>
    <w:p w14:paraId="204D550B" w14:textId="418E4252" w:rsidR="00C757A8" w:rsidRPr="00C757A8" w:rsidRDefault="0061627E" w:rsidP="00C757A8">
      <w:pPr>
        <w:pStyle w:val="Lijstalinea"/>
        <w:numPr>
          <w:ilvl w:val="0"/>
          <w:numId w:val="18"/>
        </w:numPr>
        <w:shd w:val="clear" w:color="auto" w:fill="FFFFFF"/>
        <w:spacing w:before="100" w:beforeAutospacing="1" w:after="100" w:afterAutospacing="1" w:line="336" w:lineRule="atLeast"/>
        <w:rPr>
          <w:rFonts w:ascii="PT Sans" w:hAnsi="PT Sans" w:cs="Arial"/>
          <w:color w:val="000000"/>
          <w:sz w:val="20"/>
          <w:szCs w:val="20"/>
        </w:rPr>
      </w:pPr>
      <w:r>
        <w:rPr>
          <w:rFonts w:ascii="PT Sans" w:hAnsi="PT Sans"/>
          <w:sz w:val="20"/>
          <w:szCs w:val="20"/>
        </w:rPr>
        <w:t xml:space="preserve">Voorts bestaan percelen voor recreatiewoningen veelal uit een bouwblok omgeven door de een gebied met de bestemming bos. In deze bestemming mogen geen nieuwe wegen worden aangelegd (Art. 7.1 lid g), maar wel parkeerplaatsen en parkeerterreinen met daarbij behorende voorzieningen. </w:t>
      </w:r>
      <w:r w:rsidR="00C757A8">
        <w:rPr>
          <w:rFonts w:ascii="PT Sans" w:hAnsi="PT Sans"/>
          <w:sz w:val="20"/>
          <w:szCs w:val="20"/>
        </w:rPr>
        <w:t>In samenhang gelezen met art. 2:12 van de APV kan een uitweg (nodig om van de weg naar de parkeerplaats te komen) niet of nauwelijks gerealiseerd worden. De regels zijn tegenstrijdig, terwijl een perceel rond een recreatiewoning dat louter als parkeerplaats wordt gebruikt (waarv</w:t>
      </w:r>
      <w:r w:rsidR="00D35FFA">
        <w:rPr>
          <w:rFonts w:ascii="PT Sans" w:hAnsi="PT Sans"/>
          <w:sz w:val="20"/>
          <w:szCs w:val="20"/>
        </w:rPr>
        <w:t>oor</w:t>
      </w:r>
      <w:r w:rsidR="00C757A8">
        <w:rPr>
          <w:rFonts w:ascii="PT Sans" w:hAnsi="PT Sans"/>
          <w:sz w:val="20"/>
          <w:szCs w:val="20"/>
        </w:rPr>
        <w:t xml:space="preserve"> alle groen dient te wijken) wel is toegestaan. </w:t>
      </w:r>
    </w:p>
    <w:p w14:paraId="431374EB" w14:textId="357293DD" w:rsidR="00534FEE" w:rsidRPr="000E6978" w:rsidRDefault="00C757A8" w:rsidP="000E6978">
      <w:pPr>
        <w:pStyle w:val="Lijstalinea"/>
        <w:numPr>
          <w:ilvl w:val="0"/>
          <w:numId w:val="18"/>
        </w:numPr>
        <w:shd w:val="clear" w:color="auto" w:fill="FFFFFF"/>
        <w:spacing w:before="100" w:beforeAutospacing="1" w:after="100" w:afterAutospacing="1" w:line="336" w:lineRule="atLeast"/>
        <w:rPr>
          <w:rFonts w:ascii="PT Sans" w:hAnsi="PT Sans" w:cs="Arial"/>
          <w:color w:val="000000"/>
          <w:sz w:val="20"/>
          <w:szCs w:val="20"/>
        </w:rPr>
      </w:pPr>
      <w:r>
        <w:rPr>
          <w:rFonts w:ascii="PT Sans" w:hAnsi="PT Sans"/>
          <w:sz w:val="20"/>
          <w:szCs w:val="20"/>
        </w:rPr>
        <w:t xml:space="preserve">Een ander neveneffect is dat er noodgedwongen op de openbare weg geparkeerd moet gaan worden hetgeen in strijd is met de bedoelingen van de </w:t>
      </w:r>
      <w:r w:rsidR="008174CE">
        <w:rPr>
          <w:rFonts w:ascii="PT Sans" w:hAnsi="PT Sans"/>
          <w:sz w:val="20"/>
          <w:szCs w:val="20"/>
        </w:rPr>
        <w:t>Nota Parkeernormen.</w:t>
      </w:r>
    </w:p>
    <w:p w14:paraId="32C435BA" w14:textId="4E9010AC" w:rsidR="00534FEE" w:rsidRDefault="00534FEE" w:rsidP="00F1405A">
      <w:pPr>
        <w:spacing w:line="312" w:lineRule="auto"/>
        <w:rPr>
          <w:rFonts w:ascii="PT Sans" w:hAnsi="PT Sans"/>
          <w:sz w:val="20"/>
          <w:szCs w:val="20"/>
          <w:u w:val="single"/>
        </w:rPr>
      </w:pPr>
      <w:r w:rsidRPr="008174CE">
        <w:rPr>
          <w:rFonts w:ascii="PT Sans" w:hAnsi="PT Sans"/>
          <w:sz w:val="20"/>
          <w:szCs w:val="20"/>
          <w:u w:val="single"/>
        </w:rPr>
        <w:t>Conclusie en verzoek</w:t>
      </w:r>
    </w:p>
    <w:p w14:paraId="07DC79C5" w14:textId="327560D8" w:rsidR="008174CE" w:rsidRDefault="008174CE" w:rsidP="00F1405A">
      <w:pPr>
        <w:spacing w:line="312" w:lineRule="auto"/>
        <w:rPr>
          <w:rFonts w:ascii="PT Sans" w:hAnsi="PT Sans"/>
          <w:sz w:val="20"/>
          <w:szCs w:val="20"/>
          <w:u w:val="single"/>
        </w:rPr>
      </w:pPr>
    </w:p>
    <w:p w14:paraId="14C69137" w14:textId="7AE6DA4C" w:rsidR="00A71DC4" w:rsidRDefault="002D713D" w:rsidP="008174CE">
      <w:pPr>
        <w:pStyle w:val="Lijstalinea"/>
        <w:numPr>
          <w:ilvl w:val="0"/>
          <w:numId w:val="18"/>
        </w:numPr>
        <w:spacing w:line="312" w:lineRule="auto"/>
        <w:rPr>
          <w:rFonts w:ascii="PT Sans" w:hAnsi="PT Sans"/>
          <w:sz w:val="20"/>
          <w:szCs w:val="20"/>
        </w:rPr>
      </w:pPr>
      <w:r>
        <w:rPr>
          <w:rFonts w:ascii="PT Sans" w:hAnsi="PT Sans"/>
          <w:sz w:val="20"/>
          <w:szCs w:val="20"/>
        </w:rPr>
        <w:t xml:space="preserve">Op grond van het voorgaande realiseert het ontwerpplan niet wat noodzakelijk is </w:t>
      </w:r>
      <w:r w:rsidR="00A71DC4">
        <w:rPr>
          <w:rFonts w:ascii="PT Sans" w:hAnsi="PT Sans"/>
          <w:sz w:val="20"/>
          <w:szCs w:val="20"/>
        </w:rPr>
        <w:t>en wordt daarmee</w:t>
      </w:r>
    </w:p>
    <w:p w14:paraId="6C7421B4" w14:textId="47ABE39A" w:rsidR="002D713D" w:rsidRDefault="00A71DC4" w:rsidP="00A71DC4">
      <w:pPr>
        <w:pStyle w:val="Lijstalinea"/>
        <w:numPr>
          <w:ilvl w:val="1"/>
          <w:numId w:val="18"/>
        </w:numPr>
        <w:spacing w:line="312" w:lineRule="auto"/>
        <w:rPr>
          <w:rFonts w:ascii="PT Sans" w:hAnsi="PT Sans"/>
          <w:sz w:val="20"/>
          <w:szCs w:val="20"/>
        </w:rPr>
      </w:pPr>
      <w:proofErr w:type="gramStart"/>
      <w:r>
        <w:rPr>
          <w:rFonts w:ascii="PT Sans" w:hAnsi="PT Sans"/>
          <w:sz w:val="20"/>
          <w:szCs w:val="20"/>
        </w:rPr>
        <w:t>onvoldoende</w:t>
      </w:r>
      <w:proofErr w:type="gramEnd"/>
      <w:r>
        <w:rPr>
          <w:rFonts w:ascii="PT Sans" w:hAnsi="PT Sans"/>
          <w:sz w:val="20"/>
          <w:szCs w:val="20"/>
        </w:rPr>
        <w:t xml:space="preserve"> uitvoering gegeven aan de uitspraak van de Raad van State;</w:t>
      </w:r>
    </w:p>
    <w:p w14:paraId="582CEEFE" w14:textId="33302E6B" w:rsidR="00A71DC4" w:rsidRPr="00A71DC4" w:rsidRDefault="00A71DC4" w:rsidP="00A71DC4">
      <w:pPr>
        <w:pStyle w:val="Lijstalinea"/>
        <w:numPr>
          <w:ilvl w:val="1"/>
          <w:numId w:val="18"/>
        </w:numPr>
        <w:spacing w:line="312" w:lineRule="auto"/>
        <w:rPr>
          <w:rFonts w:ascii="PT Sans" w:hAnsi="PT Sans"/>
          <w:sz w:val="20"/>
          <w:szCs w:val="20"/>
        </w:rPr>
      </w:pPr>
      <w:proofErr w:type="gramStart"/>
      <w:r>
        <w:rPr>
          <w:rFonts w:ascii="PT Sans" w:hAnsi="PT Sans"/>
          <w:sz w:val="20"/>
          <w:szCs w:val="20"/>
        </w:rPr>
        <w:t>door</w:t>
      </w:r>
      <w:proofErr w:type="gramEnd"/>
      <w:r>
        <w:rPr>
          <w:rFonts w:ascii="PT Sans" w:hAnsi="PT Sans"/>
          <w:sz w:val="20"/>
          <w:szCs w:val="20"/>
        </w:rPr>
        <w:t xml:space="preserve"> het ontwerpplan niet of onvoldoende bijgedragen aan een goede ruimtelijke ordening;</w:t>
      </w:r>
    </w:p>
    <w:p w14:paraId="4C984F8F" w14:textId="0BDAB425" w:rsidR="00A71DC4" w:rsidRPr="00A71DC4" w:rsidRDefault="00A71DC4" w:rsidP="00A71DC4">
      <w:pPr>
        <w:pStyle w:val="Lijstalinea"/>
        <w:numPr>
          <w:ilvl w:val="1"/>
          <w:numId w:val="18"/>
        </w:numPr>
        <w:spacing w:line="312" w:lineRule="auto"/>
        <w:rPr>
          <w:rFonts w:ascii="PT Sans" w:hAnsi="PT Sans"/>
          <w:sz w:val="20"/>
          <w:szCs w:val="20"/>
        </w:rPr>
      </w:pPr>
      <w:proofErr w:type="gramStart"/>
      <w:r>
        <w:rPr>
          <w:rFonts w:ascii="PT Sans" w:hAnsi="PT Sans"/>
          <w:sz w:val="20"/>
          <w:szCs w:val="20"/>
        </w:rPr>
        <w:t>op</w:t>
      </w:r>
      <w:proofErr w:type="gramEnd"/>
      <w:r>
        <w:rPr>
          <w:rFonts w:ascii="PT Sans" w:hAnsi="PT Sans"/>
          <w:sz w:val="20"/>
          <w:szCs w:val="20"/>
        </w:rPr>
        <w:t xml:space="preserve"> onaanvaardbare wijze inbreuk gemaakt op de eigendomsrechten van eigenaren en;</w:t>
      </w:r>
    </w:p>
    <w:p w14:paraId="583092D0" w14:textId="382F9C94" w:rsidR="00A71DC4" w:rsidRDefault="00A71DC4" w:rsidP="00A71DC4">
      <w:pPr>
        <w:pStyle w:val="Lijstalinea"/>
        <w:numPr>
          <w:ilvl w:val="1"/>
          <w:numId w:val="18"/>
        </w:numPr>
        <w:spacing w:line="312" w:lineRule="auto"/>
        <w:rPr>
          <w:rFonts w:ascii="PT Sans" w:hAnsi="PT Sans"/>
          <w:sz w:val="20"/>
          <w:szCs w:val="20"/>
        </w:rPr>
      </w:pPr>
      <w:proofErr w:type="gramStart"/>
      <w:r>
        <w:rPr>
          <w:rFonts w:ascii="PT Sans" w:hAnsi="PT Sans"/>
          <w:sz w:val="20"/>
          <w:szCs w:val="20"/>
        </w:rPr>
        <w:t>vooral</w:t>
      </w:r>
      <w:proofErr w:type="gramEnd"/>
      <w:r>
        <w:rPr>
          <w:rFonts w:ascii="PT Sans" w:hAnsi="PT Sans"/>
          <w:sz w:val="20"/>
          <w:szCs w:val="20"/>
        </w:rPr>
        <w:t xml:space="preserve"> onduidelijkheid gecreëerd.</w:t>
      </w:r>
    </w:p>
    <w:p w14:paraId="1596A4EC" w14:textId="2C996EA6" w:rsidR="00A71DC4" w:rsidRDefault="00A71DC4" w:rsidP="00A71DC4">
      <w:pPr>
        <w:pStyle w:val="Lijstalinea"/>
        <w:numPr>
          <w:ilvl w:val="0"/>
          <w:numId w:val="18"/>
        </w:numPr>
        <w:spacing w:line="312" w:lineRule="auto"/>
        <w:rPr>
          <w:rFonts w:ascii="PT Sans" w:hAnsi="PT Sans"/>
          <w:sz w:val="20"/>
          <w:szCs w:val="20"/>
        </w:rPr>
      </w:pPr>
      <w:r>
        <w:rPr>
          <w:rFonts w:ascii="PT Sans" w:hAnsi="PT Sans"/>
          <w:sz w:val="20"/>
          <w:szCs w:val="20"/>
        </w:rPr>
        <w:t xml:space="preserve">Zulks prangt temeer nu de </w:t>
      </w:r>
      <w:proofErr w:type="spellStart"/>
      <w:r>
        <w:rPr>
          <w:rFonts w:ascii="PT Sans" w:hAnsi="PT Sans"/>
          <w:sz w:val="20"/>
          <w:szCs w:val="20"/>
        </w:rPr>
        <w:t>opgemelde</w:t>
      </w:r>
      <w:proofErr w:type="spellEnd"/>
      <w:r>
        <w:rPr>
          <w:rFonts w:ascii="PT Sans" w:hAnsi="PT Sans"/>
          <w:sz w:val="20"/>
          <w:szCs w:val="20"/>
        </w:rPr>
        <w:t xml:space="preserve"> gevolgen niet of onvoldoende tot uiting komen in de toelichting bij het plan.</w:t>
      </w:r>
    </w:p>
    <w:p w14:paraId="478359C0" w14:textId="13C1EDCC" w:rsidR="00A71DC4" w:rsidRDefault="00F47DCF" w:rsidP="008174CE">
      <w:pPr>
        <w:pStyle w:val="Lijstalinea"/>
        <w:numPr>
          <w:ilvl w:val="0"/>
          <w:numId w:val="18"/>
        </w:numPr>
        <w:spacing w:line="312" w:lineRule="auto"/>
        <w:rPr>
          <w:rFonts w:ascii="PT Sans" w:hAnsi="PT Sans"/>
          <w:sz w:val="20"/>
          <w:szCs w:val="20"/>
        </w:rPr>
      </w:pPr>
      <w:r>
        <w:rPr>
          <w:rFonts w:ascii="PT Sans" w:hAnsi="PT Sans"/>
          <w:sz w:val="20"/>
          <w:szCs w:val="20"/>
        </w:rPr>
        <w:t xml:space="preserve">Met als conclusie dat ik de raad verzoek </w:t>
      </w:r>
      <w:r w:rsidR="008174CE" w:rsidRPr="00F85B43">
        <w:rPr>
          <w:rFonts w:ascii="PT Sans" w:hAnsi="PT Sans"/>
          <w:sz w:val="20"/>
          <w:szCs w:val="20"/>
        </w:rPr>
        <w:t>met inachtneming van deze zienswijze het ontwerp bestemmingsplan niet vast te stellen/gewijzigd vast te stellen</w:t>
      </w:r>
      <w:r w:rsidR="00EA4BD5">
        <w:rPr>
          <w:rFonts w:ascii="PT Sans" w:hAnsi="PT Sans"/>
          <w:sz w:val="20"/>
          <w:szCs w:val="20"/>
        </w:rPr>
        <w:t>.</w:t>
      </w:r>
    </w:p>
    <w:p w14:paraId="1662C5EF" w14:textId="7EF594DD" w:rsidR="008174CE" w:rsidRPr="00F85B43" w:rsidRDefault="00A71DC4" w:rsidP="008174CE">
      <w:pPr>
        <w:pStyle w:val="Lijstalinea"/>
        <w:numPr>
          <w:ilvl w:val="0"/>
          <w:numId w:val="18"/>
        </w:numPr>
        <w:spacing w:line="312" w:lineRule="auto"/>
        <w:rPr>
          <w:rFonts w:ascii="PT Sans" w:hAnsi="PT Sans"/>
          <w:sz w:val="20"/>
          <w:szCs w:val="20"/>
        </w:rPr>
      </w:pPr>
      <w:r>
        <w:rPr>
          <w:rFonts w:ascii="PT Sans" w:hAnsi="PT Sans"/>
          <w:sz w:val="20"/>
          <w:szCs w:val="20"/>
        </w:rPr>
        <w:t>Voorts verzoek ik u als &lt;&lt;eigenaar/gebruiker&gt;&gt;</w:t>
      </w:r>
      <w:r w:rsidR="008174CE" w:rsidRPr="00F85B43">
        <w:rPr>
          <w:rFonts w:ascii="PT Sans" w:hAnsi="PT Sans"/>
          <w:sz w:val="20"/>
          <w:szCs w:val="20"/>
        </w:rPr>
        <w:t xml:space="preserve"> </w:t>
      </w:r>
      <w:r>
        <w:rPr>
          <w:rFonts w:ascii="PT Sans" w:hAnsi="PT Sans"/>
          <w:sz w:val="20"/>
          <w:szCs w:val="20"/>
        </w:rPr>
        <w:t>met als argument daarbij bij te dragen aan eenduidigheid van het ontwerpplan:</w:t>
      </w:r>
      <w:r w:rsidR="008174CE" w:rsidRPr="00F85B43">
        <w:rPr>
          <w:rFonts w:ascii="PT Sans" w:hAnsi="PT Sans"/>
          <w:sz w:val="20"/>
          <w:szCs w:val="20"/>
        </w:rPr>
        <w:br/>
      </w:r>
    </w:p>
    <w:p w14:paraId="39BAA5FE" w14:textId="39921421" w:rsidR="00A71DC4" w:rsidRPr="00A71DC4" w:rsidRDefault="00A71DC4" w:rsidP="008174CE">
      <w:pPr>
        <w:pStyle w:val="Lijstalinea"/>
        <w:numPr>
          <w:ilvl w:val="1"/>
          <w:numId w:val="16"/>
        </w:numPr>
        <w:spacing w:line="312" w:lineRule="auto"/>
        <w:rPr>
          <w:rFonts w:ascii="PT Sans" w:hAnsi="PT Sans"/>
          <w:i/>
          <w:iCs/>
          <w:sz w:val="20"/>
          <w:szCs w:val="20"/>
        </w:rPr>
      </w:pPr>
      <w:r>
        <w:rPr>
          <w:rFonts w:ascii="PT Sans" w:hAnsi="PT Sans"/>
          <w:sz w:val="20"/>
          <w:szCs w:val="20"/>
        </w:rPr>
        <w:t>Het plangebied van het ontwerpplan uit te breiden met het hierna te noemen perceel</w:t>
      </w:r>
      <w:r w:rsidR="00EA4BD5">
        <w:rPr>
          <w:rFonts w:ascii="PT Sans" w:hAnsi="PT Sans"/>
          <w:sz w:val="20"/>
          <w:szCs w:val="20"/>
        </w:rPr>
        <w:t xml:space="preserve"> dan wel het </w:t>
      </w:r>
      <w:proofErr w:type="spellStart"/>
      <w:r w:rsidR="00EA4BD5">
        <w:rPr>
          <w:rFonts w:ascii="PT Sans" w:hAnsi="PT Sans"/>
          <w:sz w:val="20"/>
          <w:szCs w:val="20"/>
        </w:rPr>
        <w:t>planggebied</w:t>
      </w:r>
      <w:proofErr w:type="spellEnd"/>
      <w:r w:rsidR="00EA4BD5">
        <w:rPr>
          <w:rFonts w:ascii="PT Sans" w:hAnsi="PT Sans"/>
          <w:sz w:val="20"/>
          <w:szCs w:val="20"/>
        </w:rPr>
        <w:t xml:space="preserve"> van het ontwerpplan gelijk te trekken met het Bestemmingsplan Buitengebied;</w:t>
      </w:r>
    </w:p>
    <w:p w14:paraId="66502C9A" w14:textId="1E9C3C5E" w:rsidR="008174CE" w:rsidRPr="006E70AD" w:rsidRDefault="008174CE" w:rsidP="008174CE">
      <w:pPr>
        <w:pStyle w:val="Lijstalinea"/>
        <w:numPr>
          <w:ilvl w:val="1"/>
          <w:numId w:val="16"/>
        </w:numPr>
        <w:spacing w:line="312" w:lineRule="auto"/>
        <w:rPr>
          <w:rFonts w:ascii="PT Sans" w:hAnsi="PT Sans"/>
          <w:i/>
          <w:iCs/>
          <w:sz w:val="20"/>
          <w:szCs w:val="20"/>
        </w:rPr>
      </w:pPr>
      <w:r>
        <w:rPr>
          <w:rFonts w:ascii="PT Sans" w:hAnsi="PT Sans"/>
          <w:sz w:val="20"/>
          <w:szCs w:val="20"/>
        </w:rPr>
        <w:t>Het perceel als onderstaand vermeld de aanduiding</w:t>
      </w:r>
      <w:r w:rsidR="00DB432A">
        <w:rPr>
          <w:rFonts w:ascii="PT Sans" w:hAnsi="PT Sans"/>
          <w:sz w:val="20"/>
          <w:szCs w:val="20"/>
        </w:rPr>
        <w:t>/bestemming</w:t>
      </w:r>
      <w:r>
        <w:rPr>
          <w:rFonts w:ascii="PT Sans" w:hAnsi="PT Sans"/>
          <w:sz w:val="20"/>
          <w:szCs w:val="20"/>
        </w:rPr>
        <w:t xml:space="preserve"> ‘wonen’ te geven;</w:t>
      </w:r>
    </w:p>
    <w:p w14:paraId="2CCBF46D" w14:textId="77777777" w:rsidR="008174CE" w:rsidRDefault="008174CE" w:rsidP="008174CE">
      <w:pPr>
        <w:pStyle w:val="Lijstalinea"/>
        <w:spacing w:line="312" w:lineRule="auto"/>
        <w:ind w:left="2124"/>
        <w:rPr>
          <w:rFonts w:ascii="PT Sans" w:hAnsi="PT Sans"/>
          <w:sz w:val="20"/>
          <w:szCs w:val="20"/>
        </w:rPr>
      </w:pPr>
      <w:r>
        <w:rPr>
          <w:rFonts w:ascii="PT Sans" w:hAnsi="PT Sans"/>
          <w:sz w:val="20"/>
          <w:szCs w:val="20"/>
        </w:rPr>
        <w:t>Kadastrale Gemeente</w:t>
      </w:r>
      <w:r>
        <w:rPr>
          <w:rFonts w:ascii="PT Sans" w:hAnsi="PT Sans"/>
          <w:sz w:val="20"/>
          <w:szCs w:val="20"/>
        </w:rPr>
        <w:tab/>
        <w:t>&lt;&lt;Epe en Oene&gt;&gt;</w:t>
      </w:r>
    </w:p>
    <w:p w14:paraId="276CC354" w14:textId="77777777" w:rsidR="008174CE" w:rsidRDefault="008174CE" w:rsidP="008174CE">
      <w:pPr>
        <w:pStyle w:val="Lijstalinea"/>
        <w:spacing w:line="312" w:lineRule="auto"/>
        <w:ind w:left="2124"/>
        <w:rPr>
          <w:rFonts w:ascii="PT Sans" w:hAnsi="PT Sans"/>
          <w:sz w:val="20"/>
          <w:szCs w:val="20"/>
        </w:rPr>
      </w:pPr>
      <w:r>
        <w:rPr>
          <w:rFonts w:ascii="PT Sans" w:hAnsi="PT Sans"/>
          <w:sz w:val="20"/>
          <w:szCs w:val="20"/>
        </w:rPr>
        <w:t>Sectie</w:t>
      </w:r>
      <w:r>
        <w:rPr>
          <w:rFonts w:ascii="PT Sans" w:hAnsi="PT Sans"/>
          <w:sz w:val="20"/>
          <w:szCs w:val="20"/>
        </w:rPr>
        <w:tab/>
      </w:r>
      <w:r>
        <w:rPr>
          <w:rFonts w:ascii="PT Sans" w:hAnsi="PT Sans"/>
          <w:sz w:val="20"/>
          <w:szCs w:val="20"/>
        </w:rPr>
        <w:tab/>
      </w:r>
      <w:r>
        <w:rPr>
          <w:rFonts w:ascii="PT Sans" w:hAnsi="PT Sans"/>
          <w:sz w:val="20"/>
          <w:szCs w:val="20"/>
        </w:rPr>
        <w:tab/>
        <w:t>&lt;&lt;A/B&gt;&gt;</w:t>
      </w:r>
    </w:p>
    <w:p w14:paraId="128E3D2B" w14:textId="77777777" w:rsidR="008174CE" w:rsidRPr="006E70AD" w:rsidRDefault="008174CE" w:rsidP="008174CE">
      <w:pPr>
        <w:pStyle w:val="Lijstalinea"/>
        <w:spacing w:line="312" w:lineRule="auto"/>
        <w:ind w:left="2124"/>
        <w:rPr>
          <w:rFonts w:ascii="PT Sans" w:hAnsi="PT Sans"/>
          <w:sz w:val="20"/>
          <w:szCs w:val="20"/>
        </w:rPr>
      </w:pPr>
      <w:r>
        <w:rPr>
          <w:rFonts w:ascii="PT Sans" w:hAnsi="PT Sans"/>
          <w:sz w:val="20"/>
          <w:szCs w:val="20"/>
        </w:rPr>
        <w:lastRenderedPageBreak/>
        <w:t>Perceelnummer</w:t>
      </w:r>
      <w:r>
        <w:rPr>
          <w:rFonts w:ascii="PT Sans" w:hAnsi="PT Sans"/>
          <w:sz w:val="20"/>
          <w:szCs w:val="20"/>
        </w:rPr>
        <w:tab/>
      </w:r>
      <w:r>
        <w:rPr>
          <w:rFonts w:ascii="PT Sans" w:hAnsi="PT Sans"/>
          <w:sz w:val="20"/>
          <w:szCs w:val="20"/>
        </w:rPr>
        <w:tab/>
        <w:t>&lt;&lt;perceelnummer&gt;&gt;</w:t>
      </w:r>
    </w:p>
    <w:p w14:paraId="0F01F48C" w14:textId="3D14832D" w:rsidR="008174CE" w:rsidRPr="009A2AD6" w:rsidRDefault="008174CE" w:rsidP="008174CE">
      <w:pPr>
        <w:pStyle w:val="Lijstalinea"/>
        <w:numPr>
          <w:ilvl w:val="1"/>
          <w:numId w:val="16"/>
        </w:numPr>
        <w:spacing w:line="312" w:lineRule="auto"/>
        <w:rPr>
          <w:rFonts w:ascii="PT Sans" w:hAnsi="PT Sans"/>
          <w:i/>
          <w:iCs/>
          <w:sz w:val="20"/>
          <w:szCs w:val="20"/>
        </w:rPr>
      </w:pPr>
      <w:r>
        <w:rPr>
          <w:rFonts w:ascii="PT Sans" w:hAnsi="PT Sans"/>
          <w:sz w:val="20"/>
          <w:szCs w:val="20"/>
        </w:rPr>
        <w:t xml:space="preserve">De Nota parkeernormen op te nemen en te verwerken </w:t>
      </w:r>
      <w:r w:rsidR="009A2AD6">
        <w:rPr>
          <w:rFonts w:ascii="PT Sans" w:hAnsi="PT Sans"/>
          <w:sz w:val="20"/>
          <w:szCs w:val="20"/>
        </w:rPr>
        <w:t>in het bestemmingsplan zodat een eenduidige regeling voor wegen, parkeren en uitwegen ontstaat die recht doet aan de bestemming van het gebied</w:t>
      </w:r>
      <w:r w:rsidR="00EA4BD5">
        <w:rPr>
          <w:rFonts w:ascii="PT Sans" w:hAnsi="PT Sans"/>
          <w:sz w:val="20"/>
          <w:szCs w:val="20"/>
        </w:rPr>
        <w:t xml:space="preserve"> en de bedoelingen van het ontwerpplan;</w:t>
      </w:r>
    </w:p>
    <w:p w14:paraId="75DEA91C" w14:textId="076DE454" w:rsidR="009A2AD6" w:rsidRPr="00F85B43" w:rsidRDefault="009A2AD6" w:rsidP="008174CE">
      <w:pPr>
        <w:pStyle w:val="Lijstalinea"/>
        <w:numPr>
          <w:ilvl w:val="1"/>
          <w:numId w:val="16"/>
        </w:numPr>
        <w:spacing w:line="312" w:lineRule="auto"/>
        <w:rPr>
          <w:rFonts w:ascii="PT Sans" w:hAnsi="PT Sans"/>
          <w:i/>
          <w:iCs/>
          <w:sz w:val="20"/>
          <w:szCs w:val="20"/>
        </w:rPr>
      </w:pPr>
      <w:r>
        <w:rPr>
          <w:rFonts w:ascii="PT Sans" w:hAnsi="PT Sans"/>
          <w:sz w:val="20"/>
          <w:szCs w:val="20"/>
        </w:rPr>
        <w:t>Zowel de maatschappelijke als de economische uitvoerbaarheid (in samenhang met het handhavingsbeleid) nader te onderzoeken en toe te lichten en;</w:t>
      </w:r>
    </w:p>
    <w:p w14:paraId="2E2A1CE1" w14:textId="1AE9FD55" w:rsidR="008174CE" w:rsidRPr="00201E92" w:rsidRDefault="008174CE" w:rsidP="008174CE">
      <w:pPr>
        <w:pStyle w:val="Lijstalinea"/>
        <w:numPr>
          <w:ilvl w:val="1"/>
          <w:numId w:val="16"/>
        </w:numPr>
        <w:spacing w:line="312" w:lineRule="auto"/>
        <w:rPr>
          <w:rFonts w:ascii="PT Sans" w:hAnsi="PT Sans"/>
          <w:i/>
          <w:iCs/>
          <w:sz w:val="20"/>
          <w:szCs w:val="20"/>
        </w:rPr>
      </w:pPr>
      <w:r>
        <w:rPr>
          <w:rFonts w:ascii="PT Sans" w:hAnsi="PT Sans"/>
          <w:sz w:val="20"/>
          <w:szCs w:val="20"/>
        </w:rPr>
        <w:t xml:space="preserve">Het college op te dragen haar toelichting aan te vullen, zodat deze volledig </w:t>
      </w:r>
      <w:r w:rsidR="00EA4BD5">
        <w:rPr>
          <w:rFonts w:ascii="PT Sans" w:hAnsi="PT Sans"/>
          <w:sz w:val="20"/>
          <w:szCs w:val="20"/>
        </w:rPr>
        <w:t xml:space="preserve">en juist </w:t>
      </w:r>
      <w:r>
        <w:rPr>
          <w:rFonts w:ascii="PT Sans" w:hAnsi="PT Sans"/>
          <w:sz w:val="20"/>
          <w:szCs w:val="20"/>
        </w:rPr>
        <w:t>is.</w:t>
      </w:r>
    </w:p>
    <w:p w14:paraId="5C111516" w14:textId="77777777" w:rsidR="008174CE" w:rsidRDefault="008174CE" w:rsidP="00F1405A">
      <w:pPr>
        <w:spacing w:line="312" w:lineRule="auto"/>
        <w:rPr>
          <w:rFonts w:ascii="PT Sans" w:hAnsi="PT Sans"/>
          <w:sz w:val="20"/>
          <w:szCs w:val="20"/>
          <w:u w:val="single"/>
        </w:rPr>
      </w:pPr>
    </w:p>
    <w:p w14:paraId="495D3EA6" w14:textId="6A3BED10" w:rsidR="008174CE" w:rsidRPr="005451B1" w:rsidRDefault="008174CE" w:rsidP="00313DDC">
      <w:pPr>
        <w:rPr>
          <w:rFonts w:ascii="PT Sans" w:hAnsi="PT Sans"/>
          <w:sz w:val="20"/>
          <w:szCs w:val="20"/>
          <w:u w:val="single"/>
        </w:rPr>
      </w:pPr>
      <w:r w:rsidRPr="005451B1">
        <w:rPr>
          <w:rFonts w:ascii="PT Sans" w:hAnsi="PT Sans"/>
          <w:sz w:val="20"/>
          <w:szCs w:val="20"/>
          <w:u w:val="single"/>
        </w:rPr>
        <w:t>Ontvankelijkheid</w:t>
      </w:r>
    </w:p>
    <w:p w14:paraId="1939452B" w14:textId="77777777" w:rsidR="008174CE" w:rsidRDefault="008174CE" w:rsidP="008174CE">
      <w:pPr>
        <w:spacing w:line="312" w:lineRule="auto"/>
        <w:rPr>
          <w:rFonts w:ascii="PT Sans" w:hAnsi="PT Sans"/>
          <w:sz w:val="20"/>
          <w:szCs w:val="20"/>
        </w:rPr>
      </w:pPr>
    </w:p>
    <w:p w14:paraId="451F3473" w14:textId="41E19978" w:rsidR="008174CE" w:rsidRDefault="008174CE" w:rsidP="008174CE">
      <w:pPr>
        <w:spacing w:line="312" w:lineRule="auto"/>
        <w:rPr>
          <w:rFonts w:ascii="PT Sans" w:hAnsi="PT Sans"/>
          <w:sz w:val="20"/>
          <w:szCs w:val="20"/>
        </w:rPr>
      </w:pPr>
      <w:r>
        <w:rPr>
          <w:rFonts w:ascii="PT Sans" w:hAnsi="PT Sans"/>
          <w:sz w:val="20"/>
          <w:szCs w:val="20"/>
        </w:rPr>
        <w:t xml:space="preserve">Het ontwerpplan is op 28 januari 2021 ter inzage gelegd zodat het voor een zienswijze open staat </w:t>
      </w:r>
      <w:proofErr w:type="spellStart"/>
      <w:r>
        <w:rPr>
          <w:rFonts w:ascii="PT Sans" w:hAnsi="PT Sans"/>
          <w:sz w:val="20"/>
          <w:szCs w:val="20"/>
        </w:rPr>
        <w:t>t.m</w:t>
      </w:r>
      <w:proofErr w:type="spellEnd"/>
      <w:r>
        <w:rPr>
          <w:rFonts w:ascii="PT Sans" w:hAnsi="PT Sans"/>
          <w:sz w:val="20"/>
          <w:szCs w:val="20"/>
        </w:rPr>
        <w:t>. 10 maart 2021. Ik ben &lt;&lt;</w:t>
      </w:r>
      <w:proofErr w:type="spellStart"/>
      <w:r>
        <w:rPr>
          <w:rFonts w:ascii="PT Sans" w:hAnsi="PT Sans"/>
          <w:sz w:val="20"/>
          <w:szCs w:val="20"/>
        </w:rPr>
        <w:t>eigenaaar</w:t>
      </w:r>
      <w:proofErr w:type="spellEnd"/>
      <w:r>
        <w:rPr>
          <w:rFonts w:ascii="PT Sans" w:hAnsi="PT Sans"/>
          <w:sz w:val="20"/>
          <w:szCs w:val="20"/>
        </w:rPr>
        <w:t>/gebruiker&gt;&gt; van het perceel &lt;&lt;gelegen aan adres&gt;&gt;&lt;&lt;Nr. Sectie Epe en Oene &lt;&lt;</w:t>
      </w:r>
      <w:proofErr w:type="spellStart"/>
      <w:r>
        <w:rPr>
          <w:rFonts w:ascii="PT Sans" w:hAnsi="PT Sans"/>
          <w:sz w:val="20"/>
          <w:szCs w:val="20"/>
        </w:rPr>
        <w:t>nr</w:t>
      </w:r>
      <w:proofErr w:type="spellEnd"/>
      <w:r>
        <w:rPr>
          <w:rFonts w:ascii="PT Sans" w:hAnsi="PT Sans"/>
          <w:sz w:val="20"/>
          <w:szCs w:val="20"/>
        </w:rPr>
        <w:t>&gt;&gt;. &lt;&lt;Ik ben belanghebbend omdat één of meer van deze bouwwerken zich in mijn directe omgeving bevinden. &gt;&gt;</w:t>
      </w:r>
    </w:p>
    <w:p w14:paraId="592BF199" w14:textId="2C58277F" w:rsidR="008174CE" w:rsidRDefault="008174CE" w:rsidP="008174CE">
      <w:pPr>
        <w:spacing w:line="312" w:lineRule="auto"/>
        <w:rPr>
          <w:rFonts w:ascii="PT Sans" w:hAnsi="PT Sans"/>
          <w:sz w:val="20"/>
          <w:szCs w:val="20"/>
          <w:u w:val="single"/>
        </w:rPr>
      </w:pPr>
    </w:p>
    <w:p w14:paraId="4CF00CE6" w14:textId="7AFF7614" w:rsidR="003E2F39" w:rsidRDefault="003E2F39" w:rsidP="008174CE">
      <w:pPr>
        <w:spacing w:line="312" w:lineRule="auto"/>
        <w:rPr>
          <w:rFonts w:ascii="PT Sans" w:hAnsi="PT Sans"/>
          <w:sz w:val="20"/>
          <w:szCs w:val="20"/>
        </w:rPr>
      </w:pPr>
      <w:r>
        <w:rPr>
          <w:rFonts w:ascii="PT Sans" w:hAnsi="PT Sans"/>
          <w:sz w:val="20"/>
          <w:szCs w:val="20"/>
          <w:u w:val="single"/>
        </w:rPr>
        <w:t>Tot slot</w:t>
      </w:r>
    </w:p>
    <w:p w14:paraId="3561C9B0" w14:textId="140D5580" w:rsidR="003E2F39" w:rsidRDefault="003E2F39" w:rsidP="008174CE">
      <w:pPr>
        <w:spacing w:line="312" w:lineRule="auto"/>
        <w:rPr>
          <w:rFonts w:ascii="PT Sans" w:hAnsi="PT Sans"/>
          <w:sz w:val="20"/>
          <w:szCs w:val="20"/>
        </w:rPr>
      </w:pPr>
    </w:p>
    <w:p w14:paraId="5E95CAC4" w14:textId="041E35CD" w:rsidR="00FB7F10" w:rsidRDefault="00FB7F10" w:rsidP="008174CE">
      <w:pPr>
        <w:spacing w:line="312" w:lineRule="auto"/>
        <w:rPr>
          <w:rFonts w:ascii="PT Sans" w:hAnsi="PT Sans"/>
          <w:sz w:val="20"/>
          <w:szCs w:val="20"/>
        </w:rPr>
      </w:pPr>
      <w:r>
        <w:rPr>
          <w:rFonts w:ascii="PT Sans" w:hAnsi="PT Sans"/>
          <w:sz w:val="20"/>
          <w:szCs w:val="20"/>
        </w:rPr>
        <w:t xml:space="preserve">Ik herinner mij de toespraak van de burgemeester </w:t>
      </w:r>
      <w:r w:rsidR="00F57AD0">
        <w:rPr>
          <w:rFonts w:ascii="PT Sans" w:hAnsi="PT Sans"/>
          <w:sz w:val="20"/>
          <w:szCs w:val="20"/>
        </w:rPr>
        <w:t>bij</w:t>
      </w:r>
      <w:r>
        <w:rPr>
          <w:rFonts w:ascii="PT Sans" w:hAnsi="PT Sans"/>
          <w:sz w:val="20"/>
          <w:szCs w:val="20"/>
        </w:rPr>
        <w:t xml:space="preserve"> </w:t>
      </w:r>
      <w:r w:rsidR="00F57AD0">
        <w:rPr>
          <w:rFonts w:ascii="PT Sans" w:hAnsi="PT Sans"/>
          <w:sz w:val="20"/>
          <w:szCs w:val="20"/>
        </w:rPr>
        <w:t>zijn</w:t>
      </w:r>
      <w:r>
        <w:rPr>
          <w:rFonts w:ascii="PT Sans" w:hAnsi="PT Sans"/>
          <w:sz w:val="20"/>
          <w:szCs w:val="20"/>
        </w:rPr>
        <w:t xml:space="preserve"> installatie in december 2019 met de titel ‘Een kwestie van </w:t>
      </w:r>
      <w:r w:rsidR="00135B4F">
        <w:rPr>
          <w:rFonts w:ascii="PT Sans" w:hAnsi="PT Sans"/>
          <w:sz w:val="20"/>
          <w:szCs w:val="20"/>
        </w:rPr>
        <w:t>vertrouwen’:</w:t>
      </w:r>
      <w:r w:rsidR="00135B4F" w:rsidRPr="00FB7F10">
        <w:rPr>
          <w:rFonts w:ascii="PT Sans" w:hAnsi="PT Sans"/>
          <w:i/>
          <w:iCs/>
          <w:sz w:val="20"/>
          <w:szCs w:val="20"/>
        </w:rPr>
        <w:t xml:space="preserve"> “</w:t>
      </w:r>
      <w:r w:rsidR="00135B4F">
        <w:rPr>
          <w:rFonts w:ascii="PT Sans" w:hAnsi="PT Sans"/>
          <w:i/>
          <w:iCs/>
          <w:sz w:val="20"/>
          <w:szCs w:val="20"/>
        </w:rPr>
        <w:t>Z</w:t>
      </w:r>
      <w:r w:rsidR="00135B4F" w:rsidRPr="00FB7F10">
        <w:rPr>
          <w:rFonts w:ascii="PT Sans" w:hAnsi="PT Sans"/>
          <w:i/>
          <w:iCs/>
          <w:sz w:val="20"/>
          <w:szCs w:val="20"/>
        </w:rPr>
        <w:t>o</w:t>
      </w:r>
      <w:r w:rsidRPr="00FB7F10">
        <w:rPr>
          <w:rFonts w:ascii="PT Sans" w:hAnsi="PT Sans"/>
          <w:i/>
          <w:iCs/>
          <w:sz w:val="20"/>
          <w:szCs w:val="20"/>
        </w:rPr>
        <w:t xml:space="preserve"> ben ik van mening dat de overheid altijd a</w:t>
      </w:r>
      <w:r w:rsidR="00135B4F">
        <w:rPr>
          <w:rFonts w:ascii="PT Sans" w:hAnsi="PT Sans"/>
          <w:i/>
          <w:iCs/>
          <w:sz w:val="20"/>
          <w:szCs w:val="20"/>
        </w:rPr>
        <w:t>c</w:t>
      </w:r>
      <w:r w:rsidRPr="00FB7F10">
        <w:rPr>
          <w:rFonts w:ascii="PT Sans" w:hAnsi="PT Sans"/>
          <w:i/>
          <w:iCs/>
          <w:sz w:val="20"/>
          <w:szCs w:val="20"/>
        </w:rPr>
        <w:t>tief moet communiceren over het waarom van haar keuzes en haar besluiten moet motiveren</w:t>
      </w:r>
      <w:r>
        <w:rPr>
          <w:rFonts w:ascii="PT Sans" w:hAnsi="PT Sans"/>
          <w:i/>
          <w:iCs/>
          <w:sz w:val="20"/>
          <w:szCs w:val="20"/>
        </w:rPr>
        <w:t xml:space="preserve"> </w:t>
      </w:r>
      <w:r w:rsidRPr="00FB7F10">
        <w:rPr>
          <w:rFonts w:ascii="PT Sans" w:hAnsi="PT Sans"/>
          <w:i/>
          <w:iCs/>
          <w:sz w:val="20"/>
          <w:szCs w:val="20"/>
        </w:rPr>
        <w:t>…</w:t>
      </w:r>
      <w:r>
        <w:rPr>
          <w:rFonts w:ascii="PT Sans" w:hAnsi="PT Sans"/>
          <w:i/>
          <w:iCs/>
          <w:sz w:val="20"/>
          <w:szCs w:val="20"/>
        </w:rPr>
        <w:t xml:space="preserve"> </w:t>
      </w:r>
      <w:r w:rsidRPr="00FB7F10">
        <w:rPr>
          <w:rFonts w:ascii="PT Sans" w:hAnsi="PT Sans"/>
          <w:i/>
          <w:iCs/>
          <w:sz w:val="20"/>
          <w:szCs w:val="20"/>
        </w:rPr>
        <w:t>zodat iedereen het begrijpt</w:t>
      </w:r>
      <w:r>
        <w:rPr>
          <w:rFonts w:ascii="PT Sans" w:hAnsi="PT Sans"/>
          <w:i/>
          <w:iCs/>
          <w:sz w:val="20"/>
          <w:szCs w:val="20"/>
        </w:rPr>
        <w:t xml:space="preserve"> </w:t>
      </w:r>
      <w:r w:rsidRPr="00FB7F10">
        <w:rPr>
          <w:rFonts w:ascii="PT Sans" w:hAnsi="PT Sans"/>
          <w:i/>
          <w:iCs/>
          <w:sz w:val="20"/>
          <w:szCs w:val="20"/>
        </w:rPr>
        <w:t>…. Ik zal zelf graag mijn bijdrage willen leveren om het vertrouwen in de gemeente te versterken en daar waar nodig te herstellen.”</w:t>
      </w:r>
      <w:r w:rsidR="004224C7">
        <w:rPr>
          <w:rFonts w:ascii="PT Sans" w:hAnsi="PT Sans"/>
          <w:sz w:val="20"/>
          <w:szCs w:val="20"/>
        </w:rPr>
        <w:t xml:space="preserve"> Ik stel vast dat de handelswijze van het college in dit ontwerpplan niet bijdraagt aan het noodzakelijke vertrouwen</w:t>
      </w:r>
      <w:r w:rsidR="00F57AD0">
        <w:rPr>
          <w:rFonts w:ascii="PT Sans" w:hAnsi="PT Sans"/>
          <w:sz w:val="20"/>
          <w:szCs w:val="20"/>
        </w:rPr>
        <w:t xml:space="preserve"> om slagvaardig en rechtvaardig te kunnen besturen</w:t>
      </w:r>
      <w:r w:rsidR="004224C7">
        <w:rPr>
          <w:rFonts w:ascii="PT Sans" w:hAnsi="PT Sans"/>
          <w:sz w:val="20"/>
          <w:szCs w:val="20"/>
        </w:rPr>
        <w:t>. De recente bestuurlijke ontwikkelingen maken duidelijk</w:t>
      </w:r>
      <w:r w:rsidR="00F57AD0">
        <w:rPr>
          <w:rFonts w:ascii="PT Sans" w:hAnsi="PT Sans"/>
          <w:sz w:val="20"/>
          <w:szCs w:val="20"/>
        </w:rPr>
        <w:t>,</w:t>
      </w:r>
      <w:r w:rsidR="004224C7">
        <w:rPr>
          <w:rFonts w:ascii="PT Sans" w:hAnsi="PT Sans"/>
          <w:sz w:val="20"/>
          <w:szCs w:val="20"/>
        </w:rPr>
        <w:t xml:space="preserve"> dat er een hoop vertrouwen te winnen en te herstellen is: mensen voelen zich gepiepeld, niet gehoord en worden verwezen naar energie- en geldverslindende procedures. </w:t>
      </w:r>
    </w:p>
    <w:p w14:paraId="0979749B" w14:textId="137B2498" w:rsidR="00EB04AC" w:rsidRDefault="00EB04AC" w:rsidP="008174CE">
      <w:pPr>
        <w:spacing w:line="312" w:lineRule="auto"/>
        <w:rPr>
          <w:rFonts w:ascii="PT Sans" w:hAnsi="PT Sans"/>
          <w:sz w:val="20"/>
          <w:szCs w:val="20"/>
        </w:rPr>
      </w:pPr>
    </w:p>
    <w:p w14:paraId="742A3904" w14:textId="2EB67D25" w:rsidR="004224C7" w:rsidRPr="004224C7" w:rsidRDefault="00EB04AC" w:rsidP="00EB04AC">
      <w:pPr>
        <w:spacing w:line="312" w:lineRule="auto"/>
        <w:rPr>
          <w:rFonts w:ascii="PT Sans" w:hAnsi="PT Sans"/>
          <w:sz w:val="20"/>
          <w:szCs w:val="20"/>
        </w:rPr>
      </w:pPr>
      <w:r>
        <w:rPr>
          <w:rFonts w:ascii="PT Sans" w:hAnsi="PT Sans"/>
          <w:sz w:val="20"/>
          <w:szCs w:val="20"/>
        </w:rPr>
        <w:t xml:space="preserve">Nog treuriger is dat het college zich niets lijkt aan te trekken van de uitspraken van de Raad van State die de afgelopen jaren zijn gedaan over ‘permanente bewoning’ en het bestemmingsplan Buitengebied. Wil het college nu echt wetten en regels ondergeschikt maken aan haar beleid als uitrit voor geschonden vertrouwen of zijn de uitspraken van de Raad van State gewist in een </w:t>
      </w:r>
      <w:proofErr w:type="spellStart"/>
      <w:r>
        <w:rPr>
          <w:rFonts w:ascii="PT Sans" w:hAnsi="PT Sans"/>
          <w:sz w:val="20"/>
          <w:szCs w:val="20"/>
        </w:rPr>
        <w:t>Whatsapp</w:t>
      </w:r>
      <w:proofErr w:type="spellEnd"/>
      <w:r>
        <w:rPr>
          <w:rFonts w:ascii="PT Sans" w:hAnsi="PT Sans"/>
          <w:sz w:val="20"/>
          <w:szCs w:val="20"/>
        </w:rPr>
        <w:t xml:space="preserve">-conversatie? Hoe dan ook is het jammer dat burger en overheid zo met elkaar moeten omgaan, zodat ik deze </w:t>
      </w:r>
      <w:r w:rsidR="004224C7">
        <w:rPr>
          <w:rFonts w:ascii="PT Sans" w:hAnsi="PT Sans"/>
          <w:sz w:val="20"/>
          <w:szCs w:val="20"/>
        </w:rPr>
        <w:t xml:space="preserve">gelegenheid </w:t>
      </w:r>
      <w:r>
        <w:rPr>
          <w:rFonts w:ascii="PT Sans" w:hAnsi="PT Sans"/>
          <w:sz w:val="20"/>
          <w:szCs w:val="20"/>
        </w:rPr>
        <w:t xml:space="preserve">gebruik </w:t>
      </w:r>
      <w:r w:rsidR="004224C7">
        <w:rPr>
          <w:rFonts w:ascii="PT Sans" w:hAnsi="PT Sans"/>
          <w:sz w:val="20"/>
          <w:szCs w:val="20"/>
        </w:rPr>
        <w:t>om zowel de raad als het college op te roepen transparant en duidelijk te opereren.</w:t>
      </w:r>
    </w:p>
    <w:p w14:paraId="5C1AB4D4" w14:textId="6DC39C74" w:rsidR="003E2F39" w:rsidRPr="003E2F39" w:rsidRDefault="003E2F39" w:rsidP="008174CE">
      <w:pPr>
        <w:spacing w:line="312" w:lineRule="auto"/>
        <w:rPr>
          <w:rFonts w:ascii="PT Sans" w:hAnsi="PT Sans"/>
          <w:sz w:val="20"/>
          <w:szCs w:val="20"/>
        </w:rPr>
      </w:pPr>
    </w:p>
    <w:p w14:paraId="05E061E9" w14:textId="77777777" w:rsidR="008174CE" w:rsidRDefault="008174CE" w:rsidP="008174CE">
      <w:pPr>
        <w:spacing w:line="312" w:lineRule="auto"/>
        <w:rPr>
          <w:rFonts w:ascii="PT Sans" w:hAnsi="PT Sans"/>
          <w:sz w:val="20"/>
          <w:szCs w:val="20"/>
        </w:rPr>
      </w:pPr>
      <w:r>
        <w:rPr>
          <w:rFonts w:ascii="PT Sans" w:hAnsi="PT Sans"/>
          <w:sz w:val="20"/>
          <w:szCs w:val="20"/>
          <w:u w:val="single"/>
        </w:rPr>
        <w:t>Aanzegging</w:t>
      </w:r>
    </w:p>
    <w:p w14:paraId="0C18EDA2" w14:textId="77777777" w:rsidR="008174CE" w:rsidRDefault="008174CE" w:rsidP="008174CE">
      <w:pPr>
        <w:spacing w:line="312" w:lineRule="auto"/>
        <w:rPr>
          <w:rFonts w:ascii="PT Sans" w:hAnsi="PT Sans"/>
          <w:sz w:val="20"/>
          <w:szCs w:val="20"/>
        </w:rPr>
      </w:pPr>
    </w:p>
    <w:p w14:paraId="336105FE" w14:textId="77777777" w:rsidR="008174CE" w:rsidRDefault="008174CE" w:rsidP="008174CE">
      <w:pPr>
        <w:spacing w:line="312" w:lineRule="auto"/>
        <w:rPr>
          <w:rFonts w:ascii="PT Sans" w:hAnsi="PT Sans"/>
          <w:sz w:val="20"/>
          <w:szCs w:val="20"/>
        </w:rPr>
      </w:pPr>
      <w:r>
        <w:rPr>
          <w:rFonts w:ascii="PT Sans" w:hAnsi="PT Sans"/>
          <w:sz w:val="20"/>
          <w:szCs w:val="20"/>
        </w:rPr>
        <w:t xml:space="preserve">&lt;&lt;Omdat voor het instellen van een zienswijze geen formulier bestaat, zend ik deze zienswijze per e-mail aan gemeente@epe.nl met een omvang van maximaal 10Mb conform het Protocol elektronisch berichtenverkeer gemeente Epe 2014. De bijlagen voeg ik genummerd bij.&gt;&gt; &lt;&lt;Vanwege de elektronische verzending is deze zienswijze niet ondertekend. Op eerste verzoek zal ik meewerken aan </w:t>
      </w:r>
      <w:proofErr w:type="spellStart"/>
      <w:r>
        <w:rPr>
          <w:rFonts w:ascii="PT Sans" w:hAnsi="PT Sans"/>
          <w:sz w:val="20"/>
          <w:szCs w:val="20"/>
        </w:rPr>
        <w:t>authentificatie</w:t>
      </w:r>
      <w:proofErr w:type="spellEnd"/>
      <w:r>
        <w:rPr>
          <w:rFonts w:ascii="PT Sans" w:hAnsi="PT Sans"/>
          <w:sz w:val="20"/>
          <w:szCs w:val="20"/>
        </w:rPr>
        <w:t xml:space="preserve"> van deze zienswijze. </w:t>
      </w:r>
    </w:p>
    <w:p w14:paraId="2C2FA636" w14:textId="77777777" w:rsidR="008174CE" w:rsidRDefault="008174CE" w:rsidP="008174CE">
      <w:pPr>
        <w:spacing w:line="312" w:lineRule="auto"/>
        <w:rPr>
          <w:rFonts w:ascii="PT Sans" w:hAnsi="PT Sans"/>
          <w:sz w:val="20"/>
          <w:szCs w:val="20"/>
        </w:rPr>
      </w:pPr>
    </w:p>
    <w:p w14:paraId="3B081D4A" w14:textId="766C4AF5" w:rsidR="008174CE" w:rsidRDefault="008174CE" w:rsidP="008174CE">
      <w:pPr>
        <w:spacing w:line="312" w:lineRule="auto"/>
        <w:rPr>
          <w:rFonts w:ascii="PT Sans" w:hAnsi="PT Sans"/>
          <w:sz w:val="20"/>
          <w:szCs w:val="20"/>
        </w:rPr>
      </w:pPr>
      <w:r>
        <w:rPr>
          <w:rFonts w:ascii="PT Sans" w:hAnsi="PT Sans"/>
          <w:sz w:val="20"/>
          <w:szCs w:val="20"/>
        </w:rPr>
        <w:lastRenderedPageBreak/>
        <w:t xml:space="preserve">Nadrukkelijk behoud ik mij het recht voor deze zienswijze uit te breiden en/of geheel of gedeeltelijk in te trekken. </w:t>
      </w:r>
      <w:r w:rsidR="003E2F39">
        <w:rPr>
          <w:rFonts w:ascii="PT Sans" w:hAnsi="PT Sans"/>
          <w:sz w:val="20"/>
          <w:szCs w:val="20"/>
        </w:rPr>
        <w:t>&lt;&lt;</w:t>
      </w:r>
      <w:r>
        <w:rPr>
          <w:rFonts w:ascii="PT Sans" w:hAnsi="PT Sans"/>
          <w:sz w:val="20"/>
          <w:szCs w:val="20"/>
        </w:rPr>
        <w:t>Hoewel het Besluit proceskosten bestuursrecht in deze niet van toepassing is, verzoek ik mij te compenseren voor de gemaakte en te maken noodzakelijke en redelijke kosten</w:t>
      </w:r>
      <w:r w:rsidR="003E2F39">
        <w:rPr>
          <w:rFonts w:ascii="PT Sans" w:hAnsi="PT Sans"/>
          <w:sz w:val="20"/>
          <w:szCs w:val="20"/>
        </w:rPr>
        <w:t xml:space="preserve"> </w:t>
      </w:r>
      <w:r>
        <w:rPr>
          <w:rFonts w:ascii="PT Sans" w:hAnsi="PT Sans"/>
          <w:sz w:val="20"/>
          <w:szCs w:val="20"/>
        </w:rPr>
        <w:t xml:space="preserve">thans te begroten op € 15,- vanwege </w:t>
      </w:r>
      <w:proofErr w:type="spellStart"/>
      <w:r>
        <w:rPr>
          <w:rFonts w:ascii="PT Sans" w:hAnsi="PT Sans"/>
          <w:sz w:val="20"/>
          <w:szCs w:val="20"/>
        </w:rPr>
        <w:t>portikosten</w:t>
      </w:r>
      <w:proofErr w:type="spellEnd"/>
      <w:r>
        <w:rPr>
          <w:rFonts w:ascii="PT Sans" w:hAnsi="PT Sans"/>
          <w:sz w:val="20"/>
          <w:szCs w:val="20"/>
        </w:rPr>
        <w:t>&gt;&gt;.</w:t>
      </w:r>
    </w:p>
    <w:p w14:paraId="41587826" w14:textId="77777777" w:rsidR="008174CE" w:rsidRDefault="008174CE" w:rsidP="008174CE">
      <w:pPr>
        <w:spacing w:line="312" w:lineRule="auto"/>
        <w:rPr>
          <w:rFonts w:ascii="PT Sans" w:hAnsi="PT Sans"/>
          <w:sz w:val="20"/>
          <w:szCs w:val="20"/>
        </w:rPr>
      </w:pPr>
    </w:p>
    <w:p w14:paraId="7A062297" w14:textId="252B9DCF" w:rsidR="008174CE" w:rsidRPr="005451B1" w:rsidRDefault="00EA4BD5" w:rsidP="008174CE">
      <w:pPr>
        <w:spacing w:line="312" w:lineRule="auto"/>
        <w:rPr>
          <w:rFonts w:ascii="PT Sans" w:hAnsi="PT Sans"/>
          <w:sz w:val="20"/>
          <w:szCs w:val="20"/>
        </w:rPr>
      </w:pPr>
      <w:r>
        <w:rPr>
          <w:rFonts w:ascii="PT Sans" w:hAnsi="PT Sans"/>
          <w:sz w:val="20"/>
          <w:szCs w:val="20"/>
        </w:rPr>
        <w:t>&lt;&lt;</w:t>
      </w:r>
      <w:r w:rsidR="008174CE">
        <w:rPr>
          <w:rFonts w:ascii="PT Sans" w:hAnsi="PT Sans"/>
          <w:sz w:val="20"/>
          <w:szCs w:val="20"/>
        </w:rPr>
        <w:t>In het geval het college mijn verzoek tot positieve bestemming passeert en de gemeenteraad het bestemmingsplan vaststelt zonder dat aan mijn zienswijze tegemoetgekomen wordt, stel ik reeds nu voor als dan het college hierbij aansprakelijk voor de te lijden planschade. Dit onder aanzegging van de kosten die als dan zullen verschijnen in de noodzakelijke procedure(s) en in te schakelen derden.</w:t>
      </w:r>
      <w:r>
        <w:rPr>
          <w:rFonts w:ascii="PT Sans" w:hAnsi="PT Sans"/>
          <w:sz w:val="20"/>
          <w:szCs w:val="20"/>
        </w:rPr>
        <w:t>&gt;&gt;</w:t>
      </w:r>
    </w:p>
    <w:p w14:paraId="586A046C" w14:textId="77777777" w:rsidR="008174CE" w:rsidRDefault="008174CE" w:rsidP="008174CE">
      <w:pPr>
        <w:spacing w:line="312" w:lineRule="auto"/>
        <w:rPr>
          <w:rFonts w:ascii="PT Sans" w:hAnsi="PT Sans"/>
          <w:sz w:val="20"/>
          <w:szCs w:val="20"/>
        </w:rPr>
      </w:pPr>
    </w:p>
    <w:p w14:paraId="06FE5740" w14:textId="77777777" w:rsidR="00EB04AC" w:rsidRDefault="00EB04AC" w:rsidP="00EB04AC">
      <w:pPr>
        <w:rPr>
          <w:rFonts w:ascii="PT Sans" w:hAnsi="PT Sans"/>
          <w:sz w:val="20"/>
          <w:szCs w:val="20"/>
        </w:rPr>
      </w:pPr>
    </w:p>
    <w:p w14:paraId="6919EF0D" w14:textId="2B08ADC0" w:rsidR="004224C7" w:rsidRDefault="004224C7" w:rsidP="00EB04AC">
      <w:pPr>
        <w:rPr>
          <w:rFonts w:ascii="PT Sans" w:hAnsi="PT Sans"/>
          <w:sz w:val="20"/>
          <w:szCs w:val="20"/>
        </w:rPr>
      </w:pPr>
      <w:r>
        <w:rPr>
          <w:rFonts w:ascii="PT Sans" w:hAnsi="PT Sans"/>
          <w:sz w:val="20"/>
          <w:szCs w:val="20"/>
        </w:rPr>
        <w:t xml:space="preserve">In afwachting van uw berichten, </w:t>
      </w:r>
    </w:p>
    <w:p w14:paraId="218DFB77" w14:textId="77777777" w:rsidR="004224C7" w:rsidRDefault="004224C7" w:rsidP="008174CE">
      <w:pPr>
        <w:spacing w:line="312" w:lineRule="auto"/>
        <w:rPr>
          <w:rFonts w:ascii="PT Sans" w:hAnsi="PT Sans"/>
          <w:sz w:val="20"/>
          <w:szCs w:val="20"/>
        </w:rPr>
      </w:pPr>
    </w:p>
    <w:p w14:paraId="1AEEB4FA" w14:textId="6665E413" w:rsidR="00A67D21" w:rsidRDefault="004224C7" w:rsidP="00EB04AC">
      <w:pPr>
        <w:spacing w:line="312" w:lineRule="auto"/>
        <w:rPr>
          <w:rFonts w:ascii="PT Sans" w:hAnsi="PT Sans"/>
          <w:noProof/>
          <w:sz w:val="20"/>
          <w:szCs w:val="20"/>
        </w:rPr>
      </w:pPr>
      <w:proofErr w:type="gramStart"/>
      <w:r>
        <w:rPr>
          <w:rFonts w:ascii="PT Sans" w:hAnsi="PT Sans"/>
          <w:sz w:val="20"/>
          <w:szCs w:val="20"/>
        </w:rPr>
        <w:t>m</w:t>
      </w:r>
      <w:r w:rsidR="008174CE">
        <w:rPr>
          <w:rFonts w:ascii="PT Sans" w:hAnsi="PT Sans"/>
          <w:sz w:val="20"/>
          <w:szCs w:val="20"/>
        </w:rPr>
        <w:t>et</w:t>
      </w:r>
      <w:proofErr w:type="gramEnd"/>
      <w:r w:rsidR="008174CE">
        <w:rPr>
          <w:rFonts w:ascii="PT Sans" w:hAnsi="PT Sans"/>
          <w:sz w:val="20"/>
          <w:szCs w:val="20"/>
        </w:rPr>
        <w:t xml:space="preserve"> gevoelens van de meeste hoogachting,</w:t>
      </w:r>
      <w:r w:rsidR="008174CE" w:rsidRPr="005C7441">
        <w:rPr>
          <w:rFonts w:ascii="PT Sans" w:hAnsi="PT Sans"/>
          <w:noProof/>
          <w:sz w:val="20"/>
          <w:szCs w:val="20"/>
        </w:rPr>
        <w:t xml:space="preserve"> </w:t>
      </w:r>
    </w:p>
    <w:p w14:paraId="52A19F9B" w14:textId="77777777" w:rsidR="00836D20" w:rsidRPr="0031486B" w:rsidRDefault="00836D20" w:rsidP="0066464A">
      <w:pPr>
        <w:rPr>
          <w:rFonts w:ascii="PT Sans" w:hAnsi="PT Sans"/>
          <w:sz w:val="20"/>
          <w:szCs w:val="20"/>
        </w:rPr>
      </w:pPr>
    </w:p>
    <w:p w14:paraId="1D74CD69" w14:textId="6D65A525" w:rsidR="00836D20" w:rsidRDefault="00836D20" w:rsidP="0066464A">
      <w:pPr>
        <w:rPr>
          <w:rFonts w:ascii="PT Sans" w:hAnsi="PT Sans"/>
          <w:sz w:val="20"/>
          <w:szCs w:val="20"/>
        </w:rPr>
      </w:pPr>
    </w:p>
    <w:p w14:paraId="6F7D6C75" w14:textId="77777777" w:rsidR="004224C7" w:rsidRPr="0031486B" w:rsidRDefault="004224C7" w:rsidP="0066464A">
      <w:pPr>
        <w:rPr>
          <w:rFonts w:ascii="PT Sans" w:hAnsi="PT Sans"/>
          <w:sz w:val="20"/>
          <w:szCs w:val="20"/>
        </w:rPr>
      </w:pPr>
    </w:p>
    <w:p w14:paraId="7D00C1EC" w14:textId="4CFF415A" w:rsidR="00D658BF" w:rsidRDefault="005451B1" w:rsidP="0066464A">
      <w:pPr>
        <w:rPr>
          <w:rFonts w:ascii="PT Sans" w:hAnsi="PT Sans"/>
          <w:sz w:val="20"/>
          <w:szCs w:val="20"/>
        </w:rPr>
      </w:pPr>
      <w:r>
        <w:rPr>
          <w:rFonts w:ascii="PT Sans" w:hAnsi="PT Sans"/>
          <w:sz w:val="20"/>
          <w:szCs w:val="20"/>
        </w:rPr>
        <w:t>&lt;&lt;naam&gt;&gt;</w:t>
      </w:r>
      <w:r>
        <w:rPr>
          <w:rFonts w:ascii="PT Sans" w:hAnsi="PT Sans"/>
          <w:sz w:val="20"/>
          <w:szCs w:val="20"/>
        </w:rPr>
        <w:tab/>
      </w:r>
      <w:r>
        <w:rPr>
          <w:rFonts w:ascii="PT Sans" w:hAnsi="PT Sans"/>
          <w:sz w:val="20"/>
          <w:szCs w:val="20"/>
        </w:rPr>
        <w:tab/>
      </w:r>
      <w:r>
        <w:rPr>
          <w:rFonts w:ascii="PT Sans" w:hAnsi="PT Sans"/>
          <w:sz w:val="20"/>
          <w:szCs w:val="20"/>
        </w:rPr>
        <w:tab/>
        <w:t>&lt;&lt;naam tweede ondertekenaar&gt;&gt;</w:t>
      </w:r>
    </w:p>
    <w:p w14:paraId="211C64FC" w14:textId="77777777" w:rsidR="001469E1" w:rsidRPr="001469E1" w:rsidRDefault="001469E1" w:rsidP="0066464A">
      <w:pPr>
        <w:rPr>
          <w:rFonts w:ascii="PT Sans" w:hAnsi="PT Sans"/>
          <w:sz w:val="20"/>
          <w:szCs w:val="20"/>
        </w:rPr>
      </w:pPr>
    </w:p>
    <w:p w14:paraId="595AE0E7" w14:textId="358F69F3" w:rsidR="00836D20" w:rsidRPr="001469E1" w:rsidRDefault="00566E18" w:rsidP="0066464A">
      <w:pPr>
        <w:rPr>
          <w:rFonts w:ascii="PT Sans" w:hAnsi="PT Sans"/>
          <w:sz w:val="20"/>
          <w:szCs w:val="20"/>
        </w:rPr>
      </w:pPr>
      <w:proofErr w:type="gramStart"/>
      <w:r w:rsidRPr="001469E1">
        <w:rPr>
          <w:rFonts w:ascii="PT Sans" w:hAnsi="PT Sans"/>
          <w:sz w:val="20"/>
          <w:szCs w:val="20"/>
        </w:rPr>
        <w:t>p</w:t>
      </w:r>
      <w:proofErr w:type="gramEnd"/>
      <w:r w:rsidRPr="001469E1">
        <w:rPr>
          <w:rFonts w:ascii="PT Sans" w:hAnsi="PT Sans"/>
          <w:sz w:val="20"/>
          <w:szCs w:val="20"/>
        </w:rPr>
        <w:t>/a</w:t>
      </w:r>
      <w:r w:rsidRPr="001469E1">
        <w:rPr>
          <w:rFonts w:ascii="PT Sans" w:hAnsi="PT Sans"/>
          <w:sz w:val="20"/>
          <w:szCs w:val="20"/>
        </w:rPr>
        <w:tab/>
      </w:r>
      <w:r w:rsidR="005451B1">
        <w:rPr>
          <w:rFonts w:ascii="PT Sans" w:hAnsi="PT Sans"/>
          <w:sz w:val="20"/>
          <w:szCs w:val="20"/>
        </w:rPr>
        <w:t>&lt;&lt;adres&gt;&gt;</w:t>
      </w:r>
    </w:p>
    <w:p w14:paraId="0E72D117" w14:textId="58E5D25A" w:rsidR="00836D20" w:rsidRPr="005451B1" w:rsidRDefault="005451B1" w:rsidP="00566E18">
      <w:pPr>
        <w:ind w:firstLine="708"/>
        <w:rPr>
          <w:rFonts w:ascii="PT Sans" w:hAnsi="PT Sans"/>
          <w:sz w:val="20"/>
          <w:szCs w:val="20"/>
        </w:rPr>
      </w:pPr>
      <w:r>
        <w:rPr>
          <w:rFonts w:ascii="PT Sans" w:hAnsi="PT Sans"/>
          <w:sz w:val="20"/>
          <w:szCs w:val="20"/>
        </w:rPr>
        <w:t>&lt;&lt;postcode&gt;&gt; &lt;&lt;plaats&gt;&gt;</w:t>
      </w:r>
    </w:p>
    <w:p w14:paraId="65CC2AA8" w14:textId="77777777" w:rsidR="00836D20" w:rsidRPr="005451B1" w:rsidRDefault="00836D20" w:rsidP="0066464A">
      <w:pPr>
        <w:rPr>
          <w:rFonts w:ascii="PT Sans" w:hAnsi="PT Sans"/>
          <w:sz w:val="20"/>
          <w:szCs w:val="20"/>
        </w:rPr>
      </w:pPr>
    </w:p>
    <w:p w14:paraId="648D5DEC" w14:textId="51E64395" w:rsidR="00836D20" w:rsidRPr="00690868" w:rsidRDefault="00836D20" w:rsidP="0066464A">
      <w:pPr>
        <w:rPr>
          <w:rFonts w:ascii="PT Sans" w:hAnsi="PT Sans"/>
          <w:sz w:val="20"/>
          <w:szCs w:val="20"/>
        </w:rPr>
      </w:pPr>
      <w:proofErr w:type="gramStart"/>
      <w:r w:rsidRPr="00690868">
        <w:rPr>
          <w:rFonts w:ascii="PT Sans" w:hAnsi="PT Sans"/>
          <w:sz w:val="20"/>
          <w:szCs w:val="20"/>
        </w:rPr>
        <w:t>e-mail</w:t>
      </w:r>
      <w:proofErr w:type="gramEnd"/>
      <w:r w:rsidRPr="00690868">
        <w:rPr>
          <w:rFonts w:ascii="PT Sans" w:hAnsi="PT Sans"/>
          <w:sz w:val="20"/>
          <w:szCs w:val="20"/>
        </w:rPr>
        <w:tab/>
      </w:r>
      <w:r w:rsidR="005451B1" w:rsidRPr="00690868">
        <w:rPr>
          <w:rFonts w:ascii="PT Sans" w:hAnsi="PT Sans"/>
          <w:sz w:val="20"/>
          <w:szCs w:val="20"/>
        </w:rPr>
        <w:t>&lt;&lt;e-mail&gt;&gt;</w:t>
      </w:r>
    </w:p>
    <w:p w14:paraId="1E592058" w14:textId="3E4CDFAF" w:rsidR="00836D20" w:rsidRDefault="00836D20" w:rsidP="0066464A">
      <w:pPr>
        <w:rPr>
          <w:rFonts w:ascii="PT Sans" w:hAnsi="PT Sans"/>
          <w:sz w:val="20"/>
          <w:szCs w:val="20"/>
        </w:rPr>
      </w:pPr>
      <w:r w:rsidRPr="00264178">
        <w:rPr>
          <w:rFonts w:ascii="PT Sans" w:hAnsi="PT Sans"/>
          <w:sz w:val="20"/>
          <w:szCs w:val="20"/>
        </w:rPr>
        <w:t>tel</w:t>
      </w:r>
      <w:r w:rsidR="003E5E94">
        <w:rPr>
          <w:rFonts w:ascii="PT Sans" w:hAnsi="PT Sans"/>
          <w:sz w:val="20"/>
          <w:szCs w:val="20"/>
        </w:rPr>
        <w:t>.</w:t>
      </w:r>
      <w:r w:rsidRPr="00264178">
        <w:rPr>
          <w:rFonts w:ascii="PT Sans" w:hAnsi="PT Sans"/>
          <w:sz w:val="20"/>
          <w:szCs w:val="20"/>
        </w:rPr>
        <w:tab/>
      </w:r>
      <w:r w:rsidR="005451B1">
        <w:rPr>
          <w:rFonts w:ascii="PT Sans" w:hAnsi="PT Sans"/>
          <w:sz w:val="20"/>
          <w:szCs w:val="20"/>
        </w:rPr>
        <w:t>&lt;&lt;telefoon&gt;&gt;</w:t>
      </w:r>
    </w:p>
    <w:p w14:paraId="52C9ED7E" w14:textId="54A7A409" w:rsidR="005451B1" w:rsidRPr="00264178" w:rsidRDefault="005451B1" w:rsidP="0066464A">
      <w:pPr>
        <w:rPr>
          <w:rFonts w:ascii="PT Sans" w:hAnsi="PT Sans"/>
          <w:sz w:val="20"/>
          <w:szCs w:val="20"/>
        </w:rPr>
      </w:pPr>
      <w:proofErr w:type="spellStart"/>
      <w:proofErr w:type="gramStart"/>
      <w:r>
        <w:rPr>
          <w:rFonts w:ascii="PT Sans" w:hAnsi="PT Sans"/>
          <w:sz w:val="20"/>
          <w:szCs w:val="20"/>
        </w:rPr>
        <w:t>mob</w:t>
      </w:r>
      <w:proofErr w:type="spellEnd"/>
      <w:proofErr w:type="gramEnd"/>
      <w:r w:rsidR="003E5E94">
        <w:rPr>
          <w:rFonts w:ascii="PT Sans" w:hAnsi="PT Sans"/>
          <w:sz w:val="20"/>
          <w:szCs w:val="20"/>
        </w:rPr>
        <w:t>.</w:t>
      </w:r>
      <w:r>
        <w:rPr>
          <w:rFonts w:ascii="PT Sans" w:hAnsi="PT Sans"/>
          <w:sz w:val="20"/>
          <w:szCs w:val="20"/>
        </w:rPr>
        <w:tab/>
        <w:t>&lt;&lt;mobiel&gt;</w:t>
      </w:r>
      <w:proofErr w:type="gramStart"/>
      <w:r>
        <w:rPr>
          <w:rFonts w:ascii="PT Sans" w:hAnsi="PT Sans"/>
          <w:sz w:val="20"/>
          <w:szCs w:val="20"/>
        </w:rPr>
        <w:t>&gt; /</w:t>
      </w:r>
      <w:proofErr w:type="gramEnd"/>
      <w:r>
        <w:rPr>
          <w:rFonts w:ascii="PT Sans" w:hAnsi="PT Sans"/>
          <w:sz w:val="20"/>
          <w:szCs w:val="20"/>
        </w:rPr>
        <w:t xml:space="preserve"> &lt;&lt;</w:t>
      </w:r>
      <w:proofErr w:type="spellStart"/>
      <w:r>
        <w:rPr>
          <w:rFonts w:ascii="PT Sans" w:hAnsi="PT Sans"/>
          <w:sz w:val="20"/>
          <w:szCs w:val="20"/>
        </w:rPr>
        <w:t>evt</w:t>
      </w:r>
      <w:proofErr w:type="spellEnd"/>
      <w:r>
        <w:rPr>
          <w:rFonts w:ascii="PT Sans" w:hAnsi="PT Sans"/>
          <w:sz w:val="20"/>
          <w:szCs w:val="20"/>
        </w:rPr>
        <w:t xml:space="preserve"> tweede nummer&gt;&gt;</w:t>
      </w:r>
    </w:p>
    <w:p w14:paraId="5C3AA23D" w14:textId="77777777" w:rsidR="005824ED" w:rsidRPr="00264178" w:rsidRDefault="005824ED" w:rsidP="0066464A">
      <w:pPr>
        <w:rPr>
          <w:rFonts w:ascii="PT Sans" w:hAnsi="PT Sans"/>
          <w:sz w:val="20"/>
          <w:szCs w:val="20"/>
        </w:rPr>
      </w:pPr>
    </w:p>
    <w:p w14:paraId="506EE8EF" w14:textId="0EF86389" w:rsidR="005824ED" w:rsidRDefault="005824ED" w:rsidP="0066464A">
      <w:pPr>
        <w:rPr>
          <w:rFonts w:ascii="PT Sans" w:hAnsi="PT Sans"/>
          <w:sz w:val="20"/>
          <w:szCs w:val="20"/>
        </w:rPr>
      </w:pPr>
      <w:r w:rsidRPr="00264178">
        <w:rPr>
          <w:rFonts w:ascii="PT Sans" w:hAnsi="PT Sans"/>
          <w:sz w:val="20"/>
          <w:szCs w:val="20"/>
        </w:rPr>
        <w:t>Bijlagen:</w:t>
      </w:r>
    </w:p>
    <w:p w14:paraId="6A0F2A4D" w14:textId="62D6BA44" w:rsidR="00A309E8" w:rsidRDefault="00A309E8" w:rsidP="0066464A">
      <w:pPr>
        <w:rPr>
          <w:rFonts w:ascii="PT Sans" w:hAnsi="PT Sans"/>
          <w:sz w:val="20"/>
          <w:szCs w:val="20"/>
        </w:rPr>
      </w:pPr>
    </w:p>
    <w:p w14:paraId="62B4AAED" w14:textId="49130401" w:rsidR="00A309E8" w:rsidRDefault="00DA5930" w:rsidP="00A309E8">
      <w:pPr>
        <w:pStyle w:val="Lijstalinea"/>
        <w:numPr>
          <w:ilvl w:val="0"/>
          <w:numId w:val="15"/>
        </w:numPr>
        <w:rPr>
          <w:rFonts w:ascii="PT Sans" w:hAnsi="PT Sans"/>
          <w:sz w:val="20"/>
          <w:szCs w:val="20"/>
        </w:rPr>
      </w:pPr>
      <w:bookmarkStart w:id="3" w:name="_Ref65668836"/>
      <w:r>
        <w:rPr>
          <w:rFonts w:ascii="PT Sans" w:hAnsi="PT Sans"/>
          <w:sz w:val="20"/>
          <w:szCs w:val="20"/>
        </w:rPr>
        <w:t>Kamerbrief Minister d.d. 11/11/2003</w:t>
      </w:r>
      <w:bookmarkEnd w:id="3"/>
    </w:p>
    <w:p w14:paraId="2ED8B21C" w14:textId="2D805C20" w:rsidR="00F64303" w:rsidRDefault="004224C7" w:rsidP="00264178">
      <w:pPr>
        <w:pStyle w:val="Lijstalinea"/>
        <w:numPr>
          <w:ilvl w:val="0"/>
          <w:numId w:val="15"/>
        </w:numPr>
        <w:rPr>
          <w:rFonts w:ascii="PT Sans" w:hAnsi="PT Sans"/>
          <w:sz w:val="20"/>
          <w:szCs w:val="20"/>
        </w:rPr>
      </w:pPr>
      <w:bookmarkStart w:id="4" w:name="_Ref65671799"/>
      <w:bookmarkStart w:id="5" w:name="_Ref65762239"/>
      <w:r>
        <w:rPr>
          <w:rFonts w:ascii="PT Sans" w:hAnsi="PT Sans"/>
          <w:sz w:val="20"/>
          <w:szCs w:val="20"/>
        </w:rPr>
        <w:t>Tabel en p</w:t>
      </w:r>
      <w:r w:rsidR="00F64303">
        <w:rPr>
          <w:rFonts w:ascii="PT Sans" w:hAnsi="PT Sans"/>
          <w:sz w:val="20"/>
          <w:szCs w:val="20"/>
        </w:rPr>
        <w:t>langebieden (indicatief)</w:t>
      </w:r>
      <w:bookmarkEnd w:id="5"/>
    </w:p>
    <w:p w14:paraId="59CCF7EB" w14:textId="5E63A806" w:rsidR="00252ECF" w:rsidRDefault="00126A31" w:rsidP="00264178">
      <w:pPr>
        <w:pStyle w:val="Lijstalinea"/>
        <w:numPr>
          <w:ilvl w:val="0"/>
          <w:numId w:val="15"/>
        </w:numPr>
        <w:rPr>
          <w:rFonts w:ascii="PT Sans" w:hAnsi="PT Sans"/>
          <w:sz w:val="20"/>
          <w:szCs w:val="20"/>
        </w:rPr>
      </w:pPr>
      <w:bookmarkStart w:id="6" w:name="_Ref65765075"/>
      <w:r>
        <w:rPr>
          <w:rFonts w:ascii="PT Sans" w:hAnsi="PT Sans"/>
          <w:sz w:val="20"/>
          <w:szCs w:val="20"/>
        </w:rPr>
        <w:t>Verbeelding</w:t>
      </w:r>
      <w:r w:rsidR="00CD29D0">
        <w:rPr>
          <w:rFonts w:ascii="PT Sans" w:hAnsi="PT Sans"/>
          <w:sz w:val="20"/>
          <w:szCs w:val="20"/>
        </w:rPr>
        <w:t xml:space="preserve"> Schaveren</w:t>
      </w:r>
      <w:bookmarkEnd w:id="4"/>
      <w:bookmarkEnd w:id="6"/>
    </w:p>
    <w:p w14:paraId="08D124F2" w14:textId="696D09B1" w:rsidR="00CD29D0" w:rsidRPr="00DB432A" w:rsidRDefault="00CD29D0" w:rsidP="00DB432A">
      <w:pPr>
        <w:rPr>
          <w:rFonts w:ascii="PT Sans" w:hAnsi="PT Sans"/>
          <w:sz w:val="20"/>
          <w:szCs w:val="20"/>
        </w:rPr>
      </w:pPr>
    </w:p>
    <w:sectPr w:rsidR="00CD29D0" w:rsidRPr="00DB432A" w:rsidSect="005801EB">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4EDD1" w14:textId="77777777" w:rsidR="00F278C6" w:rsidRDefault="00F278C6" w:rsidP="00AC2651">
      <w:r>
        <w:separator/>
      </w:r>
    </w:p>
  </w:endnote>
  <w:endnote w:type="continuationSeparator" w:id="0">
    <w:p w14:paraId="08AD4EA2" w14:textId="77777777" w:rsidR="00F278C6" w:rsidRDefault="00F278C6" w:rsidP="00AC2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PT Sans">
    <w:altName w:val="PT Sans"/>
    <w:panose1 w:val="020B0503020203020204"/>
    <w:charset w:val="4D"/>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3AF88" w14:textId="77777777" w:rsidR="003077FE" w:rsidRDefault="003077F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1FD9B" w14:textId="77777777" w:rsidR="003077FE" w:rsidRDefault="003077F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3C431" w14:textId="77777777" w:rsidR="003077FE" w:rsidRDefault="003077F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B4408" w14:textId="77777777" w:rsidR="00F278C6" w:rsidRDefault="00F278C6" w:rsidP="00AC2651">
      <w:r>
        <w:separator/>
      </w:r>
    </w:p>
  </w:footnote>
  <w:footnote w:type="continuationSeparator" w:id="0">
    <w:p w14:paraId="042FAFF1" w14:textId="77777777" w:rsidR="00F278C6" w:rsidRDefault="00F278C6" w:rsidP="00AC2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FBF0A" w14:textId="2FC7C248" w:rsidR="003077FE" w:rsidRDefault="003077F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C6A0C" w14:textId="1D74FE9A" w:rsidR="003077FE" w:rsidRDefault="003077F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442ED" w14:textId="0B113FC3" w:rsidR="003077FE" w:rsidRDefault="003077F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129F6"/>
    <w:multiLevelType w:val="hybridMultilevel"/>
    <w:tmpl w:val="D566330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387F03"/>
    <w:multiLevelType w:val="hybridMultilevel"/>
    <w:tmpl w:val="54664E9C"/>
    <w:lvl w:ilvl="0" w:tplc="B72E1734">
      <w:start w:val="1"/>
      <w:numFmt w:val="decimal"/>
      <w:lvlText w:val="%1."/>
      <w:lvlJc w:val="left"/>
      <w:pPr>
        <w:ind w:left="720" w:hanging="360"/>
      </w:pPr>
      <w:rPr>
        <w:rFonts w:hint="default"/>
        <w:i w:val="0"/>
        <w:iCs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51D39BA"/>
    <w:multiLevelType w:val="hybridMultilevel"/>
    <w:tmpl w:val="BD04CDB2"/>
    <w:lvl w:ilvl="0" w:tplc="3E2C791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9E0667"/>
    <w:multiLevelType w:val="hybridMultilevel"/>
    <w:tmpl w:val="67B896C6"/>
    <w:lvl w:ilvl="0" w:tplc="B72E1734">
      <w:start w:val="1"/>
      <w:numFmt w:val="decimal"/>
      <w:lvlText w:val="%1."/>
      <w:lvlJc w:val="left"/>
      <w:pPr>
        <w:ind w:left="720" w:hanging="360"/>
      </w:pPr>
      <w:rPr>
        <w:rFonts w:hint="default"/>
        <w:i w:val="0"/>
        <w:iCs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A47D70"/>
    <w:multiLevelType w:val="multilevel"/>
    <w:tmpl w:val="B734D052"/>
    <w:lvl w:ilvl="0">
      <w:start w:val="4"/>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160" w:hanging="72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320" w:hanging="1440"/>
      </w:pPr>
      <w:rPr>
        <w:rFonts w:hint="default"/>
        <w:u w:val="single"/>
      </w:rPr>
    </w:lvl>
  </w:abstractNum>
  <w:abstractNum w:abstractNumId="5" w15:restartNumberingAfterBreak="0">
    <w:nsid w:val="292764E8"/>
    <w:multiLevelType w:val="hybridMultilevel"/>
    <w:tmpl w:val="B7F48F6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F122E7"/>
    <w:multiLevelType w:val="hybridMultilevel"/>
    <w:tmpl w:val="DE168674"/>
    <w:lvl w:ilvl="0" w:tplc="9EE091D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3E64018"/>
    <w:multiLevelType w:val="hybridMultilevel"/>
    <w:tmpl w:val="E0EE8D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7BE225A"/>
    <w:multiLevelType w:val="hybridMultilevel"/>
    <w:tmpl w:val="F77C187E"/>
    <w:lvl w:ilvl="0" w:tplc="E23CB328">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854301F"/>
    <w:multiLevelType w:val="multilevel"/>
    <w:tmpl w:val="A648B598"/>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0" w15:restartNumberingAfterBreak="0">
    <w:nsid w:val="42A31BA6"/>
    <w:multiLevelType w:val="hybridMultilevel"/>
    <w:tmpl w:val="03368986"/>
    <w:lvl w:ilvl="0" w:tplc="7AB25E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36B2177"/>
    <w:multiLevelType w:val="hybridMultilevel"/>
    <w:tmpl w:val="E698FAFC"/>
    <w:lvl w:ilvl="0" w:tplc="E23CB32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E0718AD"/>
    <w:multiLevelType w:val="hybridMultilevel"/>
    <w:tmpl w:val="42201486"/>
    <w:lvl w:ilvl="0" w:tplc="5C5EF1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E7A5934"/>
    <w:multiLevelType w:val="hybridMultilevel"/>
    <w:tmpl w:val="8BDCEF2A"/>
    <w:lvl w:ilvl="0" w:tplc="5C5EF1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6DF6D55"/>
    <w:multiLevelType w:val="hybridMultilevel"/>
    <w:tmpl w:val="A0D0FCD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C6A2050"/>
    <w:multiLevelType w:val="hybridMultilevel"/>
    <w:tmpl w:val="8BDCEF2A"/>
    <w:lvl w:ilvl="0" w:tplc="5C5EF1B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FB2766D"/>
    <w:multiLevelType w:val="hybridMultilevel"/>
    <w:tmpl w:val="2EA6FEB2"/>
    <w:lvl w:ilvl="0" w:tplc="7DDCF90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FE231EC"/>
    <w:multiLevelType w:val="hybridMultilevel"/>
    <w:tmpl w:val="03368986"/>
    <w:lvl w:ilvl="0" w:tplc="7AB25E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AC84708"/>
    <w:multiLevelType w:val="multilevel"/>
    <w:tmpl w:val="75584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3F5BED"/>
    <w:multiLevelType w:val="hybridMultilevel"/>
    <w:tmpl w:val="B50C37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D10297F"/>
    <w:multiLevelType w:val="multilevel"/>
    <w:tmpl w:val="97507B7A"/>
    <w:lvl w:ilvl="0">
      <w:start w:val="1"/>
      <w:numFmt w:val="decimal"/>
      <w:lvlText w:val="%1."/>
      <w:lvlJc w:val="left"/>
      <w:pPr>
        <w:ind w:left="360" w:hanging="360"/>
      </w:pPr>
    </w:lvl>
    <w:lvl w:ilvl="1">
      <w:start w:val="1"/>
      <w:numFmt w:val="decimal"/>
      <w:lvlText w:val="%1.%2."/>
      <w:lvlJc w:val="left"/>
      <w:pPr>
        <w:ind w:left="792" w:hanging="432"/>
      </w:pPr>
      <w:rPr>
        <w:b w:val="0"/>
        <w:bCs w:val="0"/>
        <w:u w:val="singl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20"/>
  </w:num>
  <w:num w:numId="4">
    <w:abstractNumId w:val="15"/>
  </w:num>
  <w:num w:numId="5">
    <w:abstractNumId w:val="13"/>
  </w:num>
  <w:num w:numId="6">
    <w:abstractNumId w:val="12"/>
  </w:num>
  <w:num w:numId="7">
    <w:abstractNumId w:val="4"/>
  </w:num>
  <w:num w:numId="8">
    <w:abstractNumId w:val="19"/>
  </w:num>
  <w:num w:numId="9">
    <w:abstractNumId w:val="10"/>
  </w:num>
  <w:num w:numId="10">
    <w:abstractNumId w:val="6"/>
  </w:num>
  <w:num w:numId="11">
    <w:abstractNumId w:val="11"/>
  </w:num>
  <w:num w:numId="12">
    <w:abstractNumId w:val="8"/>
  </w:num>
  <w:num w:numId="13">
    <w:abstractNumId w:val="17"/>
  </w:num>
  <w:num w:numId="14">
    <w:abstractNumId w:val="1"/>
  </w:num>
  <w:num w:numId="15">
    <w:abstractNumId w:val="16"/>
  </w:num>
  <w:num w:numId="16">
    <w:abstractNumId w:val="3"/>
  </w:num>
  <w:num w:numId="17">
    <w:abstractNumId w:val="7"/>
  </w:num>
  <w:num w:numId="18">
    <w:abstractNumId w:val="14"/>
  </w:num>
  <w:num w:numId="19">
    <w:abstractNumId w:val="5"/>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525"/>
    <w:rsid w:val="000003A3"/>
    <w:rsid w:val="00000911"/>
    <w:rsid w:val="00005799"/>
    <w:rsid w:val="00007038"/>
    <w:rsid w:val="00022B49"/>
    <w:rsid w:val="00026250"/>
    <w:rsid w:val="00030B7C"/>
    <w:rsid w:val="000324AE"/>
    <w:rsid w:val="00036B02"/>
    <w:rsid w:val="00037A36"/>
    <w:rsid w:val="00043F09"/>
    <w:rsid w:val="000527FE"/>
    <w:rsid w:val="00065868"/>
    <w:rsid w:val="00097ACA"/>
    <w:rsid w:val="000A0584"/>
    <w:rsid w:val="000A280F"/>
    <w:rsid w:val="000A2C71"/>
    <w:rsid w:val="000C5D1C"/>
    <w:rsid w:val="000D10CD"/>
    <w:rsid w:val="000D3B9C"/>
    <w:rsid w:val="000D42B4"/>
    <w:rsid w:val="000E1A50"/>
    <w:rsid w:val="000E3D46"/>
    <w:rsid w:val="000E6978"/>
    <w:rsid w:val="000F2A87"/>
    <w:rsid w:val="000F5396"/>
    <w:rsid w:val="001019DD"/>
    <w:rsid w:val="00107CA5"/>
    <w:rsid w:val="00115D02"/>
    <w:rsid w:val="00115FEE"/>
    <w:rsid w:val="00126A31"/>
    <w:rsid w:val="001278DB"/>
    <w:rsid w:val="001302FB"/>
    <w:rsid w:val="00133ECC"/>
    <w:rsid w:val="00135B4F"/>
    <w:rsid w:val="001438FA"/>
    <w:rsid w:val="0014644D"/>
    <w:rsid w:val="001469E1"/>
    <w:rsid w:val="00162978"/>
    <w:rsid w:val="0017088C"/>
    <w:rsid w:val="00173A37"/>
    <w:rsid w:val="001877F6"/>
    <w:rsid w:val="001B3373"/>
    <w:rsid w:val="001B3525"/>
    <w:rsid w:val="001B3C5B"/>
    <w:rsid w:val="001C4DC8"/>
    <w:rsid w:val="001D2307"/>
    <w:rsid w:val="001D3247"/>
    <w:rsid w:val="001F3CC3"/>
    <w:rsid w:val="00201E92"/>
    <w:rsid w:val="002023A6"/>
    <w:rsid w:val="00213155"/>
    <w:rsid w:val="00213C9E"/>
    <w:rsid w:val="00222BBB"/>
    <w:rsid w:val="00227E4C"/>
    <w:rsid w:val="0023223B"/>
    <w:rsid w:val="0024299B"/>
    <w:rsid w:val="002442A5"/>
    <w:rsid w:val="002478BE"/>
    <w:rsid w:val="00252ECF"/>
    <w:rsid w:val="00264178"/>
    <w:rsid w:val="002808C2"/>
    <w:rsid w:val="00280EC2"/>
    <w:rsid w:val="0028400A"/>
    <w:rsid w:val="002842AB"/>
    <w:rsid w:val="002919F1"/>
    <w:rsid w:val="002A7D6F"/>
    <w:rsid w:val="002B4784"/>
    <w:rsid w:val="002C16CB"/>
    <w:rsid w:val="002C21C0"/>
    <w:rsid w:val="002D5224"/>
    <w:rsid w:val="002D5D6A"/>
    <w:rsid w:val="002D713D"/>
    <w:rsid w:val="002E5BC6"/>
    <w:rsid w:val="002F4529"/>
    <w:rsid w:val="0030673A"/>
    <w:rsid w:val="003077FE"/>
    <w:rsid w:val="00313910"/>
    <w:rsid w:val="00313DDC"/>
    <w:rsid w:val="0031486B"/>
    <w:rsid w:val="00325557"/>
    <w:rsid w:val="00334744"/>
    <w:rsid w:val="0033501E"/>
    <w:rsid w:val="00341053"/>
    <w:rsid w:val="00342EB2"/>
    <w:rsid w:val="0034595B"/>
    <w:rsid w:val="0036078E"/>
    <w:rsid w:val="00367F31"/>
    <w:rsid w:val="00371F3F"/>
    <w:rsid w:val="00377F76"/>
    <w:rsid w:val="0038174C"/>
    <w:rsid w:val="00392785"/>
    <w:rsid w:val="003A0BD4"/>
    <w:rsid w:val="003A6180"/>
    <w:rsid w:val="003B0BFA"/>
    <w:rsid w:val="003B3712"/>
    <w:rsid w:val="003C748D"/>
    <w:rsid w:val="003D7361"/>
    <w:rsid w:val="003E2F39"/>
    <w:rsid w:val="003E341C"/>
    <w:rsid w:val="003E5E94"/>
    <w:rsid w:val="003E5EE8"/>
    <w:rsid w:val="003E694F"/>
    <w:rsid w:val="00400CF8"/>
    <w:rsid w:val="004022CA"/>
    <w:rsid w:val="00413A86"/>
    <w:rsid w:val="004224C7"/>
    <w:rsid w:val="00424B46"/>
    <w:rsid w:val="00425DF1"/>
    <w:rsid w:val="00442CB2"/>
    <w:rsid w:val="0045102F"/>
    <w:rsid w:val="00453BE4"/>
    <w:rsid w:val="00460DD6"/>
    <w:rsid w:val="00473F66"/>
    <w:rsid w:val="00486717"/>
    <w:rsid w:val="00487005"/>
    <w:rsid w:val="0049397C"/>
    <w:rsid w:val="004B4F88"/>
    <w:rsid w:val="004B7531"/>
    <w:rsid w:val="004C644F"/>
    <w:rsid w:val="004D53E2"/>
    <w:rsid w:val="004D61D5"/>
    <w:rsid w:val="004E2E68"/>
    <w:rsid w:val="004E65D3"/>
    <w:rsid w:val="004F5A3A"/>
    <w:rsid w:val="004F7E25"/>
    <w:rsid w:val="00502414"/>
    <w:rsid w:val="00505CCE"/>
    <w:rsid w:val="00513E7E"/>
    <w:rsid w:val="00515E36"/>
    <w:rsid w:val="005325C1"/>
    <w:rsid w:val="0053469C"/>
    <w:rsid w:val="00534FEE"/>
    <w:rsid w:val="0054053A"/>
    <w:rsid w:val="00543DFA"/>
    <w:rsid w:val="005451B1"/>
    <w:rsid w:val="005451C0"/>
    <w:rsid w:val="0055249C"/>
    <w:rsid w:val="005578D3"/>
    <w:rsid w:val="00562F53"/>
    <w:rsid w:val="00563C92"/>
    <w:rsid w:val="00565DA4"/>
    <w:rsid w:val="005669FB"/>
    <w:rsid w:val="00566E18"/>
    <w:rsid w:val="00566F74"/>
    <w:rsid w:val="00571810"/>
    <w:rsid w:val="00577F8E"/>
    <w:rsid w:val="005801EB"/>
    <w:rsid w:val="00581442"/>
    <w:rsid w:val="005824ED"/>
    <w:rsid w:val="00586060"/>
    <w:rsid w:val="00590919"/>
    <w:rsid w:val="00594081"/>
    <w:rsid w:val="0059724D"/>
    <w:rsid w:val="005A437F"/>
    <w:rsid w:val="005A4482"/>
    <w:rsid w:val="005A4B2E"/>
    <w:rsid w:val="005A6E3A"/>
    <w:rsid w:val="005A7260"/>
    <w:rsid w:val="005B3421"/>
    <w:rsid w:val="005C7441"/>
    <w:rsid w:val="005D6244"/>
    <w:rsid w:val="005E19D7"/>
    <w:rsid w:val="005E203A"/>
    <w:rsid w:val="005E2180"/>
    <w:rsid w:val="005E4900"/>
    <w:rsid w:val="005F11AE"/>
    <w:rsid w:val="005F5490"/>
    <w:rsid w:val="005F6F6A"/>
    <w:rsid w:val="006018CF"/>
    <w:rsid w:val="00602CC9"/>
    <w:rsid w:val="00610E99"/>
    <w:rsid w:val="00615B6E"/>
    <w:rsid w:val="0061627E"/>
    <w:rsid w:val="006225DD"/>
    <w:rsid w:val="00633E56"/>
    <w:rsid w:val="00641D47"/>
    <w:rsid w:val="00642943"/>
    <w:rsid w:val="006430FE"/>
    <w:rsid w:val="0065484F"/>
    <w:rsid w:val="0066464A"/>
    <w:rsid w:val="00665288"/>
    <w:rsid w:val="0068421D"/>
    <w:rsid w:val="006848FE"/>
    <w:rsid w:val="00687324"/>
    <w:rsid w:val="00690868"/>
    <w:rsid w:val="006932C4"/>
    <w:rsid w:val="006A439E"/>
    <w:rsid w:val="006B2314"/>
    <w:rsid w:val="006B3080"/>
    <w:rsid w:val="006B3DCD"/>
    <w:rsid w:val="006C1A99"/>
    <w:rsid w:val="006C2D83"/>
    <w:rsid w:val="006C395E"/>
    <w:rsid w:val="006C3E4F"/>
    <w:rsid w:val="006E2E29"/>
    <w:rsid w:val="006E3112"/>
    <w:rsid w:val="006E6F7E"/>
    <w:rsid w:val="006E70AD"/>
    <w:rsid w:val="006F364C"/>
    <w:rsid w:val="007005B1"/>
    <w:rsid w:val="00700FD9"/>
    <w:rsid w:val="00710637"/>
    <w:rsid w:val="007126C5"/>
    <w:rsid w:val="00721B21"/>
    <w:rsid w:val="00743B0A"/>
    <w:rsid w:val="007457EA"/>
    <w:rsid w:val="007516B8"/>
    <w:rsid w:val="007570CA"/>
    <w:rsid w:val="007634FD"/>
    <w:rsid w:val="00764A06"/>
    <w:rsid w:val="00771049"/>
    <w:rsid w:val="00774615"/>
    <w:rsid w:val="007749DF"/>
    <w:rsid w:val="0077644A"/>
    <w:rsid w:val="007834A1"/>
    <w:rsid w:val="007836FD"/>
    <w:rsid w:val="007912FB"/>
    <w:rsid w:val="00796042"/>
    <w:rsid w:val="0079631A"/>
    <w:rsid w:val="007A0B3D"/>
    <w:rsid w:val="007B4D64"/>
    <w:rsid w:val="007C2EE3"/>
    <w:rsid w:val="007C79EA"/>
    <w:rsid w:val="007D25B0"/>
    <w:rsid w:val="007D4585"/>
    <w:rsid w:val="007E603E"/>
    <w:rsid w:val="007F0ABC"/>
    <w:rsid w:val="007F1531"/>
    <w:rsid w:val="007F2B28"/>
    <w:rsid w:val="007F7B5E"/>
    <w:rsid w:val="00811FE6"/>
    <w:rsid w:val="008160DB"/>
    <w:rsid w:val="008174CE"/>
    <w:rsid w:val="00830615"/>
    <w:rsid w:val="008322C0"/>
    <w:rsid w:val="00836D20"/>
    <w:rsid w:val="00836DB5"/>
    <w:rsid w:val="00872FF4"/>
    <w:rsid w:val="00875777"/>
    <w:rsid w:val="00877027"/>
    <w:rsid w:val="00887495"/>
    <w:rsid w:val="008930B8"/>
    <w:rsid w:val="00893CC2"/>
    <w:rsid w:val="0089708E"/>
    <w:rsid w:val="008A023A"/>
    <w:rsid w:val="008A290F"/>
    <w:rsid w:val="008A5BA9"/>
    <w:rsid w:val="008B26F7"/>
    <w:rsid w:val="008B6733"/>
    <w:rsid w:val="008D0A29"/>
    <w:rsid w:val="008D37FE"/>
    <w:rsid w:val="008F39ED"/>
    <w:rsid w:val="008F41CB"/>
    <w:rsid w:val="008F4662"/>
    <w:rsid w:val="008F6021"/>
    <w:rsid w:val="00900081"/>
    <w:rsid w:val="00900751"/>
    <w:rsid w:val="00915968"/>
    <w:rsid w:val="00915F5A"/>
    <w:rsid w:val="00916678"/>
    <w:rsid w:val="00917E54"/>
    <w:rsid w:val="00920751"/>
    <w:rsid w:val="00924F83"/>
    <w:rsid w:val="00930BF4"/>
    <w:rsid w:val="0093342E"/>
    <w:rsid w:val="0095549F"/>
    <w:rsid w:val="009578C1"/>
    <w:rsid w:val="009603C4"/>
    <w:rsid w:val="00965FCC"/>
    <w:rsid w:val="00973E12"/>
    <w:rsid w:val="00976886"/>
    <w:rsid w:val="009775F2"/>
    <w:rsid w:val="0098253A"/>
    <w:rsid w:val="00986B7D"/>
    <w:rsid w:val="0098799F"/>
    <w:rsid w:val="00993531"/>
    <w:rsid w:val="00994506"/>
    <w:rsid w:val="009A2AD6"/>
    <w:rsid w:val="009B4269"/>
    <w:rsid w:val="009B7844"/>
    <w:rsid w:val="009C5B20"/>
    <w:rsid w:val="009E0B6B"/>
    <w:rsid w:val="009F018C"/>
    <w:rsid w:val="009F1C71"/>
    <w:rsid w:val="009F396D"/>
    <w:rsid w:val="00A01CF8"/>
    <w:rsid w:val="00A0706A"/>
    <w:rsid w:val="00A07097"/>
    <w:rsid w:val="00A124FB"/>
    <w:rsid w:val="00A12F56"/>
    <w:rsid w:val="00A1397C"/>
    <w:rsid w:val="00A166C9"/>
    <w:rsid w:val="00A16EA8"/>
    <w:rsid w:val="00A309E8"/>
    <w:rsid w:val="00A32B94"/>
    <w:rsid w:val="00A3689F"/>
    <w:rsid w:val="00A45B8C"/>
    <w:rsid w:val="00A47DC2"/>
    <w:rsid w:val="00A50252"/>
    <w:rsid w:val="00A659AA"/>
    <w:rsid w:val="00A6762E"/>
    <w:rsid w:val="00A67D21"/>
    <w:rsid w:val="00A706D1"/>
    <w:rsid w:val="00A7155F"/>
    <w:rsid w:val="00A71DC4"/>
    <w:rsid w:val="00A72E1D"/>
    <w:rsid w:val="00A7713A"/>
    <w:rsid w:val="00A972F7"/>
    <w:rsid w:val="00AA74AE"/>
    <w:rsid w:val="00AA79AF"/>
    <w:rsid w:val="00AC2651"/>
    <w:rsid w:val="00AC40A4"/>
    <w:rsid w:val="00AC5D62"/>
    <w:rsid w:val="00AC5F72"/>
    <w:rsid w:val="00AD42CF"/>
    <w:rsid w:val="00AD6D8E"/>
    <w:rsid w:val="00AE116B"/>
    <w:rsid w:val="00AE13C3"/>
    <w:rsid w:val="00AE53A7"/>
    <w:rsid w:val="00AF2F5D"/>
    <w:rsid w:val="00AF367C"/>
    <w:rsid w:val="00AF7FE0"/>
    <w:rsid w:val="00B00D0B"/>
    <w:rsid w:val="00B05878"/>
    <w:rsid w:val="00B135A2"/>
    <w:rsid w:val="00B15338"/>
    <w:rsid w:val="00B15947"/>
    <w:rsid w:val="00B16625"/>
    <w:rsid w:val="00B22575"/>
    <w:rsid w:val="00B25F83"/>
    <w:rsid w:val="00B41B05"/>
    <w:rsid w:val="00B649A9"/>
    <w:rsid w:val="00B6657F"/>
    <w:rsid w:val="00B72C0D"/>
    <w:rsid w:val="00B76098"/>
    <w:rsid w:val="00B85E21"/>
    <w:rsid w:val="00B92DDC"/>
    <w:rsid w:val="00B943CA"/>
    <w:rsid w:val="00BB214A"/>
    <w:rsid w:val="00BB6F52"/>
    <w:rsid w:val="00BC443D"/>
    <w:rsid w:val="00BD177B"/>
    <w:rsid w:val="00BD1AEB"/>
    <w:rsid w:val="00BD3144"/>
    <w:rsid w:val="00BE57C3"/>
    <w:rsid w:val="00BF2F06"/>
    <w:rsid w:val="00C02C96"/>
    <w:rsid w:val="00C05A5E"/>
    <w:rsid w:val="00C10402"/>
    <w:rsid w:val="00C14087"/>
    <w:rsid w:val="00C31E14"/>
    <w:rsid w:val="00C350F7"/>
    <w:rsid w:val="00C54DC4"/>
    <w:rsid w:val="00C757A8"/>
    <w:rsid w:val="00C80072"/>
    <w:rsid w:val="00CA34B5"/>
    <w:rsid w:val="00CA5291"/>
    <w:rsid w:val="00CA5735"/>
    <w:rsid w:val="00CA7227"/>
    <w:rsid w:val="00CB10EA"/>
    <w:rsid w:val="00CB29D3"/>
    <w:rsid w:val="00CB2AB0"/>
    <w:rsid w:val="00CC0595"/>
    <w:rsid w:val="00CD29D0"/>
    <w:rsid w:val="00CD5A68"/>
    <w:rsid w:val="00CE3606"/>
    <w:rsid w:val="00CE6A0B"/>
    <w:rsid w:val="00CF1916"/>
    <w:rsid w:val="00D003A2"/>
    <w:rsid w:val="00D135E9"/>
    <w:rsid w:val="00D158AC"/>
    <w:rsid w:val="00D17BA5"/>
    <w:rsid w:val="00D27010"/>
    <w:rsid w:val="00D3007D"/>
    <w:rsid w:val="00D30E53"/>
    <w:rsid w:val="00D35C34"/>
    <w:rsid w:val="00D35FFA"/>
    <w:rsid w:val="00D367CA"/>
    <w:rsid w:val="00D46D73"/>
    <w:rsid w:val="00D51D7A"/>
    <w:rsid w:val="00D52E9E"/>
    <w:rsid w:val="00D57B10"/>
    <w:rsid w:val="00D658BF"/>
    <w:rsid w:val="00D65A8C"/>
    <w:rsid w:val="00D70A04"/>
    <w:rsid w:val="00D73F77"/>
    <w:rsid w:val="00D92FE5"/>
    <w:rsid w:val="00D94B3F"/>
    <w:rsid w:val="00DA4AB9"/>
    <w:rsid w:val="00DA5930"/>
    <w:rsid w:val="00DB1936"/>
    <w:rsid w:val="00DB432A"/>
    <w:rsid w:val="00DB7429"/>
    <w:rsid w:val="00DC6FC4"/>
    <w:rsid w:val="00DD19E3"/>
    <w:rsid w:val="00DE0929"/>
    <w:rsid w:val="00DF2263"/>
    <w:rsid w:val="00DF404B"/>
    <w:rsid w:val="00E13DBA"/>
    <w:rsid w:val="00E15425"/>
    <w:rsid w:val="00E264BA"/>
    <w:rsid w:val="00E357C3"/>
    <w:rsid w:val="00E45D17"/>
    <w:rsid w:val="00E509B9"/>
    <w:rsid w:val="00E62E1A"/>
    <w:rsid w:val="00E62F46"/>
    <w:rsid w:val="00E71332"/>
    <w:rsid w:val="00E77DD2"/>
    <w:rsid w:val="00E819DB"/>
    <w:rsid w:val="00E856E1"/>
    <w:rsid w:val="00E97B06"/>
    <w:rsid w:val="00EA4A9F"/>
    <w:rsid w:val="00EA4BD5"/>
    <w:rsid w:val="00EB04AC"/>
    <w:rsid w:val="00EB4A95"/>
    <w:rsid w:val="00EB5BA0"/>
    <w:rsid w:val="00EC344D"/>
    <w:rsid w:val="00EC55DA"/>
    <w:rsid w:val="00ED49AB"/>
    <w:rsid w:val="00ED70DD"/>
    <w:rsid w:val="00EE3C84"/>
    <w:rsid w:val="00EE754B"/>
    <w:rsid w:val="00EF70FB"/>
    <w:rsid w:val="00F003CA"/>
    <w:rsid w:val="00F13043"/>
    <w:rsid w:val="00F1405A"/>
    <w:rsid w:val="00F266F6"/>
    <w:rsid w:val="00F26E50"/>
    <w:rsid w:val="00F278C6"/>
    <w:rsid w:val="00F30630"/>
    <w:rsid w:val="00F42578"/>
    <w:rsid w:val="00F45604"/>
    <w:rsid w:val="00F47DCF"/>
    <w:rsid w:val="00F52CA4"/>
    <w:rsid w:val="00F52D63"/>
    <w:rsid w:val="00F57AD0"/>
    <w:rsid w:val="00F64303"/>
    <w:rsid w:val="00F64B28"/>
    <w:rsid w:val="00F82D72"/>
    <w:rsid w:val="00F84E90"/>
    <w:rsid w:val="00F85B43"/>
    <w:rsid w:val="00F870DB"/>
    <w:rsid w:val="00F95DEB"/>
    <w:rsid w:val="00F95F7C"/>
    <w:rsid w:val="00FA4092"/>
    <w:rsid w:val="00FA4CCA"/>
    <w:rsid w:val="00FA628D"/>
    <w:rsid w:val="00FB11F2"/>
    <w:rsid w:val="00FB5819"/>
    <w:rsid w:val="00FB79DC"/>
    <w:rsid w:val="00FB7F10"/>
    <w:rsid w:val="00FC479D"/>
    <w:rsid w:val="00FE1058"/>
    <w:rsid w:val="00FE2659"/>
    <w:rsid w:val="00FE26B8"/>
    <w:rsid w:val="00FE4EDB"/>
    <w:rsid w:val="00FE5C7F"/>
    <w:rsid w:val="00FF41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C47A8"/>
  <w15:chartTrackingRefBased/>
  <w15:docId w15:val="{8CCAE516-C03A-2141-BC83-3CCF7841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43DFA"/>
    <w:rPr>
      <w:rFonts w:ascii="Times New Roman" w:eastAsia="Times New Roman" w:hAnsi="Times New Roman" w:cs="Times New Roman"/>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26B8"/>
    <w:pPr>
      <w:ind w:left="720"/>
      <w:contextualSpacing/>
    </w:pPr>
  </w:style>
  <w:style w:type="character" w:styleId="Hyperlink">
    <w:name w:val="Hyperlink"/>
    <w:basedOn w:val="Standaardalinea-lettertype"/>
    <w:uiPriority w:val="99"/>
    <w:unhideWhenUsed/>
    <w:rsid w:val="00836D20"/>
    <w:rPr>
      <w:color w:val="0563C1" w:themeColor="hyperlink"/>
      <w:u w:val="single"/>
    </w:rPr>
  </w:style>
  <w:style w:type="character" w:styleId="Onopgelostemelding">
    <w:name w:val="Unresolved Mention"/>
    <w:basedOn w:val="Standaardalinea-lettertype"/>
    <w:uiPriority w:val="99"/>
    <w:semiHidden/>
    <w:unhideWhenUsed/>
    <w:rsid w:val="00836D20"/>
    <w:rPr>
      <w:color w:val="605E5C"/>
      <w:shd w:val="clear" w:color="auto" w:fill="E1DFDD"/>
    </w:rPr>
  </w:style>
  <w:style w:type="paragraph" w:styleId="Koptekst">
    <w:name w:val="header"/>
    <w:basedOn w:val="Standaard"/>
    <w:link w:val="KoptekstChar"/>
    <w:uiPriority w:val="99"/>
    <w:unhideWhenUsed/>
    <w:rsid w:val="00AC2651"/>
    <w:pPr>
      <w:tabs>
        <w:tab w:val="center" w:pos="4536"/>
        <w:tab w:val="right" w:pos="9072"/>
      </w:tabs>
    </w:pPr>
  </w:style>
  <w:style w:type="character" w:customStyle="1" w:styleId="KoptekstChar">
    <w:name w:val="Koptekst Char"/>
    <w:basedOn w:val="Standaardalinea-lettertype"/>
    <w:link w:val="Koptekst"/>
    <w:uiPriority w:val="99"/>
    <w:rsid w:val="00AC2651"/>
  </w:style>
  <w:style w:type="paragraph" w:styleId="Voettekst">
    <w:name w:val="footer"/>
    <w:basedOn w:val="Standaard"/>
    <w:link w:val="VoettekstChar"/>
    <w:uiPriority w:val="99"/>
    <w:unhideWhenUsed/>
    <w:rsid w:val="00AC2651"/>
    <w:pPr>
      <w:tabs>
        <w:tab w:val="center" w:pos="4536"/>
        <w:tab w:val="right" w:pos="9072"/>
      </w:tabs>
    </w:pPr>
  </w:style>
  <w:style w:type="character" w:customStyle="1" w:styleId="VoettekstChar">
    <w:name w:val="Voettekst Char"/>
    <w:basedOn w:val="Standaardalinea-lettertype"/>
    <w:link w:val="Voettekst"/>
    <w:uiPriority w:val="99"/>
    <w:rsid w:val="00AC2651"/>
  </w:style>
  <w:style w:type="paragraph" w:styleId="Ballontekst">
    <w:name w:val="Balloon Text"/>
    <w:basedOn w:val="Standaard"/>
    <w:link w:val="BallontekstChar"/>
    <w:uiPriority w:val="99"/>
    <w:semiHidden/>
    <w:unhideWhenUsed/>
    <w:rsid w:val="00566E18"/>
    <w:rPr>
      <w:sz w:val="18"/>
      <w:szCs w:val="18"/>
    </w:rPr>
  </w:style>
  <w:style w:type="character" w:customStyle="1" w:styleId="BallontekstChar">
    <w:name w:val="Ballontekst Char"/>
    <w:basedOn w:val="Standaardalinea-lettertype"/>
    <w:link w:val="Ballontekst"/>
    <w:uiPriority w:val="99"/>
    <w:semiHidden/>
    <w:rsid w:val="00566E1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00394">
      <w:bodyDiv w:val="1"/>
      <w:marLeft w:val="0"/>
      <w:marRight w:val="0"/>
      <w:marTop w:val="0"/>
      <w:marBottom w:val="0"/>
      <w:divBdr>
        <w:top w:val="none" w:sz="0" w:space="0" w:color="auto"/>
        <w:left w:val="none" w:sz="0" w:space="0" w:color="auto"/>
        <w:bottom w:val="none" w:sz="0" w:space="0" w:color="auto"/>
        <w:right w:val="none" w:sz="0" w:space="0" w:color="auto"/>
      </w:divBdr>
    </w:div>
    <w:div w:id="178589432">
      <w:bodyDiv w:val="1"/>
      <w:marLeft w:val="0"/>
      <w:marRight w:val="0"/>
      <w:marTop w:val="0"/>
      <w:marBottom w:val="0"/>
      <w:divBdr>
        <w:top w:val="none" w:sz="0" w:space="0" w:color="auto"/>
        <w:left w:val="none" w:sz="0" w:space="0" w:color="auto"/>
        <w:bottom w:val="none" w:sz="0" w:space="0" w:color="auto"/>
        <w:right w:val="none" w:sz="0" w:space="0" w:color="auto"/>
      </w:divBdr>
    </w:div>
    <w:div w:id="202982561">
      <w:bodyDiv w:val="1"/>
      <w:marLeft w:val="0"/>
      <w:marRight w:val="0"/>
      <w:marTop w:val="0"/>
      <w:marBottom w:val="0"/>
      <w:divBdr>
        <w:top w:val="none" w:sz="0" w:space="0" w:color="auto"/>
        <w:left w:val="none" w:sz="0" w:space="0" w:color="auto"/>
        <w:bottom w:val="none" w:sz="0" w:space="0" w:color="auto"/>
        <w:right w:val="none" w:sz="0" w:space="0" w:color="auto"/>
      </w:divBdr>
    </w:div>
    <w:div w:id="205920440">
      <w:bodyDiv w:val="1"/>
      <w:marLeft w:val="0"/>
      <w:marRight w:val="0"/>
      <w:marTop w:val="0"/>
      <w:marBottom w:val="0"/>
      <w:divBdr>
        <w:top w:val="none" w:sz="0" w:space="0" w:color="auto"/>
        <w:left w:val="none" w:sz="0" w:space="0" w:color="auto"/>
        <w:bottom w:val="none" w:sz="0" w:space="0" w:color="auto"/>
        <w:right w:val="none" w:sz="0" w:space="0" w:color="auto"/>
      </w:divBdr>
    </w:div>
    <w:div w:id="237597012">
      <w:bodyDiv w:val="1"/>
      <w:marLeft w:val="0"/>
      <w:marRight w:val="0"/>
      <w:marTop w:val="0"/>
      <w:marBottom w:val="0"/>
      <w:divBdr>
        <w:top w:val="none" w:sz="0" w:space="0" w:color="auto"/>
        <w:left w:val="none" w:sz="0" w:space="0" w:color="auto"/>
        <w:bottom w:val="none" w:sz="0" w:space="0" w:color="auto"/>
        <w:right w:val="none" w:sz="0" w:space="0" w:color="auto"/>
      </w:divBdr>
    </w:div>
    <w:div w:id="253242860">
      <w:bodyDiv w:val="1"/>
      <w:marLeft w:val="0"/>
      <w:marRight w:val="0"/>
      <w:marTop w:val="0"/>
      <w:marBottom w:val="0"/>
      <w:divBdr>
        <w:top w:val="none" w:sz="0" w:space="0" w:color="auto"/>
        <w:left w:val="none" w:sz="0" w:space="0" w:color="auto"/>
        <w:bottom w:val="none" w:sz="0" w:space="0" w:color="auto"/>
        <w:right w:val="none" w:sz="0" w:space="0" w:color="auto"/>
      </w:divBdr>
    </w:div>
    <w:div w:id="283780483">
      <w:bodyDiv w:val="1"/>
      <w:marLeft w:val="0"/>
      <w:marRight w:val="0"/>
      <w:marTop w:val="0"/>
      <w:marBottom w:val="0"/>
      <w:divBdr>
        <w:top w:val="none" w:sz="0" w:space="0" w:color="auto"/>
        <w:left w:val="none" w:sz="0" w:space="0" w:color="auto"/>
        <w:bottom w:val="none" w:sz="0" w:space="0" w:color="auto"/>
        <w:right w:val="none" w:sz="0" w:space="0" w:color="auto"/>
      </w:divBdr>
    </w:div>
    <w:div w:id="294675761">
      <w:bodyDiv w:val="1"/>
      <w:marLeft w:val="0"/>
      <w:marRight w:val="0"/>
      <w:marTop w:val="0"/>
      <w:marBottom w:val="0"/>
      <w:divBdr>
        <w:top w:val="none" w:sz="0" w:space="0" w:color="auto"/>
        <w:left w:val="none" w:sz="0" w:space="0" w:color="auto"/>
        <w:bottom w:val="none" w:sz="0" w:space="0" w:color="auto"/>
        <w:right w:val="none" w:sz="0" w:space="0" w:color="auto"/>
      </w:divBdr>
    </w:div>
    <w:div w:id="330833773">
      <w:bodyDiv w:val="1"/>
      <w:marLeft w:val="0"/>
      <w:marRight w:val="0"/>
      <w:marTop w:val="0"/>
      <w:marBottom w:val="0"/>
      <w:divBdr>
        <w:top w:val="none" w:sz="0" w:space="0" w:color="auto"/>
        <w:left w:val="none" w:sz="0" w:space="0" w:color="auto"/>
        <w:bottom w:val="none" w:sz="0" w:space="0" w:color="auto"/>
        <w:right w:val="none" w:sz="0" w:space="0" w:color="auto"/>
      </w:divBdr>
    </w:div>
    <w:div w:id="334454152">
      <w:bodyDiv w:val="1"/>
      <w:marLeft w:val="0"/>
      <w:marRight w:val="0"/>
      <w:marTop w:val="0"/>
      <w:marBottom w:val="0"/>
      <w:divBdr>
        <w:top w:val="none" w:sz="0" w:space="0" w:color="auto"/>
        <w:left w:val="none" w:sz="0" w:space="0" w:color="auto"/>
        <w:bottom w:val="none" w:sz="0" w:space="0" w:color="auto"/>
        <w:right w:val="none" w:sz="0" w:space="0" w:color="auto"/>
      </w:divBdr>
    </w:div>
    <w:div w:id="347874858">
      <w:bodyDiv w:val="1"/>
      <w:marLeft w:val="0"/>
      <w:marRight w:val="0"/>
      <w:marTop w:val="0"/>
      <w:marBottom w:val="0"/>
      <w:divBdr>
        <w:top w:val="none" w:sz="0" w:space="0" w:color="auto"/>
        <w:left w:val="none" w:sz="0" w:space="0" w:color="auto"/>
        <w:bottom w:val="none" w:sz="0" w:space="0" w:color="auto"/>
        <w:right w:val="none" w:sz="0" w:space="0" w:color="auto"/>
      </w:divBdr>
    </w:div>
    <w:div w:id="362444359">
      <w:bodyDiv w:val="1"/>
      <w:marLeft w:val="0"/>
      <w:marRight w:val="0"/>
      <w:marTop w:val="0"/>
      <w:marBottom w:val="0"/>
      <w:divBdr>
        <w:top w:val="none" w:sz="0" w:space="0" w:color="auto"/>
        <w:left w:val="none" w:sz="0" w:space="0" w:color="auto"/>
        <w:bottom w:val="none" w:sz="0" w:space="0" w:color="auto"/>
        <w:right w:val="none" w:sz="0" w:space="0" w:color="auto"/>
      </w:divBdr>
    </w:div>
    <w:div w:id="550188312">
      <w:bodyDiv w:val="1"/>
      <w:marLeft w:val="0"/>
      <w:marRight w:val="0"/>
      <w:marTop w:val="0"/>
      <w:marBottom w:val="0"/>
      <w:divBdr>
        <w:top w:val="none" w:sz="0" w:space="0" w:color="auto"/>
        <w:left w:val="none" w:sz="0" w:space="0" w:color="auto"/>
        <w:bottom w:val="none" w:sz="0" w:space="0" w:color="auto"/>
        <w:right w:val="none" w:sz="0" w:space="0" w:color="auto"/>
      </w:divBdr>
    </w:div>
    <w:div w:id="566184778">
      <w:bodyDiv w:val="1"/>
      <w:marLeft w:val="0"/>
      <w:marRight w:val="0"/>
      <w:marTop w:val="0"/>
      <w:marBottom w:val="0"/>
      <w:divBdr>
        <w:top w:val="none" w:sz="0" w:space="0" w:color="auto"/>
        <w:left w:val="none" w:sz="0" w:space="0" w:color="auto"/>
        <w:bottom w:val="none" w:sz="0" w:space="0" w:color="auto"/>
        <w:right w:val="none" w:sz="0" w:space="0" w:color="auto"/>
      </w:divBdr>
    </w:div>
    <w:div w:id="668599486">
      <w:bodyDiv w:val="1"/>
      <w:marLeft w:val="0"/>
      <w:marRight w:val="0"/>
      <w:marTop w:val="0"/>
      <w:marBottom w:val="0"/>
      <w:divBdr>
        <w:top w:val="none" w:sz="0" w:space="0" w:color="auto"/>
        <w:left w:val="none" w:sz="0" w:space="0" w:color="auto"/>
        <w:bottom w:val="none" w:sz="0" w:space="0" w:color="auto"/>
        <w:right w:val="none" w:sz="0" w:space="0" w:color="auto"/>
      </w:divBdr>
    </w:div>
    <w:div w:id="800925262">
      <w:bodyDiv w:val="1"/>
      <w:marLeft w:val="0"/>
      <w:marRight w:val="0"/>
      <w:marTop w:val="0"/>
      <w:marBottom w:val="0"/>
      <w:divBdr>
        <w:top w:val="none" w:sz="0" w:space="0" w:color="auto"/>
        <w:left w:val="none" w:sz="0" w:space="0" w:color="auto"/>
        <w:bottom w:val="none" w:sz="0" w:space="0" w:color="auto"/>
        <w:right w:val="none" w:sz="0" w:space="0" w:color="auto"/>
      </w:divBdr>
    </w:div>
    <w:div w:id="825508319">
      <w:bodyDiv w:val="1"/>
      <w:marLeft w:val="0"/>
      <w:marRight w:val="0"/>
      <w:marTop w:val="0"/>
      <w:marBottom w:val="0"/>
      <w:divBdr>
        <w:top w:val="none" w:sz="0" w:space="0" w:color="auto"/>
        <w:left w:val="none" w:sz="0" w:space="0" w:color="auto"/>
        <w:bottom w:val="none" w:sz="0" w:space="0" w:color="auto"/>
        <w:right w:val="none" w:sz="0" w:space="0" w:color="auto"/>
      </w:divBdr>
    </w:div>
    <w:div w:id="982730426">
      <w:bodyDiv w:val="1"/>
      <w:marLeft w:val="0"/>
      <w:marRight w:val="0"/>
      <w:marTop w:val="0"/>
      <w:marBottom w:val="0"/>
      <w:divBdr>
        <w:top w:val="none" w:sz="0" w:space="0" w:color="auto"/>
        <w:left w:val="none" w:sz="0" w:space="0" w:color="auto"/>
        <w:bottom w:val="none" w:sz="0" w:space="0" w:color="auto"/>
        <w:right w:val="none" w:sz="0" w:space="0" w:color="auto"/>
      </w:divBdr>
    </w:div>
    <w:div w:id="1278220160">
      <w:bodyDiv w:val="1"/>
      <w:marLeft w:val="0"/>
      <w:marRight w:val="0"/>
      <w:marTop w:val="0"/>
      <w:marBottom w:val="0"/>
      <w:divBdr>
        <w:top w:val="none" w:sz="0" w:space="0" w:color="auto"/>
        <w:left w:val="none" w:sz="0" w:space="0" w:color="auto"/>
        <w:bottom w:val="none" w:sz="0" w:space="0" w:color="auto"/>
        <w:right w:val="none" w:sz="0" w:space="0" w:color="auto"/>
      </w:divBdr>
      <w:divsChild>
        <w:div w:id="679937670">
          <w:marLeft w:val="0"/>
          <w:marRight w:val="0"/>
          <w:marTop w:val="0"/>
          <w:marBottom w:val="0"/>
          <w:divBdr>
            <w:top w:val="none" w:sz="0" w:space="0" w:color="auto"/>
            <w:left w:val="none" w:sz="0" w:space="0" w:color="auto"/>
            <w:bottom w:val="none" w:sz="0" w:space="0" w:color="auto"/>
            <w:right w:val="none" w:sz="0" w:space="0" w:color="auto"/>
          </w:divBdr>
          <w:divsChild>
            <w:div w:id="44951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29465">
      <w:bodyDiv w:val="1"/>
      <w:marLeft w:val="0"/>
      <w:marRight w:val="0"/>
      <w:marTop w:val="0"/>
      <w:marBottom w:val="0"/>
      <w:divBdr>
        <w:top w:val="none" w:sz="0" w:space="0" w:color="auto"/>
        <w:left w:val="none" w:sz="0" w:space="0" w:color="auto"/>
        <w:bottom w:val="none" w:sz="0" w:space="0" w:color="auto"/>
        <w:right w:val="none" w:sz="0" w:space="0" w:color="auto"/>
      </w:divBdr>
    </w:div>
    <w:div w:id="1292898953">
      <w:bodyDiv w:val="1"/>
      <w:marLeft w:val="0"/>
      <w:marRight w:val="0"/>
      <w:marTop w:val="0"/>
      <w:marBottom w:val="0"/>
      <w:divBdr>
        <w:top w:val="none" w:sz="0" w:space="0" w:color="auto"/>
        <w:left w:val="none" w:sz="0" w:space="0" w:color="auto"/>
        <w:bottom w:val="none" w:sz="0" w:space="0" w:color="auto"/>
        <w:right w:val="none" w:sz="0" w:space="0" w:color="auto"/>
      </w:divBdr>
    </w:div>
    <w:div w:id="1314405632">
      <w:bodyDiv w:val="1"/>
      <w:marLeft w:val="0"/>
      <w:marRight w:val="0"/>
      <w:marTop w:val="0"/>
      <w:marBottom w:val="0"/>
      <w:divBdr>
        <w:top w:val="none" w:sz="0" w:space="0" w:color="auto"/>
        <w:left w:val="none" w:sz="0" w:space="0" w:color="auto"/>
        <w:bottom w:val="none" w:sz="0" w:space="0" w:color="auto"/>
        <w:right w:val="none" w:sz="0" w:space="0" w:color="auto"/>
      </w:divBdr>
    </w:div>
    <w:div w:id="1339043596">
      <w:bodyDiv w:val="1"/>
      <w:marLeft w:val="0"/>
      <w:marRight w:val="0"/>
      <w:marTop w:val="0"/>
      <w:marBottom w:val="0"/>
      <w:divBdr>
        <w:top w:val="none" w:sz="0" w:space="0" w:color="auto"/>
        <w:left w:val="none" w:sz="0" w:space="0" w:color="auto"/>
        <w:bottom w:val="none" w:sz="0" w:space="0" w:color="auto"/>
        <w:right w:val="none" w:sz="0" w:space="0" w:color="auto"/>
      </w:divBdr>
    </w:div>
    <w:div w:id="1361199903">
      <w:bodyDiv w:val="1"/>
      <w:marLeft w:val="0"/>
      <w:marRight w:val="0"/>
      <w:marTop w:val="0"/>
      <w:marBottom w:val="0"/>
      <w:divBdr>
        <w:top w:val="none" w:sz="0" w:space="0" w:color="auto"/>
        <w:left w:val="none" w:sz="0" w:space="0" w:color="auto"/>
        <w:bottom w:val="none" w:sz="0" w:space="0" w:color="auto"/>
        <w:right w:val="none" w:sz="0" w:space="0" w:color="auto"/>
      </w:divBdr>
    </w:div>
    <w:div w:id="1418593786">
      <w:bodyDiv w:val="1"/>
      <w:marLeft w:val="0"/>
      <w:marRight w:val="0"/>
      <w:marTop w:val="0"/>
      <w:marBottom w:val="0"/>
      <w:divBdr>
        <w:top w:val="none" w:sz="0" w:space="0" w:color="auto"/>
        <w:left w:val="none" w:sz="0" w:space="0" w:color="auto"/>
        <w:bottom w:val="none" w:sz="0" w:space="0" w:color="auto"/>
        <w:right w:val="none" w:sz="0" w:space="0" w:color="auto"/>
      </w:divBdr>
    </w:div>
    <w:div w:id="1445729335">
      <w:bodyDiv w:val="1"/>
      <w:marLeft w:val="0"/>
      <w:marRight w:val="0"/>
      <w:marTop w:val="0"/>
      <w:marBottom w:val="0"/>
      <w:divBdr>
        <w:top w:val="none" w:sz="0" w:space="0" w:color="auto"/>
        <w:left w:val="none" w:sz="0" w:space="0" w:color="auto"/>
        <w:bottom w:val="none" w:sz="0" w:space="0" w:color="auto"/>
        <w:right w:val="none" w:sz="0" w:space="0" w:color="auto"/>
      </w:divBdr>
    </w:div>
    <w:div w:id="1460608344">
      <w:bodyDiv w:val="1"/>
      <w:marLeft w:val="0"/>
      <w:marRight w:val="0"/>
      <w:marTop w:val="0"/>
      <w:marBottom w:val="0"/>
      <w:divBdr>
        <w:top w:val="none" w:sz="0" w:space="0" w:color="auto"/>
        <w:left w:val="none" w:sz="0" w:space="0" w:color="auto"/>
        <w:bottom w:val="none" w:sz="0" w:space="0" w:color="auto"/>
        <w:right w:val="none" w:sz="0" w:space="0" w:color="auto"/>
      </w:divBdr>
    </w:div>
    <w:div w:id="1541438345">
      <w:bodyDiv w:val="1"/>
      <w:marLeft w:val="0"/>
      <w:marRight w:val="0"/>
      <w:marTop w:val="0"/>
      <w:marBottom w:val="0"/>
      <w:divBdr>
        <w:top w:val="none" w:sz="0" w:space="0" w:color="auto"/>
        <w:left w:val="none" w:sz="0" w:space="0" w:color="auto"/>
        <w:bottom w:val="none" w:sz="0" w:space="0" w:color="auto"/>
        <w:right w:val="none" w:sz="0" w:space="0" w:color="auto"/>
      </w:divBdr>
    </w:div>
    <w:div w:id="1606620501">
      <w:bodyDiv w:val="1"/>
      <w:marLeft w:val="0"/>
      <w:marRight w:val="0"/>
      <w:marTop w:val="0"/>
      <w:marBottom w:val="0"/>
      <w:divBdr>
        <w:top w:val="none" w:sz="0" w:space="0" w:color="auto"/>
        <w:left w:val="none" w:sz="0" w:space="0" w:color="auto"/>
        <w:bottom w:val="none" w:sz="0" w:space="0" w:color="auto"/>
        <w:right w:val="none" w:sz="0" w:space="0" w:color="auto"/>
      </w:divBdr>
    </w:div>
    <w:div w:id="1687360945">
      <w:bodyDiv w:val="1"/>
      <w:marLeft w:val="0"/>
      <w:marRight w:val="0"/>
      <w:marTop w:val="0"/>
      <w:marBottom w:val="0"/>
      <w:divBdr>
        <w:top w:val="none" w:sz="0" w:space="0" w:color="auto"/>
        <w:left w:val="none" w:sz="0" w:space="0" w:color="auto"/>
        <w:bottom w:val="none" w:sz="0" w:space="0" w:color="auto"/>
        <w:right w:val="none" w:sz="0" w:space="0" w:color="auto"/>
      </w:divBdr>
    </w:div>
    <w:div w:id="1742213931">
      <w:bodyDiv w:val="1"/>
      <w:marLeft w:val="0"/>
      <w:marRight w:val="0"/>
      <w:marTop w:val="0"/>
      <w:marBottom w:val="0"/>
      <w:divBdr>
        <w:top w:val="none" w:sz="0" w:space="0" w:color="auto"/>
        <w:left w:val="none" w:sz="0" w:space="0" w:color="auto"/>
        <w:bottom w:val="none" w:sz="0" w:space="0" w:color="auto"/>
        <w:right w:val="none" w:sz="0" w:space="0" w:color="auto"/>
      </w:divBdr>
    </w:div>
    <w:div w:id="1783841377">
      <w:bodyDiv w:val="1"/>
      <w:marLeft w:val="0"/>
      <w:marRight w:val="0"/>
      <w:marTop w:val="0"/>
      <w:marBottom w:val="0"/>
      <w:divBdr>
        <w:top w:val="none" w:sz="0" w:space="0" w:color="auto"/>
        <w:left w:val="none" w:sz="0" w:space="0" w:color="auto"/>
        <w:bottom w:val="none" w:sz="0" w:space="0" w:color="auto"/>
        <w:right w:val="none" w:sz="0" w:space="0" w:color="auto"/>
      </w:divBdr>
    </w:div>
    <w:div w:id="1824158149">
      <w:bodyDiv w:val="1"/>
      <w:marLeft w:val="0"/>
      <w:marRight w:val="0"/>
      <w:marTop w:val="0"/>
      <w:marBottom w:val="0"/>
      <w:divBdr>
        <w:top w:val="none" w:sz="0" w:space="0" w:color="auto"/>
        <w:left w:val="none" w:sz="0" w:space="0" w:color="auto"/>
        <w:bottom w:val="none" w:sz="0" w:space="0" w:color="auto"/>
        <w:right w:val="none" w:sz="0" w:space="0" w:color="auto"/>
      </w:divBdr>
    </w:div>
    <w:div w:id="1984844394">
      <w:bodyDiv w:val="1"/>
      <w:marLeft w:val="0"/>
      <w:marRight w:val="0"/>
      <w:marTop w:val="0"/>
      <w:marBottom w:val="0"/>
      <w:divBdr>
        <w:top w:val="none" w:sz="0" w:space="0" w:color="auto"/>
        <w:left w:val="none" w:sz="0" w:space="0" w:color="auto"/>
        <w:bottom w:val="none" w:sz="0" w:space="0" w:color="auto"/>
        <w:right w:val="none" w:sz="0" w:space="0" w:color="auto"/>
      </w:divBdr>
    </w:div>
    <w:div w:id="2022392931">
      <w:bodyDiv w:val="1"/>
      <w:marLeft w:val="0"/>
      <w:marRight w:val="0"/>
      <w:marTop w:val="0"/>
      <w:marBottom w:val="0"/>
      <w:divBdr>
        <w:top w:val="none" w:sz="0" w:space="0" w:color="auto"/>
        <w:left w:val="none" w:sz="0" w:space="0" w:color="auto"/>
        <w:bottom w:val="none" w:sz="0" w:space="0" w:color="auto"/>
        <w:right w:val="none" w:sz="0" w:space="0" w:color="auto"/>
      </w:divBdr>
    </w:div>
    <w:div w:id="208097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4428</Words>
  <Characters>25556</Characters>
  <Application>Microsoft Office Word</Application>
  <DocSecurity>0</DocSecurity>
  <Lines>464</Lines>
  <Paragraphs>153</Paragraphs>
  <ScaleCrop>false</ScaleCrop>
  <HeadingPairs>
    <vt:vector size="2" baseType="variant">
      <vt:variant>
        <vt:lpstr>Titel</vt:lpstr>
      </vt:variant>
      <vt:variant>
        <vt:i4>1</vt:i4>
      </vt:variant>
    </vt:vector>
  </HeadingPairs>
  <TitlesOfParts>
    <vt:vector size="1" baseType="lpstr">
      <vt:lpstr>Zienswijze bestemmingsplan Buitengebied Epe / Recreatie</vt:lpstr>
    </vt:vector>
  </TitlesOfParts>
  <Manager/>
  <Company>CK|Springbok</Company>
  <LinksUpToDate>false</LinksUpToDate>
  <CharactersWithSpaces>29831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Zienswijze bestemmingsplan Buitengebied Epe / Recreatie</dc:title>
  <dc:subject/>
  <dc:creator>Coert Kelkes</dc:creator>
  <cp:keywords/>
  <dc:description/>
  <cp:lastModifiedBy>Coert Kelkes</cp:lastModifiedBy>
  <cp:revision>3</cp:revision>
  <cp:lastPrinted>2021-03-04T15:17:00Z</cp:lastPrinted>
  <dcterms:created xsi:type="dcterms:W3CDTF">2021-03-04T16:51:00Z</dcterms:created>
  <dcterms:modified xsi:type="dcterms:W3CDTF">2021-03-04T16:54:00Z</dcterms:modified>
  <cp:category/>
</cp:coreProperties>
</file>