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25867E" w14:textId="77777777" w:rsidR="00635179" w:rsidRPr="00C52B2D" w:rsidRDefault="00C52B2D">
      <w:r w:rsidRPr="00C52B2D">
        <w:t>Art 41 vragen Intratuin</w:t>
      </w:r>
      <w:r w:rsidR="002E635A">
        <w:t>- concept VVD</w:t>
      </w:r>
    </w:p>
    <w:p w14:paraId="08A556BC" w14:textId="77777777" w:rsidR="00027073" w:rsidRDefault="00027073">
      <w:r>
        <w:t>Geacht college,</w:t>
      </w:r>
    </w:p>
    <w:p w14:paraId="49FD1E4C" w14:textId="77777777" w:rsidR="00027073" w:rsidRDefault="00027073">
      <w:r>
        <w:t xml:space="preserve">De VVD-fractie heeft over de mogelijke vestiging van Intratuin in Valkenburg behoefte aan een toelichting op de behandeling van de vergunningaanvraag en de opstelling van het college hieromtrent. </w:t>
      </w:r>
      <w:r w:rsidR="00553763">
        <w:t>De VVD-fractie verzoekt het college de hieronder vermelde 17 vragen ex artikel 41 RvO te beantwoorden.</w:t>
      </w:r>
    </w:p>
    <w:p w14:paraId="0E8025B3" w14:textId="326352ED" w:rsidR="006E65D0" w:rsidRDefault="00C52B2D">
      <w:r w:rsidRPr="00C52B2D">
        <w:t>Sinds 2005 is de Intratuin Voo</w:t>
      </w:r>
      <w:r>
        <w:t>r</w:t>
      </w:r>
      <w:r w:rsidRPr="00C52B2D">
        <w:t xml:space="preserve">schoten bezig met een </w:t>
      </w:r>
      <w:r>
        <w:t xml:space="preserve">mogelijke </w:t>
      </w:r>
      <w:r w:rsidRPr="00C52B2D">
        <w:t>verhu</w:t>
      </w:r>
      <w:r>
        <w:t>i</w:t>
      </w:r>
      <w:r w:rsidRPr="00C52B2D">
        <w:t>zing naar</w:t>
      </w:r>
      <w:r>
        <w:t xml:space="preserve"> een terrein gelegen in de Woerd in Katwijk</w:t>
      </w:r>
      <w:r w:rsidR="00D4439F">
        <w:t>, ongeveer 3 km van de huidige locatie</w:t>
      </w:r>
      <w:r>
        <w:t>.</w:t>
      </w:r>
      <w:r w:rsidR="0047043A">
        <w:t xml:space="preserve"> Het betreft een tijdelijke vestiging voor de duur van tien jaar.</w:t>
      </w:r>
      <w:r>
        <w:t xml:space="preserve"> Oorspronke</w:t>
      </w:r>
      <w:r w:rsidR="002E635A">
        <w:t>lijk werd de vraag of dit zou mogen</w:t>
      </w:r>
      <w:r>
        <w:t xml:space="preserve"> positief beantwoord door wethouder Binnendijk</w:t>
      </w:r>
      <w:r w:rsidR="00D4439F">
        <w:t>, na een lange discussie, en uiteindelijk positief advies van het Platform Glastuinbouw</w:t>
      </w:r>
      <w:r>
        <w:t xml:space="preserve">. Vervolgens werd door wethouder </w:t>
      </w:r>
      <w:r w:rsidR="00E56E35">
        <w:t>Van der</w:t>
      </w:r>
      <w:r>
        <w:t xml:space="preserve"> Bent, na een quickscan</w:t>
      </w:r>
      <w:r w:rsidR="00D4439F">
        <w:t xml:space="preserve"> van vier mogelijke locaties in Katwijk</w:t>
      </w:r>
      <w:r w:rsidR="002E635A">
        <w:t>,</w:t>
      </w:r>
      <w:r w:rsidR="00D4439F">
        <w:t xml:space="preserve"> aangegeven dat er beleidsmatig bereidheid was om mee te werken aan vestiging op die locatie</w:t>
      </w:r>
      <w:r>
        <w:t xml:space="preserve">. De ondernemer </w:t>
      </w:r>
      <w:r w:rsidR="00832B0C">
        <w:t>kocht</w:t>
      </w:r>
      <w:r>
        <w:t xml:space="preserve"> 7000 m</w:t>
      </w:r>
      <w:r w:rsidRPr="00C52B2D">
        <w:rPr>
          <w:vertAlign w:val="superscript"/>
        </w:rPr>
        <w:t>2</w:t>
      </w:r>
      <w:r>
        <w:t xml:space="preserve"> in het gebied; later volgde aankoop </w:t>
      </w:r>
      <w:r w:rsidR="00832B0C">
        <w:t xml:space="preserve">van nog </w:t>
      </w:r>
      <w:r>
        <w:t>20.000m</w:t>
      </w:r>
      <w:r w:rsidRPr="00C52B2D">
        <w:rPr>
          <w:vertAlign w:val="superscript"/>
        </w:rPr>
        <w:t>2</w:t>
      </w:r>
      <w:r w:rsidR="00832B0C">
        <w:t xml:space="preserve"> en een optie op nog 15.000.</w:t>
      </w:r>
      <w:r>
        <w:t xml:space="preserve"> </w:t>
      </w:r>
      <w:r w:rsidR="00A56CD2">
        <w:t>Na een vooroverleg op 19 maart 2018 volgde een integraal advies op 1 mei 2018. Na een archeologisch onderzoek door bureau IDSS op kosten van de ondernemer volgde een overleg met ambtenaren op het gebied van economie, stedenbouw, milieu, archeologie en verkeer waarbij de discussie niet zo zeer ging over of het tuincentrum in de Woerd gerealiseerd kon worden, maar hoe. Een tweede overleg is op</w:t>
      </w:r>
      <w:r w:rsidR="00832B0C">
        <w:t xml:space="preserve"> 10 januari 2019 en een vervolgoverleg op </w:t>
      </w:r>
      <w:r w:rsidR="00A56CD2">
        <w:t xml:space="preserve"> 12 maart 2019; nu gaat het </w:t>
      </w:r>
      <w:r w:rsidR="006E65D0">
        <w:t>ook om het opstellen van een distributieplanologisch onderzoek (DPO)</w:t>
      </w:r>
      <w:r w:rsidR="00A56CD2">
        <w:t>, watercompensatie, riolering en warmteisolatie. Op 22 mei, 3 juni, 10 juli en 9 september 2019 zijn er eveneens overleggen</w:t>
      </w:r>
      <w:r w:rsidR="006E65D0">
        <w:t xml:space="preserve"> tussen de gemeente en de ondernemer</w:t>
      </w:r>
      <w:r w:rsidR="00A56CD2">
        <w:t xml:space="preserve">. </w:t>
      </w:r>
    </w:p>
    <w:p w14:paraId="65330091" w14:textId="5BF10383" w:rsidR="0047043A" w:rsidRDefault="001059E7">
      <w:r>
        <w:t>Het is nogal veel om hier te recapituleren</w:t>
      </w:r>
      <w:r w:rsidR="0047043A">
        <w:t>, maar het gaat erom dat de ondernemer, na alle positieve geluiden vanuit de gemeente Katwijk, tal van kosten heeft gemaakt, zijn terrei</w:t>
      </w:r>
      <w:r w:rsidR="00B439FA">
        <w:t>n in Voorschoten heeft verkocht</w:t>
      </w:r>
      <w:r w:rsidR="0047043A">
        <w:t xml:space="preserve"> en gemeente Voorschoten een b</w:t>
      </w:r>
      <w:r w:rsidR="00832B0C">
        <w:t>estemmingsplan in procedure</w:t>
      </w:r>
      <w:r w:rsidR="0047043A">
        <w:t xml:space="preserve"> heeft voor </w:t>
      </w:r>
      <w:r w:rsidR="00832B0C">
        <w:t xml:space="preserve">de bouw van </w:t>
      </w:r>
      <w:r w:rsidR="0047043A">
        <w:t>woningen op dit terrein, ervan uitgaande dat de verhuizing doorg</w:t>
      </w:r>
      <w:r w:rsidR="00832B0C">
        <w:t>aat</w:t>
      </w:r>
      <w:r>
        <w:t xml:space="preserve">. </w:t>
      </w:r>
    </w:p>
    <w:p w14:paraId="70A9B1E2" w14:textId="77777777" w:rsidR="001059E7" w:rsidRDefault="001059E7">
      <w:r>
        <w:t>Op 1 augustus 2019 volgde aanvraag voor een omgevingsvergunning (zaaknummer 1481893)</w:t>
      </w:r>
      <w:r w:rsidR="00B439FA">
        <w:t>, op 30 augustus verzocht de gemeente Katwijk</w:t>
      </w:r>
      <w:r>
        <w:t xml:space="preserve"> om aanvullende gegevens.</w:t>
      </w:r>
    </w:p>
    <w:p w14:paraId="391A2AEE" w14:textId="4820AEE7" w:rsidR="00E56E35" w:rsidRDefault="00BB4C5D">
      <w:r>
        <w:t>Op 6 december 201</w:t>
      </w:r>
      <w:r w:rsidR="00832B0C">
        <w:t>9</w:t>
      </w:r>
      <w:r>
        <w:t xml:space="preserve"> volgde nogmaals een verzoek om aanvullende informatie betreffende stikstof, waarin wordt aangegeven dat een verklaring van geen bezwaar van de provincie nodig is in verba</w:t>
      </w:r>
      <w:r w:rsidR="005F2565">
        <w:t>n</w:t>
      </w:r>
      <w:r>
        <w:t xml:space="preserve">d met de stikstofproblematiek. Hoewel de inhoud van deze mail naar de mening van de VVD zeer verwarrend is, wordt er gesuggereerd dat dit waarschijnlijk geen probleem hoeft te zijn. </w:t>
      </w:r>
    </w:p>
    <w:p w14:paraId="3BEDC1CE" w14:textId="28E2A67E" w:rsidR="00E56E35" w:rsidRDefault="00BB4C5D" w:rsidP="005B08A0">
      <w:pPr>
        <w:pStyle w:val="Lijstalinea"/>
        <w:numPr>
          <w:ilvl w:val="0"/>
          <w:numId w:val="1"/>
        </w:numPr>
      </w:pPr>
      <w:r>
        <w:t>Klopt deze aanname</w:t>
      </w:r>
      <w:r w:rsidR="00E56E35">
        <w:t>?</w:t>
      </w:r>
    </w:p>
    <w:p w14:paraId="2B30D168" w14:textId="1A19E9B2" w:rsidR="00BB4C5D" w:rsidRDefault="00E56E35" w:rsidP="005B08A0">
      <w:pPr>
        <w:pStyle w:val="Lijstalinea"/>
        <w:numPr>
          <w:ilvl w:val="0"/>
          <w:numId w:val="1"/>
        </w:numPr>
      </w:pPr>
      <w:r>
        <w:t>H</w:t>
      </w:r>
      <w:r w:rsidR="00BB4C5D">
        <w:t>oe oordeelt het college over de begrijpelijk</w:t>
      </w:r>
      <w:r w:rsidR="006B77FB">
        <w:t>heid van de communicatie met de ondernemer</w:t>
      </w:r>
      <w:r w:rsidR="00BB4C5D">
        <w:t>?</w:t>
      </w:r>
    </w:p>
    <w:p w14:paraId="0ADE46E5" w14:textId="77777777" w:rsidR="00E56E35" w:rsidRDefault="00D23AA6">
      <w:r>
        <w:t xml:space="preserve">Op 7 januari 2020 vroeg de gemeente Katwijk advies aan over de vestiging van het tuincentrum bij de Stuurgroep Retailvisie Leidse regio, die concludeerde dat </w:t>
      </w:r>
      <w:r w:rsidR="002E635A">
        <w:t xml:space="preserve">er </w:t>
      </w:r>
      <w:r>
        <w:t xml:space="preserve">een </w:t>
      </w:r>
      <w:r w:rsidR="002E635A">
        <w:t>distributieplanologisch onderzoek (</w:t>
      </w:r>
      <w:r>
        <w:t>DPO</w:t>
      </w:r>
      <w:r w:rsidR="002E635A">
        <w:t>)</w:t>
      </w:r>
      <w:r>
        <w:t xml:space="preserve"> aanwezig was, en dat met de vestiging geen consumentenbelangen geschaad zouden </w:t>
      </w:r>
      <w:r w:rsidR="002E635A">
        <w:t>wo</w:t>
      </w:r>
      <w:r>
        <w:t>rden.</w:t>
      </w:r>
      <w:r w:rsidR="002E635A">
        <w:t xml:space="preserve"> </w:t>
      </w:r>
    </w:p>
    <w:p w14:paraId="0C5276F1" w14:textId="77777777" w:rsidR="00D23AA6" w:rsidRDefault="002E635A" w:rsidP="005B08A0">
      <w:pPr>
        <w:pStyle w:val="Lijstalinea"/>
        <w:numPr>
          <w:ilvl w:val="0"/>
          <w:numId w:val="1"/>
        </w:numPr>
      </w:pPr>
      <w:r>
        <w:t>Laat dit de interpretatie toe, dat de Stuurgroep geen bezwaar heeft tegen de vestiging?</w:t>
      </w:r>
    </w:p>
    <w:p w14:paraId="52A9B46C" w14:textId="77777777" w:rsidR="00E56E35" w:rsidRDefault="00D23AA6">
      <w:r>
        <w:lastRenderedPageBreak/>
        <w:t>De gemeenten Oegstgeest en Wassenaar, die beiden een vestiging van concurrent “de Bosrand” binnen hun gemeentegrenzen hebben, hebben bezwaar gemaakt tegen de vestiging van ‘Intratuin’ te Katwijk, met als argument dat er al veel tuincentra in de omgeving zijn. Het gebouw van “de Bosrand”</w:t>
      </w:r>
      <w:r w:rsidR="006B77FB">
        <w:t xml:space="preserve"> in Oegstgeest is</w:t>
      </w:r>
      <w:r>
        <w:t xml:space="preserve"> nog maar net opgeleverd. </w:t>
      </w:r>
    </w:p>
    <w:p w14:paraId="537B67E7" w14:textId="77777777" w:rsidR="00E56E35" w:rsidRDefault="00D23AA6" w:rsidP="005B08A0">
      <w:pPr>
        <w:pStyle w:val="Lijstalinea"/>
        <w:numPr>
          <w:ilvl w:val="0"/>
          <w:numId w:val="1"/>
        </w:numPr>
      </w:pPr>
      <w:r>
        <w:t xml:space="preserve">Heeft Oegstgeest Katwijk geconsulteerd bij de bouw van dit tuincentrum? </w:t>
      </w:r>
    </w:p>
    <w:p w14:paraId="404DEC7F" w14:textId="77777777" w:rsidR="00E56E35" w:rsidRDefault="006B77FB" w:rsidP="005B08A0">
      <w:pPr>
        <w:pStyle w:val="Lijstalinea"/>
        <w:numPr>
          <w:ilvl w:val="0"/>
          <w:numId w:val="1"/>
        </w:numPr>
      </w:pPr>
      <w:r>
        <w:t xml:space="preserve">Is er toen bepaald dat er geen nieuwe tuincentra meer bij konden komen in de omgeving? </w:t>
      </w:r>
    </w:p>
    <w:p w14:paraId="0876AD57" w14:textId="77777777" w:rsidR="00D23AA6" w:rsidRDefault="00D23AA6" w:rsidP="005B08A0">
      <w:pPr>
        <w:pStyle w:val="Lijstalinea"/>
        <w:numPr>
          <w:ilvl w:val="0"/>
          <w:numId w:val="1"/>
        </w:numPr>
      </w:pPr>
      <w:r>
        <w:t>En</w:t>
      </w:r>
      <w:r w:rsidR="006B77FB">
        <w:t xml:space="preserve"> heeft de gemeente Katwijk tegen vestiging</w:t>
      </w:r>
      <w:r>
        <w:t xml:space="preserve"> bezwaar aangetekend? Zo nee, waarom niet? Zo ja, wat was de reactie van Oegstgeest?</w:t>
      </w:r>
    </w:p>
    <w:p w14:paraId="4BE496FB" w14:textId="1A4A95CF" w:rsidR="00E56E35" w:rsidRDefault="002E635A" w:rsidP="002E635A">
      <w:r>
        <w:t>Omdat de bezwaren van met name Wassenaar zicht richtten op de inhoud van het DPO, ui</w:t>
      </w:r>
      <w:r w:rsidR="00D4439F">
        <w:t>t</w:t>
      </w:r>
      <w:r>
        <w:t>gevoerd door adviesbureau</w:t>
      </w:r>
      <w:r w:rsidR="00D4439F">
        <w:t xml:space="preserve"> BRO in opdracht van de ondernemer, was het advies van de Stuurgroep Retailvisie Leidse regio de provinciale adviescommissie naar de aannames in het DPO te laten kijken; </w:t>
      </w:r>
      <w:r w:rsidR="009948CA">
        <w:t>daar heeft de gemeente Katwijk om verzocht</w:t>
      </w:r>
      <w:r w:rsidR="00BB4C5D">
        <w:t xml:space="preserve">, maar </w:t>
      </w:r>
      <w:r w:rsidR="00D4439F">
        <w:t>de vergadering van de adviescommissie werd daarop s</w:t>
      </w:r>
      <w:r w:rsidR="00BB4C5D">
        <w:t xml:space="preserve">teeds uitgesteld. </w:t>
      </w:r>
      <w:r w:rsidR="00832B0C">
        <w:t xml:space="preserve">Inmiddels heeft de ondernemer meermaals vragen van de adviescommissie beantwoord, maar geen kans gekregen zijn </w:t>
      </w:r>
      <w:r w:rsidR="005B08A0">
        <w:t>zaak mondeling toe te lichten.</w:t>
      </w:r>
    </w:p>
    <w:p w14:paraId="1B80F3C0" w14:textId="77777777" w:rsidR="00E56E35" w:rsidRDefault="002E635A" w:rsidP="005B08A0">
      <w:pPr>
        <w:pStyle w:val="Lijstalinea"/>
        <w:numPr>
          <w:ilvl w:val="0"/>
          <w:numId w:val="1"/>
        </w:numPr>
      </w:pPr>
      <w:r>
        <w:t xml:space="preserve">In hoeverre is een positief advies van de detailshandelscommissie vereist voor een beslissing van de gemeente Katwijk </w:t>
      </w:r>
      <w:r w:rsidR="00BB4C5D">
        <w:t>op de om</w:t>
      </w:r>
      <w:r>
        <w:t>gevingsvergunning?</w:t>
      </w:r>
      <w:r w:rsidR="00BB4C5D">
        <w:t xml:space="preserve"> </w:t>
      </w:r>
    </w:p>
    <w:p w14:paraId="3D13DB0D" w14:textId="77777777" w:rsidR="00E56E35" w:rsidRDefault="00BB4C5D" w:rsidP="005B08A0">
      <w:pPr>
        <w:pStyle w:val="Lijstalinea"/>
        <w:numPr>
          <w:ilvl w:val="0"/>
          <w:numId w:val="1"/>
        </w:numPr>
      </w:pPr>
      <w:r>
        <w:t xml:space="preserve">Kunnen wij de tekst van de advies aanvrage inzien? </w:t>
      </w:r>
    </w:p>
    <w:p w14:paraId="3DC75472" w14:textId="6F2714CC" w:rsidR="00E56E35" w:rsidRDefault="00BB4C5D" w:rsidP="005B08A0">
      <w:pPr>
        <w:pStyle w:val="Lijstalinea"/>
        <w:numPr>
          <w:ilvl w:val="0"/>
          <w:numId w:val="1"/>
        </w:numPr>
      </w:pPr>
      <w:r>
        <w:t xml:space="preserve">Wanneer kunnen wij </w:t>
      </w:r>
      <w:r w:rsidR="00E56E35">
        <w:t xml:space="preserve">het advies </w:t>
      </w:r>
      <w:r>
        <w:t>verwachten?</w:t>
      </w:r>
      <w:r w:rsidR="006B539F">
        <w:t xml:space="preserve"> </w:t>
      </w:r>
    </w:p>
    <w:p w14:paraId="22FF6146" w14:textId="77777777" w:rsidR="002E635A" w:rsidRDefault="006B539F" w:rsidP="005B08A0">
      <w:pPr>
        <w:pStyle w:val="Lijstalinea"/>
        <w:numPr>
          <w:ilvl w:val="0"/>
          <w:numId w:val="1"/>
        </w:numPr>
      </w:pPr>
      <w:r>
        <w:t>Is het redelijk om de ondernemer ondertussen in onzekerheid te laten?</w:t>
      </w:r>
    </w:p>
    <w:p w14:paraId="4808B780" w14:textId="5BC080EF" w:rsidR="00464B99" w:rsidRDefault="00464B99" w:rsidP="005B08A0">
      <w:pPr>
        <w:pStyle w:val="Lijstalinea"/>
        <w:numPr>
          <w:ilvl w:val="0"/>
          <w:numId w:val="1"/>
        </w:numPr>
      </w:pPr>
      <w:r>
        <w:t>Is het gewenst, of te rechtvaardigen, dat gemeenten zich bemoeien met de concurrentie tussen soortgelijke winkels in aanpalende gemeenten, het daarbij opnemend voor “hun” winkel?</w:t>
      </w:r>
    </w:p>
    <w:p w14:paraId="0D7BC03D" w14:textId="083A5D06" w:rsidR="00464B99" w:rsidRDefault="00464B99" w:rsidP="005B08A0">
      <w:r>
        <w:t>Ook ontving de gemeente Katwijk een en een soort tegen-DPO, ditmaal door het bureau Stedelijke Planning, opgesteld op verzoek van Tuicentrum de Mooij en enkele andere Katwijkse tuincentra en ondernemingen.</w:t>
      </w:r>
    </w:p>
    <w:p w14:paraId="3A437553" w14:textId="75A25431" w:rsidR="00D23AA6" w:rsidRDefault="00D23AA6" w:rsidP="005B08A0">
      <w:pPr>
        <w:pStyle w:val="Lijstalinea"/>
        <w:numPr>
          <w:ilvl w:val="0"/>
          <w:numId w:val="1"/>
        </w:numPr>
      </w:pPr>
      <w:r>
        <w:t>Is het gewenst, of te rechtvaardigen</w:t>
      </w:r>
      <w:r w:rsidR="002E635A">
        <w:t>,</w:t>
      </w:r>
      <w:r>
        <w:t xml:space="preserve"> dat gemeenten zich bemoeien met de concurrentie tussen </w:t>
      </w:r>
      <w:r w:rsidR="00464B99">
        <w:t xml:space="preserve">tuincentra </w:t>
      </w:r>
      <w:r>
        <w:t xml:space="preserve"> in </w:t>
      </w:r>
      <w:r w:rsidR="00464B99">
        <w:t>de eigen</w:t>
      </w:r>
      <w:r>
        <w:t xml:space="preserve"> gemeente, het daarbij opnemend voor </w:t>
      </w:r>
      <w:r w:rsidR="008D31FE">
        <w:t>het ene of het</w:t>
      </w:r>
      <w:r w:rsidR="00464B99">
        <w:t xml:space="preserve"> andere </w:t>
      </w:r>
      <w:r w:rsidR="008D31FE">
        <w:t>tuincentrum</w:t>
      </w:r>
      <w:r>
        <w:t>?</w:t>
      </w:r>
    </w:p>
    <w:p w14:paraId="48F8C226" w14:textId="77777777" w:rsidR="00BB4C5D" w:rsidRDefault="00E757E9">
      <w:r>
        <w:t>Op 3 fe</w:t>
      </w:r>
      <w:r w:rsidR="006B539F">
        <w:t>bruari 2020 vindt overleg plaats</w:t>
      </w:r>
      <w:r>
        <w:t xml:space="preserve"> tussen de ondernemer en wethouder Mostert. Die deelt mede dat hij ertoe neigt, negatief over de aanvraag te willen beslissen. Nieuwe argumenten tegen vestiging komen ineens naar voren; de vestiging </w:t>
      </w:r>
      <w:r w:rsidR="006B539F">
        <w:t>zou</w:t>
      </w:r>
      <w:r w:rsidR="00077C8F">
        <w:t xml:space="preserve"> laagwaardige bedrijvi</w:t>
      </w:r>
      <w:r w:rsidR="006B539F">
        <w:t>gheid</w:t>
      </w:r>
      <w:r>
        <w:t xml:space="preserve"> bieden, terwijl in het kader van het werkpark, hoogwaardige wordt nagestreefd.</w:t>
      </w:r>
      <w:r w:rsidR="006B539F">
        <w:t xml:space="preserve"> En de gemeente zou niet kunnen onderbouwen waarom zij zou toestaan dat in GOM gebied gebouwd wordt.</w:t>
      </w:r>
    </w:p>
    <w:p w14:paraId="0A3D1336" w14:textId="77777777" w:rsidR="006B539F" w:rsidRDefault="006B539F" w:rsidP="005B08A0">
      <w:pPr>
        <w:pStyle w:val="Lijstalinea"/>
        <w:numPr>
          <w:ilvl w:val="0"/>
          <w:numId w:val="1"/>
        </w:numPr>
      </w:pPr>
      <w:r>
        <w:t>Waarom zijn deze aspecten niet eerder aan de orde geweest?</w:t>
      </w:r>
    </w:p>
    <w:p w14:paraId="6416A534" w14:textId="77777777" w:rsidR="00027073" w:rsidRDefault="006B539F" w:rsidP="005B08A0">
      <w:pPr>
        <w:pStyle w:val="Lijstalinea"/>
        <w:numPr>
          <w:ilvl w:val="0"/>
          <w:numId w:val="1"/>
        </w:numPr>
      </w:pPr>
      <w:r>
        <w:t xml:space="preserve">Klopt het, dat er nog een </w:t>
      </w:r>
      <w:r w:rsidR="009948CA">
        <w:t xml:space="preserve">geen </w:t>
      </w:r>
      <w:r>
        <w:t>enkel concreet plan is voor de vestiging van een hoogwaardig bedrijf in het werkpark</w:t>
      </w:r>
      <w:r w:rsidR="009948CA">
        <w:t>, of zelfs maar een begin van een plan voor het werkpark zelf</w:t>
      </w:r>
      <w:r>
        <w:t>?</w:t>
      </w:r>
      <w:r w:rsidR="009948CA">
        <w:t xml:space="preserve"> </w:t>
      </w:r>
    </w:p>
    <w:p w14:paraId="53CCAAA2" w14:textId="6F84D3FC" w:rsidR="00027073" w:rsidRDefault="009948CA" w:rsidP="005B08A0">
      <w:pPr>
        <w:pStyle w:val="Lijstalinea"/>
        <w:numPr>
          <w:ilvl w:val="0"/>
          <w:numId w:val="1"/>
        </w:numPr>
      </w:pPr>
      <w:r>
        <w:t xml:space="preserve">Ligt het gebied van de Woerd </w:t>
      </w:r>
      <w:r w:rsidR="00027073">
        <w:t xml:space="preserve">eigenlijk </w:t>
      </w:r>
      <w:r>
        <w:t>wel binnen de contouren van dit werkpark</w:t>
      </w:r>
      <w:r w:rsidR="005B08A0">
        <w:t>, was het laatste standpunt van de gemeente niet dat de Woerd voor glastuinbouw beheouden moest blijven</w:t>
      </w:r>
      <w:r>
        <w:t xml:space="preserve">? </w:t>
      </w:r>
      <w:r w:rsidR="006B539F">
        <w:t xml:space="preserve"> </w:t>
      </w:r>
    </w:p>
    <w:p w14:paraId="6DBAF485" w14:textId="77777777" w:rsidR="009948CA" w:rsidRDefault="006B539F" w:rsidP="005B08A0">
      <w:pPr>
        <w:pStyle w:val="Lijstalinea"/>
        <w:numPr>
          <w:ilvl w:val="0"/>
          <w:numId w:val="1"/>
        </w:numPr>
      </w:pPr>
      <w:r>
        <w:t>Is het waarschijnlijk dat er voor een termijn van tien jaar best plek is voor “Intratuin”?</w:t>
      </w:r>
      <w:r w:rsidR="00BD6147">
        <w:t xml:space="preserve"> </w:t>
      </w:r>
    </w:p>
    <w:p w14:paraId="38439332" w14:textId="77777777" w:rsidR="006B539F" w:rsidRDefault="00BD6147" w:rsidP="005B08A0">
      <w:pPr>
        <w:pStyle w:val="Lijstalinea"/>
        <w:numPr>
          <w:ilvl w:val="0"/>
          <w:numId w:val="1"/>
        </w:numPr>
      </w:pPr>
      <w:r>
        <w:lastRenderedPageBreak/>
        <w:t>Zouden we, gezien de heftige economische crisis van dit moment, niet blij moeten zijn met elke baan?</w:t>
      </w:r>
    </w:p>
    <w:p w14:paraId="33D346FA" w14:textId="55C551DF" w:rsidR="005B08A0" w:rsidRDefault="006B539F" w:rsidP="005B08A0">
      <w:pPr>
        <w:pStyle w:val="Lijstalinea"/>
        <w:numPr>
          <w:ilvl w:val="0"/>
          <w:numId w:val="1"/>
        </w:numPr>
      </w:pPr>
      <w:r>
        <w:t>Welk overleg heeft in dezen plaats gevonden met de GOM? Klopt het dat de ondernemers in de Woerd hebben aangegeven hun bedrijf te willen beëindigen of verplaatsen?</w:t>
      </w:r>
    </w:p>
    <w:p w14:paraId="1D8B64E2" w14:textId="77777777" w:rsidR="005B08A0" w:rsidRDefault="005B08A0" w:rsidP="005B08A0">
      <w:pPr>
        <w:pStyle w:val="Lijstalinea"/>
      </w:pPr>
    </w:p>
    <w:p w14:paraId="30C38151" w14:textId="0DA8A405" w:rsidR="00553763" w:rsidRDefault="005B08A0" w:rsidP="005B08A0">
      <w:pPr>
        <w:pStyle w:val="Lijstalinea"/>
        <w:ind w:left="57"/>
      </w:pPr>
      <w:r>
        <w:t>De fractie van de VVD wil graag dat de raad op korte termijn betrokken wordt bij de besluitvorming in dit dossier.</w:t>
      </w:r>
    </w:p>
    <w:p w14:paraId="3006DB30" w14:textId="77777777" w:rsidR="00FB3728" w:rsidRDefault="00FB3728" w:rsidP="005B08A0">
      <w:pPr>
        <w:pStyle w:val="Lijstalinea"/>
        <w:ind w:left="57"/>
      </w:pPr>
    </w:p>
    <w:p w14:paraId="121384A0" w14:textId="44752C63" w:rsidR="00FB3728" w:rsidRDefault="00FB3728" w:rsidP="005B08A0">
      <w:pPr>
        <w:pStyle w:val="Lijstalinea"/>
        <w:ind w:left="57"/>
      </w:pPr>
      <w:r>
        <w:t>Met vriendelijke groet,</w:t>
      </w:r>
    </w:p>
    <w:p w14:paraId="009A8F39" w14:textId="77777777" w:rsidR="00FB3728" w:rsidRDefault="00FB3728" w:rsidP="005B08A0">
      <w:pPr>
        <w:pStyle w:val="Lijstalinea"/>
        <w:ind w:left="57"/>
      </w:pPr>
    </w:p>
    <w:p w14:paraId="5E34B206" w14:textId="4596B368" w:rsidR="00FB3728" w:rsidRPr="00C52B2D" w:rsidRDefault="00FB3728" w:rsidP="005B08A0">
      <w:pPr>
        <w:pStyle w:val="Lijstalinea"/>
        <w:ind w:left="57"/>
      </w:pPr>
      <w:r>
        <w:t>Toon Stegmann, fractievoorzitter VVD</w:t>
      </w:r>
      <w:bookmarkStart w:id="0" w:name="_GoBack"/>
      <w:bookmarkEnd w:id="0"/>
    </w:p>
    <w:sectPr w:rsidR="00FB3728" w:rsidRPr="00C52B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D04142"/>
    <w:multiLevelType w:val="hybridMultilevel"/>
    <w:tmpl w:val="A47E1E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9655AF9"/>
    <w:multiLevelType w:val="hybridMultilevel"/>
    <w:tmpl w:val="9078F6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AA25684"/>
    <w:multiLevelType w:val="hybridMultilevel"/>
    <w:tmpl w:val="94D2C14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6236A50"/>
    <w:multiLevelType w:val="hybridMultilevel"/>
    <w:tmpl w:val="CBAAB2B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B2D"/>
    <w:rsid w:val="00027073"/>
    <w:rsid w:val="00077C8F"/>
    <w:rsid w:val="001059E7"/>
    <w:rsid w:val="001B5FC9"/>
    <w:rsid w:val="00260CDE"/>
    <w:rsid w:val="002E635A"/>
    <w:rsid w:val="00381E91"/>
    <w:rsid w:val="003E3229"/>
    <w:rsid w:val="00446DA3"/>
    <w:rsid w:val="00464B99"/>
    <w:rsid w:val="0047043A"/>
    <w:rsid w:val="00553763"/>
    <w:rsid w:val="005B08A0"/>
    <w:rsid w:val="005F2565"/>
    <w:rsid w:val="00635179"/>
    <w:rsid w:val="00673A98"/>
    <w:rsid w:val="006B539F"/>
    <w:rsid w:val="006B77FB"/>
    <w:rsid w:val="006E65D0"/>
    <w:rsid w:val="00832B0C"/>
    <w:rsid w:val="008D31FE"/>
    <w:rsid w:val="00992F2F"/>
    <w:rsid w:val="009948CA"/>
    <w:rsid w:val="009E308F"/>
    <w:rsid w:val="00A56CD2"/>
    <w:rsid w:val="00B439FA"/>
    <w:rsid w:val="00BB4C5D"/>
    <w:rsid w:val="00BD6147"/>
    <w:rsid w:val="00C37348"/>
    <w:rsid w:val="00C52B2D"/>
    <w:rsid w:val="00C84DBB"/>
    <w:rsid w:val="00D23AA6"/>
    <w:rsid w:val="00D4439F"/>
    <w:rsid w:val="00E56E35"/>
    <w:rsid w:val="00E757E9"/>
    <w:rsid w:val="00FB3728"/>
    <w:rsid w:val="00FE35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84C6B"/>
  <w15:docId w15:val="{F158E9F1-CDE1-4C95-B705-9DB2A8DCF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56E35"/>
    <w:pPr>
      <w:ind w:left="720"/>
      <w:contextualSpacing/>
    </w:pPr>
  </w:style>
  <w:style w:type="paragraph" w:styleId="Ballontekst">
    <w:name w:val="Balloon Text"/>
    <w:basedOn w:val="Standaard"/>
    <w:link w:val="BallontekstChar"/>
    <w:uiPriority w:val="99"/>
    <w:semiHidden/>
    <w:unhideWhenUsed/>
    <w:rsid w:val="00E56E3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56E35"/>
    <w:rPr>
      <w:rFonts w:ascii="Segoe UI" w:hAnsi="Segoe UI" w:cs="Segoe UI"/>
      <w:sz w:val="18"/>
      <w:szCs w:val="18"/>
    </w:rPr>
  </w:style>
  <w:style w:type="character" w:styleId="Verwijzingopmerking">
    <w:name w:val="annotation reference"/>
    <w:basedOn w:val="Standaardalinea-lettertype"/>
    <w:uiPriority w:val="99"/>
    <w:semiHidden/>
    <w:unhideWhenUsed/>
    <w:rsid w:val="00553763"/>
    <w:rPr>
      <w:sz w:val="16"/>
      <w:szCs w:val="16"/>
    </w:rPr>
  </w:style>
  <w:style w:type="paragraph" w:styleId="Tekstopmerking">
    <w:name w:val="annotation text"/>
    <w:basedOn w:val="Standaard"/>
    <w:link w:val="TekstopmerkingChar"/>
    <w:uiPriority w:val="99"/>
    <w:unhideWhenUsed/>
    <w:rsid w:val="00553763"/>
    <w:pPr>
      <w:spacing w:line="240" w:lineRule="auto"/>
    </w:pPr>
    <w:rPr>
      <w:sz w:val="20"/>
      <w:szCs w:val="20"/>
    </w:rPr>
  </w:style>
  <w:style w:type="character" w:customStyle="1" w:styleId="TekstopmerkingChar">
    <w:name w:val="Tekst opmerking Char"/>
    <w:basedOn w:val="Standaardalinea-lettertype"/>
    <w:link w:val="Tekstopmerking"/>
    <w:uiPriority w:val="99"/>
    <w:rsid w:val="00553763"/>
    <w:rPr>
      <w:sz w:val="20"/>
      <w:szCs w:val="20"/>
    </w:rPr>
  </w:style>
  <w:style w:type="paragraph" w:styleId="Onderwerpvanopmerking">
    <w:name w:val="annotation subject"/>
    <w:basedOn w:val="Tekstopmerking"/>
    <w:next w:val="Tekstopmerking"/>
    <w:link w:val="OnderwerpvanopmerkingChar"/>
    <w:uiPriority w:val="99"/>
    <w:semiHidden/>
    <w:unhideWhenUsed/>
    <w:rsid w:val="00553763"/>
    <w:rPr>
      <w:b/>
      <w:bCs/>
    </w:rPr>
  </w:style>
  <w:style w:type="character" w:customStyle="1" w:styleId="OnderwerpvanopmerkingChar">
    <w:name w:val="Onderwerp van opmerking Char"/>
    <w:basedOn w:val="TekstopmerkingChar"/>
    <w:link w:val="Onderwerpvanopmerking"/>
    <w:uiPriority w:val="99"/>
    <w:semiHidden/>
    <w:rsid w:val="00553763"/>
    <w:rPr>
      <w:b/>
      <w:bCs/>
      <w:sz w:val="20"/>
      <w:szCs w:val="20"/>
    </w:rPr>
  </w:style>
  <w:style w:type="character" w:styleId="Hyperlink">
    <w:name w:val="Hyperlink"/>
    <w:basedOn w:val="Standaardalinea-lettertype"/>
    <w:uiPriority w:val="99"/>
    <w:unhideWhenUsed/>
    <w:rsid w:val="00673A98"/>
    <w:rPr>
      <w:color w:val="0000FF" w:themeColor="hyperlink"/>
      <w:u w:val="single"/>
    </w:rPr>
  </w:style>
  <w:style w:type="character" w:styleId="GevolgdeHyperlink">
    <w:name w:val="FollowedHyperlink"/>
    <w:basedOn w:val="Standaardalinea-lettertype"/>
    <w:uiPriority w:val="99"/>
    <w:semiHidden/>
    <w:unhideWhenUsed/>
    <w:rsid w:val="00464B9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1013</Words>
  <Characters>5574</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6574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Toon Stegmann</dc:creator>
  <cp:lastModifiedBy>Toon Stegmann</cp:lastModifiedBy>
  <cp:revision>2</cp:revision>
  <dcterms:created xsi:type="dcterms:W3CDTF">2020-04-01T19:26:00Z</dcterms:created>
  <dcterms:modified xsi:type="dcterms:W3CDTF">2020-04-01T19:26:00Z</dcterms:modified>
</cp:coreProperties>
</file>