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4F6" w:rsidRDefault="005B34F6" w:rsidP="005B34F6">
      <w:pPr>
        <w:spacing w:after="347" w:line="396" w:lineRule="atLeast"/>
        <w:rPr>
          <w:rFonts w:ascii="Helvetica" w:eastAsia="Times New Roman" w:hAnsi="Helvetica" w:cs="Helvetica"/>
          <w:color w:val="333333"/>
          <w:sz w:val="24"/>
          <w:szCs w:val="24"/>
          <w:lang w:eastAsia="nl-NL"/>
        </w:rPr>
      </w:pPr>
      <w:bookmarkStart w:id="0" w:name="_GoBack"/>
      <w:bookmarkEnd w:id="0"/>
    </w:p>
    <w:p w:rsidR="005B34F6" w:rsidRDefault="005B34F6" w:rsidP="005B34F6">
      <w:pPr>
        <w:spacing w:after="347" w:line="396" w:lineRule="atLeast"/>
        <w:rPr>
          <w:rFonts w:ascii="Cambria" w:eastAsia="Times New Roman" w:hAnsi="Cambria" w:cs="Helvetica"/>
          <w:color w:val="333333"/>
          <w:lang w:eastAsia="nl-NL"/>
        </w:rPr>
      </w:pPr>
      <w:r>
        <w:rPr>
          <w:rFonts w:ascii="Cambria" w:eastAsia="Times New Roman" w:hAnsi="Cambria" w:cs="Helvetica"/>
          <w:color w:val="333333"/>
          <w:lang w:eastAsia="nl-NL"/>
        </w:rPr>
        <w:t>Voorzitter,</w:t>
      </w:r>
    </w:p>
    <w:p w:rsidR="00A90E0F" w:rsidRDefault="005B34F6" w:rsidP="005B34F6">
      <w:pPr>
        <w:spacing w:after="347" w:line="396" w:lineRule="atLeast"/>
        <w:rPr>
          <w:rFonts w:ascii="Cambria" w:eastAsia="Times New Roman" w:hAnsi="Cambria" w:cs="Helvetica"/>
          <w:color w:val="333333"/>
          <w:lang w:eastAsia="nl-NL"/>
        </w:rPr>
      </w:pPr>
      <w:r>
        <w:rPr>
          <w:rFonts w:ascii="Cambria" w:eastAsia="Times New Roman" w:hAnsi="Cambria" w:cs="Helvetica"/>
          <w:color w:val="333333"/>
          <w:lang w:eastAsia="nl-NL"/>
        </w:rPr>
        <w:t>Vanavond staat blijkens de agenda de “Notitie verbeterplan afvalscheiding, slotdebat, inhoudelijke bespreking op de agenda. Inhoudelijk stelt de VVD fractie vast, dat op dit dossier cijfermatig 2 presentaties zijn gehouden, waarvan de 2</w:t>
      </w:r>
      <w:r w:rsidRPr="005B34F6">
        <w:rPr>
          <w:rFonts w:ascii="Cambria" w:eastAsia="Times New Roman" w:hAnsi="Cambria" w:cs="Helvetica"/>
          <w:color w:val="333333"/>
          <w:vertAlign w:val="superscript"/>
          <w:lang w:eastAsia="nl-NL"/>
        </w:rPr>
        <w:t>e</w:t>
      </w:r>
      <w:r>
        <w:rPr>
          <w:rFonts w:ascii="Cambria" w:eastAsia="Times New Roman" w:hAnsi="Cambria" w:cs="Helvetica"/>
          <w:color w:val="333333"/>
          <w:lang w:eastAsia="nl-NL"/>
        </w:rPr>
        <w:t xml:space="preserve"> en laatste presentatie gehouden onder supervisie van de HVC, feitelijk een herhaling was van de eerste presentatie, zodat wij ons afvragen, hoe en op welke wijze er in de agenda gesproken kan worden over een slotdebat. </w:t>
      </w:r>
    </w:p>
    <w:p w:rsidR="005B34F6" w:rsidRPr="005B34F6" w:rsidRDefault="000A3259" w:rsidP="005B34F6">
      <w:pPr>
        <w:spacing w:after="347" w:line="396" w:lineRule="atLeast"/>
        <w:rPr>
          <w:rFonts w:ascii="Cambria" w:eastAsia="Times New Roman" w:hAnsi="Cambria" w:cs="Helvetica"/>
          <w:color w:val="333333"/>
          <w:lang w:eastAsia="nl-NL"/>
        </w:rPr>
      </w:pPr>
      <w:r>
        <w:rPr>
          <w:rFonts w:ascii="Cambria" w:eastAsia="Times New Roman" w:hAnsi="Cambria" w:cs="Helvetica"/>
          <w:color w:val="333333"/>
          <w:lang w:eastAsia="nl-NL"/>
        </w:rPr>
        <w:t xml:space="preserve">Voorzitter, </w:t>
      </w:r>
      <w:r w:rsidR="007A3D70">
        <w:rPr>
          <w:rFonts w:ascii="Cambria" w:eastAsia="Times New Roman" w:hAnsi="Cambria" w:cs="Helvetica"/>
          <w:color w:val="333333"/>
          <w:lang w:eastAsia="nl-NL"/>
        </w:rPr>
        <w:t>het NOS</w:t>
      </w:r>
      <w:r w:rsidR="007B34DB">
        <w:rPr>
          <w:rFonts w:ascii="Cambria" w:eastAsia="Times New Roman" w:hAnsi="Cambria" w:cs="Helvetica"/>
          <w:color w:val="333333"/>
          <w:lang w:eastAsia="nl-NL"/>
        </w:rPr>
        <w:t xml:space="preserve"> radio </w:t>
      </w:r>
      <w:r w:rsidR="007A3D70">
        <w:rPr>
          <w:rFonts w:ascii="Cambria" w:eastAsia="Times New Roman" w:hAnsi="Cambria" w:cs="Helvetica"/>
          <w:color w:val="333333"/>
          <w:lang w:eastAsia="nl-NL"/>
        </w:rPr>
        <w:t xml:space="preserve"> journaal </w:t>
      </w:r>
      <w:r>
        <w:rPr>
          <w:rFonts w:ascii="Cambria" w:eastAsia="Times New Roman" w:hAnsi="Cambria" w:cs="Helvetica"/>
          <w:color w:val="333333"/>
          <w:lang w:eastAsia="nl-NL"/>
        </w:rPr>
        <w:t xml:space="preserve">opende </w:t>
      </w:r>
      <w:r w:rsidR="007A3D70">
        <w:rPr>
          <w:rFonts w:ascii="Cambria" w:eastAsia="Times New Roman" w:hAnsi="Cambria" w:cs="Helvetica"/>
          <w:color w:val="333333"/>
          <w:lang w:eastAsia="nl-NL"/>
        </w:rPr>
        <w:t>afgelopen vrijda</w:t>
      </w:r>
      <w:r>
        <w:rPr>
          <w:rFonts w:ascii="Cambria" w:eastAsia="Times New Roman" w:hAnsi="Cambria" w:cs="Helvetica"/>
          <w:color w:val="333333"/>
          <w:lang w:eastAsia="nl-NL"/>
        </w:rPr>
        <w:t xml:space="preserve">g om 6.00 uur ’s ochtends </w:t>
      </w:r>
      <w:r w:rsidR="007A3D70">
        <w:rPr>
          <w:rFonts w:ascii="Cambria" w:eastAsia="Times New Roman" w:hAnsi="Cambria" w:cs="Helvetica"/>
          <w:color w:val="333333"/>
          <w:lang w:eastAsia="nl-NL"/>
        </w:rPr>
        <w:t xml:space="preserve">met het volgende bericht:  </w:t>
      </w:r>
      <w:r w:rsidR="005B34F6">
        <w:rPr>
          <w:rFonts w:ascii="Cambria" w:eastAsia="Times New Roman" w:hAnsi="Cambria" w:cs="Helvetica"/>
          <w:color w:val="333333"/>
          <w:lang w:eastAsia="nl-NL"/>
        </w:rPr>
        <w:t xml:space="preserve"> </w:t>
      </w:r>
    </w:p>
    <w:p w:rsidR="005B34F6" w:rsidRPr="005B34F6" w:rsidRDefault="005B34F6" w:rsidP="005B34F6">
      <w:pPr>
        <w:spacing w:after="347" w:line="396" w:lineRule="atLeast"/>
        <w:rPr>
          <w:rFonts w:ascii="Arial" w:eastAsia="Times New Roman" w:hAnsi="Arial" w:cs="Arial"/>
          <w:color w:val="333333"/>
          <w:sz w:val="20"/>
          <w:szCs w:val="20"/>
          <w:lang w:eastAsia="nl-NL"/>
        </w:rPr>
      </w:pPr>
      <w:r w:rsidRPr="005B34F6">
        <w:rPr>
          <w:rFonts w:ascii="Arial" w:eastAsia="Times New Roman" w:hAnsi="Arial" w:cs="Arial"/>
          <w:color w:val="333333"/>
          <w:sz w:val="20"/>
          <w:szCs w:val="20"/>
          <w:lang w:eastAsia="nl-NL"/>
        </w:rPr>
        <w:t xml:space="preserve">Vooral in gemeenten die zijn overgestapt op een systeem waar het plastic afval moet worden weggebracht naar een container, of waar het wordt opgehaald in </w:t>
      </w:r>
      <w:proofErr w:type="spellStart"/>
      <w:r w:rsidRPr="005B34F6">
        <w:rPr>
          <w:rFonts w:ascii="Arial" w:eastAsia="Times New Roman" w:hAnsi="Arial" w:cs="Arial"/>
          <w:color w:val="333333"/>
          <w:sz w:val="20"/>
          <w:szCs w:val="20"/>
          <w:lang w:eastAsia="nl-NL"/>
        </w:rPr>
        <w:t>kliko's</w:t>
      </w:r>
      <w:proofErr w:type="spellEnd"/>
      <w:r w:rsidRPr="005B34F6">
        <w:rPr>
          <w:rFonts w:ascii="Arial" w:eastAsia="Times New Roman" w:hAnsi="Arial" w:cs="Arial"/>
          <w:color w:val="333333"/>
          <w:sz w:val="20"/>
          <w:szCs w:val="20"/>
          <w:lang w:eastAsia="nl-NL"/>
        </w:rPr>
        <w:t xml:space="preserve">, doen burgers hun plastic regelmatig in een traditionele grijze vuilniszak. Bij de overgang naar nieuwe inzamelsystemen is het misgegaan, zegt Marsman: "We hebben toen verzuimd de burger te vertellen dat een transparante zak een doel had." </w:t>
      </w:r>
    </w:p>
    <w:p w:rsidR="005B34F6" w:rsidRPr="005B34F6" w:rsidRDefault="005B34F6" w:rsidP="005B34F6">
      <w:pPr>
        <w:spacing w:after="120" w:line="312" w:lineRule="atLeast"/>
        <w:outlineLvl w:val="1"/>
        <w:rPr>
          <w:rFonts w:ascii="Arial" w:eastAsia="Times New Roman" w:hAnsi="Arial" w:cs="Arial"/>
          <w:b/>
          <w:bCs/>
          <w:color w:val="333333"/>
          <w:sz w:val="20"/>
          <w:szCs w:val="20"/>
          <w:lang w:eastAsia="nl-NL"/>
        </w:rPr>
      </w:pPr>
      <w:r w:rsidRPr="005B34F6">
        <w:rPr>
          <w:rFonts w:ascii="Arial" w:eastAsia="Times New Roman" w:hAnsi="Arial" w:cs="Arial"/>
          <w:b/>
          <w:bCs/>
          <w:color w:val="333333"/>
          <w:sz w:val="20"/>
          <w:szCs w:val="20"/>
          <w:lang w:eastAsia="nl-NL"/>
        </w:rPr>
        <w:t>Troep</w:t>
      </w:r>
    </w:p>
    <w:p w:rsidR="005B34F6" w:rsidRPr="005B34F6" w:rsidRDefault="005B34F6" w:rsidP="005B34F6">
      <w:pPr>
        <w:spacing w:after="347" w:line="396" w:lineRule="atLeast"/>
        <w:rPr>
          <w:rFonts w:ascii="Arial" w:eastAsia="Times New Roman" w:hAnsi="Arial" w:cs="Arial"/>
          <w:color w:val="333333"/>
          <w:sz w:val="20"/>
          <w:szCs w:val="20"/>
          <w:lang w:eastAsia="nl-NL"/>
        </w:rPr>
      </w:pPr>
      <w:r w:rsidRPr="005B34F6">
        <w:rPr>
          <w:rFonts w:ascii="Arial" w:eastAsia="Times New Roman" w:hAnsi="Arial" w:cs="Arial"/>
          <w:color w:val="333333"/>
          <w:sz w:val="20"/>
          <w:szCs w:val="20"/>
          <w:lang w:eastAsia="nl-NL"/>
        </w:rPr>
        <w:t xml:space="preserve">De afvalwerkers hebben steeds meer moeite om de grote hoeveelheid gescheiden verpakkingsmateriaal te verwerken. Er wordt weliswaar steeds meer afval gescheiden, maar er zit ook </w:t>
      </w:r>
      <w:hyperlink r:id="rId5" w:history="1">
        <w:r w:rsidRPr="005B34F6">
          <w:rPr>
            <w:rFonts w:ascii="Arial" w:eastAsia="Times New Roman" w:hAnsi="Arial" w:cs="Arial"/>
            <w:color w:val="333333"/>
            <w:sz w:val="20"/>
            <w:szCs w:val="20"/>
            <w:lang w:eastAsia="nl-NL"/>
          </w:rPr>
          <w:t>steeds meer troep</w:t>
        </w:r>
      </w:hyperlink>
      <w:r w:rsidRPr="005B34F6">
        <w:rPr>
          <w:rFonts w:ascii="Arial" w:eastAsia="Times New Roman" w:hAnsi="Arial" w:cs="Arial"/>
          <w:color w:val="333333"/>
          <w:sz w:val="20"/>
          <w:szCs w:val="20"/>
          <w:lang w:eastAsia="nl-NL"/>
        </w:rPr>
        <w:t xml:space="preserve"> tussen het gescheiden verpakkingsafval.</w:t>
      </w:r>
    </w:p>
    <w:p w:rsidR="005B34F6" w:rsidRDefault="005B34F6" w:rsidP="005B34F6">
      <w:pPr>
        <w:spacing w:line="396" w:lineRule="atLeast"/>
        <w:rPr>
          <w:rFonts w:ascii="Arial" w:eastAsia="Times New Roman" w:hAnsi="Arial" w:cs="Arial"/>
          <w:color w:val="333333"/>
          <w:sz w:val="20"/>
          <w:szCs w:val="20"/>
          <w:lang w:eastAsia="nl-NL"/>
        </w:rPr>
      </w:pPr>
      <w:r w:rsidRPr="005B34F6">
        <w:rPr>
          <w:rFonts w:ascii="Arial" w:eastAsia="Times New Roman" w:hAnsi="Arial" w:cs="Arial"/>
          <w:color w:val="333333"/>
          <w:sz w:val="20"/>
          <w:szCs w:val="20"/>
          <w:lang w:eastAsia="nl-NL"/>
        </w:rPr>
        <w:t xml:space="preserve">Uit een rapport in opdracht van Rijkswaterstaat dat vorige week verscheen, blijkt dat 21 procent van de inhoud van ingezameld PMD-afval daar niet thuishoort. Dat gaat bijvoorbeeld om etensresten die in de verpakking zijn achtergebleven of plastic speelgoed, huisraad en kleding. Dat materiaal kunnen de sorteermachines van de afvalverwerkers niet aan. </w:t>
      </w:r>
    </w:p>
    <w:p w:rsidR="007B34DB" w:rsidRPr="00D26B69" w:rsidRDefault="007B34DB" w:rsidP="005B34F6">
      <w:pPr>
        <w:spacing w:line="396" w:lineRule="atLeast"/>
        <w:rPr>
          <w:rFonts w:ascii="Cambria" w:eastAsia="Times New Roman" w:hAnsi="Cambria" w:cs="Arial"/>
          <w:color w:val="333333"/>
          <w:lang w:eastAsia="nl-NL"/>
        </w:rPr>
      </w:pPr>
      <w:r w:rsidRPr="00D26B69">
        <w:rPr>
          <w:rFonts w:ascii="Cambria" w:eastAsia="Times New Roman" w:hAnsi="Cambria" w:cs="Arial"/>
          <w:color w:val="333333"/>
          <w:lang w:eastAsia="nl-NL"/>
        </w:rPr>
        <w:t>Opvallend is dat het thans in behandeling zijnde Verbeterplan Afvalscheiding hier totaal geen aandacht aan besteed en dat de heer Timmerman, van wie immers als waarnemend HVC afdelingsdirecteur een grotere feitenkennis</w:t>
      </w:r>
      <w:r w:rsidR="00A90E0F">
        <w:rPr>
          <w:rFonts w:ascii="Cambria" w:eastAsia="Times New Roman" w:hAnsi="Cambria" w:cs="Arial"/>
          <w:color w:val="333333"/>
          <w:lang w:eastAsia="nl-NL"/>
        </w:rPr>
        <w:t xml:space="preserve"> kon worden verwacht  hierover </w:t>
      </w:r>
      <w:r w:rsidRPr="00D26B69">
        <w:rPr>
          <w:rFonts w:ascii="Cambria" w:eastAsia="Times New Roman" w:hAnsi="Cambria" w:cs="Arial"/>
          <w:color w:val="333333"/>
          <w:lang w:eastAsia="nl-NL"/>
        </w:rPr>
        <w:t>eveneens niets heeft gemeld</w:t>
      </w:r>
      <w:r w:rsidR="00A90E0F">
        <w:rPr>
          <w:rFonts w:ascii="Cambria" w:eastAsia="Times New Roman" w:hAnsi="Cambria" w:cs="Arial"/>
          <w:color w:val="333333"/>
          <w:lang w:eastAsia="nl-NL"/>
        </w:rPr>
        <w:t xml:space="preserve"> in de presentatie</w:t>
      </w:r>
      <w:r w:rsidRPr="00D26B69">
        <w:rPr>
          <w:rFonts w:ascii="Cambria" w:eastAsia="Times New Roman" w:hAnsi="Cambria" w:cs="Arial"/>
          <w:color w:val="333333"/>
          <w:lang w:eastAsia="nl-NL"/>
        </w:rPr>
        <w:t>.</w:t>
      </w:r>
      <w:r w:rsidR="004A5CAA">
        <w:rPr>
          <w:rFonts w:ascii="Cambria" w:eastAsia="Times New Roman" w:hAnsi="Cambria" w:cs="Arial"/>
          <w:color w:val="333333"/>
          <w:lang w:eastAsia="nl-NL"/>
        </w:rPr>
        <w:t xml:space="preserve">                                                                                                                                                       </w:t>
      </w:r>
      <w:r w:rsidRPr="00D26B69">
        <w:rPr>
          <w:rFonts w:ascii="Cambria" w:eastAsia="Times New Roman" w:hAnsi="Cambria" w:cs="Arial"/>
          <w:color w:val="333333"/>
          <w:lang w:eastAsia="nl-NL"/>
        </w:rPr>
        <w:t>Graa</w:t>
      </w:r>
      <w:r w:rsidR="00302647">
        <w:rPr>
          <w:rFonts w:ascii="Cambria" w:eastAsia="Times New Roman" w:hAnsi="Cambria" w:cs="Arial"/>
          <w:color w:val="333333"/>
          <w:lang w:eastAsia="nl-NL"/>
        </w:rPr>
        <w:t>g verneemt de VVD fractie</w:t>
      </w:r>
      <w:r w:rsidRPr="00D26B69">
        <w:rPr>
          <w:rFonts w:ascii="Cambria" w:eastAsia="Times New Roman" w:hAnsi="Cambria" w:cs="Arial"/>
          <w:color w:val="333333"/>
          <w:lang w:eastAsia="nl-NL"/>
        </w:rPr>
        <w:t xml:space="preserve"> van de portefeuillehoudster hoe de</w:t>
      </w:r>
      <w:r w:rsidR="008F21CB" w:rsidRPr="00D26B69">
        <w:rPr>
          <w:rFonts w:ascii="Cambria" w:eastAsia="Times New Roman" w:hAnsi="Cambria" w:cs="Arial"/>
          <w:color w:val="333333"/>
          <w:lang w:eastAsia="nl-NL"/>
        </w:rPr>
        <w:t xml:space="preserve"> 21 % van het restafval dat blijkens het Rijkswaterstaat rapport niet in het PMD afval thuishoort bij correcte scheiding </w:t>
      </w:r>
      <w:r w:rsidR="008F21CB" w:rsidRPr="00D26B69">
        <w:rPr>
          <w:rFonts w:ascii="Cambria" w:eastAsia="Times New Roman" w:hAnsi="Cambria" w:cs="Arial"/>
          <w:color w:val="333333"/>
          <w:lang w:eastAsia="nl-NL"/>
        </w:rPr>
        <w:lastRenderedPageBreak/>
        <w:t>doorwerkt in het voorstel van de portefeuillehouder</w:t>
      </w:r>
      <w:r w:rsidR="00F70012">
        <w:rPr>
          <w:rFonts w:ascii="Cambria" w:eastAsia="Times New Roman" w:hAnsi="Cambria" w:cs="Arial"/>
          <w:color w:val="333333"/>
          <w:lang w:eastAsia="nl-NL"/>
        </w:rPr>
        <w:t xml:space="preserve"> en wat hiervan de financiële consequenties zijn</w:t>
      </w:r>
      <w:r w:rsidR="008F21CB" w:rsidRPr="00D26B69">
        <w:rPr>
          <w:rFonts w:ascii="Cambria" w:eastAsia="Times New Roman" w:hAnsi="Cambria" w:cs="Arial"/>
          <w:color w:val="333333"/>
          <w:lang w:eastAsia="nl-NL"/>
        </w:rPr>
        <w:t xml:space="preserve">. </w:t>
      </w:r>
    </w:p>
    <w:p w:rsidR="00880D20" w:rsidRPr="00D26B69" w:rsidRDefault="005A1052" w:rsidP="005B34F6">
      <w:pPr>
        <w:spacing w:line="396" w:lineRule="atLeast"/>
        <w:rPr>
          <w:rFonts w:ascii="Cambria" w:eastAsia="Times New Roman" w:hAnsi="Cambria" w:cs="Arial"/>
          <w:color w:val="333333"/>
          <w:lang w:eastAsia="nl-NL"/>
        </w:rPr>
      </w:pPr>
      <w:r w:rsidRPr="00D26B69">
        <w:rPr>
          <w:rFonts w:ascii="Cambria" w:eastAsia="Times New Roman" w:hAnsi="Cambria" w:cs="Arial"/>
          <w:color w:val="333333"/>
          <w:lang w:eastAsia="nl-NL"/>
        </w:rPr>
        <w:t>Voorzitter, het voorstel van de portefeuillehoudster doorlezende, komt het hier op neer, dat de verbetering in afvalscheiding moet worden bereikt, door het verder scheiden van afval en het verminderen van de afvoerfrequentie van het vuilnis</w:t>
      </w:r>
      <w:r w:rsidR="00302647">
        <w:rPr>
          <w:rFonts w:ascii="Cambria" w:eastAsia="Times New Roman" w:hAnsi="Cambria" w:cs="Arial"/>
          <w:color w:val="333333"/>
          <w:lang w:eastAsia="nl-NL"/>
        </w:rPr>
        <w:t xml:space="preserve">. </w:t>
      </w:r>
      <w:r w:rsidR="00EE3273">
        <w:rPr>
          <w:rFonts w:ascii="Cambria" w:eastAsia="Times New Roman" w:hAnsi="Cambria" w:cs="Arial"/>
          <w:color w:val="333333"/>
          <w:lang w:eastAsia="nl-NL"/>
        </w:rPr>
        <w:t>De vraag ontstaat echter in hoeverre dit reëel is.</w:t>
      </w:r>
    </w:p>
    <w:p w:rsidR="005A1052" w:rsidRPr="00D26B69" w:rsidRDefault="004A5CAA" w:rsidP="005B34F6">
      <w:pPr>
        <w:spacing w:line="396" w:lineRule="atLeast"/>
        <w:rPr>
          <w:rFonts w:ascii="Cambria" w:eastAsia="Times New Roman" w:hAnsi="Cambria" w:cs="Arial"/>
          <w:color w:val="333333"/>
          <w:lang w:eastAsia="nl-NL"/>
        </w:rPr>
      </w:pPr>
      <w:r>
        <w:rPr>
          <w:rFonts w:ascii="Cambria" w:eastAsia="Times New Roman" w:hAnsi="Cambria" w:cs="Arial"/>
          <w:color w:val="333333"/>
          <w:lang w:eastAsia="nl-NL"/>
        </w:rPr>
        <w:t>De op 26 oktober 2016</w:t>
      </w:r>
      <w:r w:rsidR="005A1052" w:rsidRPr="00D26B69">
        <w:rPr>
          <w:rFonts w:ascii="Cambria" w:eastAsia="Times New Roman" w:hAnsi="Cambria" w:cs="Arial"/>
          <w:color w:val="333333"/>
          <w:lang w:eastAsia="nl-NL"/>
        </w:rPr>
        <w:t xml:space="preserve"> verschenen “</w:t>
      </w:r>
      <w:r w:rsidR="005A1052" w:rsidRPr="00F70012">
        <w:rPr>
          <w:rFonts w:ascii="Cambria" w:eastAsia="Times New Roman" w:hAnsi="Cambria" w:cs="Arial"/>
          <w:b/>
          <w:color w:val="333333"/>
          <w:lang w:eastAsia="nl-NL"/>
        </w:rPr>
        <w:t>Conclusies Sorteeranalyses Afval KWD Rijkswaterstaat</w:t>
      </w:r>
      <w:r w:rsidR="00F70012">
        <w:rPr>
          <w:rFonts w:ascii="Cambria" w:eastAsia="Times New Roman" w:hAnsi="Cambria" w:cs="Arial"/>
          <w:color w:val="333333"/>
          <w:lang w:eastAsia="nl-NL"/>
        </w:rPr>
        <w:t>”</w:t>
      </w:r>
      <w:r w:rsidR="005A1052" w:rsidRPr="00D26B69">
        <w:rPr>
          <w:rFonts w:ascii="Cambria" w:eastAsia="Times New Roman" w:hAnsi="Cambria" w:cs="Arial"/>
          <w:color w:val="333333"/>
          <w:lang w:eastAsia="nl-NL"/>
        </w:rPr>
        <w:t xml:space="preserve"> laten echter een ander beeld zien</w:t>
      </w:r>
      <w:r w:rsidR="00880D20" w:rsidRPr="00D26B69">
        <w:rPr>
          <w:rFonts w:ascii="Cambria" w:eastAsia="Times New Roman" w:hAnsi="Cambria" w:cs="Arial"/>
          <w:color w:val="333333"/>
          <w:lang w:eastAsia="nl-NL"/>
        </w:rPr>
        <w:t xml:space="preserve"> en komen met een andere conclusie</w:t>
      </w:r>
      <w:r w:rsidR="005A1052" w:rsidRPr="00D26B69">
        <w:rPr>
          <w:rFonts w:ascii="Cambria" w:eastAsia="Times New Roman" w:hAnsi="Cambria" w:cs="Arial"/>
          <w:color w:val="333333"/>
          <w:lang w:eastAsia="nl-NL"/>
        </w:rPr>
        <w:t>. Ik citeer:</w:t>
      </w:r>
    </w:p>
    <w:p w:rsidR="005A1052" w:rsidRPr="00F70012" w:rsidRDefault="005A1052" w:rsidP="005A1052">
      <w:pPr>
        <w:spacing w:line="396" w:lineRule="atLeast"/>
        <w:rPr>
          <w:rFonts w:ascii="Cambria" w:eastAsia="Times New Roman" w:hAnsi="Cambria" w:cs="Arial"/>
          <w:b/>
          <w:i/>
          <w:color w:val="333333"/>
          <w:sz w:val="20"/>
          <w:szCs w:val="20"/>
          <w:lang w:eastAsia="nl-NL"/>
        </w:rPr>
      </w:pPr>
      <w:r w:rsidRPr="00F70012">
        <w:rPr>
          <w:rFonts w:ascii="Cambria" w:eastAsia="Times New Roman" w:hAnsi="Cambria" w:cs="Arial"/>
          <w:b/>
          <w:i/>
          <w:color w:val="333333"/>
          <w:sz w:val="20"/>
          <w:szCs w:val="20"/>
          <w:lang w:eastAsia="nl-NL"/>
        </w:rPr>
        <w:t xml:space="preserve">Overkoepelende conclusies en aanbevelingen </w:t>
      </w:r>
    </w:p>
    <w:p w:rsidR="005A1052" w:rsidRPr="00F70012" w:rsidRDefault="005A1052" w:rsidP="005A1052">
      <w:pPr>
        <w:spacing w:line="396" w:lineRule="atLeast"/>
        <w:rPr>
          <w:rFonts w:ascii="Cambria" w:eastAsia="Times New Roman" w:hAnsi="Cambria" w:cs="Arial"/>
          <w:i/>
          <w:color w:val="333333"/>
          <w:sz w:val="20"/>
          <w:szCs w:val="20"/>
          <w:lang w:eastAsia="nl-NL"/>
        </w:rPr>
      </w:pPr>
      <w:r w:rsidRPr="00F70012">
        <w:rPr>
          <w:rFonts w:ascii="Cambria" w:eastAsia="Times New Roman" w:hAnsi="Cambria" w:cs="Arial"/>
          <w:i/>
          <w:color w:val="333333"/>
          <w:sz w:val="20"/>
          <w:szCs w:val="20"/>
          <w:lang w:eastAsia="nl-NL"/>
        </w:rPr>
        <w:t xml:space="preserve">Meer duidelijkheid scheiden </w:t>
      </w:r>
    </w:p>
    <w:p w:rsidR="005A1052" w:rsidRPr="00F70012" w:rsidRDefault="005A1052" w:rsidP="005A1052">
      <w:pPr>
        <w:pStyle w:val="Lijstalinea"/>
        <w:numPr>
          <w:ilvl w:val="0"/>
          <w:numId w:val="1"/>
        </w:numPr>
        <w:spacing w:line="396" w:lineRule="atLeast"/>
        <w:rPr>
          <w:rFonts w:ascii="Cambria" w:eastAsia="Times New Roman" w:hAnsi="Cambria" w:cs="Arial"/>
          <w:i/>
          <w:color w:val="333333"/>
          <w:sz w:val="20"/>
          <w:szCs w:val="20"/>
          <w:lang w:eastAsia="nl-NL"/>
        </w:rPr>
      </w:pPr>
      <w:r w:rsidRPr="00F70012">
        <w:rPr>
          <w:rFonts w:ascii="Cambria" w:eastAsia="Times New Roman" w:hAnsi="Cambria" w:cs="Arial"/>
          <w:i/>
          <w:color w:val="333333"/>
          <w:sz w:val="20"/>
          <w:szCs w:val="20"/>
          <w:lang w:eastAsia="nl-NL"/>
        </w:rPr>
        <w:t>Er bestaat veel onduidelijkheid bij burgers over wat waarin hoort. Daarom zou er meer eenduidigheid moeten komen, bij de inzameling en scheiding, maar ook wat betreft verpakkingen.</w:t>
      </w:r>
    </w:p>
    <w:p w:rsidR="005A1052" w:rsidRPr="00F70012" w:rsidRDefault="005A1052" w:rsidP="005A1052">
      <w:pPr>
        <w:pStyle w:val="Lijstalinea"/>
        <w:numPr>
          <w:ilvl w:val="0"/>
          <w:numId w:val="1"/>
        </w:numPr>
        <w:spacing w:line="396" w:lineRule="atLeast"/>
        <w:rPr>
          <w:rFonts w:ascii="Cambria" w:eastAsia="Times New Roman" w:hAnsi="Cambria" w:cs="Arial"/>
          <w:i/>
          <w:color w:val="333333"/>
          <w:sz w:val="20"/>
          <w:szCs w:val="20"/>
          <w:lang w:eastAsia="nl-NL"/>
        </w:rPr>
      </w:pPr>
      <w:r w:rsidRPr="00F70012">
        <w:rPr>
          <w:rFonts w:ascii="Cambria" w:eastAsia="Times New Roman" w:hAnsi="Cambria" w:cs="Arial"/>
          <w:i/>
          <w:color w:val="333333"/>
          <w:sz w:val="20"/>
          <w:szCs w:val="20"/>
          <w:lang w:eastAsia="nl-NL"/>
        </w:rPr>
        <w:t xml:space="preserve"> De scheidingsregels zijn al heel oud. Zijn ze nog passend bij stand van zaken techniek, bij wat mogelijk is? Zoeken naar balans tussen kennis/gemak en vervuiling. Is het mogelijk om welles/nietes-lijst  te versimpelen, meer vervuiling toe te staan en het technisch te oplossen?</w:t>
      </w:r>
    </w:p>
    <w:p w:rsidR="005A1052" w:rsidRPr="00F70012" w:rsidRDefault="005A1052" w:rsidP="005A1052">
      <w:pPr>
        <w:pStyle w:val="Lijstalinea"/>
        <w:numPr>
          <w:ilvl w:val="0"/>
          <w:numId w:val="1"/>
        </w:numPr>
        <w:spacing w:line="396" w:lineRule="atLeast"/>
        <w:rPr>
          <w:rFonts w:ascii="Cambria" w:eastAsia="Times New Roman" w:hAnsi="Cambria" w:cs="Arial"/>
          <w:b/>
          <w:i/>
          <w:color w:val="333333"/>
          <w:sz w:val="20"/>
          <w:szCs w:val="20"/>
          <w:lang w:eastAsia="nl-NL"/>
        </w:rPr>
      </w:pPr>
      <w:r w:rsidRPr="00F70012">
        <w:rPr>
          <w:rFonts w:ascii="Cambria" w:eastAsia="Times New Roman" w:hAnsi="Cambria" w:cs="Arial"/>
          <w:i/>
          <w:color w:val="333333"/>
          <w:sz w:val="20"/>
          <w:szCs w:val="20"/>
          <w:lang w:eastAsia="nl-NL"/>
        </w:rPr>
        <w:t xml:space="preserve"> </w:t>
      </w:r>
      <w:r w:rsidRPr="00F70012">
        <w:rPr>
          <w:rFonts w:ascii="Cambria" w:eastAsia="Times New Roman" w:hAnsi="Cambria" w:cs="Arial"/>
          <w:b/>
          <w:i/>
          <w:color w:val="333333"/>
          <w:sz w:val="20"/>
          <w:szCs w:val="20"/>
          <w:lang w:eastAsia="nl-NL"/>
        </w:rPr>
        <w:t xml:space="preserve">Scheidingsregels voor PMD zijn niet uit te leggen aan consumenten. Er blijkt zelfs formeel een verschil te bestaat tussen hetzelfde artikel in een thuissituatie en in de bedrijfsomgeving. Bijvoorbeeld wegwerp drinkbeker op een feestje thuis is geen verpakking en een wegwerpdrinkbeker uit een koffieautomaat op het werk wel.  </w:t>
      </w:r>
    </w:p>
    <w:p w:rsidR="005A1052" w:rsidRPr="00F70012" w:rsidRDefault="005A1052" w:rsidP="005A1052">
      <w:pPr>
        <w:pStyle w:val="Lijstalinea"/>
        <w:numPr>
          <w:ilvl w:val="0"/>
          <w:numId w:val="1"/>
        </w:numPr>
        <w:spacing w:line="396" w:lineRule="atLeast"/>
        <w:rPr>
          <w:rFonts w:ascii="Cambria" w:eastAsia="Times New Roman" w:hAnsi="Cambria" w:cs="Arial"/>
          <w:i/>
          <w:color w:val="333333"/>
          <w:sz w:val="20"/>
          <w:szCs w:val="20"/>
          <w:lang w:eastAsia="nl-NL"/>
        </w:rPr>
      </w:pPr>
      <w:r w:rsidRPr="00F70012">
        <w:rPr>
          <w:rFonts w:ascii="Cambria" w:eastAsia="Times New Roman" w:hAnsi="Cambria" w:cs="Arial"/>
          <w:i/>
          <w:color w:val="333333"/>
          <w:sz w:val="20"/>
          <w:szCs w:val="20"/>
          <w:lang w:eastAsia="nl-NL"/>
        </w:rPr>
        <w:t xml:space="preserve">Ook met etensresten vervuild papier en samengestelde verpakkingen maken het scheiden van papier en PMD verpakkingen lastiger.  </w:t>
      </w:r>
    </w:p>
    <w:p w:rsidR="005A1052" w:rsidRPr="00F70012" w:rsidRDefault="005A1052" w:rsidP="005A1052">
      <w:pPr>
        <w:pStyle w:val="Lijstalinea"/>
        <w:numPr>
          <w:ilvl w:val="0"/>
          <w:numId w:val="1"/>
        </w:numPr>
        <w:spacing w:line="396" w:lineRule="atLeast"/>
        <w:rPr>
          <w:rFonts w:ascii="Cambria" w:eastAsia="Times New Roman" w:hAnsi="Cambria" w:cs="Arial"/>
          <w:i/>
          <w:color w:val="333333"/>
          <w:sz w:val="20"/>
          <w:szCs w:val="20"/>
          <w:lang w:eastAsia="nl-NL"/>
        </w:rPr>
      </w:pPr>
      <w:r w:rsidRPr="00F70012">
        <w:rPr>
          <w:rFonts w:ascii="Cambria" w:eastAsia="Times New Roman" w:hAnsi="Cambria" w:cs="Arial"/>
          <w:i/>
          <w:color w:val="333333"/>
          <w:sz w:val="20"/>
          <w:szCs w:val="20"/>
          <w:lang w:eastAsia="nl-NL"/>
        </w:rPr>
        <w:t xml:space="preserve">Gun het tijd </w:t>
      </w:r>
    </w:p>
    <w:p w:rsidR="00880D20" w:rsidRPr="00F70012" w:rsidRDefault="005A1052" w:rsidP="005A1052">
      <w:pPr>
        <w:pStyle w:val="Lijstalinea"/>
        <w:numPr>
          <w:ilvl w:val="0"/>
          <w:numId w:val="1"/>
        </w:numPr>
        <w:spacing w:line="396" w:lineRule="atLeast"/>
        <w:rPr>
          <w:rFonts w:ascii="Cambria" w:eastAsia="Times New Roman" w:hAnsi="Cambria" w:cs="Arial"/>
          <w:i/>
          <w:color w:val="333333"/>
          <w:sz w:val="20"/>
          <w:szCs w:val="20"/>
          <w:lang w:eastAsia="nl-NL"/>
        </w:rPr>
      </w:pPr>
      <w:r w:rsidRPr="00F70012">
        <w:rPr>
          <w:rFonts w:ascii="Cambria" w:eastAsia="Times New Roman" w:hAnsi="Cambria" w:cs="Arial"/>
          <w:i/>
          <w:color w:val="333333"/>
          <w:sz w:val="20"/>
          <w:szCs w:val="20"/>
          <w:lang w:eastAsia="nl-NL"/>
        </w:rPr>
        <w:t>Afvalscheiding zal makkelijker gaan in een kantooromgeving dan in de openbare ruimte. Wel doorzetten, het heeft tijd nodig. Bedenk dat de niet-scheider het verpest voor de wel-scheider. Mensen veranderen kost lange adem. Gun jeze</w:t>
      </w:r>
      <w:r w:rsidR="00880D20" w:rsidRPr="00F70012">
        <w:rPr>
          <w:rFonts w:ascii="Cambria" w:eastAsia="Times New Roman" w:hAnsi="Cambria" w:cs="Arial"/>
          <w:i/>
          <w:color w:val="333333"/>
          <w:sz w:val="20"/>
          <w:szCs w:val="20"/>
          <w:lang w:eastAsia="nl-NL"/>
        </w:rPr>
        <w:t>lf de tijd om het te bereiken.</w:t>
      </w:r>
    </w:p>
    <w:p w:rsidR="007B34DB" w:rsidRPr="00F70012" w:rsidRDefault="005A1052" w:rsidP="00880D20">
      <w:pPr>
        <w:pStyle w:val="Lijstalinea"/>
        <w:numPr>
          <w:ilvl w:val="0"/>
          <w:numId w:val="1"/>
        </w:numPr>
        <w:spacing w:line="396" w:lineRule="atLeast"/>
        <w:rPr>
          <w:rFonts w:ascii="Arial" w:eastAsia="Times New Roman" w:hAnsi="Arial" w:cs="Arial"/>
          <w:i/>
          <w:color w:val="333333"/>
          <w:sz w:val="20"/>
          <w:szCs w:val="20"/>
          <w:lang w:eastAsia="nl-NL"/>
        </w:rPr>
      </w:pPr>
      <w:r w:rsidRPr="00F70012">
        <w:rPr>
          <w:rFonts w:ascii="Cambria" w:eastAsia="Times New Roman" w:hAnsi="Cambria" w:cs="Arial"/>
          <w:i/>
          <w:color w:val="333333"/>
          <w:sz w:val="20"/>
          <w:szCs w:val="20"/>
          <w:lang w:eastAsia="nl-NL"/>
        </w:rPr>
        <w:t xml:space="preserve">In openbare ruimte moet je duidelijk zijn in wat je vraagt bij het scheiden. Meer dan bij kantoorruimte, waar je makkelijker kunt aansluiten bij huishoudelijk afval. </w:t>
      </w:r>
      <w:proofErr w:type="spellStart"/>
      <w:r w:rsidRPr="00F70012">
        <w:rPr>
          <w:rFonts w:ascii="Cambria" w:eastAsia="Times New Roman" w:hAnsi="Cambria" w:cs="Arial"/>
          <w:i/>
          <w:color w:val="333333"/>
          <w:sz w:val="20"/>
          <w:szCs w:val="20"/>
          <w:lang w:eastAsia="nl-NL"/>
        </w:rPr>
        <w:t>Nascheiding</w:t>
      </w:r>
      <w:proofErr w:type="spellEnd"/>
      <w:r w:rsidRPr="00F70012">
        <w:rPr>
          <w:rFonts w:ascii="Cambria" w:eastAsia="Times New Roman" w:hAnsi="Cambria" w:cs="Arial"/>
          <w:i/>
          <w:color w:val="333333"/>
          <w:sz w:val="20"/>
          <w:szCs w:val="20"/>
          <w:lang w:eastAsia="nl-NL"/>
        </w:rPr>
        <w:t xml:space="preserve"> van stromen is een optie of vraag om duidelijke producten (alleen kranten en tijdschriften </w:t>
      </w:r>
      <w:proofErr w:type="spellStart"/>
      <w:r w:rsidRPr="00F70012">
        <w:rPr>
          <w:rFonts w:ascii="Cambria" w:eastAsia="Times New Roman" w:hAnsi="Cambria" w:cs="Arial"/>
          <w:i/>
          <w:color w:val="333333"/>
          <w:sz w:val="20"/>
          <w:szCs w:val="20"/>
          <w:lang w:eastAsia="nl-NL"/>
        </w:rPr>
        <w:t>ipv</w:t>
      </w:r>
      <w:proofErr w:type="spellEnd"/>
      <w:r w:rsidRPr="00F70012">
        <w:rPr>
          <w:rFonts w:ascii="Cambria" w:eastAsia="Times New Roman" w:hAnsi="Cambria" w:cs="Arial"/>
          <w:i/>
          <w:color w:val="333333"/>
          <w:sz w:val="20"/>
          <w:szCs w:val="20"/>
          <w:lang w:eastAsia="nl-NL"/>
        </w:rPr>
        <w:t xml:space="preserve"> papier; alleen PET-flessen </w:t>
      </w:r>
      <w:proofErr w:type="spellStart"/>
      <w:r w:rsidRPr="00F70012">
        <w:rPr>
          <w:rFonts w:ascii="Cambria" w:eastAsia="Times New Roman" w:hAnsi="Cambria" w:cs="Arial"/>
          <w:i/>
          <w:color w:val="333333"/>
          <w:sz w:val="20"/>
          <w:szCs w:val="20"/>
          <w:lang w:eastAsia="nl-NL"/>
        </w:rPr>
        <w:t>ipv</w:t>
      </w:r>
      <w:proofErr w:type="spellEnd"/>
      <w:r w:rsidRPr="00F70012">
        <w:rPr>
          <w:rFonts w:ascii="Cambria" w:eastAsia="Times New Roman" w:hAnsi="Cambria" w:cs="Arial"/>
          <w:i/>
          <w:color w:val="333333"/>
          <w:sz w:val="20"/>
          <w:szCs w:val="20"/>
          <w:lang w:eastAsia="nl-NL"/>
        </w:rPr>
        <w:t xml:space="preserve"> plastic</w:t>
      </w:r>
      <w:r w:rsidR="00880D20" w:rsidRPr="00F70012">
        <w:rPr>
          <w:rFonts w:ascii="Cambria" w:eastAsia="Times New Roman" w:hAnsi="Cambria" w:cs="Arial"/>
          <w:i/>
          <w:color w:val="333333"/>
          <w:sz w:val="20"/>
          <w:szCs w:val="20"/>
          <w:lang w:eastAsia="nl-NL"/>
        </w:rPr>
        <w:t>.</w:t>
      </w:r>
    </w:p>
    <w:p w:rsidR="001658DC" w:rsidRDefault="00880D20" w:rsidP="00880D20">
      <w:pPr>
        <w:spacing w:line="396" w:lineRule="atLeast"/>
        <w:rPr>
          <w:rFonts w:ascii="Cambria" w:eastAsia="Times New Roman" w:hAnsi="Cambria" w:cs="Arial"/>
          <w:color w:val="333333"/>
          <w:lang w:eastAsia="nl-NL"/>
        </w:rPr>
      </w:pPr>
      <w:r w:rsidRPr="00F70012">
        <w:rPr>
          <w:rFonts w:ascii="Cambria" w:eastAsia="Times New Roman" w:hAnsi="Cambria" w:cs="Arial"/>
          <w:color w:val="333333"/>
          <w:lang w:eastAsia="nl-NL"/>
        </w:rPr>
        <w:t xml:space="preserve">Voorzitter, de Rijkswaterstaat rapportage vergeleken met het voorstel van de portefeuillehouder geeft de nodige verschillen te zien. </w:t>
      </w:r>
      <w:r w:rsidR="001658DC">
        <w:rPr>
          <w:rFonts w:ascii="Cambria" w:eastAsia="Times New Roman" w:hAnsi="Cambria" w:cs="Arial"/>
          <w:color w:val="333333"/>
          <w:lang w:eastAsia="nl-NL"/>
        </w:rPr>
        <w:t xml:space="preserve">Waar Rijkswaterstaat aangeeft dat  de scheidingsregels voor PMD niet zijn uit te leggen aan consumenten, meent de gemeente dit in samenspraak met HVC </w:t>
      </w:r>
      <w:r w:rsidR="001658DC">
        <w:rPr>
          <w:rFonts w:ascii="Cambria" w:eastAsia="Times New Roman" w:hAnsi="Cambria" w:cs="Arial"/>
          <w:color w:val="333333"/>
          <w:lang w:eastAsia="nl-NL"/>
        </w:rPr>
        <w:lastRenderedPageBreak/>
        <w:t>wel te kunnen. Kunt u ons vertellen, waarom de combinatie Gemeente / HVC wel in staat zal zijn succesvol de PDM scheidingsregels aan de bewoners uiteen te zetten, waar Rijkswaterstaat dit niet als mogelijk ziet ?</w:t>
      </w:r>
    </w:p>
    <w:p w:rsidR="008C54D3" w:rsidRPr="001658DC" w:rsidRDefault="00880D20" w:rsidP="00880D20">
      <w:pPr>
        <w:spacing w:line="396" w:lineRule="atLeast"/>
        <w:rPr>
          <w:rFonts w:ascii="Cambria" w:eastAsia="Times New Roman" w:hAnsi="Cambria" w:cs="Arial"/>
          <w:color w:val="333333"/>
          <w:sz w:val="20"/>
          <w:szCs w:val="20"/>
          <w:lang w:eastAsia="nl-NL"/>
        </w:rPr>
      </w:pPr>
      <w:r w:rsidRPr="00F70012">
        <w:rPr>
          <w:rFonts w:ascii="Cambria" w:eastAsia="Times New Roman" w:hAnsi="Cambria" w:cs="Arial"/>
          <w:color w:val="333333"/>
          <w:lang w:eastAsia="nl-NL"/>
        </w:rPr>
        <w:t xml:space="preserve">Waar de Rijkswaterstaat rapportage uitgaat van geleidelijke bewustwording en acceptatie om te komen tot een optimaal scheidingsresultaat in afval, zet het </w:t>
      </w:r>
      <w:r w:rsidR="00302647">
        <w:rPr>
          <w:rFonts w:ascii="Cambria" w:eastAsia="Times New Roman" w:hAnsi="Cambria" w:cs="Arial"/>
          <w:color w:val="333333"/>
          <w:lang w:eastAsia="nl-NL"/>
        </w:rPr>
        <w:t xml:space="preserve">huidige </w:t>
      </w:r>
      <w:r w:rsidRPr="00F70012">
        <w:rPr>
          <w:rFonts w:ascii="Cambria" w:eastAsia="Times New Roman" w:hAnsi="Cambria" w:cs="Arial"/>
          <w:color w:val="333333"/>
          <w:lang w:eastAsia="nl-NL"/>
        </w:rPr>
        <w:t xml:space="preserve">collegevoorstel in op verdere </w:t>
      </w:r>
      <w:r w:rsidR="00564430">
        <w:rPr>
          <w:rFonts w:ascii="Cambria" w:eastAsia="Times New Roman" w:hAnsi="Cambria" w:cs="Arial"/>
          <w:color w:val="333333"/>
          <w:lang w:eastAsia="nl-NL"/>
        </w:rPr>
        <w:t xml:space="preserve">direct ingaande </w:t>
      </w:r>
      <w:r w:rsidRPr="00F70012">
        <w:rPr>
          <w:rFonts w:ascii="Cambria" w:eastAsia="Times New Roman" w:hAnsi="Cambria" w:cs="Arial"/>
          <w:color w:val="333333"/>
          <w:lang w:eastAsia="nl-NL"/>
        </w:rPr>
        <w:t>scheiding d.m.v. het plaatsen van extra containers en veranderen van de le</w:t>
      </w:r>
      <w:r w:rsidR="004A5CAA">
        <w:rPr>
          <w:rFonts w:ascii="Cambria" w:eastAsia="Times New Roman" w:hAnsi="Cambria" w:cs="Arial"/>
          <w:color w:val="333333"/>
          <w:lang w:eastAsia="nl-NL"/>
        </w:rPr>
        <w:t>gingsfrequentie van afvalbakken, met als meest optimaal gevolg mis</w:t>
      </w:r>
      <w:r w:rsidR="00564430">
        <w:rPr>
          <w:rFonts w:ascii="Cambria" w:eastAsia="Times New Roman" w:hAnsi="Cambria" w:cs="Arial"/>
          <w:color w:val="333333"/>
          <w:lang w:eastAsia="nl-NL"/>
        </w:rPr>
        <w:t>schien een verhoging van gescheiden</w:t>
      </w:r>
      <w:r w:rsidR="004A5CAA">
        <w:rPr>
          <w:rFonts w:ascii="Cambria" w:eastAsia="Times New Roman" w:hAnsi="Cambria" w:cs="Arial"/>
          <w:color w:val="333333"/>
          <w:lang w:eastAsia="nl-NL"/>
        </w:rPr>
        <w:t xml:space="preserve"> afval, maar wel een dusdanig vervuilde verhoging, dat meer van het ingezamelde product alsnog verbrand dient te worden. Dit onder </w:t>
      </w:r>
      <w:r w:rsidR="001658DC">
        <w:rPr>
          <w:rFonts w:ascii="Cambria" w:eastAsia="Times New Roman" w:hAnsi="Cambria" w:cs="Arial"/>
          <w:color w:val="333333"/>
          <w:lang w:eastAsia="nl-NL"/>
        </w:rPr>
        <w:t>verwijzing naar het NOS bericht.</w:t>
      </w:r>
      <w:r w:rsidR="008C54D3" w:rsidRPr="00F70012">
        <w:rPr>
          <w:rFonts w:ascii="Cambria" w:eastAsia="Times New Roman" w:hAnsi="Cambria" w:cs="Arial"/>
          <w:color w:val="333333"/>
          <w:lang w:eastAsia="nl-NL"/>
        </w:rPr>
        <w:t xml:space="preserve">             </w:t>
      </w:r>
      <w:r w:rsidR="00F70012">
        <w:rPr>
          <w:rFonts w:ascii="Cambria" w:eastAsia="Times New Roman" w:hAnsi="Cambria" w:cs="Arial"/>
          <w:color w:val="333333"/>
          <w:lang w:eastAsia="nl-NL"/>
        </w:rPr>
        <w:t xml:space="preserve">         </w:t>
      </w:r>
      <w:r w:rsidR="008C54D3" w:rsidRPr="00F70012">
        <w:rPr>
          <w:rFonts w:ascii="Cambria" w:eastAsia="Times New Roman" w:hAnsi="Cambria" w:cs="Arial"/>
          <w:color w:val="333333"/>
          <w:lang w:eastAsia="nl-NL"/>
        </w:rPr>
        <w:t xml:space="preserve">                                                                                                </w:t>
      </w:r>
      <w:r w:rsidRPr="00F70012">
        <w:rPr>
          <w:rFonts w:ascii="Cambria" w:eastAsia="Times New Roman" w:hAnsi="Cambria" w:cs="Arial"/>
          <w:color w:val="333333"/>
          <w:lang w:eastAsia="nl-NL"/>
        </w:rPr>
        <w:t xml:space="preserve"> </w:t>
      </w:r>
      <w:r w:rsidR="008C54D3" w:rsidRPr="00F70012">
        <w:rPr>
          <w:rFonts w:ascii="Cambria" w:eastAsia="Times New Roman" w:hAnsi="Cambria" w:cs="Arial"/>
          <w:color w:val="333333"/>
          <w:lang w:eastAsia="nl-NL"/>
        </w:rPr>
        <w:t xml:space="preserve">                                  </w:t>
      </w:r>
    </w:p>
    <w:p w:rsidR="000A3259" w:rsidRDefault="00E21C58" w:rsidP="00880D20">
      <w:pPr>
        <w:spacing w:line="396" w:lineRule="atLeast"/>
        <w:rPr>
          <w:rFonts w:ascii="Cambria" w:eastAsia="Times New Roman" w:hAnsi="Cambria" w:cs="Arial"/>
          <w:color w:val="333333"/>
          <w:lang w:eastAsia="nl-NL"/>
        </w:rPr>
      </w:pPr>
      <w:r>
        <w:rPr>
          <w:rFonts w:ascii="Cambria" w:eastAsia="Times New Roman" w:hAnsi="Cambria" w:cs="Arial"/>
          <w:color w:val="333333"/>
          <w:lang w:eastAsia="nl-NL"/>
        </w:rPr>
        <w:t>Voorzitter, zoals uit mijn betoog blijkt, heeft de VVD fractie</w:t>
      </w:r>
      <w:r w:rsidR="00D26B69" w:rsidRPr="00F70012">
        <w:rPr>
          <w:rFonts w:ascii="Cambria" w:eastAsia="Times New Roman" w:hAnsi="Cambria" w:cs="Arial"/>
          <w:color w:val="333333"/>
          <w:lang w:eastAsia="nl-NL"/>
        </w:rPr>
        <w:t xml:space="preserve"> gr</w:t>
      </w:r>
      <w:r w:rsidR="00302647">
        <w:rPr>
          <w:rFonts w:ascii="Cambria" w:eastAsia="Times New Roman" w:hAnsi="Cambria" w:cs="Arial"/>
          <w:color w:val="333333"/>
          <w:lang w:eastAsia="nl-NL"/>
        </w:rPr>
        <w:t>ote twijfels ten aanzien van het</w:t>
      </w:r>
      <w:r w:rsidR="00D26B69" w:rsidRPr="00F70012">
        <w:rPr>
          <w:rFonts w:ascii="Cambria" w:eastAsia="Times New Roman" w:hAnsi="Cambria" w:cs="Arial"/>
          <w:color w:val="333333"/>
          <w:lang w:eastAsia="nl-NL"/>
        </w:rPr>
        <w:t xml:space="preserve"> college </w:t>
      </w:r>
      <w:r>
        <w:rPr>
          <w:rFonts w:ascii="Cambria" w:eastAsia="Times New Roman" w:hAnsi="Cambria" w:cs="Arial"/>
          <w:color w:val="333333"/>
          <w:lang w:eastAsia="nl-NL"/>
        </w:rPr>
        <w:t>voorstel</w:t>
      </w:r>
      <w:r w:rsidR="00302647">
        <w:rPr>
          <w:rFonts w:ascii="Cambria" w:eastAsia="Times New Roman" w:hAnsi="Cambria" w:cs="Arial"/>
          <w:color w:val="333333"/>
          <w:lang w:eastAsia="nl-NL"/>
        </w:rPr>
        <w:t xml:space="preserve"> in huidige vorm. </w:t>
      </w:r>
      <w:r w:rsidR="001658DC">
        <w:rPr>
          <w:rFonts w:ascii="Cambria" w:eastAsia="Times New Roman" w:hAnsi="Cambria" w:cs="Arial"/>
          <w:color w:val="333333"/>
          <w:lang w:eastAsia="nl-NL"/>
        </w:rPr>
        <w:t xml:space="preserve">Naar ons inzicht levert afvalinzamelingsscenario 2 niet het beoogde scheidingsresultaat op, omdat een significant aantal gezinnen niet genoeg zal hebben aan </w:t>
      </w:r>
      <w:r w:rsidR="00163ACE">
        <w:rPr>
          <w:rFonts w:ascii="Cambria" w:eastAsia="Times New Roman" w:hAnsi="Cambria" w:cs="Arial"/>
          <w:color w:val="333333"/>
          <w:lang w:eastAsia="nl-NL"/>
        </w:rPr>
        <w:t>één containerleging per 4 weken van PMD afval.</w:t>
      </w:r>
      <w:r w:rsidR="00BB0344">
        <w:rPr>
          <w:rFonts w:ascii="Cambria" w:eastAsia="Times New Roman" w:hAnsi="Cambria" w:cs="Arial"/>
          <w:color w:val="333333"/>
          <w:lang w:eastAsia="nl-NL"/>
        </w:rPr>
        <w:t xml:space="preserve"> Uit een inventarisatie is ons namelijk gebl</w:t>
      </w:r>
      <w:r w:rsidR="00DC23F1">
        <w:rPr>
          <w:rFonts w:ascii="Cambria" w:eastAsia="Times New Roman" w:hAnsi="Cambria" w:cs="Arial"/>
          <w:color w:val="333333"/>
          <w:lang w:eastAsia="nl-NL"/>
        </w:rPr>
        <w:t>eken dat gezinnen minimaal 6 PMD</w:t>
      </w:r>
      <w:r w:rsidR="00BB0344">
        <w:rPr>
          <w:rFonts w:ascii="Cambria" w:eastAsia="Times New Roman" w:hAnsi="Cambria" w:cs="Arial"/>
          <w:color w:val="333333"/>
          <w:lang w:eastAsia="nl-NL"/>
        </w:rPr>
        <w:t xml:space="preserve"> zakken per 4 weken hebben en dat er maximaal 3 zakken PMD afval in een container kunnen. Feitelijk heeft het voorstel zoals thans ter tafel liggend dan ook tot gevolg, dat gezinnen maar voor 50% PMD kunnen inzamelen en dat het restant vermoedelijk met het restafval  wordt afgevoerd</w:t>
      </w:r>
      <w:r w:rsidR="00163ACE">
        <w:rPr>
          <w:rFonts w:ascii="Cambria" w:eastAsia="Times New Roman" w:hAnsi="Cambria" w:cs="Arial"/>
          <w:color w:val="333333"/>
          <w:lang w:eastAsia="nl-NL"/>
        </w:rPr>
        <w:t xml:space="preserve">, </w:t>
      </w:r>
      <w:proofErr w:type="spellStart"/>
      <w:r w:rsidR="00163ACE">
        <w:rPr>
          <w:rFonts w:ascii="Cambria" w:eastAsia="Times New Roman" w:hAnsi="Cambria" w:cs="Arial"/>
          <w:color w:val="333333"/>
          <w:lang w:eastAsia="nl-NL"/>
        </w:rPr>
        <w:t>danwel</w:t>
      </w:r>
      <w:proofErr w:type="spellEnd"/>
      <w:r w:rsidR="00163ACE">
        <w:rPr>
          <w:rFonts w:ascii="Cambria" w:eastAsia="Times New Roman" w:hAnsi="Cambria" w:cs="Arial"/>
          <w:color w:val="333333"/>
          <w:lang w:eastAsia="nl-NL"/>
        </w:rPr>
        <w:t xml:space="preserve"> op ongereguleerde wijze </w:t>
      </w:r>
      <w:r w:rsidR="00DC23F1">
        <w:rPr>
          <w:rFonts w:ascii="Cambria" w:eastAsia="Times New Roman" w:hAnsi="Cambria" w:cs="Arial"/>
          <w:color w:val="333333"/>
          <w:lang w:eastAsia="nl-NL"/>
        </w:rPr>
        <w:t>wordt geloosd.</w:t>
      </w:r>
      <w:r w:rsidR="000A3259">
        <w:rPr>
          <w:rFonts w:ascii="Cambria" w:eastAsia="Times New Roman" w:hAnsi="Cambria" w:cs="Arial"/>
          <w:color w:val="333333"/>
          <w:lang w:eastAsia="nl-NL"/>
        </w:rPr>
        <w:t xml:space="preserve"> </w:t>
      </w:r>
      <w:r w:rsidR="00564430">
        <w:rPr>
          <w:rFonts w:ascii="Cambria" w:eastAsia="Times New Roman" w:hAnsi="Cambria" w:cs="Arial"/>
          <w:color w:val="333333"/>
          <w:lang w:eastAsia="nl-NL"/>
        </w:rPr>
        <w:t xml:space="preserve">                                                                                                                                                                           </w:t>
      </w:r>
      <w:r w:rsidR="00DC23F1">
        <w:rPr>
          <w:rFonts w:ascii="Cambria" w:eastAsia="Times New Roman" w:hAnsi="Cambria" w:cs="Arial"/>
          <w:color w:val="333333"/>
          <w:lang w:eastAsia="nl-NL"/>
        </w:rPr>
        <w:t>Naar het zich laat aanzien heeft het voorstel van</w:t>
      </w:r>
      <w:r w:rsidR="00564430">
        <w:rPr>
          <w:rFonts w:ascii="Cambria" w:eastAsia="Times New Roman" w:hAnsi="Cambria" w:cs="Arial"/>
          <w:color w:val="333333"/>
          <w:lang w:eastAsia="nl-NL"/>
        </w:rPr>
        <w:t xml:space="preserve"> de portefeuillehoudster</w:t>
      </w:r>
      <w:r w:rsidR="00DC23F1">
        <w:rPr>
          <w:rFonts w:ascii="Cambria" w:eastAsia="Times New Roman" w:hAnsi="Cambria" w:cs="Arial"/>
          <w:color w:val="333333"/>
          <w:lang w:eastAsia="nl-NL"/>
        </w:rPr>
        <w:t xml:space="preserve"> tot gevolg, dat de uiteindelijk ingezamelde hoeveelheid PMD afval met omstreeks de helft zal verminderen en de hoeveelheid restafval, uitgaande van een gesloten afvalketen met een zelfde volume zal vermeerderen. </w:t>
      </w:r>
      <w:r w:rsidR="00EE3273">
        <w:rPr>
          <w:rFonts w:ascii="Cambria" w:eastAsia="Times New Roman" w:hAnsi="Cambria" w:cs="Arial"/>
          <w:color w:val="333333"/>
          <w:lang w:eastAsia="nl-NL"/>
        </w:rPr>
        <w:t>Het moge duidelijk zijn: het huidige raadsvoorstel heeft materieel tot gevolg dat uiteindelijk de hoeveelheid te verbranden restafval toeneemt en dat dien ten gevolge niet wordt voldaan aan zowel de gemeentelijke afval</w:t>
      </w:r>
      <w:r w:rsidR="00564430">
        <w:rPr>
          <w:rFonts w:ascii="Cambria" w:eastAsia="Times New Roman" w:hAnsi="Cambria" w:cs="Arial"/>
          <w:color w:val="333333"/>
          <w:lang w:eastAsia="nl-NL"/>
        </w:rPr>
        <w:t xml:space="preserve"> </w:t>
      </w:r>
      <w:r w:rsidR="00EE3273">
        <w:rPr>
          <w:rFonts w:ascii="Cambria" w:eastAsia="Times New Roman" w:hAnsi="Cambria" w:cs="Arial"/>
          <w:color w:val="333333"/>
          <w:lang w:eastAsia="nl-NL"/>
        </w:rPr>
        <w:t>ambities en de Vang</w:t>
      </w:r>
      <w:r w:rsidR="00564430">
        <w:rPr>
          <w:rFonts w:ascii="Cambria" w:eastAsia="Times New Roman" w:hAnsi="Cambria" w:cs="Arial"/>
          <w:color w:val="333333"/>
          <w:lang w:eastAsia="nl-NL"/>
        </w:rPr>
        <w:t xml:space="preserve"> </w:t>
      </w:r>
      <w:r w:rsidR="00EE3273">
        <w:rPr>
          <w:rFonts w:ascii="Cambria" w:eastAsia="Times New Roman" w:hAnsi="Cambria" w:cs="Arial"/>
          <w:color w:val="333333"/>
          <w:lang w:eastAsia="nl-NL"/>
        </w:rPr>
        <w:t>doelstellingen wat toch het uitgangspunt van het voorstel van de portefeuillehoudster is.</w:t>
      </w:r>
    </w:p>
    <w:p w:rsidR="00302647" w:rsidRDefault="00163ACE" w:rsidP="00880D20">
      <w:pPr>
        <w:spacing w:line="396" w:lineRule="atLeast"/>
        <w:rPr>
          <w:rFonts w:ascii="Cambria" w:eastAsia="Times New Roman" w:hAnsi="Cambria" w:cs="Arial"/>
          <w:color w:val="333333"/>
          <w:lang w:eastAsia="nl-NL"/>
        </w:rPr>
      </w:pPr>
      <w:r>
        <w:rPr>
          <w:rFonts w:ascii="Cambria" w:eastAsia="Times New Roman" w:hAnsi="Cambria" w:cs="Arial"/>
          <w:color w:val="333333"/>
          <w:lang w:eastAsia="nl-NL"/>
        </w:rPr>
        <w:t>De VVD fractie dringt er dan ook nadrukkelijk bij de portefeuillehoudster op aan, om het voorgesteld besluit dusdanig te wijzigen dat:</w:t>
      </w:r>
    </w:p>
    <w:p w:rsidR="00163ACE" w:rsidRDefault="00163ACE" w:rsidP="00163ACE">
      <w:pPr>
        <w:pStyle w:val="Lijstalinea"/>
        <w:numPr>
          <w:ilvl w:val="0"/>
          <w:numId w:val="2"/>
        </w:numPr>
        <w:spacing w:line="396" w:lineRule="atLeast"/>
        <w:rPr>
          <w:rFonts w:ascii="Cambria" w:eastAsia="Times New Roman" w:hAnsi="Cambria" w:cs="Arial"/>
          <w:color w:val="333333"/>
          <w:lang w:eastAsia="nl-NL"/>
        </w:rPr>
      </w:pPr>
      <w:r>
        <w:rPr>
          <w:rFonts w:ascii="Cambria" w:eastAsia="Times New Roman" w:hAnsi="Cambria" w:cs="Arial"/>
          <w:color w:val="333333"/>
          <w:lang w:eastAsia="nl-NL"/>
        </w:rPr>
        <w:t>De inzamelfrequentie van het restafval gewijzigd wordt naar éénmaal per 4 weken;</w:t>
      </w:r>
    </w:p>
    <w:p w:rsidR="00163ACE" w:rsidRDefault="00163ACE" w:rsidP="00163ACE">
      <w:pPr>
        <w:pStyle w:val="Lijstalinea"/>
        <w:numPr>
          <w:ilvl w:val="0"/>
          <w:numId w:val="2"/>
        </w:numPr>
        <w:spacing w:line="396" w:lineRule="atLeast"/>
        <w:rPr>
          <w:rFonts w:ascii="Cambria" w:eastAsia="Times New Roman" w:hAnsi="Cambria" w:cs="Arial"/>
          <w:color w:val="333333"/>
          <w:lang w:eastAsia="nl-NL"/>
        </w:rPr>
      </w:pPr>
      <w:r>
        <w:rPr>
          <w:rFonts w:ascii="Cambria" w:eastAsia="Times New Roman" w:hAnsi="Cambria" w:cs="Arial"/>
          <w:color w:val="333333"/>
          <w:lang w:eastAsia="nl-NL"/>
        </w:rPr>
        <w:t>De inzamelfrequentie van het plasticafval éénmaal per 2 weken blijft;</w:t>
      </w:r>
    </w:p>
    <w:p w:rsidR="00163ACE" w:rsidRDefault="00163ACE" w:rsidP="00163ACE">
      <w:pPr>
        <w:spacing w:line="396" w:lineRule="atLeast"/>
        <w:rPr>
          <w:rFonts w:ascii="Cambria" w:eastAsia="Times New Roman" w:hAnsi="Cambria" w:cs="Arial"/>
          <w:color w:val="333333"/>
          <w:lang w:eastAsia="nl-NL"/>
        </w:rPr>
      </w:pPr>
      <w:r>
        <w:rPr>
          <w:rFonts w:ascii="Cambria" w:eastAsia="Times New Roman" w:hAnsi="Cambria" w:cs="Arial"/>
          <w:color w:val="333333"/>
          <w:lang w:eastAsia="nl-NL"/>
        </w:rPr>
        <w:t>En op deze wijze feitelijk te kiezen voor scenario 3</w:t>
      </w:r>
      <w:r w:rsidR="00A90E0F">
        <w:rPr>
          <w:rFonts w:ascii="Cambria" w:eastAsia="Times New Roman" w:hAnsi="Cambria" w:cs="Arial"/>
          <w:color w:val="333333"/>
          <w:lang w:eastAsia="nl-NL"/>
        </w:rPr>
        <w:t xml:space="preserve"> zoals opgenomen in het voorstel</w:t>
      </w:r>
      <w:r>
        <w:rPr>
          <w:rFonts w:ascii="Cambria" w:eastAsia="Times New Roman" w:hAnsi="Cambria" w:cs="Arial"/>
          <w:color w:val="333333"/>
          <w:lang w:eastAsia="nl-NL"/>
        </w:rPr>
        <w:t xml:space="preserve">. </w:t>
      </w:r>
    </w:p>
    <w:p w:rsidR="00163ACE" w:rsidRDefault="00163ACE" w:rsidP="00163ACE">
      <w:pPr>
        <w:spacing w:line="396" w:lineRule="atLeast"/>
        <w:rPr>
          <w:rFonts w:ascii="Cambria" w:eastAsia="Times New Roman" w:hAnsi="Cambria" w:cs="Arial"/>
          <w:color w:val="333333"/>
          <w:lang w:eastAsia="nl-NL"/>
        </w:rPr>
      </w:pPr>
      <w:r>
        <w:rPr>
          <w:rFonts w:ascii="Cambria" w:eastAsia="Times New Roman" w:hAnsi="Cambria" w:cs="Arial"/>
          <w:color w:val="333333"/>
          <w:lang w:eastAsia="nl-NL"/>
        </w:rPr>
        <w:lastRenderedPageBreak/>
        <w:t>Graag vernemen wij de reactie van de portefeuilleh</w:t>
      </w:r>
      <w:r w:rsidR="00EE3273">
        <w:rPr>
          <w:rFonts w:ascii="Cambria" w:eastAsia="Times New Roman" w:hAnsi="Cambria" w:cs="Arial"/>
          <w:color w:val="333333"/>
          <w:lang w:eastAsia="nl-NL"/>
        </w:rPr>
        <w:t>oudster op het voorgaande en merken daarbij op dat door ons inmiddels een amendement in lijn met onze bijdrage is opgesteld en dit zo nodig vanavond in stemming zal worden gebracht.</w:t>
      </w:r>
    </w:p>
    <w:p w:rsidR="00163ACE" w:rsidRPr="00163ACE" w:rsidRDefault="00163ACE" w:rsidP="00163ACE">
      <w:pPr>
        <w:spacing w:line="396" w:lineRule="atLeast"/>
        <w:rPr>
          <w:rFonts w:ascii="Cambria" w:eastAsia="Times New Roman" w:hAnsi="Cambria" w:cs="Arial"/>
          <w:color w:val="333333"/>
          <w:lang w:eastAsia="nl-NL"/>
        </w:rPr>
      </w:pPr>
      <w:r>
        <w:rPr>
          <w:rFonts w:ascii="Cambria" w:eastAsia="Times New Roman" w:hAnsi="Cambria" w:cs="Arial"/>
          <w:color w:val="333333"/>
          <w:lang w:eastAsia="nl-NL"/>
        </w:rPr>
        <w:t xml:space="preserve">Voorzitter, tot zover mijn bijdrage in eerste instantie. </w:t>
      </w:r>
    </w:p>
    <w:p w:rsidR="00302647" w:rsidRDefault="00302647" w:rsidP="00880D20">
      <w:pPr>
        <w:spacing w:line="396" w:lineRule="atLeast"/>
        <w:rPr>
          <w:rFonts w:ascii="Cambria" w:eastAsia="Times New Roman" w:hAnsi="Cambria" w:cs="Arial"/>
          <w:color w:val="333333"/>
          <w:lang w:eastAsia="nl-NL"/>
        </w:rPr>
      </w:pPr>
    </w:p>
    <w:p w:rsidR="00302647" w:rsidRDefault="00302647" w:rsidP="00880D20">
      <w:pPr>
        <w:spacing w:line="396" w:lineRule="atLeast"/>
        <w:rPr>
          <w:rFonts w:ascii="Cambria" w:eastAsia="Times New Roman" w:hAnsi="Cambria" w:cs="Arial"/>
          <w:color w:val="333333"/>
          <w:lang w:eastAsia="nl-NL"/>
        </w:rPr>
      </w:pPr>
    </w:p>
    <w:p w:rsidR="00302647" w:rsidRDefault="00302647" w:rsidP="00880D20">
      <w:pPr>
        <w:spacing w:line="396" w:lineRule="atLeast"/>
        <w:rPr>
          <w:rFonts w:ascii="Cambria" w:eastAsia="Times New Roman" w:hAnsi="Cambria" w:cs="Arial"/>
          <w:color w:val="333333"/>
          <w:lang w:eastAsia="nl-NL"/>
        </w:rPr>
      </w:pPr>
    </w:p>
    <w:p w:rsidR="00302647" w:rsidRDefault="00302647" w:rsidP="00880D20">
      <w:pPr>
        <w:spacing w:line="396" w:lineRule="atLeast"/>
        <w:rPr>
          <w:rFonts w:ascii="Cambria" w:eastAsia="Times New Roman" w:hAnsi="Cambria" w:cs="Arial"/>
          <w:color w:val="333333"/>
          <w:lang w:eastAsia="nl-NL"/>
        </w:rPr>
      </w:pPr>
    </w:p>
    <w:p w:rsidR="004A5CAA" w:rsidRDefault="004A5CAA" w:rsidP="00880D20">
      <w:pPr>
        <w:spacing w:line="396" w:lineRule="atLeast"/>
        <w:rPr>
          <w:rFonts w:ascii="Cambria" w:eastAsia="Times New Roman" w:hAnsi="Cambria" w:cs="Arial"/>
          <w:color w:val="333333"/>
          <w:lang w:eastAsia="nl-NL"/>
        </w:rPr>
      </w:pPr>
    </w:p>
    <w:p w:rsidR="004A5CAA" w:rsidRDefault="004A5CAA" w:rsidP="00880D20">
      <w:pPr>
        <w:spacing w:line="396" w:lineRule="atLeast"/>
        <w:rPr>
          <w:rFonts w:ascii="Cambria" w:eastAsia="Times New Roman" w:hAnsi="Cambria" w:cs="Arial"/>
          <w:color w:val="333333"/>
          <w:lang w:eastAsia="nl-NL"/>
        </w:rPr>
      </w:pPr>
    </w:p>
    <w:p w:rsidR="004A5CAA" w:rsidRDefault="004A5CAA" w:rsidP="00880D20">
      <w:pPr>
        <w:spacing w:line="396" w:lineRule="atLeast"/>
        <w:rPr>
          <w:rFonts w:ascii="Cambria" w:eastAsia="Times New Roman" w:hAnsi="Cambria" w:cs="Arial"/>
          <w:color w:val="333333"/>
          <w:lang w:eastAsia="nl-NL"/>
        </w:rPr>
      </w:pPr>
    </w:p>
    <w:p w:rsidR="00E21C58" w:rsidRDefault="00E21C58" w:rsidP="00880D20">
      <w:pPr>
        <w:spacing w:line="396" w:lineRule="atLeast"/>
        <w:rPr>
          <w:rFonts w:ascii="Cambria" w:eastAsia="Times New Roman" w:hAnsi="Cambria" w:cs="Arial"/>
          <w:color w:val="333333"/>
          <w:lang w:eastAsia="nl-NL"/>
        </w:rPr>
      </w:pPr>
    </w:p>
    <w:p w:rsidR="00E21C58" w:rsidRDefault="00E21C58" w:rsidP="00880D20">
      <w:pPr>
        <w:spacing w:line="396" w:lineRule="atLeast"/>
        <w:rPr>
          <w:rFonts w:ascii="Cambria" w:eastAsia="Times New Roman" w:hAnsi="Cambria" w:cs="Arial"/>
          <w:color w:val="333333"/>
          <w:lang w:eastAsia="nl-NL"/>
        </w:rPr>
      </w:pPr>
    </w:p>
    <w:p w:rsidR="00E21C58" w:rsidRPr="00F70012" w:rsidRDefault="00E21C58" w:rsidP="00880D20">
      <w:pPr>
        <w:spacing w:line="396" w:lineRule="atLeast"/>
        <w:rPr>
          <w:rFonts w:ascii="Cambria" w:eastAsia="Times New Roman" w:hAnsi="Cambria" w:cs="Arial"/>
          <w:color w:val="333333"/>
          <w:lang w:eastAsia="nl-NL"/>
        </w:rPr>
      </w:pPr>
    </w:p>
    <w:p w:rsidR="002E407A" w:rsidRPr="00F70012" w:rsidRDefault="002E407A">
      <w:pPr>
        <w:rPr>
          <w:rFonts w:ascii="Cambria" w:hAnsi="Cambria" w:cs="Arial"/>
        </w:rPr>
      </w:pPr>
    </w:p>
    <w:sectPr w:rsidR="002E407A" w:rsidRPr="00F70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5E3D"/>
    <w:multiLevelType w:val="hybridMultilevel"/>
    <w:tmpl w:val="3FAC0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657BB7"/>
    <w:multiLevelType w:val="hybridMultilevel"/>
    <w:tmpl w:val="EF204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6"/>
    <w:rsid w:val="0007270D"/>
    <w:rsid w:val="000A3259"/>
    <w:rsid w:val="00163ACE"/>
    <w:rsid w:val="001658DC"/>
    <w:rsid w:val="00242D0F"/>
    <w:rsid w:val="002E407A"/>
    <w:rsid w:val="00302647"/>
    <w:rsid w:val="004A5CAA"/>
    <w:rsid w:val="004D5769"/>
    <w:rsid w:val="00564430"/>
    <w:rsid w:val="005A1052"/>
    <w:rsid w:val="005B34F6"/>
    <w:rsid w:val="0067251F"/>
    <w:rsid w:val="006E732C"/>
    <w:rsid w:val="007A3D70"/>
    <w:rsid w:val="007B34DB"/>
    <w:rsid w:val="00880D20"/>
    <w:rsid w:val="008C54D3"/>
    <w:rsid w:val="008F21CB"/>
    <w:rsid w:val="00A90E0F"/>
    <w:rsid w:val="00BB0344"/>
    <w:rsid w:val="00C273A3"/>
    <w:rsid w:val="00CD2F75"/>
    <w:rsid w:val="00D160AC"/>
    <w:rsid w:val="00D26B69"/>
    <w:rsid w:val="00DC23F1"/>
    <w:rsid w:val="00E21C58"/>
    <w:rsid w:val="00EE3273"/>
    <w:rsid w:val="00F70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29E2D-B6C0-4903-A6A7-EFF4925F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1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01181">
      <w:bodyDiv w:val="1"/>
      <w:marLeft w:val="0"/>
      <w:marRight w:val="0"/>
      <w:marTop w:val="0"/>
      <w:marBottom w:val="0"/>
      <w:divBdr>
        <w:top w:val="none" w:sz="0" w:space="0" w:color="auto"/>
        <w:left w:val="none" w:sz="0" w:space="0" w:color="auto"/>
        <w:bottom w:val="none" w:sz="0" w:space="0" w:color="auto"/>
        <w:right w:val="none" w:sz="0" w:space="0" w:color="auto"/>
      </w:divBdr>
      <w:divsChild>
        <w:div w:id="2059161346">
          <w:marLeft w:val="0"/>
          <w:marRight w:val="0"/>
          <w:marTop w:val="0"/>
          <w:marBottom w:val="0"/>
          <w:divBdr>
            <w:top w:val="none" w:sz="0" w:space="0" w:color="auto"/>
            <w:left w:val="none" w:sz="0" w:space="0" w:color="auto"/>
            <w:bottom w:val="none" w:sz="0" w:space="0" w:color="auto"/>
            <w:right w:val="none" w:sz="0" w:space="0" w:color="auto"/>
          </w:divBdr>
          <w:divsChild>
            <w:div w:id="2035180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s.nl/artikel/2180102-meer-plastic-ingezameld-maar-het-wordt-steeds-smeriger.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Doorenbos</dc:creator>
  <cp:keywords/>
  <dc:description/>
  <cp:lastModifiedBy>Rolf van Wanrooij</cp:lastModifiedBy>
  <cp:revision>2</cp:revision>
  <dcterms:created xsi:type="dcterms:W3CDTF">2017-07-17T07:38:00Z</dcterms:created>
  <dcterms:modified xsi:type="dcterms:W3CDTF">2017-07-17T07:38:00Z</dcterms:modified>
</cp:coreProperties>
</file>