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1D91" w14:textId="77777777" w:rsidR="002F67FB" w:rsidRPr="00E95AC3" w:rsidRDefault="002F67FB" w:rsidP="002F67FB">
      <w:pPr>
        <w:jc w:val="center"/>
        <w:rPr>
          <w:b/>
          <w:sz w:val="36"/>
          <w:szCs w:val="36"/>
        </w:rPr>
      </w:pPr>
      <w:r w:rsidRPr="00E95AC3">
        <w:rPr>
          <w:rFonts w:ascii="Rockwell Extra Bold" w:hAnsi="Rockwell Extra Bold" w:cs="Arial"/>
          <w:b/>
          <w:sz w:val="36"/>
          <w:szCs w:val="36"/>
        </w:rPr>
        <w:t>MONTANA SELF INSURERS’ ASSOCIATION</w:t>
      </w:r>
    </w:p>
    <w:p w14:paraId="1C2333EC" w14:textId="77777777" w:rsidR="002F67FB" w:rsidRDefault="002F67FB" w:rsidP="002F67FB">
      <w:pPr>
        <w:jc w:val="center"/>
        <w:rPr>
          <w:rFonts w:asciiTheme="minorHAnsi" w:hAnsiTheme="minorHAnsi" w:cstheme="minorHAnsi"/>
          <w:b/>
          <w:sz w:val="32"/>
          <w:szCs w:val="32"/>
        </w:rPr>
      </w:pPr>
    </w:p>
    <w:p w14:paraId="0D8B9BF6" w14:textId="77777777" w:rsidR="002F67FB" w:rsidRPr="004F5BA9" w:rsidRDefault="002F67FB" w:rsidP="002F67FB">
      <w:pPr>
        <w:jc w:val="center"/>
        <w:rPr>
          <w:rFonts w:asciiTheme="minorHAnsi" w:hAnsiTheme="minorHAnsi" w:cstheme="minorHAnsi"/>
          <w:b/>
          <w:sz w:val="32"/>
          <w:szCs w:val="32"/>
        </w:rPr>
      </w:pPr>
      <w:r>
        <w:rPr>
          <w:rFonts w:asciiTheme="minorHAnsi" w:hAnsiTheme="minorHAnsi" w:cstheme="minorHAnsi"/>
          <w:b/>
          <w:sz w:val="32"/>
          <w:szCs w:val="32"/>
        </w:rPr>
        <w:t xml:space="preserve">December 16, 2022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3FEADAD3" w14:textId="77777777" w:rsidR="002F67FB" w:rsidRDefault="002F67FB" w:rsidP="002F67FB">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w:t>
      </w:r>
      <w:proofErr w:type="gramStart"/>
      <w:r>
        <w:rPr>
          <w:rFonts w:asciiTheme="minorHAnsi" w:hAnsiTheme="minorHAnsi" w:cstheme="minorHAnsi"/>
          <w:b/>
          <w:bCs/>
          <w:sz w:val="28"/>
          <w:szCs w:val="28"/>
        </w:rPr>
        <w:t>a</w:t>
      </w:r>
      <w:proofErr w:type="gramEnd"/>
      <w:r w:rsidRPr="004F5BA9">
        <w:rPr>
          <w:rFonts w:asciiTheme="minorHAnsi" w:hAnsiTheme="minorHAnsi" w:cstheme="minorHAnsi"/>
          <w:b/>
          <w:bCs/>
          <w:sz w:val="28"/>
          <w:szCs w:val="28"/>
        </w:rPr>
        <w:t xml:space="preserve"> M</w:t>
      </w:r>
      <w:r>
        <w:rPr>
          <w:rFonts w:asciiTheme="minorHAnsi" w:hAnsiTheme="minorHAnsi" w:cstheme="minorHAnsi"/>
          <w:b/>
          <w:bCs/>
          <w:sz w:val="28"/>
          <w:szCs w:val="28"/>
        </w:rPr>
        <w:t>ST</w:t>
      </w:r>
    </w:p>
    <w:p w14:paraId="2FD99BCF" w14:textId="77777777" w:rsidR="002F67FB" w:rsidRPr="001C0EB8" w:rsidRDefault="002F67FB" w:rsidP="002F67FB">
      <w:pPr>
        <w:jc w:val="center"/>
        <w:rPr>
          <w:b/>
          <w:bCs/>
          <w:sz w:val="28"/>
          <w:szCs w:val="28"/>
        </w:rPr>
      </w:pPr>
      <w:r>
        <w:rPr>
          <w:rFonts w:asciiTheme="minorHAnsi" w:hAnsiTheme="minorHAnsi" w:cstheme="minorHAnsi"/>
          <w:b/>
          <w:bCs/>
          <w:sz w:val="28"/>
          <w:szCs w:val="28"/>
        </w:rPr>
        <w:t xml:space="preserve">Zoom </w:t>
      </w:r>
      <w:r w:rsidRPr="001C0EB8">
        <w:rPr>
          <w:b/>
          <w:bCs/>
          <w:sz w:val="28"/>
          <w:szCs w:val="28"/>
        </w:rPr>
        <w:t>Meeting ID: 843 1218 5660</w:t>
      </w:r>
    </w:p>
    <w:p w14:paraId="4A3B0ECB" w14:textId="77777777" w:rsidR="002F67FB" w:rsidRPr="001C0EB8" w:rsidRDefault="002F67FB" w:rsidP="002F67FB">
      <w:pPr>
        <w:jc w:val="center"/>
        <w:rPr>
          <w:b/>
          <w:bCs/>
          <w:sz w:val="28"/>
          <w:szCs w:val="28"/>
        </w:rPr>
      </w:pPr>
      <w:r w:rsidRPr="001C0EB8">
        <w:rPr>
          <w:b/>
          <w:bCs/>
          <w:sz w:val="28"/>
          <w:szCs w:val="28"/>
        </w:rPr>
        <w:t>Passcode: 900467</w:t>
      </w:r>
    </w:p>
    <w:p w14:paraId="56B35D3C" w14:textId="77777777" w:rsidR="002F67FB" w:rsidRPr="00AA2D16" w:rsidRDefault="002F67FB" w:rsidP="002F67FB">
      <w:pPr>
        <w:jc w:val="center"/>
        <w:rPr>
          <w:b/>
          <w:bCs/>
          <w:sz w:val="28"/>
          <w:szCs w:val="28"/>
        </w:rPr>
      </w:pPr>
    </w:p>
    <w:p w14:paraId="746C19FD" w14:textId="77777777" w:rsidR="002F67FB" w:rsidRDefault="002F67FB" w:rsidP="002F67FB">
      <w:pPr>
        <w:rPr>
          <w:sz w:val="22"/>
          <w:szCs w:val="22"/>
        </w:rPr>
      </w:pPr>
      <w:r>
        <w:rPr>
          <w:sz w:val="22"/>
          <w:szCs w:val="22"/>
        </w:rPr>
        <w:t xml:space="preserve">Members Present: A. Komac (Chair) MMIA, J. Haun (Vice Chair) Rosauers, M. Marsh (Sec’y/Treas) Midland Claims, D Haeder Northwestern Energy, D. Walcheck Logan Health, P. Strauss (Exec Dir) ex-officio and non-voting member. </w:t>
      </w:r>
    </w:p>
    <w:p w14:paraId="722DF046" w14:textId="77777777" w:rsidR="002F67FB" w:rsidRDefault="002F67FB" w:rsidP="002F67FB">
      <w:pPr>
        <w:rPr>
          <w:sz w:val="22"/>
          <w:szCs w:val="22"/>
        </w:rPr>
      </w:pPr>
    </w:p>
    <w:p w14:paraId="6767A6E3" w14:textId="77777777" w:rsidR="002F67FB" w:rsidRDefault="002F67FB" w:rsidP="002F67FB"/>
    <w:p w14:paraId="0E7A3D3E" w14:textId="77777777" w:rsidR="002F67FB" w:rsidRPr="00C83789" w:rsidRDefault="002F67FB" w:rsidP="002F67FB">
      <w:pPr>
        <w:pStyle w:val="ListParagraph"/>
        <w:numPr>
          <w:ilvl w:val="0"/>
          <w:numId w:val="2"/>
        </w:numPr>
      </w:pPr>
      <w:r w:rsidRPr="00C83789">
        <w:rPr>
          <w:rFonts w:eastAsia="Times New Roman"/>
          <w:b/>
          <w:bCs/>
          <w:sz w:val="28"/>
          <w:szCs w:val="28"/>
        </w:rPr>
        <w:t xml:space="preserve">Approval of </w:t>
      </w:r>
      <w:r>
        <w:rPr>
          <w:rFonts w:eastAsia="Times New Roman"/>
          <w:b/>
          <w:bCs/>
          <w:sz w:val="28"/>
          <w:szCs w:val="28"/>
        </w:rPr>
        <w:t>11/17</w:t>
      </w:r>
      <w:r w:rsidRPr="00C83789">
        <w:rPr>
          <w:rFonts w:eastAsia="Times New Roman"/>
          <w:b/>
          <w:bCs/>
          <w:sz w:val="28"/>
          <w:szCs w:val="28"/>
        </w:rPr>
        <w:t>/202</w:t>
      </w:r>
      <w:r>
        <w:rPr>
          <w:rFonts w:eastAsia="Times New Roman"/>
          <w:b/>
          <w:bCs/>
          <w:sz w:val="28"/>
          <w:szCs w:val="28"/>
        </w:rPr>
        <w:t xml:space="preserve">2 </w:t>
      </w:r>
      <w:r w:rsidRPr="00C83789">
        <w:rPr>
          <w:rFonts w:eastAsia="Times New Roman"/>
          <w:b/>
          <w:bCs/>
          <w:sz w:val="28"/>
          <w:szCs w:val="28"/>
        </w:rPr>
        <w:t>Board Meeting Minutes</w:t>
      </w:r>
    </w:p>
    <w:p w14:paraId="028C20C9" w14:textId="77777777" w:rsidR="002F67FB" w:rsidRDefault="002F67FB" w:rsidP="002F67FB">
      <w:pPr>
        <w:pStyle w:val="ListParagraph"/>
      </w:pPr>
    </w:p>
    <w:p w14:paraId="54D26768" w14:textId="77777777" w:rsidR="002F67FB" w:rsidRDefault="002F67FB" w:rsidP="002F67FB">
      <w:pPr>
        <w:ind w:left="720"/>
        <w:rPr>
          <w:sz w:val="22"/>
          <w:szCs w:val="22"/>
        </w:rPr>
      </w:pPr>
      <w:r>
        <w:rPr>
          <w:sz w:val="22"/>
          <w:szCs w:val="22"/>
        </w:rPr>
        <w:t xml:space="preserve">The November 17, 2022 Draft Meeting Minutes were provided to the Board as part of the Zoom meeting invitation sent 12/12. There were no questions, </w:t>
      </w:r>
      <w:proofErr w:type="gramStart"/>
      <w:r>
        <w:rPr>
          <w:sz w:val="22"/>
          <w:szCs w:val="22"/>
        </w:rPr>
        <w:t>corrections</w:t>
      </w:r>
      <w:proofErr w:type="gramEnd"/>
      <w:r>
        <w:rPr>
          <w:sz w:val="22"/>
          <w:szCs w:val="22"/>
        </w:rPr>
        <w:t xml:space="preserve"> or comments. </w:t>
      </w:r>
    </w:p>
    <w:p w14:paraId="26D5D6F4" w14:textId="77777777" w:rsidR="002F67FB" w:rsidRDefault="002F67FB" w:rsidP="002F67FB">
      <w:pPr>
        <w:ind w:left="720"/>
        <w:rPr>
          <w:sz w:val="22"/>
          <w:szCs w:val="22"/>
        </w:rPr>
      </w:pPr>
    </w:p>
    <w:p w14:paraId="74A414C5" w14:textId="77777777" w:rsidR="002F67FB" w:rsidRDefault="002F67FB" w:rsidP="002F67FB">
      <w:pPr>
        <w:ind w:left="1440"/>
        <w:rPr>
          <w:b/>
          <w:bCs/>
          <w:sz w:val="22"/>
          <w:szCs w:val="22"/>
        </w:rPr>
      </w:pPr>
      <w:r>
        <w:rPr>
          <w:b/>
          <w:bCs/>
          <w:sz w:val="22"/>
          <w:szCs w:val="22"/>
        </w:rPr>
        <w:t xml:space="preserve">Komac </w:t>
      </w:r>
      <w:r w:rsidRPr="00AA0202">
        <w:rPr>
          <w:b/>
          <w:bCs/>
          <w:sz w:val="22"/>
          <w:szCs w:val="22"/>
        </w:rPr>
        <w:t xml:space="preserve">moved and </w:t>
      </w:r>
      <w:r>
        <w:rPr>
          <w:b/>
          <w:bCs/>
          <w:sz w:val="22"/>
          <w:szCs w:val="22"/>
        </w:rPr>
        <w:t>Haun</w:t>
      </w:r>
      <w:r w:rsidRPr="00AA0202">
        <w:rPr>
          <w:b/>
          <w:bCs/>
          <w:sz w:val="22"/>
          <w:szCs w:val="22"/>
        </w:rPr>
        <w:t xml:space="preserve"> seconded a motion to approve the minutes of the </w:t>
      </w:r>
      <w:r>
        <w:rPr>
          <w:b/>
          <w:bCs/>
          <w:sz w:val="22"/>
          <w:szCs w:val="22"/>
        </w:rPr>
        <w:t xml:space="preserve">11/17/22 Meeting Minutes </w:t>
      </w:r>
      <w:r w:rsidRPr="00AA0202">
        <w:rPr>
          <w:b/>
          <w:bCs/>
          <w:sz w:val="22"/>
          <w:szCs w:val="22"/>
        </w:rPr>
        <w:t xml:space="preserve">as presented. Motion passed unanimously, with no abstentions. </w:t>
      </w:r>
    </w:p>
    <w:p w14:paraId="55BDCA5E" w14:textId="77777777" w:rsidR="002F67FB" w:rsidRPr="00AA0202" w:rsidRDefault="002F67FB" w:rsidP="002F67FB">
      <w:pPr>
        <w:ind w:left="1440"/>
        <w:rPr>
          <w:b/>
          <w:bCs/>
          <w:sz w:val="22"/>
          <w:szCs w:val="22"/>
        </w:rPr>
      </w:pPr>
    </w:p>
    <w:p w14:paraId="6D095B47" w14:textId="77777777" w:rsidR="002F67FB" w:rsidRPr="008E629B" w:rsidRDefault="002F67FB" w:rsidP="002F67F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1AFF988C" w14:textId="77777777" w:rsidR="002F67FB" w:rsidRDefault="002F67FB" w:rsidP="002F67FB"/>
    <w:p w14:paraId="5A8C001C" w14:textId="77777777" w:rsidR="002F67FB" w:rsidRPr="003131CD" w:rsidRDefault="002F67FB" w:rsidP="002F67FB">
      <w:pPr>
        <w:ind w:left="720" w:firstLine="720"/>
        <w:rPr>
          <w:b/>
          <w:bCs/>
          <w:sz w:val="28"/>
          <w:szCs w:val="28"/>
        </w:rPr>
      </w:pPr>
      <w:r w:rsidRPr="003131CD">
        <w:rPr>
          <w:b/>
          <w:bCs/>
          <w:sz w:val="28"/>
          <w:szCs w:val="28"/>
        </w:rPr>
        <w:t xml:space="preserve">Financials </w:t>
      </w:r>
    </w:p>
    <w:p w14:paraId="47ED166D" w14:textId="77777777" w:rsidR="002F67FB" w:rsidRDefault="002F67FB" w:rsidP="002F67FB"/>
    <w:p w14:paraId="6D822EC8" w14:textId="77777777" w:rsidR="002F67FB" w:rsidRPr="002D70C5" w:rsidRDefault="002F67FB" w:rsidP="002F67FB">
      <w:pPr>
        <w:ind w:left="720"/>
        <w:rPr>
          <w:sz w:val="22"/>
          <w:szCs w:val="22"/>
        </w:rPr>
      </w:pPr>
      <w:r>
        <w:rPr>
          <w:sz w:val="22"/>
          <w:szCs w:val="22"/>
        </w:rPr>
        <w:t>The November 2022 m</w:t>
      </w:r>
      <w:r w:rsidRPr="002D70C5">
        <w:rPr>
          <w:sz w:val="22"/>
          <w:szCs w:val="22"/>
        </w:rPr>
        <w:t>onthly statement</w:t>
      </w:r>
      <w:r>
        <w:rPr>
          <w:sz w:val="22"/>
          <w:szCs w:val="22"/>
        </w:rPr>
        <w:t xml:space="preserve">s from First Interstate Bank, the </w:t>
      </w:r>
      <w:r w:rsidRPr="002D70C5">
        <w:rPr>
          <w:sz w:val="22"/>
          <w:szCs w:val="22"/>
        </w:rPr>
        <w:t>DA Davidson</w:t>
      </w:r>
      <w:r>
        <w:rPr>
          <w:sz w:val="22"/>
          <w:szCs w:val="22"/>
        </w:rPr>
        <w:t xml:space="preserve"> Savings, and Investment accounts were provided to the Board with the 12/12 meeting invitation. T</w:t>
      </w:r>
      <w:r w:rsidRPr="002D70C5">
        <w:rPr>
          <w:sz w:val="22"/>
          <w:szCs w:val="22"/>
        </w:rPr>
        <w:t xml:space="preserve">he </w:t>
      </w:r>
      <w:r>
        <w:rPr>
          <w:sz w:val="22"/>
          <w:szCs w:val="22"/>
        </w:rPr>
        <w:t xml:space="preserve">most current </w:t>
      </w:r>
      <w:r w:rsidRPr="002D70C5">
        <w:rPr>
          <w:sz w:val="22"/>
          <w:szCs w:val="22"/>
        </w:rPr>
        <w:t>fiscal year to date Financial Transactions spreadsheet, which is more up to date</w:t>
      </w:r>
      <w:r>
        <w:rPr>
          <w:sz w:val="22"/>
          <w:szCs w:val="22"/>
        </w:rPr>
        <w:t xml:space="preserve">, was also provided at that time. </w:t>
      </w:r>
      <w:r w:rsidRPr="002D70C5">
        <w:rPr>
          <w:sz w:val="22"/>
          <w:szCs w:val="22"/>
        </w:rPr>
        <w:t xml:space="preserve"> </w:t>
      </w:r>
    </w:p>
    <w:p w14:paraId="3649B108" w14:textId="77777777" w:rsidR="002F67FB" w:rsidRPr="002D70C5" w:rsidRDefault="002F67FB" w:rsidP="002F67FB">
      <w:pPr>
        <w:rPr>
          <w:sz w:val="22"/>
          <w:szCs w:val="22"/>
        </w:rPr>
      </w:pPr>
    </w:p>
    <w:p w14:paraId="44195BD8" w14:textId="77777777" w:rsidR="002F67FB" w:rsidRPr="002D70C5" w:rsidRDefault="002F67FB" w:rsidP="002F67FB">
      <w:pPr>
        <w:ind w:left="1440"/>
        <w:rPr>
          <w:sz w:val="22"/>
          <w:szCs w:val="22"/>
        </w:rPr>
      </w:pPr>
      <w:r w:rsidRPr="002D70C5">
        <w:rPr>
          <w:sz w:val="22"/>
          <w:szCs w:val="22"/>
        </w:rPr>
        <w:t xml:space="preserve">First Interstate Balance                               = </w:t>
      </w:r>
      <w:r>
        <w:rPr>
          <w:sz w:val="22"/>
          <w:szCs w:val="22"/>
        </w:rPr>
        <w:t>$48,020.90</w:t>
      </w:r>
    </w:p>
    <w:p w14:paraId="1BE54271" w14:textId="77777777" w:rsidR="002F67FB" w:rsidRPr="002D70C5" w:rsidRDefault="002F67FB" w:rsidP="002F67FB">
      <w:pPr>
        <w:ind w:left="1440"/>
        <w:rPr>
          <w:sz w:val="22"/>
          <w:szCs w:val="22"/>
        </w:rPr>
      </w:pPr>
      <w:r w:rsidRPr="002D70C5">
        <w:rPr>
          <w:sz w:val="22"/>
          <w:szCs w:val="22"/>
        </w:rPr>
        <w:t xml:space="preserve">DA Davidson </w:t>
      </w:r>
      <w:r>
        <w:rPr>
          <w:sz w:val="22"/>
          <w:szCs w:val="22"/>
        </w:rPr>
        <w:t>Bond Fund</w:t>
      </w:r>
      <w:r w:rsidRPr="002D70C5">
        <w:rPr>
          <w:sz w:val="22"/>
          <w:szCs w:val="22"/>
        </w:rPr>
        <w:t xml:space="preserve"> Balance </w:t>
      </w:r>
      <w:r>
        <w:rPr>
          <w:sz w:val="22"/>
          <w:szCs w:val="22"/>
        </w:rPr>
        <w:t xml:space="preserve">      </w:t>
      </w:r>
      <w:r w:rsidRPr="002D70C5">
        <w:rPr>
          <w:sz w:val="22"/>
          <w:szCs w:val="22"/>
        </w:rPr>
        <w:t>       =</w:t>
      </w:r>
      <w:r>
        <w:rPr>
          <w:sz w:val="22"/>
          <w:szCs w:val="22"/>
        </w:rPr>
        <w:t xml:space="preserve">   </w:t>
      </w:r>
      <w:r w:rsidRPr="002D70C5">
        <w:rPr>
          <w:sz w:val="22"/>
          <w:szCs w:val="22"/>
        </w:rPr>
        <w:t>$</w:t>
      </w:r>
      <w:r>
        <w:rPr>
          <w:sz w:val="22"/>
          <w:szCs w:val="22"/>
        </w:rPr>
        <w:t xml:space="preserve"> 9,224.06</w:t>
      </w:r>
    </w:p>
    <w:p w14:paraId="45329BC7" w14:textId="77777777" w:rsidR="002F67FB" w:rsidRDefault="002F67FB" w:rsidP="002F67FB">
      <w:pPr>
        <w:ind w:left="1440"/>
        <w:rPr>
          <w:sz w:val="22"/>
          <w:szCs w:val="22"/>
        </w:rPr>
      </w:pPr>
      <w:r w:rsidRPr="002D70C5">
        <w:rPr>
          <w:sz w:val="22"/>
          <w:szCs w:val="22"/>
        </w:rPr>
        <w:t xml:space="preserve">DA Davidson Investment Acct                   </w:t>
      </w:r>
      <w:proofErr w:type="gramStart"/>
      <w:r w:rsidRPr="002D70C5">
        <w:rPr>
          <w:sz w:val="22"/>
          <w:szCs w:val="22"/>
        </w:rPr>
        <w:t>=</w:t>
      </w:r>
      <w:r>
        <w:rPr>
          <w:sz w:val="22"/>
          <w:szCs w:val="22"/>
        </w:rPr>
        <w:t xml:space="preserve"> </w:t>
      </w:r>
      <w:r w:rsidRPr="002D70C5">
        <w:rPr>
          <w:sz w:val="22"/>
          <w:szCs w:val="22"/>
        </w:rPr>
        <w:t xml:space="preserve"> $</w:t>
      </w:r>
      <w:proofErr w:type="gramEnd"/>
      <w:r w:rsidRPr="002D70C5">
        <w:rPr>
          <w:sz w:val="22"/>
          <w:szCs w:val="22"/>
        </w:rPr>
        <w:t>2</w:t>
      </w:r>
      <w:r>
        <w:rPr>
          <w:sz w:val="22"/>
          <w:szCs w:val="22"/>
        </w:rPr>
        <w:t>2,511.55</w:t>
      </w:r>
    </w:p>
    <w:p w14:paraId="418EFA02" w14:textId="77777777" w:rsidR="002F67FB" w:rsidRDefault="002F67FB" w:rsidP="002F67FB">
      <w:pPr>
        <w:ind w:left="1440"/>
        <w:rPr>
          <w:sz w:val="22"/>
          <w:szCs w:val="22"/>
        </w:rPr>
      </w:pPr>
      <w:r>
        <w:rPr>
          <w:sz w:val="22"/>
          <w:szCs w:val="22"/>
        </w:rPr>
        <w:t xml:space="preserve">Intrepid CD </w:t>
      </w:r>
      <w:r>
        <w:rPr>
          <w:sz w:val="22"/>
          <w:szCs w:val="22"/>
        </w:rPr>
        <w:tab/>
      </w:r>
      <w:r>
        <w:rPr>
          <w:sz w:val="22"/>
          <w:szCs w:val="22"/>
        </w:rPr>
        <w:tab/>
      </w:r>
      <w:r>
        <w:rPr>
          <w:sz w:val="22"/>
          <w:szCs w:val="22"/>
        </w:rPr>
        <w:tab/>
      </w:r>
      <w:r>
        <w:rPr>
          <w:sz w:val="22"/>
          <w:szCs w:val="22"/>
        </w:rPr>
        <w:tab/>
      </w:r>
      <w:proofErr w:type="gramStart"/>
      <w:r>
        <w:rPr>
          <w:sz w:val="22"/>
          <w:szCs w:val="22"/>
        </w:rPr>
        <w:t>=  $</w:t>
      </w:r>
      <w:proofErr w:type="gramEnd"/>
      <w:r>
        <w:rPr>
          <w:sz w:val="22"/>
          <w:szCs w:val="22"/>
        </w:rPr>
        <w:t>10,301.06</w:t>
      </w:r>
    </w:p>
    <w:p w14:paraId="01D41525" w14:textId="77777777" w:rsidR="004D41EB" w:rsidRDefault="004D41EB" w:rsidP="003158B2">
      <w:pPr>
        <w:ind w:left="720"/>
      </w:pPr>
      <w:bookmarkStart w:id="0" w:name="_Hlk56412760"/>
    </w:p>
    <w:p w14:paraId="32A97098" w14:textId="1C319C2B" w:rsidR="00CC5517" w:rsidRDefault="000B1713" w:rsidP="004D7597">
      <w:pPr>
        <w:ind w:left="720"/>
        <w:rPr>
          <w:rFonts w:asciiTheme="minorHAnsi" w:hAnsiTheme="minorHAnsi" w:cstheme="minorHAnsi"/>
          <w:sz w:val="22"/>
          <w:szCs w:val="22"/>
        </w:rPr>
      </w:pPr>
      <w:r>
        <w:rPr>
          <w:rFonts w:asciiTheme="minorHAnsi" w:hAnsiTheme="minorHAnsi" w:cstheme="minorHAnsi"/>
          <w:sz w:val="22"/>
          <w:szCs w:val="22"/>
        </w:rPr>
        <w:t>We saw a slight uptick in our combined DA Davidson accounts with the end of the month increase in the stock market. O</w:t>
      </w:r>
      <w:r w:rsidR="00CC5517">
        <w:rPr>
          <w:rFonts w:asciiTheme="minorHAnsi" w:hAnsiTheme="minorHAnsi" w:cstheme="minorHAnsi"/>
          <w:sz w:val="22"/>
          <w:szCs w:val="22"/>
        </w:rPr>
        <w:t>ur</w:t>
      </w:r>
      <w:r w:rsidR="004C7FF6">
        <w:rPr>
          <w:rFonts w:asciiTheme="minorHAnsi" w:hAnsiTheme="minorHAnsi" w:cstheme="minorHAnsi"/>
          <w:sz w:val="22"/>
          <w:szCs w:val="22"/>
        </w:rPr>
        <w:t xml:space="preserve"> overall</w:t>
      </w:r>
      <w:r w:rsidR="00CC5517">
        <w:rPr>
          <w:rFonts w:asciiTheme="minorHAnsi" w:hAnsiTheme="minorHAnsi" w:cstheme="minorHAnsi"/>
          <w:sz w:val="22"/>
          <w:szCs w:val="22"/>
        </w:rPr>
        <w:t xml:space="preserve"> financial situation </w:t>
      </w:r>
      <w:r w:rsidR="00CD2FCF">
        <w:rPr>
          <w:rFonts w:asciiTheme="minorHAnsi" w:hAnsiTheme="minorHAnsi" w:cstheme="minorHAnsi"/>
          <w:sz w:val="22"/>
          <w:szCs w:val="22"/>
        </w:rPr>
        <w:t xml:space="preserve">remains sound. </w:t>
      </w:r>
      <w:r w:rsidR="00CC5517">
        <w:rPr>
          <w:rFonts w:asciiTheme="minorHAnsi" w:hAnsiTheme="minorHAnsi" w:cstheme="minorHAnsi"/>
          <w:sz w:val="22"/>
          <w:szCs w:val="22"/>
        </w:rPr>
        <w:t>The Intrepid C</w:t>
      </w:r>
      <w:r w:rsidR="00CD2FCF">
        <w:rPr>
          <w:rFonts w:asciiTheme="minorHAnsi" w:hAnsiTheme="minorHAnsi" w:cstheme="minorHAnsi"/>
          <w:sz w:val="22"/>
          <w:szCs w:val="22"/>
        </w:rPr>
        <w:t>D</w:t>
      </w:r>
      <w:r w:rsidR="004C7FF6">
        <w:rPr>
          <w:rFonts w:asciiTheme="minorHAnsi" w:hAnsiTheme="minorHAnsi" w:cstheme="minorHAnsi"/>
          <w:sz w:val="22"/>
          <w:szCs w:val="22"/>
        </w:rPr>
        <w:t xml:space="preserve"> </w:t>
      </w:r>
      <w:r w:rsidR="00CC5517">
        <w:rPr>
          <w:rFonts w:asciiTheme="minorHAnsi" w:hAnsiTheme="minorHAnsi" w:cstheme="minorHAnsi"/>
          <w:sz w:val="22"/>
          <w:szCs w:val="22"/>
        </w:rPr>
        <w:t xml:space="preserve">is our savings account and would likely be the last funds we tapped, should there be a financial disaster. This CD matures in March, 2023. </w:t>
      </w:r>
      <w:r w:rsidR="003C5DEE">
        <w:rPr>
          <w:rFonts w:asciiTheme="minorHAnsi" w:hAnsiTheme="minorHAnsi" w:cstheme="minorHAnsi"/>
          <w:sz w:val="22"/>
          <w:szCs w:val="22"/>
        </w:rPr>
        <w:t xml:space="preserve">In addition, we have the Intrepid CU Savings account with $5.00 (required to open the CD). </w:t>
      </w:r>
    </w:p>
    <w:p w14:paraId="3640EC72" w14:textId="73BBAE8C" w:rsidR="00CD2FCF" w:rsidRDefault="00CD2FCF" w:rsidP="004D7597">
      <w:pPr>
        <w:ind w:left="720"/>
        <w:rPr>
          <w:rFonts w:asciiTheme="minorHAnsi" w:hAnsiTheme="minorHAnsi" w:cstheme="minorHAnsi"/>
          <w:sz w:val="22"/>
          <w:szCs w:val="22"/>
        </w:rPr>
      </w:pPr>
    </w:p>
    <w:p w14:paraId="26B44FA9" w14:textId="3BDE0753" w:rsidR="00B10F11" w:rsidRDefault="000F6512" w:rsidP="004D7597">
      <w:pPr>
        <w:ind w:left="720"/>
        <w:rPr>
          <w:rFonts w:asciiTheme="minorHAnsi" w:hAnsiTheme="minorHAnsi" w:cstheme="minorHAnsi"/>
          <w:sz w:val="22"/>
          <w:szCs w:val="22"/>
        </w:rPr>
      </w:pPr>
      <w:r>
        <w:rPr>
          <w:rFonts w:asciiTheme="minorHAnsi" w:hAnsiTheme="minorHAnsi" w:cstheme="minorHAnsi"/>
          <w:sz w:val="22"/>
          <w:szCs w:val="22"/>
        </w:rPr>
        <w:t xml:space="preserve">At the last meeting we approved a motion to take $15,000 from our First Interstate checking account, earning no interest and transfer it to an American Express business checking account, earning 1.3% interest. We discussed that the lowest we have run our checking account, which serves as our operational funds, is about $20,000 and we do not have any anticipation of needing these funds. At the same time, we would prefer to have them liquid. I followed up and </w:t>
      </w:r>
      <w:r>
        <w:rPr>
          <w:rFonts w:asciiTheme="minorHAnsi" w:hAnsiTheme="minorHAnsi" w:cstheme="minorHAnsi"/>
          <w:sz w:val="22"/>
          <w:szCs w:val="22"/>
        </w:rPr>
        <w:lastRenderedPageBreak/>
        <w:t xml:space="preserve">made the application with American Express and we were rejected because they are not serving trade associations as a line of business for their accounts. </w:t>
      </w:r>
      <w:r w:rsidR="00B10F11">
        <w:rPr>
          <w:rFonts w:asciiTheme="minorHAnsi" w:hAnsiTheme="minorHAnsi" w:cstheme="minorHAnsi"/>
          <w:sz w:val="22"/>
          <w:szCs w:val="22"/>
        </w:rPr>
        <w:t xml:space="preserve">As a result, </w:t>
      </w:r>
      <w:r w:rsidR="00EB6087">
        <w:rPr>
          <w:rFonts w:asciiTheme="minorHAnsi" w:hAnsiTheme="minorHAnsi" w:cstheme="minorHAnsi"/>
          <w:sz w:val="22"/>
          <w:szCs w:val="22"/>
        </w:rPr>
        <w:t xml:space="preserve">we did not open the account as anticipated and </w:t>
      </w:r>
      <w:r w:rsidR="00B10F11">
        <w:rPr>
          <w:rFonts w:asciiTheme="minorHAnsi" w:hAnsiTheme="minorHAnsi" w:cstheme="minorHAnsi"/>
          <w:sz w:val="22"/>
          <w:szCs w:val="22"/>
        </w:rPr>
        <w:t xml:space="preserve">no action has been taken </w:t>
      </w:r>
      <w:r w:rsidR="00EB6087">
        <w:rPr>
          <w:rFonts w:asciiTheme="minorHAnsi" w:hAnsiTheme="minorHAnsi" w:cstheme="minorHAnsi"/>
          <w:sz w:val="22"/>
          <w:szCs w:val="22"/>
        </w:rPr>
        <w:t xml:space="preserve">on the motion </w:t>
      </w:r>
      <w:r w:rsidR="00B10F11">
        <w:rPr>
          <w:rFonts w:asciiTheme="minorHAnsi" w:hAnsiTheme="minorHAnsi" w:cstheme="minorHAnsi"/>
          <w:sz w:val="22"/>
          <w:szCs w:val="22"/>
        </w:rPr>
        <w:t xml:space="preserve">to move the funds. </w:t>
      </w:r>
    </w:p>
    <w:p w14:paraId="0059E3E6" w14:textId="1388906D" w:rsidR="00163B1E" w:rsidRDefault="00163B1E" w:rsidP="004D7597">
      <w:pPr>
        <w:ind w:left="720"/>
        <w:rPr>
          <w:rFonts w:asciiTheme="minorHAnsi" w:hAnsiTheme="minorHAnsi" w:cstheme="minorHAnsi"/>
          <w:sz w:val="22"/>
          <w:szCs w:val="22"/>
        </w:rPr>
      </w:pPr>
      <w:bookmarkStart w:id="1" w:name="_Hlk122332526"/>
    </w:p>
    <w:p w14:paraId="2D4E6037" w14:textId="4FCBBEBD" w:rsidR="007655E4" w:rsidRDefault="007655E4" w:rsidP="004D7597">
      <w:pPr>
        <w:ind w:left="720"/>
        <w:rPr>
          <w:rFonts w:asciiTheme="minorHAnsi" w:hAnsiTheme="minorHAnsi" w:cstheme="minorHAnsi"/>
          <w:sz w:val="22"/>
          <w:szCs w:val="22"/>
        </w:rPr>
      </w:pPr>
      <w:r>
        <w:rPr>
          <w:rFonts w:asciiTheme="minorHAnsi" w:hAnsiTheme="minorHAnsi" w:cstheme="minorHAnsi"/>
          <w:sz w:val="22"/>
          <w:szCs w:val="22"/>
        </w:rPr>
        <w:t>Wells Fargo Advisors has a money</w:t>
      </w:r>
      <w:r w:rsidR="00163B1E">
        <w:rPr>
          <w:rFonts w:asciiTheme="minorHAnsi" w:hAnsiTheme="minorHAnsi" w:cstheme="minorHAnsi"/>
          <w:sz w:val="22"/>
          <w:szCs w:val="22"/>
        </w:rPr>
        <w:t xml:space="preserve">-market </w:t>
      </w:r>
      <w:r>
        <w:rPr>
          <w:rFonts w:asciiTheme="minorHAnsi" w:hAnsiTheme="minorHAnsi" w:cstheme="minorHAnsi"/>
          <w:sz w:val="22"/>
          <w:szCs w:val="22"/>
        </w:rPr>
        <w:t xml:space="preserve">account </w:t>
      </w:r>
      <w:r w:rsidR="00163B1E">
        <w:rPr>
          <w:rFonts w:asciiTheme="minorHAnsi" w:hAnsiTheme="minorHAnsi" w:cstheme="minorHAnsi"/>
          <w:sz w:val="22"/>
          <w:szCs w:val="22"/>
        </w:rPr>
        <w:t xml:space="preserve">available to businesses, and potentially available to MSIA </w:t>
      </w:r>
      <w:r>
        <w:rPr>
          <w:rFonts w:asciiTheme="minorHAnsi" w:hAnsiTheme="minorHAnsi" w:cstheme="minorHAnsi"/>
          <w:sz w:val="22"/>
          <w:szCs w:val="22"/>
        </w:rPr>
        <w:t xml:space="preserve">at no cost </w:t>
      </w:r>
      <w:proofErr w:type="gramStart"/>
      <w:r w:rsidR="00163B1E">
        <w:rPr>
          <w:rFonts w:asciiTheme="minorHAnsi" w:hAnsiTheme="minorHAnsi" w:cstheme="minorHAnsi"/>
          <w:sz w:val="22"/>
          <w:szCs w:val="22"/>
        </w:rPr>
        <w:t>as a result of</w:t>
      </w:r>
      <w:proofErr w:type="gramEnd"/>
      <w:r w:rsidR="00163B1E">
        <w:rPr>
          <w:rFonts w:asciiTheme="minorHAnsi" w:hAnsiTheme="minorHAnsi" w:cstheme="minorHAnsi"/>
          <w:sz w:val="22"/>
          <w:szCs w:val="22"/>
        </w:rPr>
        <w:t xml:space="preserve"> </w:t>
      </w:r>
      <w:r>
        <w:rPr>
          <w:rFonts w:asciiTheme="minorHAnsi" w:hAnsiTheme="minorHAnsi" w:cstheme="minorHAnsi"/>
          <w:sz w:val="22"/>
          <w:szCs w:val="22"/>
        </w:rPr>
        <w:t>Strauss’s existing</w:t>
      </w:r>
      <w:r w:rsidR="00163B1E">
        <w:rPr>
          <w:rFonts w:asciiTheme="minorHAnsi" w:hAnsiTheme="minorHAnsi" w:cstheme="minorHAnsi"/>
          <w:sz w:val="22"/>
          <w:szCs w:val="22"/>
        </w:rPr>
        <w:t xml:space="preserve"> relationship with </w:t>
      </w:r>
      <w:r>
        <w:rPr>
          <w:rFonts w:asciiTheme="minorHAnsi" w:hAnsiTheme="minorHAnsi" w:cstheme="minorHAnsi"/>
          <w:sz w:val="22"/>
          <w:szCs w:val="22"/>
        </w:rPr>
        <w:t>the company</w:t>
      </w:r>
      <w:r w:rsidR="00163B1E">
        <w:rPr>
          <w:rFonts w:asciiTheme="minorHAnsi" w:hAnsiTheme="minorHAnsi" w:cstheme="minorHAnsi"/>
          <w:sz w:val="22"/>
          <w:szCs w:val="22"/>
        </w:rPr>
        <w:t>. The Wells Fargo</w:t>
      </w:r>
      <w:r>
        <w:rPr>
          <w:rFonts w:asciiTheme="minorHAnsi" w:hAnsiTheme="minorHAnsi" w:cstheme="minorHAnsi"/>
          <w:sz w:val="22"/>
          <w:szCs w:val="22"/>
        </w:rPr>
        <w:t xml:space="preserve"> Advisors</w:t>
      </w:r>
      <w:r w:rsidR="00163B1E">
        <w:rPr>
          <w:rFonts w:asciiTheme="minorHAnsi" w:hAnsiTheme="minorHAnsi" w:cstheme="minorHAnsi"/>
          <w:sz w:val="22"/>
          <w:szCs w:val="22"/>
        </w:rPr>
        <w:t xml:space="preserve"> business money market account is currently earning 3.7% interest</w:t>
      </w:r>
      <w:r w:rsidR="00C34719">
        <w:rPr>
          <w:rFonts w:asciiTheme="minorHAnsi" w:hAnsiTheme="minorHAnsi" w:cstheme="minorHAnsi"/>
          <w:sz w:val="22"/>
          <w:szCs w:val="22"/>
        </w:rPr>
        <w:t xml:space="preserve"> and </w:t>
      </w:r>
      <w:r w:rsidR="00E02772">
        <w:rPr>
          <w:rFonts w:asciiTheme="minorHAnsi" w:hAnsiTheme="minorHAnsi" w:cstheme="minorHAnsi"/>
          <w:sz w:val="22"/>
          <w:szCs w:val="22"/>
        </w:rPr>
        <w:t>is variable</w:t>
      </w:r>
      <w:r w:rsidR="00C34719">
        <w:rPr>
          <w:rFonts w:asciiTheme="minorHAnsi" w:hAnsiTheme="minorHAnsi" w:cstheme="minorHAnsi"/>
          <w:sz w:val="22"/>
          <w:szCs w:val="22"/>
        </w:rPr>
        <w:t xml:space="preserve"> based on the Federal Reserve interest rates</w:t>
      </w:r>
      <w:r>
        <w:rPr>
          <w:rFonts w:asciiTheme="minorHAnsi" w:hAnsiTheme="minorHAnsi" w:cstheme="minorHAnsi"/>
          <w:sz w:val="22"/>
          <w:szCs w:val="22"/>
        </w:rPr>
        <w:t xml:space="preserve"> and the marketplace</w:t>
      </w:r>
      <w:r w:rsidR="00163B1E">
        <w:rPr>
          <w:rFonts w:asciiTheme="minorHAnsi" w:hAnsiTheme="minorHAnsi" w:cstheme="minorHAnsi"/>
          <w:sz w:val="22"/>
          <w:szCs w:val="22"/>
        </w:rPr>
        <w:t xml:space="preserve">. It is </w:t>
      </w:r>
      <w:r w:rsidR="00C34719">
        <w:rPr>
          <w:rFonts w:asciiTheme="minorHAnsi" w:hAnsiTheme="minorHAnsi" w:cstheme="minorHAnsi"/>
          <w:sz w:val="22"/>
          <w:szCs w:val="22"/>
        </w:rPr>
        <w:t>a semi-</w:t>
      </w:r>
      <w:r w:rsidR="00163B1E">
        <w:rPr>
          <w:rFonts w:asciiTheme="minorHAnsi" w:hAnsiTheme="minorHAnsi" w:cstheme="minorHAnsi"/>
          <w:sz w:val="22"/>
          <w:szCs w:val="22"/>
        </w:rPr>
        <w:t>liquid account, requiring a</w:t>
      </w:r>
      <w:r>
        <w:rPr>
          <w:rFonts w:asciiTheme="minorHAnsi" w:hAnsiTheme="minorHAnsi" w:cstheme="minorHAnsi"/>
          <w:sz w:val="22"/>
          <w:szCs w:val="22"/>
        </w:rPr>
        <w:t xml:space="preserve"> business</w:t>
      </w:r>
      <w:r w:rsidR="00163B1E">
        <w:rPr>
          <w:rFonts w:asciiTheme="minorHAnsi" w:hAnsiTheme="minorHAnsi" w:cstheme="minorHAnsi"/>
          <w:sz w:val="22"/>
          <w:szCs w:val="22"/>
        </w:rPr>
        <w:t xml:space="preserve"> day for funds to be available to us. We can execute an agreement for </w:t>
      </w:r>
      <w:r>
        <w:rPr>
          <w:rFonts w:asciiTheme="minorHAnsi" w:hAnsiTheme="minorHAnsi" w:cstheme="minorHAnsi"/>
          <w:sz w:val="22"/>
          <w:szCs w:val="22"/>
        </w:rPr>
        <w:t>WFA</w:t>
      </w:r>
      <w:r w:rsidR="00163B1E">
        <w:rPr>
          <w:rFonts w:asciiTheme="minorHAnsi" w:hAnsiTheme="minorHAnsi" w:cstheme="minorHAnsi"/>
          <w:sz w:val="22"/>
          <w:szCs w:val="22"/>
        </w:rPr>
        <w:t xml:space="preserve"> to provide electronic transfers, only at our request, directly to and from our First Interstate </w:t>
      </w:r>
      <w:r>
        <w:rPr>
          <w:rFonts w:asciiTheme="minorHAnsi" w:hAnsiTheme="minorHAnsi" w:cstheme="minorHAnsi"/>
          <w:sz w:val="22"/>
          <w:szCs w:val="22"/>
        </w:rPr>
        <w:t>operation</w:t>
      </w:r>
      <w:r w:rsidR="00E02772">
        <w:rPr>
          <w:rFonts w:asciiTheme="minorHAnsi" w:hAnsiTheme="minorHAnsi" w:cstheme="minorHAnsi"/>
          <w:sz w:val="22"/>
          <w:szCs w:val="22"/>
        </w:rPr>
        <w:t>s</w:t>
      </w:r>
      <w:r>
        <w:rPr>
          <w:rFonts w:asciiTheme="minorHAnsi" w:hAnsiTheme="minorHAnsi" w:cstheme="minorHAnsi"/>
          <w:sz w:val="22"/>
          <w:szCs w:val="22"/>
        </w:rPr>
        <w:t xml:space="preserve"> checking </w:t>
      </w:r>
      <w:r w:rsidR="00163B1E">
        <w:rPr>
          <w:rFonts w:asciiTheme="minorHAnsi" w:hAnsiTheme="minorHAnsi" w:cstheme="minorHAnsi"/>
          <w:sz w:val="22"/>
          <w:szCs w:val="22"/>
        </w:rPr>
        <w:t xml:space="preserve">account. </w:t>
      </w:r>
      <w:r w:rsidR="00E02772">
        <w:rPr>
          <w:rFonts w:asciiTheme="minorHAnsi" w:hAnsiTheme="minorHAnsi" w:cstheme="minorHAnsi"/>
          <w:sz w:val="22"/>
          <w:szCs w:val="22"/>
        </w:rPr>
        <w:t>W</w:t>
      </w:r>
      <w:r w:rsidR="00C34719">
        <w:rPr>
          <w:rFonts w:asciiTheme="minorHAnsi" w:hAnsiTheme="minorHAnsi" w:cstheme="minorHAnsi"/>
          <w:sz w:val="22"/>
          <w:szCs w:val="22"/>
        </w:rPr>
        <w:t>e will need a corporate resolution (Board Motion) authorizing the account and identifying the sign</w:t>
      </w:r>
      <w:r>
        <w:rPr>
          <w:rFonts w:asciiTheme="minorHAnsi" w:hAnsiTheme="minorHAnsi" w:cstheme="minorHAnsi"/>
          <w:sz w:val="22"/>
          <w:szCs w:val="22"/>
        </w:rPr>
        <w:t>ers</w:t>
      </w:r>
      <w:r w:rsidR="00C34719">
        <w:rPr>
          <w:rFonts w:asciiTheme="minorHAnsi" w:hAnsiTheme="minorHAnsi" w:cstheme="minorHAnsi"/>
          <w:sz w:val="22"/>
          <w:szCs w:val="22"/>
        </w:rPr>
        <w:t xml:space="preserve"> for the account – I recommend the </w:t>
      </w:r>
      <w:r w:rsidR="00E02772">
        <w:rPr>
          <w:rFonts w:asciiTheme="minorHAnsi" w:hAnsiTheme="minorHAnsi" w:cstheme="minorHAnsi"/>
          <w:sz w:val="22"/>
          <w:szCs w:val="22"/>
        </w:rPr>
        <w:t>Board Chair</w:t>
      </w:r>
      <w:r w:rsidR="00C34719">
        <w:rPr>
          <w:rFonts w:asciiTheme="minorHAnsi" w:hAnsiTheme="minorHAnsi" w:cstheme="minorHAnsi"/>
          <w:sz w:val="22"/>
          <w:szCs w:val="22"/>
        </w:rPr>
        <w:t xml:space="preserve">, </w:t>
      </w:r>
      <w:proofErr w:type="gramStart"/>
      <w:r w:rsidR="00C34719">
        <w:rPr>
          <w:rFonts w:asciiTheme="minorHAnsi" w:hAnsiTheme="minorHAnsi" w:cstheme="minorHAnsi"/>
          <w:sz w:val="22"/>
          <w:szCs w:val="22"/>
        </w:rPr>
        <w:t>Treasurer</w:t>
      </w:r>
      <w:proofErr w:type="gramEnd"/>
      <w:r w:rsidR="00C34719">
        <w:rPr>
          <w:rFonts w:asciiTheme="minorHAnsi" w:hAnsiTheme="minorHAnsi" w:cstheme="minorHAnsi"/>
          <w:sz w:val="22"/>
          <w:szCs w:val="22"/>
        </w:rPr>
        <w:t xml:space="preserve"> and the Executive Director</w:t>
      </w:r>
      <w:r>
        <w:rPr>
          <w:rFonts w:asciiTheme="minorHAnsi" w:hAnsiTheme="minorHAnsi" w:cstheme="minorHAnsi"/>
          <w:sz w:val="22"/>
          <w:szCs w:val="22"/>
        </w:rPr>
        <w:t>.</w:t>
      </w:r>
    </w:p>
    <w:p w14:paraId="1EA3F343" w14:textId="77777777" w:rsidR="007655E4" w:rsidRDefault="007655E4" w:rsidP="004D7597">
      <w:pPr>
        <w:ind w:left="720"/>
        <w:rPr>
          <w:rFonts w:asciiTheme="minorHAnsi" w:hAnsiTheme="minorHAnsi" w:cstheme="minorHAnsi"/>
          <w:sz w:val="22"/>
          <w:szCs w:val="22"/>
        </w:rPr>
      </w:pPr>
    </w:p>
    <w:p w14:paraId="79195CF8" w14:textId="25754D5D" w:rsidR="00163B1E" w:rsidRDefault="007655E4" w:rsidP="004D7597">
      <w:pPr>
        <w:ind w:left="720"/>
        <w:rPr>
          <w:rFonts w:asciiTheme="minorHAnsi" w:hAnsiTheme="minorHAnsi" w:cstheme="minorHAnsi"/>
          <w:sz w:val="22"/>
          <w:szCs w:val="22"/>
        </w:rPr>
      </w:pPr>
      <w:r>
        <w:rPr>
          <w:rFonts w:asciiTheme="minorHAnsi" w:hAnsiTheme="minorHAnsi" w:cstheme="minorHAnsi"/>
          <w:sz w:val="22"/>
          <w:szCs w:val="22"/>
        </w:rPr>
        <w:t xml:space="preserve">General discussion was held with the pluses and minuses of not having immediate access to our funds and the recognition that we are unlikely to be in a situation where we need immediate access, versus one day access. We discussed </w:t>
      </w:r>
      <w:proofErr w:type="gramStart"/>
      <w:r>
        <w:rPr>
          <w:rFonts w:asciiTheme="minorHAnsi" w:hAnsiTheme="minorHAnsi" w:cstheme="minorHAnsi"/>
          <w:sz w:val="22"/>
          <w:szCs w:val="22"/>
        </w:rPr>
        <w:t>as well the potential income and value</w:t>
      </w:r>
      <w:proofErr w:type="gramEnd"/>
      <w:r>
        <w:rPr>
          <w:rFonts w:asciiTheme="minorHAnsi" w:hAnsiTheme="minorHAnsi" w:cstheme="minorHAnsi"/>
          <w:sz w:val="22"/>
          <w:szCs w:val="22"/>
        </w:rPr>
        <w:t xml:space="preserve"> of committing our funds in this manner. </w:t>
      </w:r>
    </w:p>
    <w:p w14:paraId="20259EA9" w14:textId="5E4483DF" w:rsidR="007655E4" w:rsidRDefault="007655E4" w:rsidP="004D7597">
      <w:pPr>
        <w:ind w:left="720"/>
        <w:rPr>
          <w:rFonts w:asciiTheme="minorHAnsi" w:hAnsiTheme="minorHAnsi" w:cstheme="minorHAnsi"/>
          <w:sz w:val="22"/>
          <w:szCs w:val="22"/>
        </w:rPr>
      </w:pPr>
    </w:p>
    <w:p w14:paraId="0583F0FC" w14:textId="03950034" w:rsidR="007655E4" w:rsidRDefault="007655E4" w:rsidP="007655E4">
      <w:pPr>
        <w:ind w:left="1440"/>
        <w:rPr>
          <w:rFonts w:asciiTheme="minorHAnsi" w:hAnsiTheme="minorHAnsi" w:cstheme="minorHAnsi"/>
          <w:sz w:val="22"/>
          <w:szCs w:val="22"/>
        </w:rPr>
      </w:pPr>
      <w:r w:rsidRPr="007655E4">
        <w:rPr>
          <w:rFonts w:asciiTheme="minorHAnsi" w:hAnsiTheme="minorHAnsi" w:cstheme="minorHAnsi"/>
          <w:b/>
          <w:bCs/>
          <w:sz w:val="22"/>
          <w:szCs w:val="22"/>
        </w:rPr>
        <w:t xml:space="preserve">Komac moved and Walcheck seconded a motion to commit $15,000.00 (FIFTEEN THOUSAND DOLLARS AND NO CENTS) of our operating funds from the First Interstate checking account to a Wells Fargo Advisors money market account and to provide electronic funds transfer to move money in and out of the WFA account. Signers on the account shall be the </w:t>
      </w:r>
      <w:proofErr w:type="spellStart"/>
      <w:r w:rsidRPr="007655E4">
        <w:rPr>
          <w:rFonts w:asciiTheme="minorHAnsi" w:hAnsiTheme="minorHAnsi" w:cstheme="minorHAnsi"/>
          <w:b/>
          <w:bCs/>
          <w:sz w:val="22"/>
          <w:szCs w:val="22"/>
        </w:rPr>
        <w:t>the</w:t>
      </w:r>
      <w:proofErr w:type="spellEnd"/>
      <w:r w:rsidRPr="007655E4">
        <w:rPr>
          <w:rFonts w:asciiTheme="minorHAnsi" w:hAnsiTheme="minorHAnsi" w:cstheme="minorHAnsi"/>
          <w:b/>
          <w:bCs/>
          <w:sz w:val="22"/>
          <w:szCs w:val="22"/>
        </w:rPr>
        <w:t xml:space="preserve"> Board Chair (Komac), Treasurer (Marsh) and the Executive Director (Strauss).</w:t>
      </w:r>
      <w:r>
        <w:rPr>
          <w:rFonts w:asciiTheme="minorHAnsi" w:hAnsiTheme="minorHAnsi" w:cstheme="minorHAnsi"/>
          <w:sz w:val="22"/>
          <w:szCs w:val="22"/>
        </w:rPr>
        <w:t xml:space="preserve"> </w:t>
      </w:r>
      <w:r w:rsidRPr="00AA0202">
        <w:rPr>
          <w:b/>
          <w:bCs/>
          <w:sz w:val="22"/>
          <w:szCs w:val="22"/>
        </w:rPr>
        <w:t>Motion passed unanimously, with no abstentions.</w:t>
      </w:r>
    </w:p>
    <w:bookmarkEnd w:id="1"/>
    <w:p w14:paraId="0FE72744" w14:textId="77777777" w:rsidR="00B10F11" w:rsidRDefault="00B10F11" w:rsidP="004D7597">
      <w:pPr>
        <w:ind w:left="720"/>
        <w:rPr>
          <w:rFonts w:asciiTheme="minorHAnsi" w:hAnsiTheme="minorHAnsi" w:cstheme="minorHAnsi"/>
          <w:sz w:val="22"/>
          <w:szCs w:val="22"/>
        </w:rPr>
      </w:pPr>
    </w:p>
    <w:p w14:paraId="176E6A07" w14:textId="7D2613D5" w:rsidR="002A7A13" w:rsidRDefault="00547369" w:rsidP="0055711C">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B10F11">
        <w:rPr>
          <w:rFonts w:asciiTheme="minorHAnsi" w:hAnsiTheme="minorHAnsi" w:cstheme="minorHAnsi"/>
          <w:sz w:val="22"/>
          <w:szCs w:val="22"/>
        </w:rPr>
        <w:t>November</w:t>
      </w:r>
      <w:r w:rsidR="002A7A13">
        <w:rPr>
          <w:rFonts w:asciiTheme="minorHAnsi" w:hAnsiTheme="minorHAnsi" w:cstheme="minorHAnsi"/>
          <w:sz w:val="22"/>
          <w:szCs w:val="22"/>
        </w:rPr>
        <w:t xml:space="preserve"> so far include only our </w:t>
      </w:r>
      <w:r w:rsidR="0054000A">
        <w:rPr>
          <w:rFonts w:asciiTheme="minorHAnsi" w:hAnsiTheme="minorHAnsi" w:cstheme="minorHAnsi"/>
          <w:sz w:val="22"/>
          <w:szCs w:val="22"/>
        </w:rPr>
        <w:t>usual</w:t>
      </w:r>
      <w:r w:rsidR="000F7F31">
        <w:rPr>
          <w:rFonts w:asciiTheme="minorHAnsi" w:hAnsiTheme="minorHAnsi" w:cstheme="minorHAnsi"/>
          <w:sz w:val="22"/>
          <w:szCs w:val="22"/>
        </w:rPr>
        <w:t xml:space="preserve"> domain name</w:t>
      </w:r>
      <w:r w:rsidR="0054000A">
        <w:rPr>
          <w:rFonts w:asciiTheme="minorHAnsi" w:hAnsiTheme="minorHAnsi" w:cstheme="minorHAnsi"/>
          <w:sz w:val="22"/>
          <w:szCs w:val="22"/>
        </w:rPr>
        <w:t xml:space="preserve"> and</w:t>
      </w:r>
      <w:r w:rsidR="009A6648">
        <w:rPr>
          <w:rFonts w:asciiTheme="minorHAnsi" w:hAnsiTheme="minorHAnsi" w:cstheme="minorHAnsi"/>
          <w:sz w:val="22"/>
          <w:szCs w:val="22"/>
        </w:rPr>
        <w:t xml:space="preserve"> CardSetter website maintenance charge</w:t>
      </w:r>
      <w:r w:rsidR="002A7A13">
        <w:rPr>
          <w:rFonts w:asciiTheme="minorHAnsi" w:hAnsiTheme="minorHAnsi" w:cstheme="minorHAnsi"/>
          <w:sz w:val="22"/>
          <w:szCs w:val="22"/>
        </w:rPr>
        <w:t xml:space="preserve"> for a total of $55.00.</w:t>
      </w:r>
      <w:r w:rsidR="00B10F11">
        <w:rPr>
          <w:rFonts w:asciiTheme="minorHAnsi" w:hAnsiTheme="minorHAnsi" w:cstheme="minorHAnsi"/>
          <w:sz w:val="22"/>
          <w:szCs w:val="22"/>
        </w:rPr>
        <w:t xml:space="preserve"> We also paid the accounting bill for our federal 990 tax form of $500 which is below budget by $300. Ann Komac countersigned that check. We will have the usual CardSetter and domain name expenses in December and the postage to mail the accountant’s check.  </w:t>
      </w:r>
    </w:p>
    <w:p w14:paraId="528E9D1E" w14:textId="77777777" w:rsidR="004D41EB" w:rsidRDefault="004D41EB" w:rsidP="0055711C">
      <w:pPr>
        <w:ind w:left="720"/>
        <w:rPr>
          <w:rFonts w:asciiTheme="minorHAnsi" w:hAnsiTheme="minorHAnsi" w:cstheme="minorHAnsi"/>
          <w:sz w:val="22"/>
          <w:szCs w:val="22"/>
        </w:rPr>
      </w:pPr>
    </w:p>
    <w:p w14:paraId="5CF2F9EB" w14:textId="3D0BC4FB" w:rsidR="00510C77" w:rsidRPr="00D573CF" w:rsidRDefault="00D573CF" w:rsidP="004D7597">
      <w:pPr>
        <w:ind w:left="720"/>
        <w:rPr>
          <w:rFonts w:asciiTheme="minorHAnsi" w:hAnsiTheme="minorHAnsi" w:cstheme="minorHAnsi"/>
          <w:b/>
          <w:bCs/>
          <w:sz w:val="28"/>
          <w:szCs w:val="28"/>
        </w:rPr>
      </w:pPr>
      <w:r>
        <w:rPr>
          <w:rFonts w:asciiTheme="minorHAnsi" w:hAnsiTheme="minorHAnsi" w:cstheme="minorHAnsi"/>
          <w:sz w:val="22"/>
          <w:szCs w:val="22"/>
        </w:rPr>
        <w:tab/>
      </w:r>
      <w:r w:rsidRPr="00D573CF">
        <w:rPr>
          <w:rFonts w:asciiTheme="minorHAnsi" w:hAnsiTheme="minorHAnsi" w:cstheme="minorHAnsi"/>
          <w:b/>
          <w:bCs/>
          <w:sz w:val="28"/>
          <w:szCs w:val="28"/>
        </w:rPr>
        <w:t>Taxes</w:t>
      </w:r>
    </w:p>
    <w:p w14:paraId="07909BD1" w14:textId="46883777" w:rsidR="00D573CF" w:rsidRDefault="00D573CF" w:rsidP="00D573CF">
      <w:pPr>
        <w:rPr>
          <w:rFonts w:asciiTheme="minorHAnsi" w:hAnsiTheme="minorHAnsi" w:cstheme="minorHAnsi"/>
          <w:sz w:val="22"/>
          <w:szCs w:val="22"/>
        </w:rPr>
      </w:pPr>
      <w:r>
        <w:rPr>
          <w:rFonts w:asciiTheme="minorHAnsi" w:hAnsiTheme="minorHAnsi" w:cstheme="minorHAnsi"/>
          <w:sz w:val="22"/>
          <w:szCs w:val="22"/>
        </w:rPr>
        <w:tab/>
      </w:r>
    </w:p>
    <w:p w14:paraId="6D3AF9B2" w14:textId="02BDBF01" w:rsidR="00C643E5" w:rsidRDefault="00D14D10" w:rsidP="00D573CF">
      <w:pPr>
        <w:ind w:left="720"/>
        <w:rPr>
          <w:rFonts w:asciiTheme="minorHAnsi" w:hAnsiTheme="minorHAnsi" w:cstheme="minorHAnsi"/>
          <w:sz w:val="22"/>
          <w:szCs w:val="22"/>
        </w:rPr>
      </w:pPr>
      <w:r>
        <w:rPr>
          <w:rFonts w:asciiTheme="minorHAnsi" w:hAnsiTheme="minorHAnsi" w:cstheme="minorHAnsi"/>
          <w:sz w:val="22"/>
          <w:szCs w:val="22"/>
        </w:rPr>
        <w:t xml:space="preserve">As a tax-exempt organization (yay!) as long as our revenues are under </w:t>
      </w:r>
      <w:proofErr w:type="gramStart"/>
      <w:r>
        <w:rPr>
          <w:rFonts w:asciiTheme="minorHAnsi" w:hAnsiTheme="minorHAnsi" w:cstheme="minorHAnsi"/>
          <w:sz w:val="22"/>
          <w:szCs w:val="22"/>
        </w:rPr>
        <w:t>$50,000</w:t>
      </w:r>
      <w:proofErr w:type="gramEnd"/>
      <w:r w:rsidR="00C643E5">
        <w:rPr>
          <w:rFonts w:asciiTheme="minorHAnsi" w:hAnsiTheme="minorHAnsi" w:cstheme="minorHAnsi"/>
          <w:sz w:val="22"/>
          <w:szCs w:val="22"/>
        </w:rPr>
        <w:t xml:space="preserve"> we can file a postcard return. Given that this was our first year as a tax-exempt and we were not sure what the requirements were, we used Rudd &amp; Co. as our accountants. </w:t>
      </w:r>
      <w:r w:rsidR="006F4078">
        <w:rPr>
          <w:rFonts w:asciiTheme="minorHAnsi" w:hAnsiTheme="minorHAnsi" w:cstheme="minorHAnsi"/>
          <w:sz w:val="22"/>
          <w:szCs w:val="22"/>
        </w:rPr>
        <w:t xml:space="preserve">Going forward, </w:t>
      </w:r>
      <w:proofErr w:type="gramStart"/>
      <w:r w:rsidR="006F4078">
        <w:rPr>
          <w:rFonts w:asciiTheme="minorHAnsi" w:hAnsiTheme="minorHAnsi" w:cstheme="minorHAnsi"/>
          <w:sz w:val="22"/>
          <w:szCs w:val="22"/>
        </w:rPr>
        <w:t>as long as</w:t>
      </w:r>
      <w:proofErr w:type="gramEnd"/>
      <w:r w:rsidR="006F4078">
        <w:rPr>
          <w:rFonts w:asciiTheme="minorHAnsi" w:hAnsiTheme="minorHAnsi" w:cstheme="minorHAnsi"/>
          <w:sz w:val="22"/>
          <w:szCs w:val="22"/>
        </w:rPr>
        <w:t xml:space="preserve"> we remain under $50,000 in revenue, </w:t>
      </w:r>
      <w:r w:rsidR="00EB6087">
        <w:rPr>
          <w:rFonts w:asciiTheme="minorHAnsi" w:hAnsiTheme="minorHAnsi" w:cstheme="minorHAnsi"/>
          <w:sz w:val="22"/>
          <w:szCs w:val="22"/>
        </w:rPr>
        <w:t>the Executive Director</w:t>
      </w:r>
      <w:r w:rsidR="006F4078">
        <w:rPr>
          <w:rFonts w:asciiTheme="minorHAnsi" w:hAnsiTheme="minorHAnsi" w:cstheme="minorHAnsi"/>
          <w:sz w:val="22"/>
          <w:szCs w:val="22"/>
        </w:rPr>
        <w:t xml:space="preserve"> should be able to file this on </w:t>
      </w:r>
      <w:r w:rsidR="00EB6087">
        <w:rPr>
          <w:rFonts w:asciiTheme="minorHAnsi" w:hAnsiTheme="minorHAnsi" w:cstheme="minorHAnsi"/>
          <w:sz w:val="22"/>
          <w:szCs w:val="22"/>
        </w:rPr>
        <w:t>their</w:t>
      </w:r>
      <w:r w:rsidR="006F4078">
        <w:rPr>
          <w:rFonts w:asciiTheme="minorHAnsi" w:hAnsiTheme="minorHAnsi" w:cstheme="minorHAnsi"/>
          <w:sz w:val="22"/>
          <w:szCs w:val="22"/>
        </w:rPr>
        <w:t xml:space="preserve"> own, saving all of the accounting fees. However, we are sneaking up on the $50,000 threshold; this year’s budget anticipates almost $48,000 in income. Once we pierce that threshold the filing becomes much more </w:t>
      </w:r>
      <w:r w:rsidR="00C34719">
        <w:rPr>
          <w:rFonts w:asciiTheme="minorHAnsi" w:hAnsiTheme="minorHAnsi" w:cstheme="minorHAnsi"/>
          <w:sz w:val="22"/>
          <w:szCs w:val="22"/>
        </w:rPr>
        <w:t>complicated,</w:t>
      </w:r>
      <w:r w:rsidR="006F4078">
        <w:rPr>
          <w:rFonts w:asciiTheme="minorHAnsi" w:hAnsiTheme="minorHAnsi" w:cstheme="minorHAnsi"/>
          <w:sz w:val="22"/>
          <w:szCs w:val="22"/>
        </w:rPr>
        <w:t xml:space="preserve"> and we will need an accountant</w:t>
      </w:r>
      <w:r w:rsidR="00C34719">
        <w:rPr>
          <w:rFonts w:asciiTheme="minorHAnsi" w:hAnsiTheme="minorHAnsi" w:cstheme="minorHAnsi"/>
          <w:sz w:val="22"/>
          <w:szCs w:val="22"/>
        </w:rPr>
        <w:t xml:space="preserve"> to assist us</w:t>
      </w:r>
      <w:r w:rsidR="006F4078">
        <w:rPr>
          <w:rFonts w:asciiTheme="minorHAnsi" w:hAnsiTheme="minorHAnsi" w:cstheme="minorHAnsi"/>
          <w:sz w:val="22"/>
          <w:szCs w:val="22"/>
        </w:rPr>
        <w:t xml:space="preserve">. </w:t>
      </w:r>
    </w:p>
    <w:p w14:paraId="4455478E" w14:textId="16A6E34A" w:rsidR="00EB6087" w:rsidRDefault="00EB6087" w:rsidP="00D573CF">
      <w:pPr>
        <w:ind w:left="720"/>
        <w:rPr>
          <w:rFonts w:asciiTheme="minorHAnsi" w:hAnsiTheme="minorHAnsi" w:cstheme="minorHAnsi"/>
          <w:sz w:val="22"/>
          <w:szCs w:val="22"/>
        </w:rPr>
      </w:pPr>
    </w:p>
    <w:p w14:paraId="1B6A4A0E" w14:textId="39D0AD49" w:rsidR="00EB6087" w:rsidRDefault="00EB6087" w:rsidP="00D573CF">
      <w:pPr>
        <w:ind w:left="720"/>
        <w:rPr>
          <w:rFonts w:asciiTheme="minorHAnsi" w:hAnsiTheme="minorHAnsi" w:cstheme="minorHAnsi"/>
          <w:sz w:val="22"/>
          <w:szCs w:val="22"/>
        </w:rPr>
      </w:pPr>
      <w:r>
        <w:rPr>
          <w:rFonts w:asciiTheme="minorHAnsi" w:hAnsiTheme="minorHAnsi" w:cstheme="minorHAnsi"/>
          <w:sz w:val="22"/>
          <w:szCs w:val="22"/>
        </w:rPr>
        <w:t xml:space="preserve">There was brief discussion regarding the differences between our tax-exempt status as a 501 (c)(6) trade association and charitable 501 (c)(3) organizations. Charitable </w:t>
      </w:r>
      <w:r w:rsidR="00A965C9">
        <w:rPr>
          <w:rFonts w:asciiTheme="minorHAnsi" w:hAnsiTheme="minorHAnsi" w:cstheme="minorHAnsi"/>
          <w:sz w:val="22"/>
          <w:szCs w:val="22"/>
        </w:rPr>
        <w:t xml:space="preserve">organization contributions are tax deductible; membership and sponsor fees to a trade association are not, however they are legitimate business expenses.  </w:t>
      </w:r>
    </w:p>
    <w:p w14:paraId="6E2A8182" w14:textId="77777777" w:rsidR="00EB6087" w:rsidRDefault="00EB6087" w:rsidP="00D573CF">
      <w:pPr>
        <w:ind w:left="720"/>
        <w:rPr>
          <w:rFonts w:asciiTheme="minorHAnsi" w:hAnsiTheme="minorHAnsi" w:cstheme="minorHAnsi"/>
          <w:sz w:val="22"/>
          <w:szCs w:val="22"/>
        </w:rPr>
      </w:pPr>
    </w:p>
    <w:p w14:paraId="00F71C7C" w14:textId="5A0A0A61" w:rsidR="005140EA" w:rsidRPr="003131CD" w:rsidRDefault="005140EA" w:rsidP="008D2836">
      <w:pPr>
        <w:ind w:left="720" w:firstLine="720"/>
        <w:rPr>
          <w:b/>
          <w:bCs/>
          <w:sz w:val="28"/>
          <w:szCs w:val="28"/>
        </w:rPr>
      </w:pPr>
      <w:r w:rsidRPr="003131CD">
        <w:rPr>
          <w:b/>
          <w:bCs/>
          <w:sz w:val="28"/>
          <w:szCs w:val="28"/>
        </w:rPr>
        <w:lastRenderedPageBreak/>
        <w:t>Membership</w:t>
      </w:r>
    </w:p>
    <w:p w14:paraId="230C7CEB" w14:textId="77777777" w:rsidR="005140EA" w:rsidRDefault="005140EA" w:rsidP="005140EA"/>
    <w:p w14:paraId="739F7CBD" w14:textId="0C1FDB9A" w:rsidR="006F4078" w:rsidRDefault="00321747" w:rsidP="00510C77">
      <w:pPr>
        <w:ind w:left="720"/>
        <w:rPr>
          <w:rFonts w:asciiTheme="minorHAnsi" w:hAnsiTheme="minorHAnsi" w:cstheme="minorHAnsi"/>
          <w:sz w:val="22"/>
          <w:szCs w:val="22"/>
        </w:rPr>
      </w:pPr>
      <w:r>
        <w:rPr>
          <w:rFonts w:asciiTheme="minorHAnsi" w:hAnsiTheme="minorHAnsi" w:cstheme="minorHAnsi"/>
          <w:sz w:val="22"/>
          <w:szCs w:val="22"/>
        </w:rPr>
        <w:t xml:space="preserve">We </w:t>
      </w:r>
      <w:r w:rsidR="006F4078">
        <w:rPr>
          <w:rFonts w:asciiTheme="minorHAnsi" w:hAnsiTheme="minorHAnsi" w:cstheme="minorHAnsi"/>
          <w:sz w:val="22"/>
          <w:szCs w:val="22"/>
        </w:rPr>
        <w:t>have three Associate members, Health-</w:t>
      </w:r>
      <w:proofErr w:type="spellStart"/>
      <w:r w:rsidR="006F4078">
        <w:rPr>
          <w:rFonts w:asciiTheme="minorHAnsi" w:hAnsiTheme="minorHAnsi" w:cstheme="minorHAnsi"/>
          <w:sz w:val="22"/>
          <w:szCs w:val="22"/>
        </w:rPr>
        <w:t>e-Systems</w:t>
      </w:r>
      <w:proofErr w:type="spellEnd"/>
      <w:r w:rsidR="006F4078">
        <w:rPr>
          <w:rFonts w:asciiTheme="minorHAnsi" w:hAnsiTheme="minorHAnsi" w:cstheme="minorHAnsi"/>
          <w:sz w:val="22"/>
          <w:szCs w:val="22"/>
        </w:rPr>
        <w:t xml:space="preserve">, </w:t>
      </w:r>
      <w:proofErr w:type="gramStart"/>
      <w:r w:rsidR="006F4078">
        <w:rPr>
          <w:rFonts w:asciiTheme="minorHAnsi" w:hAnsiTheme="minorHAnsi" w:cstheme="minorHAnsi"/>
          <w:sz w:val="22"/>
          <w:szCs w:val="22"/>
        </w:rPr>
        <w:t>USI</w:t>
      </w:r>
      <w:proofErr w:type="gramEnd"/>
      <w:r w:rsidR="006F4078">
        <w:rPr>
          <w:rFonts w:asciiTheme="minorHAnsi" w:hAnsiTheme="minorHAnsi" w:cstheme="minorHAnsi"/>
          <w:sz w:val="22"/>
          <w:szCs w:val="22"/>
        </w:rPr>
        <w:t xml:space="preserve"> and COMT/</w:t>
      </w:r>
      <w:proofErr w:type="spellStart"/>
      <w:r w:rsidR="006F4078">
        <w:rPr>
          <w:rFonts w:asciiTheme="minorHAnsi" w:hAnsiTheme="minorHAnsi" w:cstheme="minorHAnsi"/>
          <w:sz w:val="22"/>
          <w:szCs w:val="22"/>
        </w:rPr>
        <w:t>Sababa</w:t>
      </w:r>
      <w:proofErr w:type="spellEnd"/>
      <w:r w:rsidR="006F4078">
        <w:rPr>
          <w:rFonts w:asciiTheme="minorHAnsi" w:hAnsiTheme="minorHAnsi" w:cstheme="minorHAnsi"/>
          <w:sz w:val="22"/>
          <w:szCs w:val="22"/>
        </w:rPr>
        <w:t xml:space="preserve"> who are on a January – December membership year. Those bills have gone out</w:t>
      </w:r>
      <w:r w:rsidR="00EB6087">
        <w:rPr>
          <w:rFonts w:asciiTheme="minorHAnsi" w:hAnsiTheme="minorHAnsi" w:cstheme="minorHAnsi"/>
          <w:sz w:val="22"/>
          <w:szCs w:val="22"/>
        </w:rPr>
        <w:t xml:space="preserve"> and at least Health-</w:t>
      </w:r>
      <w:proofErr w:type="spellStart"/>
      <w:r w:rsidR="00EB6087">
        <w:rPr>
          <w:rFonts w:asciiTheme="minorHAnsi" w:hAnsiTheme="minorHAnsi" w:cstheme="minorHAnsi"/>
          <w:sz w:val="22"/>
          <w:szCs w:val="22"/>
        </w:rPr>
        <w:t>e-Systems</w:t>
      </w:r>
      <w:proofErr w:type="spellEnd"/>
      <w:r w:rsidR="00EB6087">
        <w:rPr>
          <w:rFonts w:asciiTheme="minorHAnsi" w:hAnsiTheme="minorHAnsi" w:cstheme="minorHAnsi"/>
          <w:sz w:val="22"/>
          <w:szCs w:val="22"/>
        </w:rPr>
        <w:t xml:space="preserve"> and USI are expected to renew their membership. COMT/</w:t>
      </w:r>
      <w:proofErr w:type="spellStart"/>
      <w:r w:rsidR="00EB6087">
        <w:rPr>
          <w:rFonts w:asciiTheme="minorHAnsi" w:hAnsiTheme="minorHAnsi" w:cstheme="minorHAnsi"/>
          <w:sz w:val="22"/>
          <w:szCs w:val="22"/>
        </w:rPr>
        <w:t>Sababa</w:t>
      </w:r>
      <w:proofErr w:type="spellEnd"/>
      <w:r w:rsidR="00EB6087">
        <w:rPr>
          <w:rFonts w:asciiTheme="minorHAnsi" w:hAnsiTheme="minorHAnsi" w:cstheme="minorHAnsi"/>
          <w:sz w:val="22"/>
          <w:szCs w:val="22"/>
        </w:rPr>
        <w:t xml:space="preserve"> was looking for a way to break into the Montana market with their membership and there may not be enough of a market for them. Their membership may not renew</w:t>
      </w:r>
      <w:r w:rsidR="006F4078">
        <w:rPr>
          <w:rFonts w:asciiTheme="minorHAnsi" w:hAnsiTheme="minorHAnsi" w:cstheme="minorHAnsi"/>
          <w:sz w:val="22"/>
          <w:szCs w:val="22"/>
        </w:rPr>
        <w:t xml:space="preserve">. </w:t>
      </w:r>
      <w:proofErr w:type="spellStart"/>
      <w:r w:rsidR="006F4078">
        <w:rPr>
          <w:rFonts w:asciiTheme="minorHAnsi" w:hAnsiTheme="minorHAnsi" w:cstheme="minorHAnsi"/>
          <w:sz w:val="22"/>
          <w:szCs w:val="22"/>
        </w:rPr>
        <w:t>Ametros</w:t>
      </w:r>
      <w:proofErr w:type="spellEnd"/>
      <w:r w:rsidR="006F4078">
        <w:rPr>
          <w:rFonts w:asciiTheme="minorHAnsi" w:hAnsiTheme="minorHAnsi" w:cstheme="minorHAnsi"/>
          <w:sz w:val="22"/>
          <w:szCs w:val="22"/>
        </w:rPr>
        <w:t xml:space="preserve"> and Rising Medical Solutions, based on when they paid this year will be on that renewal cycle starting next year. </w:t>
      </w:r>
    </w:p>
    <w:p w14:paraId="232FF7EB" w14:textId="77777777" w:rsidR="006F4078" w:rsidRDefault="006F4078" w:rsidP="00510C77">
      <w:pPr>
        <w:ind w:left="720"/>
        <w:rPr>
          <w:rFonts w:asciiTheme="minorHAnsi" w:hAnsiTheme="minorHAnsi" w:cstheme="minorHAnsi"/>
          <w:sz w:val="22"/>
          <w:szCs w:val="22"/>
        </w:rPr>
      </w:pPr>
    </w:p>
    <w:p w14:paraId="1D08E312" w14:textId="4371E07C" w:rsidR="00325A52" w:rsidRDefault="006F4078" w:rsidP="00510C77">
      <w:pPr>
        <w:ind w:left="720"/>
        <w:rPr>
          <w:rFonts w:asciiTheme="minorHAnsi" w:hAnsiTheme="minorHAnsi" w:cstheme="minorHAnsi"/>
          <w:sz w:val="22"/>
          <w:szCs w:val="22"/>
        </w:rPr>
      </w:pPr>
      <w:r>
        <w:rPr>
          <w:rFonts w:asciiTheme="minorHAnsi" w:hAnsiTheme="minorHAnsi" w:cstheme="minorHAnsi"/>
          <w:sz w:val="22"/>
          <w:szCs w:val="22"/>
        </w:rPr>
        <w:t xml:space="preserve">I continue to work with </w:t>
      </w:r>
      <w:r w:rsidR="00325A52">
        <w:rPr>
          <w:rFonts w:asciiTheme="minorHAnsi" w:hAnsiTheme="minorHAnsi" w:cstheme="minorHAnsi"/>
          <w:sz w:val="22"/>
          <w:szCs w:val="22"/>
        </w:rPr>
        <w:t xml:space="preserve">Fort Belknap </w:t>
      </w:r>
      <w:r>
        <w:rPr>
          <w:rFonts w:asciiTheme="minorHAnsi" w:hAnsiTheme="minorHAnsi" w:cstheme="minorHAnsi"/>
          <w:sz w:val="22"/>
          <w:szCs w:val="22"/>
        </w:rPr>
        <w:t xml:space="preserve">as a potential employer member. </w:t>
      </w:r>
      <w:r w:rsidR="00325A52">
        <w:rPr>
          <w:rFonts w:asciiTheme="minorHAnsi" w:hAnsiTheme="minorHAnsi" w:cstheme="minorHAnsi"/>
          <w:sz w:val="22"/>
          <w:szCs w:val="22"/>
        </w:rPr>
        <w:t xml:space="preserve">The only outstanding commitment we have is from Craig Hospital who had committed, been billed but has not yet paid. </w:t>
      </w:r>
      <w:r w:rsidR="00EB6087">
        <w:rPr>
          <w:rFonts w:asciiTheme="minorHAnsi" w:hAnsiTheme="minorHAnsi" w:cstheme="minorHAnsi"/>
          <w:sz w:val="22"/>
          <w:szCs w:val="22"/>
        </w:rPr>
        <w:t xml:space="preserve">Strauss will follow up with them. </w:t>
      </w:r>
    </w:p>
    <w:p w14:paraId="74FE0A38" w14:textId="77777777" w:rsidR="00325A52" w:rsidRDefault="00325A52" w:rsidP="00510C77">
      <w:pPr>
        <w:ind w:left="720"/>
        <w:rPr>
          <w:rFonts w:asciiTheme="minorHAnsi" w:hAnsiTheme="minorHAnsi" w:cstheme="minorHAnsi"/>
          <w:sz w:val="22"/>
          <w:szCs w:val="22"/>
        </w:rPr>
      </w:pPr>
    </w:p>
    <w:p w14:paraId="7AC51D67" w14:textId="77777777" w:rsidR="006F4078" w:rsidRPr="006F4078" w:rsidRDefault="006F4078" w:rsidP="00DC4689">
      <w:pPr>
        <w:pStyle w:val="ListParagraph"/>
      </w:pPr>
    </w:p>
    <w:p w14:paraId="7AC4515A" w14:textId="6D268B91"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63545309" w14:textId="5123E8A6" w:rsidR="00DC4689" w:rsidRDefault="00B77ED4" w:rsidP="0077041F">
      <w:pPr>
        <w:pStyle w:val="ListParagraph"/>
      </w:pPr>
      <w:r>
        <w:t xml:space="preserve">Our </w:t>
      </w:r>
      <w:r w:rsidR="006F4078">
        <w:t xml:space="preserve">next </w:t>
      </w:r>
      <w:r>
        <w:t>CE Webinar</w:t>
      </w:r>
      <w:r w:rsidR="008C2309">
        <w:t>, with</w:t>
      </w:r>
      <w:r>
        <w:t xml:space="preserve"> </w:t>
      </w:r>
      <w:proofErr w:type="spellStart"/>
      <w:r w:rsidR="006F4078">
        <w:t>Ametros</w:t>
      </w:r>
      <w:proofErr w:type="spellEnd"/>
      <w:r w:rsidR="006F4078">
        <w:t xml:space="preserve"> Senior Managing Director Paul Sighinolfi is set for February 15</w:t>
      </w:r>
      <w:r w:rsidR="00DC4689">
        <w:t xml:space="preserve">, 2023. While we have not settled on his talk, I expect it to be about settling out complex claims. </w:t>
      </w:r>
      <w:proofErr w:type="spellStart"/>
      <w:r w:rsidR="00DC4689">
        <w:t>Ristema</w:t>
      </w:r>
      <w:proofErr w:type="spellEnd"/>
      <w:r w:rsidR="00DC4689">
        <w:t xml:space="preserve"> Law has purchased one of the two sponsorships for this </w:t>
      </w:r>
      <w:proofErr w:type="gramStart"/>
      <w:r w:rsidR="00DC4689">
        <w:t>Webinar</w:t>
      </w:r>
      <w:proofErr w:type="gramEnd"/>
      <w:r w:rsidR="00DC4689">
        <w:t xml:space="preserve"> and I will be soliciting membership for the second sponsorship. Our contact list is currently over 240 individuals based in Montana and across the country; 100 of those contacts are affiliated with MSIA members. </w:t>
      </w:r>
    </w:p>
    <w:p w14:paraId="65166BE8" w14:textId="77C17F42" w:rsidR="009F73D9" w:rsidRDefault="009F73D9" w:rsidP="00DC4689"/>
    <w:p w14:paraId="553C02AF" w14:textId="77777777" w:rsidR="00DC4689" w:rsidRDefault="00DC4689" w:rsidP="00DC4689"/>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037D41E1" w:rsidR="00BA6D74" w:rsidRDefault="0045755B" w:rsidP="00DC4689">
      <w:pPr>
        <w:ind w:left="720"/>
        <w:rPr>
          <w:sz w:val="22"/>
          <w:szCs w:val="22"/>
        </w:rPr>
      </w:pPr>
      <w:r>
        <w:rPr>
          <w:sz w:val="22"/>
          <w:szCs w:val="22"/>
        </w:rPr>
        <w:t xml:space="preserve">The Web Site </w:t>
      </w:r>
      <w:r w:rsidR="00872DE5">
        <w:rPr>
          <w:sz w:val="22"/>
          <w:szCs w:val="22"/>
        </w:rPr>
        <w:t>has been updated with the most recent MSIA Update</w:t>
      </w:r>
      <w:r w:rsidR="00DC4689">
        <w:rPr>
          <w:sz w:val="22"/>
          <w:szCs w:val="22"/>
        </w:rPr>
        <w:t xml:space="preserve">. I still </w:t>
      </w:r>
      <w:proofErr w:type="gramStart"/>
      <w:r w:rsidR="00DC4689">
        <w:rPr>
          <w:sz w:val="22"/>
          <w:szCs w:val="22"/>
        </w:rPr>
        <w:t>have to</w:t>
      </w:r>
      <w:proofErr w:type="gramEnd"/>
      <w:r w:rsidR="00DC4689">
        <w:rPr>
          <w:sz w:val="22"/>
          <w:szCs w:val="22"/>
        </w:rPr>
        <w:t xml:space="preserve"> provide the content update based on our positions. I continue to work with </w:t>
      </w:r>
      <w:r w:rsidR="007036C1">
        <w:rPr>
          <w:sz w:val="22"/>
          <w:szCs w:val="22"/>
        </w:rPr>
        <w:t>CardSetter</w:t>
      </w:r>
      <w:r w:rsidR="00DC4689">
        <w:rPr>
          <w:sz w:val="22"/>
          <w:szCs w:val="22"/>
        </w:rPr>
        <w:t xml:space="preserve"> on</w:t>
      </w:r>
      <w:r w:rsidR="007036C1">
        <w:rPr>
          <w:sz w:val="22"/>
          <w:szCs w:val="22"/>
        </w:rPr>
        <w:t xml:space="preserve"> how we can provide for variable pricing opportunities so meeting or webinar and meeting sponsors can pay via the site’s credit card processing system. Currently we provide for fixed fee levels for Webinar </w:t>
      </w:r>
      <w:r w:rsidR="00A965C9">
        <w:rPr>
          <w:sz w:val="22"/>
          <w:szCs w:val="22"/>
        </w:rPr>
        <w:t xml:space="preserve">attendance </w:t>
      </w:r>
      <w:r w:rsidR="007036C1">
        <w:rPr>
          <w:sz w:val="22"/>
          <w:szCs w:val="22"/>
        </w:rPr>
        <w:t>and membership dues only. We anticipate providing a link to the state’s self-insurance requirements and forms information</w:t>
      </w:r>
      <w:r w:rsidR="00122911">
        <w:rPr>
          <w:sz w:val="22"/>
          <w:szCs w:val="22"/>
        </w:rPr>
        <w:t>.</w:t>
      </w:r>
      <w:r w:rsidR="007036C1">
        <w:rPr>
          <w:sz w:val="22"/>
          <w:szCs w:val="22"/>
        </w:rPr>
        <w:t xml:space="preserve"> </w:t>
      </w:r>
    </w:p>
    <w:p w14:paraId="14B8967B" w14:textId="0871B717" w:rsidR="001A1B7E" w:rsidRDefault="001A1B7E" w:rsidP="003B1BE3">
      <w:pPr>
        <w:ind w:left="720"/>
        <w:rPr>
          <w:sz w:val="22"/>
          <w:szCs w:val="22"/>
        </w:rPr>
      </w:pPr>
    </w:p>
    <w:p w14:paraId="71943C20" w14:textId="63867AC9" w:rsidR="00AB60BC" w:rsidRDefault="007036C1" w:rsidP="001A1B7E">
      <w:pPr>
        <w:pStyle w:val="ListParagraph"/>
      </w:pPr>
      <w:r>
        <w:t>Our Members Only password has been updated</w:t>
      </w:r>
      <w:r w:rsidR="00A965C9">
        <w:t xml:space="preserve"> and</w:t>
      </w:r>
      <w:r>
        <w:t xml:space="preserve"> </w:t>
      </w:r>
      <w:r w:rsidR="00A965C9">
        <w:t xml:space="preserve">Strauss has </w:t>
      </w:r>
      <w:r>
        <w:t>provide</w:t>
      </w:r>
      <w:r w:rsidR="00DC4689">
        <w:t>d</w:t>
      </w:r>
      <w:r>
        <w:t xml:space="preserve"> each member with their password</w:t>
      </w:r>
      <w:r w:rsidR="00A965C9">
        <w:t xml:space="preserve">. Notification was also provided to members that </w:t>
      </w:r>
      <w:r>
        <w:t xml:space="preserve">the Business &amp; Annual Meeting material is </w:t>
      </w:r>
      <w:r w:rsidR="00D573CF">
        <w:t xml:space="preserve">available for their review, including the amended Bylaws, our </w:t>
      </w:r>
      <w:proofErr w:type="gramStart"/>
      <w:r w:rsidR="00D573CF">
        <w:t>Conflict of Interest</w:t>
      </w:r>
      <w:proofErr w:type="gramEnd"/>
      <w:r w:rsidR="00D573CF">
        <w:t xml:space="preserve"> statement and budget information. </w:t>
      </w:r>
    </w:p>
    <w:p w14:paraId="0D2886D4" w14:textId="0EB99D88" w:rsidR="00CC17AC" w:rsidRDefault="00CC17AC" w:rsidP="003B1BE3">
      <w:pPr>
        <w:ind w:left="720"/>
        <w:rPr>
          <w:sz w:val="22"/>
          <w:szCs w:val="22"/>
        </w:rPr>
      </w:pPr>
    </w:p>
    <w:p w14:paraId="01DD28FA" w14:textId="77777777" w:rsidR="004D41EB" w:rsidRDefault="004D41EB" w:rsidP="003B1BE3">
      <w:pPr>
        <w:ind w:left="720"/>
        <w:rPr>
          <w:sz w:val="22"/>
          <w:szCs w:val="22"/>
        </w:rPr>
      </w:pPr>
    </w:p>
    <w:p w14:paraId="18A3C3DE" w14:textId="05F79BEA" w:rsidR="00843A5E" w:rsidRPr="008960D1" w:rsidRDefault="00D573CF" w:rsidP="008960D1">
      <w:pPr>
        <w:rPr>
          <w:rFonts w:eastAsia="Times New Roman"/>
          <w:b/>
          <w:bCs/>
          <w:sz w:val="28"/>
          <w:szCs w:val="28"/>
        </w:rPr>
      </w:pPr>
      <w:r>
        <w:rPr>
          <w:rFonts w:eastAsia="Times New Roman"/>
          <w:b/>
          <w:bCs/>
          <w:sz w:val="28"/>
          <w:szCs w:val="28"/>
        </w:rPr>
        <w:t>5</w:t>
      </w:r>
      <w:r w:rsidR="00BB4C73">
        <w:rPr>
          <w:rFonts w:eastAsia="Times New Roman"/>
          <w:b/>
          <w:bCs/>
          <w:sz w:val="28"/>
          <w:szCs w:val="28"/>
        </w:rPr>
        <w:t>.</w:t>
      </w:r>
      <w:r w:rsidR="008960D1">
        <w:rPr>
          <w:rFonts w:eastAsia="Times New Roman"/>
          <w:b/>
          <w:bCs/>
          <w:sz w:val="28"/>
          <w:szCs w:val="28"/>
        </w:rPr>
        <w:tab/>
      </w:r>
      <w:r w:rsidR="00843A5E" w:rsidRPr="008960D1">
        <w:rPr>
          <w:rFonts w:eastAsia="Times New Roman"/>
          <w:b/>
          <w:bCs/>
          <w:sz w:val="28"/>
          <w:szCs w:val="28"/>
        </w:rPr>
        <w:t>Old Business / New Business</w:t>
      </w:r>
    </w:p>
    <w:p w14:paraId="0F86B726" w14:textId="77777777" w:rsidR="004F0675" w:rsidRDefault="004F0675" w:rsidP="004F0675">
      <w:pPr>
        <w:rPr>
          <w:rFonts w:eastAsia="Times New Roman"/>
          <w:b/>
          <w:bCs/>
          <w:sz w:val="28"/>
          <w:szCs w:val="28"/>
        </w:rPr>
      </w:pPr>
    </w:p>
    <w:p w14:paraId="0CB69D97" w14:textId="182B44FF" w:rsidR="00D34C71" w:rsidRDefault="00CF416F" w:rsidP="00D34C71">
      <w:pPr>
        <w:ind w:left="720"/>
        <w:rPr>
          <w:sz w:val="22"/>
          <w:szCs w:val="22"/>
        </w:rPr>
      </w:pPr>
      <w:r w:rsidRPr="00045456">
        <w:rPr>
          <w:b/>
          <w:bCs/>
          <w:sz w:val="28"/>
          <w:szCs w:val="28"/>
        </w:rPr>
        <w:t xml:space="preserve">Legislative Issues </w:t>
      </w:r>
      <w:r w:rsidRPr="00045456">
        <w:rPr>
          <w:sz w:val="22"/>
          <w:szCs w:val="22"/>
        </w:rPr>
        <w:t xml:space="preserve">– </w:t>
      </w:r>
      <w:r w:rsidR="00DC4689">
        <w:rPr>
          <w:sz w:val="22"/>
          <w:szCs w:val="22"/>
        </w:rPr>
        <w:t xml:space="preserve">Based on all accounts this is not going to be a big workers’ compensation year – that is </w:t>
      </w:r>
      <w:proofErr w:type="gramStart"/>
      <w:r w:rsidR="00DC4689">
        <w:rPr>
          <w:sz w:val="22"/>
          <w:szCs w:val="22"/>
        </w:rPr>
        <w:t>based on the fact that</w:t>
      </w:r>
      <w:proofErr w:type="gramEnd"/>
      <w:r w:rsidR="00DC4689">
        <w:rPr>
          <w:sz w:val="22"/>
          <w:szCs w:val="22"/>
        </w:rPr>
        <w:t xml:space="preserve"> the system is working at least adequately, if not well. The Oregon Rate study has placed Montana at #15 – the lowest I have ever known. That is an indication that our system is not in crisis – and we know that from our everyday work in the system. We are not in crisis, therefore there is not much call, nor need, for significant </w:t>
      </w:r>
      <w:r w:rsidR="00DC4689">
        <w:rPr>
          <w:sz w:val="22"/>
          <w:szCs w:val="22"/>
        </w:rPr>
        <w:lastRenderedPageBreak/>
        <w:t xml:space="preserve">change. </w:t>
      </w:r>
      <w:proofErr w:type="gramStart"/>
      <w:r w:rsidR="00393817">
        <w:rPr>
          <w:sz w:val="22"/>
          <w:szCs w:val="22"/>
        </w:rPr>
        <w:t>That being said, there</w:t>
      </w:r>
      <w:proofErr w:type="gramEnd"/>
      <w:r w:rsidR="00393817">
        <w:rPr>
          <w:sz w:val="22"/>
          <w:szCs w:val="22"/>
        </w:rPr>
        <w:t xml:space="preserve"> are a spate of bill request titles which are predictable to change the choice of provider law, to create an OD presumption, to create</w:t>
      </w:r>
      <w:r w:rsidR="00D34C71">
        <w:rPr>
          <w:sz w:val="22"/>
          <w:szCs w:val="22"/>
        </w:rPr>
        <w:t xml:space="preserve"> a COVID presumption and to impact the State Fund. Representative Nelly Nicol and Senator Mark Noland have State Fund bill titles requested, although no language is available </w:t>
      </w:r>
      <w:proofErr w:type="gramStart"/>
      <w:r w:rsidR="00D34C71">
        <w:rPr>
          <w:sz w:val="22"/>
          <w:szCs w:val="22"/>
        </w:rPr>
        <w:t>as yet</w:t>
      </w:r>
      <w:proofErr w:type="gramEnd"/>
      <w:r w:rsidR="00D34C71">
        <w:rPr>
          <w:sz w:val="22"/>
          <w:szCs w:val="22"/>
        </w:rPr>
        <w:t xml:space="preserve">. Noland sponsored some of the bills in the last session to restrict State Fund operations – at least one of them to the point where the entirety of the system would have been impacted. Nicol testified as a citizen in favor of those bills at that time. MSIA will again remain </w:t>
      </w:r>
      <w:proofErr w:type="gramStart"/>
      <w:r w:rsidR="00D34C71">
        <w:rPr>
          <w:sz w:val="22"/>
          <w:szCs w:val="22"/>
        </w:rPr>
        <w:t>neutral, unless</w:t>
      </w:r>
      <w:proofErr w:type="gramEnd"/>
      <w:r w:rsidR="00D34C71">
        <w:rPr>
          <w:sz w:val="22"/>
          <w:szCs w:val="22"/>
        </w:rPr>
        <w:t xml:space="preserve"> the proposals negatively impact our marketplace. In </w:t>
      </w:r>
      <w:proofErr w:type="gramStart"/>
      <w:r w:rsidR="00D34C71">
        <w:rPr>
          <w:sz w:val="22"/>
          <w:szCs w:val="22"/>
        </w:rPr>
        <w:t>addition</w:t>
      </w:r>
      <w:proofErr w:type="gramEnd"/>
      <w:r w:rsidR="00D34C71">
        <w:rPr>
          <w:sz w:val="22"/>
          <w:szCs w:val="22"/>
        </w:rPr>
        <w:t xml:space="preserve"> Senator Greg Hertz, who was a plaintiff suing the state when the 2017 special session used some of the State Fund’s monies to balance the budget, has at least one bill to return those funds, with interest. </w:t>
      </w:r>
    </w:p>
    <w:p w14:paraId="25219E05" w14:textId="4F02B172" w:rsidR="00D34C71" w:rsidRDefault="00D34C71" w:rsidP="00D34C71">
      <w:pPr>
        <w:ind w:left="720"/>
        <w:rPr>
          <w:sz w:val="22"/>
          <w:szCs w:val="22"/>
        </w:rPr>
      </w:pPr>
    </w:p>
    <w:p w14:paraId="4F997A5C" w14:textId="77777777" w:rsidR="004D41EB" w:rsidRDefault="004D41EB" w:rsidP="00D34C71">
      <w:pPr>
        <w:ind w:left="720"/>
        <w:rPr>
          <w:sz w:val="22"/>
          <w:szCs w:val="22"/>
        </w:rPr>
      </w:pPr>
      <w:r>
        <w:rPr>
          <w:sz w:val="22"/>
          <w:szCs w:val="22"/>
        </w:rPr>
        <w:t xml:space="preserve">There are </w:t>
      </w:r>
      <w:proofErr w:type="gramStart"/>
      <w:r>
        <w:rPr>
          <w:sz w:val="22"/>
          <w:szCs w:val="22"/>
        </w:rPr>
        <w:t>a number of</w:t>
      </w:r>
      <w:proofErr w:type="gramEnd"/>
      <w:r>
        <w:rPr>
          <w:sz w:val="22"/>
          <w:szCs w:val="22"/>
        </w:rPr>
        <w:t xml:space="preserve"> bills to amend the marijuana laws, health care laws, insurance laws and other laws that may impact workers’ compensation. </w:t>
      </w:r>
      <w:r w:rsidR="001B0BE4">
        <w:rPr>
          <w:sz w:val="22"/>
          <w:szCs w:val="22"/>
        </w:rPr>
        <w:t xml:space="preserve">I will again provide weekly updates to members regarding legislative activity and bills of interest. </w:t>
      </w:r>
    </w:p>
    <w:p w14:paraId="3F407DB7" w14:textId="77777777" w:rsidR="004D41EB" w:rsidRDefault="004D41EB" w:rsidP="00D34C71">
      <w:pPr>
        <w:ind w:left="720"/>
        <w:rPr>
          <w:sz w:val="22"/>
          <w:szCs w:val="22"/>
        </w:rPr>
      </w:pPr>
    </w:p>
    <w:p w14:paraId="4B28CC1F" w14:textId="7C9B5E29" w:rsidR="00D34C71" w:rsidRDefault="004D41EB" w:rsidP="00D34C71">
      <w:pPr>
        <w:ind w:left="720"/>
        <w:rPr>
          <w:sz w:val="22"/>
          <w:szCs w:val="22"/>
        </w:rPr>
      </w:pPr>
      <w:r>
        <w:rPr>
          <w:sz w:val="22"/>
          <w:szCs w:val="22"/>
        </w:rPr>
        <w:t>SB 22,</w:t>
      </w:r>
      <w:r w:rsidR="00A965C9">
        <w:rPr>
          <w:sz w:val="22"/>
          <w:szCs w:val="22"/>
        </w:rPr>
        <w:t xml:space="preserve"> by Senator</w:t>
      </w:r>
      <w:r>
        <w:rPr>
          <w:sz w:val="22"/>
          <w:szCs w:val="22"/>
        </w:rPr>
        <w:t xml:space="preserve"> Morigeau (D-Missoula) is </w:t>
      </w:r>
      <w:r w:rsidR="001B0BE4">
        <w:rPr>
          <w:sz w:val="22"/>
          <w:szCs w:val="22"/>
        </w:rPr>
        <w:t xml:space="preserve">the Independent Contractor </w:t>
      </w:r>
      <w:proofErr w:type="spellStart"/>
      <w:r w:rsidR="001B0BE4">
        <w:rPr>
          <w:sz w:val="22"/>
          <w:szCs w:val="22"/>
        </w:rPr>
        <w:t>clean up</w:t>
      </w:r>
      <w:proofErr w:type="spellEnd"/>
      <w:r w:rsidR="001B0BE4">
        <w:rPr>
          <w:sz w:val="22"/>
          <w:szCs w:val="22"/>
        </w:rPr>
        <w:t xml:space="preserve"> bill worked out with the EAIC during the interim. There should be no issue with this bill. </w:t>
      </w:r>
      <w:r>
        <w:rPr>
          <w:sz w:val="22"/>
          <w:szCs w:val="22"/>
        </w:rPr>
        <w:t xml:space="preserve">MSIA worked with MCCF and the MCA in identifying the need to clean up the language from the last session. </w:t>
      </w:r>
    </w:p>
    <w:p w14:paraId="6031B75F" w14:textId="77777777" w:rsidR="00D34C71" w:rsidRDefault="00D34C71" w:rsidP="00D34C71">
      <w:pPr>
        <w:ind w:left="720"/>
        <w:rPr>
          <w:sz w:val="22"/>
          <w:szCs w:val="22"/>
        </w:rPr>
      </w:pPr>
    </w:p>
    <w:p w14:paraId="6587F1BD" w14:textId="772BA3A4" w:rsidR="00FB31DA" w:rsidRDefault="001B0BE4" w:rsidP="00D34C71">
      <w:pPr>
        <w:ind w:left="720"/>
        <w:rPr>
          <w:sz w:val="22"/>
          <w:szCs w:val="22"/>
        </w:rPr>
      </w:pPr>
      <w:r>
        <w:rPr>
          <w:sz w:val="22"/>
          <w:szCs w:val="22"/>
        </w:rPr>
        <w:t xml:space="preserve">One of the peripheral issues is a change to Title 37 – which is the Department of Labor’s professional licensing statute. It is very broad and covers EVERYONE who is licensed, from barbers to plumbers and medical professionals. The stated goal of the Department of Labor is to streamline the process and oversight. </w:t>
      </w:r>
      <w:proofErr w:type="gramStart"/>
      <w:r>
        <w:rPr>
          <w:sz w:val="22"/>
          <w:szCs w:val="22"/>
        </w:rPr>
        <w:t>In so doing, there</w:t>
      </w:r>
      <w:proofErr w:type="gramEnd"/>
      <w:r>
        <w:rPr>
          <w:sz w:val="22"/>
          <w:szCs w:val="22"/>
        </w:rPr>
        <w:t xml:space="preserve"> may be a diminution of the standards applied to professional licensees we are concerned with (medical) and more bureaucratic oversight rather than professional oversight through the existing Boards. </w:t>
      </w:r>
      <w:proofErr w:type="gramStart"/>
      <w:r>
        <w:rPr>
          <w:sz w:val="22"/>
          <w:szCs w:val="22"/>
        </w:rPr>
        <w:t>In working with the Montana Medical Association, there</w:t>
      </w:r>
      <w:proofErr w:type="gramEnd"/>
      <w:r>
        <w:rPr>
          <w:sz w:val="22"/>
          <w:szCs w:val="22"/>
        </w:rPr>
        <w:t xml:space="preserve"> is a concern as well that the Department will assign any number of different attorneys to help staff the Boards, rather than assigning someone who becomes an expert in the field</w:t>
      </w:r>
      <w:r w:rsidR="00FB31DA">
        <w:rPr>
          <w:sz w:val="22"/>
          <w:szCs w:val="22"/>
        </w:rPr>
        <w:t xml:space="preserve">. In that process, there is a concern there will be a bureaucratic application of the rules, rather than an individual situational application. While the goal is laudable, the details will become important. </w:t>
      </w:r>
    </w:p>
    <w:p w14:paraId="60B6FBF8" w14:textId="66ED3255" w:rsidR="00FB31DA" w:rsidRDefault="00FB31DA" w:rsidP="00343A05">
      <w:pPr>
        <w:ind w:left="720"/>
        <w:rPr>
          <w:sz w:val="22"/>
          <w:szCs w:val="22"/>
        </w:rPr>
      </w:pPr>
    </w:p>
    <w:p w14:paraId="0FD8A903" w14:textId="77777777" w:rsidR="00D34C71" w:rsidRDefault="00FB31DA" w:rsidP="00393817">
      <w:pPr>
        <w:ind w:left="720"/>
        <w:rPr>
          <w:sz w:val="22"/>
          <w:szCs w:val="22"/>
        </w:rPr>
      </w:pPr>
      <w:r>
        <w:rPr>
          <w:sz w:val="22"/>
          <w:szCs w:val="22"/>
        </w:rPr>
        <w:t>It remains too early to know what most of the bill requests may mean. Typically, legislators can request a bill with a title such as Generally Revise the Workers Compensation law</w:t>
      </w:r>
      <w:r w:rsidR="00976EA6">
        <w:rPr>
          <w:sz w:val="22"/>
          <w:szCs w:val="22"/>
        </w:rPr>
        <w:t>, or Generally Revise Insurance or Health Care or Workforce Laws</w:t>
      </w:r>
      <w:r>
        <w:rPr>
          <w:sz w:val="22"/>
          <w:szCs w:val="22"/>
        </w:rPr>
        <w:t xml:space="preserve">. I </w:t>
      </w:r>
      <w:r w:rsidR="00976EA6">
        <w:rPr>
          <w:sz w:val="22"/>
          <w:szCs w:val="22"/>
        </w:rPr>
        <w:t>currently have seven pages of potential bills that may impact our work. I expect many of them to just disappear, but at this point it is impossible to predict. There are over 4100 bill requests and more coming</w:t>
      </w:r>
      <w:r w:rsidR="00D34C71">
        <w:rPr>
          <w:sz w:val="22"/>
          <w:szCs w:val="22"/>
        </w:rPr>
        <w:t>.</w:t>
      </w:r>
      <w:r w:rsidR="00976EA6">
        <w:rPr>
          <w:sz w:val="22"/>
          <w:szCs w:val="22"/>
        </w:rPr>
        <w:t xml:space="preserve"> </w:t>
      </w:r>
    </w:p>
    <w:p w14:paraId="61BC50D6" w14:textId="77777777" w:rsidR="00D34C71" w:rsidRDefault="00D34C71" w:rsidP="00393817">
      <w:pPr>
        <w:ind w:left="720"/>
        <w:rPr>
          <w:sz w:val="22"/>
          <w:szCs w:val="22"/>
        </w:rPr>
      </w:pPr>
    </w:p>
    <w:p w14:paraId="52B6793F" w14:textId="43081AB3" w:rsidR="00976EA6" w:rsidRDefault="00A965C9" w:rsidP="00393817">
      <w:pPr>
        <w:ind w:left="720"/>
        <w:rPr>
          <w:sz w:val="22"/>
          <w:szCs w:val="22"/>
        </w:rPr>
      </w:pPr>
      <w:r>
        <w:rPr>
          <w:sz w:val="22"/>
          <w:szCs w:val="22"/>
        </w:rPr>
        <w:t xml:space="preserve">Strauss is </w:t>
      </w:r>
      <w:r w:rsidR="00D34C71">
        <w:rPr>
          <w:sz w:val="22"/>
          <w:szCs w:val="22"/>
        </w:rPr>
        <w:t xml:space="preserve">retaining Amber </w:t>
      </w:r>
      <w:r w:rsidR="00393817">
        <w:rPr>
          <w:sz w:val="22"/>
          <w:szCs w:val="22"/>
        </w:rPr>
        <w:t>Worman</w:t>
      </w:r>
      <w:r w:rsidR="00D34C71">
        <w:rPr>
          <w:sz w:val="22"/>
          <w:szCs w:val="22"/>
        </w:rPr>
        <w:t xml:space="preserve"> to assist me with the legislative work and weekly reporting. Worman worked with me at MSF and </w:t>
      </w:r>
      <w:r w:rsidR="00393817">
        <w:rPr>
          <w:sz w:val="22"/>
          <w:szCs w:val="22"/>
        </w:rPr>
        <w:t>is a former MMIA claims examiner</w:t>
      </w:r>
      <w:r w:rsidR="00D34C71">
        <w:rPr>
          <w:sz w:val="22"/>
          <w:szCs w:val="22"/>
        </w:rPr>
        <w:t xml:space="preserve"> who has created her own consulting firm</w:t>
      </w:r>
      <w:r w:rsidR="00393817">
        <w:rPr>
          <w:sz w:val="22"/>
          <w:szCs w:val="22"/>
        </w:rPr>
        <w:t xml:space="preserve">. </w:t>
      </w:r>
      <w:r w:rsidR="00976EA6">
        <w:rPr>
          <w:sz w:val="22"/>
          <w:szCs w:val="22"/>
        </w:rPr>
        <w:t>She is a contractor to me, not MSIA and will be working for me on our legislative advocacy, monitoring and reporting for our members. I remain completely responsible for our actions</w:t>
      </w:r>
      <w:r w:rsidR="00D34C71">
        <w:rPr>
          <w:sz w:val="22"/>
          <w:szCs w:val="22"/>
        </w:rPr>
        <w:t xml:space="preserve"> and results</w:t>
      </w:r>
      <w:r w:rsidR="00976EA6">
        <w:rPr>
          <w:sz w:val="22"/>
          <w:szCs w:val="22"/>
        </w:rPr>
        <w:t xml:space="preserve">. There is no financial impact to MSIA, she is going to be contracted to CF Parry Associates, not MSIA. </w:t>
      </w:r>
    </w:p>
    <w:p w14:paraId="30E313BA" w14:textId="77777777" w:rsidR="00976EA6" w:rsidRDefault="00976EA6" w:rsidP="00343A05">
      <w:pPr>
        <w:ind w:left="720"/>
        <w:rPr>
          <w:sz w:val="22"/>
          <w:szCs w:val="22"/>
        </w:rPr>
      </w:pPr>
    </w:p>
    <w:p w14:paraId="70788AB9" w14:textId="2457B7BA" w:rsidR="00CF416F" w:rsidRDefault="00045456" w:rsidP="00343A05">
      <w:pPr>
        <w:ind w:left="720"/>
        <w:rPr>
          <w:sz w:val="22"/>
          <w:szCs w:val="22"/>
        </w:rPr>
      </w:pPr>
      <w:r>
        <w:rPr>
          <w:sz w:val="22"/>
          <w:szCs w:val="22"/>
        </w:rPr>
        <w:t>In short, it is generally too early to know anything for certain but to start to create our “watch” lists. I</w:t>
      </w:r>
      <w:r w:rsidR="00D34C71">
        <w:rPr>
          <w:sz w:val="22"/>
          <w:szCs w:val="22"/>
        </w:rPr>
        <w:t xml:space="preserve">n addition to the weekly reporting, I will be </w:t>
      </w:r>
      <w:r>
        <w:rPr>
          <w:sz w:val="22"/>
          <w:szCs w:val="22"/>
        </w:rPr>
        <w:t xml:space="preserve">contacting those members </w:t>
      </w:r>
      <w:proofErr w:type="gramStart"/>
      <w:r>
        <w:rPr>
          <w:sz w:val="22"/>
          <w:szCs w:val="22"/>
        </w:rPr>
        <w:t>who’s</w:t>
      </w:r>
      <w:proofErr w:type="gramEnd"/>
      <w:r>
        <w:rPr>
          <w:sz w:val="22"/>
          <w:szCs w:val="22"/>
        </w:rPr>
        <w:t xml:space="preserve"> individual interests may be impacted by proposals for their assistance and input. </w:t>
      </w:r>
    </w:p>
    <w:p w14:paraId="543029FE" w14:textId="56C7E3CB" w:rsidR="00DC04CC" w:rsidRDefault="00DC04CC" w:rsidP="00343A05">
      <w:pPr>
        <w:ind w:left="720"/>
        <w:rPr>
          <w:sz w:val="22"/>
          <w:szCs w:val="22"/>
        </w:rPr>
      </w:pPr>
    </w:p>
    <w:p w14:paraId="4D7AB983" w14:textId="673FE2CD" w:rsidR="00DC04CC" w:rsidRDefault="00DC04CC" w:rsidP="00343A05">
      <w:pPr>
        <w:ind w:left="720"/>
        <w:rPr>
          <w:sz w:val="22"/>
          <w:szCs w:val="22"/>
        </w:rPr>
      </w:pPr>
      <w:r>
        <w:rPr>
          <w:sz w:val="22"/>
          <w:szCs w:val="22"/>
        </w:rPr>
        <w:lastRenderedPageBreak/>
        <w:t xml:space="preserve">The Board asked about the proposal Strauss had floated to provide a time limit of 104 weeks to terminate temporary benefits, rather than going through the Coles criteria. No language has been drafted and at this point, issues that can be brought up will likely be as part of an amendatory process, or new language provided for an existing bill request, that may not have been contemplated as part of the original bill request. Walcheck identified that as a professional CRC should such a proposal be </w:t>
      </w:r>
      <w:proofErr w:type="gramStart"/>
      <w:r>
        <w:rPr>
          <w:sz w:val="22"/>
          <w:szCs w:val="22"/>
        </w:rPr>
        <w:t>brought,</w:t>
      </w:r>
      <w:proofErr w:type="gramEnd"/>
      <w:r>
        <w:rPr>
          <w:sz w:val="22"/>
          <w:szCs w:val="22"/>
        </w:rPr>
        <w:t xml:space="preserve"> she would have a difficult time supporting it. MSIA does not have an official position </w:t>
      </w:r>
      <w:proofErr w:type="gramStart"/>
      <w:r>
        <w:rPr>
          <w:sz w:val="22"/>
          <w:szCs w:val="22"/>
        </w:rPr>
        <w:t>as yet</w:t>
      </w:r>
      <w:proofErr w:type="gramEnd"/>
      <w:r>
        <w:rPr>
          <w:sz w:val="22"/>
          <w:szCs w:val="22"/>
        </w:rPr>
        <w:t xml:space="preserve"> and no language has been drafted. </w:t>
      </w:r>
    </w:p>
    <w:p w14:paraId="06707E34" w14:textId="24A6487D" w:rsidR="00D34C71" w:rsidRDefault="00D34C71" w:rsidP="00343A05">
      <w:pPr>
        <w:ind w:left="720"/>
        <w:rPr>
          <w:sz w:val="22"/>
          <w:szCs w:val="22"/>
        </w:rPr>
      </w:pPr>
    </w:p>
    <w:p w14:paraId="1A37B4B6" w14:textId="77777777" w:rsidR="00D34C71" w:rsidRPr="00CF416F" w:rsidRDefault="00D34C71" w:rsidP="00343A05">
      <w:pPr>
        <w:ind w:left="720"/>
        <w:rPr>
          <w:sz w:val="22"/>
          <w:szCs w:val="22"/>
        </w:rPr>
      </w:pPr>
    </w:p>
    <w:p w14:paraId="05347694" w14:textId="77777777" w:rsidR="00045456" w:rsidRDefault="00045456" w:rsidP="007B4749">
      <w:pPr>
        <w:ind w:left="720"/>
        <w:rPr>
          <w:b/>
          <w:bCs/>
          <w:sz w:val="28"/>
          <w:szCs w:val="28"/>
        </w:rPr>
      </w:pPr>
      <w:r>
        <w:rPr>
          <w:b/>
          <w:bCs/>
          <w:sz w:val="28"/>
          <w:szCs w:val="28"/>
        </w:rPr>
        <w:t>Meetings</w:t>
      </w:r>
    </w:p>
    <w:p w14:paraId="7CDB9D32" w14:textId="102A83EC" w:rsidR="00045456" w:rsidRPr="00045456" w:rsidRDefault="00045456" w:rsidP="007B4749">
      <w:pPr>
        <w:ind w:left="720"/>
        <w:rPr>
          <w:sz w:val="22"/>
          <w:szCs w:val="22"/>
        </w:rPr>
      </w:pPr>
    </w:p>
    <w:p w14:paraId="5CBE1605" w14:textId="77777777" w:rsidR="00DC04CC" w:rsidRDefault="00045456" w:rsidP="007B4749">
      <w:pPr>
        <w:ind w:left="720"/>
        <w:rPr>
          <w:sz w:val="22"/>
          <w:szCs w:val="22"/>
        </w:rPr>
      </w:pPr>
      <w:r>
        <w:rPr>
          <w:sz w:val="22"/>
          <w:szCs w:val="22"/>
        </w:rPr>
        <w:t xml:space="preserve">We had a period of a few months where we could not get together during the summer. </w:t>
      </w:r>
      <w:r w:rsidR="00DC04CC">
        <w:rPr>
          <w:sz w:val="22"/>
          <w:szCs w:val="22"/>
        </w:rPr>
        <w:t xml:space="preserve">The Board discussed the stability of the Association operations and our need for meetings every month. The Board discussed that based on policy decisions, we likely could be OK with a monthly report and meeting every other month, other than during legislative sessions. </w:t>
      </w:r>
    </w:p>
    <w:p w14:paraId="06580D8D" w14:textId="77777777" w:rsidR="00DC04CC" w:rsidRDefault="00DC04CC" w:rsidP="007B4749">
      <w:pPr>
        <w:ind w:left="720"/>
        <w:rPr>
          <w:sz w:val="22"/>
          <w:szCs w:val="22"/>
        </w:rPr>
      </w:pPr>
    </w:p>
    <w:p w14:paraId="4A13B8D8" w14:textId="08F58848" w:rsidR="00045456" w:rsidRPr="00726857" w:rsidRDefault="00DC04CC" w:rsidP="00DC04CC">
      <w:pPr>
        <w:ind w:left="1440"/>
        <w:rPr>
          <w:b/>
          <w:bCs/>
          <w:sz w:val="22"/>
          <w:szCs w:val="22"/>
        </w:rPr>
      </w:pPr>
      <w:r w:rsidRPr="00726857">
        <w:rPr>
          <w:b/>
          <w:bCs/>
          <w:sz w:val="22"/>
          <w:szCs w:val="22"/>
        </w:rPr>
        <w:t>Marsh moved and Haun seconded a motion to hold Board meetings every month on the current schedule while the legislature was meeting and every other month during the legislative interim, subject to the call of the Chair</w:t>
      </w:r>
      <w:r w:rsidR="00726857" w:rsidRPr="00726857">
        <w:rPr>
          <w:b/>
          <w:bCs/>
          <w:sz w:val="22"/>
          <w:szCs w:val="22"/>
        </w:rPr>
        <w:t>, monthly reporting by the Executive Director</w:t>
      </w:r>
      <w:r w:rsidRPr="00726857">
        <w:rPr>
          <w:b/>
          <w:bCs/>
          <w:sz w:val="22"/>
          <w:szCs w:val="22"/>
        </w:rPr>
        <w:t xml:space="preserve"> and</w:t>
      </w:r>
      <w:r w:rsidR="00726857" w:rsidRPr="00726857">
        <w:rPr>
          <w:b/>
          <w:bCs/>
          <w:sz w:val="22"/>
          <w:szCs w:val="22"/>
        </w:rPr>
        <w:t>,</w:t>
      </w:r>
      <w:r w:rsidRPr="00726857">
        <w:rPr>
          <w:b/>
          <w:bCs/>
          <w:sz w:val="22"/>
          <w:szCs w:val="22"/>
        </w:rPr>
        <w:t xml:space="preserve"> if necessary</w:t>
      </w:r>
      <w:r w:rsidR="00726857" w:rsidRPr="00726857">
        <w:rPr>
          <w:b/>
          <w:bCs/>
          <w:sz w:val="22"/>
          <w:szCs w:val="22"/>
        </w:rPr>
        <w:t>,</w:t>
      </w:r>
      <w:r w:rsidRPr="00726857">
        <w:rPr>
          <w:b/>
          <w:bCs/>
          <w:sz w:val="22"/>
          <w:szCs w:val="22"/>
        </w:rPr>
        <w:t xml:space="preserve"> email </w:t>
      </w:r>
      <w:r w:rsidR="00726857" w:rsidRPr="00726857">
        <w:rPr>
          <w:b/>
          <w:bCs/>
          <w:sz w:val="22"/>
          <w:szCs w:val="22"/>
        </w:rPr>
        <w:t xml:space="preserve">Board motions and </w:t>
      </w:r>
      <w:r w:rsidRPr="00726857">
        <w:rPr>
          <w:b/>
          <w:bCs/>
          <w:sz w:val="22"/>
          <w:szCs w:val="22"/>
        </w:rPr>
        <w:t xml:space="preserve">decisions. </w:t>
      </w:r>
      <w:r w:rsidR="00726857" w:rsidRPr="00726857">
        <w:rPr>
          <w:b/>
          <w:bCs/>
          <w:sz w:val="22"/>
          <w:szCs w:val="22"/>
        </w:rPr>
        <w:t xml:space="preserve">Motion passed unanimously with no abstentions. </w:t>
      </w:r>
      <w:r w:rsidR="008C0E0A" w:rsidRPr="00726857">
        <w:rPr>
          <w:b/>
          <w:bCs/>
          <w:sz w:val="22"/>
          <w:szCs w:val="22"/>
        </w:rPr>
        <w:t xml:space="preserve"> </w:t>
      </w:r>
    </w:p>
    <w:p w14:paraId="10B68796" w14:textId="3EA226F4" w:rsidR="008C0E0A" w:rsidRDefault="008C0E0A" w:rsidP="007B4749">
      <w:pPr>
        <w:ind w:left="720"/>
        <w:rPr>
          <w:sz w:val="22"/>
          <w:szCs w:val="22"/>
        </w:rPr>
      </w:pPr>
    </w:p>
    <w:p w14:paraId="6DBD357B" w14:textId="77777777" w:rsidR="004D41EB" w:rsidRPr="00045456" w:rsidRDefault="004D41EB" w:rsidP="007B4749">
      <w:pPr>
        <w:ind w:left="720"/>
        <w:rPr>
          <w:sz w:val="22"/>
          <w:szCs w:val="22"/>
        </w:rPr>
      </w:pPr>
    </w:p>
    <w:p w14:paraId="4ACE8936" w14:textId="579B934E" w:rsidR="007B4749" w:rsidRDefault="00350F99" w:rsidP="007B4749">
      <w:pPr>
        <w:ind w:left="720"/>
        <w:rPr>
          <w:b/>
          <w:bCs/>
          <w:sz w:val="28"/>
          <w:szCs w:val="28"/>
        </w:rPr>
      </w:pPr>
      <w:r w:rsidRPr="00350F99">
        <w:rPr>
          <w:b/>
          <w:bCs/>
          <w:sz w:val="28"/>
          <w:szCs w:val="28"/>
        </w:rPr>
        <w:t>Other Old or New Business</w:t>
      </w:r>
      <w:bookmarkEnd w:id="0"/>
      <w:r w:rsidR="00726857">
        <w:rPr>
          <w:b/>
          <w:bCs/>
          <w:sz w:val="28"/>
          <w:szCs w:val="28"/>
        </w:rPr>
        <w:t xml:space="preserve"> – </w:t>
      </w:r>
      <w:r w:rsidR="00726857" w:rsidRPr="00726857">
        <w:rPr>
          <w:sz w:val="22"/>
          <w:szCs w:val="22"/>
        </w:rPr>
        <w:t>none</w:t>
      </w:r>
      <w:r w:rsidR="00726857">
        <w:rPr>
          <w:b/>
          <w:bCs/>
          <w:sz w:val="28"/>
          <w:szCs w:val="28"/>
        </w:rPr>
        <w:t>.</w:t>
      </w:r>
    </w:p>
    <w:p w14:paraId="228F41CA" w14:textId="77777777" w:rsidR="007B4749" w:rsidRDefault="007B4749" w:rsidP="007B4749">
      <w:pPr>
        <w:rPr>
          <w:b/>
          <w:bCs/>
          <w:sz w:val="28"/>
          <w:szCs w:val="28"/>
        </w:rPr>
      </w:pPr>
    </w:p>
    <w:p w14:paraId="19FA48B8" w14:textId="7B923FD2" w:rsidR="00332839" w:rsidRPr="004D41EB" w:rsidRDefault="00843A5E" w:rsidP="004D41EB">
      <w:pPr>
        <w:pStyle w:val="ListParagraph"/>
        <w:numPr>
          <w:ilvl w:val="0"/>
          <w:numId w:val="22"/>
        </w:numPr>
        <w:rPr>
          <w:b/>
          <w:bCs/>
          <w:sz w:val="28"/>
          <w:szCs w:val="28"/>
        </w:rPr>
      </w:pPr>
      <w:r w:rsidRPr="004D41EB">
        <w:rPr>
          <w:rFonts w:eastAsia="Times New Roman"/>
          <w:b/>
          <w:bCs/>
          <w:sz w:val="28"/>
          <w:szCs w:val="28"/>
        </w:rPr>
        <w:t>Adjourn</w:t>
      </w:r>
    </w:p>
    <w:p w14:paraId="3D4964EA" w14:textId="77777777" w:rsidR="007B4749" w:rsidRDefault="007B4749" w:rsidP="00712511">
      <w:pPr>
        <w:ind w:left="720"/>
        <w:rPr>
          <w:rFonts w:eastAsia="Times New Roman"/>
          <w:sz w:val="22"/>
          <w:szCs w:val="22"/>
        </w:rPr>
      </w:pPr>
    </w:p>
    <w:p w14:paraId="504E4608" w14:textId="7942C0DB" w:rsidR="00843A5E" w:rsidRDefault="00726857" w:rsidP="00712511">
      <w:pPr>
        <w:ind w:left="720"/>
        <w:rPr>
          <w:b/>
          <w:bCs/>
        </w:rPr>
      </w:pPr>
      <w:r>
        <w:rPr>
          <w:rFonts w:eastAsia="Times New Roman"/>
          <w:sz w:val="22"/>
          <w:szCs w:val="22"/>
        </w:rPr>
        <w:t xml:space="preserve">The meeting adjourned at 11:50a. </w:t>
      </w:r>
      <w:r w:rsidR="002D70C5" w:rsidRPr="002D70C5">
        <w:rPr>
          <w:rFonts w:eastAsia="Times New Roman"/>
          <w:sz w:val="22"/>
          <w:szCs w:val="22"/>
        </w:rPr>
        <w:t xml:space="preserve">The next meeting is </w:t>
      </w:r>
      <w:r w:rsidR="002B3B70">
        <w:rPr>
          <w:rFonts w:eastAsia="Times New Roman"/>
          <w:sz w:val="22"/>
          <w:szCs w:val="22"/>
        </w:rPr>
        <w:t xml:space="preserve">scheduled for </w:t>
      </w:r>
      <w:r w:rsidR="00D34C71">
        <w:rPr>
          <w:rFonts w:eastAsia="Times New Roman"/>
          <w:sz w:val="22"/>
          <w:szCs w:val="22"/>
        </w:rPr>
        <w:t>January 19</w:t>
      </w:r>
      <w:r w:rsidR="00493EAA">
        <w:rPr>
          <w:rFonts w:eastAsia="Times New Roman"/>
          <w:sz w:val="22"/>
          <w:szCs w:val="22"/>
        </w:rPr>
        <w:t xml:space="preserve"> </w:t>
      </w:r>
      <w:r w:rsidR="002D70C5" w:rsidRPr="002D70C5">
        <w:rPr>
          <w:rFonts w:eastAsia="Times New Roman"/>
          <w:sz w:val="22"/>
          <w:szCs w:val="22"/>
        </w:rPr>
        <w:t>at 11:00</w:t>
      </w:r>
      <w:proofErr w:type="gramStart"/>
      <w:r w:rsidR="002D70C5" w:rsidRPr="002D70C5">
        <w:rPr>
          <w:rFonts w:eastAsia="Times New Roman"/>
          <w:sz w:val="22"/>
          <w:szCs w:val="22"/>
        </w:rPr>
        <w:t>a</w:t>
      </w:r>
      <w:proofErr w:type="gramEnd"/>
      <w:r w:rsidR="002D70C5" w:rsidRPr="002D70C5">
        <w:rPr>
          <w:rFonts w:eastAsia="Times New Roman"/>
          <w:sz w:val="22"/>
          <w:szCs w:val="22"/>
        </w:rPr>
        <w:t xml:space="preserve"> M</w:t>
      </w:r>
      <w:r w:rsidR="00A91CFF">
        <w:rPr>
          <w:rFonts w:eastAsia="Times New Roman"/>
          <w:sz w:val="22"/>
          <w:szCs w:val="22"/>
        </w:rPr>
        <w:t>DT</w:t>
      </w:r>
      <w:r w:rsidR="007D2758">
        <w:rPr>
          <w:rFonts w:eastAsia="Times New Roman"/>
          <w:sz w:val="22"/>
          <w:szCs w:val="22"/>
        </w:rPr>
        <w:t>.</w:t>
      </w:r>
      <w:r w:rsidR="002D70C5"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EB76" w14:textId="77777777" w:rsidR="00BE1412" w:rsidRDefault="00BE1412" w:rsidP="008960D1">
      <w:r>
        <w:separator/>
      </w:r>
    </w:p>
  </w:endnote>
  <w:endnote w:type="continuationSeparator" w:id="0">
    <w:p w14:paraId="2AD72D3D" w14:textId="77777777" w:rsidR="00BE1412" w:rsidRDefault="00BE1412"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8F8C" w14:textId="77777777" w:rsidR="00BE1412" w:rsidRDefault="00BE1412" w:rsidP="008960D1">
      <w:r>
        <w:separator/>
      </w:r>
    </w:p>
  </w:footnote>
  <w:footnote w:type="continuationSeparator" w:id="0">
    <w:p w14:paraId="4DE5CD72" w14:textId="77777777" w:rsidR="00BE1412" w:rsidRDefault="00BE1412"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F01760B"/>
    <w:multiLevelType w:val="hybridMultilevel"/>
    <w:tmpl w:val="34644148"/>
    <w:lvl w:ilvl="0" w:tplc="AB929172">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9"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9D5E86"/>
    <w:multiLevelType w:val="hybridMultilevel"/>
    <w:tmpl w:val="425ADE76"/>
    <w:lvl w:ilvl="0" w:tplc="0409000F">
      <w:start w:val="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CFB521A"/>
    <w:multiLevelType w:val="hybridMultilevel"/>
    <w:tmpl w:val="5C56D40C"/>
    <w:lvl w:ilvl="0" w:tplc="2A0A04CC">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21"/>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8"/>
  </w:num>
  <w:num w:numId="6" w16cid:durableId="1481310323">
    <w:abstractNumId w:val="6"/>
  </w:num>
  <w:num w:numId="7" w16cid:durableId="1198549412">
    <w:abstractNumId w:val="10"/>
  </w:num>
  <w:num w:numId="8" w16cid:durableId="773672308">
    <w:abstractNumId w:val="16"/>
  </w:num>
  <w:num w:numId="9" w16cid:durableId="1597594661">
    <w:abstractNumId w:val="5"/>
  </w:num>
  <w:num w:numId="10" w16cid:durableId="906305518">
    <w:abstractNumId w:val="8"/>
  </w:num>
  <w:num w:numId="11" w16cid:durableId="1937244483">
    <w:abstractNumId w:val="19"/>
  </w:num>
  <w:num w:numId="12" w16cid:durableId="98529559">
    <w:abstractNumId w:val="13"/>
  </w:num>
  <w:num w:numId="13" w16cid:durableId="442922424">
    <w:abstractNumId w:val="7"/>
  </w:num>
  <w:num w:numId="14" w16cid:durableId="1791894071">
    <w:abstractNumId w:val="17"/>
  </w:num>
  <w:num w:numId="15" w16cid:durableId="2097750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9"/>
  </w:num>
  <w:num w:numId="18" w16cid:durableId="1256403102">
    <w:abstractNumId w:val="1"/>
  </w:num>
  <w:num w:numId="19" w16cid:durableId="205875651">
    <w:abstractNumId w:val="2"/>
  </w:num>
  <w:num w:numId="20" w16cid:durableId="816385443">
    <w:abstractNumId w:val="4"/>
  </w:num>
  <w:num w:numId="21" w16cid:durableId="1658682089">
    <w:abstractNumId w:val="15"/>
  </w:num>
  <w:num w:numId="22" w16cid:durableId="423838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13E17"/>
    <w:rsid w:val="00020432"/>
    <w:rsid w:val="00020EAE"/>
    <w:rsid w:val="00037036"/>
    <w:rsid w:val="00043591"/>
    <w:rsid w:val="00045456"/>
    <w:rsid w:val="000454FC"/>
    <w:rsid w:val="000577A2"/>
    <w:rsid w:val="0006176B"/>
    <w:rsid w:val="00063D59"/>
    <w:rsid w:val="0006639E"/>
    <w:rsid w:val="00073127"/>
    <w:rsid w:val="00075572"/>
    <w:rsid w:val="000766FC"/>
    <w:rsid w:val="000A4F17"/>
    <w:rsid w:val="000A7795"/>
    <w:rsid w:val="000B1713"/>
    <w:rsid w:val="000B4AE0"/>
    <w:rsid w:val="000C70D2"/>
    <w:rsid w:val="000D4135"/>
    <w:rsid w:val="000F6512"/>
    <w:rsid w:val="000F7F31"/>
    <w:rsid w:val="00111FD0"/>
    <w:rsid w:val="00122911"/>
    <w:rsid w:val="00125201"/>
    <w:rsid w:val="00144A86"/>
    <w:rsid w:val="00163B1E"/>
    <w:rsid w:val="00163DFE"/>
    <w:rsid w:val="001651F4"/>
    <w:rsid w:val="00171625"/>
    <w:rsid w:val="001778DA"/>
    <w:rsid w:val="00185D40"/>
    <w:rsid w:val="001910DC"/>
    <w:rsid w:val="001A1352"/>
    <w:rsid w:val="001A1B7E"/>
    <w:rsid w:val="001A2922"/>
    <w:rsid w:val="001A5A25"/>
    <w:rsid w:val="001B0BE4"/>
    <w:rsid w:val="001B1482"/>
    <w:rsid w:val="001B3F58"/>
    <w:rsid w:val="001C07DA"/>
    <w:rsid w:val="001D12C6"/>
    <w:rsid w:val="001D297F"/>
    <w:rsid w:val="001D588A"/>
    <w:rsid w:val="001E0625"/>
    <w:rsid w:val="001E1D44"/>
    <w:rsid w:val="001E232D"/>
    <w:rsid w:val="001E6176"/>
    <w:rsid w:val="001F0C56"/>
    <w:rsid w:val="001F2BD6"/>
    <w:rsid w:val="0021039B"/>
    <w:rsid w:val="00215B3F"/>
    <w:rsid w:val="00240EC5"/>
    <w:rsid w:val="0025218B"/>
    <w:rsid w:val="00265F35"/>
    <w:rsid w:val="00285197"/>
    <w:rsid w:val="00286896"/>
    <w:rsid w:val="002948B0"/>
    <w:rsid w:val="002A7A13"/>
    <w:rsid w:val="002B193F"/>
    <w:rsid w:val="002B2321"/>
    <w:rsid w:val="002B3B70"/>
    <w:rsid w:val="002D6147"/>
    <w:rsid w:val="002D70C5"/>
    <w:rsid w:val="002E6A14"/>
    <w:rsid w:val="002E7CEF"/>
    <w:rsid w:val="002F363D"/>
    <w:rsid w:val="002F67FB"/>
    <w:rsid w:val="003000F4"/>
    <w:rsid w:val="00306113"/>
    <w:rsid w:val="003131CD"/>
    <w:rsid w:val="003158B2"/>
    <w:rsid w:val="00316CAA"/>
    <w:rsid w:val="003202F9"/>
    <w:rsid w:val="00321747"/>
    <w:rsid w:val="00321BBA"/>
    <w:rsid w:val="00322B6E"/>
    <w:rsid w:val="00324BC6"/>
    <w:rsid w:val="00325A52"/>
    <w:rsid w:val="00332839"/>
    <w:rsid w:val="00336E65"/>
    <w:rsid w:val="00340760"/>
    <w:rsid w:val="00343A05"/>
    <w:rsid w:val="0034714C"/>
    <w:rsid w:val="00350976"/>
    <w:rsid w:val="00350F99"/>
    <w:rsid w:val="003810E8"/>
    <w:rsid w:val="003852D9"/>
    <w:rsid w:val="003874A9"/>
    <w:rsid w:val="00393817"/>
    <w:rsid w:val="0039642E"/>
    <w:rsid w:val="003973D6"/>
    <w:rsid w:val="003A2803"/>
    <w:rsid w:val="003A42AE"/>
    <w:rsid w:val="003A7CAB"/>
    <w:rsid w:val="003B1BE3"/>
    <w:rsid w:val="003B6D74"/>
    <w:rsid w:val="003C5DEE"/>
    <w:rsid w:val="003E2505"/>
    <w:rsid w:val="003E4AD5"/>
    <w:rsid w:val="003E7DD8"/>
    <w:rsid w:val="00405D61"/>
    <w:rsid w:val="00406108"/>
    <w:rsid w:val="0041687E"/>
    <w:rsid w:val="00436376"/>
    <w:rsid w:val="004437CD"/>
    <w:rsid w:val="00447C06"/>
    <w:rsid w:val="00454F1B"/>
    <w:rsid w:val="00455EDF"/>
    <w:rsid w:val="0045755B"/>
    <w:rsid w:val="00460B60"/>
    <w:rsid w:val="004616AF"/>
    <w:rsid w:val="00471B94"/>
    <w:rsid w:val="0047376F"/>
    <w:rsid w:val="004745D5"/>
    <w:rsid w:val="00475DC0"/>
    <w:rsid w:val="004803CA"/>
    <w:rsid w:val="00483832"/>
    <w:rsid w:val="00493EAA"/>
    <w:rsid w:val="00494ADD"/>
    <w:rsid w:val="004A6F47"/>
    <w:rsid w:val="004C0F3C"/>
    <w:rsid w:val="004C7A3D"/>
    <w:rsid w:val="004C7FF6"/>
    <w:rsid w:val="004D3355"/>
    <w:rsid w:val="004D41EB"/>
    <w:rsid w:val="004D7597"/>
    <w:rsid w:val="004F0675"/>
    <w:rsid w:val="00501433"/>
    <w:rsid w:val="005059A8"/>
    <w:rsid w:val="005101EA"/>
    <w:rsid w:val="00510791"/>
    <w:rsid w:val="00510C77"/>
    <w:rsid w:val="005140EA"/>
    <w:rsid w:val="00514F39"/>
    <w:rsid w:val="005205C1"/>
    <w:rsid w:val="0054000A"/>
    <w:rsid w:val="00545889"/>
    <w:rsid w:val="00547369"/>
    <w:rsid w:val="00553AE5"/>
    <w:rsid w:val="0055711C"/>
    <w:rsid w:val="00560AF1"/>
    <w:rsid w:val="00580C14"/>
    <w:rsid w:val="005954B1"/>
    <w:rsid w:val="005A14BA"/>
    <w:rsid w:val="005A58DD"/>
    <w:rsid w:val="005A7317"/>
    <w:rsid w:val="005B010E"/>
    <w:rsid w:val="005B48C3"/>
    <w:rsid w:val="005B4F40"/>
    <w:rsid w:val="005D4D45"/>
    <w:rsid w:val="005F1BC1"/>
    <w:rsid w:val="006025C2"/>
    <w:rsid w:val="00606BE3"/>
    <w:rsid w:val="00616AC8"/>
    <w:rsid w:val="00617227"/>
    <w:rsid w:val="006229FE"/>
    <w:rsid w:val="00645DCE"/>
    <w:rsid w:val="00657A55"/>
    <w:rsid w:val="00666075"/>
    <w:rsid w:val="00670A82"/>
    <w:rsid w:val="006733A3"/>
    <w:rsid w:val="006753EB"/>
    <w:rsid w:val="00680C38"/>
    <w:rsid w:val="00686E8C"/>
    <w:rsid w:val="00695562"/>
    <w:rsid w:val="006D14E5"/>
    <w:rsid w:val="006D4F67"/>
    <w:rsid w:val="006E2F14"/>
    <w:rsid w:val="006F4078"/>
    <w:rsid w:val="006F66A0"/>
    <w:rsid w:val="007036C1"/>
    <w:rsid w:val="00710EC4"/>
    <w:rsid w:val="00712511"/>
    <w:rsid w:val="00715345"/>
    <w:rsid w:val="007154EA"/>
    <w:rsid w:val="007163F0"/>
    <w:rsid w:val="00723990"/>
    <w:rsid w:val="00723AD1"/>
    <w:rsid w:val="00725BFC"/>
    <w:rsid w:val="00726857"/>
    <w:rsid w:val="00743316"/>
    <w:rsid w:val="00745382"/>
    <w:rsid w:val="007529B4"/>
    <w:rsid w:val="00760F41"/>
    <w:rsid w:val="00762F28"/>
    <w:rsid w:val="0076329F"/>
    <w:rsid w:val="007655E4"/>
    <w:rsid w:val="0077041F"/>
    <w:rsid w:val="00773045"/>
    <w:rsid w:val="00775900"/>
    <w:rsid w:val="00781E82"/>
    <w:rsid w:val="00782289"/>
    <w:rsid w:val="007843D6"/>
    <w:rsid w:val="00784EE4"/>
    <w:rsid w:val="007A2E53"/>
    <w:rsid w:val="007B0C5C"/>
    <w:rsid w:val="007B225E"/>
    <w:rsid w:val="007B4749"/>
    <w:rsid w:val="007C5FD5"/>
    <w:rsid w:val="007D2758"/>
    <w:rsid w:val="007D46D0"/>
    <w:rsid w:val="007E74BF"/>
    <w:rsid w:val="0081087D"/>
    <w:rsid w:val="0082131E"/>
    <w:rsid w:val="00827040"/>
    <w:rsid w:val="0083093F"/>
    <w:rsid w:val="00831EA0"/>
    <w:rsid w:val="008320F6"/>
    <w:rsid w:val="00843A5E"/>
    <w:rsid w:val="00871E96"/>
    <w:rsid w:val="00872DE5"/>
    <w:rsid w:val="0088326E"/>
    <w:rsid w:val="00885D7F"/>
    <w:rsid w:val="008960D1"/>
    <w:rsid w:val="008A33F6"/>
    <w:rsid w:val="008A6690"/>
    <w:rsid w:val="008A74C4"/>
    <w:rsid w:val="008B093A"/>
    <w:rsid w:val="008B601D"/>
    <w:rsid w:val="008C0B53"/>
    <w:rsid w:val="008C0E0A"/>
    <w:rsid w:val="008C2309"/>
    <w:rsid w:val="008D0E44"/>
    <w:rsid w:val="008D2836"/>
    <w:rsid w:val="008E629B"/>
    <w:rsid w:val="00902B77"/>
    <w:rsid w:val="009116CE"/>
    <w:rsid w:val="00935CB7"/>
    <w:rsid w:val="00960127"/>
    <w:rsid w:val="00966E54"/>
    <w:rsid w:val="009750AA"/>
    <w:rsid w:val="00976EA6"/>
    <w:rsid w:val="009928DA"/>
    <w:rsid w:val="009947D7"/>
    <w:rsid w:val="009A6648"/>
    <w:rsid w:val="009C7225"/>
    <w:rsid w:val="009F093C"/>
    <w:rsid w:val="009F692B"/>
    <w:rsid w:val="009F73D9"/>
    <w:rsid w:val="00A01023"/>
    <w:rsid w:val="00A36BAE"/>
    <w:rsid w:val="00A544CC"/>
    <w:rsid w:val="00A61667"/>
    <w:rsid w:val="00A61EDF"/>
    <w:rsid w:val="00A6513D"/>
    <w:rsid w:val="00A70229"/>
    <w:rsid w:val="00A77EC8"/>
    <w:rsid w:val="00A80A1E"/>
    <w:rsid w:val="00A82F5B"/>
    <w:rsid w:val="00A843ED"/>
    <w:rsid w:val="00A85562"/>
    <w:rsid w:val="00A87197"/>
    <w:rsid w:val="00A91CFF"/>
    <w:rsid w:val="00A948DA"/>
    <w:rsid w:val="00A96495"/>
    <w:rsid w:val="00A965C9"/>
    <w:rsid w:val="00AA290D"/>
    <w:rsid w:val="00AB06ED"/>
    <w:rsid w:val="00AB60BC"/>
    <w:rsid w:val="00AB70F6"/>
    <w:rsid w:val="00AC40B9"/>
    <w:rsid w:val="00AE1D59"/>
    <w:rsid w:val="00AE256F"/>
    <w:rsid w:val="00AF05DF"/>
    <w:rsid w:val="00AF35E0"/>
    <w:rsid w:val="00AF7DA1"/>
    <w:rsid w:val="00B10F11"/>
    <w:rsid w:val="00B24CB4"/>
    <w:rsid w:val="00B3315E"/>
    <w:rsid w:val="00B42D24"/>
    <w:rsid w:val="00B477D9"/>
    <w:rsid w:val="00B505F4"/>
    <w:rsid w:val="00B52A0E"/>
    <w:rsid w:val="00B600D5"/>
    <w:rsid w:val="00B72F30"/>
    <w:rsid w:val="00B77ED4"/>
    <w:rsid w:val="00B83E13"/>
    <w:rsid w:val="00B858B4"/>
    <w:rsid w:val="00B860C4"/>
    <w:rsid w:val="00BA03F7"/>
    <w:rsid w:val="00BA6B11"/>
    <w:rsid w:val="00BA6D74"/>
    <w:rsid w:val="00BB4C73"/>
    <w:rsid w:val="00BC3711"/>
    <w:rsid w:val="00BE1412"/>
    <w:rsid w:val="00BE47EB"/>
    <w:rsid w:val="00BF4DB5"/>
    <w:rsid w:val="00BF6327"/>
    <w:rsid w:val="00C04777"/>
    <w:rsid w:val="00C12074"/>
    <w:rsid w:val="00C2055C"/>
    <w:rsid w:val="00C20805"/>
    <w:rsid w:val="00C24E78"/>
    <w:rsid w:val="00C26599"/>
    <w:rsid w:val="00C34719"/>
    <w:rsid w:val="00C408F7"/>
    <w:rsid w:val="00C43C8C"/>
    <w:rsid w:val="00C4491F"/>
    <w:rsid w:val="00C5025C"/>
    <w:rsid w:val="00C52821"/>
    <w:rsid w:val="00C53559"/>
    <w:rsid w:val="00C643E5"/>
    <w:rsid w:val="00C74CBB"/>
    <w:rsid w:val="00C81831"/>
    <w:rsid w:val="00C83789"/>
    <w:rsid w:val="00C86DE2"/>
    <w:rsid w:val="00C87C3D"/>
    <w:rsid w:val="00CA6FEC"/>
    <w:rsid w:val="00CB476A"/>
    <w:rsid w:val="00CC17AC"/>
    <w:rsid w:val="00CC5517"/>
    <w:rsid w:val="00CD2FCF"/>
    <w:rsid w:val="00CE0C36"/>
    <w:rsid w:val="00CF416F"/>
    <w:rsid w:val="00D106FB"/>
    <w:rsid w:val="00D14D10"/>
    <w:rsid w:val="00D14DC9"/>
    <w:rsid w:val="00D23226"/>
    <w:rsid w:val="00D34C71"/>
    <w:rsid w:val="00D44F5F"/>
    <w:rsid w:val="00D5018C"/>
    <w:rsid w:val="00D573CF"/>
    <w:rsid w:val="00D57511"/>
    <w:rsid w:val="00D62603"/>
    <w:rsid w:val="00D64F52"/>
    <w:rsid w:val="00D7555E"/>
    <w:rsid w:val="00D84F3B"/>
    <w:rsid w:val="00D96CC3"/>
    <w:rsid w:val="00D972B1"/>
    <w:rsid w:val="00DA075F"/>
    <w:rsid w:val="00DA61B1"/>
    <w:rsid w:val="00DB3B62"/>
    <w:rsid w:val="00DB7BD2"/>
    <w:rsid w:val="00DC04CC"/>
    <w:rsid w:val="00DC4689"/>
    <w:rsid w:val="00DC69F1"/>
    <w:rsid w:val="00DC6C52"/>
    <w:rsid w:val="00DD1449"/>
    <w:rsid w:val="00DE03FF"/>
    <w:rsid w:val="00DE70D5"/>
    <w:rsid w:val="00E02772"/>
    <w:rsid w:val="00E0666B"/>
    <w:rsid w:val="00E06D4E"/>
    <w:rsid w:val="00E17224"/>
    <w:rsid w:val="00E20076"/>
    <w:rsid w:val="00E34B40"/>
    <w:rsid w:val="00E42FFC"/>
    <w:rsid w:val="00E77EC8"/>
    <w:rsid w:val="00E85627"/>
    <w:rsid w:val="00EA15FA"/>
    <w:rsid w:val="00EA5C96"/>
    <w:rsid w:val="00EB0B48"/>
    <w:rsid w:val="00EB6087"/>
    <w:rsid w:val="00ED137D"/>
    <w:rsid w:val="00ED164A"/>
    <w:rsid w:val="00EE42B8"/>
    <w:rsid w:val="00EE4F15"/>
    <w:rsid w:val="00EE5BBD"/>
    <w:rsid w:val="00EE6788"/>
    <w:rsid w:val="00F00E7F"/>
    <w:rsid w:val="00F04B52"/>
    <w:rsid w:val="00F14B91"/>
    <w:rsid w:val="00F1719D"/>
    <w:rsid w:val="00F17692"/>
    <w:rsid w:val="00F271AC"/>
    <w:rsid w:val="00F33175"/>
    <w:rsid w:val="00F4481C"/>
    <w:rsid w:val="00F61B2E"/>
    <w:rsid w:val="00F6334D"/>
    <w:rsid w:val="00F659D3"/>
    <w:rsid w:val="00F72D77"/>
    <w:rsid w:val="00F77677"/>
    <w:rsid w:val="00F808C3"/>
    <w:rsid w:val="00FA09D9"/>
    <w:rsid w:val="00FA2433"/>
    <w:rsid w:val="00FA5FA5"/>
    <w:rsid w:val="00FA65A2"/>
    <w:rsid w:val="00FB31DA"/>
    <w:rsid w:val="00FB7328"/>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10093434">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2022-12-22T00:12:00Z</dcterms:created>
  <dcterms:modified xsi:type="dcterms:W3CDTF">2022-12-22T00:12:00Z</dcterms:modified>
</cp:coreProperties>
</file>