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A0044" w14:textId="69315CA2" w:rsidR="00932F1A" w:rsidRPr="00860A0B" w:rsidRDefault="00372ACE" w:rsidP="00932F1A">
      <w:pPr>
        <w:pStyle w:val="Title"/>
        <w:rPr>
          <w:sz w:val="10"/>
          <w:szCs w:val="10"/>
          <w:lang w:val="de-CH"/>
        </w:rPr>
        <w:sectPr w:rsidR="00932F1A" w:rsidRPr="00860A0B" w:rsidSect="002F0870">
          <w:headerReference w:type="default" r:id="rId6"/>
          <w:footerReference w:type="default" r:id="rId7"/>
          <w:pgSz w:w="11906" w:h="16838"/>
          <w:pgMar w:top="720" w:right="720" w:bottom="720" w:left="720" w:header="567" w:footer="113" w:gutter="0"/>
          <w:cols w:space="528"/>
          <w:docGrid w:linePitch="360"/>
        </w:sectPr>
      </w:pPr>
      <w:r>
        <w:rPr>
          <w:lang w:val="de-CH"/>
        </w:rPr>
        <w:t xml:space="preserve">Kontenplan </w:t>
      </w:r>
      <w:r w:rsidR="00A71C13">
        <w:rPr>
          <w:lang w:val="de-CH"/>
        </w:rPr>
        <w:t>SystemKonten</w:t>
      </w:r>
      <w:r w:rsidR="00932F1A">
        <w:rPr>
          <w:lang w:val="de-CH"/>
        </w:rPr>
        <w:br/>
      </w:r>
    </w:p>
    <w:p w14:paraId="25F7CAD8" w14:textId="77777777" w:rsidR="00952D04" w:rsidRPr="00952D04" w:rsidRDefault="00952D04" w:rsidP="00952D04">
      <w:pPr>
        <w:pStyle w:val="Heading1"/>
        <w:rPr>
          <w:lang w:val="de-CH"/>
        </w:rPr>
      </w:pPr>
      <w:r w:rsidRPr="00952D04">
        <w:rPr>
          <w:lang w:val="de-CH"/>
        </w:rPr>
        <w:t>1</w:t>
      </w:r>
      <w:r w:rsidRPr="00952D04">
        <w:rPr>
          <w:lang w:val="de-CH"/>
        </w:rPr>
        <w:tab/>
        <w:t>Aktiven</w:t>
      </w:r>
    </w:p>
    <w:p w14:paraId="2E2D9789" w14:textId="77777777" w:rsidR="00952D04" w:rsidRPr="00952D04" w:rsidRDefault="00952D04" w:rsidP="00952D04">
      <w:pPr>
        <w:pStyle w:val="Heading2"/>
        <w:rPr>
          <w:lang w:val="de-CH"/>
        </w:rPr>
      </w:pPr>
      <w:r w:rsidRPr="00952D04">
        <w:rPr>
          <w:lang w:val="de-CH"/>
        </w:rPr>
        <w:t>10</w:t>
      </w:r>
      <w:r w:rsidRPr="00952D04">
        <w:rPr>
          <w:lang w:val="de-CH"/>
        </w:rPr>
        <w:tab/>
        <w:t>Umlaufvermögen</w:t>
      </w:r>
    </w:p>
    <w:p w14:paraId="261B3F28" w14:textId="77777777" w:rsidR="00952D04" w:rsidRPr="00952D04" w:rsidRDefault="00952D04" w:rsidP="00952D04">
      <w:pPr>
        <w:pStyle w:val="Heading3"/>
        <w:rPr>
          <w:lang w:val="de-CH"/>
        </w:rPr>
      </w:pPr>
      <w:r w:rsidRPr="00952D04">
        <w:rPr>
          <w:lang w:val="de-CH"/>
        </w:rPr>
        <w:t>100</w:t>
      </w:r>
      <w:r w:rsidRPr="00952D04">
        <w:rPr>
          <w:lang w:val="de-CH"/>
        </w:rPr>
        <w:tab/>
        <w:t>Flüssige Mittel</w:t>
      </w:r>
    </w:p>
    <w:p w14:paraId="7E52B9F1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1029</w:t>
      </w:r>
      <w:r w:rsidRPr="00952D04">
        <w:rPr>
          <w:lang w:val="de-CH"/>
        </w:rPr>
        <w:tab/>
        <w:t>Bank</w:t>
      </w:r>
    </w:p>
    <w:p w14:paraId="46B45FA4" w14:textId="77777777" w:rsidR="00952D04" w:rsidRPr="00952D04" w:rsidRDefault="00952D04" w:rsidP="00952D04">
      <w:pPr>
        <w:pStyle w:val="Heading3"/>
        <w:rPr>
          <w:lang w:val="de-CH"/>
        </w:rPr>
      </w:pPr>
      <w:r w:rsidRPr="00952D04">
        <w:rPr>
          <w:lang w:val="de-CH"/>
        </w:rPr>
        <w:t>110</w:t>
      </w:r>
      <w:r w:rsidRPr="00952D04">
        <w:rPr>
          <w:lang w:val="de-CH"/>
        </w:rPr>
        <w:tab/>
        <w:t>Forderungen aus Lieferungen und Leistungen</w:t>
      </w:r>
    </w:p>
    <w:p w14:paraId="10C5F19F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1100</w:t>
      </w:r>
      <w:r w:rsidRPr="00952D04">
        <w:rPr>
          <w:lang w:val="de-CH"/>
        </w:rPr>
        <w:tab/>
        <w:t>Forderungen aus Lieferungen und Leistungen</w:t>
      </w:r>
    </w:p>
    <w:p w14:paraId="14D3087A" w14:textId="77777777" w:rsidR="00952D04" w:rsidRPr="00952D04" w:rsidRDefault="00952D04" w:rsidP="00952D04">
      <w:pPr>
        <w:pStyle w:val="Heading3"/>
        <w:rPr>
          <w:lang w:val="de-CH"/>
        </w:rPr>
      </w:pPr>
      <w:r w:rsidRPr="00952D04">
        <w:rPr>
          <w:lang w:val="de-CH"/>
        </w:rPr>
        <w:t>117</w:t>
      </w:r>
      <w:r w:rsidRPr="00952D04">
        <w:rPr>
          <w:lang w:val="de-CH"/>
        </w:rPr>
        <w:tab/>
        <w:t>Forderungen staatlichen Stellen</w:t>
      </w:r>
    </w:p>
    <w:p w14:paraId="7EF8EE22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1170</w:t>
      </w:r>
      <w:r w:rsidRPr="00952D04">
        <w:rPr>
          <w:lang w:val="de-CH"/>
        </w:rPr>
        <w:tab/>
        <w:t>Vorsteuer Material, Waren, DL - Kl. 4</w:t>
      </w:r>
    </w:p>
    <w:p w14:paraId="2ED488F0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1171</w:t>
      </w:r>
      <w:r w:rsidRPr="00952D04">
        <w:rPr>
          <w:lang w:val="de-CH"/>
        </w:rPr>
        <w:tab/>
        <w:t xml:space="preserve">Vorsteuer </w:t>
      </w:r>
      <w:proofErr w:type="spellStart"/>
      <w:r w:rsidRPr="00952D04">
        <w:rPr>
          <w:lang w:val="de-CH"/>
        </w:rPr>
        <w:t>Inv</w:t>
      </w:r>
      <w:proofErr w:type="spellEnd"/>
      <w:r w:rsidRPr="00952D04">
        <w:rPr>
          <w:lang w:val="de-CH"/>
        </w:rPr>
        <w:t xml:space="preserve">., </w:t>
      </w:r>
      <w:proofErr w:type="spellStart"/>
      <w:r w:rsidRPr="00952D04">
        <w:rPr>
          <w:lang w:val="de-CH"/>
        </w:rPr>
        <w:t>übr</w:t>
      </w:r>
      <w:proofErr w:type="spellEnd"/>
      <w:r w:rsidRPr="00952D04">
        <w:rPr>
          <w:lang w:val="de-CH"/>
        </w:rPr>
        <w:t>. Betriebsaufwand Kl.1 5-8</w:t>
      </w:r>
    </w:p>
    <w:p w14:paraId="2A9618F5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1172</w:t>
      </w:r>
      <w:r w:rsidRPr="00952D04">
        <w:rPr>
          <w:lang w:val="de-CH"/>
        </w:rPr>
        <w:tab/>
        <w:t>Vorsteuerausgleich Abrechnungsmethode</w:t>
      </w:r>
    </w:p>
    <w:p w14:paraId="5B484A91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1173</w:t>
      </w:r>
      <w:r w:rsidRPr="00952D04">
        <w:rPr>
          <w:lang w:val="de-CH"/>
        </w:rPr>
        <w:tab/>
        <w:t>Vorsteuerkürzung</w:t>
      </w:r>
    </w:p>
    <w:p w14:paraId="7F61752A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1174</w:t>
      </w:r>
      <w:r w:rsidRPr="00952D04">
        <w:rPr>
          <w:lang w:val="de-CH"/>
        </w:rPr>
        <w:tab/>
        <w:t>Vorsteuerkorrektur</w:t>
      </w:r>
    </w:p>
    <w:p w14:paraId="58D8B9F4" w14:textId="77777777" w:rsidR="00952D04" w:rsidRPr="00952D04" w:rsidRDefault="00952D04" w:rsidP="00952D04">
      <w:pPr>
        <w:pStyle w:val="Heading1"/>
        <w:rPr>
          <w:lang w:val="de-CH"/>
        </w:rPr>
      </w:pPr>
      <w:r w:rsidRPr="00952D04">
        <w:rPr>
          <w:lang w:val="de-CH"/>
        </w:rPr>
        <w:t>2</w:t>
      </w:r>
      <w:r w:rsidRPr="00952D04">
        <w:rPr>
          <w:lang w:val="de-CH"/>
        </w:rPr>
        <w:tab/>
        <w:t>Passiven</w:t>
      </w:r>
    </w:p>
    <w:p w14:paraId="0D629C7C" w14:textId="77777777" w:rsidR="00952D04" w:rsidRPr="00952D04" w:rsidRDefault="00952D04" w:rsidP="00952D04">
      <w:pPr>
        <w:pStyle w:val="Heading2"/>
        <w:rPr>
          <w:lang w:val="de-CH"/>
        </w:rPr>
      </w:pPr>
      <w:r w:rsidRPr="00952D04">
        <w:rPr>
          <w:lang w:val="de-CH"/>
        </w:rPr>
        <w:t>20</w:t>
      </w:r>
      <w:r w:rsidRPr="00952D04">
        <w:rPr>
          <w:lang w:val="de-CH"/>
        </w:rPr>
        <w:tab/>
        <w:t>Kurzfristiges Fremdkapital</w:t>
      </w:r>
    </w:p>
    <w:p w14:paraId="1B1A0888" w14:textId="77777777" w:rsidR="00952D04" w:rsidRPr="00952D04" w:rsidRDefault="00952D04" w:rsidP="00952D04">
      <w:pPr>
        <w:pStyle w:val="Heading3"/>
        <w:rPr>
          <w:lang w:val="de-CH"/>
        </w:rPr>
      </w:pPr>
      <w:r w:rsidRPr="00952D04">
        <w:rPr>
          <w:lang w:val="de-CH"/>
        </w:rPr>
        <w:t>200</w:t>
      </w:r>
      <w:r w:rsidRPr="00952D04">
        <w:rPr>
          <w:lang w:val="de-CH"/>
        </w:rPr>
        <w:tab/>
        <w:t>Verbindlichkeiten aus Lieferungen und Leistungen</w:t>
      </w:r>
    </w:p>
    <w:p w14:paraId="50C607D2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2000</w:t>
      </w:r>
      <w:r w:rsidRPr="00952D04">
        <w:rPr>
          <w:lang w:val="de-CH"/>
        </w:rPr>
        <w:tab/>
        <w:t>Verbindlichkeiten Material- / Warenaufwand</w:t>
      </w:r>
    </w:p>
    <w:p w14:paraId="5826E8E4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2030</w:t>
      </w:r>
      <w:r w:rsidRPr="00952D04">
        <w:rPr>
          <w:lang w:val="de-CH"/>
        </w:rPr>
        <w:tab/>
        <w:t>Erhaltene Anzahlungen von Dritten</w:t>
      </w:r>
    </w:p>
    <w:p w14:paraId="67C1585B" w14:textId="77777777" w:rsidR="00952D04" w:rsidRPr="00952D04" w:rsidRDefault="00952D04" w:rsidP="00952D04">
      <w:pPr>
        <w:pStyle w:val="Heading3"/>
        <w:rPr>
          <w:lang w:val="de-CH"/>
        </w:rPr>
      </w:pPr>
      <w:r w:rsidRPr="00952D04">
        <w:rPr>
          <w:lang w:val="de-CH"/>
        </w:rPr>
        <w:t>220</w:t>
      </w:r>
      <w:r w:rsidRPr="00952D04">
        <w:rPr>
          <w:lang w:val="de-CH"/>
        </w:rPr>
        <w:tab/>
        <w:t>Übrige kurzfristige Verbindlichkeiten</w:t>
      </w:r>
    </w:p>
    <w:p w14:paraId="7F67799D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2200</w:t>
      </w:r>
      <w:r w:rsidRPr="00952D04">
        <w:rPr>
          <w:lang w:val="de-CH"/>
        </w:rPr>
        <w:tab/>
        <w:t>Geschuldete Mehrwertsteuer (Umsatzsteuer)</w:t>
      </w:r>
    </w:p>
    <w:p w14:paraId="3FB18514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2201</w:t>
      </w:r>
      <w:r w:rsidRPr="00952D04">
        <w:rPr>
          <w:lang w:val="de-CH"/>
        </w:rPr>
        <w:tab/>
        <w:t>Abrechnungskonto MWST</w:t>
      </w:r>
    </w:p>
    <w:p w14:paraId="184B32A6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2202</w:t>
      </w:r>
      <w:r w:rsidRPr="00952D04">
        <w:rPr>
          <w:lang w:val="de-CH"/>
        </w:rPr>
        <w:tab/>
        <w:t>Umsatzsteuerausgleich Abrechnungsmethode</w:t>
      </w:r>
    </w:p>
    <w:p w14:paraId="17E2D0BD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2203</w:t>
      </w:r>
      <w:r w:rsidRPr="00952D04">
        <w:rPr>
          <w:lang w:val="de-CH"/>
        </w:rPr>
        <w:tab/>
        <w:t>Bezugsteuer</w:t>
      </w:r>
    </w:p>
    <w:p w14:paraId="736EB29B" w14:textId="77777777" w:rsidR="00952D04" w:rsidRPr="00952D04" w:rsidRDefault="00952D04" w:rsidP="00952D04">
      <w:pPr>
        <w:pStyle w:val="Heading1"/>
        <w:rPr>
          <w:lang w:val="de-CH"/>
        </w:rPr>
      </w:pPr>
      <w:r w:rsidRPr="00952D04">
        <w:rPr>
          <w:lang w:val="de-CH"/>
        </w:rPr>
        <w:t>3</w:t>
      </w:r>
      <w:r w:rsidRPr="00952D04">
        <w:rPr>
          <w:lang w:val="de-CH"/>
        </w:rPr>
        <w:tab/>
        <w:t xml:space="preserve">Betrieblicher Ertrag </w:t>
      </w:r>
    </w:p>
    <w:p w14:paraId="78C6DD3D" w14:textId="77777777" w:rsidR="00952D04" w:rsidRPr="00952D04" w:rsidRDefault="00952D04" w:rsidP="00952D04">
      <w:pPr>
        <w:pStyle w:val="Heading2"/>
        <w:rPr>
          <w:lang w:val="de-CH"/>
        </w:rPr>
      </w:pPr>
      <w:r w:rsidRPr="00952D04">
        <w:rPr>
          <w:lang w:val="de-CH"/>
        </w:rPr>
        <w:t>32</w:t>
      </w:r>
      <w:r w:rsidRPr="00952D04">
        <w:rPr>
          <w:lang w:val="de-CH"/>
        </w:rPr>
        <w:tab/>
        <w:t>Handelserlös</w:t>
      </w:r>
    </w:p>
    <w:p w14:paraId="002273F6" w14:textId="77777777" w:rsidR="00952D04" w:rsidRPr="00952D04" w:rsidRDefault="00952D04" w:rsidP="00952D04">
      <w:pPr>
        <w:pStyle w:val="Heading3"/>
        <w:rPr>
          <w:lang w:val="de-CH"/>
        </w:rPr>
      </w:pPr>
      <w:r w:rsidRPr="00952D04">
        <w:rPr>
          <w:lang w:val="de-CH"/>
        </w:rPr>
        <w:t>320</w:t>
      </w:r>
      <w:r w:rsidRPr="00952D04">
        <w:rPr>
          <w:lang w:val="de-CH"/>
        </w:rPr>
        <w:tab/>
        <w:t>Handelserlös</w:t>
      </w:r>
    </w:p>
    <w:p w14:paraId="44C74F27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3200</w:t>
      </w:r>
      <w:r w:rsidRPr="00952D04">
        <w:rPr>
          <w:lang w:val="de-CH"/>
        </w:rPr>
        <w:tab/>
        <w:t>Handelserlös</w:t>
      </w:r>
    </w:p>
    <w:p w14:paraId="2D345A25" w14:textId="77777777" w:rsidR="00952D04" w:rsidRPr="00952D04" w:rsidRDefault="00952D04" w:rsidP="00952D04">
      <w:pPr>
        <w:pStyle w:val="Heading2"/>
        <w:rPr>
          <w:lang w:val="de-CH"/>
        </w:rPr>
      </w:pPr>
      <w:r w:rsidRPr="00952D04">
        <w:rPr>
          <w:lang w:val="de-CH"/>
        </w:rPr>
        <w:t>38</w:t>
      </w:r>
      <w:r w:rsidRPr="00952D04">
        <w:rPr>
          <w:lang w:val="de-CH"/>
        </w:rPr>
        <w:tab/>
        <w:t>Erlösminderung</w:t>
      </w:r>
    </w:p>
    <w:p w14:paraId="4C731089" w14:textId="77777777" w:rsidR="00952D04" w:rsidRPr="00952D04" w:rsidRDefault="00952D04" w:rsidP="00952D04">
      <w:pPr>
        <w:pStyle w:val="Heading3"/>
        <w:rPr>
          <w:lang w:val="de-CH"/>
        </w:rPr>
      </w:pPr>
      <w:r w:rsidRPr="00952D04">
        <w:rPr>
          <w:lang w:val="de-CH"/>
        </w:rPr>
        <w:t>380</w:t>
      </w:r>
      <w:r w:rsidRPr="00952D04">
        <w:rPr>
          <w:lang w:val="de-CH"/>
        </w:rPr>
        <w:tab/>
        <w:t>Erlösminderung</w:t>
      </w:r>
    </w:p>
    <w:p w14:paraId="754E4277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3800</w:t>
      </w:r>
      <w:r w:rsidRPr="00952D04">
        <w:rPr>
          <w:lang w:val="de-CH"/>
        </w:rPr>
        <w:tab/>
        <w:t>Skonti</w:t>
      </w:r>
    </w:p>
    <w:p w14:paraId="5658C23F" w14:textId="77777777" w:rsidR="00952D04" w:rsidRPr="00952D04" w:rsidRDefault="00952D04" w:rsidP="00952D04">
      <w:pPr>
        <w:pStyle w:val="Heading1"/>
        <w:rPr>
          <w:lang w:val="de-CH"/>
        </w:rPr>
      </w:pPr>
      <w:r w:rsidRPr="00952D04">
        <w:rPr>
          <w:lang w:val="de-CH"/>
        </w:rPr>
        <w:t>4</w:t>
      </w:r>
      <w:r w:rsidRPr="00952D04">
        <w:rPr>
          <w:lang w:val="de-CH"/>
        </w:rPr>
        <w:tab/>
        <w:t>Aufwand für Material, Handel, Dienstleistung</w:t>
      </w:r>
    </w:p>
    <w:p w14:paraId="2620BDD6" w14:textId="77777777" w:rsidR="00952D04" w:rsidRPr="00952D04" w:rsidRDefault="00952D04" w:rsidP="00952D04">
      <w:pPr>
        <w:pStyle w:val="Heading2"/>
        <w:rPr>
          <w:lang w:val="de-CH"/>
        </w:rPr>
      </w:pPr>
      <w:r w:rsidRPr="00952D04">
        <w:rPr>
          <w:lang w:val="de-CH"/>
        </w:rPr>
        <w:t>42</w:t>
      </w:r>
      <w:r w:rsidRPr="00952D04">
        <w:rPr>
          <w:lang w:val="de-CH"/>
        </w:rPr>
        <w:tab/>
        <w:t>Handelswarenaufwand</w:t>
      </w:r>
    </w:p>
    <w:p w14:paraId="511F7124" w14:textId="77777777" w:rsidR="00952D04" w:rsidRPr="00952D04" w:rsidRDefault="00952D04" w:rsidP="00952D04">
      <w:pPr>
        <w:pStyle w:val="Heading3"/>
        <w:rPr>
          <w:lang w:val="de-CH"/>
        </w:rPr>
      </w:pPr>
      <w:r w:rsidRPr="00952D04">
        <w:rPr>
          <w:lang w:val="de-CH"/>
        </w:rPr>
        <w:t>420</w:t>
      </w:r>
      <w:r w:rsidRPr="00952D04">
        <w:rPr>
          <w:lang w:val="de-CH"/>
        </w:rPr>
        <w:tab/>
        <w:t>Handelswarenaufwand</w:t>
      </w:r>
    </w:p>
    <w:p w14:paraId="3E4446F9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4200</w:t>
      </w:r>
      <w:r w:rsidRPr="00952D04">
        <w:rPr>
          <w:lang w:val="de-CH"/>
        </w:rPr>
        <w:tab/>
        <w:t>Einkauf Handelsware</w:t>
      </w:r>
    </w:p>
    <w:p w14:paraId="5C639094" w14:textId="77777777" w:rsidR="00952D04" w:rsidRPr="00952D04" w:rsidRDefault="00952D04" w:rsidP="00952D04">
      <w:pPr>
        <w:pStyle w:val="Heading2"/>
        <w:rPr>
          <w:lang w:val="de-CH"/>
        </w:rPr>
      </w:pPr>
      <w:r w:rsidRPr="00952D04">
        <w:rPr>
          <w:lang w:val="de-CH"/>
        </w:rPr>
        <w:t>49</w:t>
      </w:r>
      <w:r w:rsidRPr="00952D04">
        <w:rPr>
          <w:lang w:val="de-CH"/>
        </w:rPr>
        <w:tab/>
        <w:t>Einkaufspreisminderungen</w:t>
      </w:r>
    </w:p>
    <w:p w14:paraId="72AE5A99" w14:textId="77777777" w:rsidR="00952D04" w:rsidRPr="00952D04" w:rsidRDefault="00952D04" w:rsidP="00952D04">
      <w:pPr>
        <w:pStyle w:val="Heading3"/>
        <w:rPr>
          <w:lang w:val="de-CH"/>
        </w:rPr>
      </w:pPr>
      <w:r w:rsidRPr="00952D04">
        <w:rPr>
          <w:lang w:val="de-CH"/>
        </w:rPr>
        <w:t>490</w:t>
      </w:r>
      <w:r w:rsidRPr="00952D04">
        <w:rPr>
          <w:lang w:val="de-CH"/>
        </w:rPr>
        <w:tab/>
        <w:t>Einkaufspreisminderungen</w:t>
      </w:r>
    </w:p>
    <w:p w14:paraId="25D6A1CF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4900</w:t>
      </w:r>
      <w:r w:rsidRPr="00952D04">
        <w:rPr>
          <w:lang w:val="de-CH"/>
        </w:rPr>
        <w:tab/>
        <w:t>Skonti</w:t>
      </w:r>
    </w:p>
    <w:p w14:paraId="360A505A" w14:textId="77777777" w:rsidR="00952D04" w:rsidRPr="00952D04" w:rsidRDefault="00952D04" w:rsidP="00952D04">
      <w:pPr>
        <w:pStyle w:val="Heading1"/>
        <w:rPr>
          <w:lang w:val="de-CH"/>
        </w:rPr>
      </w:pPr>
      <w:r w:rsidRPr="00952D04">
        <w:rPr>
          <w:lang w:val="de-CH"/>
        </w:rPr>
        <w:t>6</w:t>
      </w:r>
      <w:r w:rsidRPr="00952D04">
        <w:rPr>
          <w:lang w:val="de-CH"/>
        </w:rPr>
        <w:tab/>
        <w:t>Betrieblicher Aufwand</w:t>
      </w:r>
    </w:p>
    <w:p w14:paraId="44B9517B" w14:textId="77777777" w:rsidR="00952D04" w:rsidRPr="00952D04" w:rsidRDefault="00952D04" w:rsidP="00952D04">
      <w:pPr>
        <w:pStyle w:val="Heading2"/>
        <w:rPr>
          <w:lang w:val="de-CH"/>
        </w:rPr>
      </w:pPr>
      <w:r w:rsidRPr="00952D04">
        <w:rPr>
          <w:lang w:val="de-CH"/>
        </w:rPr>
        <w:t>68</w:t>
      </w:r>
      <w:r w:rsidRPr="00952D04">
        <w:rPr>
          <w:lang w:val="de-CH"/>
        </w:rPr>
        <w:tab/>
        <w:t>Abschreibung / WB Anlagevermögen</w:t>
      </w:r>
    </w:p>
    <w:p w14:paraId="1477ABC9" w14:textId="77777777" w:rsidR="00952D04" w:rsidRPr="00952D04" w:rsidRDefault="00952D04" w:rsidP="00952D04">
      <w:pPr>
        <w:pStyle w:val="Heading2"/>
        <w:rPr>
          <w:lang w:val="de-CH"/>
        </w:rPr>
      </w:pPr>
      <w:r w:rsidRPr="00952D04">
        <w:rPr>
          <w:lang w:val="de-CH"/>
        </w:rPr>
        <w:t>69</w:t>
      </w:r>
      <w:r w:rsidRPr="00952D04">
        <w:rPr>
          <w:lang w:val="de-CH"/>
        </w:rPr>
        <w:tab/>
        <w:t>Finanzaufwand und Finanzertrag</w:t>
      </w:r>
    </w:p>
    <w:p w14:paraId="4E05F82A" w14:textId="77777777" w:rsidR="00952D04" w:rsidRPr="00952D04" w:rsidRDefault="00952D04" w:rsidP="00952D04">
      <w:pPr>
        <w:pStyle w:val="Heading3"/>
        <w:rPr>
          <w:lang w:val="de-CH"/>
        </w:rPr>
      </w:pPr>
      <w:r w:rsidRPr="00952D04">
        <w:rPr>
          <w:lang w:val="de-CH"/>
        </w:rPr>
        <w:t>690</w:t>
      </w:r>
      <w:r w:rsidRPr="00952D04">
        <w:rPr>
          <w:lang w:val="de-CH"/>
        </w:rPr>
        <w:tab/>
        <w:t>Finanzaufwand</w:t>
      </w:r>
    </w:p>
    <w:p w14:paraId="560E3B4C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6945</w:t>
      </w:r>
      <w:r w:rsidRPr="00952D04">
        <w:rPr>
          <w:lang w:val="de-CH"/>
        </w:rPr>
        <w:tab/>
        <w:t>Rundungsdifferenz</w:t>
      </w:r>
    </w:p>
    <w:p w14:paraId="7B05BCDB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6949</w:t>
      </w:r>
      <w:r w:rsidRPr="00952D04">
        <w:rPr>
          <w:lang w:val="de-CH"/>
        </w:rPr>
        <w:tab/>
        <w:t>Währungsverluste</w:t>
      </w:r>
    </w:p>
    <w:p w14:paraId="262B0D21" w14:textId="77777777" w:rsidR="00952D04" w:rsidRPr="00952D04" w:rsidRDefault="00952D04" w:rsidP="00952D04">
      <w:pPr>
        <w:pStyle w:val="Heading3"/>
        <w:rPr>
          <w:lang w:val="de-CH"/>
        </w:rPr>
      </w:pPr>
      <w:r w:rsidRPr="00952D04">
        <w:rPr>
          <w:lang w:val="de-CH"/>
        </w:rPr>
        <w:t>695</w:t>
      </w:r>
      <w:r w:rsidRPr="00952D04">
        <w:rPr>
          <w:lang w:val="de-CH"/>
        </w:rPr>
        <w:tab/>
        <w:t>Finanzertrag</w:t>
      </w:r>
    </w:p>
    <w:p w14:paraId="5CA3704C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6999</w:t>
      </w:r>
      <w:r w:rsidRPr="00952D04">
        <w:rPr>
          <w:lang w:val="de-CH"/>
        </w:rPr>
        <w:tab/>
        <w:t>Währungsgewinne</w:t>
      </w:r>
    </w:p>
    <w:p w14:paraId="0517EE20" w14:textId="77777777" w:rsidR="00952D04" w:rsidRPr="00952D04" w:rsidRDefault="00952D04" w:rsidP="00952D04">
      <w:pPr>
        <w:pStyle w:val="Heading1"/>
        <w:rPr>
          <w:lang w:val="de-CH"/>
        </w:rPr>
      </w:pPr>
      <w:r w:rsidRPr="00952D04">
        <w:rPr>
          <w:lang w:val="de-CH"/>
        </w:rPr>
        <w:t>8</w:t>
      </w:r>
      <w:r w:rsidRPr="00952D04">
        <w:rPr>
          <w:lang w:val="de-CH"/>
        </w:rPr>
        <w:tab/>
        <w:t>Ausserordentlicher Aufwand / Ertrag</w:t>
      </w:r>
    </w:p>
    <w:p w14:paraId="0217054A" w14:textId="77777777" w:rsidR="00952D04" w:rsidRPr="00952D04" w:rsidRDefault="00952D04" w:rsidP="00952D04">
      <w:pPr>
        <w:pStyle w:val="Heading2"/>
        <w:rPr>
          <w:lang w:val="de-CH"/>
        </w:rPr>
      </w:pPr>
      <w:r w:rsidRPr="00952D04">
        <w:rPr>
          <w:lang w:val="de-CH"/>
        </w:rPr>
        <w:t>80</w:t>
      </w:r>
      <w:r w:rsidRPr="00952D04">
        <w:rPr>
          <w:lang w:val="de-CH"/>
        </w:rPr>
        <w:tab/>
        <w:t>Betriebsfremder Aufwand und betriebsfremder Ertrag</w:t>
      </w:r>
    </w:p>
    <w:p w14:paraId="48329C2F" w14:textId="3744F939" w:rsidR="00952D04" w:rsidRDefault="00952D04" w:rsidP="00952D04">
      <w:pPr>
        <w:pStyle w:val="Heading2"/>
        <w:rPr>
          <w:lang w:val="de-CH"/>
        </w:rPr>
      </w:pPr>
      <w:r w:rsidRPr="00952D04">
        <w:rPr>
          <w:lang w:val="de-CH"/>
        </w:rPr>
        <w:t>85</w:t>
      </w:r>
      <w:r w:rsidRPr="00952D04">
        <w:rPr>
          <w:lang w:val="de-CH"/>
        </w:rPr>
        <w:tab/>
        <w:t>Ausserordentlicher, einmaliger oder periodenfremder Aufwand und Ertrag</w:t>
      </w:r>
    </w:p>
    <w:p w14:paraId="6C19BE92" w14:textId="32B0D017" w:rsidR="00952D04" w:rsidRDefault="00952D04" w:rsidP="00952D04">
      <w:pPr>
        <w:rPr>
          <w:lang w:val="de-CH"/>
        </w:rPr>
      </w:pPr>
    </w:p>
    <w:p w14:paraId="442BCF4F" w14:textId="5FBCD214" w:rsidR="00952D04" w:rsidRDefault="00952D04" w:rsidP="00952D04">
      <w:pPr>
        <w:rPr>
          <w:lang w:val="de-CH"/>
        </w:rPr>
      </w:pPr>
    </w:p>
    <w:p w14:paraId="69D434EF" w14:textId="77777777" w:rsidR="00952D04" w:rsidRPr="00952D04" w:rsidRDefault="00952D04" w:rsidP="00952D04">
      <w:pPr>
        <w:rPr>
          <w:lang w:val="de-CH"/>
        </w:rPr>
      </w:pPr>
    </w:p>
    <w:p w14:paraId="589E88AC" w14:textId="77777777" w:rsidR="00952D04" w:rsidRPr="00952D04" w:rsidRDefault="00952D04" w:rsidP="00952D04">
      <w:pPr>
        <w:pStyle w:val="Heading1"/>
        <w:rPr>
          <w:lang w:val="de-CH"/>
        </w:rPr>
      </w:pPr>
      <w:r w:rsidRPr="00952D04">
        <w:rPr>
          <w:lang w:val="de-CH"/>
        </w:rPr>
        <w:t>9</w:t>
      </w:r>
      <w:r w:rsidRPr="00952D04">
        <w:rPr>
          <w:lang w:val="de-CH"/>
        </w:rPr>
        <w:tab/>
        <w:t>Abschluss</w:t>
      </w:r>
    </w:p>
    <w:p w14:paraId="54EE17E8" w14:textId="77777777" w:rsidR="00952D04" w:rsidRPr="00952D04" w:rsidRDefault="00952D04" w:rsidP="00952D04">
      <w:pPr>
        <w:pStyle w:val="Heading2"/>
        <w:rPr>
          <w:lang w:val="de-CH"/>
        </w:rPr>
      </w:pPr>
      <w:r w:rsidRPr="00952D04">
        <w:rPr>
          <w:lang w:val="de-CH"/>
        </w:rPr>
        <w:t>91</w:t>
      </w:r>
      <w:r w:rsidRPr="00952D04">
        <w:rPr>
          <w:lang w:val="de-CH"/>
        </w:rPr>
        <w:tab/>
        <w:t>Abschluss</w:t>
      </w:r>
    </w:p>
    <w:p w14:paraId="4D180EED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9000</w:t>
      </w:r>
      <w:r w:rsidRPr="00952D04">
        <w:rPr>
          <w:lang w:val="de-CH"/>
        </w:rPr>
        <w:tab/>
        <w:t>Erfolgsrechnung</w:t>
      </w:r>
    </w:p>
    <w:p w14:paraId="2F01664D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9100</w:t>
      </w:r>
      <w:r w:rsidRPr="00952D04">
        <w:rPr>
          <w:lang w:val="de-CH"/>
        </w:rPr>
        <w:tab/>
        <w:t>Eröffnungsbilanz</w:t>
      </w:r>
    </w:p>
    <w:p w14:paraId="63BE6765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9101</w:t>
      </w:r>
      <w:r w:rsidRPr="00952D04">
        <w:rPr>
          <w:lang w:val="de-CH"/>
        </w:rPr>
        <w:tab/>
        <w:t>Schlussbilanz</w:t>
      </w:r>
    </w:p>
    <w:p w14:paraId="1A917C37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9200</w:t>
      </w:r>
      <w:r w:rsidRPr="00952D04">
        <w:rPr>
          <w:lang w:val="de-CH"/>
        </w:rPr>
        <w:tab/>
        <w:t>Jahresgewinn oder Jahresverlust</w:t>
      </w:r>
    </w:p>
    <w:p w14:paraId="5A56FA62" w14:textId="77777777" w:rsidR="00952D04" w:rsidRPr="00952D04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9900</w:t>
      </w:r>
      <w:r w:rsidRPr="00952D04">
        <w:rPr>
          <w:lang w:val="de-CH"/>
        </w:rPr>
        <w:tab/>
        <w:t>Korrekturen</w:t>
      </w:r>
    </w:p>
    <w:p w14:paraId="5F275F7D" w14:textId="55D0687A" w:rsidR="00E744DF" w:rsidRPr="00932F1A" w:rsidRDefault="00952D04" w:rsidP="00952D04">
      <w:pPr>
        <w:pStyle w:val="Heading4"/>
        <w:rPr>
          <w:lang w:val="de-CH"/>
        </w:rPr>
      </w:pPr>
      <w:r w:rsidRPr="00952D04">
        <w:rPr>
          <w:lang w:val="de-CH"/>
        </w:rPr>
        <w:t>9901</w:t>
      </w:r>
      <w:r w:rsidRPr="00952D04">
        <w:rPr>
          <w:lang w:val="de-CH"/>
        </w:rPr>
        <w:tab/>
        <w:t>Saldoübernahme</w:t>
      </w:r>
    </w:p>
    <w:sectPr w:rsidR="00E744DF" w:rsidRPr="00932F1A" w:rsidSect="002F0870">
      <w:type w:val="continuous"/>
      <w:pgSz w:w="11906" w:h="16838"/>
      <w:pgMar w:top="720" w:right="720" w:bottom="720" w:left="720" w:header="567" w:footer="113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378FD" w14:textId="77777777" w:rsidR="005D1317" w:rsidRDefault="005D1317" w:rsidP="00860A0B">
      <w:pPr>
        <w:spacing w:before="0" w:after="0" w:line="240" w:lineRule="auto"/>
      </w:pPr>
      <w:r>
        <w:separator/>
      </w:r>
    </w:p>
  </w:endnote>
  <w:endnote w:type="continuationSeparator" w:id="0">
    <w:p w14:paraId="4CA12E2E" w14:textId="77777777" w:rsidR="005D1317" w:rsidRDefault="005D1317" w:rsidP="00860A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CDF72" w14:textId="77777777" w:rsidR="00FB2542" w:rsidRPr="000C4E9B" w:rsidRDefault="00FB2542" w:rsidP="00FB2542">
    <w:pPr>
      <w:pStyle w:val="Footer"/>
      <w:jc w:val="right"/>
      <w:rPr>
        <w:color w:val="0D2F3B"/>
      </w:rPr>
    </w:pPr>
    <w:r w:rsidRPr="000C4E9B">
      <w:rPr>
        <w:color w:val="0D2F3B"/>
      </w:rPr>
      <w:fldChar w:fldCharType="begin"/>
    </w:r>
    <w:r w:rsidRPr="000C4E9B">
      <w:rPr>
        <w:color w:val="0D2F3B"/>
      </w:rPr>
      <w:instrText xml:space="preserve"> PAGE  \* Arabic  \* MERGEFORMAT </w:instrText>
    </w:r>
    <w:r w:rsidRPr="000C4E9B">
      <w:rPr>
        <w:color w:val="0D2F3B"/>
      </w:rPr>
      <w:fldChar w:fldCharType="separate"/>
    </w:r>
    <w:r>
      <w:rPr>
        <w:color w:val="0D2F3B"/>
      </w:rPr>
      <w:t>1</w:t>
    </w:r>
    <w:r w:rsidRPr="000C4E9B">
      <w:rPr>
        <w:color w:val="0D2F3B"/>
      </w:rPr>
      <w:fldChar w:fldCharType="end"/>
    </w:r>
    <w:r w:rsidRPr="000C4E9B">
      <w:rPr>
        <w:color w:val="0D2F3B"/>
      </w:rPr>
      <w:t xml:space="preserve"> </w:t>
    </w:r>
    <w:r>
      <w:rPr>
        <w:color w:val="0D2F3B"/>
        <w:lang w:val="de-CH"/>
      </w:rPr>
      <w:t>/</w:t>
    </w:r>
    <w:r w:rsidRPr="000C4E9B">
      <w:rPr>
        <w:color w:val="0D2F3B"/>
      </w:rPr>
      <w:t xml:space="preserve"> </w:t>
    </w:r>
    <w:r w:rsidRPr="000C4E9B">
      <w:rPr>
        <w:color w:val="0D2F3B"/>
      </w:rPr>
      <w:fldChar w:fldCharType="begin"/>
    </w:r>
    <w:r w:rsidRPr="000C4E9B">
      <w:rPr>
        <w:color w:val="0D2F3B"/>
      </w:rPr>
      <w:instrText xml:space="preserve"> NUMPAGES  \* Arabic  \* MERGEFORMAT </w:instrText>
    </w:r>
    <w:r w:rsidRPr="000C4E9B">
      <w:rPr>
        <w:color w:val="0D2F3B"/>
      </w:rPr>
      <w:fldChar w:fldCharType="separate"/>
    </w:r>
    <w:r>
      <w:rPr>
        <w:color w:val="0D2F3B"/>
      </w:rPr>
      <w:t>3</w:t>
    </w:r>
    <w:r w:rsidRPr="000C4E9B">
      <w:rPr>
        <w:color w:val="0D2F3B"/>
      </w:rPr>
      <w:fldChar w:fldCharType="end"/>
    </w:r>
  </w:p>
  <w:p w14:paraId="5956BC86" w14:textId="77777777" w:rsidR="00FB2542" w:rsidRPr="00FB2542" w:rsidRDefault="00FB2542" w:rsidP="00FB2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5D17D" w14:textId="77777777" w:rsidR="005D1317" w:rsidRDefault="005D1317" w:rsidP="00860A0B">
      <w:pPr>
        <w:spacing w:before="0" w:after="0" w:line="240" w:lineRule="auto"/>
      </w:pPr>
      <w:r>
        <w:separator/>
      </w:r>
    </w:p>
  </w:footnote>
  <w:footnote w:type="continuationSeparator" w:id="0">
    <w:p w14:paraId="672BD495" w14:textId="77777777" w:rsidR="005D1317" w:rsidRDefault="005D1317" w:rsidP="00860A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390A0" w14:textId="31F61152" w:rsidR="00860A0B" w:rsidRDefault="00FB2542" w:rsidP="002F08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EA940D" wp14:editId="6EE8BBF7">
              <wp:simplePos x="0" y="0"/>
              <wp:positionH relativeFrom="column">
                <wp:posOffset>-556260</wp:posOffset>
              </wp:positionH>
              <wp:positionV relativeFrom="paragraph">
                <wp:posOffset>-377353</wp:posOffset>
              </wp:positionV>
              <wp:extent cx="7668260" cy="389255"/>
              <wp:effectExtent l="0" t="0" r="2540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260" cy="389255"/>
                      </a:xfrm>
                      <a:prstGeom prst="rect">
                        <a:avLst/>
                      </a:prstGeom>
                      <a:solidFill>
                        <a:srgbClr val="0D2F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B7D3C" id="Rectangle 5" o:spid="_x0000_s1026" style="position:absolute;margin-left:-43.8pt;margin-top:-29.7pt;width:603.8pt;height:3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zfKmQIAAIUFAAAOAAAAZHJzL2Uyb0RvYy54bWysVEtv2zAMvg/YfxB0X524TdoGdYqsRYYB&#13;&#10;RVu0HXpWZCkxIIsapcTJfv0o+dHHih2G5aCIIvmR/Ezy4nJfG7ZT6CuwBR8fjThTVkJZ2XXBfzwt&#13;&#10;v5xx5oOwpTBgVcEPyvPL+edPF42bqRw2YEqFjECsnzWu4JsQ3CzLvNyoWvgjcMqSUgPWIpCI66xE&#13;&#10;0RB6bbJ8NJpmDWDpEKTynl6vWyWfJ3ytlQx3WnsVmCk45RbSielcxTObX4jZGoXbVLJLQ/xDFrWo&#13;&#10;LAUdoK5FEGyL1R9QdSURPOhwJKHOQOtKqlQDVTMevavmcSOcSrUQOd4NNPn/Bytvd/fIqrLgE86s&#13;&#10;qOkTPRBpwq6NYpNIT+P8jKwe3T12kqdrrHWvsY7/VAXbJ0oPA6VqH5ikx9Pp9CyfEvOSdMdn5/kk&#13;&#10;gWYv3g59+KagZvFScKToiUmxu/GBIpJpbxKDeTBVuayMSQKuV1cG2U7Ez3udL4+/xpTJ5Y2ZsdHY&#13;&#10;QnRr1fEli5W1taRbOBgV7Yx9UJoooezzlElqRjXEEVIqG8ataiNK1YafjOjXR4/tGz1SLgkwImuK&#13;&#10;P2B3AL1lC9Jjt1l29tFVpV4enEd/S6x1HjxSZLBhcK4rC/gRgKGqusitfU9SS01kaQXlgRoGoZ0k&#13;&#10;7+Syou92I3y4F0ijQ5+a1kG4o0MbaAoO3Y2zDeCvj96jPXU0aTlraBQL7n9uBSrOzHdLvX4+PjmJ&#13;&#10;s5uEk8lpTgK+1qxea+y2vgJqhzEtHifTNdoH0181Qv1MW2MRo5JKWEmxCy4D9sJVaFcE7R2pFotk&#13;&#10;RvPqRLixj05G8Mhq7Mun/bNA1zVvoLa/hX5sxexdD7e20dPCYhtAV6nBX3jt+KZZT43T7aW4TF7L&#13;&#10;yeple85/AwAA//8DAFBLAwQUAAYACAAAACEAKvTpCuIAAAAPAQAADwAAAGRycy9kb3ducmV2Lnht&#13;&#10;bExPTW/CMAy9T9p/iDxpN0iZtg5KUzQN9bZJAzbtGprQlDVOlYRS9usxJ7hYz/Lz+8gXg21Zr31o&#13;&#10;HAqYjBNgGiunGqwFfG/K0RRYiBKVbB1qAScdYFHc3+UyU+6IK92vY81IBEMmBZgYu4zzUBltZRi7&#13;&#10;TiPdds5bGWn1NVdeHknctvwpSVJuZYPkYGSn342u/tYHK8Dv/1fp5mdvTp8ffbn8LXnCv3ZCPD4M&#13;&#10;yzmNtzmwqId4/YBLB8oPBQXbugOqwFoBo+lrSlQCL7NnYBfGhGyBbQnNgBc5v+1RnAEAAP//AwBQ&#13;&#10;SwECLQAUAAYACAAAACEAtoM4kv4AAADhAQAAEwAAAAAAAAAAAAAAAAAAAAAAW0NvbnRlbnRfVHlw&#13;&#10;ZXNdLnhtbFBLAQItABQABgAIAAAAIQA4/SH/1gAAAJQBAAALAAAAAAAAAAAAAAAAAC8BAABfcmVs&#13;&#10;cy8ucmVsc1BLAQItABQABgAIAAAAIQALzzfKmQIAAIUFAAAOAAAAAAAAAAAAAAAAAC4CAABkcnMv&#13;&#10;ZTJvRG9jLnhtbFBLAQItABQABgAIAAAAIQAq9OkK4gAAAA8BAAAPAAAAAAAAAAAAAAAAAPMEAABk&#13;&#10;cnMvZG93bnJldi54bWxQSwUGAAAAAAQABADzAAAAAgYAAAAA&#13;&#10;" fillcolor="#0d2f3b" stroked="f" strokeweight="1pt"/>
          </w:pict>
        </mc:Fallback>
      </mc:AlternateContent>
    </w:r>
    <w:r w:rsidR="002F0870">
      <w:rPr>
        <w:noProof/>
      </w:rPr>
      <w:drawing>
        <wp:anchor distT="0" distB="0" distL="114300" distR="114300" simplePos="0" relativeHeight="251660288" behindDoc="0" locked="0" layoutInCell="1" allowOverlap="1" wp14:anchorId="78BB4202" wp14:editId="7C8BA26A">
          <wp:simplePos x="0" y="0"/>
          <wp:positionH relativeFrom="margin">
            <wp:posOffset>5795010</wp:posOffset>
          </wp:positionH>
          <wp:positionV relativeFrom="margin">
            <wp:posOffset>-473075</wp:posOffset>
          </wp:positionV>
          <wp:extent cx="850900" cy="279400"/>
          <wp:effectExtent l="0" t="0" r="0" b="0"/>
          <wp:wrapSquare wrapText="bothSides"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3"/>
    <w:rsid w:val="000629AE"/>
    <w:rsid w:val="00152443"/>
    <w:rsid w:val="00165A92"/>
    <w:rsid w:val="00165DCE"/>
    <w:rsid w:val="0025213D"/>
    <w:rsid w:val="002A0F36"/>
    <w:rsid w:val="002F0870"/>
    <w:rsid w:val="002F7953"/>
    <w:rsid w:val="003072AC"/>
    <w:rsid w:val="00372ACE"/>
    <w:rsid w:val="003865B6"/>
    <w:rsid w:val="003E6797"/>
    <w:rsid w:val="004754BE"/>
    <w:rsid w:val="0047741A"/>
    <w:rsid w:val="004B524E"/>
    <w:rsid w:val="00587E87"/>
    <w:rsid w:val="005D1317"/>
    <w:rsid w:val="00616A1B"/>
    <w:rsid w:val="00635155"/>
    <w:rsid w:val="006E7DF0"/>
    <w:rsid w:val="006F2D3C"/>
    <w:rsid w:val="00860A0B"/>
    <w:rsid w:val="008918E3"/>
    <w:rsid w:val="008F0066"/>
    <w:rsid w:val="00932F1A"/>
    <w:rsid w:val="00952D04"/>
    <w:rsid w:val="00987458"/>
    <w:rsid w:val="009E3198"/>
    <w:rsid w:val="009E3D31"/>
    <w:rsid w:val="00A01D09"/>
    <w:rsid w:val="00A66A7B"/>
    <w:rsid w:val="00A71C13"/>
    <w:rsid w:val="00AA4BD3"/>
    <w:rsid w:val="00B35711"/>
    <w:rsid w:val="00B92D27"/>
    <w:rsid w:val="00B97EBA"/>
    <w:rsid w:val="00C40CA8"/>
    <w:rsid w:val="00CA6155"/>
    <w:rsid w:val="00CF403C"/>
    <w:rsid w:val="00D32D04"/>
    <w:rsid w:val="00D470EF"/>
    <w:rsid w:val="00D961FB"/>
    <w:rsid w:val="00DA6D81"/>
    <w:rsid w:val="00DD1B98"/>
    <w:rsid w:val="00E428B3"/>
    <w:rsid w:val="00E744DF"/>
    <w:rsid w:val="00EB7881"/>
    <w:rsid w:val="00F40E02"/>
    <w:rsid w:val="00F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91AFD"/>
  <w15:chartTrackingRefBased/>
  <w15:docId w15:val="{96ACF4ED-EC86-0146-B609-F62DC3E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B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870"/>
    <w:pPr>
      <w:pBdr>
        <w:top w:val="single" w:sz="24" w:space="0" w:color="0B4859"/>
        <w:left w:val="single" w:sz="24" w:space="0" w:color="0B4859"/>
        <w:bottom w:val="single" w:sz="24" w:space="0" w:color="0B4859"/>
        <w:right w:val="single" w:sz="24" w:space="0" w:color="0B4859"/>
      </w:pBdr>
      <w:shd w:val="clear" w:color="auto" w:fill="0B4859"/>
      <w:tabs>
        <w:tab w:val="left" w:pos="680"/>
      </w:tabs>
      <w:spacing w:before="0" w:after="20" w:line="240" w:lineRule="auto"/>
      <w:ind w:left="680" w:hanging="680"/>
      <w:outlineLvl w:val="0"/>
    </w:pPr>
    <w:rPr>
      <w:rFonts w:ascii="Lato" w:hAnsi="Lato" w:cs="Times New Roman (Body CS)"/>
      <w:b/>
      <w:bCs/>
      <w:color w:val="FFFFFF" w:themeColor="background1"/>
      <w:spacing w:val="15"/>
      <w:sz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D09"/>
    <w:pPr>
      <w:pBdr>
        <w:top w:val="single" w:sz="24" w:space="0" w:color="ECEDEB"/>
        <w:left w:val="single" w:sz="24" w:space="0" w:color="ECEDEB"/>
        <w:bottom w:val="single" w:sz="24" w:space="0" w:color="ECEDEB"/>
        <w:right w:val="single" w:sz="24" w:space="0" w:color="ECEDEB"/>
      </w:pBdr>
      <w:shd w:val="clear" w:color="auto" w:fill="ECEDEB"/>
      <w:tabs>
        <w:tab w:val="left" w:pos="680"/>
      </w:tabs>
      <w:spacing w:before="0" w:after="0" w:line="240" w:lineRule="auto"/>
      <w:ind w:left="680" w:hanging="680"/>
      <w:outlineLvl w:val="1"/>
    </w:pPr>
    <w:rPr>
      <w:rFonts w:ascii="Lato" w:hAnsi="Lato" w:cs="Times New Roman (Body CS)"/>
      <w:b/>
      <w:spacing w:val="15"/>
      <w:sz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A0B"/>
    <w:pPr>
      <w:tabs>
        <w:tab w:val="left" w:pos="680"/>
      </w:tabs>
      <w:spacing w:before="0" w:after="0" w:line="240" w:lineRule="auto"/>
      <w:ind w:left="680" w:hanging="680"/>
      <w:outlineLvl w:val="2"/>
    </w:pPr>
    <w:rPr>
      <w:rFonts w:ascii="Lato" w:hAnsi="Lato" w:cs="Times New Roman (Body CS)"/>
      <w:b/>
      <w:color w:val="000000" w:themeColor="text1"/>
      <w:spacing w:val="15"/>
      <w:sz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A0B"/>
    <w:pPr>
      <w:tabs>
        <w:tab w:val="left" w:pos="680"/>
      </w:tabs>
      <w:spacing w:before="0" w:after="160" w:line="240" w:lineRule="auto"/>
      <w:ind w:left="680" w:hanging="680"/>
      <w:contextualSpacing/>
      <w:outlineLvl w:val="3"/>
    </w:pPr>
    <w:rPr>
      <w:rFonts w:ascii="Lato" w:hAnsi="Lato" w:cs="Times New Roman (Body CS)"/>
      <w:color w:val="000000" w:themeColor="text1"/>
      <w:spacing w:val="10"/>
      <w:sz w:val="1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8B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8B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8B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8B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8B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870"/>
    <w:rPr>
      <w:rFonts w:ascii="Lato" w:hAnsi="Lato" w:cs="Times New Roman (Body CS)"/>
      <w:b/>
      <w:bCs/>
      <w:color w:val="FFFFFF" w:themeColor="background1"/>
      <w:spacing w:val="15"/>
      <w:sz w:val="15"/>
      <w:shd w:val="clear" w:color="auto" w:fill="0B4859"/>
    </w:rPr>
  </w:style>
  <w:style w:type="character" w:customStyle="1" w:styleId="Heading2Char">
    <w:name w:val="Heading 2 Char"/>
    <w:basedOn w:val="DefaultParagraphFont"/>
    <w:link w:val="Heading2"/>
    <w:uiPriority w:val="9"/>
    <w:rsid w:val="00A01D09"/>
    <w:rPr>
      <w:rFonts w:ascii="Lato" w:hAnsi="Lato" w:cs="Times New Roman (Body CS)"/>
      <w:b/>
      <w:spacing w:val="15"/>
      <w:sz w:val="15"/>
      <w:shd w:val="clear" w:color="auto" w:fill="ECEDEB"/>
    </w:rPr>
  </w:style>
  <w:style w:type="character" w:customStyle="1" w:styleId="Heading3Char">
    <w:name w:val="Heading 3 Char"/>
    <w:basedOn w:val="DefaultParagraphFont"/>
    <w:link w:val="Heading3"/>
    <w:uiPriority w:val="9"/>
    <w:rsid w:val="00860A0B"/>
    <w:rPr>
      <w:rFonts w:ascii="Lato" w:hAnsi="Lato" w:cs="Times New Roman (Body CS)"/>
      <w:b/>
      <w:color w:val="000000" w:themeColor="text1"/>
      <w:spacing w:val="15"/>
      <w:sz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60A0B"/>
    <w:rPr>
      <w:rFonts w:ascii="Lato" w:hAnsi="Lato" w:cs="Times New Roman (Body CS)"/>
      <w:color w:val="000000" w:themeColor="text1"/>
      <w:spacing w:val="10"/>
      <w:sz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8B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8B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28B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0870"/>
    <w:pPr>
      <w:spacing w:before="360"/>
    </w:pPr>
    <w:rPr>
      <w:caps/>
      <w:color w:val="0D2F3B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0870"/>
    <w:rPr>
      <w:caps/>
      <w:color w:val="0D2F3B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8B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28B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428B3"/>
    <w:rPr>
      <w:b/>
      <w:bCs/>
    </w:rPr>
  </w:style>
  <w:style w:type="character" w:styleId="Emphasis">
    <w:name w:val="Emphasis"/>
    <w:uiPriority w:val="20"/>
    <w:qFormat/>
    <w:rsid w:val="00E428B3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428B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28B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428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28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28B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8B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8B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428B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428B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428B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428B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428B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8B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60A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0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A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1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Lenz</dc:creator>
  <cp:keywords/>
  <dc:description/>
  <cp:lastModifiedBy>Marcel Lenz</cp:lastModifiedBy>
  <cp:revision>3</cp:revision>
  <cp:lastPrinted>2020-09-07T07:36:00Z</cp:lastPrinted>
  <dcterms:created xsi:type="dcterms:W3CDTF">2020-09-07T07:36:00Z</dcterms:created>
  <dcterms:modified xsi:type="dcterms:W3CDTF">2020-09-07T07:42:00Z</dcterms:modified>
</cp:coreProperties>
</file>