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32" w:rsidRDefault="00BA6932" w:rsidP="003D286B">
      <w:pPr>
        <w:widowControl w:val="0"/>
        <w:spacing w:after="0" w:line="240" w:lineRule="auto"/>
        <w:rPr>
          <w:rFonts w:ascii="Arial" w:eastAsia="SimSun" w:hAnsi="Arial" w:cs="Lucida Sans"/>
          <w:b/>
          <w:bCs/>
          <w:kern w:val="3"/>
          <w:sz w:val="24"/>
          <w:szCs w:val="24"/>
          <w:lang w:eastAsia="zh-CN" w:bidi="hi-IN"/>
        </w:rPr>
      </w:pPr>
    </w:p>
    <w:p w:rsidR="002C1DE0" w:rsidRDefault="00B5228B" w:rsidP="002C1DE0">
      <w:pPr>
        <w:widowControl w:val="0"/>
        <w:spacing w:after="0" w:line="240" w:lineRule="auto"/>
        <w:jc w:val="center"/>
        <w:rPr>
          <w:rFonts w:ascii="Arial" w:eastAsia="SimSun" w:hAnsi="Arial" w:cs="Lucida Sans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Lucida Sans"/>
          <w:b/>
          <w:bCs/>
          <w:kern w:val="3"/>
          <w:sz w:val="24"/>
          <w:szCs w:val="24"/>
          <w:lang w:eastAsia="zh-CN" w:bidi="hi-IN"/>
        </w:rPr>
        <w:t>NORMATIVA APLICABLE</w:t>
      </w:r>
    </w:p>
    <w:p w:rsidR="00B5228B" w:rsidRDefault="00B5228B" w:rsidP="00B5228B">
      <w:pPr>
        <w:widowControl w:val="0"/>
        <w:spacing w:after="0" w:line="240" w:lineRule="auto"/>
        <w:rPr>
          <w:rFonts w:ascii="Arial" w:eastAsia="SimSun" w:hAnsi="Arial" w:cs="Lucida Sans"/>
          <w:b/>
          <w:bCs/>
          <w:kern w:val="3"/>
          <w:sz w:val="24"/>
          <w:szCs w:val="24"/>
          <w:lang w:eastAsia="zh-CN" w:bidi="hi-IN"/>
        </w:rPr>
      </w:pPr>
    </w:p>
    <w:tbl>
      <w:tblPr>
        <w:tblW w:w="13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7"/>
        <w:gridCol w:w="1156"/>
      </w:tblGrid>
      <w:tr w:rsidR="00B5228B" w:rsidRPr="00B5228B" w:rsidTr="003D286B">
        <w:trPr>
          <w:trHeight w:val="454"/>
          <w:jc w:val="center"/>
        </w:trPr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B5228B">
              <w:rPr>
                <w:rFonts w:eastAsia="Times New Roman"/>
                <w:b/>
                <w:bCs/>
                <w:color w:val="FFFFFF"/>
                <w:lang w:eastAsia="es-ES"/>
              </w:rPr>
              <w:t>NORMATIVA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:rsidR="00B5228B" w:rsidRPr="00B5228B" w:rsidRDefault="00B5228B" w:rsidP="003D28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B5228B">
              <w:rPr>
                <w:rFonts w:eastAsia="Times New Roman"/>
                <w:b/>
                <w:bCs/>
                <w:color w:val="FFFFFF"/>
                <w:lang w:eastAsia="es-ES"/>
              </w:rPr>
              <w:t xml:space="preserve">LINK </w:t>
            </w:r>
          </w:p>
        </w:tc>
      </w:tr>
      <w:tr w:rsidR="00B5228B" w:rsidRPr="00B5228B" w:rsidTr="003D286B">
        <w:trPr>
          <w:trHeight w:val="545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Ley 7/1995, de 6 de abril, de Ordenación del Turismo de Canarias</w:t>
            </w:r>
            <w:r w:rsidR="007E1C2A">
              <w:rPr>
                <w:rFonts w:eastAsia="Times New Roman"/>
                <w:color w:val="000000"/>
                <w:lang w:eastAsia="es-ES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960EE6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6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BOE</w:t>
              </w:r>
            </w:hyperlink>
          </w:p>
        </w:tc>
      </w:tr>
      <w:tr w:rsidR="00B5228B" w:rsidRPr="00B5228B" w:rsidTr="003D286B">
        <w:trPr>
          <w:trHeight w:val="900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Decreto 142/2010, de 4 de octubre, por el que se aprueba el Reglamento de la Actividad Turística de Alojamiento, por el que se regulan los estándares turísticos</w:t>
            </w:r>
            <w:r w:rsidR="007E1C2A">
              <w:rPr>
                <w:rFonts w:eastAsia="Times New Roman"/>
                <w:color w:val="000000"/>
                <w:lang w:eastAsia="es-ES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960EE6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7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BOC</w:t>
              </w:r>
            </w:hyperlink>
          </w:p>
        </w:tc>
      </w:tr>
      <w:tr w:rsidR="00B5228B" w:rsidRPr="00B5228B" w:rsidTr="003D286B">
        <w:trPr>
          <w:trHeight w:val="618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Decreto 90/2010, de 22 de julio, por el que se regula la actividad turística de restauración y los establecimientos donde se desarrolla.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960EE6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8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BOC</w:t>
              </w:r>
            </w:hyperlink>
          </w:p>
        </w:tc>
      </w:tr>
      <w:tr w:rsidR="00B5228B" w:rsidRPr="00B5228B" w:rsidTr="003D286B">
        <w:trPr>
          <w:trHeight w:val="600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5228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Decreto 10/2001, de 22 de enero, por el que se regulan los estándares turísticos.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960EE6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9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BOC</w:t>
              </w:r>
            </w:hyperlink>
          </w:p>
        </w:tc>
      </w:tr>
      <w:tr w:rsidR="00B5228B" w:rsidRPr="00B5228B" w:rsidTr="003D286B">
        <w:trPr>
          <w:trHeight w:val="600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8B" w:rsidRPr="00B5228B" w:rsidRDefault="00B5228B" w:rsidP="00B823E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L</w:t>
            </w:r>
            <w:r w:rsidR="00B823EC">
              <w:rPr>
                <w:rFonts w:eastAsia="Times New Roman"/>
                <w:color w:val="000000"/>
                <w:lang w:eastAsia="es-ES"/>
              </w:rPr>
              <w:t>ey</w:t>
            </w:r>
            <w:r w:rsidRPr="00B5228B">
              <w:rPr>
                <w:rFonts w:eastAsia="Times New Roman"/>
                <w:color w:val="000000"/>
                <w:lang w:eastAsia="es-ES"/>
              </w:rPr>
              <w:t xml:space="preserve"> 2/2013, de 29 de mayo, de renovación y modernización turística de Canarias.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8B" w:rsidRPr="00B5228B" w:rsidRDefault="00960EE6" w:rsidP="00B522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10" w:history="1">
              <w:r w:rsidR="00B5228B"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BOE</w:t>
              </w:r>
            </w:hyperlink>
          </w:p>
        </w:tc>
      </w:tr>
      <w:tr w:rsidR="004953A4" w:rsidRPr="00B5228B" w:rsidTr="003D286B">
        <w:trPr>
          <w:trHeight w:val="600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A4" w:rsidRPr="0030233C" w:rsidRDefault="004953A4" w:rsidP="004953A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4953A4">
              <w:rPr>
                <w:rFonts w:eastAsia="Times New Roman"/>
                <w:color w:val="000000"/>
                <w:lang w:eastAsia="es-ES"/>
              </w:rPr>
              <w:t>Real Decreto Legislativo 1/2010, de 2 de julio, por el que se aprueba el texto refundido de la Ley de Sociedades de Capital.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3A4" w:rsidRDefault="004953A4" w:rsidP="004953A4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hyperlink r:id="rId11" w:history="1">
              <w:r w:rsidRPr="004953A4">
                <w:rPr>
                  <w:rStyle w:val="Hipervnculo"/>
                </w:rPr>
                <w:t>BOE</w:t>
              </w:r>
            </w:hyperlink>
          </w:p>
        </w:tc>
      </w:tr>
      <w:tr w:rsidR="004953A4" w:rsidRPr="00B5228B" w:rsidTr="003D286B">
        <w:trPr>
          <w:trHeight w:val="600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A4" w:rsidRPr="004953A4" w:rsidRDefault="004953A4" w:rsidP="004953A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4953A4">
              <w:rPr>
                <w:rFonts w:eastAsia="Times New Roman"/>
                <w:color w:val="000000"/>
                <w:lang w:eastAsia="es-ES"/>
              </w:rPr>
              <w:t>Real Decreto Legislativo 8/2015, de 30 de octubre, por el que se aprueba el texto refundido de la Ley General de la Seguridad Social.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3A4" w:rsidRDefault="004953A4" w:rsidP="004953A4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hyperlink r:id="rId12" w:history="1">
              <w:r w:rsidRPr="004953A4">
                <w:rPr>
                  <w:rStyle w:val="Hipervnculo"/>
                </w:rPr>
                <w:t>BOE</w:t>
              </w:r>
            </w:hyperlink>
          </w:p>
        </w:tc>
      </w:tr>
      <w:tr w:rsidR="00BE56B2" w:rsidRPr="00B5228B" w:rsidTr="003D286B">
        <w:trPr>
          <w:trHeight w:val="600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B2" w:rsidRPr="00B5228B" w:rsidRDefault="00BE56B2" w:rsidP="00BE56B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E30450">
              <w:rPr>
                <w:rFonts w:eastAsia="Times New Roman"/>
                <w:color w:val="000000"/>
                <w:lang w:eastAsia="es-ES"/>
              </w:rPr>
              <w:t>Ley 38/2003, de 17 de noviembre, General de Subvenciones</w:t>
            </w:r>
            <w:r>
              <w:rPr>
                <w:rFonts w:eastAsia="Times New Roman"/>
                <w:color w:val="000000"/>
                <w:lang w:eastAsia="es-ES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6B2" w:rsidRDefault="00BE56B2" w:rsidP="00BE56B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hyperlink r:id="rId13" w:history="1">
              <w:r w:rsidRPr="00E30450">
                <w:rPr>
                  <w:rStyle w:val="Hipervnculo"/>
                </w:rPr>
                <w:t>BOE</w:t>
              </w:r>
            </w:hyperlink>
          </w:p>
        </w:tc>
      </w:tr>
      <w:tr w:rsidR="00BE56B2" w:rsidRPr="00B5228B" w:rsidTr="003D286B">
        <w:trPr>
          <w:trHeight w:val="600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B2" w:rsidRPr="004953A4" w:rsidRDefault="00BE56B2" w:rsidP="00BE56B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3D286B">
              <w:rPr>
                <w:rFonts w:eastAsia="Times New Roman"/>
                <w:color w:val="000000"/>
                <w:lang w:eastAsia="es-ES"/>
              </w:rPr>
              <w:t xml:space="preserve">Ley 12/2014, de 26 de diciembre, de transparencia y de </w:t>
            </w:r>
            <w:r>
              <w:rPr>
                <w:rFonts w:eastAsia="Times New Roman"/>
                <w:color w:val="000000"/>
                <w:lang w:eastAsia="es-ES"/>
              </w:rPr>
              <w:t>acceso a la información pública, de la CC</w:t>
            </w:r>
            <w:r w:rsidR="00AC5CF8">
              <w:rPr>
                <w:rFonts w:eastAsia="Times New Roman"/>
                <w:color w:val="000000"/>
                <w:lang w:eastAsia="es-ES"/>
              </w:rPr>
              <w:t>.</w:t>
            </w:r>
            <w:r>
              <w:rPr>
                <w:rFonts w:eastAsia="Times New Roman"/>
                <w:color w:val="000000"/>
                <w:lang w:eastAsia="es-ES"/>
              </w:rPr>
              <w:t>AA</w:t>
            </w:r>
            <w:r w:rsidR="00AC5CF8">
              <w:rPr>
                <w:rFonts w:eastAsia="Times New Roman"/>
                <w:color w:val="000000"/>
                <w:lang w:eastAsia="es-ES"/>
              </w:rPr>
              <w:t>.</w:t>
            </w:r>
            <w:r>
              <w:rPr>
                <w:rFonts w:eastAsia="Times New Roman"/>
                <w:color w:val="000000"/>
                <w:lang w:eastAsia="es-ES"/>
              </w:rPr>
              <w:t xml:space="preserve"> de Canarias.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6B2" w:rsidRDefault="00BE56B2" w:rsidP="00BE56B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hyperlink r:id="rId14" w:history="1">
              <w:r w:rsidRPr="003D286B">
                <w:rPr>
                  <w:rStyle w:val="Hipervnculo"/>
                </w:rPr>
                <w:t>BOE</w:t>
              </w:r>
            </w:hyperlink>
          </w:p>
        </w:tc>
      </w:tr>
      <w:tr w:rsidR="00BE56B2" w:rsidRPr="00B5228B" w:rsidTr="003D286B">
        <w:trPr>
          <w:trHeight w:val="600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B2" w:rsidRPr="00B5228B" w:rsidRDefault="00BE56B2" w:rsidP="00BE56B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B5228B">
              <w:rPr>
                <w:rFonts w:eastAsia="Times New Roman"/>
                <w:color w:val="000000"/>
                <w:lang w:eastAsia="es-ES"/>
              </w:rPr>
              <w:t>Ley 19/2013, de 9 de diciembre, de transparencia, acceso a la información pública y buen gobierno.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6B2" w:rsidRPr="00B5228B" w:rsidRDefault="00BE56B2" w:rsidP="00BE56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563C1"/>
                <w:u w:val="single"/>
                <w:lang w:eastAsia="es-ES"/>
              </w:rPr>
            </w:pPr>
            <w:hyperlink r:id="rId15" w:history="1">
              <w:r w:rsidRPr="00B5228B">
                <w:rPr>
                  <w:rFonts w:eastAsia="Times New Roman"/>
                  <w:color w:val="0563C1"/>
                  <w:u w:val="single"/>
                  <w:lang w:eastAsia="es-ES"/>
                </w:rPr>
                <w:t>BOE</w:t>
              </w:r>
            </w:hyperlink>
          </w:p>
        </w:tc>
      </w:tr>
      <w:tr w:rsidR="00BE56B2" w:rsidRPr="00B5228B" w:rsidTr="003D286B">
        <w:trPr>
          <w:trHeight w:val="1016"/>
          <w:jc w:val="center"/>
        </w:trPr>
        <w:tc>
          <w:tcPr>
            <w:tcW w:w="1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B2" w:rsidRPr="00B5228B" w:rsidRDefault="00BE56B2" w:rsidP="00BE56B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s-ES"/>
              </w:rPr>
            </w:pPr>
            <w:r w:rsidRPr="007E1C2A">
              <w:rPr>
                <w:rFonts w:eastAsia="Times New Roman"/>
                <w:color w:val="000000"/>
                <w:lang w:eastAsia="es-ES"/>
              </w:rPr>
              <w:t>Ley 14/2022, de 8 de julio, de modificación de la Ley 19/2013, de 9 de diciembre, de transparencia, acceso a la información pública y buen gobierno, con el fin de regular las estadísticas de las microempresas, pequeñas y medianas empresas (PYME) en la contratación pública</w:t>
            </w:r>
            <w:r>
              <w:rPr>
                <w:rFonts w:eastAsia="Times New Roman"/>
                <w:color w:val="000000"/>
                <w:lang w:eastAsia="es-ES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6B2" w:rsidRDefault="00BE56B2" w:rsidP="00BE56B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hyperlink r:id="rId16" w:history="1">
              <w:r w:rsidRPr="0030233C">
                <w:rPr>
                  <w:rStyle w:val="Hipervnculo"/>
                </w:rPr>
                <w:t>BOE</w:t>
              </w:r>
            </w:hyperlink>
          </w:p>
        </w:tc>
      </w:tr>
    </w:tbl>
    <w:p w:rsidR="002C1DE0" w:rsidRDefault="002C1DE0" w:rsidP="002C1DE0">
      <w:pPr>
        <w:widowControl w:val="0"/>
        <w:spacing w:after="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2C1DE0" w:rsidSect="002C1DE0">
      <w:headerReference w:type="default" r:id="rId17"/>
      <w:footerReference w:type="default" r:id="rId18"/>
      <w:pgSz w:w="16820" w:h="11900" w:orient="landscape"/>
      <w:pgMar w:top="1418" w:right="1134" w:bottom="1276" w:left="1134" w:header="51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C8" w:rsidRDefault="000C6EC8">
      <w:pPr>
        <w:spacing w:after="0" w:line="240" w:lineRule="auto"/>
      </w:pPr>
      <w:r>
        <w:separator/>
      </w:r>
    </w:p>
  </w:endnote>
  <w:endnote w:type="continuationSeparator" w:id="0">
    <w:p w:rsidR="000C6EC8" w:rsidRDefault="000C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00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12" w:rsidRDefault="002C1DE0">
    <w:pPr>
      <w:pStyle w:val="Piedepgina"/>
      <w:jc w:val="both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-40680</wp:posOffset>
          </wp:positionH>
          <wp:positionV relativeFrom="paragraph">
            <wp:posOffset>426240</wp:posOffset>
          </wp:positionV>
          <wp:extent cx="9396000" cy="167040"/>
          <wp:effectExtent l="0" t="0" r="0" b="4410"/>
          <wp:wrapSquare wrapText="bothSides"/>
          <wp:docPr id="41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6000" cy="16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C8" w:rsidRDefault="000C6E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C6EC8" w:rsidRDefault="000C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12" w:rsidRDefault="00246350">
    <w:pPr>
      <w:pStyle w:val="Heading"/>
      <w:tabs>
        <w:tab w:val="left" w:pos="5403"/>
      </w:tabs>
    </w:pPr>
    <w:r>
      <w:rPr>
        <w:rFonts w:ascii="Arial" w:eastAsia="SimSun" w:hAnsi="Arial" w:cs="Lucida Sans"/>
        <w:b/>
        <w:bCs/>
        <w:noProof/>
        <w:kern w:val="3"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724025" cy="812207"/>
          <wp:effectExtent l="0" t="0" r="0" b="6985"/>
          <wp:wrapNone/>
          <wp:docPr id="40" name="Imagen 40" descr="C:\Users\Usuario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uario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b="27556"/>
                  <a:stretch>
                    <a:fillRect/>
                  </a:stretch>
                </pic:blipFill>
                <pic:spPr bwMode="auto">
                  <a:xfrm>
                    <a:off x="0" y="0"/>
                    <a:ext cx="1741640" cy="82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9B"/>
    <w:rsid w:val="000C6EC8"/>
    <w:rsid w:val="0019019B"/>
    <w:rsid w:val="001F4106"/>
    <w:rsid w:val="00246350"/>
    <w:rsid w:val="002C1DE0"/>
    <w:rsid w:val="0030233C"/>
    <w:rsid w:val="003A5BB5"/>
    <w:rsid w:val="003D286B"/>
    <w:rsid w:val="004953A4"/>
    <w:rsid w:val="004E0529"/>
    <w:rsid w:val="006C6AE7"/>
    <w:rsid w:val="006D2915"/>
    <w:rsid w:val="007D1270"/>
    <w:rsid w:val="007E1C2A"/>
    <w:rsid w:val="0081598E"/>
    <w:rsid w:val="00960EE6"/>
    <w:rsid w:val="00AC5CF8"/>
    <w:rsid w:val="00B5228B"/>
    <w:rsid w:val="00B823EC"/>
    <w:rsid w:val="00BA6932"/>
    <w:rsid w:val="00BE56B2"/>
    <w:rsid w:val="00C71901"/>
    <w:rsid w:val="00D67FCF"/>
    <w:rsid w:val="00E30450"/>
    <w:rsid w:val="00E87D58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5D6056"/>
  <w15:docId w15:val="{D7983C24-B1A5-4CE5-8537-48D7BA88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z w:val="24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pPr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"/>
    <w:pPr>
      <w:spacing w:after="0" w:line="240" w:lineRule="auto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SimSun" w:hAnsi="Times New Roman" w:cs="Lucida Sans"/>
      <w:sz w:val="24"/>
      <w:szCs w:val="24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paragraph" w:styleId="Prrafodelista">
    <w:name w:val="List Paragraph"/>
    <w:basedOn w:val="Normal"/>
    <w:pPr>
      <w:ind w:left="720"/>
    </w:pPr>
  </w:style>
  <w:style w:type="paragraph" w:customStyle="1" w:styleId="Textoindependiente21">
    <w:name w:val="Texto independiente 21"/>
    <w:basedOn w:val="Normal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rPr>
      <w:rFonts w:ascii="Century Gothic" w:hAnsi="Century Gothic"/>
      <w:b/>
      <w:sz w:val="24"/>
      <w:u w:val="single"/>
    </w:rPr>
  </w:style>
  <w:style w:type="character" w:customStyle="1" w:styleId="EstiloA3">
    <w:name w:val="Estilo A3"/>
    <w:rPr>
      <w:rFonts w:ascii="Trebuchet MS" w:hAnsi="Trebuchet MS"/>
      <w:color w:val="000000"/>
      <w:spacing w:val="1"/>
      <w:kern w:val="0"/>
      <w:sz w:val="22"/>
    </w:rPr>
  </w:style>
  <w:style w:type="character" w:styleId="Hipervnculo">
    <w:name w:val="Hyperlink"/>
    <w:basedOn w:val="Fuentedeprrafopredeter"/>
    <w:uiPriority w:val="99"/>
    <w:unhideWhenUsed/>
    <w:rsid w:val="002C1DE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1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iernodecanarias.org/boc/2010/149/004.html" TargetMode="External"/><Relationship Id="rId13" Type="http://schemas.openxmlformats.org/officeDocument/2006/relationships/hyperlink" Target="https://boe.es/buscar/act.php?id=BOE-A-2003-20977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obiernodecanarias.org/boc/2010/204/001.html" TargetMode="External"/><Relationship Id="rId12" Type="http://schemas.openxmlformats.org/officeDocument/2006/relationships/hyperlink" Target="https://www.boe.es/buscar/act.php?id=BOE-A-2015-1172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boe.es/eli/es/l/2022/07/08/1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oe.es/eli/es-cn/l/1995/04/06/7" TargetMode="External"/><Relationship Id="rId11" Type="http://schemas.openxmlformats.org/officeDocument/2006/relationships/hyperlink" Target="https://www.boe.es/buscar/act.php?id=BOE-A-2010-105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oe.es/eli/es/l/2013/12/09/19" TargetMode="External"/><Relationship Id="rId10" Type="http://schemas.openxmlformats.org/officeDocument/2006/relationships/hyperlink" Target="https://www.boe.es/eli/es-cn/l/2013/05/29/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obiernodecanarias.org/boc/2001/017/002.html" TargetMode="External"/><Relationship Id="rId14" Type="http://schemas.openxmlformats.org/officeDocument/2006/relationships/hyperlink" Target="https://www.boe.es/eli/es-cn/l/2014/12/26/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YUDAS%20Y%20SUBVENCIONES%201.odt\Plantilla%20fa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fax</Template>
  <TotalTime>100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Usuario</cp:lastModifiedBy>
  <cp:revision>22</cp:revision>
  <cp:lastPrinted>2022-10-06T08:43:00Z</cp:lastPrinted>
  <dcterms:created xsi:type="dcterms:W3CDTF">2022-09-05T12:20:00Z</dcterms:created>
  <dcterms:modified xsi:type="dcterms:W3CDTF">2022-10-06T08:44:00Z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3082-10.1.0.5671</vt:lpwstr>
  </property>
</Properties>
</file>