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884F" w14:textId="55912248" w:rsidR="0025636E" w:rsidRPr="0095392E" w:rsidRDefault="0025636E" w:rsidP="00E14DDF">
      <w:pPr>
        <w:pStyle w:val="ListParagraph"/>
        <w:ind w:left="426" w:hanging="426"/>
        <w:jc w:val="center"/>
        <w:rPr>
          <w:u w:val="single"/>
        </w:rPr>
      </w:pPr>
      <w:r w:rsidRPr="0095392E">
        <w:rPr>
          <w:u w:val="single"/>
        </w:rPr>
        <w:t>Pre-Bid Conference</w:t>
      </w:r>
      <w:r w:rsidR="00C6222E" w:rsidRPr="0095392E">
        <w:rPr>
          <w:u w:val="single"/>
        </w:rPr>
        <w:t xml:space="preserve"> </w:t>
      </w:r>
      <w:r w:rsidR="0095392E" w:rsidRPr="0095392E">
        <w:rPr>
          <w:u w:val="single"/>
        </w:rPr>
        <w:t>RFP: RM, Comms and advocacy Strategy Specialist(s)</w:t>
      </w:r>
    </w:p>
    <w:p w14:paraId="0D180239" w14:textId="4BCC5E90" w:rsidR="00E14DDF" w:rsidRPr="0095392E" w:rsidRDefault="00E14DDF" w:rsidP="00E14DDF">
      <w:pPr>
        <w:pStyle w:val="ListParagraph"/>
        <w:ind w:left="426" w:hanging="426"/>
        <w:jc w:val="center"/>
        <w:rPr>
          <w:u w:val="single"/>
        </w:rPr>
      </w:pPr>
      <w:r w:rsidRPr="0095392E">
        <w:rPr>
          <w:u w:val="single"/>
        </w:rPr>
        <w:t>Questions and Answers</w:t>
      </w:r>
    </w:p>
    <w:p w14:paraId="2B4E03A0" w14:textId="77777777" w:rsidR="00E14DDF" w:rsidRDefault="00E14DDF" w:rsidP="00E14DDF">
      <w:pPr>
        <w:pStyle w:val="ListParagraph"/>
        <w:ind w:left="426" w:hanging="426"/>
        <w:jc w:val="both"/>
      </w:pPr>
    </w:p>
    <w:p w14:paraId="43A99F6C" w14:textId="77777777" w:rsidR="00E14DDF" w:rsidRDefault="00E14DDF" w:rsidP="00E14DDF">
      <w:pPr>
        <w:pStyle w:val="ListParagraph"/>
        <w:ind w:left="426" w:hanging="426"/>
        <w:jc w:val="both"/>
      </w:pPr>
    </w:p>
    <w:p w14:paraId="235960E9" w14:textId="315BF374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Question</w:t>
      </w:r>
      <w:r>
        <w:t>:</w:t>
      </w:r>
      <w:r w:rsidR="007E2288">
        <w:t xml:space="preserve"> </w:t>
      </w:r>
      <w:r w:rsidR="00A83354">
        <w:t>“</w:t>
      </w:r>
      <w:r w:rsidR="007E2288">
        <w:t>The RFP</w:t>
      </w:r>
      <w:r w:rsidR="00497BD1">
        <w:t xml:space="preserve"> </w:t>
      </w:r>
      <w:r w:rsidR="00497BD1">
        <w:t>captures a three-month timeline. However, it seems the project starts at the beginning of September and ends end of October, which would be two months.”</w:t>
      </w:r>
    </w:p>
    <w:p w14:paraId="235960EA" w14:textId="727412C3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Answer</w:t>
      </w:r>
      <w:r>
        <w:t xml:space="preserve">: "The contract signing </w:t>
      </w:r>
      <w:r w:rsidR="00A83354">
        <w:t>is</w:t>
      </w:r>
      <w:r>
        <w:t xml:space="preserve"> intended to be on 14th of August, so that would be 2 1/2 months." </w:t>
      </w:r>
    </w:p>
    <w:p w14:paraId="235960EC" w14:textId="147667BC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Question</w:t>
      </w:r>
      <w:r>
        <w:t>: "</w:t>
      </w:r>
      <w:r w:rsidR="003F7B90">
        <w:t>Is there flexibility around the deadline</w:t>
      </w:r>
      <w:r>
        <w:t>?"</w:t>
      </w:r>
    </w:p>
    <w:p w14:paraId="235960EE" w14:textId="4D9D1B1C" w:rsidR="008C12C3" w:rsidRDefault="00000000" w:rsidP="003F7B90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Answer</w:t>
      </w:r>
      <w:r>
        <w:t>: "Our system board meeting</w:t>
      </w:r>
      <w:r w:rsidR="00F9228F">
        <w:t xml:space="preserve"> will take place</w:t>
      </w:r>
      <w:r>
        <w:t xml:space="preserve"> in November and the System Council by December.</w:t>
      </w:r>
      <w:r w:rsidR="00492C72">
        <w:t xml:space="preserve"> A</w:t>
      </w:r>
      <w:r>
        <w:t xml:space="preserve"> strategy document</w:t>
      </w:r>
      <w:r w:rsidR="00492C72">
        <w:t xml:space="preserve">, </w:t>
      </w:r>
      <w:r>
        <w:t>as well as the deck or any of the more visual materials</w:t>
      </w:r>
      <w:r w:rsidR="00492C72">
        <w:t xml:space="preserve"> must be ready by early November</w:t>
      </w:r>
      <w:r>
        <w:t xml:space="preserve">" </w:t>
      </w:r>
    </w:p>
    <w:p w14:paraId="235960EF" w14:textId="20E20761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Question</w:t>
      </w:r>
      <w:r>
        <w:t xml:space="preserve">: </w:t>
      </w:r>
      <w:r w:rsidR="007A3289">
        <w:t>“Should the draft outline</w:t>
      </w:r>
      <w:r w:rsidR="0020684D">
        <w:t xml:space="preserve"> due the 2</w:t>
      </w:r>
      <w:r w:rsidR="0020684D" w:rsidRPr="0020684D">
        <w:rPr>
          <w:vertAlign w:val="superscript"/>
        </w:rPr>
        <w:t>nd</w:t>
      </w:r>
      <w:r w:rsidR="0020684D">
        <w:t xml:space="preserve"> week of September include all the deliverables or are you expecting we </w:t>
      </w:r>
      <w:proofErr w:type="spellStart"/>
      <w:r w:rsidR="0020684D">
        <w:t>prioritise</w:t>
      </w:r>
      <w:proofErr w:type="spellEnd"/>
      <w:r w:rsidR="0020684D">
        <w:t xml:space="preserve"> the content?</w:t>
      </w:r>
      <w:r w:rsidR="00953411">
        <w:t>”</w:t>
      </w:r>
    </w:p>
    <w:p w14:paraId="235960F0" w14:textId="24601B2A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Answer</w:t>
      </w:r>
      <w:r>
        <w:t xml:space="preserve">: "What we would want to see is more of a rough outline of what the strategy would </w:t>
      </w:r>
      <w:proofErr w:type="gramStart"/>
      <w:r>
        <w:t>look</w:t>
      </w:r>
      <w:proofErr w:type="gramEnd"/>
      <w:r>
        <w:t xml:space="preserve"> like. What the key elements are of a replenishment strategy as well as early thinking about communication and advocacy activities that support such a road map towards replenishment." </w:t>
      </w:r>
    </w:p>
    <w:p w14:paraId="235960F2" w14:textId="0B3D47D1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Question</w:t>
      </w:r>
      <w:r>
        <w:t>: "</w:t>
      </w:r>
      <w:r w:rsidR="003C795C">
        <w:t>You mentioned</w:t>
      </w:r>
      <w:r>
        <w:t xml:space="preserve"> you don't have a lot of expertise around replenishment. </w:t>
      </w:r>
      <w:r w:rsidR="003C795C">
        <w:t>W</w:t>
      </w:r>
      <w:r>
        <w:t>hat can we expect a</w:t>
      </w:r>
      <w:r w:rsidR="003C795C">
        <w:t>s far as</w:t>
      </w:r>
      <w:r>
        <w:t xml:space="preserve"> capacity and resource support from your end? </w:t>
      </w:r>
      <w:r w:rsidR="003C795C">
        <w:t>W</w:t>
      </w:r>
      <w:r>
        <w:t>ho will we be collaborating day-to-day with and how much of those resources are you guys planning on committing to?"</w:t>
      </w:r>
    </w:p>
    <w:p w14:paraId="235960F3" w14:textId="6A39A4CC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669B8">
        <w:rPr>
          <w:b/>
          <w:bCs/>
        </w:rPr>
        <w:t>Answer</w:t>
      </w:r>
      <w:r>
        <w:t xml:space="preserve">: "We have at least two staff members, if not more, within the resource </w:t>
      </w:r>
      <w:proofErr w:type="spellStart"/>
      <w:r>
        <w:t>mobilisation</w:t>
      </w:r>
      <w:proofErr w:type="spellEnd"/>
      <w:r>
        <w:t xml:space="preserve"> team that will </w:t>
      </w:r>
      <w:r w:rsidR="003C795C">
        <w:t>dedicate</w:t>
      </w:r>
      <w:r>
        <w:t xml:space="preserve"> substantial time to this. </w:t>
      </w:r>
      <w:r w:rsidR="001941CC">
        <w:t>For the</w:t>
      </w:r>
      <w:r>
        <w:t xml:space="preserve"> communications and advocacy team, we </w:t>
      </w:r>
      <w:r w:rsidR="001941CC">
        <w:t>will</w:t>
      </w:r>
      <w:r>
        <w:t xml:space="preserve"> identify that." </w:t>
      </w:r>
    </w:p>
    <w:p w14:paraId="235960F5" w14:textId="0B3A5A97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1941CC">
        <w:rPr>
          <w:b/>
          <w:bCs/>
        </w:rPr>
        <w:t>Question</w:t>
      </w:r>
      <w:r>
        <w:t xml:space="preserve">: "Where do you see the roles and responsibilities for this </w:t>
      </w:r>
      <w:r w:rsidR="001941CC">
        <w:t>c</w:t>
      </w:r>
      <w:r>
        <w:t>o</w:t>
      </w:r>
      <w:r w:rsidR="001941CC">
        <w:t>-</w:t>
      </w:r>
      <w:r>
        <w:t xml:space="preserve">development </w:t>
      </w:r>
      <w:r w:rsidR="00A77006">
        <w:t>part?</w:t>
      </w:r>
      <w:r>
        <w:t xml:space="preserve"> Do you have any clear audience on who the deck is referred to?"</w:t>
      </w:r>
    </w:p>
    <w:p w14:paraId="235960F6" w14:textId="4046AFFD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1941CC">
        <w:rPr>
          <w:b/>
          <w:bCs/>
        </w:rPr>
        <w:t>Answer</w:t>
      </w:r>
      <w:r>
        <w:t xml:space="preserve">: "The RFP refers to primarily an internal audience. </w:t>
      </w:r>
      <w:r w:rsidR="00C62835">
        <w:t>Hence,</w:t>
      </w:r>
      <w:r>
        <w:t xml:space="preserve"> our </w:t>
      </w:r>
      <w:r w:rsidR="00A77006">
        <w:t>board</w:t>
      </w:r>
      <w:r>
        <w:t xml:space="preserve"> needs to endorse any new strategy. </w:t>
      </w:r>
      <w:r w:rsidR="00A75299">
        <w:t>S</w:t>
      </w:r>
      <w:r>
        <w:t xml:space="preserve">econdly, our System Council, which is composed of mostly funders, they also need to buy into the strategy." </w:t>
      </w:r>
    </w:p>
    <w:p w14:paraId="235960F8" w14:textId="724F172B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1941CC">
        <w:rPr>
          <w:b/>
          <w:bCs/>
        </w:rPr>
        <w:t>Question</w:t>
      </w:r>
      <w:r>
        <w:t>: " I assume that the part of the output is some sort of plan towards the replenishment, not just target</w:t>
      </w:r>
      <w:r w:rsidR="00DB1E6E">
        <w:t>ing</w:t>
      </w:r>
      <w:r>
        <w:t xml:space="preserve"> these people and how much money, but a practical plan</w:t>
      </w:r>
      <w:r w:rsidR="00DB1E6E">
        <w:t>.</w:t>
      </w:r>
      <w:r>
        <w:t xml:space="preserve"> </w:t>
      </w:r>
      <w:r w:rsidR="00DB1E6E">
        <w:t>H</w:t>
      </w:r>
      <w:r>
        <w:t xml:space="preserve">ow much of that will involve the </w:t>
      </w:r>
      <w:proofErr w:type="spellStart"/>
      <w:r w:rsidR="00DB1E6E">
        <w:t>C</w:t>
      </w:r>
      <w:r>
        <w:t>entres</w:t>
      </w:r>
      <w:proofErr w:type="spellEnd"/>
      <w:r w:rsidR="00387321">
        <w:t>?</w:t>
      </w:r>
      <w:r w:rsidR="008D3F35">
        <w:t xml:space="preserve"> D</w:t>
      </w:r>
      <w:r>
        <w:t xml:space="preserve">o you intend to do this through the current mechanism, the </w:t>
      </w:r>
      <w:r w:rsidR="00387321">
        <w:t>RMCA</w:t>
      </w:r>
      <w:r>
        <w:t>?"</w:t>
      </w:r>
    </w:p>
    <w:p w14:paraId="235960FA" w14:textId="7474E09F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D3F35">
        <w:rPr>
          <w:b/>
          <w:bCs/>
        </w:rPr>
        <w:t>Answer</w:t>
      </w:r>
      <w:r>
        <w:t xml:space="preserve">: "It's good whoever starts this assignment to </w:t>
      </w:r>
      <w:proofErr w:type="spellStart"/>
      <w:r>
        <w:t>familiarise</w:t>
      </w:r>
      <w:proofErr w:type="spellEnd"/>
      <w:r>
        <w:t xml:space="preserve"> yourself</w:t>
      </w:r>
      <w:r w:rsidR="00B979E8">
        <w:t xml:space="preserve"> with</w:t>
      </w:r>
      <w:r>
        <w:t xml:space="preserve"> the current setup, the current players, how they can participate and support in this </w:t>
      </w:r>
      <w:proofErr w:type="spellStart"/>
      <w:r>
        <w:t>endeavour</w:t>
      </w:r>
      <w:proofErr w:type="spellEnd"/>
      <w:r>
        <w:t xml:space="preserve"> and that indeed could definitely include the </w:t>
      </w:r>
      <w:proofErr w:type="spellStart"/>
      <w:r w:rsidR="00C169A0">
        <w:t>C</w:t>
      </w:r>
      <w:r>
        <w:t>entres</w:t>
      </w:r>
      <w:proofErr w:type="spellEnd"/>
      <w:r>
        <w:t xml:space="preserve">." </w:t>
      </w:r>
    </w:p>
    <w:p w14:paraId="235960FB" w14:textId="4A0BB7BF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D3F35">
        <w:rPr>
          <w:b/>
          <w:bCs/>
        </w:rPr>
        <w:t>Question</w:t>
      </w:r>
      <w:r>
        <w:t>: "</w:t>
      </w:r>
      <w:r w:rsidR="00CD4605">
        <w:t>What is the level of ambition as far as the target</w:t>
      </w:r>
      <w:r w:rsidR="008E6489">
        <w:t>? I</w:t>
      </w:r>
      <w:r>
        <w:t xml:space="preserve">s this a departure from where the CG typically looks for money or is it broadly the same places </w:t>
      </w:r>
      <w:r w:rsidR="008E6489">
        <w:t xml:space="preserve">with a </w:t>
      </w:r>
      <w:r>
        <w:t>new method?"</w:t>
      </w:r>
    </w:p>
    <w:p w14:paraId="235960FD" w14:textId="139D4DCE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083854">
        <w:rPr>
          <w:b/>
          <w:bCs/>
        </w:rPr>
        <w:lastRenderedPageBreak/>
        <w:t>Answer</w:t>
      </w:r>
      <w:r>
        <w:t xml:space="preserve">: "We're aiming for 4 billion </w:t>
      </w:r>
      <w:proofErr w:type="gramStart"/>
      <w:r>
        <w:t>of</w:t>
      </w:r>
      <w:proofErr w:type="gramEnd"/>
      <w:r>
        <w:t xml:space="preserve"> the 2527 period. That's an approximate 30% increase to our current levels. Across the pooled funding resources that we currently raise, as well as bilateral funding." </w:t>
      </w:r>
    </w:p>
    <w:p w14:paraId="235960FE" w14:textId="37E8DE79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083854">
        <w:rPr>
          <w:b/>
          <w:bCs/>
        </w:rPr>
        <w:t>Question</w:t>
      </w:r>
      <w:r>
        <w:t xml:space="preserve">: </w:t>
      </w:r>
      <w:r w:rsidR="008E6489">
        <w:t>Do</w:t>
      </w:r>
      <w:r>
        <w:t xml:space="preserve"> you have some initial thinking around the budget envelope</w:t>
      </w:r>
      <w:r w:rsidR="0021027C">
        <w:t>?</w:t>
      </w:r>
      <w:r>
        <w:t xml:space="preserve"> </w:t>
      </w:r>
      <w:r w:rsidR="0021027C">
        <w:t>Is there</w:t>
      </w:r>
      <w:r>
        <w:t xml:space="preserve"> flexibility to provide a financial proposal by deliverables and milestones</w:t>
      </w:r>
      <w:r w:rsidR="0021027C">
        <w:t xml:space="preserve"> or must the example provided in the RFP be applied</w:t>
      </w:r>
      <w:r w:rsidR="00DD3C30">
        <w:t>?</w:t>
      </w:r>
      <w:r>
        <w:t>"</w:t>
      </w:r>
    </w:p>
    <w:p w14:paraId="23596101" w14:textId="6BFEC273" w:rsidR="008C12C3" w:rsidRDefault="00000000" w:rsidP="00675B1B">
      <w:pPr>
        <w:pStyle w:val="ListParagraph"/>
        <w:numPr>
          <w:ilvl w:val="1"/>
          <w:numId w:val="1"/>
        </w:numPr>
        <w:ind w:left="426" w:hanging="426"/>
        <w:jc w:val="both"/>
      </w:pPr>
      <w:r w:rsidRPr="008E6489">
        <w:rPr>
          <w:b/>
          <w:bCs/>
        </w:rPr>
        <w:t>Answer</w:t>
      </w:r>
      <w:r>
        <w:t xml:space="preserve">: "On the budget envelope. I can't say much as it's part of the final rating </w:t>
      </w:r>
      <w:r w:rsidR="00DD3C30">
        <w:t>and</w:t>
      </w:r>
      <w:r>
        <w:t xml:space="preserve"> it weighs 30%, but you will know that we're publicly funded and we have entered a much more budget aware or budget sensitive period</w:t>
      </w:r>
      <w:r w:rsidR="00675B1B">
        <w:t>, so we</w:t>
      </w:r>
      <w:r>
        <w:t xml:space="preserve"> </w:t>
      </w:r>
      <w:proofErr w:type="gramStart"/>
      <w:r>
        <w:t>definitely are</w:t>
      </w:r>
      <w:proofErr w:type="gramEnd"/>
      <w:r>
        <w:t xml:space="preserve"> considering that very carefully.</w:t>
      </w:r>
      <w:r w:rsidR="00827F46">
        <w:t xml:space="preserve"> </w:t>
      </w:r>
      <w:r>
        <w:t>As far as the format you're free</w:t>
      </w:r>
      <w:r w:rsidR="00827F46">
        <w:t xml:space="preserve"> to present the financial proposal based on deliverables</w:t>
      </w:r>
      <w:r>
        <w:t xml:space="preserve">. </w:t>
      </w:r>
      <w:r w:rsidR="002C7045">
        <w:t>What is captured in the RFP document is</w:t>
      </w:r>
      <w:r>
        <w:t xml:space="preserve"> just an example and a suggestion</w:t>
      </w:r>
      <w:r w:rsidR="002C7045">
        <w:t>.”</w:t>
      </w:r>
    </w:p>
    <w:p w14:paraId="23596102" w14:textId="6860CF61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E6489">
        <w:rPr>
          <w:b/>
          <w:bCs/>
        </w:rPr>
        <w:t>Question</w:t>
      </w:r>
      <w:r>
        <w:t xml:space="preserve">: " Is there openness to seeing </w:t>
      </w:r>
      <w:r w:rsidR="00C51E39">
        <w:t>options?</w:t>
      </w:r>
      <w:r w:rsidR="00A24F38">
        <w:t xml:space="preserve"> Can we propose several solutions</w:t>
      </w:r>
      <w:r w:rsidR="00C51E39">
        <w:t>?</w:t>
      </w:r>
      <w:r>
        <w:t>"</w:t>
      </w:r>
    </w:p>
    <w:p w14:paraId="23596103" w14:textId="4212123E" w:rsidR="008C12C3" w:rsidRDefault="0000000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8E6489">
        <w:rPr>
          <w:b/>
          <w:bCs/>
        </w:rPr>
        <w:t>Answer</w:t>
      </w:r>
      <w:r>
        <w:t>: "</w:t>
      </w:r>
      <w:r w:rsidR="00C51E39">
        <w:t>What is of concern,</w:t>
      </w:r>
      <w:r>
        <w:t xml:space="preserve"> is the timeline to put together the proposal, if you have time to come up with several proposals, then more power to you. With the understanding that you will be </w:t>
      </w:r>
      <w:r w:rsidR="00A24F38">
        <w:t>rated</w:t>
      </w:r>
      <w:r>
        <w:t xml:space="preserve"> on the deliverables that are in the RFP</w:t>
      </w:r>
      <w:r w:rsidR="007A759F">
        <w:t xml:space="preserve"> and to be fair and transparent, we would have to communicate to all vendors that they are able to submit several solutions.</w:t>
      </w:r>
      <w:r>
        <w:t xml:space="preserve">" </w:t>
      </w:r>
    </w:p>
    <w:p w14:paraId="43F8D044" w14:textId="444F397B" w:rsidR="000B3360" w:rsidRDefault="000B3360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A9629D">
        <w:rPr>
          <w:b/>
          <w:bCs/>
        </w:rPr>
        <w:t>Question</w:t>
      </w:r>
      <w:r w:rsidR="00A9629D">
        <w:t xml:space="preserve">: </w:t>
      </w:r>
      <w:r w:rsidRPr="000B3360">
        <w:t>Document delivery timelines: Can you confirm if the strategy document and slides must be delivered at the same time?</w:t>
      </w:r>
    </w:p>
    <w:p w14:paraId="4D7D5151" w14:textId="6A3291AD" w:rsidR="0055486F" w:rsidRDefault="0055486F" w:rsidP="00E14DDF">
      <w:pPr>
        <w:pStyle w:val="ListParagraph"/>
        <w:numPr>
          <w:ilvl w:val="1"/>
          <w:numId w:val="1"/>
        </w:numPr>
        <w:ind w:left="426" w:hanging="426"/>
        <w:jc w:val="both"/>
      </w:pPr>
      <w:r w:rsidRPr="0055486F">
        <w:rPr>
          <w:b/>
          <w:bCs/>
        </w:rPr>
        <w:t>Answer</w:t>
      </w:r>
      <w:r>
        <w:t>:</w:t>
      </w:r>
      <w:r w:rsidRPr="0055486F">
        <w:t xml:space="preserve"> </w:t>
      </w:r>
      <w:r>
        <w:t>T</w:t>
      </w:r>
      <w:r w:rsidRPr="0055486F">
        <w:t>he strategy document is a very hard deadline and needs to go in time to Board and SC and the slide deck could be finetuned a week later.</w:t>
      </w:r>
    </w:p>
    <w:p w14:paraId="5901B179" w14:textId="383C865D" w:rsidR="00A76662" w:rsidRDefault="00A76662" w:rsidP="00E14DDF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Question</w:t>
      </w:r>
      <w:r w:rsidR="00A04701" w:rsidRPr="00A04701">
        <w:t>:</w:t>
      </w:r>
      <w:r w:rsidR="00A04701">
        <w:t xml:space="preserve"> </w:t>
      </w:r>
      <w:r w:rsidR="00A04701" w:rsidRPr="00A04701">
        <w:t>Further you mention a meeting of the </w:t>
      </w:r>
      <w:r w:rsidR="00A04701">
        <w:t>System Organisation</w:t>
      </w:r>
      <w:r w:rsidR="008D2926">
        <w:t xml:space="preserve"> SO)</w:t>
      </w:r>
      <w:r w:rsidR="00A04701">
        <w:t xml:space="preserve"> </w:t>
      </w:r>
      <w:r w:rsidR="00A04701" w:rsidRPr="00A04701">
        <w:t xml:space="preserve">team ahead of the system council in December- should bidders save capacity/ budget for further iterations to the slide deck between the delivery of the strategy document and </w:t>
      </w:r>
      <w:r w:rsidR="0022234A" w:rsidRPr="00A04701">
        <w:t>the actual</w:t>
      </w:r>
      <w:r w:rsidR="00A04701" w:rsidRPr="00A04701">
        <w:t xml:space="preserve"> meeting?</w:t>
      </w:r>
    </w:p>
    <w:p w14:paraId="64E0F222" w14:textId="54C0C108" w:rsidR="00A04701" w:rsidRDefault="0022234A" w:rsidP="00E14DDF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Answer</w:t>
      </w:r>
      <w:r w:rsidRPr="0022234A">
        <w:t>:</w:t>
      </w:r>
      <w:r>
        <w:t xml:space="preserve"> These modifications will be handled in-house.</w:t>
      </w:r>
    </w:p>
    <w:p w14:paraId="60197C73" w14:textId="36B4F628" w:rsidR="0022234A" w:rsidRDefault="0022234A" w:rsidP="00E14DDF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Question</w:t>
      </w:r>
      <w:r>
        <w:rPr>
          <w:b/>
          <w:bCs/>
        </w:rPr>
        <w:t>:</w:t>
      </w:r>
      <w:r w:rsidRPr="00D473E5">
        <w:t xml:space="preserve"> </w:t>
      </w:r>
      <w:r w:rsidR="00D473E5">
        <w:t>C</w:t>
      </w:r>
      <w:r w:rsidR="00D473E5" w:rsidRPr="00D473E5">
        <w:t xml:space="preserve">an you confirm the </w:t>
      </w:r>
      <w:r w:rsidR="00D473E5" w:rsidRPr="00D473E5">
        <w:t>role of</w:t>
      </w:r>
      <w:r w:rsidR="00D473E5" w:rsidRPr="00D473E5">
        <w:t xml:space="preserve"> the </w:t>
      </w:r>
      <w:r w:rsidR="00D473E5">
        <w:t>Consultant</w:t>
      </w:r>
      <w:r w:rsidR="00D473E5" w:rsidRPr="00D473E5">
        <w:t xml:space="preserve"> vs the CGIAR team in writing the strategy document</w:t>
      </w:r>
      <w:r w:rsidR="00D473E5">
        <w:t>?</w:t>
      </w:r>
    </w:p>
    <w:p w14:paraId="60D8EE36" w14:textId="77777777" w:rsidR="00A96FFB" w:rsidRPr="00A96FFB" w:rsidRDefault="00D473E5" w:rsidP="00A96FFB">
      <w:pPr>
        <w:pStyle w:val="ListParagraph"/>
        <w:numPr>
          <w:ilvl w:val="1"/>
          <w:numId w:val="1"/>
        </w:numPr>
        <w:ind w:left="426" w:hanging="426"/>
        <w:jc w:val="both"/>
        <w:rPr>
          <w:lang w:val="en-GB"/>
        </w:rPr>
      </w:pPr>
      <w:r>
        <w:rPr>
          <w:b/>
          <w:bCs/>
        </w:rPr>
        <w:t>Answer</w:t>
      </w:r>
      <w:r>
        <w:rPr>
          <w:b/>
          <w:bCs/>
        </w:rPr>
        <w:t>:</w:t>
      </w:r>
      <w:r w:rsidR="00A96FFB">
        <w:rPr>
          <w:b/>
          <w:bCs/>
        </w:rPr>
        <w:t xml:space="preserve"> </w:t>
      </w:r>
      <w:r w:rsidR="00A96FFB" w:rsidRPr="00A96FFB">
        <w:t xml:space="preserve">The consultant </w:t>
      </w:r>
      <w:r w:rsidR="00A96FFB" w:rsidRPr="00A96FFB">
        <w:rPr>
          <w:lang w:val="en-GB"/>
        </w:rPr>
        <w:t>will write the document based on discussions with IFRM and C&amp;O teams and DEMD. Our teams will also provide data.</w:t>
      </w:r>
    </w:p>
    <w:p w14:paraId="33781BE2" w14:textId="19051112" w:rsidR="00D473E5" w:rsidRDefault="00A96FFB" w:rsidP="00E14DDF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Question</w:t>
      </w:r>
      <w:r>
        <w:rPr>
          <w:b/>
          <w:bCs/>
        </w:rPr>
        <w:t>:</w:t>
      </w:r>
      <w:r>
        <w:t xml:space="preserve"> </w:t>
      </w:r>
      <w:r w:rsidR="00190644" w:rsidRPr="00190644">
        <w:t xml:space="preserve">The RFP mentions a Resource </w:t>
      </w:r>
      <w:proofErr w:type="spellStart"/>
      <w:r w:rsidR="00190644" w:rsidRPr="00190644">
        <w:t>mobilisation</w:t>
      </w:r>
      <w:proofErr w:type="spellEnd"/>
      <w:r w:rsidR="00190644" w:rsidRPr="00190644">
        <w:t xml:space="preserve"> strategy, advocacy and communications plan to be delivered, which will likely be done in partnership with the RM and Advocacy and communications working groups within the CGIAR: What role does the </w:t>
      </w:r>
      <w:r w:rsidR="00190644">
        <w:t>Consulta</w:t>
      </w:r>
      <w:r w:rsidR="00F27A8B">
        <w:t>nt</w:t>
      </w:r>
      <w:r w:rsidR="00190644" w:rsidRPr="00190644">
        <w:t xml:space="preserve"> play in reaching consensus and alignment within these groups?</w:t>
      </w:r>
      <w:r w:rsidR="002F1AAB">
        <w:t xml:space="preserve"> </w:t>
      </w:r>
      <w:r w:rsidR="002F1AAB" w:rsidRPr="002F1AAB">
        <w:t xml:space="preserve">Or would our focus be </w:t>
      </w:r>
      <w:proofErr w:type="gramStart"/>
      <w:r w:rsidR="002F1AAB" w:rsidRPr="002F1AAB">
        <w:t>the  central</w:t>
      </w:r>
      <w:proofErr w:type="gramEnd"/>
      <w:r w:rsidR="002F1AAB" w:rsidRPr="002F1AAB">
        <w:t>/ SMO teams in these areas?</w:t>
      </w:r>
    </w:p>
    <w:p w14:paraId="0A082007" w14:textId="77777777" w:rsidR="008D2926" w:rsidRDefault="00F27A8B" w:rsidP="00BA0042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Answer:</w:t>
      </w:r>
      <w:r>
        <w:t xml:space="preserve"> The Consultant</w:t>
      </w:r>
      <w:r w:rsidRPr="00F27A8B">
        <w:t xml:space="preserve"> should</w:t>
      </w:r>
      <w:r w:rsidR="00C772AF">
        <w:t xml:space="preserve"> not</w:t>
      </w:r>
      <w:r w:rsidRPr="00F27A8B">
        <w:t xml:space="preserve"> be reaching consensus but some discussions with RM and Comms staff in Centers, </w:t>
      </w:r>
      <w:r w:rsidR="002F1AAB">
        <w:t>and</w:t>
      </w:r>
      <w:r w:rsidRPr="00F27A8B">
        <w:t xml:space="preserve"> discussion with SO teams, could be insightful</w:t>
      </w:r>
      <w:r w:rsidR="008D2926">
        <w:t xml:space="preserve">, the </w:t>
      </w:r>
      <w:proofErr w:type="gramStart"/>
      <w:r w:rsidR="008D2926">
        <w:t>main focus</w:t>
      </w:r>
      <w:proofErr w:type="gramEnd"/>
      <w:r w:rsidR="008D2926">
        <w:t xml:space="preserve"> being the SO</w:t>
      </w:r>
    </w:p>
    <w:p w14:paraId="24FC792D" w14:textId="6113C9F3" w:rsidR="00FB783C" w:rsidRDefault="008D2926" w:rsidP="00BA0042">
      <w:pPr>
        <w:pStyle w:val="ListParagraph"/>
        <w:numPr>
          <w:ilvl w:val="1"/>
          <w:numId w:val="1"/>
        </w:numPr>
        <w:ind w:left="426" w:hanging="426"/>
        <w:jc w:val="both"/>
      </w:pPr>
      <w:r w:rsidRPr="008D2926">
        <w:rPr>
          <w:b/>
          <w:bCs/>
        </w:rPr>
        <w:lastRenderedPageBreak/>
        <w:t>Question</w:t>
      </w:r>
      <w:r>
        <w:rPr>
          <w:b/>
          <w:bCs/>
        </w:rPr>
        <w:t>:</w:t>
      </w:r>
      <w:r>
        <w:t xml:space="preserve"> </w:t>
      </w:r>
      <w:r w:rsidR="00DB1EFE" w:rsidRPr="00DB1EFE">
        <w:t>Are there any moments or events at which in person engagement with the IFRM team maybe possible?e.g.co-location in Rome? </w:t>
      </w:r>
    </w:p>
    <w:p w14:paraId="3BDABD7C" w14:textId="636B5DA3" w:rsidR="00DB1EFE" w:rsidRDefault="00DB1EFE" w:rsidP="00BA0042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Answer:</w:t>
      </w:r>
      <w:r>
        <w:t xml:space="preserve"> </w:t>
      </w:r>
      <w:r w:rsidR="00493105">
        <w:t xml:space="preserve">This should not be required, as the logistics </w:t>
      </w:r>
      <w:proofErr w:type="gramStart"/>
      <w:r w:rsidR="00493105">
        <w:t>would  be</w:t>
      </w:r>
      <w:proofErr w:type="gramEnd"/>
      <w:r w:rsidR="00493105">
        <w:t xml:space="preserve"> complicated and it can be done virtually.</w:t>
      </w:r>
    </w:p>
    <w:p w14:paraId="675DEF51" w14:textId="79D7BF07" w:rsidR="009D5D52" w:rsidRDefault="009D5D52" w:rsidP="00BA0042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Question:</w:t>
      </w:r>
      <w:r>
        <w:t xml:space="preserve"> </w:t>
      </w:r>
      <w:r w:rsidRPr="009D5D52">
        <w:t>Sample case studies: can you elaborate on what documentation of past performance is CGIAR expecting? Are you looking for specific references (i.e. contact details of clients)?</w:t>
      </w:r>
    </w:p>
    <w:p w14:paraId="69CADE02" w14:textId="680A2B32" w:rsidR="009D5D52" w:rsidRDefault="009D5D52" w:rsidP="00BA0042">
      <w:pPr>
        <w:pStyle w:val="ListParagraph"/>
        <w:numPr>
          <w:ilvl w:val="1"/>
          <w:numId w:val="1"/>
        </w:numPr>
        <w:ind w:left="426" w:hanging="426"/>
        <w:jc w:val="both"/>
      </w:pPr>
      <w:r>
        <w:rPr>
          <w:b/>
          <w:bCs/>
        </w:rPr>
        <w:t>Answer:</w:t>
      </w:r>
      <w:r>
        <w:t xml:space="preserve"> Please</w:t>
      </w:r>
      <w:r w:rsidR="00A77006">
        <w:t xml:space="preserve"> g</w:t>
      </w:r>
      <w:r w:rsidR="00A77006" w:rsidRPr="00A77006">
        <w:t>ive examples of similar types of work done and contact persons</w:t>
      </w:r>
      <w:r w:rsidR="00A77006">
        <w:t>, if possible.</w:t>
      </w:r>
    </w:p>
    <w:p w14:paraId="23596104" w14:textId="2E2F4303" w:rsidR="008C12C3" w:rsidRDefault="008C12C3" w:rsidP="00E14DDF">
      <w:pPr>
        <w:ind w:left="426" w:hanging="426"/>
        <w:jc w:val="both"/>
      </w:pPr>
    </w:p>
    <w:sectPr w:rsidR="008C12C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65978"/>
    <w:multiLevelType w:val="hybridMultilevel"/>
    <w:tmpl w:val="4880B71A"/>
    <w:lvl w:ilvl="0" w:tplc="0A48C64C">
      <w:start w:val="1"/>
      <w:numFmt w:val="bullet"/>
      <w:lvlText w:val="●"/>
      <w:lvlJc w:val="left"/>
      <w:pPr>
        <w:ind w:left="720" w:hanging="360"/>
      </w:pPr>
    </w:lvl>
    <w:lvl w:ilvl="1" w:tplc="CD5277E4">
      <w:start w:val="1"/>
      <w:numFmt w:val="bullet"/>
      <w:lvlText w:val="○"/>
      <w:lvlJc w:val="left"/>
      <w:pPr>
        <w:ind w:left="1440" w:hanging="360"/>
      </w:pPr>
    </w:lvl>
    <w:lvl w:ilvl="2" w:tplc="E004B026">
      <w:start w:val="1"/>
      <w:numFmt w:val="bullet"/>
      <w:lvlText w:val="■"/>
      <w:lvlJc w:val="left"/>
      <w:pPr>
        <w:ind w:left="2160" w:hanging="360"/>
      </w:pPr>
    </w:lvl>
    <w:lvl w:ilvl="3" w:tplc="31BA22BA">
      <w:start w:val="1"/>
      <w:numFmt w:val="bullet"/>
      <w:lvlText w:val="●"/>
      <w:lvlJc w:val="left"/>
      <w:pPr>
        <w:ind w:left="2880" w:hanging="360"/>
      </w:pPr>
    </w:lvl>
    <w:lvl w:ilvl="4" w:tplc="8EA4B47C">
      <w:start w:val="1"/>
      <w:numFmt w:val="bullet"/>
      <w:lvlText w:val="○"/>
      <w:lvlJc w:val="left"/>
      <w:pPr>
        <w:ind w:left="3600" w:hanging="360"/>
      </w:pPr>
    </w:lvl>
    <w:lvl w:ilvl="5" w:tplc="AAA067AC">
      <w:start w:val="1"/>
      <w:numFmt w:val="bullet"/>
      <w:lvlText w:val="■"/>
      <w:lvlJc w:val="left"/>
      <w:pPr>
        <w:ind w:left="4320" w:hanging="360"/>
      </w:pPr>
    </w:lvl>
    <w:lvl w:ilvl="6" w:tplc="BD1C5856">
      <w:start w:val="1"/>
      <w:numFmt w:val="bullet"/>
      <w:lvlText w:val="●"/>
      <w:lvlJc w:val="left"/>
      <w:pPr>
        <w:ind w:left="5040" w:hanging="360"/>
      </w:pPr>
    </w:lvl>
    <w:lvl w:ilvl="7" w:tplc="4E38141E">
      <w:start w:val="1"/>
      <w:numFmt w:val="bullet"/>
      <w:lvlText w:val="●"/>
      <w:lvlJc w:val="left"/>
      <w:pPr>
        <w:ind w:left="5760" w:hanging="360"/>
      </w:pPr>
    </w:lvl>
    <w:lvl w:ilvl="8" w:tplc="3A94B874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12653F4"/>
    <w:multiLevelType w:val="hybridMultilevel"/>
    <w:tmpl w:val="D80E11DA"/>
    <w:lvl w:ilvl="0" w:tplc="18166E54">
      <w:start w:val="1"/>
      <w:numFmt w:val="decimal"/>
      <w:lvlText w:val="%1."/>
      <w:lvlJc w:val="left"/>
      <w:pPr>
        <w:ind w:left="720" w:hanging="431"/>
      </w:pPr>
    </w:lvl>
    <w:lvl w:ilvl="1" w:tplc="23B65D54">
      <w:start w:val="1"/>
      <w:numFmt w:val="decimal"/>
      <w:lvlText w:val="%2."/>
      <w:lvlJc w:val="left"/>
      <w:pPr>
        <w:ind w:left="1440" w:hanging="1152"/>
      </w:pPr>
    </w:lvl>
    <w:lvl w:ilvl="2" w:tplc="F52E79A8">
      <w:start w:val="1"/>
      <w:numFmt w:val="decimal"/>
      <w:lvlText w:val="%3."/>
      <w:lvlJc w:val="left"/>
      <w:pPr>
        <w:ind w:left="2160" w:hanging="1872"/>
      </w:pPr>
    </w:lvl>
    <w:lvl w:ilvl="3" w:tplc="AE96643E">
      <w:start w:val="1"/>
      <w:numFmt w:val="decimal"/>
      <w:lvlText w:val="%4."/>
      <w:lvlJc w:val="left"/>
      <w:pPr>
        <w:ind w:left="2880" w:hanging="2592"/>
      </w:pPr>
    </w:lvl>
    <w:lvl w:ilvl="4" w:tplc="F500C33E">
      <w:start w:val="1"/>
      <w:numFmt w:val="decimal"/>
      <w:lvlText w:val="%5."/>
      <w:lvlJc w:val="left"/>
      <w:pPr>
        <w:ind w:left="3600" w:hanging="3312"/>
      </w:pPr>
    </w:lvl>
    <w:lvl w:ilvl="5" w:tplc="B29483D6">
      <w:numFmt w:val="decimal"/>
      <w:lvlText w:val=""/>
      <w:lvlJc w:val="left"/>
    </w:lvl>
    <w:lvl w:ilvl="6" w:tplc="258AAB04">
      <w:numFmt w:val="decimal"/>
      <w:lvlText w:val=""/>
      <w:lvlJc w:val="left"/>
    </w:lvl>
    <w:lvl w:ilvl="7" w:tplc="33B65034">
      <w:numFmt w:val="decimal"/>
      <w:lvlText w:val=""/>
      <w:lvlJc w:val="left"/>
    </w:lvl>
    <w:lvl w:ilvl="8" w:tplc="53C41E56">
      <w:numFmt w:val="decimal"/>
      <w:lvlText w:val=""/>
      <w:lvlJc w:val="left"/>
    </w:lvl>
  </w:abstractNum>
  <w:abstractNum w:abstractNumId="2" w15:restartNumberingAfterBreak="0">
    <w:nsid w:val="6E115331"/>
    <w:multiLevelType w:val="multilevel"/>
    <w:tmpl w:val="A3B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4024">
    <w:abstractNumId w:val="0"/>
    <w:lvlOverride w:ilvl="0">
      <w:startOverride w:val="1"/>
    </w:lvlOverride>
  </w:num>
  <w:num w:numId="2" w16cid:durableId="1478037930">
    <w:abstractNumId w:val="1"/>
  </w:num>
  <w:num w:numId="3" w16cid:durableId="225632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3"/>
    <w:rsid w:val="000460AA"/>
    <w:rsid w:val="000520DB"/>
    <w:rsid w:val="00073551"/>
    <w:rsid w:val="00075751"/>
    <w:rsid w:val="00083854"/>
    <w:rsid w:val="000B3360"/>
    <w:rsid w:val="001547E4"/>
    <w:rsid w:val="00190644"/>
    <w:rsid w:val="001941CC"/>
    <w:rsid w:val="0020684D"/>
    <w:rsid w:val="0021027C"/>
    <w:rsid w:val="0022234A"/>
    <w:rsid w:val="00233EE3"/>
    <w:rsid w:val="0025636E"/>
    <w:rsid w:val="002C7045"/>
    <w:rsid w:val="002F1AAB"/>
    <w:rsid w:val="003416AA"/>
    <w:rsid w:val="00387321"/>
    <w:rsid w:val="003C795C"/>
    <w:rsid w:val="003F2F0B"/>
    <w:rsid w:val="003F7B90"/>
    <w:rsid w:val="00443FB3"/>
    <w:rsid w:val="00492C72"/>
    <w:rsid w:val="00493105"/>
    <w:rsid w:val="00497BD1"/>
    <w:rsid w:val="0055486F"/>
    <w:rsid w:val="00675B1B"/>
    <w:rsid w:val="006926B9"/>
    <w:rsid w:val="00777018"/>
    <w:rsid w:val="007A3289"/>
    <w:rsid w:val="007A759F"/>
    <w:rsid w:val="007B0963"/>
    <w:rsid w:val="007E2288"/>
    <w:rsid w:val="00827F46"/>
    <w:rsid w:val="00841B77"/>
    <w:rsid w:val="008669B8"/>
    <w:rsid w:val="008A4898"/>
    <w:rsid w:val="008C12C3"/>
    <w:rsid w:val="008D2926"/>
    <w:rsid w:val="008D3F35"/>
    <w:rsid w:val="008E6489"/>
    <w:rsid w:val="00953411"/>
    <w:rsid w:val="0095392E"/>
    <w:rsid w:val="009B193B"/>
    <w:rsid w:val="009D5D52"/>
    <w:rsid w:val="00A04701"/>
    <w:rsid w:val="00A24F38"/>
    <w:rsid w:val="00A75299"/>
    <w:rsid w:val="00A76662"/>
    <w:rsid w:val="00A77006"/>
    <w:rsid w:val="00A83354"/>
    <w:rsid w:val="00A9629D"/>
    <w:rsid w:val="00A96FFB"/>
    <w:rsid w:val="00B4307D"/>
    <w:rsid w:val="00B979E8"/>
    <w:rsid w:val="00BA0042"/>
    <w:rsid w:val="00C169A0"/>
    <w:rsid w:val="00C51E39"/>
    <w:rsid w:val="00C6222E"/>
    <w:rsid w:val="00C62835"/>
    <w:rsid w:val="00C772AF"/>
    <w:rsid w:val="00CD4605"/>
    <w:rsid w:val="00D1178F"/>
    <w:rsid w:val="00D473E5"/>
    <w:rsid w:val="00DA2163"/>
    <w:rsid w:val="00DB1E6E"/>
    <w:rsid w:val="00DB1EFE"/>
    <w:rsid w:val="00DC3240"/>
    <w:rsid w:val="00DD3C30"/>
    <w:rsid w:val="00E07555"/>
    <w:rsid w:val="00E14DDF"/>
    <w:rsid w:val="00F00BE8"/>
    <w:rsid w:val="00F27A8B"/>
    <w:rsid w:val="00F84400"/>
    <w:rsid w:val="00F9228F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60E6"/>
  <w15:docId w15:val="{21A47FF6-F68C-418E-89FC-1410A30E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509C2998E1458D083AE7DA8AF81C" ma:contentTypeVersion="" ma:contentTypeDescription="Create a new document." ma:contentTypeScope="" ma:versionID="c85dffb5c17ee46adf37a8b833de41eb">
  <xsd:schema xmlns:xsd="http://www.w3.org/2001/XMLSchema" xmlns:xs="http://www.w3.org/2001/XMLSchema" xmlns:p="http://schemas.microsoft.com/office/2006/metadata/properties" xmlns:ns1="http://schemas.microsoft.com/sharepoint/v3" xmlns:ns2="9f326a41-0220-4be9-a148-b0fd837f9e1e" xmlns:ns3="48e67010-83bf-4fcf-9cbb-922fad3bb9c2" xmlns:ns4="673a9062-818f-4737-8fc2-ce1a149177dd" targetNamespace="http://schemas.microsoft.com/office/2006/metadata/properties" ma:root="true" ma:fieldsID="90db740ed21b2ac2f827f2409b0d934e" ns1:_="" ns2:_="" ns3:_="" ns4:_="">
    <xsd:import namespace="http://schemas.microsoft.com/sharepoint/v3"/>
    <xsd:import namespace="9f326a41-0220-4be9-a148-b0fd837f9e1e"/>
    <xsd:import namespace="48e67010-83bf-4fcf-9cbb-922fad3bb9c2"/>
    <xsd:import namespace="673a9062-818f-4737-8fc2-ce1a14917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6a41-0220-4be9-a148-b0fd837f9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7010-83bf-4fcf-9cbb-922fad3bb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9062-818f-4737-8fc2-ce1a149177d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fb97d6a-d67a-44dc-bdda-28f9d723885e}" ma:internalName="TaxCatchAll" ma:showField="CatchAllData" ma:web="673a9062-818f-4737-8fc2-ce1a14917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e67010-83bf-4fcf-9cbb-922fad3bb9c2">
      <Terms xmlns="http://schemas.microsoft.com/office/infopath/2007/PartnerControls"/>
    </lcf76f155ced4ddcb4097134ff3c332f>
    <_ip_UnifiedCompliancePolicyProperties xmlns="http://schemas.microsoft.com/sharepoint/v3" xsi:nil="true"/>
    <TaxCatchAll xmlns="673a9062-818f-4737-8fc2-ce1a149177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A31C0-9C38-4965-BA97-FD74A123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326a41-0220-4be9-a148-b0fd837f9e1e"/>
    <ds:schemaRef ds:uri="48e67010-83bf-4fcf-9cbb-922fad3bb9c2"/>
    <ds:schemaRef ds:uri="673a9062-818f-4737-8fc2-ce1a14917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2EB12-32E2-40E8-9DDF-9263A5023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e67010-83bf-4fcf-9cbb-922fad3bb9c2"/>
    <ds:schemaRef ds:uri="673a9062-818f-4737-8fc2-ce1a149177dd"/>
  </ds:schemaRefs>
</ds:datastoreItem>
</file>

<file path=customXml/itemProps3.xml><?xml version="1.0" encoding="utf-8"?>
<ds:datastoreItem xmlns:ds="http://schemas.openxmlformats.org/officeDocument/2006/customXml" ds:itemID="{42A857A8-79EC-4E76-9469-002AF2D73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934</Words>
  <Characters>4891</Characters>
  <Application>Microsoft Office Word</Application>
  <DocSecurity>0</DocSecurity>
  <Lines>232</Lines>
  <Paragraphs>171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Coudreau, Armelle (CGIAR System Organization)</cp:lastModifiedBy>
  <cp:revision>69</cp:revision>
  <dcterms:created xsi:type="dcterms:W3CDTF">2024-07-25T13:46:00Z</dcterms:created>
  <dcterms:modified xsi:type="dcterms:W3CDTF">2024-07-29T15:41:00Z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0x0101001959509C2998E1458D083AE7DA8AF81C</vt:lpwstr>
  </property>
  <property fmtid="{D5CDD505-2E9C-101B-9397-08002B2CF9AE}" pid="3" name="MediaServiceImageTags">
    <vt:lpwstr/>
  </property>
</Properties>
</file>