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37BF6"/>
  <w:body>
    <w:p w14:paraId="1814472D" w14:textId="4F3C7D29" w:rsidR="00641B10" w:rsidRPr="00254970" w:rsidRDefault="00BC6BA3" w:rsidP="00D90F4C">
      <w:pPr>
        <w:pStyle w:val="Kop1"/>
        <w:rPr>
          <w:color w:val="FFFFFF" w:themeColor="background1"/>
        </w:rPr>
      </w:pPr>
      <w:r w:rsidRPr="00254970">
        <w:rPr>
          <w:color w:val="FFFFFF" w:themeColor="background1"/>
        </w:rPr>
        <w:t xml:space="preserve">Handleiding </w:t>
      </w:r>
      <w:r w:rsidR="00E16EF2" w:rsidRPr="00254970">
        <w:rPr>
          <w:color w:val="FFFFFF" w:themeColor="background1"/>
        </w:rPr>
        <w:t xml:space="preserve">Holocausteducatie </w:t>
      </w:r>
    </w:p>
    <w:p w14:paraId="6B3A06F9" w14:textId="4BEA9FFE" w:rsidR="007A15F5" w:rsidRPr="00254970" w:rsidRDefault="00BE50F8" w:rsidP="00D90F4C">
      <w:pPr>
        <w:pStyle w:val="Kop1"/>
        <w:rPr>
          <w:b/>
          <w:bCs/>
          <w:color w:val="FFFFFF" w:themeColor="background1"/>
        </w:rPr>
      </w:pPr>
      <w:r w:rsidRPr="00254970">
        <w:rPr>
          <w:b/>
          <w:bCs/>
          <w:color w:val="FFFFFF" w:themeColor="background1"/>
        </w:rPr>
        <w:t>voor docenten</w:t>
      </w:r>
    </w:p>
    <w:p w14:paraId="517EF5C6" w14:textId="673538CC" w:rsidR="00072929" w:rsidRPr="00254970" w:rsidRDefault="00072929" w:rsidP="00072929">
      <w:pPr>
        <w:rPr>
          <w:color w:val="FFFFFF" w:themeColor="background1"/>
        </w:rPr>
      </w:pPr>
    </w:p>
    <w:p w14:paraId="66ABEB43" w14:textId="03FFCE23" w:rsidR="00BE50F8" w:rsidRPr="00254970" w:rsidRDefault="00BE50F8" w:rsidP="00306507">
      <w:pPr>
        <w:pStyle w:val="Kop2"/>
        <w:rPr>
          <w:color w:val="FFFFFF" w:themeColor="background1"/>
        </w:rPr>
      </w:pPr>
      <w:r w:rsidRPr="00254970">
        <w:rPr>
          <w:color w:val="FFFFFF" w:themeColor="background1"/>
        </w:rPr>
        <w:t xml:space="preserve">Waarom </w:t>
      </w:r>
      <w:r w:rsidR="00C7151E" w:rsidRPr="00254970">
        <w:rPr>
          <w:color w:val="FFFFFF" w:themeColor="background1"/>
        </w:rPr>
        <w:t xml:space="preserve">deze </w:t>
      </w:r>
      <w:r w:rsidR="00366A70" w:rsidRPr="00254970">
        <w:rPr>
          <w:color w:val="FFFFFF" w:themeColor="background1"/>
        </w:rPr>
        <w:t xml:space="preserve">specifieke </w:t>
      </w:r>
      <w:r w:rsidR="00C7151E" w:rsidRPr="00254970">
        <w:rPr>
          <w:color w:val="FFFFFF" w:themeColor="background1"/>
        </w:rPr>
        <w:t>handleiding</w:t>
      </w:r>
      <w:r w:rsidRPr="00254970">
        <w:rPr>
          <w:color w:val="FFFFFF" w:themeColor="background1"/>
        </w:rPr>
        <w:t>?</w:t>
      </w:r>
    </w:p>
    <w:p w14:paraId="18003897" w14:textId="60DCF21C" w:rsidR="00D4434C" w:rsidRPr="00254970" w:rsidRDefault="00D4434C" w:rsidP="00306507">
      <w:pPr>
        <w:pStyle w:val="Lijstalinea"/>
        <w:numPr>
          <w:ilvl w:val="0"/>
          <w:numId w:val="16"/>
        </w:num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Docenten die werken met het Holocausteducatie-budget</w:t>
      </w:r>
      <w:r w:rsidR="00055E90" w:rsidRPr="00254970">
        <w:rPr>
          <w:rFonts w:ascii="Segoe UI" w:hAnsi="Segoe UI" w:cs="Segoe UI"/>
          <w:color w:val="FFFFFF" w:themeColor="background1"/>
          <w:sz w:val="20"/>
          <w:szCs w:val="20"/>
        </w:rPr>
        <w:t xml:space="preserve"> zijn</w:t>
      </w:r>
      <w:r w:rsidRPr="00254970">
        <w:rPr>
          <w:rFonts w:ascii="Segoe UI" w:hAnsi="Segoe UI" w:cs="Segoe UI"/>
          <w:color w:val="FFFFFF" w:themeColor="background1"/>
          <w:sz w:val="20"/>
          <w:szCs w:val="20"/>
        </w:rPr>
        <w:t xml:space="preserve"> vaak niet bekend met het Cultuurkaartsysteem. </w:t>
      </w:r>
    </w:p>
    <w:p w14:paraId="5B87C954" w14:textId="55EF78B7" w:rsidR="00D4434C" w:rsidRPr="00254970" w:rsidRDefault="00D4434C" w:rsidP="00D90F4C">
      <w:pPr>
        <w:pStyle w:val="Lijstalinea"/>
        <w:numPr>
          <w:ilvl w:val="0"/>
          <w:numId w:val="16"/>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Het proces van goedkeuren bij het Holocausteducatie-budget afwijkt van een reguliere weborder die met Cultuurkaartbudget wordt betaald.</w:t>
      </w:r>
    </w:p>
    <w:p w14:paraId="3A235741" w14:textId="4E778A81" w:rsidR="00D90F4C" w:rsidRPr="00254970" w:rsidRDefault="005432D9" w:rsidP="002E6E39">
      <w:pPr>
        <w:pStyle w:val="Kop3"/>
        <w:rPr>
          <w:color w:val="FFFFFF" w:themeColor="background1"/>
        </w:rPr>
      </w:pPr>
      <w:r w:rsidRPr="00254970">
        <w:rPr>
          <w:color w:val="FFFFFF" w:themeColor="background1"/>
        </w:rPr>
        <w:t>Wat is de Cultuurkaart (praktisch uitgelegd)</w:t>
      </w:r>
    </w:p>
    <w:p w14:paraId="1C98EBA6" w14:textId="337DD381" w:rsidR="005432D9" w:rsidRPr="00254970" w:rsidRDefault="005432D9" w:rsidP="005432D9">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CJP Cultuurkaart is het transactie-systeem waarmee scholen budget hebben om culturele en educatieve activiteiten te betalen, zoals museumbezoek, gastlessen of educatieve programma’s. Het Cultuurkaartbudget staat in het schoolaccount</w:t>
      </w:r>
      <w:r w:rsidR="00A80721" w:rsidRPr="00254970">
        <w:rPr>
          <w:rFonts w:ascii="Segoe UI" w:hAnsi="Segoe UI" w:cs="Segoe UI"/>
          <w:color w:val="FFFFFF" w:themeColor="background1"/>
          <w:sz w:val="20"/>
          <w:szCs w:val="20"/>
        </w:rPr>
        <w:t xml:space="preserve">. Sinds 2026 bevat het schoolaccount 2 </w:t>
      </w:r>
      <w:proofErr w:type="spellStart"/>
      <w:r w:rsidR="00A80721" w:rsidRPr="00254970">
        <w:rPr>
          <w:rFonts w:ascii="Segoe UI" w:hAnsi="Segoe UI" w:cs="Segoe UI"/>
          <w:color w:val="FFFFFF" w:themeColor="background1"/>
          <w:sz w:val="20"/>
          <w:szCs w:val="20"/>
        </w:rPr>
        <w:t>wallets</w:t>
      </w:r>
      <w:proofErr w:type="spellEnd"/>
      <w:r w:rsidR="00A80721" w:rsidRPr="00254970">
        <w:rPr>
          <w:rFonts w:ascii="Segoe UI" w:hAnsi="Segoe UI" w:cs="Segoe UI"/>
          <w:color w:val="FFFFFF" w:themeColor="background1"/>
          <w:sz w:val="20"/>
          <w:szCs w:val="20"/>
        </w:rPr>
        <w:t>:  het regulier</w:t>
      </w:r>
      <w:r w:rsidR="00055E90" w:rsidRPr="00254970">
        <w:rPr>
          <w:rFonts w:ascii="Segoe UI" w:hAnsi="Segoe UI" w:cs="Segoe UI"/>
          <w:color w:val="FFFFFF" w:themeColor="background1"/>
          <w:sz w:val="20"/>
          <w:szCs w:val="20"/>
        </w:rPr>
        <w:t>e</w:t>
      </w:r>
      <w:r w:rsidR="00A80721" w:rsidRPr="00254970">
        <w:rPr>
          <w:rFonts w:ascii="Segoe UI" w:hAnsi="Segoe UI" w:cs="Segoe UI"/>
          <w:color w:val="FFFFFF" w:themeColor="background1"/>
          <w:sz w:val="20"/>
          <w:szCs w:val="20"/>
        </w:rPr>
        <w:t xml:space="preserve"> Cultuurkaartbudget en het Holocausteducatie-budget</w:t>
      </w:r>
    </w:p>
    <w:p w14:paraId="2D236FB5" w14:textId="77777777" w:rsidR="002E6E39" w:rsidRPr="00254970" w:rsidRDefault="002E6E39" w:rsidP="002E6E39">
      <w:pPr>
        <w:pStyle w:val="Kop3"/>
        <w:rPr>
          <w:color w:val="FFFFFF" w:themeColor="background1"/>
        </w:rPr>
      </w:pPr>
      <w:r w:rsidRPr="00254970">
        <w:rPr>
          <w:color w:val="FFFFFF" w:themeColor="background1"/>
        </w:rPr>
        <w:t>Wat is een weborder?</w:t>
      </w:r>
    </w:p>
    <w:p w14:paraId="4381404E" w14:textId="77777777" w:rsidR="002E6E39" w:rsidRPr="00254970" w:rsidRDefault="002E6E39" w:rsidP="002E6E39">
      <w:pPr>
        <w:pStyle w:val="Geenafstand"/>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Een weborder is een digitale bestelling van een culturele activiteit. Hiermee wordt budget van het Cultuurkaartbudget of het Holocausteducatie-budget van jouw school gereserveerd en betaald, bijvoorbeeld voor een museumbezoek, voorstelling, gastles of educatief programma.</w:t>
      </w:r>
    </w:p>
    <w:p w14:paraId="15369B2A" w14:textId="77777777" w:rsidR="002E6E39" w:rsidRPr="00254970" w:rsidRDefault="002E6E39" w:rsidP="002E6E39">
      <w:pPr>
        <w:pStyle w:val="Geenafstand"/>
        <w:spacing w:line="276" w:lineRule="auto"/>
        <w:rPr>
          <w:rFonts w:ascii="Segoe UI" w:hAnsi="Segoe UI" w:cs="Segoe UI"/>
          <w:color w:val="FFFFFF" w:themeColor="background1"/>
          <w:sz w:val="20"/>
          <w:szCs w:val="20"/>
        </w:rPr>
      </w:pPr>
    </w:p>
    <w:p w14:paraId="3195000B" w14:textId="4B6D2EF6" w:rsidR="005432D9" w:rsidRPr="00254970" w:rsidRDefault="005432D9" w:rsidP="002E6E39">
      <w:pPr>
        <w:pStyle w:val="Kop3"/>
        <w:rPr>
          <w:color w:val="FFFFFF" w:themeColor="background1"/>
        </w:rPr>
      </w:pPr>
      <w:r w:rsidRPr="00254970">
        <w:rPr>
          <w:color w:val="FFFFFF" w:themeColor="background1"/>
        </w:rPr>
        <w:t>Wie zijn</w:t>
      </w:r>
      <w:r w:rsidR="00055E90" w:rsidRPr="00254970">
        <w:rPr>
          <w:color w:val="FFFFFF" w:themeColor="background1"/>
        </w:rPr>
        <w:t xml:space="preserve"> hierbij </w:t>
      </w:r>
      <w:r w:rsidRPr="00254970">
        <w:rPr>
          <w:color w:val="FFFFFF" w:themeColor="background1"/>
        </w:rPr>
        <w:t>betrokken</w:t>
      </w:r>
    </w:p>
    <w:p w14:paraId="3C2F7D70" w14:textId="0703B177" w:rsidR="005432D9" w:rsidRPr="00254970" w:rsidRDefault="005432D9" w:rsidP="005432D9">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 </w:t>
      </w:r>
      <w:r w:rsidR="00306507" w:rsidRPr="00254970">
        <w:rPr>
          <w:rFonts w:ascii="Segoe UI" w:hAnsi="Segoe UI" w:cs="Segoe UI"/>
          <w:color w:val="FFFFFF" w:themeColor="background1"/>
          <w:sz w:val="20"/>
          <w:szCs w:val="20"/>
        </w:rPr>
        <w:t>D</w:t>
      </w:r>
      <w:r w:rsidRPr="00254970">
        <w:rPr>
          <w:rFonts w:ascii="Segoe UI" w:hAnsi="Segoe UI" w:cs="Segoe UI"/>
          <w:color w:val="FFFFFF" w:themeColor="background1"/>
          <w:sz w:val="20"/>
          <w:szCs w:val="20"/>
        </w:rPr>
        <w:t>e docent: kiest de activiteit.</w:t>
      </w:r>
    </w:p>
    <w:p w14:paraId="04EC0A8E" w14:textId="77777777" w:rsidR="005432D9" w:rsidRPr="00254970" w:rsidRDefault="005432D9" w:rsidP="005432D9">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De culturele instelling: organiseert de activiteit en maakt de betaling aan in het systeem.</w:t>
      </w:r>
    </w:p>
    <w:p w14:paraId="6E5DAD65" w14:textId="77777777" w:rsidR="005432D9" w:rsidRPr="00254970" w:rsidRDefault="005432D9" w:rsidP="005432D9">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 De budgethouder op school (bijv. sectieleider, </w:t>
      </w:r>
      <w:proofErr w:type="spellStart"/>
      <w:r w:rsidRPr="00254970">
        <w:rPr>
          <w:rFonts w:ascii="Segoe UI" w:hAnsi="Segoe UI" w:cs="Segoe UI"/>
          <w:color w:val="FFFFFF" w:themeColor="background1"/>
          <w:sz w:val="20"/>
          <w:szCs w:val="20"/>
        </w:rPr>
        <w:t>cultuurcoördinator</w:t>
      </w:r>
      <w:proofErr w:type="spellEnd"/>
      <w:r w:rsidRPr="00254970">
        <w:rPr>
          <w:rFonts w:ascii="Segoe UI" w:hAnsi="Segoe UI" w:cs="Segoe UI"/>
          <w:color w:val="FFFFFF" w:themeColor="background1"/>
          <w:sz w:val="20"/>
          <w:szCs w:val="20"/>
        </w:rPr>
        <w:t xml:space="preserve"> of teamleider): keurt de betaling goed.</w:t>
      </w:r>
    </w:p>
    <w:p w14:paraId="237CCB00" w14:textId="77777777" w:rsidR="00A80721" w:rsidRPr="00254970" w:rsidRDefault="00A80721" w:rsidP="005432D9">
      <w:pPr>
        <w:spacing w:after="0" w:line="276" w:lineRule="auto"/>
        <w:rPr>
          <w:rFonts w:ascii="Segoe UI" w:hAnsi="Segoe UI" w:cs="Segoe UI"/>
          <w:b/>
          <w:bCs/>
          <w:color w:val="FFFFFF" w:themeColor="background1"/>
          <w:sz w:val="20"/>
          <w:szCs w:val="20"/>
        </w:rPr>
      </w:pPr>
    </w:p>
    <w:p w14:paraId="1AD1E44B" w14:textId="77777777" w:rsidR="005432D9" w:rsidRPr="00254970" w:rsidRDefault="005432D9" w:rsidP="002E6E39">
      <w:pPr>
        <w:pStyle w:val="Kop3"/>
        <w:rPr>
          <w:color w:val="FFFFFF" w:themeColor="background1"/>
        </w:rPr>
      </w:pPr>
      <w:r w:rsidRPr="00254970">
        <w:rPr>
          <w:color w:val="FFFFFF" w:themeColor="background1"/>
        </w:rPr>
        <w:t>Hoe werkt het stap voor stap</w:t>
      </w:r>
    </w:p>
    <w:p w14:paraId="23E2191E" w14:textId="4CA242D5" w:rsidR="005432D9" w:rsidRPr="00254970" w:rsidRDefault="006319CA" w:rsidP="006319CA">
      <w:pPr>
        <w:pStyle w:val="Lijstalinea"/>
        <w:numPr>
          <w:ilvl w:val="0"/>
          <w:numId w:val="14"/>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docent</w:t>
      </w:r>
      <w:r w:rsidR="005432D9" w:rsidRPr="00254970">
        <w:rPr>
          <w:rFonts w:ascii="Segoe UI" w:hAnsi="Segoe UI" w:cs="Segoe UI"/>
          <w:color w:val="FFFFFF" w:themeColor="background1"/>
          <w:sz w:val="20"/>
          <w:szCs w:val="20"/>
        </w:rPr>
        <w:t xml:space="preserve"> kiest een activiteit bij een culturele instelling (bijvoorbeeld een museum of herinneringscentrum).</w:t>
      </w:r>
    </w:p>
    <w:p w14:paraId="33EA5F34" w14:textId="02C3ECC0" w:rsidR="005432D9" w:rsidRPr="00254970" w:rsidRDefault="006319CA" w:rsidP="006319CA">
      <w:pPr>
        <w:pStyle w:val="Lijstalinea"/>
        <w:numPr>
          <w:ilvl w:val="0"/>
          <w:numId w:val="14"/>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De docent </w:t>
      </w:r>
      <w:r w:rsidR="005432D9" w:rsidRPr="00254970">
        <w:rPr>
          <w:rFonts w:ascii="Segoe UI" w:hAnsi="Segoe UI" w:cs="Segoe UI"/>
          <w:color w:val="FFFFFF" w:themeColor="background1"/>
          <w:sz w:val="20"/>
          <w:szCs w:val="20"/>
        </w:rPr>
        <w:t>geeft aan de instelling door dat je wilt betalen via de Cultuurkaart en deelt het schoolnummer van je school.</w:t>
      </w:r>
    </w:p>
    <w:p w14:paraId="415321EC" w14:textId="77777777" w:rsidR="005432D9" w:rsidRPr="00254970" w:rsidRDefault="005432D9" w:rsidP="006319CA">
      <w:pPr>
        <w:pStyle w:val="Lijstalinea"/>
        <w:numPr>
          <w:ilvl w:val="0"/>
          <w:numId w:val="14"/>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culturele instelling maakt een digitale bestelling (weborder) aan.</w:t>
      </w:r>
    </w:p>
    <w:p w14:paraId="2D493CA1" w14:textId="77777777" w:rsidR="005432D9" w:rsidRPr="00254970" w:rsidRDefault="005432D9" w:rsidP="006319CA">
      <w:pPr>
        <w:pStyle w:val="Lijstalinea"/>
        <w:numPr>
          <w:ilvl w:val="0"/>
          <w:numId w:val="14"/>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budgethouder van jouw school krijgt hiervan automatisch bericht.</w:t>
      </w:r>
    </w:p>
    <w:p w14:paraId="6DA7BF35" w14:textId="77777777" w:rsidR="005432D9" w:rsidRPr="00254970" w:rsidRDefault="005432D9" w:rsidP="006319CA">
      <w:pPr>
        <w:pStyle w:val="Lijstalinea"/>
        <w:numPr>
          <w:ilvl w:val="0"/>
          <w:numId w:val="14"/>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budgethouder controleert en keurt de bestelling goed.</w:t>
      </w:r>
    </w:p>
    <w:p w14:paraId="575F4279" w14:textId="77777777" w:rsidR="005432D9" w:rsidRPr="00254970" w:rsidRDefault="005432D9" w:rsidP="006319CA">
      <w:pPr>
        <w:pStyle w:val="Lijstalinea"/>
        <w:numPr>
          <w:ilvl w:val="0"/>
          <w:numId w:val="14"/>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activiteit wordt betaald en kan plaatsvinden.</w:t>
      </w:r>
    </w:p>
    <w:p w14:paraId="3B52D7D9" w14:textId="1C648C39" w:rsidR="005432D9" w:rsidRPr="00254970" w:rsidRDefault="005432D9" w:rsidP="002E6E39">
      <w:pPr>
        <w:pStyle w:val="Kop3"/>
        <w:rPr>
          <w:color w:val="FFFFFF" w:themeColor="background1"/>
        </w:rPr>
      </w:pPr>
      <w:r w:rsidRPr="00254970">
        <w:rPr>
          <w:color w:val="FFFFFF" w:themeColor="background1"/>
        </w:rPr>
        <w:t>Wat</w:t>
      </w:r>
      <w:r w:rsidR="00055E90" w:rsidRPr="00254970">
        <w:rPr>
          <w:color w:val="FFFFFF" w:themeColor="background1"/>
        </w:rPr>
        <w:t xml:space="preserve"> de docent</w:t>
      </w:r>
      <w:r w:rsidRPr="00254970">
        <w:rPr>
          <w:color w:val="FFFFFF" w:themeColor="background1"/>
        </w:rPr>
        <w:t xml:space="preserve"> níet hoeft te doen</w:t>
      </w:r>
    </w:p>
    <w:p w14:paraId="742F8342" w14:textId="566F77BE" w:rsidR="005432D9" w:rsidRPr="00254970" w:rsidRDefault="005432D9" w:rsidP="00BC6BA3">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 </w:t>
      </w:r>
      <w:r w:rsidR="00D02680" w:rsidRPr="00254970">
        <w:rPr>
          <w:rFonts w:ascii="Segoe UI" w:hAnsi="Segoe UI" w:cs="Segoe UI"/>
          <w:color w:val="FFFFFF" w:themeColor="background1"/>
          <w:sz w:val="20"/>
          <w:szCs w:val="20"/>
        </w:rPr>
        <w:t>De docent</w:t>
      </w:r>
      <w:r w:rsidRPr="00254970">
        <w:rPr>
          <w:rFonts w:ascii="Segoe UI" w:hAnsi="Segoe UI" w:cs="Segoe UI"/>
          <w:color w:val="FFFFFF" w:themeColor="background1"/>
          <w:sz w:val="20"/>
          <w:szCs w:val="20"/>
        </w:rPr>
        <w:t xml:space="preserve"> hoeft geen geld voor te schieten.</w:t>
      </w:r>
    </w:p>
    <w:p w14:paraId="5DCB7C9A" w14:textId="236A14E2" w:rsidR="005432D9" w:rsidRPr="00254970" w:rsidRDefault="005432D9" w:rsidP="00BC6BA3">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 </w:t>
      </w:r>
      <w:r w:rsidR="00D02680" w:rsidRPr="00254970">
        <w:rPr>
          <w:rFonts w:ascii="Segoe UI" w:hAnsi="Segoe UI" w:cs="Segoe UI"/>
          <w:color w:val="FFFFFF" w:themeColor="background1"/>
          <w:sz w:val="20"/>
          <w:szCs w:val="20"/>
        </w:rPr>
        <w:t xml:space="preserve">De docent </w:t>
      </w:r>
      <w:r w:rsidRPr="00254970">
        <w:rPr>
          <w:rFonts w:ascii="Segoe UI" w:hAnsi="Segoe UI" w:cs="Segoe UI"/>
          <w:color w:val="FFFFFF" w:themeColor="background1"/>
          <w:sz w:val="20"/>
          <w:szCs w:val="20"/>
        </w:rPr>
        <w:t>hoeft geen account te beheren of betalingen te doen.</w:t>
      </w:r>
    </w:p>
    <w:p w14:paraId="5669B37F" w14:textId="3A015377" w:rsidR="005432D9" w:rsidRPr="00254970" w:rsidRDefault="005432D9" w:rsidP="00BC6BA3">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 </w:t>
      </w:r>
      <w:r w:rsidR="00D02680" w:rsidRPr="00254970">
        <w:rPr>
          <w:rFonts w:ascii="Segoe UI" w:hAnsi="Segoe UI" w:cs="Segoe UI"/>
          <w:color w:val="FFFFFF" w:themeColor="background1"/>
          <w:sz w:val="20"/>
          <w:szCs w:val="20"/>
        </w:rPr>
        <w:t>De docent</w:t>
      </w:r>
      <w:r w:rsidRPr="00254970">
        <w:rPr>
          <w:rFonts w:ascii="Segoe UI" w:hAnsi="Segoe UI" w:cs="Segoe UI"/>
          <w:color w:val="FFFFFF" w:themeColor="background1"/>
          <w:sz w:val="20"/>
          <w:szCs w:val="20"/>
        </w:rPr>
        <w:t xml:space="preserve"> hoeft alleen af te stemmen met de budgethouder.</w:t>
      </w:r>
    </w:p>
    <w:p w14:paraId="56D3BAC7" w14:textId="2116AC3C" w:rsidR="004013D9" w:rsidRDefault="004013D9">
      <w:pPr>
        <w:rPr>
          <w:rFonts w:ascii="Segoe UI" w:hAnsi="Segoe UI" w:cs="Segoe UI"/>
          <w:color w:val="FFFFFF" w:themeColor="background1"/>
          <w:sz w:val="20"/>
          <w:szCs w:val="20"/>
        </w:rPr>
      </w:pPr>
      <w:r>
        <w:rPr>
          <w:rFonts w:ascii="Segoe UI" w:hAnsi="Segoe UI" w:cs="Segoe UI"/>
          <w:color w:val="FFFFFF" w:themeColor="background1"/>
          <w:sz w:val="20"/>
          <w:szCs w:val="20"/>
        </w:rPr>
        <w:br w:type="page"/>
      </w:r>
    </w:p>
    <w:p w14:paraId="7DDA3B35" w14:textId="77777777" w:rsidR="002E6E39" w:rsidRPr="00254970" w:rsidRDefault="002E6E39" w:rsidP="00BC6BA3">
      <w:pPr>
        <w:spacing w:after="0" w:line="276" w:lineRule="auto"/>
        <w:rPr>
          <w:rFonts w:ascii="Segoe UI" w:hAnsi="Segoe UI" w:cs="Segoe UI"/>
          <w:color w:val="FFFFFF" w:themeColor="background1"/>
          <w:sz w:val="20"/>
          <w:szCs w:val="20"/>
        </w:rPr>
      </w:pPr>
    </w:p>
    <w:p w14:paraId="42AD320C" w14:textId="77777777" w:rsidR="00AC24AC" w:rsidRPr="00254970" w:rsidRDefault="00AC24AC" w:rsidP="002E6E39">
      <w:pPr>
        <w:pStyle w:val="Kop3"/>
        <w:rPr>
          <w:color w:val="FFFFFF" w:themeColor="background1"/>
        </w:rPr>
      </w:pPr>
      <w:r w:rsidRPr="00254970">
        <w:rPr>
          <w:color w:val="FFFFFF" w:themeColor="background1"/>
        </w:rPr>
        <w:t>Waar mag het Holocausteducatie-budget aan worden besteed?</w:t>
      </w:r>
    </w:p>
    <w:p w14:paraId="0965D526"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Scholen kunnen het Holocausteducatie‑budget inzetten voor:</w:t>
      </w:r>
    </w:p>
    <w:p w14:paraId="22AEBDAA" w14:textId="7EF3D8BE" w:rsidR="00AC24AC" w:rsidRPr="00254970" w:rsidRDefault="00AC24AC" w:rsidP="00AC24AC">
      <w:pPr>
        <w:pStyle w:val="Lijstalinea"/>
        <w:numPr>
          <w:ilvl w:val="0"/>
          <w:numId w:val="23"/>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entree voor musea, herinneringscentra en tentoonstellingen;</w:t>
      </w:r>
    </w:p>
    <w:p w14:paraId="24AEF8B4" w14:textId="153EB9FA" w:rsidR="00AC24AC" w:rsidRPr="00254970" w:rsidRDefault="00AC24AC" w:rsidP="00AC24AC">
      <w:pPr>
        <w:pStyle w:val="Lijstalinea"/>
        <w:numPr>
          <w:ilvl w:val="0"/>
          <w:numId w:val="23"/>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educatieve programma’s zoals rondleidingen, workshops, voorstellingen en gastlessen;</w:t>
      </w:r>
    </w:p>
    <w:p w14:paraId="6787D1FA" w14:textId="0D74C4A6" w:rsidR="00AC24AC" w:rsidRPr="00254970" w:rsidRDefault="00AC24AC" w:rsidP="00AC24AC">
      <w:pPr>
        <w:pStyle w:val="Lijstalinea"/>
        <w:numPr>
          <w:ilvl w:val="0"/>
          <w:numId w:val="23"/>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vervoer (vanaf mei)</w:t>
      </w:r>
    </w:p>
    <w:p w14:paraId="608F53B0"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besteding verloopt altijd via speciaal aangewezen Cultuurkaart‑acceptanten voor Holocausteducatie. De school bepaalt zelf voor welk vak en voor welke leerlingen het budget wordt ingezet.</w:t>
      </w:r>
    </w:p>
    <w:p w14:paraId="59C6576B" w14:textId="77777777" w:rsidR="00AC24AC" w:rsidRPr="00254970" w:rsidRDefault="00AC24AC" w:rsidP="002E6E39">
      <w:pPr>
        <w:pStyle w:val="Kop3"/>
        <w:rPr>
          <w:color w:val="FFFFFF" w:themeColor="background1"/>
        </w:rPr>
      </w:pPr>
      <w:r w:rsidRPr="00254970">
        <w:rPr>
          <w:color w:val="FFFFFF" w:themeColor="background1"/>
        </w:rPr>
        <w:t>Vervoer als onderdeel van het programma</w:t>
      </w:r>
    </w:p>
    <w:p w14:paraId="29149397"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Nieuw binnen de Cultuurkaart-regeling is dat vervoer onderdeel is van de subsidie. Via het vervoersloket op het Cultuurkaartplatform kunnen scholen vanaf mei busvervoer boeken, waardoor ook verder gelegen locaties zoals Kamp Westerbork, Kamp Vught of het Nationaal Holocaustmuseum beter bereikbaar zijn.</w:t>
      </w:r>
    </w:p>
    <w:p w14:paraId="58D566D8" w14:textId="77777777" w:rsidR="00AC24AC" w:rsidRPr="00254970" w:rsidRDefault="00AC24AC" w:rsidP="002E6E39">
      <w:pPr>
        <w:pStyle w:val="Kop3"/>
        <w:rPr>
          <w:color w:val="FFFFFF" w:themeColor="background1"/>
        </w:rPr>
      </w:pPr>
      <w:r w:rsidRPr="00254970">
        <w:rPr>
          <w:color w:val="FFFFFF" w:themeColor="background1"/>
        </w:rPr>
        <w:t>Wil de school alleen vervoer betalen uit het Holocausteducatie-budget?</w:t>
      </w:r>
    </w:p>
    <w:p w14:paraId="0DD75B5E"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Het kan voorkomen dat een school ervoor kiest om het Holocausteducatie-budget uitsluitend te gebruiken voor het vervoer naar een activiteit, en niet voor de activiteit zelf. De inhoudelijke activiteit wordt in dat geval op een andere manier gefinancierd (bijvoorbeeld via een aparte factuur).</w:t>
      </w:r>
    </w:p>
    <w:p w14:paraId="2DFE4F2E"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Om administratief vast te leggen dat het vervoer wordt ingezet in het kader van een Holocausteducatie-activiteit bij een aangesloten acceptant, is het noodzakelijk dat de aanbieder alsnog een weborder aanmaakt in het Cultuurkaartsysteem.</w:t>
      </w:r>
    </w:p>
    <w:p w14:paraId="10305C20"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In deze situatie:</w:t>
      </w:r>
    </w:p>
    <w:p w14:paraId="2A4AE4E2" w14:textId="08B42470" w:rsidR="00AC24AC" w:rsidRPr="00254970" w:rsidRDefault="00AC24AC" w:rsidP="00AC24AC">
      <w:pPr>
        <w:pStyle w:val="Lijstalinea"/>
        <w:numPr>
          <w:ilvl w:val="0"/>
          <w:numId w:val="26"/>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maakt de aanbieder een weborder aan met een symbolisch bedrag van € </w:t>
      </w:r>
      <w:r w:rsidR="002C68FD" w:rsidRPr="00254970">
        <w:rPr>
          <w:rFonts w:ascii="Segoe UI" w:hAnsi="Segoe UI" w:cs="Segoe UI"/>
          <w:color w:val="FFFFFF" w:themeColor="background1"/>
          <w:sz w:val="20"/>
          <w:szCs w:val="20"/>
        </w:rPr>
        <w:t>1,00</w:t>
      </w:r>
      <w:r w:rsidRPr="00254970">
        <w:rPr>
          <w:rFonts w:ascii="Segoe UI" w:hAnsi="Segoe UI" w:cs="Segoe UI"/>
          <w:color w:val="FFFFFF" w:themeColor="background1"/>
          <w:sz w:val="20"/>
          <w:szCs w:val="20"/>
        </w:rPr>
        <w:t>;</w:t>
      </w:r>
    </w:p>
    <w:p w14:paraId="163B80DB" w14:textId="5FABB778" w:rsidR="00AC24AC" w:rsidRPr="00254970" w:rsidRDefault="00AC24AC" w:rsidP="00AC24AC">
      <w:pPr>
        <w:pStyle w:val="Lijstalinea"/>
        <w:numPr>
          <w:ilvl w:val="0"/>
          <w:numId w:val="26"/>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geeft de aanbieder expliciet aan dat de weborder betrekking heeft op een activiteit binnen Holocausteducatie;</w:t>
      </w:r>
    </w:p>
    <w:p w14:paraId="03CB015E" w14:textId="4BD1C58A" w:rsidR="00AC24AC" w:rsidRPr="00254970" w:rsidRDefault="00AC24AC" w:rsidP="00AC24AC">
      <w:pPr>
        <w:pStyle w:val="Lijstalinea"/>
        <w:numPr>
          <w:ilvl w:val="0"/>
          <w:numId w:val="26"/>
        </w:num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kan de school/budgethouder het vervoer vanuit de wallet Holocausteducatie betalen.</w:t>
      </w:r>
    </w:p>
    <w:p w14:paraId="1E002248" w14:textId="7DFFD95E"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 xml:space="preserve">De weborder van € </w:t>
      </w:r>
      <w:r w:rsidR="008F4858" w:rsidRPr="00254970">
        <w:rPr>
          <w:rFonts w:ascii="Segoe UI" w:hAnsi="Segoe UI" w:cs="Segoe UI"/>
          <w:color w:val="FFFFFF" w:themeColor="background1"/>
          <w:sz w:val="20"/>
          <w:szCs w:val="20"/>
        </w:rPr>
        <w:t>1,00</w:t>
      </w:r>
      <w:r w:rsidRPr="00254970">
        <w:rPr>
          <w:rFonts w:ascii="Segoe UI" w:hAnsi="Segoe UI" w:cs="Segoe UI"/>
          <w:color w:val="FFFFFF" w:themeColor="background1"/>
          <w:sz w:val="20"/>
          <w:szCs w:val="20"/>
        </w:rPr>
        <w:t xml:space="preserve"> dient uitsluitend ter verantwoording en aantoonbaarheid: hiermee wordt vastgelegd dat het vervoer gekoppeld is aan een activiteit bij een erkende aanbieder van Holocausteducatie.</w:t>
      </w:r>
    </w:p>
    <w:p w14:paraId="062FE14D"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kosten voor de activiteit zelf worden in dit geval buiten de weborder om afgehandeld, bijvoorbeeld via een aanvullende factuur.</w:t>
      </w:r>
    </w:p>
    <w:p w14:paraId="3977CE4C" w14:textId="77777777" w:rsidR="00AC24AC" w:rsidRPr="00254970" w:rsidRDefault="00AC24AC" w:rsidP="002E6E39">
      <w:pPr>
        <w:pStyle w:val="Kop3"/>
        <w:rPr>
          <w:color w:val="FFFFFF" w:themeColor="background1"/>
        </w:rPr>
      </w:pPr>
      <w:r w:rsidRPr="00254970">
        <w:rPr>
          <w:color w:val="FFFFFF" w:themeColor="background1"/>
        </w:rPr>
        <w:t>Na goedkeuring van de weborder</w:t>
      </w:r>
    </w:p>
    <w:p w14:paraId="50EA2B65" w14:textId="7AEA1A2A"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Na goedkeuring is de weborder definitief. De culturele aanbieder ontvangt hiervan bericht en kan de activiteit uitvoeren zoals afgesproken.</w:t>
      </w:r>
      <w:r w:rsidRPr="00254970">
        <w:rPr>
          <w:rFonts w:ascii="Segoe UI" w:hAnsi="Segoe UI" w:cs="Segoe UI"/>
          <w:color w:val="FFFFFF" w:themeColor="background1"/>
          <w:sz w:val="20"/>
          <w:szCs w:val="20"/>
        </w:rPr>
        <w:t xml:space="preserve"> </w:t>
      </w:r>
      <w:r w:rsidRPr="00254970">
        <w:rPr>
          <w:rFonts w:ascii="Segoe UI" w:hAnsi="Segoe UI" w:cs="Segoe UI"/>
          <w:color w:val="FFFFFF" w:themeColor="background1"/>
          <w:sz w:val="20"/>
          <w:szCs w:val="20"/>
        </w:rPr>
        <w:t>De betaling verloopt via CJP; hiervoor hoeft niets apart geregeld te worden</w:t>
      </w:r>
    </w:p>
    <w:p w14:paraId="1D00630B" w14:textId="77777777" w:rsidR="00AC24AC" w:rsidRPr="00254970" w:rsidRDefault="00AC24AC" w:rsidP="002E6E39">
      <w:pPr>
        <w:pStyle w:val="Kop3"/>
        <w:rPr>
          <w:color w:val="FFFFFF" w:themeColor="background1"/>
        </w:rPr>
      </w:pPr>
      <w:r w:rsidRPr="00254970">
        <w:rPr>
          <w:color w:val="FFFFFF" w:themeColor="background1"/>
        </w:rPr>
        <w:t>Docent+</w:t>
      </w:r>
    </w:p>
    <w:p w14:paraId="32E4586A" w14:textId="77777777" w:rsidR="00AC24AC" w:rsidRPr="00254970" w:rsidRDefault="00AC24AC" w:rsidP="00AC24AC">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budgethouder kan een docent de status Docent+ geven. Met deze status krijgt de docent toegang tot een beperkte versie van het schoolportaal en direct inzicht in het beschikbare Holocausteducatie-budget.</w:t>
      </w:r>
    </w:p>
    <w:p w14:paraId="3385D7F8" w14:textId="77777777" w:rsidR="002E6E39" w:rsidRPr="00254970" w:rsidRDefault="002E6E39" w:rsidP="005432D9">
      <w:pPr>
        <w:spacing w:line="276" w:lineRule="auto"/>
        <w:rPr>
          <w:rFonts w:ascii="Segoe UI" w:hAnsi="Segoe UI" w:cs="Segoe UI"/>
          <w:color w:val="FFFFFF" w:themeColor="background1"/>
          <w:sz w:val="20"/>
          <w:szCs w:val="20"/>
        </w:rPr>
      </w:pPr>
    </w:p>
    <w:p w14:paraId="5FD62D22" w14:textId="1EB2709B" w:rsidR="00BE50F8" w:rsidRPr="00254970" w:rsidRDefault="00BE50F8" w:rsidP="00306507">
      <w:pPr>
        <w:pStyle w:val="Kop2"/>
        <w:rPr>
          <w:color w:val="FFFFFF" w:themeColor="background1"/>
        </w:rPr>
      </w:pPr>
      <w:r w:rsidRPr="00254970">
        <w:rPr>
          <w:color w:val="FFFFFF" w:themeColor="background1"/>
        </w:rPr>
        <w:lastRenderedPageBreak/>
        <w:t xml:space="preserve">Beknopte handleiding </w:t>
      </w:r>
      <w:r w:rsidR="007C1427" w:rsidRPr="00254970">
        <w:rPr>
          <w:color w:val="FFFFFF" w:themeColor="background1"/>
        </w:rPr>
        <w:t>Cultuurkaart-</w:t>
      </w:r>
      <w:r w:rsidR="00E16EF2" w:rsidRPr="00254970">
        <w:rPr>
          <w:color w:val="FFFFFF" w:themeColor="background1"/>
        </w:rPr>
        <w:t>w</w:t>
      </w:r>
      <w:r w:rsidRPr="00254970">
        <w:rPr>
          <w:color w:val="FFFFFF" w:themeColor="background1"/>
        </w:rPr>
        <w:t xml:space="preserve">eborders </w:t>
      </w:r>
      <w:r w:rsidR="00AD6481" w:rsidRPr="00254970">
        <w:rPr>
          <w:color w:val="FFFFFF" w:themeColor="background1"/>
        </w:rPr>
        <w:t>Holocausteducatiebudget</w:t>
      </w:r>
    </w:p>
    <w:p w14:paraId="29D7008B" w14:textId="77777777" w:rsidR="001E5AC1" w:rsidRPr="00254970" w:rsidRDefault="001E5AC1" w:rsidP="00B22D12">
      <w:pPr>
        <w:pStyle w:val="Geenafstand"/>
        <w:spacing w:line="276" w:lineRule="auto"/>
        <w:rPr>
          <w:rFonts w:ascii="Segoe UI" w:hAnsi="Segoe UI" w:cs="Segoe UI"/>
          <w:color w:val="FFFFFF" w:themeColor="background1"/>
          <w:sz w:val="20"/>
          <w:szCs w:val="20"/>
        </w:rPr>
      </w:pPr>
    </w:p>
    <w:p w14:paraId="0251C6A3" w14:textId="3AA9F283" w:rsidR="00BE50F8" w:rsidRPr="00254970" w:rsidRDefault="00BE50F8" w:rsidP="002E6E39">
      <w:pPr>
        <w:pStyle w:val="Kop3"/>
        <w:rPr>
          <w:color w:val="FFFFFF" w:themeColor="background1"/>
        </w:rPr>
      </w:pPr>
      <w:r w:rsidRPr="00254970">
        <w:rPr>
          <w:color w:val="FFFFFF" w:themeColor="background1"/>
        </w:rPr>
        <w:t>Wat heb je nodig</w:t>
      </w:r>
      <w:r w:rsidR="00506096" w:rsidRPr="00254970">
        <w:rPr>
          <w:color w:val="FFFFFF" w:themeColor="background1"/>
        </w:rPr>
        <w:t xml:space="preserve"> om een weborder aan te laten maken</w:t>
      </w:r>
      <w:r w:rsidRPr="00254970">
        <w:rPr>
          <w:color w:val="FFFFFF" w:themeColor="background1"/>
        </w:rPr>
        <w:t>?</w:t>
      </w:r>
    </w:p>
    <w:p w14:paraId="6D810282" w14:textId="35329FB8" w:rsidR="00BE50F8" w:rsidRPr="00254970" w:rsidRDefault="001E5AC1" w:rsidP="00B22D12">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Om een weborder te kunnen laten aanmaken heeft jouw school een Cultuurkaart-schoolaccount met een CJP-schoolnummer nodig. Dit schoolnummer deel je met de culturele instelling, waarna zij de weborder aanmaakt. De budgethouder van de school keurt de weborder vervolgens goed.</w:t>
      </w:r>
    </w:p>
    <w:p w14:paraId="3D8763AE" w14:textId="77777777" w:rsidR="001E5AC1" w:rsidRPr="00254970" w:rsidRDefault="001E5AC1" w:rsidP="00B22D12">
      <w:pPr>
        <w:spacing w:after="0" w:line="276" w:lineRule="auto"/>
        <w:rPr>
          <w:rFonts w:ascii="Segoe UI" w:hAnsi="Segoe UI" w:cs="Segoe UI"/>
          <w:b/>
          <w:bCs/>
          <w:color w:val="FFFFFF" w:themeColor="background1"/>
          <w:sz w:val="20"/>
          <w:szCs w:val="20"/>
        </w:rPr>
      </w:pPr>
    </w:p>
    <w:p w14:paraId="62A1922F" w14:textId="72262C88" w:rsidR="00BE50F8" w:rsidRPr="00254970" w:rsidRDefault="00DC4BA3" w:rsidP="002E6E39">
      <w:pPr>
        <w:pStyle w:val="Kop3"/>
        <w:rPr>
          <w:color w:val="FFFFFF" w:themeColor="background1"/>
        </w:rPr>
      </w:pPr>
      <w:r w:rsidRPr="00254970">
        <w:rPr>
          <w:color w:val="FFFFFF" w:themeColor="background1"/>
        </w:rPr>
        <w:t>Beheer van  CJP</w:t>
      </w:r>
      <w:r w:rsidR="00BE50F8" w:rsidRPr="00254970">
        <w:rPr>
          <w:color w:val="FFFFFF" w:themeColor="background1"/>
        </w:rPr>
        <w:t xml:space="preserve"> Cultuurkaart</w:t>
      </w:r>
      <w:r w:rsidR="00BE50F8" w:rsidRPr="00254970">
        <w:rPr>
          <w:color w:val="FFFFFF" w:themeColor="background1"/>
        </w:rPr>
        <w:softHyphen/>
      </w:r>
      <w:r w:rsidRPr="00254970">
        <w:rPr>
          <w:color w:val="FFFFFF" w:themeColor="background1"/>
        </w:rPr>
        <w:t>account</w:t>
      </w:r>
      <w:r w:rsidR="00506096" w:rsidRPr="00254970">
        <w:rPr>
          <w:color w:val="FFFFFF" w:themeColor="background1"/>
        </w:rPr>
        <w:t xml:space="preserve"> van de school</w:t>
      </w:r>
    </w:p>
    <w:p w14:paraId="3E920A10" w14:textId="77777777" w:rsidR="001E5AC1" w:rsidRPr="00254970" w:rsidRDefault="001E5AC1" w:rsidP="00B22D12">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budgethouder beheert het Cultuurkaart-schoolaccount en kan inloggen in het systeem.</w:t>
      </w:r>
      <w:r w:rsidRPr="00254970">
        <w:rPr>
          <w:rFonts w:ascii="Segoe UI" w:hAnsi="Segoe UI" w:cs="Segoe UI"/>
          <w:color w:val="FFFFFF" w:themeColor="background1"/>
          <w:sz w:val="20"/>
          <w:szCs w:val="20"/>
        </w:rPr>
        <w:br/>
        <w:t>Nadat de weborder door de culturele instelling is aangemaakt, staat deze klaar ter goedkeuring. De budgethouder controleert de inhoud en het bedrag en keurt de weborder digitaal goed of af.</w:t>
      </w:r>
      <w:r w:rsidRPr="00254970">
        <w:rPr>
          <w:rFonts w:ascii="Segoe UI" w:hAnsi="Segoe UI" w:cs="Segoe UI"/>
          <w:color w:val="FFFFFF" w:themeColor="background1"/>
          <w:sz w:val="20"/>
          <w:szCs w:val="20"/>
        </w:rPr>
        <w:br/>
        <w:t>Bij gebruik van het Holocausteducatie-budget maakt de budgethouder extra keuzes bij de goedkeuring.</w:t>
      </w:r>
    </w:p>
    <w:p w14:paraId="16FB02F3" w14:textId="77777777" w:rsidR="00DC4BA3" w:rsidRPr="00254970" w:rsidRDefault="00DC4BA3" w:rsidP="00B22D12">
      <w:pPr>
        <w:spacing w:after="0" w:line="276" w:lineRule="auto"/>
        <w:rPr>
          <w:rFonts w:ascii="Segoe UI" w:hAnsi="Segoe UI" w:cs="Segoe UI"/>
          <w:color w:val="FFFFFF" w:themeColor="background1"/>
          <w:sz w:val="20"/>
          <w:szCs w:val="20"/>
        </w:rPr>
      </w:pPr>
    </w:p>
    <w:p w14:paraId="07D03224" w14:textId="77777777" w:rsidR="00306507" w:rsidRPr="00254970" w:rsidRDefault="00865B7A" w:rsidP="00730E2B">
      <w:pPr>
        <w:pStyle w:val="Kop2"/>
        <w:rPr>
          <w:color w:val="FFFFFF" w:themeColor="background1"/>
        </w:rPr>
      </w:pPr>
      <w:r w:rsidRPr="00254970">
        <w:rPr>
          <w:color w:val="FFFFFF" w:themeColor="background1"/>
        </w:rPr>
        <w:t>Keuzes in een weborder met budget Holocausteducatie</w:t>
      </w:r>
    </w:p>
    <w:p w14:paraId="40712FED" w14:textId="501D1C36" w:rsidR="00892F8B" w:rsidRPr="00254970" w:rsidRDefault="00892F8B" w:rsidP="002E6E39">
      <w:pPr>
        <w:pStyle w:val="Kop3"/>
        <w:numPr>
          <w:ilvl w:val="0"/>
          <w:numId w:val="0"/>
        </w:numPr>
        <w:ind w:left="720"/>
        <w:rPr>
          <w:color w:val="FFFFFF" w:themeColor="background1"/>
        </w:rPr>
      </w:pPr>
      <w:r w:rsidRPr="00254970">
        <w:rPr>
          <w:color w:val="FFFFFF" w:themeColor="background1"/>
        </w:rPr>
        <w:t>Een activiteit bij een aanbieder van Holocausteducatie kan worden betaald met:</w:t>
      </w:r>
    </w:p>
    <w:p w14:paraId="514860AD" w14:textId="77777777" w:rsidR="00892F8B" w:rsidRPr="00254970" w:rsidRDefault="00892F8B" w:rsidP="00B22D12">
      <w:pPr>
        <w:numPr>
          <w:ilvl w:val="0"/>
          <w:numId w:val="10"/>
        </w:num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regulier Cultuurkaartbudget,</w:t>
      </w:r>
    </w:p>
    <w:p w14:paraId="60B1B4EC" w14:textId="77777777" w:rsidR="00892F8B" w:rsidRPr="00254970" w:rsidRDefault="00892F8B" w:rsidP="00B22D12">
      <w:pPr>
        <w:numPr>
          <w:ilvl w:val="0"/>
          <w:numId w:val="10"/>
        </w:num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Holocausteducatie-budget,</w:t>
      </w:r>
    </w:p>
    <w:p w14:paraId="1C76A70A" w14:textId="77777777" w:rsidR="00892F8B" w:rsidRPr="00254970" w:rsidRDefault="00892F8B" w:rsidP="00B22D12">
      <w:pPr>
        <w:numPr>
          <w:ilvl w:val="0"/>
          <w:numId w:val="10"/>
        </w:num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of een combinatie van beide.</w:t>
      </w:r>
    </w:p>
    <w:p w14:paraId="0EF2F44A" w14:textId="77777777" w:rsidR="00892F8B" w:rsidRPr="00254970" w:rsidRDefault="00892F8B" w:rsidP="00B22D12">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De culturele aanbieder vinkt bij het aanmaken van de weborder aan dat de activiteit in aanmerking komt voor het Holocausteducatie-budget.</w:t>
      </w:r>
      <w:r w:rsidRPr="00254970">
        <w:rPr>
          <w:rFonts w:ascii="Segoe UI" w:hAnsi="Segoe UI" w:cs="Segoe UI"/>
          <w:color w:val="FFFFFF" w:themeColor="background1"/>
          <w:sz w:val="20"/>
          <w:szCs w:val="20"/>
        </w:rPr>
        <w:br/>
        <w:t>De budgethouder bepaalt uiteindelijk uit welk budget de betaling plaatsvindt.</w:t>
      </w:r>
    </w:p>
    <w:p w14:paraId="00A6D11B" w14:textId="77777777" w:rsidR="00892F8B" w:rsidRPr="00254970" w:rsidRDefault="00892F8B" w:rsidP="00B22D12">
      <w:pPr>
        <w:spacing w:after="0" w:line="276" w:lineRule="auto"/>
        <w:rPr>
          <w:rFonts w:ascii="Segoe UI" w:hAnsi="Segoe UI" w:cs="Segoe UI"/>
          <w:color w:val="FFFFFF" w:themeColor="background1"/>
          <w:sz w:val="20"/>
          <w:szCs w:val="20"/>
        </w:rPr>
      </w:pPr>
    </w:p>
    <w:p w14:paraId="19928391" w14:textId="5351B558" w:rsidR="00892F8B" w:rsidRPr="00254970" w:rsidRDefault="00892F8B" w:rsidP="00B22D12">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Zijn de kosten hoger dan het beschikbare Holocausteducatie-budget, dan kan het restant automatisch uit het reguliere Cultuurkaartbudget worden betaald.</w:t>
      </w:r>
      <w:r w:rsidRPr="00254970">
        <w:rPr>
          <w:rFonts w:ascii="Segoe UI" w:hAnsi="Segoe UI" w:cs="Segoe UI"/>
          <w:color w:val="FFFFFF" w:themeColor="background1"/>
          <w:sz w:val="20"/>
          <w:szCs w:val="20"/>
        </w:rPr>
        <w:br/>
        <w:t>Is dit niet gewenst, dan moet dit vooraf met de aanbieder worden afgestemd of kan de weborder worden afgekeurd zodat een nieuwe weborder met het juiste bedrag wordt aangemaakt.</w:t>
      </w:r>
    </w:p>
    <w:p w14:paraId="0A708A48" w14:textId="77777777" w:rsidR="00973B86" w:rsidRPr="00254970" w:rsidRDefault="00973B86" w:rsidP="00B22D12">
      <w:pPr>
        <w:spacing w:after="0" w:line="276" w:lineRule="auto"/>
        <w:rPr>
          <w:rFonts w:ascii="Segoe UI" w:hAnsi="Segoe UI" w:cs="Segoe UI"/>
          <w:color w:val="FFFFFF" w:themeColor="background1"/>
          <w:sz w:val="20"/>
          <w:szCs w:val="20"/>
        </w:rPr>
      </w:pPr>
    </w:p>
    <w:p w14:paraId="78A3C891" w14:textId="089B3EC3" w:rsidR="00A76940" w:rsidRPr="00254970" w:rsidRDefault="00A76940" w:rsidP="002E6E39">
      <w:pPr>
        <w:pStyle w:val="Kop3"/>
        <w:rPr>
          <w:color w:val="FFFFFF" w:themeColor="background1"/>
          <w:lang w:eastAsia="nl-NL"/>
        </w:rPr>
      </w:pPr>
      <w:r w:rsidRPr="00254970">
        <w:rPr>
          <w:color w:val="FFFFFF" w:themeColor="background1"/>
          <w:lang w:eastAsia="nl-NL"/>
        </w:rPr>
        <w:t>Samen kiezen hoe en welk bedrag betaald gaat worden</w:t>
      </w:r>
      <w:r w:rsidR="00CC6337" w:rsidRPr="00254970">
        <w:rPr>
          <w:color w:val="FFFFFF" w:themeColor="background1"/>
          <w:lang w:eastAsia="nl-NL"/>
        </w:rPr>
        <w:t xml:space="preserve">. </w:t>
      </w:r>
    </w:p>
    <w:p w14:paraId="7265AA1B" w14:textId="77777777" w:rsidR="00CC6337" w:rsidRPr="00254970" w:rsidRDefault="00CC6337" w:rsidP="00CC6337">
      <w:pPr>
        <w:rPr>
          <w:color w:val="FFFFFF" w:themeColor="background1"/>
          <w:lang w:eastAsia="nl-NL"/>
        </w:rPr>
      </w:pPr>
      <w:r w:rsidRPr="00254970">
        <w:rPr>
          <w:color w:val="FFFFFF" w:themeColor="background1"/>
          <w:lang w:eastAsia="nl-NL"/>
        </w:rPr>
        <w:t xml:space="preserve">Belangrijke uitgangspunten: </w:t>
      </w:r>
    </w:p>
    <w:p w14:paraId="3E525039" w14:textId="2B18D30F" w:rsidR="00A76940" w:rsidRPr="00254970" w:rsidRDefault="00CC6337" w:rsidP="00CC6337">
      <w:pPr>
        <w:pStyle w:val="Lijstalinea"/>
        <w:numPr>
          <w:ilvl w:val="0"/>
          <w:numId w:val="17"/>
        </w:numPr>
        <w:rPr>
          <w:rFonts w:ascii="Segoe UI" w:eastAsia="Times New Roman" w:hAnsi="Segoe UI" w:cs="Segoe UI"/>
          <w:color w:val="FFFFFF" w:themeColor="background1"/>
          <w:sz w:val="20"/>
          <w:szCs w:val="20"/>
          <w:lang w:eastAsia="nl-NL"/>
        </w:rPr>
      </w:pPr>
      <w:r w:rsidRPr="00254970">
        <w:rPr>
          <w:rFonts w:ascii="Segoe UI" w:eastAsia="Times New Roman" w:hAnsi="Segoe UI" w:cs="Segoe UI"/>
          <w:color w:val="FFFFFF" w:themeColor="background1"/>
          <w:sz w:val="20"/>
          <w:szCs w:val="20"/>
          <w:lang w:eastAsia="nl-NL"/>
        </w:rPr>
        <w:t xml:space="preserve">Een </w:t>
      </w:r>
      <w:r w:rsidR="00A76940" w:rsidRPr="00254970">
        <w:rPr>
          <w:rFonts w:ascii="Segoe UI" w:eastAsia="Times New Roman" w:hAnsi="Segoe UI" w:cs="Segoe UI"/>
          <w:color w:val="FFFFFF" w:themeColor="background1"/>
          <w:sz w:val="20"/>
          <w:szCs w:val="20"/>
          <w:lang w:eastAsia="nl-NL"/>
        </w:rPr>
        <w:t xml:space="preserve"> weborder kan aangemaakt worden op voorwaarde dat de school voldoende budget heeft. Hierbij wordt HCE-budget opgeteld bij regulier Cultuurkaart-budget.</w:t>
      </w:r>
    </w:p>
    <w:p w14:paraId="76DC63C2" w14:textId="77777777" w:rsidR="00A76940" w:rsidRPr="00254970" w:rsidRDefault="00A76940" w:rsidP="00CC6337">
      <w:pPr>
        <w:pStyle w:val="Lijstalinea"/>
        <w:numPr>
          <w:ilvl w:val="0"/>
          <w:numId w:val="18"/>
        </w:numPr>
        <w:spacing w:before="100" w:beforeAutospacing="1" w:after="100" w:afterAutospacing="1" w:line="300" w:lineRule="atLeast"/>
        <w:rPr>
          <w:rFonts w:ascii="Segoe UI" w:eastAsia="Times New Roman" w:hAnsi="Segoe UI" w:cs="Segoe UI"/>
          <w:color w:val="FFFFFF" w:themeColor="background1"/>
          <w:sz w:val="20"/>
          <w:szCs w:val="20"/>
          <w:lang w:eastAsia="nl-NL"/>
        </w:rPr>
      </w:pPr>
      <w:r w:rsidRPr="00254970">
        <w:rPr>
          <w:rFonts w:ascii="Segoe UI" w:eastAsia="Times New Roman" w:hAnsi="Segoe UI" w:cs="Segoe UI"/>
          <w:color w:val="FFFFFF" w:themeColor="background1"/>
          <w:sz w:val="20"/>
          <w:szCs w:val="20"/>
          <w:lang w:eastAsia="nl-NL"/>
        </w:rPr>
        <w:t>De budgethouder maakt de keuze of bij onvoldoende HCE-budget het regulier Cultuurkaart-budget ingezet mag worden.</w:t>
      </w:r>
    </w:p>
    <w:p w14:paraId="7FEC0D7F" w14:textId="39BBBBC8" w:rsidR="00A76940" w:rsidRPr="00254970" w:rsidRDefault="00A76940" w:rsidP="00CC6337">
      <w:pPr>
        <w:pStyle w:val="Lijstalinea"/>
        <w:numPr>
          <w:ilvl w:val="0"/>
          <w:numId w:val="18"/>
        </w:numPr>
        <w:spacing w:before="100" w:beforeAutospacing="1" w:after="100" w:afterAutospacing="1" w:line="300" w:lineRule="atLeast"/>
        <w:rPr>
          <w:rFonts w:ascii="Segoe UI" w:eastAsia="Times New Roman" w:hAnsi="Segoe UI" w:cs="Segoe UI"/>
          <w:color w:val="FFFFFF" w:themeColor="background1"/>
          <w:sz w:val="20"/>
          <w:szCs w:val="20"/>
          <w:lang w:eastAsia="nl-NL"/>
        </w:rPr>
      </w:pPr>
      <w:r w:rsidRPr="00254970">
        <w:rPr>
          <w:rFonts w:ascii="Segoe UI" w:eastAsia="Times New Roman" w:hAnsi="Segoe UI" w:cs="Segoe UI"/>
          <w:color w:val="FFFFFF" w:themeColor="background1"/>
          <w:sz w:val="20"/>
          <w:szCs w:val="20"/>
          <w:lang w:eastAsia="nl-NL"/>
        </w:rPr>
        <w:t>De keuze voor vervoer wordt pas na het indienen van de weborder toegevoegd</w:t>
      </w:r>
      <w:r w:rsidR="00CC6337" w:rsidRPr="00254970">
        <w:rPr>
          <w:rFonts w:ascii="Segoe UI" w:eastAsia="Times New Roman" w:hAnsi="Segoe UI" w:cs="Segoe UI"/>
          <w:color w:val="FFFFFF" w:themeColor="background1"/>
          <w:sz w:val="20"/>
          <w:szCs w:val="20"/>
          <w:lang w:eastAsia="nl-NL"/>
        </w:rPr>
        <w:t xml:space="preserve"> door de budgethouder. </w:t>
      </w:r>
      <w:r w:rsidRPr="00254970">
        <w:rPr>
          <w:rFonts w:ascii="Segoe UI" w:eastAsia="Times New Roman" w:hAnsi="Segoe UI" w:cs="Segoe UI"/>
          <w:color w:val="FFFFFF" w:themeColor="background1"/>
          <w:sz w:val="20"/>
          <w:szCs w:val="20"/>
          <w:lang w:eastAsia="nl-NL"/>
        </w:rPr>
        <w:t xml:space="preserve"> </w:t>
      </w:r>
    </w:p>
    <w:p w14:paraId="1DCEC370" w14:textId="6C6D65FC" w:rsidR="00A76940" w:rsidRDefault="00A76940" w:rsidP="00A76940">
      <w:pPr>
        <w:spacing w:before="100" w:beforeAutospacing="1" w:after="100" w:afterAutospacing="1" w:line="300" w:lineRule="atLeast"/>
        <w:rPr>
          <w:rFonts w:ascii="Segoe UI" w:eastAsia="Times New Roman" w:hAnsi="Segoe UI" w:cs="Segoe UI"/>
          <w:color w:val="FFFFFF" w:themeColor="background1"/>
          <w:sz w:val="20"/>
          <w:szCs w:val="20"/>
          <w:lang w:eastAsia="nl-NL"/>
        </w:rPr>
      </w:pPr>
      <w:r w:rsidRPr="00254970">
        <w:rPr>
          <w:rFonts w:ascii="Segoe UI" w:eastAsia="Times New Roman" w:hAnsi="Segoe UI" w:cs="Segoe UI"/>
          <w:color w:val="FFFFFF" w:themeColor="background1"/>
          <w:sz w:val="20"/>
          <w:szCs w:val="20"/>
          <w:lang w:eastAsia="nl-NL"/>
        </w:rPr>
        <w:t>Deze 3 punten zorgen ervoor dat er vooraf goed met de aanbieder moet worden afgestemd wel</w:t>
      </w:r>
      <w:r w:rsidR="00C15D02" w:rsidRPr="00254970">
        <w:rPr>
          <w:rFonts w:ascii="Segoe UI" w:eastAsia="Times New Roman" w:hAnsi="Segoe UI" w:cs="Segoe UI"/>
          <w:color w:val="FFFFFF" w:themeColor="background1"/>
          <w:sz w:val="20"/>
          <w:szCs w:val="20"/>
          <w:lang w:eastAsia="nl-NL"/>
        </w:rPr>
        <w:t xml:space="preserve">k </w:t>
      </w:r>
      <w:r w:rsidRPr="00254970">
        <w:rPr>
          <w:rFonts w:ascii="Segoe UI" w:eastAsia="Times New Roman" w:hAnsi="Segoe UI" w:cs="Segoe UI"/>
          <w:color w:val="FFFFFF" w:themeColor="background1"/>
          <w:sz w:val="20"/>
          <w:szCs w:val="20"/>
          <w:lang w:eastAsia="nl-NL"/>
        </w:rPr>
        <w:t xml:space="preserve">bedrag door de instelling in de weborder wordt gezet en of er een aanvullende factuur nodig is. </w:t>
      </w:r>
    </w:p>
    <w:p w14:paraId="67B5E52D" w14:textId="4825D40D" w:rsidR="004013D9" w:rsidRDefault="004013D9">
      <w:pPr>
        <w:rPr>
          <w:rFonts w:ascii="Segoe UI" w:eastAsia="Times New Roman" w:hAnsi="Segoe UI" w:cs="Segoe UI"/>
          <w:color w:val="FFFFFF" w:themeColor="background1"/>
          <w:sz w:val="20"/>
          <w:szCs w:val="20"/>
          <w:lang w:eastAsia="nl-NL"/>
        </w:rPr>
      </w:pPr>
      <w:r>
        <w:rPr>
          <w:rFonts w:ascii="Segoe UI" w:eastAsia="Times New Roman" w:hAnsi="Segoe UI" w:cs="Segoe UI"/>
          <w:color w:val="FFFFFF" w:themeColor="background1"/>
          <w:sz w:val="20"/>
          <w:szCs w:val="20"/>
          <w:lang w:eastAsia="nl-NL"/>
        </w:rPr>
        <w:br w:type="page"/>
      </w:r>
    </w:p>
    <w:p w14:paraId="6E44D55B" w14:textId="77777777" w:rsidR="004013D9" w:rsidRPr="00254970" w:rsidRDefault="004013D9" w:rsidP="00A76940">
      <w:pPr>
        <w:spacing w:before="100" w:beforeAutospacing="1" w:after="100" w:afterAutospacing="1" w:line="300" w:lineRule="atLeast"/>
        <w:rPr>
          <w:rFonts w:ascii="Segoe UI" w:eastAsia="Times New Roman" w:hAnsi="Segoe UI" w:cs="Segoe UI"/>
          <w:color w:val="FFFFFF" w:themeColor="background1"/>
          <w:sz w:val="20"/>
          <w:szCs w:val="20"/>
          <w:lang w:eastAsia="nl-NL"/>
        </w:rPr>
      </w:pPr>
    </w:p>
    <w:p w14:paraId="7411351C" w14:textId="446A266C" w:rsidR="00C46164" w:rsidRPr="00254970" w:rsidRDefault="00C46164" w:rsidP="0026420A">
      <w:pPr>
        <w:pStyle w:val="Kop3"/>
        <w:rPr>
          <w:noProof/>
          <w:color w:val="FFFFFF" w:themeColor="background1"/>
        </w:rPr>
      </w:pPr>
      <w:r w:rsidRPr="00254970">
        <w:rPr>
          <w:noProof/>
          <w:color w:val="FFFFFF" w:themeColor="background1"/>
        </w:rPr>
        <w:t>Wat kan er uit Holocausteducatie-budget betaald worden?</w:t>
      </w:r>
    </w:p>
    <w:p w14:paraId="4D3FCA2D" w14:textId="38384DB7" w:rsidR="0026420A" w:rsidRPr="00254970" w:rsidRDefault="0026420A" w:rsidP="0026420A">
      <w:pPr>
        <w:pStyle w:val="Lijstalinea"/>
        <w:numPr>
          <w:ilvl w:val="0"/>
          <w:numId w:val="17"/>
        </w:numPr>
        <w:spacing w:before="100" w:beforeAutospacing="1" w:after="100" w:afterAutospacing="1" w:line="300" w:lineRule="atLeast"/>
        <w:rPr>
          <w:noProof/>
          <w:color w:val="FFFFFF" w:themeColor="background1"/>
        </w:rPr>
      </w:pPr>
      <w:r w:rsidRPr="00254970">
        <w:rPr>
          <w:noProof/>
          <w:color w:val="FFFFFF" w:themeColor="background1"/>
        </w:rPr>
        <w:t>Alleen vervoer</w:t>
      </w:r>
    </w:p>
    <w:p w14:paraId="2254BB6B" w14:textId="059C0385" w:rsidR="00C46164" w:rsidRPr="00254970" w:rsidRDefault="00C46164" w:rsidP="00AD6481">
      <w:pPr>
        <w:pStyle w:val="Lijstalinea"/>
        <w:numPr>
          <w:ilvl w:val="0"/>
          <w:numId w:val="17"/>
        </w:numPr>
        <w:spacing w:after="0" w:line="300" w:lineRule="atLeast"/>
        <w:rPr>
          <w:noProof/>
          <w:color w:val="FFFFFF" w:themeColor="background1"/>
        </w:rPr>
      </w:pPr>
      <w:r w:rsidRPr="00254970">
        <w:rPr>
          <w:noProof/>
          <w:color w:val="FFFFFF" w:themeColor="background1"/>
        </w:rPr>
        <w:t>Alleen activiteit</w:t>
      </w:r>
      <w:r w:rsidR="00953F92" w:rsidRPr="00254970">
        <w:rPr>
          <w:noProof/>
          <w:color w:val="FFFFFF" w:themeColor="background1"/>
        </w:rPr>
        <w:t xml:space="preserve">. </w:t>
      </w:r>
    </w:p>
    <w:p w14:paraId="7A00F28C" w14:textId="1209452D" w:rsidR="00AC24AC" w:rsidRPr="00254970" w:rsidRDefault="00C46164" w:rsidP="00AC24AC">
      <w:pPr>
        <w:pStyle w:val="Lijstalinea"/>
        <w:numPr>
          <w:ilvl w:val="0"/>
          <w:numId w:val="17"/>
        </w:numPr>
        <w:spacing w:before="100" w:beforeAutospacing="1" w:after="100" w:afterAutospacing="1" w:line="300" w:lineRule="atLeast"/>
        <w:rPr>
          <w:noProof/>
          <w:color w:val="FFFFFF" w:themeColor="background1"/>
        </w:rPr>
      </w:pPr>
      <w:r w:rsidRPr="00254970">
        <w:rPr>
          <w:noProof/>
          <w:color w:val="FFFFFF" w:themeColor="background1"/>
        </w:rPr>
        <w:t>Activiteit en vervoer</w:t>
      </w:r>
    </w:p>
    <w:p w14:paraId="4735B66C" w14:textId="1842883E" w:rsidR="0026420A" w:rsidRPr="00254970" w:rsidRDefault="0026420A" w:rsidP="0026420A">
      <w:pPr>
        <w:pStyle w:val="Kop3"/>
        <w:rPr>
          <w:noProof/>
          <w:color w:val="FFFFFF" w:themeColor="background1"/>
        </w:rPr>
      </w:pPr>
      <w:r w:rsidRPr="00254970">
        <w:rPr>
          <w:noProof/>
          <w:color w:val="FFFFFF" w:themeColor="background1"/>
        </w:rPr>
        <w:t>Alleen vervoer</w:t>
      </w:r>
    </w:p>
    <w:p w14:paraId="6DDC65C2" w14:textId="2811DF20" w:rsidR="007A6325" w:rsidRPr="00254970" w:rsidRDefault="008F4858" w:rsidP="0026420A">
      <w:pPr>
        <w:rPr>
          <w:color w:val="FFFFFF" w:themeColor="background1"/>
        </w:rPr>
      </w:pPr>
      <w:r w:rsidRPr="00254970">
        <w:rPr>
          <w:color w:val="FFFFFF" w:themeColor="background1"/>
        </w:rPr>
        <w:t xml:space="preserve">Om </w:t>
      </w:r>
      <w:r w:rsidR="0027200E" w:rsidRPr="00254970">
        <w:rPr>
          <w:color w:val="FFFFFF" w:themeColor="background1"/>
        </w:rPr>
        <w:t xml:space="preserve">vast te leggen dat vervoer gekoppeld is aan een activiteit  bij een erkende aanbieder van Holocausteducatie zal er door de aanbieder van </w:t>
      </w:r>
      <w:r w:rsidR="007A6325" w:rsidRPr="00254970">
        <w:rPr>
          <w:color w:val="FFFFFF" w:themeColor="background1"/>
        </w:rPr>
        <w:t>de activiteit een weborder van € 1,00 aangemaakt moeten worden.</w:t>
      </w:r>
      <w:r w:rsidR="0082059C" w:rsidRPr="00254970">
        <w:rPr>
          <w:color w:val="FFFFFF" w:themeColor="background1"/>
        </w:rPr>
        <w:t xml:space="preserve"> </w:t>
      </w:r>
    </w:p>
    <w:p w14:paraId="179C8FCF" w14:textId="7EE70649" w:rsidR="0082059C" w:rsidRPr="00254970" w:rsidRDefault="0082059C" w:rsidP="0026420A">
      <w:pPr>
        <w:rPr>
          <w:color w:val="FFFFFF" w:themeColor="background1"/>
        </w:rPr>
      </w:pPr>
      <w:r w:rsidRPr="00254970">
        <w:rPr>
          <w:color w:val="FFFFFF" w:themeColor="background1"/>
        </w:rPr>
        <w:t>De Flow loopt als volgt:</w:t>
      </w:r>
    </w:p>
    <w:p w14:paraId="5DC4A78C" w14:textId="21D13DAF" w:rsidR="0082059C" w:rsidRPr="00254970" w:rsidRDefault="0082059C" w:rsidP="0082059C">
      <w:pPr>
        <w:pStyle w:val="Lijstalinea"/>
        <w:numPr>
          <w:ilvl w:val="0"/>
          <w:numId w:val="28"/>
        </w:numPr>
        <w:rPr>
          <w:color w:val="FFFFFF" w:themeColor="background1"/>
        </w:rPr>
      </w:pPr>
      <w:r w:rsidRPr="00254970">
        <w:rPr>
          <w:color w:val="FFFFFF" w:themeColor="background1"/>
        </w:rPr>
        <w:t>Boeking wordt gemaakt bij acceptant Holocausteducatie</w:t>
      </w:r>
    </w:p>
    <w:p w14:paraId="4B1FD1F8" w14:textId="29C73A67" w:rsidR="0082059C" w:rsidRPr="00254970" w:rsidRDefault="004666DA" w:rsidP="0082059C">
      <w:pPr>
        <w:pStyle w:val="Lijstalinea"/>
        <w:numPr>
          <w:ilvl w:val="0"/>
          <w:numId w:val="28"/>
        </w:numPr>
        <w:rPr>
          <w:color w:val="FFFFFF" w:themeColor="background1"/>
        </w:rPr>
      </w:pPr>
      <w:r w:rsidRPr="00254970">
        <w:rPr>
          <w:color w:val="FFFFFF" w:themeColor="background1"/>
        </w:rPr>
        <w:t>Docent geeft aan dat alleen vervoer met Holocauste</w:t>
      </w:r>
      <w:r w:rsidR="00FD3AB5" w:rsidRPr="00254970">
        <w:rPr>
          <w:color w:val="FFFFFF" w:themeColor="background1"/>
        </w:rPr>
        <w:t>ducatie-budget betaald zal worden</w:t>
      </w:r>
    </w:p>
    <w:p w14:paraId="627A43DF" w14:textId="05231FB3" w:rsidR="00FD3AB5" w:rsidRPr="00254970" w:rsidRDefault="00FD3AB5" w:rsidP="00FD3AB5">
      <w:pPr>
        <w:pStyle w:val="Lijstalinea"/>
        <w:numPr>
          <w:ilvl w:val="0"/>
          <w:numId w:val="28"/>
        </w:numPr>
        <w:rPr>
          <w:color w:val="FFFFFF" w:themeColor="background1"/>
        </w:rPr>
      </w:pPr>
      <w:r w:rsidRPr="00254970">
        <w:rPr>
          <w:color w:val="FFFFFF" w:themeColor="background1"/>
        </w:rPr>
        <w:t>Aanbieder maakt weborder aan van € 1,00</w:t>
      </w:r>
    </w:p>
    <w:p w14:paraId="2887A670" w14:textId="79DE0528" w:rsidR="00793877" w:rsidRPr="00254970" w:rsidRDefault="00FD3AB5" w:rsidP="00793877">
      <w:pPr>
        <w:pStyle w:val="Lijstalinea"/>
        <w:numPr>
          <w:ilvl w:val="0"/>
          <w:numId w:val="28"/>
        </w:numPr>
        <w:rPr>
          <w:color w:val="FFFFFF" w:themeColor="background1"/>
        </w:rPr>
      </w:pPr>
      <w:r w:rsidRPr="00254970">
        <w:rPr>
          <w:color w:val="FFFFFF" w:themeColor="background1"/>
        </w:rPr>
        <w:t xml:space="preserve">Budgethouder koppelt </w:t>
      </w:r>
      <w:r w:rsidR="00793877" w:rsidRPr="00254970">
        <w:rPr>
          <w:color w:val="FFFFFF" w:themeColor="background1"/>
        </w:rPr>
        <w:t>vervoer aan de weborder</w:t>
      </w:r>
    </w:p>
    <w:p w14:paraId="119D5DF0" w14:textId="2B10931B" w:rsidR="0082020E" w:rsidRDefault="00793877" w:rsidP="0082020E">
      <w:pPr>
        <w:pStyle w:val="Lijstalinea"/>
        <w:numPr>
          <w:ilvl w:val="0"/>
          <w:numId w:val="28"/>
        </w:numPr>
        <w:rPr>
          <w:color w:val="FFFFFF" w:themeColor="background1"/>
        </w:rPr>
      </w:pPr>
      <w:r w:rsidRPr="00254970">
        <w:rPr>
          <w:color w:val="FFFFFF" w:themeColor="background1"/>
        </w:rPr>
        <w:t>Is Holocausteducatiebudget</w:t>
      </w:r>
      <w:r w:rsidR="0082020E" w:rsidRPr="00254970">
        <w:rPr>
          <w:color w:val="FFFFFF" w:themeColor="background1"/>
        </w:rPr>
        <w:t xml:space="preserve"> niet</w:t>
      </w:r>
      <w:r w:rsidR="002E1F62" w:rsidRPr="00254970">
        <w:rPr>
          <w:color w:val="FFFFFF" w:themeColor="background1"/>
        </w:rPr>
        <w:t xml:space="preserve"> toereikend voor volledige betaling van vervoer</w:t>
      </w:r>
      <w:r w:rsidR="0082020E" w:rsidRPr="00254970">
        <w:rPr>
          <w:color w:val="FFFFFF" w:themeColor="background1"/>
        </w:rPr>
        <w:t xml:space="preserve">? </w:t>
      </w:r>
      <w:r w:rsidR="00D87DCD" w:rsidRPr="00254970">
        <w:rPr>
          <w:color w:val="FFFFFF" w:themeColor="background1"/>
        </w:rPr>
        <w:t>D</w:t>
      </w:r>
      <w:r w:rsidR="0082020E" w:rsidRPr="00254970">
        <w:rPr>
          <w:color w:val="FFFFFF" w:themeColor="background1"/>
        </w:rPr>
        <w:t>a</w:t>
      </w:r>
      <w:r w:rsidR="00D87DCD" w:rsidRPr="00254970">
        <w:rPr>
          <w:color w:val="FFFFFF" w:themeColor="background1"/>
        </w:rPr>
        <w:t xml:space="preserve">n </w:t>
      </w:r>
      <w:r w:rsidR="0012459F" w:rsidRPr="00254970">
        <w:rPr>
          <w:color w:val="FFFFFF" w:themeColor="background1"/>
        </w:rPr>
        <w:t>ontvangt de school een aanvullende factuur voor extra Holocausteducatie-budget.</w:t>
      </w:r>
    </w:p>
    <w:p w14:paraId="34E11717" w14:textId="3A3F9B22" w:rsidR="004013D9" w:rsidRDefault="004013D9">
      <w:pPr>
        <w:rPr>
          <w:color w:val="FFFFFF" w:themeColor="background1"/>
        </w:rPr>
      </w:pPr>
      <w:r>
        <w:rPr>
          <w:color w:val="FFFFFF" w:themeColor="background1"/>
        </w:rPr>
        <w:br w:type="page"/>
      </w:r>
    </w:p>
    <w:p w14:paraId="352F2FA9" w14:textId="77777777" w:rsidR="004013D9" w:rsidRPr="00254970" w:rsidRDefault="004013D9" w:rsidP="004013D9">
      <w:pPr>
        <w:pStyle w:val="Lijstalinea"/>
        <w:rPr>
          <w:color w:val="FFFFFF" w:themeColor="background1"/>
        </w:rPr>
      </w:pPr>
    </w:p>
    <w:p w14:paraId="2B27B59C" w14:textId="6F28DFE9" w:rsidR="0012459F" w:rsidRPr="00254970" w:rsidRDefault="0012459F" w:rsidP="0012459F">
      <w:pPr>
        <w:pStyle w:val="Kop3"/>
        <w:rPr>
          <w:color w:val="FFFFFF" w:themeColor="background1"/>
        </w:rPr>
      </w:pPr>
      <w:r w:rsidRPr="00254970">
        <w:rPr>
          <w:color w:val="FFFFFF" w:themeColor="background1"/>
        </w:rPr>
        <w:t xml:space="preserve">Alleen activiteit </w:t>
      </w:r>
    </w:p>
    <w:p w14:paraId="1E35758D" w14:textId="39349000" w:rsidR="00AC0565" w:rsidRPr="00254970" w:rsidRDefault="00AC0565" w:rsidP="00AC0565">
      <w:pPr>
        <w:rPr>
          <w:color w:val="FFFFFF" w:themeColor="background1"/>
        </w:rPr>
      </w:pPr>
      <w:r w:rsidRPr="00254970">
        <w:rPr>
          <w:color w:val="FFFFFF" w:themeColor="background1"/>
        </w:rPr>
        <w:t xml:space="preserve">Bespreek de mogelijkheden met de budgethouder. Gebruik deze beslisboom: </w:t>
      </w:r>
    </w:p>
    <w:p w14:paraId="5CDDD20D" w14:textId="4B2BEEE4" w:rsidR="0012459F" w:rsidRDefault="00AC0565" w:rsidP="0012459F">
      <w:pPr>
        <w:rPr>
          <w:color w:val="FFFFFF" w:themeColor="background1"/>
        </w:rPr>
      </w:pPr>
      <w:r w:rsidRPr="00254970">
        <w:rPr>
          <w:noProof/>
          <w:color w:val="FFFFFF" w:themeColor="background1"/>
        </w:rPr>
        <w:drawing>
          <wp:inline distT="0" distB="0" distL="0" distR="0" wp14:anchorId="6F7887C7" wp14:editId="4427C4A4">
            <wp:extent cx="5760720" cy="5233035"/>
            <wp:effectExtent l="0" t="0" r="0" b="5715"/>
            <wp:docPr id="13662498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4989" name="Afbeelding 136624989"/>
                    <pic:cNvPicPr/>
                  </pic:nvPicPr>
                  <pic:blipFill>
                    <a:blip r:embed="rId11">
                      <a:extLst>
                        <a:ext uri="{28A0092B-C50C-407E-A947-70E740481C1C}">
                          <a14:useLocalDpi xmlns:a14="http://schemas.microsoft.com/office/drawing/2010/main" val="0"/>
                        </a:ext>
                      </a:extLst>
                    </a:blip>
                    <a:stretch>
                      <a:fillRect/>
                    </a:stretch>
                  </pic:blipFill>
                  <pic:spPr>
                    <a:xfrm>
                      <a:off x="0" y="0"/>
                      <a:ext cx="5760720" cy="5233035"/>
                    </a:xfrm>
                    <a:prstGeom prst="rect">
                      <a:avLst/>
                    </a:prstGeom>
                  </pic:spPr>
                </pic:pic>
              </a:graphicData>
            </a:graphic>
          </wp:inline>
        </w:drawing>
      </w:r>
    </w:p>
    <w:p w14:paraId="47421EEE" w14:textId="77777777" w:rsidR="004013D9" w:rsidRDefault="004013D9" w:rsidP="0012459F">
      <w:pPr>
        <w:rPr>
          <w:color w:val="FFFFFF" w:themeColor="background1"/>
        </w:rPr>
      </w:pPr>
    </w:p>
    <w:p w14:paraId="56C1423A" w14:textId="4F168D27" w:rsidR="004013D9" w:rsidRDefault="004013D9">
      <w:pPr>
        <w:rPr>
          <w:color w:val="FFFFFF" w:themeColor="background1"/>
        </w:rPr>
      </w:pPr>
      <w:r>
        <w:rPr>
          <w:color w:val="FFFFFF" w:themeColor="background1"/>
        </w:rPr>
        <w:br w:type="page"/>
      </w:r>
    </w:p>
    <w:p w14:paraId="2F31E218" w14:textId="77777777" w:rsidR="004013D9" w:rsidRPr="00254970" w:rsidRDefault="004013D9" w:rsidP="0012459F">
      <w:pPr>
        <w:rPr>
          <w:color w:val="FFFFFF" w:themeColor="background1"/>
        </w:rPr>
      </w:pPr>
    </w:p>
    <w:p w14:paraId="5BE86C60" w14:textId="6DC26FD7" w:rsidR="007D06D5" w:rsidRPr="00254970" w:rsidRDefault="007D06D5" w:rsidP="007D06D5">
      <w:pPr>
        <w:pStyle w:val="Kop3"/>
        <w:rPr>
          <w:color w:val="FFFFFF" w:themeColor="background1"/>
        </w:rPr>
      </w:pPr>
      <w:r w:rsidRPr="00254970">
        <w:rPr>
          <w:color w:val="FFFFFF" w:themeColor="background1"/>
        </w:rPr>
        <w:t>Activiteit en vervoer</w:t>
      </w:r>
    </w:p>
    <w:p w14:paraId="202C74BC" w14:textId="435CDB0D" w:rsidR="00A76940" w:rsidRPr="00254970" w:rsidRDefault="00AC0565" w:rsidP="00961AD1">
      <w:pPr>
        <w:rPr>
          <w:color w:val="FFFFFF" w:themeColor="background1"/>
        </w:rPr>
      </w:pPr>
      <w:r w:rsidRPr="00254970">
        <w:rPr>
          <w:color w:val="FFFFFF" w:themeColor="background1"/>
        </w:rPr>
        <w:t xml:space="preserve">Bespreek de mogelijkheden met de budgethouder. Gebruik deze beslisboom: </w:t>
      </w:r>
    </w:p>
    <w:p w14:paraId="40C9B8A2" w14:textId="77777777" w:rsidR="00C15E5A" w:rsidRPr="00254970" w:rsidRDefault="00C15E5A" w:rsidP="00B22D12">
      <w:pPr>
        <w:spacing w:after="0" w:line="276" w:lineRule="auto"/>
        <w:rPr>
          <w:rFonts w:ascii="Segoe UI" w:eastAsia="Times New Roman" w:hAnsi="Segoe UI" w:cs="Segoe UI"/>
          <w:b/>
          <w:bCs/>
          <w:noProof/>
          <w:color w:val="FFFFFF" w:themeColor="background1"/>
          <w:sz w:val="20"/>
          <w:szCs w:val="20"/>
          <w:lang w:eastAsia="nl-NL"/>
        </w:rPr>
      </w:pPr>
    </w:p>
    <w:p w14:paraId="61595CB8" w14:textId="67C1C111" w:rsidR="00AC24AC" w:rsidRPr="00254970" w:rsidRDefault="00961AD1" w:rsidP="00B22D12">
      <w:pPr>
        <w:spacing w:after="0" w:line="276" w:lineRule="auto"/>
        <w:rPr>
          <w:rFonts w:ascii="Segoe UI" w:eastAsia="Times New Roman" w:hAnsi="Segoe UI" w:cs="Segoe UI"/>
          <w:b/>
          <w:bCs/>
          <w:noProof/>
          <w:color w:val="FFFFFF" w:themeColor="background1"/>
          <w:sz w:val="20"/>
          <w:szCs w:val="20"/>
          <w:lang w:eastAsia="nl-NL"/>
        </w:rPr>
      </w:pPr>
      <w:r w:rsidRPr="00254970">
        <w:rPr>
          <w:rFonts w:ascii="Segoe UI" w:eastAsia="Times New Roman" w:hAnsi="Segoe UI" w:cs="Segoe UI"/>
          <w:b/>
          <w:bCs/>
          <w:noProof/>
          <w:color w:val="FFFFFF" w:themeColor="background1"/>
          <w:sz w:val="20"/>
          <w:szCs w:val="20"/>
          <w:lang w:eastAsia="nl-NL"/>
        </w:rPr>
        <w:drawing>
          <wp:inline distT="0" distB="0" distL="0" distR="0" wp14:anchorId="0F189FF1" wp14:editId="6D5FD8F2">
            <wp:extent cx="5760720" cy="6744970"/>
            <wp:effectExtent l="0" t="0" r="0" b="0"/>
            <wp:docPr id="1693629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2952" name="Afbeelding 169362952"/>
                    <pic:cNvPicPr/>
                  </pic:nvPicPr>
                  <pic:blipFill>
                    <a:blip r:embed="rId12">
                      <a:extLst>
                        <a:ext uri="{28A0092B-C50C-407E-A947-70E740481C1C}">
                          <a14:useLocalDpi xmlns:a14="http://schemas.microsoft.com/office/drawing/2010/main" val="0"/>
                        </a:ext>
                      </a:extLst>
                    </a:blip>
                    <a:stretch>
                      <a:fillRect/>
                    </a:stretch>
                  </pic:blipFill>
                  <pic:spPr>
                    <a:xfrm>
                      <a:off x="0" y="0"/>
                      <a:ext cx="5760720" cy="6744970"/>
                    </a:xfrm>
                    <a:prstGeom prst="rect">
                      <a:avLst/>
                    </a:prstGeom>
                  </pic:spPr>
                </pic:pic>
              </a:graphicData>
            </a:graphic>
          </wp:inline>
        </w:drawing>
      </w:r>
    </w:p>
    <w:p w14:paraId="08E755BA" w14:textId="77777777" w:rsidR="00AC24AC" w:rsidRPr="00254970" w:rsidRDefault="00AC24AC" w:rsidP="00B22D12">
      <w:pPr>
        <w:spacing w:after="0" w:line="276" w:lineRule="auto"/>
        <w:rPr>
          <w:rFonts w:ascii="Segoe UI" w:eastAsia="Times New Roman" w:hAnsi="Segoe UI" w:cs="Segoe UI"/>
          <w:b/>
          <w:bCs/>
          <w:noProof/>
          <w:color w:val="FFFFFF" w:themeColor="background1"/>
          <w:sz w:val="20"/>
          <w:szCs w:val="20"/>
          <w:lang w:eastAsia="nl-NL"/>
        </w:rPr>
      </w:pPr>
    </w:p>
    <w:p w14:paraId="204B00FD" w14:textId="721FB37B" w:rsidR="00CD748F" w:rsidRPr="00254970" w:rsidRDefault="00CD748F" w:rsidP="00B22D12">
      <w:pPr>
        <w:spacing w:after="0" w:line="276" w:lineRule="auto"/>
        <w:rPr>
          <w:rFonts w:ascii="Segoe UI" w:hAnsi="Segoe UI" w:cs="Segoe UI"/>
          <w:color w:val="FFFFFF" w:themeColor="background1"/>
          <w:sz w:val="20"/>
          <w:szCs w:val="20"/>
        </w:rPr>
      </w:pPr>
    </w:p>
    <w:p w14:paraId="3E78398B" w14:textId="77777777" w:rsidR="00CD748F" w:rsidRPr="00254970" w:rsidRDefault="00CD748F" w:rsidP="00B22D12">
      <w:pPr>
        <w:spacing w:after="0" w:line="276" w:lineRule="auto"/>
        <w:rPr>
          <w:rFonts w:ascii="Segoe UI" w:hAnsi="Segoe UI" w:cs="Segoe UI"/>
          <w:color w:val="FFFFFF" w:themeColor="background1"/>
          <w:sz w:val="20"/>
          <w:szCs w:val="20"/>
        </w:rPr>
      </w:pPr>
    </w:p>
    <w:p w14:paraId="774E388A" w14:textId="77777777" w:rsidR="00CD748F" w:rsidRPr="00254970" w:rsidRDefault="00CD748F" w:rsidP="00B22D12">
      <w:pPr>
        <w:spacing w:after="0" w:line="276" w:lineRule="auto"/>
        <w:rPr>
          <w:rFonts w:ascii="Segoe UI" w:hAnsi="Segoe UI" w:cs="Segoe UI"/>
          <w:color w:val="FFFFFF" w:themeColor="background1"/>
          <w:sz w:val="20"/>
          <w:szCs w:val="20"/>
        </w:rPr>
      </w:pPr>
    </w:p>
    <w:p w14:paraId="7E7ADC18" w14:textId="77777777" w:rsidR="00AC0565" w:rsidRPr="00254970" w:rsidRDefault="00AC0565" w:rsidP="00B22D12">
      <w:pPr>
        <w:spacing w:after="0" w:line="276" w:lineRule="auto"/>
        <w:rPr>
          <w:rFonts w:ascii="Segoe UI" w:hAnsi="Segoe UI" w:cs="Segoe UI"/>
          <w:color w:val="FFFFFF" w:themeColor="background1"/>
          <w:sz w:val="20"/>
          <w:szCs w:val="20"/>
        </w:rPr>
      </w:pPr>
    </w:p>
    <w:p w14:paraId="76E8E5EC" w14:textId="77777777" w:rsidR="00AC0565" w:rsidRPr="00254970" w:rsidRDefault="00AC0565" w:rsidP="00B22D12">
      <w:pPr>
        <w:spacing w:after="0" w:line="276" w:lineRule="auto"/>
        <w:rPr>
          <w:rFonts w:ascii="Segoe UI" w:hAnsi="Segoe UI" w:cs="Segoe UI"/>
          <w:color w:val="FFFFFF" w:themeColor="background1"/>
          <w:sz w:val="20"/>
          <w:szCs w:val="20"/>
        </w:rPr>
      </w:pPr>
    </w:p>
    <w:p w14:paraId="52D67B00" w14:textId="77777777" w:rsidR="00AC0565" w:rsidRPr="00254970" w:rsidRDefault="00AC0565" w:rsidP="00B22D12">
      <w:pPr>
        <w:spacing w:after="0" w:line="276" w:lineRule="auto"/>
        <w:rPr>
          <w:rFonts w:ascii="Segoe UI" w:hAnsi="Segoe UI" w:cs="Segoe UI"/>
          <w:color w:val="FFFFFF" w:themeColor="background1"/>
          <w:sz w:val="20"/>
          <w:szCs w:val="20"/>
        </w:rPr>
      </w:pPr>
    </w:p>
    <w:p w14:paraId="7F63105A" w14:textId="77777777" w:rsidR="00AC0565" w:rsidRDefault="00AC0565" w:rsidP="00B22D12">
      <w:pPr>
        <w:spacing w:after="0" w:line="276" w:lineRule="auto"/>
        <w:rPr>
          <w:rFonts w:ascii="Segoe UI" w:hAnsi="Segoe UI" w:cs="Segoe UI"/>
          <w:color w:val="FFFFFF" w:themeColor="background1"/>
          <w:sz w:val="20"/>
          <w:szCs w:val="20"/>
        </w:rPr>
      </w:pPr>
    </w:p>
    <w:p w14:paraId="5C495274" w14:textId="77777777" w:rsidR="004013D9" w:rsidRPr="00254970" w:rsidRDefault="004013D9" w:rsidP="00B22D12">
      <w:pPr>
        <w:spacing w:after="0" w:line="276" w:lineRule="auto"/>
        <w:rPr>
          <w:rFonts w:ascii="Segoe UI" w:hAnsi="Segoe UI" w:cs="Segoe UI"/>
          <w:color w:val="FFFFFF" w:themeColor="background1"/>
          <w:sz w:val="20"/>
          <w:szCs w:val="20"/>
        </w:rPr>
      </w:pPr>
    </w:p>
    <w:p w14:paraId="78B15207" w14:textId="77777777" w:rsidR="00AC0565" w:rsidRPr="00254970" w:rsidRDefault="00AC0565" w:rsidP="00B22D12">
      <w:pPr>
        <w:spacing w:after="0" w:line="276" w:lineRule="auto"/>
        <w:rPr>
          <w:rFonts w:ascii="Segoe UI" w:hAnsi="Segoe UI" w:cs="Segoe UI"/>
          <w:color w:val="FFFFFF" w:themeColor="background1"/>
          <w:sz w:val="20"/>
          <w:szCs w:val="20"/>
        </w:rPr>
      </w:pPr>
    </w:p>
    <w:p w14:paraId="5DA4682B" w14:textId="77777777" w:rsidR="00AC0565" w:rsidRPr="00254970" w:rsidRDefault="00AC0565" w:rsidP="00B22D12">
      <w:pPr>
        <w:spacing w:after="0" w:line="276" w:lineRule="auto"/>
        <w:rPr>
          <w:rFonts w:ascii="Segoe UI" w:hAnsi="Segoe UI" w:cs="Segoe UI"/>
          <w:color w:val="FFFFFF" w:themeColor="background1"/>
          <w:sz w:val="20"/>
          <w:szCs w:val="20"/>
        </w:rPr>
      </w:pPr>
    </w:p>
    <w:p w14:paraId="4D9C01FA" w14:textId="5395676B" w:rsidR="00AC0565" w:rsidRPr="00254970" w:rsidRDefault="00AC0565" w:rsidP="00B22D12">
      <w:pPr>
        <w:spacing w:after="0"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Bij betaling van vervoer</w:t>
      </w:r>
      <w:r w:rsidR="00AC6C41" w:rsidRPr="00254970">
        <w:rPr>
          <w:rFonts w:ascii="Segoe UI" w:hAnsi="Segoe UI" w:cs="Segoe UI"/>
          <w:color w:val="FFFFFF" w:themeColor="background1"/>
          <w:sz w:val="20"/>
          <w:szCs w:val="20"/>
        </w:rPr>
        <w:t xml:space="preserve"> uit HCE-budget </w:t>
      </w:r>
      <w:r w:rsidRPr="00254970">
        <w:rPr>
          <w:rFonts w:ascii="Segoe UI" w:hAnsi="Segoe UI" w:cs="Segoe UI"/>
          <w:color w:val="FFFFFF" w:themeColor="background1"/>
          <w:sz w:val="20"/>
          <w:szCs w:val="20"/>
        </w:rPr>
        <w:t xml:space="preserve"> en activiteit </w:t>
      </w:r>
      <w:r w:rsidR="00AC6C41" w:rsidRPr="00254970">
        <w:rPr>
          <w:rFonts w:ascii="Segoe UI" w:hAnsi="Segoe UI" w:cs="Segoe UI"/>
          <w:color w:val="FFFFFF" w:themeColor="background1"/>
          <w:sz w:val="20"/>
          <w:szCs w:val="20"/>
        </w:rPr>
        <w:t xml:space="preserve">uit regulier Cultuurkaartbudget </w:t>
      </w:r>
      <w:r w:rsidR="00545985" w:rsidRPr="00254970">
        <w:rPr>
          <w:rFonts w:ascii="Segoe UI" w:hAnsi="Segoe UI" w:cs="Segoe UI"/>
          <w:color w:val="FFFFFF" w:themeColor="background1"/>
          <w:sz w:val="20"/>
          <w:szCs w:val="20"/>
        </w:rPr>
        <w:t xml:space="preserve">kan het overzicht er als volgt uitzien: </w:t>
      </w:r>
    </w:p>
    <w:p w14:paraId="42BA52D1" w14:textId="77777777" w:rsidR="00545985" w:rsidRPr="00254970" w:rsidRDefault="00545985" w:rsidP="00B22D12">
      <w:pPr>
        <w:spacing w:after="0" w:line="276" w:lineRule="auto"/>
        <w:rPr>
          <w:rFonts w:ascii="Segoe UI" w:hAnsi="Segoe UI" w:cs="Segoe UI"/>
          <w:color w:val="FFFFFF" w:themeColor="background1"/>
          <w:sz w:val="20"/>
          <w:szCs w:val="20"/>
        </w:rPr>
      </w:pPr>
    </w:p>
    <w:p w14:paraId="0DF7C011" w14:textId="749010F5" w:rsidR="00AC0565" w:rsidRDefault="00AC0565" w:rsidP="00B22D12">
      <w:pPr>
        <w:spacing w:after="0" w:line="276" w:lineRule="auto"/>
        <w:rPr>
          <w:rFonts w:ascii="Segoe UI" w:hAnsi="Segoe UI" w:cs="Segoe UI"/>
          <w:color w:val="FFFFFF" w:themeColor="background1"/>
          <w:sz w:val="20"/>
          <w:szCs w:val="20"/>
        </w:rPr>
      </w:pPr>
      <w:r w:rsidRPr="00254970">
        <w:rPr>
          <w:noProof/>
          <w:color w:val="FFFFFF" w:themeColor="background1"/>
        </w:rPr>
        <w:drawing>
          <wp:inline distT="0" distB="0" distL="0" distR="0" wp14:anchorId="55E77D77" wp14:editId="2CC51ED1">
            <wp:extent cx="4658926" cy="4969565"/>
            <wp:effectExtent l="57150" t="19050" r="66040" b="97790"/>
            <wp:docPr id="9742502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l="28443" t="6389" r="28153" b="8313"/>
                    <a:stretch>
                      <a:fillRect/>
                    </a:stretch>
                  </pic:blipFill>
                  <pic:spPr bwMode="auto">
                    <a:xfrm>
                      <a:off x="0" y="0"/>
                      <a:ext cx="4664063" cy="4975044"/>
                    </a:xfrm>
                    <a:prstGeom prst="rect">
                      <a:avLst/>
                    </a:prstGeom>
                    <a:noFill/>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3A3B2DA" w14:textId="77777777" w:rsidR="00254970" w:rsidRDefault="00254970" w:rsidP="00B22D12">
      <w:pPr>
        <w:spacing w:after="0" w:line="276" w:lineRule="auto"/>
        <w:rPr>
          <w:rFonts w:ascii="Segoe UI" w:hAnsi="Segoe UI" w:cs="Segoe UI"/>
          <w:color w:val="FFFFFF" w:themeColor="background1"/>
          <w:sz w:val="20"/>
          <w:szCs w:val="20"/>
        </w:rPr>
      </w:pPr>
    </w:p>
    <w:p w14:paraId="2C8AE82D" w14:textId="77777777" w:rsidR="00254970" w:rsidRPr="00254970" w:rsidRDefault="00254970" w:rsidP="00254970">
      <w:pPr>
        <w:pStyle w:val="Kop3"/>
        <w:numPr>
          <w:ilvl w:val="0"/>
          <w:numId w:val="0"/>
        </w:numPr>
        <w:ind w:left="426" w:hanging="425"/>
        <w:rPr>
          <w:color w:val="FFFFFF" w:themeColor="background1"/>
        </w:rPr>
      </w:pPr>
      <w:r w:rsidRPr="00254970">
        <w:rPr>
          <w:color w:val="FFFFFF" w:themeColor="background1"/>
        </w:rPr>
        <w:t>Hulp of vragen</w:t>
      </w:r>
    </w:p>
    <w:p w14:paraId="67F9E428" w14:textId="77777777" w:rsidR="00254970" w:rsidRPr="00254970" w:rsidRDefault="00254970" w:rsidP="00254970">
      <w:pPr>
        <w:spacing w:line="276" w:lineRule="auto"/>
        <w:rPr>
          <w:rFonts w:ascii="Segoe UI" w:hAnsi="Segoe UI" w:cs="Segoe UI"/>
          <w:color w:val="FFFFFF" w:themeColor="background1"/>
          <w:sz w:val="20"/>
          <w:szCs w:val="20"/>
        </w:rPr>
      </w:pPr>
      <w:r w:rsidRPr="00254970">
        <w:rPr>
          <w:rFonts w:ascii="Segoe UI" w:hAnsi="Segoe UI" w:cs="Segoe UI"/>
          <w:color w:val="FFFFFF" w:themeColor="background1"/>
          <w:sz w:val="20"/>
          <w:szCs w:val="20"/>
        </w:rPr>
        <w:t>Kom je er niet uit of twijfel je of een activiteit binnen het Holocausteducatie-budget past, neem dan contact op met de budgethouder van jouw school of met CJP via support@cjp.nl</w:t>
      </w:r>
    </w:p>
    <w:p w14:paraId="4C246D88" w14:textId="77777777" w:rsidR="00254970" w:rsidRPr="00254970" w:rsidRDefault="00254970" w:rsidP="00B22D12">
      <w:pPr>
        <w:spacing w:after="0" w:line="276" w:lineRule="auto"/>
        <w:rPr>
          <w:rFonts w:ascii="Segoe UI" w:hAnsi="Segoe UI" w:cs="Segoe UI"/>
          <w:color w:val="FFFFFF" w:themeColor="background1"/>
          <w:sz w:val="20"/>
          <w:szCs w:val="20"/>
        </w:rPr>
      </w:pPr>
    </w:p>
    <w:sectPr w:rsidR="00254970" w:rsidRPr="00254970" w:rsidSect="004013D9">
      <w:headerReference w:type="default" r:id="rId15"/>
      <w:footerReference w:type="default" r:id="rId16"/>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0C67" w14:textId="77777777" w:rsidR="003B3828" w:rsidRDefault="003B3828" w:rsidP="00D371F7">
      <w:pPr>
        <w:spacing w:after="0" w:line="240" w:lineRule="auto"/>
      </w:pPr>
      <w:r>
        <w:separator/>
      </w:r>
    </w:p>
  </w:endnote>
  <w:endnote w:type="continuationSeparator" w:id="0">
    <w:p w14:paraId="3AB017A6" w14:textId="77777777" w:rsidR="003B3828" w:rsidRDefault="003B3828" w:rsidP="00D3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268F" w14:textId="2FE7DDF4" w:rsidR="00641B10" w:rsidRDefault="00F20A9A" w:rsidP="00F20A9A">
    <w:pPr>
      <w:pStyle w:val="Voettekst"/>
      <w:tabs>
        <w:tab w:val="left" w:pos="5096"/>
      </w:tabs>
    </w:pPr>
    <w:r>
      <w:rPr>
        <w:noProof/>
      </w:rPr>
      <w:drawing>
        <wp:anchor distT="0" distB="0" distL="114300" distR="114300" simplePos="0" relativeHeight="251659264" behindDoc="0" locked="0" layoutInCell="1" allowOverlap="1" wp14:anchorId="650AB6AB" wp14:editId="1FBF47D2">
          <wp:simplePos x="0" y="0"/>
          <wp:positionH relativeFrom="margin">
            <wp:posOffset>4476501</wp:posOffset>
          </wp:positionH>
          <wp:positionV relativeFrom="paragraph">
            <wp:posOffset>42904</wp:posOffset>
          </wp:positionV>
          <wp:extent cx="2007870" cy="564515"/>
          <wp:effectExtent l="0" t="0" r="0" b="6985"/>
          <wp:wrapThrough wrapText="bothSides">
            <wp:wrapPolygon edited="0">
              <wp:start x="615" y="0"/>
              <wp:lineTo x="0" y="2187"/>
              <wp:lineTo x="0" y="18952"/>
              <wp:lineTo x="615" y="21138"/>
              <wp:lineTo x="16600" y="21138"/>
              <wp:lineTo x="21313" y="15307"/>
              <wp:lineTo x="21313" y="2187"/>
              <wp:lineTo x="20698" y="0"/>
              <wp:lineTo x="615" y="0"/>
            </wp:wrapPolygon>
          </wp:wrapThrough>
          <wp:docPr id="80486957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96806" name="Afbeelding 1653196806"/>
                  <pic:cNvPicPr/>
                </pic:nvPicPr>
                <pic:blipFill>
                  <a:blip r:embed="rId1">
                    <a:extLst>
                      <a:ext uri="{28A0092B-C50C-407E-A947-70E740481C1C}">
                        <a14:useLocalDpi xmlns:a14="http://schemas.microsoft.com/office/drawing/2010/main" val="0"/>
                      </a:ext>
                    </a:extLst>
                  </a:blip>
                  <a:stretch>
                    <a:fillRect/>
                  </a:stretch>
                </pic:blipFill>
                <pic:spPr>
                  <a:xfrm>
                    <a:off x="0" y="0"/>
                    <a:ext cx="2007870" cy="564515"/>
                  </a:xfrm>
                  <a:prstGeom prst="rect">
                    <a:avLst/>
                  </a:prstGeom>
                </pic:spPr>
              </pic:pic>
            </a:graphicData>
          </a:graphic>
          <wp14:sizeRelH relativeFrom="page">
            <wp14:pctWidth>0</wp14:pctWidth>
          </wp14:sizeRelH>
          <wp14:sizeRelV relativeFrom="page">
            <wp14:pctHeight>0</wp14:pctHeight>
          </wp14:sizeRelV>
        </wp:anchor>
      </w:drawing>
    </w:r>
    <w:r>
      <w:tab/>
    </w:r>
    <w:sdt>
      <w:sdtPr>
        <w:id w:val="-1399284099"/>
        <w:docPartObj>
          <w:docPartGallery w:val="Page Numbers (Bottom of Page)"/>
          <w:docPartUnique/>
        </w:docPartObj>
      </w:sdtPr>
      <w:sdtContent>
        <w:r w:rsidR="00641B10">
          <w:fldChar w:fldCharType="begin"/>
        </w:r>
        <w:r w:rsidR="00641B10">
          <w:instrText>PAGE   \* MERGEFORMAT</w:instrText>
        </w:r>
        <w:r w:rsidR="00641B10">
          <w:fldChar w:fldCharType="separate"/>
        </w:r>
        <w:r w:rsidR="00641B10">
          <w:t>2</w:t>
        </w:r>
        <w:r w:rsidR="00641B10">
          <w:fldChar w:fldCharType="end"/>
        </w:r>
      </w:sdtContent>
    </w:sdt>
    <w:r>
      <w:tab/>
    </w:r>
  </w:p>
  <w:p w14:paraId="36B94FE8" w14:textId="1D75165E" w:rsidR="00641B10" w:rsidRDefault="00641B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B6B0" w14:textId="77777777" w:rsidR="003B3828" w:rsidRDefault="003B3828" w:rsidP="00D371F7">
      <w:pPr>
        <w:spacing w:after="0" w:line="240" w:lineRule="auto"/>
      </w:pPr>
      <w:r>
        <w:separator/>
      </w:r>
    </w:p>
  </w:footnote>
  <w:footnote w:type="continuationSeparator" w:id="0">
    <w:p w14:paraId="3B627AF9" w14:textId="77777777" w:rsidR="003B3828" w:rsidRDefault="003B3828" w:rsidP="00D37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B7D9" w14:textId="36257D3A" w:rsidR="00D371F7" w:rsidRDefault="00D371F7">
    <w:pPr>
      <w:pStyle w:val="Koptekst"/>
      <w:jc w:val="center"/>
    </w:pPr>
  </w:p>
  <w:p w14:paraId="2DA2F6DB" w14:textId="77777777" w:rsidR="00D371F7" w:rsidRDefault="00D371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B7C"/>
    <w:multiLevelType w:val="multilevel"/>
    <w:tmpl w:val="54F801A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97B56"/>
    <w:multiLevelType w:val="hybridMultilevel"/>
    <w:tmpl w:val="3F2E3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B656A"/>
    <w:multiLevelType w:val="hybridMultilevel"/>
    <w:tmpl w:val="8EB6884C"/>
    <w:lvl w:ilvl="0" w:tplc="F34A0E5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C123FB3"/>
    <w:multiLevelType w:val="multilevel"/>
    <w:tmpl w:val="C316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285A11"/>
    <w:multiLevelType w:val="hybridMultilevel"/>
    <w:tmpl w:val="F09635F0"/>
    <w:lvl w:ilvl="0" w:tplc="3A30D48E">
      <w:numFmt w:val="bullet"/>
      <w:lvlText w:val="-"/>
      <w:lvlJc w:val="left"/>
      <w:pPr>
        <w:ind w:left="1065" w:hanging="705"/>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24163E"/>
    <w:multiLevelType w:val="hybridMultilevel"/>
    <w:tmpl w:val="D4428A54"/>
    <w:lvl w:ilvl="0" w:tplc="0413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01496F"/>
    <w:multiLevelType w:val="hybridMultilevel"/>
    <w:tmpl w:val="44BC328C"/>
    <w:lvl w:ilvl="0" w:tplc="C4A8EA3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004FD4"/>
    <w:multiLevelType w:val="multilevel"/>
    <w:tmpl w:val="72D01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EC3879"/>
    <w:multiLevelType w:val="hybridMultilevel"/>
    <w:tmpl w:val="7526C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6E31E5"/>
    <w:multiLevelType w:val="hybridMultilevel"/>
    <w:tmpl w:val="BF98D0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BE1E50"/>
    <w:multiLevelType w:val="hybridMultilevel"/>
    <w:tmpl w:val="C0DA22B4"/>
    <w:lvl w:ilvl="0" w:tplc="C408DFC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7572CD"/>
    <w:multiLevelType w:val="hybridMultilevel"/>
    <w:tmpl w:val="CDB2D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2031E3"/>
    <w:multiLevelType w:val="hybridMultilevel"/>
    <w:tmpl w:val="2E1674C0"/>
    <w:lvl w:ilvl="0" w:tplc="A002FC64">
      <w:numFmt w:val="bullet"/>
      <w:lvlText w:val="•"/>
      <w:lvlJc w:val="left"/>
      <w:pPr>
        <w:ind w:left="1065" w:hanging="705"/>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FA5E5B"/>
    <w:multiLevelType w:val="hybridMultilevel"/>
    <w:tmpl w:val="9B8CD610"/>
    <w:lvl w:ilvl="0" w:tplc="780E30F6">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CA2337"/>
    <w:multiLevelType w:val="multilevel"/>
    <w:tmpl w:val="54F801A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F06E46"/>
    <w:multiLevelType w:val="multilevel"/>
    <w:tmpl w:val="CBD8C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6E2AA1"/>
    <w:multiLevelType w:val="hybridMultilevel"/>
    <w:tmpl w:val="D910EEB2"/>
    <w:lvl w:ilvl="0" w:tplc="780E30F6">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E6168F"/>
    <w:multiLevelType w:val="multilevel"/>
    <w:tmpl w:val="C316D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2F223E"/>
    <w:multiLevelType w:val="hybridMultilevel"/>
    <w:tmpl w:val="9B94E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276FE7"/>
    <w:multiLevelType w:val="hybridMultilevel"/>
    <w:tmpl w:val="50DC646A"/>
    <w:lvl w:ilvl="0" w:tplc="0413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842888"/>
    <w:multiLevelType w:val="hybridMultilevel"/>
    <w:tmpl w:val="7F765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864EA3"/>
    <w:multiLevelType w:val="hybridMultilevel"/>
    <w:tmpl w:val="771E53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0AC74DA"/>
    <w:multiLevelType w:val="multilevel"/>
    <w:tmpl w:val="FA44CEC4"/>
    <w:lvl w:ilvl="0">
      <w:start w:val="1"/>
      <w:numFmt w:val="decimal"/>
      <w:pStyle w:val="Kop2"/>
      <w:lvlText w:val="%1."/>
      <w:lvlJc w:val="left"/>
      <w:pPr>
        <w:ind w:left="720" w:hanging="360"/>
      </w:pPr>
      <w:rPr>
        <w:rFonts w:hint="default"/>
      </w:rPr>
    </w:lvl>
    <w:lvl w:ilvl="1">
      <w:start w:val="1"/>
      <w:numFmt w:val="decimal"/>
      <w:pStyle w:val="Kop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B426F4"/>
    <w:multiLevelType w:val="multilevel"/>
    <w:tmpl w:val="E31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35B21"/>
    <w:multiLevelType w:val="multilevel"/>
    <w:tmpl w:val="E31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8296A"/>
    <w:multiLevelType w:val="hybridMultilevel"/>
    <w:tmpl w:val="A800AB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7A0F4D"/>
    <w:multiLevelType w:val="hybridMultilevel"/>
    <w:tmpl w:val="AEDE2D4A"/>
    <w:lvl w:ilvl="0" w:tplc="7A06BF6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73043E9"/>
    <w:multiLevelType w:val="hybridMultilevel"/>
    <w:tmpl w:val="EF94A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4907130">
    <w:abstractNumId w:val="1"/>
  </w:num>
  <w:num w:numId="2" w16cid:durableId="1136408564">
    <w:abstractNumId w:val="17"/>
  </w:num>
  <w:num w:numId="3" w16cid:durableId="696853551">
    <w:abstractNumId w:val="9"/>
  </w:num>
  <w:num w:numId="4" w16cid:durableId="1190680870">
    <w:abstractNumId w:val="26"/>
  </w:num>
  <w:num w:numId="5" w16cid:durableId="2121021085">
    <w:abstractNumId w:val="10"/>
  </w:num>
  <w:num w:numId="6" w16cid:durableId="1364939788">
    <w:abstractNumId w:val="11"/>
  </w:num>
  <w:num w:numId="7" w16cid:durableId="803348649">
    <w:abstractNumId w:val="13"/>
  </w:num>
  <w:num w:numId="8" w16cid:durableId="1259095269">
    <w:abstractNumId w:val="8"/>
  </w:num>
  <w:num w:numId="9" w16cid:durableId="1950698064">
    <w:abstractNumId w:val="22"/>
  </w:num>
  <w:num w:numId="10" w16cid:durableId="1202210750">
    <w:abstractNumId w:val="24"/>
  </w:num>
  <w:num w:numId="11" w16cid:durableId="143549866">
    <w:abstractNumId w:val="15"/>
  </w:num>
  <w:num w:numId="12" w16cid:durableId="290523904">
    <w:abstractNumId w:val="23"/>
  </w:num>
  <w:num w:numId="13" w16cid:durableId="1925725946">
    <w:abstractNumId w:val="16"/>
  </w:num>
  <w:num w:numId="14" w16cid:durableId="1221331294">
    <w:abstractNumId w:val="3"/>
  </w:num>
  <w:num w:numId="15" w16cid:durableId="946618801">
    <w:abstractNumId w:val="7"/>
  </w:num>
  <w:num w:numId="16" w16cid:durableId="1933782287">
    <w:abstractNumId w:val="25"/>
  </w:num>
  <w:num w:numId="17" w16cid:durableId="2099905701">
    <w:abstractNumId w:val="20"/>
  </w:num>
  <w:num w:numId="18" w16cid:durableId="506595495">
    <w:abstractNumId w:val="14"/>
  </w:num>
  <w:num w:numId="19" w16cid:durableId="1779986956">
    <w:abstractNumId w:val="0"/>
  </w:num>
  <w:num w:numId="20" w16cid:durableId="406533892">
    <w:abstractNumId w:val="6"/>
  </w:num>
  <w:num w:numId="21" w16cid:durableId="32196411">
    <w:abstractNumId w:val="27"/>
  </w:num>
  <w:num w:numId="22" w16cid:durableId="1425998524">
    <w:abstractNumId w:val="4"/>
  </w:num>
  <w:num w:numId="23" w16cid:durableId="1789229033">
    <w:abstractNumId w:val="5"/>
  </w:num>
  <w:num w:numId="24" w16cid:durableId="1166437772">
    <w:abstractNumId w:val="18"/>
  </w:num>
  <w:num w:numId="25" w16cid:durableId="1723364431">
    <w:abstractNumId w:val="12"/>
  </w:num>
  <w:num w:numId="26" w16cid:durableId="1161696404">
    <w:abstractNumId w:val="19"/>
  </w:num>
  <w:num w:numId="27" w16cid:durableId="545024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7241269">
    <w:abstractNumId w:val="21"/>
  </w:num>
  <w:num w:numId="29" w16cid:durableId="970405927">
    <w:abstractNumId w:val="2"/>
  </w:num>
  <w:num w:numId="30" w16cid:durableId="138961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F8"/>
    <w:rsid w:val="00002C9B"/>
    <w:rsid w:val="000113DA"/>
    <w:rsid w:val="00015977"/>
    <w:rsid w:val="00042938"/>
    <w:rsid w:val="0005467B"/>
    <w:rsid w:val="00055E90"/>
    <w:rsid w:val="00072929"/>
    <w:rsid w:val="000B733F"/>
    <w:rsid w:val="000C24E2"/>
    <w:rsid w:val="000C7E79"/>
    <w:rsid w:val="00101827"/>
    <w:rsid w:val="00110F99"/>
    <w:rsid w:val="00122005"/>
    <w:rsid w:val="0012459F"/>
    <w:rsid w:val="001314CD"/>
    <w:rsid w:val="0015706C"/>
    <w:rsid w:val="00157601"/>
    <w:rsid w:val="00197F8E"/>
    <w:rsid w:val="001A17B1"/>
    <w:rsid w:val="001E5AC1"/>
    <w:rsid w:val="00211CFF"/>
    <w:rsid w:val="00223D59"/>
    <w:rsid w:val="00254970"/>
    <w:rsid w:val="0026420A"/>
    <w:rsid w:val="0027200E"/>
    <w:rsid w:val="002839F7"/>
    <w:rsid w:val="002C68FD"/>
    <w:rsid w:val="002E1F62"/>
    <w:rsid w:val="002E6E39"/>
    <w:rsid w:val="00306507"/>
    <w:rsid w:val="0030794C"/>
    <w:rsid w:val="0031587C"/>
    <w:rsid w:val="003259D7"/>
    <w:rsid w:val="003274B4"/>
    <w:rsid w:val="00341763"/>
    <w:rsid w:val="00366A70"/>
    <w:rsid w:val="003A0C70"/>
    <w:rsid w:val="003B3828"/>
    <w:rsid w:val="003C4EEA"/>
    <w:rsid w:val="003E2200"/>
    <w:rsid w:val="00400A50"/>
    <w:rsid w:val="004013D9"/>
    <w:rsid w:val="00403E13"/>
    <w:rsid w:val="004666DA"/>
    <w:rsid w:val="00476748"/>
    <w:rsid w:val="00486976"/>
    <w:rsid w:val="004E5B0B"/>
    <w:rsid w:val="004F665B"/>
    <w:rsid w:val="005000B3"/>
    <w:rsid w:val="00500ECA"/>
    <w:rsid w:val="00506096"/>
    <w:rsid w:val="005061BB"/>
    <w:rsid w:val="00520CC6"/>
    <w:rsid w:val="005432D9"/>
    <w:rsid w:val="00545985"/>
    <w:rsid w:val="0056353A"/>
    <w:rsid w:val="00577E65"/>
    <w:rsid w:val="00580CF1"/>
    <w:rsid w:val="005913B0"/>
    <w:rsid w:val="00593313"/>
    <w:rsid w:val="00596C70"/>
    <w:rsid w:val="005E0C90"/>
    <w:rsid w:val="00600E2C"/>
    <w:rsid w:val="006248E7"/>
    <w:rsid w:val="006319CA"/>
    <w:rsid w:val="00641B10"/>
    <w:rsid w:val="006553DA"/>
    <w:rsid w:val="00660C08"/>
    <w:rsid w:val="00681386"/>
    <w:rsid w:val="006D0E0C"/>
    <w:rsid w:val="006F18BD"/>
    <w:rsid w:val="00730E2B"/>
    <w:rsid w:val="007548F4"/>
    <w:rsid w:val="00793877"/>
    <w:rsid w:val="007A15F5"/>
    <w:rsid w:val="007A2351"/>
    <w:rsid w:val="007A2501"/>
    <w:rsid w:val="007A6325"/>
    <w:rsid w:val="007A72EF"/>
    <w:rsid w:val="007B17D8"/>
    <w:rsid w:val="007C1427"/>
    <w:rsid w:val="007D06D5"/>
    <w:rsid w:val="007E172E"/>
    <w:rsid w:val="00804823"/>
    <w:rsid w:val="0082020E"/>
    <w:rsid w:val="0082059C"/>
    <w:rsid w:val="0084059B"/>
    <w:rsid w:val="008457AB"/>
    <w:rsid w:val="00865B7A"/>
    <w:rsid w:val="00892F8B"/>
    <w:rsid w:val="008C49FA"/>
    <w:rsid w:val="008D2D51"/>
    <w:rsid w:val="008E3D13"/>
    <w:rsid w:val="008F4858"/>
    <w:rsid w:val="00941475"/>
    <w:rsid w:val="00953F92"/>
    <w:rsid w:val="00961AD1"/>
    <w:rsid w:val="00973B86"/>
    <w:rsid w:val="00A71F19"/>
    <w:rsid w:val="00A76940"/>
    <w:rsid w:val="00A80721"/>
    <w:rsid w:val="00A83F16"/>
    <w:rsid w:val="00A903E5"/>
    <w:rsid w:val="00AA06ED"/>
    <w:rsid w:val="00AA1812"/>
    <w:rsid w:val="00AA273D"/>
    <w:rsid w:val="00AC0565"/>
    <w:rsid w:val="00AC24AC"/>
    <w:rsid w:val="00AC6C41"/>
    <w:rsid w:val="00AD3697"/>
    <w:rsid w:val="00AD6481"/>
    <w:rsid w:val="00AE2711"/>
    <w:rsid w:val="00AF5B27"/>
    <w:rsid w:val="00B22D12"/>
    <w:rsid w:val="00B467AD"/>
    <w:rsid w:val="00B61134"/>
    <w:rsid w:val="00B63B82"/>
    <w:rsid w:val="00BA0064"/>
    <w:rsid w:val="00BC6BA3"/>
    <w:rsid w:val="00BE3A60"/>
    <w:rsid w:val="00BE4733"/>
    <w:rsid w:val="00BE50F8"/>
    <w:rsid w:val="00C15D02"/>
    <w:rsid w:val="00C15E5A"/>
    <w:rsid w:val="00C24F57"/>
    <w:rsid w:val="00C46164"/>
    <w:rsid w:val="00C56B43"/>
    <w:rsid w:val="00C575B4"/>
    <w:rsid w:val="00C7151E"/>
    <w:rsid w:val="00CA135B"/>
    <w:rsid w:val="00CA31DE"/>
    <w:rsid w:val="00CC6337"/>
    <w:rsid w:val="00CD748F"/>
    <w:rsid w:val="00D00652"/>
    <w:rsid w:val="00D02680"/>
    <w:rsid w:val="00D07617"/>
    <w:rsid w:val="00D125CA"/>
    <w:rsid w:val="00D371F7"/>
    <w:rsid w:val="00D41082"/>
    <w:rsid w:val="00D43B52"/>
    <w:rsid w:val="00D4434C"/>
    <w:rsid w:val="00D50F30"/>
    <w:rsid w:val="00D56175"/>
    <w:rsid w:val="00D6393E"/>
    <w:rsid w:val="00D77BB1"/>
    <w:rsid w:val="00D85D36"/>
    <w:rsid w:val="00D8773F"/>
    <w:rsid w:val="00D87DCD"/>
    <w:rsid w:val="00D90F4C"/>
    <w:rsid w:val="00DC28B6"/>
    <w:rsid w:val="00DC4BA3"/>
    <w:rsid w:val="00DE0892"/>
    <w:rsid w:val="00DE3F11"/>
    <w:rsid w:val="00E122AC"/>
    <w:rsid w:val="00E16EF2"/>
    <w:rsid w:val="00E30602"/>
    <w:rsid w:val="00E66029"/>
    <w:rsid w:val="00E810EA"/>
    <w:rsid w:val="00E829B6"/>
    <w:rsid w:val="00EA6B75"/>
    <w:rsid w:val="00EB002A"/>
    <w:rsid w:val="00EB28AD"/>
    <w:rsid w:val="00EB56A6"/>
    <w:rsid w:val="00EB6B69"/>
    <w:rsid w:val="00F12F46"/>
    <w:rsid w:val="00F20A9A"/>
    <w:rsid w:val="00F31203"/>
    <w:rsid w:val="00F36C36"/>
    <w:rsid w:val="00F806E6"/>
    <w:rsid w:val="00FD3AB5"/>
    <w:rsid w:val="00FF0B0D"/>
    <w:rsid w:val="00FF3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237bf6"/>
    </o:shapedefaults>
    <o:shapelayout v:ext="edit">
      <o:idmap v:ext="edit" data="1"/>
    </o:shapelayout>
  </w:shapeDefaults>
  <w:decimalSymbol w:val=","/>
  <w:listSeparator w:val=";"/>
  <w14:docId w14:val="29CE8B1A"/>
  <w15:chartTrackingRefBased/>
  <w15:docId w15:val="{51D1EA7A-7273-404A-8FE8-EAA1662E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0F4C"/>
    <w:pPr>
      <w:keepNext/>
      <w:keepLines/>
      <w:spacing w:after="0"/>
      <w:outlineLvl w:val="0"/>
    </w:pPr>
    <w:rPr>
      <w:rFonts w:ascii="Segoe UI" w:eastAsiaTheme="majorEastAsia" w:hAnsi="Segoe UI" w:cs="Segoe UI"/>
      <w:color w:val="0F4761" w:themeColor="accent1" w:themeShade="BF"/>
      <w:sz w:val="40"/>
      <w:szCs w:val="40"/>
    </w:rPr>
  </w:style>
  <w:style w:type="paragraph" w:styleId="Kop2">
    <w:name w:val="heading 2"/>
    <w:basedOn w:val="Lijstalinea"/>
    <w:next w:val="Standaard"/>
    <w:link w:val="Kop2Char"/>
    <w:uiPriority w:val="9"/>
    <w:unhideWhenUsed/>
    <w:qFormat/>
    <w:rsid w:val="00306507"/>
    <w:pPr>
      <w:numPr>
        <w:numId w:val="9"/>
      </w:numPr>
      <w:spacing w:after="0"/>
      <w:ind w:left="284" w:hanging="284"/>
      <w:outlineLvl w:val="1"/>
    </w:pPr>
    <w:rPr>
      <w:rFonts w:ascii="Segoe UI" w:hAnsi="Segoe UI" w:cs="Segoe UI"/>
      <w:b/>
      <w:bCs/>
      <w:sz w:val="20"/>
      <w:szCs w:val="20"/>
    </w:rPr>
  </w:style>
  <w:style w:type="paragraph" w:styleId="Kop3">
    <w:name w:val="heading 3"/>
    <w:basedOn w:val="Kop2"/>
    <w:next w:val="Standaard"/>
    <w:link w:val="Kop3Char"/>
    <w:uiPriority w:val="9"/>
    <w:unhideWhenUsed/>
    <w:qFormat/>
    <w:rsid w:val="002E6E39"/>
    <w:pPr>
      <w:numPr>
        <w:ilvl w:val="1"/>
      </w:numPr>
      <w:ind w:left="426" w:hanging="425"/>
      <w:outlineLvl w:val="2"/>
    </w:pPr>
  </w:style>
  <w:style w:type="paragraph" w:styleId="Kop4">
    <w:name w:val="heading 4"/>
    <w:basedOn w:val="Standaard"/>
    <w:next w:val="Standaard"/>
    <w:link w:val="Kop4Char"/>
    <w:uiPriority w:val="9"/>
    <w:semiHidden/>
    <w:unhideWhenUsed/>
    <w:qFormat/>
    <w:rsid w:val="00BE50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E50F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E50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E50F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E50F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E50F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F4C"/>
    <w:rPr>
      <w:rFonts w:ascii="Segoe UI" w:eastAsiaTheme="majorEastAsia" w:hAnsi="Segoe UI" w:cs="Segoe UI"/>
      <w:color w:val="0F4761" w:themeColor="accent1" w:themeShade="BF"/>
      <w:sz w:val="40"/>
      <w:szCs w:val="40"/>
    </w:rPr>
  </w:style>
  <w:style w:type="character" w:customStyle="1" w:styleId="Kop2Char">
    <w:name w:val="Kop 2 Char"/>
    <w:basedOn w:val="Standaardalinea-lettertype"/>
    <w:link w:val="Kop2"/>
    <w:uiPriority w:val="9"/>
    <w:rsid w:val="00306507"/>
    <w:rPr>
      <w:rFonts w:ascii="Segoe UI" w:hAnsi="Segoe UI" w:cs="Segoe UI"/>
      <w:b/>
      <w:bCs/>
      <w:sz w:val="20"/>
      <w:szCs w:val="20"/>
    </w:rPr>
  </w:style>
  <w:style w:type="character" w:customStyle="1" w:styleId="Kop3Char">
    <w:name w:val="Kop 3 Char"/>
    <w:basedOn w:val="Standaardalinea-lettertype"/>
    <w:link w:val="Kop3"/>
    <w:uiPriority w:val="9"/>
    <w:rsid w:val="002E6E39"/>
    <w:rPr>
      <w:rFonts w:ascii="Segoe UI" w:hAnsi="Segoe UI" w:cs="Segoe UI"/>
      <w:b/>
      <w:bCs/>
      <w:sz w:val="20"/>
      <w:szCs w:val="20"/>
    </w:rPr>
  </w:style>
  <w:style w:type="character" w:customStyle="1" w:styleId="Kop4Char">
    <w:name w:val="Kop 4 Char"/>
    <w:basedOn w:val="Standaardalinea-lettertype"/>
    <w:link w:val="Kop4"/>
    <w:uiPriority w:val="9"/>
    <w:semiHidden/>
    <w:rsid w:val="00BE50F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E50F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E50F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E50F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E50F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E50F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E5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50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50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50F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E50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50F8"/>
    <w:rPr>
      <w:i/>
      <w:iCs/>
      <w:color w:val="404040" w:themeColor="text1" w:themeTint="BF"/>
    </w:rPr>
  </w:style>
  <w:style w:type="paragraph" w:styleId="Lijstalinea">
    <w:name w:val="List Paragraph"/>
    <w:basedOn w:val="Standaard"/>
    <w:uiPriority w:val="34"/>
    <w:qFormat/>
    <w:rsid w:val="00BE50F8"/>
    <w:pPr>
      <w:ind w:left="720"/>
      <w:contextualSpacing/>
    </w:pPr>
  </w:style>
  <w:style w:type="character" w:styleId="Intensievebenadrukking">
    <w:name w:val="Intense Emphasis"/>
    <w:basedOn w:val="Standaardalinea-lettertype"/>
    <w:uiPriority w:val="21"/>
    <w:qFormat/>
    <w:rsid w:val="00BE50F8"/>
    <w:rPr>
      <w:i/>
      <w:iCs/>
      <w:color w:val="0F4761" w:themeColor="accent1" w:themeShade="BF"/>
    </w:rPr>
  </w:style>
  <w:style w:type="paragraph" w:styleId="Duidelijkcitaat">
    <w:name w:val="Intense Quote"/>
    <w:basedOn w:val="Standaard"/>
    <w:next w:val="Standaard"/>
    <w:link w:val="DuidelijkcitaatChar"/>
    <w:uiPriority w:val="30"/>
    <w:qFormat/>
    <w:rsid w:val="00BE5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50F8"/>
    <w:rPr>
      <w:i/>
      <w:iCs/>
      <w:color w:val="0F4761" w:themeColor="accent1" w:themeShade="BF"/>
    </w:rPr>
  </w:style>
  <w:style w:type="character" w:styleId="Intensieveverwijzing">
    <w:name w:val="Intense Reference"/>
    <w:basedOn w:val="Standaardalinea-lettertype"/>
    <w:uiPriority w:val="32"/>
    <w:qFormat/>
    <w:rsid w:val="00BE50F8"/>
    <w:rPr>
      <w:b/>
      <w:bCs/>
      <w:smallCaps/>
      <w:color w:val="0F4761" w:themeColor="accent1" w:themeShade="BF"/>
      <w:spacing w:val="5"/>
    </w:rPr>
  </w:style>
  <w:style w:type="paragraph" w:styleId="Geenafstand">
    <w:name w:val="No Spacing"/>
    <w:uiPriority w:val="1"/>
    <w:qFormat/>
    <w:rsid w:val="00BE50F8"/>
    <w:pPr>
      <w:spacing w:after="0" w:line="240" w:lineRule="auto"/>
    </w:pPr>
  </w:style>
  <w:style w:type="character" w:styleId="Subtieleverwijzing">
    <w:name w:val="Subtle Reference"/>
    <w:basedOn w:val="Standaardalinea-lettertype"/>
    <w:uiPriority w:val="31"/>
    <w:qFormat/>
    <w:rsid w:val="00600E2C"/>
    <w:rPr>
      <w:smallCaps/>
      <w:color w:val="5A5A5A" w:themeColor="text1" w:themeTint="A5"/>
    </w:rPr>
  </w:style>
  <w:style w:type="paragraph" w:styleId="Normaalweb">
    <w:name w:val="Normal (Web)"/>
    <w:basedOn w:val="Standaard"/>
    <w:uiPriority w:val="99"/>
    <w:semiHidden/>
    <w:unhideWhenUsed/>
    <w:rsid w:val="00892F8B"/>
    <w:rPr>
      <w:rFonts w:ascii="Times New Roman" w:hAnsi="Times New Roman" w:cs="Times New Roman"/>
      <w:sz w:val="24"/>
      <w:szCs w:val="24"/>
    </w:rPr>
  </w:style>
  <w:style w:type="paragraph" w:styleId="Koptekst">
    <w:name w:val="header"/>
    <w:basedOn w:val="Standaard"/>
    <w:link w:val="KoptekstChar"/>
    <w:uiPriority w:val="99"/>
    <w:unhideWhenUsed/>
    <w:rsid w:val="00D371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71F7"/>
  </w:style>
  <w:style w:type="paragraph" w:styleId="Voettekst">
    <w:name w:val="footer"/>
    <w:basedOn w:val="Standaard"/>
    <w:link w:val="VoettekstChar"/>
    <w:uiPriority w:val="99"/>
    <w:unhideWhenUsed/>
    <w:rsid w:val="00D371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CDBE5.837C56F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D73D02FBCD44B5A3D6CC7E5B109B" ma:contentTypeVersion="14" ma:contentTypeDescription="Een nieuw document maken." ma:contentTypeScope="" ma:versionID="c92a91cdc91bd423c640e7c4ce30cd0e">
  <xsd:schema xmlns:xsd="http://www.w3.org/2001/XMLSchema" xmlns:xs="http://www.w3.org/2001/XMLSchema" xmlns:p="http://schemas.microsoft.com/office/2006/metadata/properties" xmlns:ns2="b6d5f6d1-8ef0-40a1-946b-47f9faff9591" xmlns:ns3="4eb878cf-9fa0-4199-81f0-b6a8530df2f5" targetNamespace="http://schemas.microsoft.com/office/2006/metadata/properties" ma:root="true" ma:fieldsID="2e8a9c45cf02ae789ed6fdb726e22ef0" ns2:_="" ns3:_="">
    <xsd:import namespace="b6d5f6d1-8ef0-40a1-946b-47f9faff9591"/>
    <xsd:import namespace="4eb878cf-9fa0-4199-81f0-b6a8530df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ortering"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5f6d1-8ef0-40a1-946b-47f9faff9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103a6e0-0cfd-4b6c-97f3-6c18f1cd37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ortering" ma:index="18" nillable="true" ma:displayName="Sortering" ma:decimals="0" ma:format="Dropdown" ma:internalName="Sortering" ma:percentage="FALSE">
      <xsd:simpleType>
        <xsd:restriction base="dms:Number"/>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878cf-9fa0-4199-81f0-b6a8530df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a69e0-7989-4375-8db7-c0ae14e303f8}" ma:internalName="TaxCatchAll" ma:showField="CatchAllData" ma:web="4eb878cf-9fa0-4199-81f0-b6a8530df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d5f6d1-8ef0-40a1-946b-47f9faff9591">
      <Terms xmlns="http://schemas.microsoft.com/office/infopath/2007/PartnerControls"/>
    </lcf76f155ced4ddcb4097134ff3c332f>
    <TaxCatchAll xmlns="4eb878cf-9fa0-4199-81f0-b6a8530df2f5" xsi:nil="true"/>
    <Sortering xmlns="b6d5f6d1-8ef0-40a1-946b-47f9faff95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5770A-7875-4D5F-BD25-38AF4707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5f6d1-8ef0-40a1-946b-47f9faff9591"/>
    <ds:schemaRef ds:uri="4eb878cf-9fa0-4199-81f0-b6a8530df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982E0-F5D5-4818-8A3C-477C0BB4BA11}">
  <ds:schemaRefs>
    <ds:schemaRef ds:uri="http://schemas.openxmlformats.org/officeDocument/2006/bibliography"/>
  </ds:schemaRefs>
</ds:datastoreItem>
</file>

<file path=customXml/itemProps3.xml><?xml version="1.0" encoding="utf-8"?>
<ds:datastoreItem xmlns:ds="http://schemas.openxmlformats.org/officeDocument/2006/customXml" ds:itemID="{E5081C9C-3EE5-465A-896E-FBD02CAD6CE2}">
  <ds:schemaRefs>
    <ds:schemaRef ds:uri="http://schemas.microsoft.com/office/2006/metadata/properties"/>
    <ds:schemaRef ds:uri="http://schemas.microsoft.com/office/infopath/2007/PartnerControls"/>
    <ds:schemaRef ds:uri="b6d5f6d1-8ef0-40a1-946b-47f9faff9591"/>
    <ds:schemaRef ds:uri="4eb878cf-9fa0-4199-81f0-b6a8530df2f5"/>
  </ds:schemaRefs>
</ds:datastoreItem>
</file>

<file path=customXml/itemProps4.xml><?xml version="1.0" encoding="utf-8"?>
<ds:datastoreItem xmlns:ds="http://schemas.openxmlformats.org/officeDocument/2006/customXml" ds:itemID="{A4420900-20C7-4E1F-9C65-EBFAD578C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7</Pages>
  <Words>1165</Words>
  <Characters>6832</Characters>
  <Application>Microsoft Office Word</Application>
  <DocSecurity>0</DocSecurity>
  <Lines>166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Jennet Sintenie</dc:creator>
  <cp:keywords/>
  <dc:description/>
  <cp:lastModifiedBy>Jennet Sintenie</cp:lastModifiedBy>
  <cp:revision>43</cp:revision>
  <cp:lastPrinted>2026-05-05T10:02:00Z</cp:lastPrinted>
  <dcterms:created xsi:type="dcterms:W3CDTF">2026-04-30T15:02:00Z</dcterms:created>
  <dcterms:modified xsi:type="dcterms:W3CDTF">2026-05-05T10:06:00Z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0x01010000E5D73D02FBCD44B5A3D6CC7E5B109B</vt:lpwstr>
  </property>
  <property fmtid="{D5CDD505-2E9C-101B-9397-08002B2CF9AE}" pid="3" name="MediaServiceImageTags">
    <vt:lpwstr/>
  </property>
  <property fmtid="{D5CDD505-2E9C-101B-9397-08002B2CF9AE}" pid="5" name="docLang">
    <vt:lpwstr>nl</vt:lpwstr>
  </property>
</Properties>
</file>