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C364" w14:textId="77777777" w:rsidR="00BA73E9" w:rsidRPr="002C28C6" w:rsidRDefault="00E978D3" w:rsidP="003C5E94">
      <w:pPr>
        <w:tabs>
          <w:tab w:val="center" w:pos="4320"/>
        </w:tabs>
        <w:ind w:right="360"/>
        <w:jc w:val="center"/>
        <w:rPr>
          <w:b/>
          <w:sz w:val="22"/>
          <w:szCs w:val="22"/>
        </w:rPr>
      </w:pPr>
      <w:r w:rsidRPr="002C28C6">
        <w:rPr>
          <w:b/>
          <w:noProof/>
          <w:sz w:val="22"/>
          <w:szCs w:val="22"/>
        </w:rPr>
        <w:drawing>
          <wp:inline distT="0" distB="0" distL="0" distR="0" wp14:anchorId="1056C84F" wp14:editId="1056C850">
            <wp:extent cx="1214528" cy="1404552"/>
            <wp:effectExtent l="0" t="0" r="4672" b="0"/>
            <wp:docPr id="1" name="Picture 0" descr="ECOLOGO-B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LOGO-BW.wmf"/>
                    <pic:cNvPicPr/>
                  </pic:nvPicPr>
                  <pic:blipFill>
                    <a:blip r:embed="rId12" cstate="print"/>
                    <a:stretch>
                      <a:fillRect/>
                    </a:stretch>
                  </pic:blipFill>
                  <pic:spPr>
                    <a:xfrm>
                      <a:off x="0" y="0"/>
                      <a:ext cx="1215410" cy="1405572"/>
                    </a:xfrm>
                    <a:prstGeom prst="rect">
                      <a:avLst/>
                    </a:prstGeom>
                  </pic:spPr>
                </pic:pic>
              </a:graphicData>
            </a:graphic>
          </wp:inline>
        </w:drawing>
      </w:r>
    </w:p>
    <w:p w14:paraId="1056C365" w14:textId="38FD4F46" w:rsidR="00BA73E9" w:rsidRPr="002C28C6" w:rsidRDefault="00BA73E9" w:rsidP="00DC1F12">
      <w:pPr>
        <w:jc w:val="center"/>
        <w:rPr>
          <w:b/>
          <w:sz w:val="22"/>
          <w:szCs w:val="22"/>
        </w:rPr>
      </w:pPr>
    </w:p>
    <w:p w14:paraId="1056C366" w14:textId="77777777" w:rsidR="00BA73E9" w:rsidRPr="002C28C6" w:rsidRDefault="00BA73E9" w:rsidP="00DC1F12">
      <w:pPr>
        <w:jc w:val="center"/>
        <w:rPr>
          <w:b/>
          <w:sz w:val="22"/>
          <w:szCs w:val="22"/>
        </w:rPr>
      </w:pPr>
    </w:p>
    <w:p w14:paraId="1056C367" w14:textId="77777777" w:rsidR="003C5E94" w:rsidRPr="002C28C6" w:rsidRDefault="003C5E94" w:rsidP="00DC1F12">
      <w:pPr>
        <w:jc w:val="center"/>
        <w:rPr>
          <w:b/>
          <w:sz w:val="28"/>
          <w:szCs w:val="22"/>
        </w:rPr>
      </w:pPr>
      <w:r w:rsidRPr="002C28C6">
        <w:rPr>
          <w:b/>
          <w:sz w:val="28"/>
          <w:szCs w:val="22"/>
        </w:rPr>
        <w:t xml:space="preserve">REQUEST FOR </w:t>
      </w:r>
      <w:r w:rsidR="00EB7B42" w:rsidRPr="002C28C6">
        <w:rPr>
          <w:b/>
          <w:sz w:val="28"/>
          <w:szCs w:val="22"/>
        </w:rPr>
        <w:t>QUALIFICATION</w:t>
      </w:r>
      <w:r w:rsidR="00894274" w:rsidRPr="002C28C6">
        <w:rPr>
          <w:b/>
          <w:sz w:val="28"/>
          <w:szCs w:val="22"/>
        </w:rPr>
        <w:t>S</w:t>
      </w:r>
      <w:r w:rsidR="00EB7B42" w:rsidRPr="002C28C6">
        <w:rPr>
          <w:b/>
          <w:sz w:val="28"/>
          <w:szCs w:val="22"/>
        </w:rPr>
        <w:t xml:space="preserve"> AND QUOTATION</w:t>
      </w:r>
      <w:r w:rsidR="00DE463D" w:rsidRPr="002C28C6">
        <w:rPr>
          <w:b/>
          <w:sz w:val="28"/>
          <w:szCs w:val="22"/>
        </w:rPr>
        <w:t>S</w:t>
      </w:r>
      <w:r w:rsidR="00BF18DB" w:rsidRPr="002C28C6">
        <w:rPr>
          <w:b/>
          <w:sz w:val="28"/>
          <w:szCs w:val="22"/>
        </w:rPr>
        <w:t xml:space="preserve"> (RFQQ)</w:t>
      </w:r>
    </w:p>
    <w:p w14:paraId="1056C369" w14:textId="58C8E320" w:rsidR="00BA73E9" w:rsidRPr="00B113D9" w:rsidRDefault="00BA73E9" w:rsidP="00DC1F12">
      <w:pPr>
        <w:jc w:val="center"/>
        <w:rPr>
          <w:b/>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4"/>
        <w:gridCol w:w="3867"/>
        <w:gridCol w:w="2829"/>
      </w:tblGrid>
      <w:tr w:rsidR="00DB410D" w:rsidRPr="00DB410D" w14:paraId="1056C36D" w14:textId="77777777" w:rsidTr="00B113D9">
        <w:trPr>
          <w:trHeight w:val="395"/>
        </w:trPr>
        <w:tc>
          <w:tcPr>
            <w:tcW w:w="1419" w:type="pct"/>
            <w:shd w:val="clear" w:color="auto" w:fill="E5DFEC" w:themeFill="accent4" w:themeFillTint="33"/>
            <w:vAlign w:val="center"/>
          </w:tcPr>
          <w:p w14:paraId="1056C36A" w14:textId="77777777" w:rsidR="00DB410D" w:rsidRPr="00DB410D" w:rsidRDefault="00DB410D" w:rsidP="00E204C3">
            <w:pPr>
              <w:jc w:val="center"/>
              <w:rPr>
                <w:b/>
                <w:sz w:val="20"/>
              </w:rPr>
            </w:pPr>
            <w:r w:rsidRPr="00DB410D">
              <w:rPr>
                <w:b/>
                <w:sz w:val="20"/>
              </w:rPr>
              <w:t>Solicitation Number</w:t>
            </w:r>
          </w:p>
        </w:tc>
        <w:tc>
          <w:tcPr>
            <w:tcW w:w="2068" w:type="pct"/>
            <w:shd w:val="clear" w:color="auto" w:fill="E5DFEC" w:themeFill="accent4" w:themeFillTint="33"/>
            <w:vAlign w:val="center"/>
          </w:tcPr>
          <w:p w14:paraId="1056C36B" w14:textId="77777777" w:rsidR="00DB410D" w:rsidRPr="00DB410D" w:rsidRDefault="00DB410D" w:rsidP="00E204C3">
            <w:pPr>
              <w:jc w:val="center"/>
              <w:rPr>
                <w:b/>
                <w:sz w:val="20"/>
              </w:rPr>
            </w:pPr>
            <w:r w:rsidRPr="00DB410D">
              <w:rPr>
                <w:b/>
                <w:sz w:val="20"/>
              </w:rPr>
              <w:t>Solicitation Title</w:t>
            </w:r>
          </w:p>
        </w:tc>
        <w:tc>
          <w:tcPr>
            <w:tcW w:w="1513" w:type="pct"/>
            <w:shd w:val="clear" w:color="auto" w:fill="E5DFEC" w:themeFill="accent4" w:themeFillTint="33"/>
            <w:vAlign w:val="center"/>
          </w:tcPr>
          <w:p w14:paraId="1056C36C" w14:textId="77777777" w:rsidR="00DB410D" w:rsidRPr="00DB410D" w:rsidRDefault="00DB410D" w:rsidP="00E204C3">
            <w:pPr>
              <w:jc w:val="center"/>
              <w:rPr>
                <w:b/>
                <w:sz w:val="20"/>
              </w:rPr>
            </w:pPr>
            <w:r w:rsidRPr="00DB410D">
              <w:rPr>
                <w:b/>
                <w:sz w:val="20"/>
              </w:rPr>
              <w:t>Bid Due Date and Time</w:t>
            </w:r>
          </w:p>
        </w:tc>
      </w:tr>
      <w:tr w:rsidR="00DB410D" w:rsidRPr="00DB410D" w14:paraId="1056C371" w14:textId="77777777" w:rsidTr="00E204C3">
        <w:trPr>
          <w:trHeight w:val="746"/>
        </w:trPr>
        <w:tc>
          <w:tcPr>
            <w:tcW w:w="1419" w:type="pct"/>
            <w:vAlign w:val="center"/>
          </w:tcPr>
          <w:p w14:paraId="1056C36E" w14:textId="59A01AA2" w:rsidR="00DB410D" w:rsidRPr="00F333C9" w:rsidRDefault="00BB1E77" w:rsidP="00BB1E77">
            <w:pPr>
              <w:jc w:val="center"/>
              <w:rPr>
                <w:b/>
                <w:sz w:val="20"/>
              </w:rPr>
            </w:pPr>
            <w:r w:rsidRPr="00F333C9">
              <w:rPr>
                <w:b/>
              </w:rPr>
              <w:t xml:space="preserve">RFQQ </w:t>
            </w:r>
            <w:r w:rsidR="00B113D9">
              <w:rPr>
                <w:b/>
              </w:rPr>
              <w:t>241</w:t>
            </w:r>
            <w:r w:rsidR="005E6425">
              <w:rPr>
                <w:b/>
              </w:rPr>
              <w:t>3</w:t>
            </w:r>
            <w:r w:rsidRPr="00F333C9">
              <w:rPr>
                <w:b/>
              </w:rPr>
              <w:t xml:space="preserve"> </w:t>
            </w:r>
            <w:r w:rsidR="00F333C9" w:rsidRPr="00F333C9">
              <w:rPr>
                <w:b/>
              </w:rPr>
              <w:t>TCP</w:t>
            </w:r>
          </w:p>
        </w:tc>
        <w:tc>
          <w:tcPr>
            <w:tcW w:w="2068" w:type="pct"/>
            <w:vAlign w:val="center"/>
          </w:tcPr>
          <w:p w14:paraId="1056C36F" w14:textId="0F0572F8" w:rsidR="00DB410D" w:rsidRPr="00F333C9" w:rsidRDefault="004855AA" w:rsidP="00E204C3">
            <w:pPr>
              <w:widowControl w:val="0"/>
              <w:tabs>
                <w:tab w:val="left" w:pos="3330"/>
              </w:tabs>
              <w:jc w:val="center"/>
              <w:rPr>
                <w:b/>
                <w:caps/>
                <w:color w:val="000000"/>
                <w:sz w:val="20"/>
              </w:rPr>
            </w:pPr>
            <w:r w:rsidRPr="00026DEF">
              <w:rPr>
                <w:b/>
                <w:caps/>
                <w:color w:val="000000"/>
                <w:sz w:val="20"/>
              </w:rPr>
              <w:t>Feasibil</w:t>
            </w:r>
            <w:r w:rsidR="00C32B47">
              <w:rPr>
                <w:b/>
                <w:caps/>
                <w:color w:val="000000"/>
                <w:sz w:val="20"/>
              </w:rPr>
              <w:t>i</w:t>
            </w:r>
            <w:r w:rsidRPr="00026DEF">
              <w:rPr>
                <w:b/>
                <w:caps/>
                <w:color w:val="000000"/>
                <w:sz w:val="20"/>
              </w:rPr>
              <w:t>ty</w:t>
            </w:r>
            <w:r w:rsidR="00331FFA" w:rsidRPr="00026DEF">
              <w:rPr>
                <w:b/>
                <w:caps/>
                <w:color w:val="000000"/>
                <w:sz w:val="20"/>
              </w:rPr>
              <w:t xml:space="preserve"> study </w:t>
            </w:r>
            <w:r w:rsidR="00F64928">
              <w:rPr>
                <w:b/>
                <w:caps/>
                <w:color w:val="000000"/>
                <w:sz w:val="20"/>
              </w:rPr>
              <w:t>Concerning DDT/DDD/DDE</w:t>
            </w:r>
            <w:r w:rsidR="00026DEF" w:rsidRPr="00026DEF">
              <w:rPr>
                <w:b/>
                <w:caps/>
                <w:color w:val="000000"/>
                <w:sz w:val="20"/>
              </w:rPr>
              <w:t xml:space="preserve"> contaminated soils</w:t>
            </w:r>
            <w:r w:rsidR="003961FE" w:rsidRPr="00F333C9">
              <w:rPr>
                <w:b/>
                <w:caps/>
                <w:color w:val="000000"/>
                <w:sz w:val="20"/>
              </w:rPr>
              <w:t xml:space="preserve"> </w:t>
            </w:r>
            <w:r w:rsidR="000F344E">
              <w:rPr>
                <w:b/>
                <w:caps/>
                <w:color w:val="000000"/>
                <w:sz w:val="20"/>
              </w:rPr>
              <w:t>on cann</w:t>
            </w:r>
            <w:r w:rsidR="008C7A0D">
              <w:rPr>
                <w:b/>
                <w:caps/>
                <w:color w:val="000000"/>
                <w:sz w:val="20"/>
              </w:rPr>
              <w:t>abis</w:t>
            </w:r>
            <w:r w:rsidR="000F344E">
              <w:rPr>
                <w:b/>
                <w:caps/>
                <w:color w:val="000000"/>
                <w:sz w:val="20"/>
              </w:rPr>
              <w:t xml:space="preserve"> farms</w:t>
            </w:r>
          </w:p>
        </w:tc>
        <w:tc>
          <w:tcPr>
            <w:tcW w:w="1513" w:type="pct"/>
            <w:vAlign w:val="center"/>
          </w:tcPr>
          <w:p w14:paraId="1056C370" w14:textId="5F132E99" w:rsidR="00DB410D" w:rsidRPr="00840FE0" w:rsidRDefault="00840FE0" w:rsidP="003961FE">
            <w:pPr>
              <w:jc w:val="center"/>
              <w:rPr>
                <w:b/>
                <w:sz w:val="20"/>
              </w:rPr>
            </w:pPr>
            <w:r w:rsidRPr="00840FE0">
              <w:rPr>
                <w:b/>
                <w:sz w:val="20"/>
              </w:rPr>
              <w:t xml:space="preserve">January 18, </w:t>
            </w:r>
            <w:r w:rsidR="00FA469A" w:rsidRPr="00840FE0">
              <w:rPr>
                <w:b/>
                <w:sz w:val="20"/>
              </w:rPr>
              <w:t>2024,</w:t>
            </w:r>
            <w:r w:rsidR="00DB410D" w:rsidRPr="00840FE0">
              <w:rPr>
                <w:b/>
                <w:sz w:val="20"/>
              </w:rPr>
              <w:t xml:space="preserve"> by 4:00 pm Lacey, WA time</w:t>
            </w:r>
          </w:p>
        </w:tc>
      </w:tr>
    </w:tbl>
    <w:p w14:paraId="1056C372" w14:textId="77777777" w:rsidR="00EB7B42" w:rsidRPr="00DB410D" w:rsidRDefault="00EB7B42" w:rsidP="00DC1F12">
      <w:pPr>
        <w:jc w:val="center"/>
        <w:rPr>
          <w:sz w:val="28"/>
          <w:szCs w:val="22"/>
          <w:u w:val="single"/>
        </w:rPr>
      </w:pPr>
    </w:p>
    <w:p w14:paraId="1056C373" w14:textId="77777777" w:rsidR="00BA73E9" w:rsidRDefault="00CD127E" w:rsidP="00DC1F12">
      <w:pPr>
        <w:jc w:val="center"/>
        <w:rPr>
          <w:b/>
          <w:sz w:val="22"/>
          <w:szCs w:val="22"/>
        </w:rPr>
      </w:pPr>
      <w:r w:rsidRPr="00764F67">
        <w:rPr>
          <w:b/>
          <w:sz w:val="22"/>
          <w:szCs w:val="22"/>
        </w:rPr>
        <w:t>RFQQ</w:t>
      </w:r>
      <w:r w:rsidR="00BA73E9" w:rsidRPr="00764F67">
        <w:rPr>
          <w:b/>
          <w:sz w:val="22"/>
          <w:szCs w:val="22"/>
        </w:rPr>
        <w:t xml:space="preserve"> Procurement Coordinator:</w:t>
      </w:r>
    </w:p>
    <w:p w14:paraId="3DE89109" w14:textId="0EA261D9" w:rsidR="00251BD8" w:rsidRPr="00764F67" w:rsidRDefault="00D325FA" w:rsidP="00DC1F12">
      <w:pPr>
        <w:jc w:val="center"/>
        <w:rPr>
          <w:b/>
          <w:sz w:val="22"/>
          <w:szCs w:val="22"/>
        </w:rPr>
      </w:pPr>
      <w:r>
        <w:rPr>
          <w:b/>
          <w:sz w:val="22"/>
          <w:szCs w:val="22"/>
        </w:rPr>
        <w:t>Angela</w:t>
      </w:r>
      <w:r w:rsidR="00543BCA">
        <w:rPr>
          <w:b/>
          <w:sz w:val="22"/>
          <w:szCs w:val="22"/>
        </w:rPr>
        <w:t xml:space="preserve"> Harkins</w:t>
      </w:r>
    </w:p>
    <w:p w14:paraId="1056C374" w14:textId="727AFB75" w:rsidR="00BA73E9" w:rsidRPr="00764F67" w:rsidRDefault="00BA73E9" w:rsidP="00DC1F12">
      <w:pPr>
        <w:jc w:val="center"/>
        <w:rPr>
          <w:sz w:val="22"/>
          <w:szCs w:val="22"/>
        </w:rPr>
      </w:pPr>
      <w:r w:rsidRPr="00764F67">
        <w:rPr>
          <w:sz w:val="22"/>
          <w:szCs w:val="22"/>
        </w:rPr>
        <w:t>Phone: 360-</w:t>
      </w:r>
      <w:r w:rsidR="00764F67">
        <w:rPr>
          <w:sz w:val="22"/>
          <w:szCs w:val="22"/>
        </w:rPr>
        <w:t>810</w:t>
      </w:r>
      <w:r w:rsidR="00764F67" w:rsidRPr="00764F67">
        <w:rPr>
          <w:sz w:val="22"/>
          <w:szCs w:val="22"/>
        </w:rPr>
        <w:t>-</w:t>
      </w:r>
      <w:r w:rsidR="001E2F3D">
        <w:rPr>
          <w:sz w:val="22"/>
          <w:szCs w:val="22"/>
        </w:rPr>
        <w:t>0942</w:t>
      </w:r>
    </w:p>
    <w:p w14:paraId="6397A710" w14:textId="02660942" w:rsidR="00764F67" w:rsidRDefault="00BA73E9" w:rsidP="00DC1F12">
      <w:pPr>
        <w:jc w:val="center"/>
        <w:rPr>
          <w:sz w:val="22"/>
          <w:szCs w:val="22"/>
        </w:rPr>
      </w:pPr>
      <w:r w:rsidRPr="00764F67">
        <w:rPr>
          <w:sz w:val="22"/>
          <w:szCs w:val="22"/>
        </w:rPr>
        <w:t>Email:</w:t>
      </w:r>
      <w:r w:rsidR="00E204C3" w:rsidRPr="00764F67">
        <w:rPr>
          <w:sz w:val="22"/>
          <w:szCs w:val="22"/>
        </w:rPr>
        <w:t xml:space="preserve"> </w:t>
      </w:r>
      <w:hyperlink r:id="rId13" w:history="1">
        <w:r w:rsidR="00764F67" w:rsidRPr="00764F67">
          <w:rPr>
            <w:rStyle w:val="Hyperlink"/>
            <w:sz w:val="22"/>
            <w:szCs w:val="22"/>
          </w:rPr>
          <w:t>angh461@ecy.wa.gov</w:t>
        </w:r>
      </w:hyperlink>
    </w:p>
    <w:p w14:paraId="1056C376" w14:textId="77777777" w:rsidR="00BA73E9" w:rsidRPr="002C28C6" w:rsidRDefault="00BA73E9" w:rsidP="007611FE">
      <w:pPr>
        <w:ind w:left="360" w:right="360"/>
        <w:jc w:val="both"/>
        <w:rPr>
          <w:sz w:val="22"/>
          <w:szCs w:val="22"/>
        </w:rPr>
      </w:pPr>
    </w:p>
    <w:p w14:paraId="3ABF521D" w14:textId="77777777" w:rsidR="000E403A" w:rsidRPr="002C28C6" w:rsidRDefault="000E403A" w:rsidP="000E403A">
      <w:pPr>
        <w:spacing w:before="120" w:after="60"/>
        <w:jc w:val="center"/>
        <w:rPr>
          <w:b/>
          <w:sz w:val="22"/>
          <w:szCs w:val="22"/>
          <w:u w:val="single"/>
        </w:rPr>
      </w:pPr>
      <w:r w:rsidRPr="002C28C6">
        <w:rPr>
          <w:b/>
          <w:sz w:val="22"/>
          <w:szCs w:val="22"/>
          <w:u w:val="single"/>
        </w:rPr>
        <w:t>Instructions to Bidders</w:t>
      </w:r>
      <w:r>
        <w:rPr>
          <w:b/>
          <w:sz w:val="22"/>
          <w:szCs w:val="22"/>
          <w:u w:val="single"/>
        </w:rPr>
        <w:t>:</w:t>
      </w:r>
    </w:p>
    <w:p w14:paraId="58BDEFB6" w14:textId="77777777" w:rsidR="000E403A" w:rsidRPr="007611FE" w:rsidRDefault="000E403A" w:rsidP="002C4CB3">
      <w:pPr>
        <w:numPr>
          <w:ilvl w:val="0"/>
          <w:numId w:val="6"/>
        </w:numPr>
        <w:tabs>
          <w:tab w:val="clear" w:pos="720"/>
        </w:tabs>
        <w:overflowPunct w:val="0"/>
        <w:autoSpaceDE w:val="0"/>
        <w:autoSpaceDN w:val="0"/>
        <w:adjustRightInd w:val="0"/>
        <w:spacing w:before="60"/>
        <w:ind w:left="360"/>
        <w:jc w:val="both"/>
        <w:textAlignment w:val="baseline"/>
        <w:rPr>
          <w:sz w:val="22"/>
          <w:szCs w:val="22"/>
        </w:rPr>
      </w:pPr>
      <w:r w:rsidRPr="007611FE">
        <w:rPr>
          <w:sz w:val="22"/>
          <w:szCs w:val="22"/>
        </w:rPr>
        <w:t>Any questions concerning this solicitation are to be directed to the above Procurement Coordinator.</w:t>
      </w:r>
    </w:p>
    <w:p w14:paraId="016765AE" w14:textId="77777777" w:rsidR="002C4CB3" w:rsidRDefault="002C4CB3" w:rsidP="002C4CB3">
      <w:pPr>
        <w:numPr>
          <w:ilvl w:val="0"/>
          <w:numId w:val="6"/>
        </w:numPr>
        <w:tabs>
          <w:tab w:val="clear" w:pos="720"/>
        </w:tabs>
        <w:overflowPunct w:val="0"/>
        <w:autoSpaceDE w:val="0"/>
        <w:autoSpaceDN w:val="0"/>
        <w:adjustRightInd w:val="0"/>
        <w:spacing w:before="60"/>
        <w:ind w:left="360"/>
        <w:jc w:val="both"/>
        <w:textAlignment w:val="baseline"/>
        <w:rPr>
          <w:sz w:val="22"/>
          <w:szCs w:val="22"/>
        </w:rPr>
      </w:pPr>
      <w:r w:rsidRPr="007611FE">
        <w:rPr>
          <w:sz w:val="22"/>
          <w:szCs w:val="22"/>
        </w:rPr>
        <w:t xml:space="preserve">Bid must be received on or before the Bid Due Date and Time by </w:t>
      </w:r>
      <w:r>
        <w:rPr>
          <w:sz w:val="22"/>
          <w:szCs w:val="22"/>
        </w:rPr>
        <w:t>ECOLOGY</w:t>
      </w:r>
      <w:r w:rsidRPr="007611FE">
        <w:rPr>
          <w:sz w:val="22"/>
          <w:szCs w:val="22"/>
        </w:rPr>
        <w:t xml:space="preserve"> to be considered responsive.</w:t>
      </w:r>
    </w:p>
    <w:p w14:paraId="07474BE0" w14:textId="20E1FC0F" w:rsidR="00245FE3" w:rsidRDefault="000E403A" w:rsidP="002C4CB3">
      <w:pPr>
        <w:numPr>
          <w:ilvl w:val="0"/>
          <w:numId w:val="6"/>
        </w:numPr>
        <w:tabs>
          <w:tab w:val="clear" w:pos="720"/>
        </w:tabs>
        <w:overflowPunct w:val="0"/>
        <w:autoSpaceDE w:val="0"/>
        <w:autoSpaceDN w:val="0"/>
        <w:adjustRightInd w:val="0"/>
        <w:spacing w:before="60"/>
        <w:ind w:left="360"/>
        <w:jc w:val="both"/>
        <w:textAlignment w:val="baseline"/>
        <w:rPr>
          <w:sz w:val="22"/>
          <w:szCs w:val="22"/>
        </w:rPr>
      </w:pPr>
      <w:r>
        <w:rPr>
          <w:sz w:val="22"/>
          <w:szCs w:val="22"/>
        </w:rPr>
        <w:t xml:space="preserve">Check </w:t>
      </w:r>
      <w:hyperlink r:id="rId14" w:history="1">
        <w:r w:rsidRPr="000072C3">
          <w:rPr>
            <w:rStyle w:val="Hyperlink"/>
            <w:sz w:val="22"/>
            <w:szCs w:val="22"/>
          </w:rPr>
          <w:t>WEBS</w:t>
        </w:r>
      </w:hyperlink>
      <w:r>
        <w:rPr>
          <w:sz w:val="22"/>
          <w:szCs w:val="22"/>
        </w:rPr>
        <w:t xml:space="preserve"> for any amendments</w:t>
      </w:r>
      <w:r w:rsidR="00F5345F">
        <w:rPr>
          <w:sz w:val="22"/>
          <w:szCs w:val="22"/>
        </w:rPr>
        <w:t xml:space="preserve"> (use Search WEBS for Active Bids)</w:t>
      </w:r>
      <w:r>
        <w:rPr>
          <w:sz w:val="22"/>
          <w:szCs w:val="22"/>
        </w:rPr>
        <w:t>.</w:t>
      </w:r>
      <w:r w:rsidR="00245FE3" w:rsidRPr="00245FE3">
        <w:rPr>
          <w:sz w:val="22"/>
          <w:szCs w:val="22"/>
        </w:rPr>
        <w:t xml:space="preserve"> </w:t>
      </w:r>
    </w:p>
    <w:p w14:paraId="2576ACBB" w14:textId="65E48183" w:rsidR="000E403A" w:rsidRPr="007611FE" w:rsidRDefault="000E403A" w:rsidP="00A73E2B">
      <w:pPr>
        <w:spacing w:before="120" w:after="60"/>
        <w:ind w:left="360"/>
        <w:jc w:val="center"/>
        <w:rPr>
          <w:b/>
          <w:sz w:val="22"/>
          <w:szCs w:val="22"/>
          <w:u w:val="single"/>
        </w:rPr>
      </w:pPr>
      <w:r w:rsidRPr="007611FE">
        <w:rPr>
          <w:b/>
          <w:sz w:val="22"/>
          <w:szCs w:val="22"/>
          <w:u w:val="single"/>
        </w:rPr>
        <w:t xml:space="preserve">How to respond </w:t>
      </w:r>
      <w:r w:rsidR="001B69DB">
        <w:rPr>
          <w:b/>
          <w:sz w:val="22"/>
          <w:szCs w:val="22"/>
          <w:u w:val="single"/>
        </w:rPr>
        <w:t>to</w:t>
      </w:r>
      <w:r w:rsidRPr="007611FE">
        <w:rPr>
          <w:b/>
          <w:sz w:val="22"/>
          <w:szCs w:val="22"/>
          <w:u w:val="single"/>
        </w:rPr>
        <w:t xml:space="preserve"> this bidding opportunity</w:t>
      </w:r>
      <w:r>
        <w:rPr>
          <w:b/>
          <w:sz w:val="22"/>
          <w:szCs w:val="22"/>
          <w:u w:val="single"/>
        </w:rPr>
        <w:t>:</w:t>
      </w:r>
    </w:p>
    <w:p w14:paraId="54CD3735" w14:textId="25781612" w:rsidR="000E403A" w:rsidRPr="00E82AA1" w:rsidRDefault="000E403A" w:rsidP="002C4CB3">
      <w:pPr>
        <w:numPr>
          <w:ilvl w:val="0"/>
          <w:numId w:val="6"/>
        </w:numPr>
        <w:tabs>
          <w:tab w:val="clear" w:pos="720"/>
        </w:tabs>
        <w:overflowPunct w:val="0"/>
        <w:autoSpaceDE w:val="0"/>
        <w:autoSpaceDN w:val="0"/>
        <w:adjustRightInd w:val="0"/>
        <w:spacing w:before="60"/>
        <w:ind w:left="360"/>
        <w:jc w:val="both"/>
        <w:textAlignment w:val="baseline"/>
        <w:rPr>
          <w:sz w:val="22"/>
          <w:szCs w:val="22"/>
        </w:rPr>
      </w:pPr>
      <w:r w:rsidRPr="00E82AA1">
        <w:rPr>
          <w:sz w:val="22"/>
          <w:szCs w:val="22"/>
        </w:rPr>
        <w:t xml:space="preserve">Review RFQQ </w:t>
      </w:r>
      <w:r w:rsidR="00267704" w:rsidRPr="00E82AA1">
        <w:rPr>
          <w:sz w:val="22"/>
          <w:szCs w:val="22"/>
        </w:rPr>
        <w:t>Section</w:t>
      </w:r>
      <w:r w:rsidRPr="00E82AA1">
        <w:rPr>
          <w:sz w:val="22"/>
          <w:szCs w:val="22"/>
        </w:rPr>
        <w:t xml:space="preserve"> 2.7 for Submission of Bids instructions. </w:t>
      </w:r>
    </w:p>
    <w:p w14:paraId="1DD3CEF0" w14:textId="52A534D0" w:rsidR="00245FE3" w:rsidRPr="001C2C26" w:rsidRDefault="001C2C26" w:rsidP="001C2C26">
      <w:pPr>
        <w:numPr>
          <w:ilvl w:val="0"/>
          <w:numId w:val="6"/>
        </w:numPr>
        <w:tabs>
          <w:tab w:val="clear" w:pos="720"/>
        </w:tabs>
        <w:overflowPunct w:val="0"/>
        <w:autoSpaceDE w:val="0"/>
        <w:autoSpaceDN w:val="0"/>
        <w:adjustRightInd w:val="0"/>
        <w:spacing w:before="60"/>
        <w:ind w:left="360"/>
        <w:jc w:val="both"/>
        <w:textAlignment w:val="baseline"/>
        <w:rPr>
          <w:sz w:val="22"/>
          <w:szCs w:val="22"/>
        </w:rPr>
      </w:pPr>
      <w:r>
        <w:rPr>
          <w:sz w:val="22"/>
          <w:szCs w:val="22"/>
        </w:rPr>
        <w:t xml:space="preserve">Only </w:t>
      </w:r>
      <w:r w:rsidR="00245FE3" w:rsidRPr="003B68DC">
        <w:rPr>
          <w:sz w:val="22"/>
          <w:szCs w:val="22"/>
        </w:rPr>
        <w:t>emailed</w:t>
      </w:r>
      <w:r>
        <w:rPr>
          <w:sz w:val="22"/>
          <w:szCs w:val="22"/>
        </w:rPr>
        <w:t xml:space="preserve"> bids are</w:t>
      </w:r>
      <w:r w:rsidR="00245FE3" w:rsidRPr="003B68DC">
        <w:rPr>
          <w:sz w:val="22"/>
          <w:szCs w:val="22"/>
        </w:rPr>
        <w:t xml:space="preserve"> accepted in response to this RFQQ. </w:t>
      </w:r>
      <w:r>
        <w:rPr>
          <w:sz w:val="22"/>
          <w:szCs w:val="22"/>
        </w:rPr>
        <w:t>Attach your bid submittal to your email.</w:t>
      </w:r>
    </w:p>
    <w:p w14:paraId="5FCBCBB6" w14:textId="06252CBF" w:rsidR="000E403A" w:rsidRDefault="000E403A" w:rsidP="002C4CB3">
      <w:pPr>
        <w:numPr>
          <w:ilvl w:val="0"/>
          <w:numId w:val="6"/>
        </w:numPr>
        <w:tabs>
          <w:tab w:val="clear" w:pos="720"/>
        </w:tabs>
        <w:overflowPunct w:val="0"/>
        <w:autoSpaceDE w:val="0"/>
        <w:autoSpaceDN w:val="0"/>
        <w:adjustRightInd w:val="0"/>
        <w:spacing w:before="60"/>
        <w:ind w:left="360"/>
        <w:jc w:val="both"/>
        <w:textAlignment w:val="baseline"/>
        <w:rPr>
          <w:sz w:val="22"/>
          <w:szCs w:val="22"/>
        </w:rPr>
      </w:pPr>
      <w:r w:rsidRPr="007611FE">
        <w:rPr>
          <w:sz w:val="22"/>
          <w:szCs w:val="22"/>
        </w:rPr>
        <w:t xml:space="preserve">Bid must contain an </w:t>
      </w:r>
      <w:r>
        <w:rPr>
          <w:sz w:val="22"/>
          <w:szCs w:val="22"/>
        </w:rPr>
        <w:t>official</w:t>
      </w:r>
      <w:r w:rsidRPr="007611FE">
        <w:rPr>
          <w:sz w:val="22"/>
          <w:szCs w:val="22"/>
        </w:rPr>
        <w:t xml:space="preserve"> signature of a duly authorized officer or agent of the Bidder’s company empowered with the right to bind the Bidder.</w:t>
      </w:r>
      <w:r w:rsidRPr="0097559F">
        <w:rPr>
          <w:sz w:val="22"/>
          <w:szCs w:val="22"/>
        </w:rPr>
        <w:t xml:space="preserve"> </w:t>
      </w:r>
      <w:r>
        <w:rPr>
          <w:sz w:val="22"/>
          <w:szCs w:val="22"/>
        </w:rPr>
        <w:t>Remember to sign your Bid.</w:t>
      </w:r>
    </w:p>
    <w:p w14:paraId="2852EEB1" w14:textId="2F49446D" w:rsidR="000E403A" w:rsidRPr="008E6D9D" w:rsidRDefault="000E403A" w:rsidP="002C4CB3">
      <w:pPr>
        <w:numPr>
          <w:ilvl w:val="0"/>
          <w:numId w:val="6"/>
        </w:numPr>
        <w:tabs>
          <w:tab w:val="clear" w:pos="720"/>
        </w:tabs>
        <w:overflowPunct w:val="0"/>
        <w:autoSpaceDE w:val="0"/>
        <w:autoSpaceDN w:val="0"/>
        <w:adjustRightInd w:val="0"/>
        <w:spacing w:before="60"/>
        <w:ind w:left="360"/>
        <w:jc w:val="both"/>
        <w:textAlignment w:val="baseline"/>
        <w:rPr>
          <w:sz w:val="22"/>
          <w:szCs w:val="22"/>
        </w:rPr>
      </w:pPr>
      <w:r w:rsidRPr="008E6D9D">
        <w:rPr>
          <w:sz w:val="22"/>
          <w:szCs w:val="22"/>
        </w:rPr>
        <w:t xml:space="preserve">For </w:t>
      </w:r>
      <w:r>
        <w:rPr>
          <w:sz w:val="22"/>
          <w:szCs w:val="22"/>
        </w:rPr>
        <w:t>e</w:t>
      </w:r>
      <w:r w:rsidRPr="008E6D9D">
        <w:rPr>
          <w:sz w:val="22"/>
          <w:szCs w:val="22"/>
        </w:rPr>
        <w:t xml:space="preserve">lectronic submissions by email, attach a scanned PDF of the signature page to your Bid, electronic </w:t>
      </w:r>
      <w:r w:rsidR="00617891">
        <w:rPr>
          <w:sz w:val="22"/>
          <w:szCs w:val="22"/>
        </w:rPr>
        <w:t xml:space="preserve">digital </w:t>
      </w:r>
      <w:r w:rsidRPr="008E6D9D">
        <w:rPr>
          <w:sz w:val="22"/>
          <w:szCs w:val="22"/>
        </w:rPr>
        <w:t xml:space="preserve">signatures </w:t>
      </w:r>
      <w:r>
        <w:rPr>
          <w:sz w:val="22"/>
          <w:szCs w:val="22"/>
        </w:rPr>
        <w:t xml:space="preserve">are </w:t>
      </w:r>
      <w:r w:rsidRPr="008E6D9D">
        <w:rPr>
          <w:sz w:val="22"/>
          <w:szCs w:val="22"/>
        </w:rPr>
        <w:t xml:space="preserve">accepted. </w:t>
      </w:r>
    </w:p>
    <w:p w14:paraId="5283C8F7" w14:textId="77777777" w:rsidR="000E403A" w:rsidRPr="007611FE" w:rsidRDefault="000E403A" w:rsidP="002C4CB3">
      <w:pPr>
        <w:numPr>
          <w:ilvl w:val="0"/>
          <w:numId w:val="6"/>
        </w:numPr>
        <w:tabs>
          <w:tab w:val="clear" w:pos="720"/>
        </w:tabs>
        <w:overflowPunct w:val="0"/>
        <w:autoSpaceDE w:val="0"/>
        <w:autoSpaceDN w:val="0"/>
        <w:adjustRightInd w:val="0"/>
        <w:spacing w:before="60"/>
        <w:ind w:left="360"/>
        <w:jc w:val="both"/>
        <w:textAlignment w:val="baseline"/>
        <w:rPr>
          <w:sz w:val="22"/>
          <w:szCs w:val="22"/>
        </w:rPr>
      </w:pPr>
      <w:r>
        <w:rPr>
          <w:sz w:val="22"/>
          <w:szCs w:val="22"/>
        </w:rPr>
        <w:t>Email subject line is to no</w:t>
      </w:r>
      <w:r w:rsidRPr="007611FE">
        <w:rPr>
          <w:sz w:val="22"/>
          <w:szCs w:val="22"/>
        </w:rPr>
        <w:t>te the Solicitation Number and Solicitation Title.</w:t>
      </w:r>
    </w:p>
    <w:p w14:paraId="24C19335" w14:textId="5A190974" w:rsidR="000E403A" w:rsidRPr="007611FE" w:rsidRDefault="000E403A" w:rsidP="001C2C26">
      <w:pPr>
        <w:overflowPunct w:val="0"/>
        <w:autoSpaceDE w:val="0"/>
        <w:autoSpaceDN w:val="0"/>
        <w:adjustRightInd w:val="0"/>
        <w:spacing w:before="60"/>
        <w:jc w:val="both"/>
        <w:textAlignment w:val="baseline"/>
        <w:rPr>
          <w:sz w:val="22"/>
          <w:szCs w:val="22"/>
        </w:rPr>
      </w:pPr>
    </w:p>
    <w:p w14:paraId="05E5EC5C" w14:textId="77777777" w:rsidR="000E403A" w:rsidRPr="009A10D7" w:rsidRDefault="000E403A" w:rsidP="000E403A">
      <w:pPr>
        <w:overflowPunct w:val="0"/>
        <w:autoSpaceDE w:val="0"/>
        <w:autoSpaceDN w:val="0"/>
        <w:adjustRightInd w:val="0"/>
        <w:spacing w:before="120" w:after="120"/>
        <w:ind w:left="360"/>
        <w:jc w:val="center"/>
        <w:textAlignment w:val="baseline"/>
        <w:rPr>
          <w:caps/>
          <w:sz w:val="22"/>
          <w:szCs w:val="22"/>
        </w:rPr>
      </w:pPr>
      <w:r w:rsidRPr="0097559F">
        <w:rPr>
          <w:b/>
          <w:sz w:val="22"/>
          <w:szCs w:val="22"/>
          <w:u w:val="single"/>
        </w:rPr>
        <w:t>Bids must be received on or before the due date &amp; time at this location:</w:t>
      </w:r>
    </w:p>
    <w:p w14:paraId="7E69144E" w14:textId="2B76AE8D" w:rsidR="009B460A" w:rsidRPr="00E82AA1" w:rsidRDefault="009B460A" w:rsidP="002C4CB3">
      <w:pPr>
        <w:numPr>
          <w:ilvl w:val="0"/>
          <w:numId w:val="7"/>
        </w:numPr>
        <w:overflowPunct w:val="0"/>
        <w:autoSpaceDE w:val="0"/>
        <w:autoSpaceDN w:val="0"/>
        <w:adjustRightInd w:val="0"/>
        <w:spacing w:before="60"/>
        <w:ind w:left="360"/>
        <w:jc w:val="both"/>
        <w:textAlignment w:val="baseline"/>
        <w:rPr>
          <w:b/>
          <w:sz w:val="22"/>
          <w:szCs w:val="22"/>
          <w:u w:val="single"/>
        </w:rPr>
      </w:pPr>
      <w:r w:rsidRPr="007611FE">
        <w:rPr>
          <w:sz w:val="22"/>
          <w:szCs w:val="22"/>
        </w:rPr>
        <w:t>Bidder</w:t>
      </w:r>
      <w:r>
        <w:rPr>
          <w:sz w:val="22"/>
          <w:szCs w:val="22"/>
        </w:rPr>
        <w:t>s are</w:t>
      </w:r>
      <w:r w:rsidRPr="007611FE">
        <w:rPr>
          <w:sz w:val="22"/>
          <w:szCs w:val="22"/>
        </w:rPr>
        <w:t xml:space="preserve"> responsible for the timely delivery of their bid to </w:t>
      </w:r>
      <w:r w:rsidR="009D7C0C">
        <w:rPr>
          <w:sz w:val="22"/>
          <w:szCs w:val="22"/>
        </w:rPr>
        <w:t>the email</w:t>
      </w:r>
      <w:r w:rsidRPr="007611FE">
        <w:rPr>
          <w:sz w:val="22"/>
          <w:szCs w:val="22"/>
        </w:rPr>
        <w:t xml:space="preserve"> address show</w:t>
      </w:r>
      <w:r w:rsidRPr="00E82AA1">
        <w:rPr>
          <w:sz w:val="22"/>
          <w:szCs w:val="22"/>
        </w:rPr>
        <w:t>n below</w:t>
      </w:r>
      <w:r w:rsidR="00245FE3" w:rsidRPr="00E82AA1">
        <w:rPr>
          <w:sz w:val="22"/>
          <w:szCs w:val="22"/>
        </w:rPr>
        <w:t>:</w:t>
      </w:r>
    </w:p>
    <w:p w14:paraId="60A93633" w14:textId="7EB589FE" w:rsidR="000E403A" w:rsidRPr="00346E9E" w:rsidRDefault="000E403A" w:rsidP="00E82AA1">
      <w:pPr>
        <w:pStyle w:val="ListParagraph"/>
        <w:numPr>
          <w:ilvl w:val="0"/>
          <w:numId w:val="7"/>
        </w:numPr>
        <w:spacing w:before="60"/>
        <w:ind w:left="360"/>
        <w:contextualSpacing w:val="0"/>
        <w:jc w:val="both"/>
        <w:rPr>
          <w:rFonts w:ascii="Times New Roman" w:hAnsi="Times New Roman"/>
          <w:b w:val="0"/>
          <w:sz w:val="22"/>
        </w:rPr>
      </w:pPr>
      <w:r w:rsidRPr="00E82AA1">
        <w:rPr>
          <w:rFonts w:ascii="Times New Roman" w:hAnsi="Times New Roman"/>
          <w:b w:val="0"/>
          <w:sz w:val="22"/>
        </w:rPr>
        <w:t xml:space="preserve">Please submit </w:t>
      </w:r>
      <w:r w:rsidR="00DA295B" w:rsidRPr="00E82AA1">
        <w:rPr>
          <w:rFonts w:ascii="Times New Roman" w:hAnsi="Times New Roman"/>
          <w:b w:val="0"/>
          <w:sz w:val="22"/>
        </w:rPr>
        <w:t>bid</w:t>
      </w:r>
      <w:r w:rsidRPr="00E82AA1">
        <w:rPr>
          <w:rFonts w:ascii="Times New Roman" w:hAnsi="Times New Roman"/>
          <w:b w:val="0"/>
          <w:sz w:val="22"/>
        </w:rPr>
        <w:t xml:space="preserve">s via email directly to the Procurement Coordinator identified above, </w:t>
      </w:r>
      <w:r w:rsidR="002C4CB3" w:rsidRPr="00E82AA1">
        <w:rPr>
          <w:rFonts w:ascii="Times New Roman" w:hAnsi="Times New Roman"/>
          <w:b w:val="0"/>
          <w:sz w:val="22"/>
        </w:rPr>
        <w:t xml:space="preserve">by </w:t>
      </w:r>
      <w:r w:rsidR="002C4CB3" w:rsidRPr="00E82AA1">
        <w:rPr>
          <w:rFonts w:ascii="Times New Roman" w:hAnsi="Times New Roman"/>
          <w:b w:val="0"/>
          <w:sz w:val="22"/>
          <w:u w:val="single"/>
        </w:rPr>
        <w:t>email to</w:t>
      </w:r>
      <w:r w:rsidR="002C4CB3" w:rsidRPr="00A73E2B">
        <w:rPr>
          <w:rFonts w:ascii="Times New Roman" w:hAnsi="Times New Roman"/>
          <w:b w:val="0"/>
          <w:sz w:val="22"/>
          <w:highlight w:val="yellow"/>
          <w:u w:val="single"/>
        </w:rPr>
        <w:t xml:space="preserve"> </w:t>
      </w:r>
      <w:hyperlink r:id="rId15" w:history="1">
        <w:r w:rsidR="00E82AA1" w:rsidRPr="00F0759C">
          <w:rPr>
            <w:rStyle w:val="Hyperlink"/>
            <w:rFonts w:ascii="Times New Roman" w:hAnsi="Times New Roman"/>
            <w:b w:val="0"/>
            <w:sz w:val="22"/>
          </w:rPr>
          <w:t>angh461@ecy.wa.gov</w:t>
        </w:r>
      </w:hyperlink>
      <w:r w:rsidR="00346E9E">
        <w:rPr>
          <w:rFonts w:ascii="Times New Roman" w:hAnsi="Times New Roman"/>
          <w:b w:val="0"/>
          <w:sz w:val="22"/>
        </w:rPr>
        <w:t>.</w:t>
      </w:r>
    </w:p>
    <w:p w14:paraId="1056C386" w14:textId="77777777" w:rsidR="00434D6F" w:rsidRDefault="00434D6F" w:rsidP="003C5E94">
      <w:pPr>
        <w:ind w:left="1080" w:hanging="1080"/>
        <w:rPr>
          <w:sz w:val="22"/>
          <w:szCs w:val="22"/>
        </w:rPr>
      </w:pPr>
    </w:p>
    <w:p w14:paraId="1056C387" w14:textId="77777777" w:rsidR="00220E54" w:rsidRPr="002C28C6" w:rsidRDefault="00220E54" w:rsidP="003C5E94">
      <w:pPr>
        <w:ind w:left="1080" w:hanging="1080"/>
        <w:rPr>
          <w:sz w:val="22"/>
          <w:szCs w:val="22"/>
        </w:rPr>
        <w:sectPr w:rsidR="00220E54" w:rsidRPr="002C28C6" w:rsidSect="00A01197">
          <w:headerReference w:type="default" r:id="rId16"/>
          <w:footerReference w:type="even" r:id="rId17"/>
          <w:footerReference w:type="default" r:id="rId18"/>
          <w:footerReference w:type="first" r:id="rId19"/>
          <w:type w:val="continuous"/>
          <w:pgSz w:w="12240" w:h="15840" w:code="1"/>
          <w:pgMar w:top="1440" w:right="1440" w:bottom="1440" w:left="1440" w:header="720" w:footer="720" w:gutter="0"/>
          <w:pgNumType w:start="1"/>
          <w:cols w:space="720"/>
          <w:titlePg/>
          <w:docGrid w:linePitch="326"/>
        </w:sectPr>
      </w:pPr>
    </w:p>
    <w:p w14:paraId="1056C399" w14:textId="77777777" w:rsidR="003C5E94" w:rsidRPr="002C28C6" w:rsidRDefault="00635449" w:rsidP="00434D6F">
      <w:pPr>
        <w:ind w:left="1080" w:hanging="1080"/>
        <w:jc w:val="center"/>
        <w:rPr>
          <w:b/>
          <w:sz w:val="22"/>
          <w:szCs w:val="22"/>
        </w:rPr>
      </w:pPr>
      <w:r w:rsidRPr="002C28C6">
        <w:rPr>
          <w:b/>
          <w:sz w:val="22"/>
          <w:szCs w:val="22"/>
        </w:rPr>
        <w:lastRenderedPageBreak/>
        <w:t>TABLE OF CONTENTS</w:t>
      </w:r>
    </w:p>
    <w:p w14:paraId="1056C39A" w14:textId="77777777" w:rsidR="00635449" w:rsidRPr="002C28C6" w:rsidRDefault="00635449" w:rsidP="00434D6F">
      <w:pPr>
        <w:ind w:left="1080" w:hanging="1080"/>
        <w:jc w:val="center"/>
        <w:rPr>
          <w:sz w:val="22"/>
          <w:szCs w:val="22"/>
        </w:rPr>
      </w:pPr>
    </w:p>
    <w:p w14:paraId="60807D39" w14:textId="63124CF6" w:rsidR="00BB6EC0" w:rsidRDefault="00926773">
      <w:pPr>
        <w:pStyle w:val="TOC1"/>
        <w:rPr>
          <w:rFonts w:asciiTheme="minorHAnsi" w:eastAsiaTheme="minorEastAsia" w:hAnsiTheme="minorHAnsi" w:cstheme="minorBidi"/>
          <w:noProof/>
          <w:kern w:val="2"/>
          <w:sz w:val="22"/>
          <w:szCs w:val="22"/>
          <w14:ligatures w14:val="standardContextual"/>
        </w:rPr>
      </w:pPr>
      <w:r w:rsidRPr="00782E52">
        <w:rPr>
          <w:sz w:val="22"/>
          <w:szCs w:val="22"/>
        </w:rPr>
        <w:fldChar w:fldCharType="begin"/>
      </w:r>
      <w:r w:rsidR="007F0AA3" w:rsidRPr="00782E52">
        <w:rPr>
          <w:sz w:val="22"/>
          <w:szCs w:val="22"/>
        </w:rPr>
        <w:instrText xml:space="preserve"> TOC \o "1-2" \h \z \u </w:instrText>
      </w:r>
      <w:r w:rsidRPr="00782E52">
        <w:rPr>
          <w:sz w:val="22"/>
          <w:szCs w:val="22"/>
        </w:rPr>
        <w:fldChar w:fldCharType="separate"/>
      </w:r>
      <w:hyperlink w:anchor="_Toc151360955" w:history="1">
        <w:r w:rsidR="00BB6EC0" w:rsidRPr="00F25AA5">
          <w:rPr>
            <w:rStyle w:val="Hyperlink"/>
            <w:noProof/>
          </w:rPr>
          <w:t>1.</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INTRODUCTION</w:t>
        </w:r>
        <w:r w:rsidR="00BB6EC0">
          <w:rPr>
            <w:noProof/>
            <w:webHidden/>
          </w:rPr>
          <w:tab/>
        </w:r>
        <w:r w:rsidR="00BB6EC0">
          <w:rPr>
            <w:noProof/>
            <w:webHidden/>
          </w:rPr>
          <w:fldChar w:fldCharType="begin"/>
        </w:r>
        <w:r w:rsidR="00BB6EC0">
          <w:rPr>
            <w:noProof/>
            <w:webHidden/>
          </w:rPr>
          <w:instrText xml:space="preserve"> PAGEREF _Toc151360955 \h </w:instrText>
        </w:r>
        <w:r w:rsidR="00BB6EC0">
          <w:rPr>
            <w:noProof/>
            <w:webHidden/>
          </w:rPr>
        </w:r>
        <w:r w:rsidR="00BB6EC0">
          <w:rPr>
            <w:noProof/>
            <w:webHidden/>
          </w:rPr>
          <w:fldChar w:fldCharType="separate"/>
        </w:r>
        <w:r w:rsidR="00BB6EC0">
          <w:rPr>
            <w:noProof/>
            <w:webHidden/>
          </w:rPr>
          <w:t>4</w:t>
        </w:r>
        <w:r w:rsidR="00BB6EC0">
          <w:rPr>
            <w:noProof/>
            <w:webHidden/>
          </w:rPr>
          <w:fldChar w:fldCharType="end"/>
        </w:r>
      </w:hyperlink>
    </w:p>
    <w:p w14:paraId="3C50EFA4" w14:textId="465F7469"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0956" w:history="1">
        <w:r w:rsidR="00BB6EC0" w:rsidRPr="00F25AA5">
          <w:rPr>
            <w:rStyle w:val="Hyperlink"/>
            <w:noProof/>
          </w:rPr>
          <w:t>1.1</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Announcements and Special Information</w:t>
        </w:r>
        <w:r w:rsidR="00BB6EC0">
          <w:rPr>
            <w:noProof/>
            <w:webHidden/>
          </w:rPr>
          <w:tab/>
        </w:r>
        <w:r w:rsidR="00BB6EC0">
          <w:rPr>
            <w:noProof/>
            <w:webHidden/>
          </w:rPr>
          <w:fldChar w:fldCharType="begin"/>
        </w:r>
        <w:r w:rsidR="00BB6EC0">
          <w:rPr>
            <w:noProof/>
            <w:webHidden/>
          </w:rPr>
          <w:instrText xml:space="preserve"> PAGEREF _Toc151360956 \h </w:instrText>
        </w:r>
        <w:r w:rsidR="00BB6EC0">
          <w:rPr>
            <w:noProof/>
            <w:webHidden/>
          </w:rPr>
        </w:r>
        <w:r w:rsidR="00BB6EC0">
          <w:rPr>
            <w:noProof/>
            <w:webHidden/>
          </w:rPr>
          <w:fldChar w:fldCharType="separate"/>
        </w:r>
        <w:r w:rsidR="00BB6EC0">
          <w:rPr>
            <w:noProof/>
            <w:webHidden/>
          </w:rPr>
          <w:t>4</w:t>
        </w:r>
        <w:r w:rsidR="00BB6EC0">
          <w:rPr>
            <w:noProof/>
            <w:webHidden/>
          </w:rPr>
          <w:fldChar w:fldCharType="end"/>
        </w:r>
      </w:hyperlink>
    </w:p>
    <w:p w14:paraId="08062AB1" w14:textId="15709C39"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0957" w:history="1">
        <w:r w:rsidR="00BB6EC0" w:rsidRPr="00F25AA5">
          <w:rPr>
            <w:rStyle w:val="Hyperlink"/>
            <w:noProof/>
          </w:rPr>
          <w:t>1.2</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Obj</w:t>
        </w:r>
        <w:r w:rsidR="00BB6EC0" w:rsidRPr="00F25AA5">
          <w:rPr>
            <w:rStyle w:val="Hyperlink"/>
            <w:noProof/>
          </w:rPr>
          <w:t>e</w:t>
        </w:r>
        <w:r w:rsidR="00BB6EC0" w:rsidRPr="00F25AA5">
          <w:rPr>
            <w:rStyle w:val="Hyperlink"/>
            <w:noProof/>
          </w:rPr>
          <w:t>ctive</w:t>
        </w:r>
        <w:r w:rsidR="00BB6EC0">
          <w:rPr>
            <w:noProof/>
            <w:webHidden/>
          </w:rPr>
          <w:tab/>
        </w:r>
        <w:r w:rsidR="00BB6EC0">
          <w:rPr>
            <w:noProof/>
            <w:webHidden/>
          </w:rPr>
          <w:fldChar w:fldCharType="begin"/>
        </w:r>
        <w:r w:rsidR="00BB6EC0">
          <w:rPr>
            <w:noProof/>
            <w:webHidden/>
          </w:rPr>
          <w:instrText xml:space="preserve"> PAGEREF _Toc151360957 \h </w:instrText>
        </w:r>
        <w:r w:rsidR="00BB6EC0">
          <w:rPr>
            <w:noProof/>
            <w:webHidden/>
          </w:rPr>
        </w:r>
        <w:r w:rsidR="00BB6EC0">
          <w:rPr>
            <w:noProof/>
            <w:webHidden/>
          </w:rPr>
          <w:fldChar w:fldCharType="separate"/>
        </w:r>
        <w:r w:rsidR="00BB6EC0">
          <w:rPr>
            <w:noProof/>
            <w:webHidden/>
          </w:rPr>
          <w:t>4</w:t>
        </w:r>
        <w:r w:rsidR="00BB6EC0">
          <w:rPr>
            <w:noProof/>
            <w:webHidden/>
          </w:rPr>
          <w:fldChar w:fldCharType="end"/>
        </w:r>
      </w:hyperlink>
    </w:p>
    <w:p w14:paraId="6FA0800B" w14:textId="2E92F02A"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0958" w:history="1">
        <w:r w:rsidR="00BB6EC0" w:rsidRPr="00F25AA5">
          <w:rPr>
            <w:rStyle w:val="Hyperlink"/>
            <w:noProof/>
          </w:rPr>
          <w:t>1.3</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Background</w:t>
        </w:r>
        <w:r w:rsidR="00BB6EC0">
          <w:rPr>
            <w:noProof/>
            <w:webHidden/>
          </w:rPr>
          <w:tab/>
        </w:r>
        <w:r w:rsidR="00BB6EC0">
          <w:rPr>
            <w:noProof/>
            <w:webHidden/>
          </w:rPr>
          <w:fldChar w:fldCharType="begin"/>
        </w:r>
        <w:r w:rsidR="00BB6EC0">
          <w:rPr>
            <w:noProof/>
            <w:webHidden/>
          </w:rPr>
          <w:instrText xml:space="preserve"> PAGEREF _Toc151360958 \h </w:instrText>
        </w:r>
        <w:r w:rsidR="00BB6EC0">
          <w:rPr>
            <w:noProof/>
            <w:webHidden/>
          </w:rPr>
        </w:r>
        <w:r w:rsidR="00BB6EC0">
          <w:rPr>
            <w:noProof/>
            <w:webHidden/>
          </w:rPr>
          <w:fldChar w:fldCharType="separate"/>
        </w:r>
        <w:r w:rsidR="00BB6EC0">
          <w:rPr>
            <w:noProof/>
            <w:webHidden/>
          </w:rPr>
          <w:t>4</w:t>
        </w:r>
        <w:r w:rsidR="00BB6EC0">
          <w:rPr>
            <w:noProof/>
            <w:webHidden/>
          </w:rPr>
          <w:fldChar w:fldCharType="end"/>
        </w:r>
      </w:hyperlink>
    </w:p>
    <w:p w14:paraId="7B5D2B97" w14:textId="7D81DE35"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0959" w:history="1">
        <w:r w:rsidR="00BB6EC0" w:rsidRPr="00F25AA5">
          <w:rPr>
            <w:rStyle w:val="Hyperlink"/>
            <w:noProof/>
          </w:rPr>
          <w:t>1.4</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Period of Performance</w:t>
        </w:r>
        <w:r w:rsidR="00BB6EC0">
          <w:rPr>
            <w:noProof/>
            <w:webHidden/>
          </w:rPr>
          <w:tab/>
        </w:r>
        <w:r w:rsidR="00BB6EC0">
          <w:rPr>
            <w:noProof/>
            <w:webHidden/>
          </w:rPr>
          <w:fldChar w:fldCharType="begin"/>
        </w:r>
        <w:r w:rsidR="00BB6EC0">
          <w:rPr>
            <w:noProof/>
            <w:webHidden/>
          </w:rPr>
          <w:instrText xml:space="preserve"> PAGEREF _Toc151360959 \h </w:instrText>
        </w:r>
        <w:r w:rsidR="00BB6EC0">
          <w:rPr>
            <w:noProof/>
            <w:webHidden/>
          </w:rPr>
        </w:r>
        <w:r w:rsidR="00BB6EC0">
          <w:rPr>
            <w:noProof/>
            <w:webHidden/>
          </w:rPr>
          <w:fldChar w:fldCharType="separate"/>
        </w:r>
        <w:r w:rsidR="00BB6EC0">
          <w:rPr>
            <w:noProof/>
            <w:webHidden/>
          </w:rPr>
          <w:t>4</w:t>
        </w:r>
        <w:r w:rsidR="00BB6EC0">
          <w:rPr>
            <w:noProof/>
            <w:webHidden/>
          </w:rPr>
          <w:fldChar w:fldCharType="end"/>
        </w:r>
      </w:hyperlink>
    </w:p>
    <w:p w14:paraId="405E3AF7" w14:textId="28D90E19"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0960" w:history="1">
        <w:r w:rsidR="00BB6EC0" w:rsidRPr="00F25AA5">
          <w:rPr>
            <w:rStyle w:val="Hyperlink"/>
            <w:noProof/>
          </w:rPr>
          <w:t>1.5</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Funding</w:t>
        </w:r>
        <w:r w:rsidR="00BB6EC0">
          <w:rPr>
            <w:noProof/>
            <w:webHidden/>
          </w:rPr>
          <w:tab/>
        </w:r>
        <w:r w:rsidR="00BB6EC0">
          <w:rPr>
            <w:noProof/>
            <w:webHidden/>
          </w:rPr>
          <w:fldChar w:fldCharType="begin"/>
        </w:r>
        <w:r w:rsidR="00BB6EC0">
          <w:rPr>
            <w:noProof/>
            <w:webHidden/>
          </w:rPr>
          <w:instrText xml:space="preserve"> PAGEREF _Toc151360960 \h </w:instrText>
        </w:r>
        <w:r w:rsidR="00BB6EC0">
          <w:rPr>
            <w:noProof/>
            <w:webHidden/>
          </w:rPr>
        </w:r>
        <w:r w:rsidR="00BB6EC0">
          <w:rPr>
            <w:noProof/>
            <w:webHidden/>
          </w:rPr>
          <w:fldChar w:fldCharType="separate"/>
        </w:r>
        <w:r w:rsidR="00BB6EC0">
          <w:rPr>
            <w:noProof/>
            <w:webHidden/>
          </w:rPr>
          <w:t>5</w:t>
        </w:r>
        <w:r w:rsidR="00BB6EC0">
          <w:rPr>
            <w:noProof/>
            <w:webHidden/>
          </w:rPr>
          <w:fldChar w:fldCharType="end"/>
        </w:r>
      </w:hyperlink>
    </w:p>
    <w:p w14:paraId="7A08D9FD" w14:textId="4CA40EB8"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0961" w:history="1">
        <w:r w:rsidR="00BB6EC0" w:rsidRPr="00F25AA5">
          <w:rPr>
            <w:rStyle w:val="Hyperlink"/>
            <w:noProof/>
          </w:rPr>
          <w:t>1.6</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No Costs or Charges</w:t>
        </w:r>
        <w:r w:rsidR="00BB6EC0">
          <w:rPr>
            <w:noProof/>
            <w:webHidden/>
          </w:rPr>
          <w:tab/>
        </w:r>
        <w:r w:rsidR="00BB6EC0">
          <w:rPr>
            <w:noProof/>
            <w:webHidden/>
          </w:rPr>
          <w:fldChar w:fldCharType="begin"/>
        </w:r>
        <w:r w:rsidR="00BB6EC0">
          <w:rPr>
            <w:noProof/>
            <w:webHidden/>
          </w:rPr>
          <w:instrText xml:space="preserve"> PAGEREF _Toc151360961 \h </w:instrText>
        </w:r>
        <w:r w:rsidR="00BB6EC0">
          <w:rPr>
            <w:noProof/>
            <w:webHidden/>
          </w:rPr>
        </w:r>
        <w:r w:rsidR="00BB6EC0">
          <w:rPr>
            <w:noProof/>
            <w:webHidden/>
          </w:rPr>
          <w:fldChar w:fldCharType="separate"/>
        </w:r>
        <w:r w:rsidR="00BB6EC0">
          <w:rPr>
            <w:noProof/>
            <w:webHidden/>
          </w:rPr>
          <w:t>5</w:t>
        </w:r>
        <w:r w:rsidR="00BB6EC0">
          <w:rPr>
            <w:noProof/>
            <w:webHidden/>
          </w:rPr>
          <w:fldChar w:fldCharType="end"/>
        </w:r>
      </w:hyperlink>
    </w:p>
    <w:p w14:paraId="409FAAF5" w14:textId="2D01E6F5"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0962" w:history="1">
        <w:r w:rsidR="00BB6EC0" w:rsidRPr="00F25AA5">
          <w:rPr>
            <w:rStyle w:val="Hyperlink"/>
            <w:noProof/>
          </w:rPr>
          <w:t>1.7</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Acquisition Authority</w:t>
        </w:r>
        <w:r w:rsidR="00BB6EC0">
          <w:rPr>
            <w:noProof/>
            <w:webHidden/>
          </w:rPr>
          <w:tab/>
        </w:r>
        <w:r w:rsidR="00BB6EC0">
          <w:rPr>
            <w:noProof/>
            <w:webHidden/>
          </w:rPr>
          <w:fldChar w:fldCharType="begin"/>
        </w:r>
        <w:r w:rsidR="00BB6EC0">
          <w:rPr>
            <w:noProof/>
            <w:webHidden/>
          </w:rPr>
          <w:instrText xml:space="preserve"> PAGEREF _Toc151360962 \h </w:instrText>
        </w:r>
        <w:r w:rsidR="00BB6EC0">
          <w:rPr>
            <w:noProof/>
            <w:webHidden/>
          </w:rPr>
        </w:r>
        <w:r w:rsidR="00BB6EC0">
          <w:rPr>
            <w:noProof/>
            <w:webHidden/>
          </w:rPr>
          <w:fldChar w:fldCharType="separate"/>
        </w:r>
        <w:r w:rsidR="00BB6EC0">
          <w:rPr>
            <w:noProof/>
            <w:webHidden/>
          </w:rPr>
          <w:t>5</w:t>
        </w:r>
        <w:r w:rsidR="00BB6EC0">
          <w:rPr>
            <w:noProof/>
            <w:webHidden/>
          </w:rPr>
          <w:fldChar w:fldCharType="end"/>
        </w:r>
      </w:hyperlink>
    </w:p>
    <w:p w14:paraId="486E5025" w14:textId="250969DC"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0963" w:history="1">
        <w:r w:rsidR="00BB6EC0" w:rsidRPr="00F25AA5">
          <w:rPr>
            <w:rStyle w:val="Hyperlink"/>
            <w:noProof/>
          </w:rPr>
          <w:t>1.8</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Authority to Bind</w:t>
        </w:r>
        <w:r w:rsidR="00BB6EC0">
          <w:rPr>
            <w:noProof/>
            <w:webHidden/>
          </w:rPr>
          <w:tab/>
        </w:r>
        <w:r w:rsidR="00BB6EC0">
          <w:rPr>
            <w:noProof/>
            <w:webHidden/>
          </w:rPr>
          <w:fldChar w:fldCharType="begin"/>
        </w:r>
        <w:r w:rsidR="00BB6EC0">
          <w:rPr>
            <w:noProof/>
            <w:webHidden/>
          </w:rPr>
          <w:instrText xml:space="preserve"> PAGEREF _Toc151360963 \h </w:instrText>
        </w:r>
        <w:r w:rsidR="00BB6EC0">
          <w:rPr>
            <w:noProof/>
            <w:webHidden/>
          </w:rPr>
        </w:r>
        <w:r w:rsidR="00BB6EC0">
          <w:rPr>
            <w:noProof/>
            <w:webHidden/>
          </w:rPr>
          <w:fldChar w:fldCharType="separate"/>
        </w:r>
        <w:r w:rsidR="00BB6EC0">
          <w:rPr>
            <w:noProof/>
            <w:webHidden/>
          </w:rPr>
          <w:t>5</w:t>
        </w:r>
        <w:r w:rsidR="00BB6EC0">
          <w:rPr>
            <w:noProof/>
            <w:webHidden/>
          </w:rPr>
          <w:fldChar w:fldCharType="end"/>
        </w:r>
      </w:hyperlink>
    </w:p>
    <w:p w14:paraId="4B057ECC" w14:textId="651B08DF"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0964" w:history="1">
        <w:r w:rsidR="00BB6EC0" w:rsidRPr="00F25AA5">
          <w:rPr>
            <w:rStyle w:val="Hyperlink"/>
            <w:noProof/>
          </w:rPr>
          <w:t>1.9</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Contract Formation</w:t>
        </w:r>
        <w:r w:rsidR="00BB6EC0">
          <w:rPr>
            <w:noProof/>
            <w:webHidden/>
          </w:rPr>
          <w:tab/>
        </w:r>
        <w:r w:rsidR="00BB6EC0">
          <w:rPr>
            <w:noProof/>
            <w:webHidden/>
          </w:rPr>
          <w:fldChar w:fldCharType="begin"/>
        </w:r>
        <w:r w:rsidR="00BB6EC0">
          <w:rPr>
            <w:noProof/>
            <w:webHidden/>
          </w:rPr>
          <w:instrText xml:space="preserve"> PAGEREF _Toc151360964 \h </w:instrText>
        </w:r>
        <w:r w:rsidR="00BB6EC0">
          <w:rPr>
            <w:noProof/>
            <w:webHidden/>
          </w:rPr>
        </w:r>
        <w:r w:rsidR="00BB6EC0">
          <w:rPr>
            <w:noProof/>
            <w:webHidden/>
          </w:rPr>
          <w:fldChar w:fldCharType="separate"/>
        </w:r>
        <w:r w:rsidR="00BB6EC0">
          <w:rPr>
            <w:noProof/>
            <w:webHidden/>
          </w:rPr>
          <w:t>5</w:t>
        </w:r>
        <w:r w:rsidR="00BB6EC0">
          <w:rPr>
            <w:noProof/>
            <w:webHidden/>
          </w:rPr>
          <w:fldChar w:fldCharType="end"/>
        </w:r>
      </w:hyperlink>
    </w:p>
    <w:p w14:paraId="2CDE2C68" w14:textId="66C29689" w:rsidR="00BB6EC0"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51360965" w:history="1">
        <w:r w:rsidR="00BB6EC0" w:rsidRPr="00F25AA5">
          <w:rPr>
            <w:rStyle w:val="Hyperlink"/>
            <w:noProof/>
          </w:rPr>
          <w:t>1.10</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Incorporation of Documents into a Contract</w:t>
        </w:r>
        <w:r w:rsidR="00BB6EC0">
          <w:rPr>
            <w:noProof/>
            <w:webHidden/>
          </w:rPr>
          <w:tab/>
        </w:r>
        <w:r w:rsidR="00BB6EC0">
          <w:rPr>
            <w:noProof/>
            <w:webHidden/>
          </w:rPr>
          <w:fldChar w:fldCharType="begin"/>
        </w:r>
        <w:r w:rsidR="00BB6EC0">
          <w:rPr>
            <w:noProof/>
            <w:webHidden/>
          </w:rPr>
          <w:instrText xml:space="preserve"> PAGEREF _Toc151360965 \h </w:instrText>
        </w:r>
        <w:r w:rsidR="00BB6EC0">
          <w:rPr>
            <w:noProof/>
            <w:webHidden/>
          </w:rPr>
        </w:r>
        <w:r w:rsidR="00BB6EC0">
          <w:rPr>
            <w:noProof/>
            <w:webHidden/>
          </w:rPr>
          <w:fldChar w:fldCharType="separate"/>
        </w:r>
        <w:r w:rsidR="00BB6EC0">
          <w:rPr>
            <w:noProof/>
            <w:webHidden/>
          </w:rPr>
          <w:t>5</w:t>
        </w:r>
        <w:r w:rsidR="00BB6EC0">
          <w:rPr>
            <w:noProof/>
            <w:webHidden/>
          </w:rPr>
          <w:fldChar w:fldCharType="end"/>
        </w:r>
      </w:hyperlink>
    </w:p>
    <w:p w14:paraId="625A5284" w14:textId="271537BC" w:rsidR="00BB6EC0"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51360966" w:history="1">
        <w:r w:rsidR="00BB6EC0" w:rsidRPr="00F25AA5">
          <w:rPr>
            <w:rStyle w:val="Hyperlink"/>
            <w:noProof/>
          </w:rPr>
          <w:t>1.11</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Type of Contract</w:t>
        </w:r>
        <w:r w:rsidR="00BB6EC0">
          <w:rPr>
            <w:noProof/>
            <w:webHidden/>
          </w:rPr>
          <w:tab/>
        </w:r>
        <w:r w:rsidR="00BB6EC0">
          <w:rPr>
            <w:noProof/>
            <w:webHidden/>
          </w:rPr>
          <w:fldChar w:fldCharType="begin"/>
        </w:r>
        <w:r w:rsidR="00BB6EC0">
          <w:rPr>
            <w:noProof/>
            <w:webHidden/>
          </w:rPr>
          <w:instrText xml:space="preserve"> PAGEREF _Toc151360966 \h </w:instrText>
        </w:r>
        <w:r w:rsidR="00BB6EC0">
          <w:rPr>
            <w:noProof/>
            <w:webHidden/>
          </w:rPr>
        </w:r>
        <w:r w:rsidR="00BB6EC0">
          <w:rPr>
            <w:noProof/>
            <w:webHidden/>
          </w:rPr>
          <w:fldChar w:fldCharType="separate"/>
        </w:r>
        <w:r w:rsidR="00BB6EC0">
          <w:rPr>
            <w:noProof/>
            <w:webHidden/>
          </w:rPr>
          <w:t>5</w:t>
        </w:r>
        <w:r w:rsidR="00BB6EC0">
          <w:rPr>
            <w:noProof/>
            <w:webHidden/>
          </w:rPr>
          <w:fldChar w:fldCharType="end"/>
        </w:r>
      </w:hyperlink>
    </w:p>
    <w:p w14:paraId="3E1C8FC2" w14:textId="4D70CE41" w:rsidR="00BB6EC0"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51360967" w:history="1">
        <w:r w:rsidR="00BB6EC0" w:rsidRPr="00F25AA5">
          <w:rPr>
            <w:rStyle w:val="Hyperlink"/>
            <w:noProof/>
          </w:rPr>
          <w:t>1.12</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Definitions</w:t>
        </w:r>
        <w:r w:rsidR="00BB6EC0">
          <w:rPr>
            <w:noProof/>
            <w:webHidden/>
          </w:rPr>
          <w:tab/>
        </w:r>
        <w:r w:rsidR="00BB6EC0">
          <w:rPr>
            <w:noProof/>
            <w:webHidden/>
          </w:rPr>
          <w:fldChar w:fldCharType="begin"/>
        </w:r>
        <w:r w:rsidR="00BB6EC0">
          <w:rPr>
            <w:noProof/>
            <w:webHidden/>
          </w:rPr>
          <w:instrText xml:space="preserve"> PAGEREF _Toc151360967 \h </w:instrText>
        </w:r>
        <w:r w:rsidR="00BB6EC0">
          <w:rPr>
            <w:noProof/>
            <w:webHidden/>
          </w:rPr>
        </w:r>
        <w:r w:rsidR="00BB6EC0">
          <w:rPr>
            <w:noProof/>
            <w:webHidden/>
          </w:rPr>
          <w:fldChar w:fldCharType="separate"/>
        </w:r>
        <w:r w:rsidR="00BB6EC0">
          <w:rPr>
            <w:noProof/>
            <w:webHidden/>
          </w:rPr>
          <w:t>6</w:t>
        </w:r>
        <w:r w:rsidR="00BB6EC0">
          <w:rPr>
            <w:noProof/>
            <w:webHidden/>
          </w:rPr>
          <w:fldChar w:fldCharType="end"/>
        </w:r>
      </w:hyperlink>
    </w:p>
    <w:p w14:paraId="68C3DE57" w14:textId="5DFC4AEC" w:rsidR="00BB6EC0"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51360968" w:history="1">
        <w:r w:rsidR="00BB6EC0" w:rsidRPr="00F25AA5">
          <w:rPr>
            <w:rStyle w:val="Hyperlink"/>
            <w:noProof/>
          </w:rPr>
          <w:t>1.13</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Federal Provisions</w:t>
        </w:r>
        <w:r w:rsidR="00BB6EC0">
          <w:rPr>
            <w:noProof/>
            <w:webHidden/>
          </w:rPr>
          <w:tab/>
        </w:r>
        <w:r w:rsidR="00BB6EC0">
          <w:rPr>
            <w:noProof/>
            <w:webHidden/>
          </w:rPr>
          <w:fldChar w:fldCharType="begin"/>
        </w:r>
        <w:r w:rsidR="00BB6EC0">
          <w:rPr>
            <w:noProof/>
            <w:webHidden/>
          </w:rPr>
          <w:instrText xml:space="preserve"> PAGEREF _Toc151360968 \h </w:instrText>
        </w:r>
        <w:r w:rsidR="00BB6EC0">
          <w:rPr>
            <w:noProof/>
            <w:webHidden/>
          </w:rPr>
        </w:r>
        <w:r w:rsidR="00BB6EC0">
          <w:rPr>
            <w:noProof/>
            <w:webHidden/>
          </w:rPr>
          <w:fldChar w:fldCharType="separate"/>
        </w:r>
        <w:r w:rsidR="00BB6EC0">
          <w:rPr>
            <w:noProof/>
            <w:webHidden/>
          </w:rPr>
          <w:t>6</w:t>
        </w:r>
        <w:r w:rsidR="00BB6EC0">
          <w:rPr>
            <w:noProof/>
            <w:webHidden/>
          </w:rPr>
          <w:fldChar w:fldCharType="end"/>
        </w:r>
      </w:hyperlink>
    </w:p>
    <w:p w14:paraId="3D3599C8" w14:textId="3F943BFB" w:rsidR="00BB6EC0"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51360969" w:history="1">
        <w:r w:rsidR="00BB6EC0" w:rsidRPr="00F25AA5">
          <w:rPr>
            <w:rStyle w:val="Hyperlink"/>
            <w:noProof/>
          </w:rPr>
          <w:t>1.14</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Americans with Disabilities Act (ADA)</w:t>
        </w:r>
        <w:r w:rsidR="00BB6EC0">
          <w:rPr>
            <w:noProof/>
            <w:webHidden/>
          </w:rPr>
          <w:tab/>
        </w:r>
        <w:r w:rsidR="00BB6EC0">
          <w:rPr>
            <w:noProof/>
            <w:webHidden/>
          </w:rPr>
          <w:fldChar w:fldCharType="begin"/>
        </w:r>
        <w:r w:rsidR="00BB6EC0">
          <w:rPr>
            <w:noProof/>
            <w:webHidden/>
          </w:rPr>
          <w:instrText xml:space="preserve"> PAGEREF _Toc151360969 \h </w:instrText>
        </w:r>
        <w:r w:rsidR="00BB6EC0">
          <w:rPr>
            <w:noProof/>
            <w:webHidden/>
          </w:rPr>
        </w:r>
        <w:r w:rsidR="00BB6EC0">
          <w:rPr>
            <w:noProof/>
            <w:webHidden/>
          </w:rPr>
          <w:fldChar w:fldCharType="separate"/>
        </w:r>
        <w:r w:rsidR="00BB6EC0">
          <w:rPr>
            <w:noProof/>
            <w:webHidden/>
          </w:rPr>
          <w:t>6</w:t>
        </w:r>
        <w:r w:rsidR="00BB6EC0">
          <w:rPr>
            <w:noProof/>
            <w:webHidden/>
          </w:rPr>
          <w:fldChar w:fldCharType="end"/>
        </w:r>
      </w:hyperlink>
    </w:p>
    <w:p w14:paraId="4C594FE4" w14:textId="1913BAE4" w:rsidR="00BB6EC0" w:rsidRDefault="00000000">
      <w:pPr>
        <w:pStyle w:val="TOC1"/>
        <w:rPr>
          <w:rFonts w:asciiTheme="minorHAnsi" w:eastAsiaTheme="minorEastAsia" w:hAnsiTheme="minorHAnsi" w:cstheme="minorBidi"/>
          <w:noProof/>
          <w:kern w:val="2"/>
          <w:sz w:val="22"/>
          <w:szCs w:val="22"/>
          <w14:ligatures w14:val="standardContextual"/>
        </w:rPr>
      </w:pPr>
      <w:hyperlink w:anchor="_Toc151360970" w:history="1">
        <w:r w:rsidR="00BB6EC0" w:rsidRPr="00F25AA5">
          <w:rPr>
            <w:rStyle w:val="Hyperlink"/>
            <w:noProof/>
          </w:rPr>
          <w:t>2.</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GENERAL INFORMATION FOR BIDDERS</w:t>
        </w:r>
        <w:r w:rsidR="00BB6EC0">
          <w:rPr>
            <w:noProof/>
            <w:webHidden/>
          </w:rPr>
          <w:tab/>
        </w:r>
        <w:r w:rsidR="00BB6EC0">
          <w:rPr>
            <w:noProof/>
            <w:webHidden/>
          </w:rPr>
          <w:fldChar w:fldCharType="begin"/>
        </w:r>
        <w:r w:rsidR="00BB6EC0">
          <w:rPr>
            <w:noProof/>
            <w:webHidden/>
          </w:rPr>
          <w:instrText xml:space="preserve"> PAGEREF _Toc151360970 \h </w:instrText>
        </w:r>
        <w:r w:rsidR="00BB6EC0">
          <w:rPr>
            <w:noProof/>
            <w:webHidden/>
          </w:rPr>
        </w:r>
        <w:r w:rsidR="00BB6EC0">
          <w:rPr>
            <w:noProof/>
            <w:webHidden/>
          </w:rPr>
          <w:fldChar w:fldCharType="separate"/>
        </w:r>
        <w:r w:rsidR="00BB6EC0">
          <w:rPr>
            <w:noProof/>
            <w:webHidden/>
          </w:rPr>
          <w:t>7</w:t>
        </w:r>
        <w:r w:rsidR="00BB6EC0">
          <w:rPr>
            <w:noProof/>
            <w:webHidden/>
          </w:rPr>
          <w:fldChar w:fldCharType="end"/>
        </w:r>
      </w:hyperlink>
    </w:p>
    <w:p w14:paraId="195ACD8D" w14:textId="07EC45A3"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0971" w:history="1">
        <w:r w:rsidR="00BB6EC0" w:rsidRPr="00F25AA5">
          <w:rPr>
            <w:rStyle w:val="Hyperlink"/>
            <w:noProof/>
          </w:rPr>
          <w:t>2.1</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RFQQ Procurement Coordinator</w:t>
        </w:r>
        <w:r w:rsidR="00BB6EC0">
          <w:rPr>
            <w:noProof/>
            <w:webHidden/>
          </w:rPr>
          <w:tab/>
        </w:r>
        <w:r w:rsidR="00BB6EC0">
          <w:rPr>
            <w:noProof/>
            <w:webHidden/>
          </w:rPr>
          <w:fldChar w:fldCharType="begin"/>
        </w:r>
        <w:r w:rsidR="00BB6EC0">
          <w:rPr>
            <w:noProof/>
            <w:webHidden/>
          </w:rPr>
          <w:instrText xml:space="preserve"> PAGEREF _Toc151360971 \h </w:instrText>
        </w:r>
        <w:r w:rsidR="00BB6EC0">
          <w:rPr>
            <w:noProof/>
            <w:webHidden/>
          </w:rPr>
        </w:r>
        <w:r w:rsidR="00BB6EC0">
          <w:rPr>
            <w:noProof/>
            <w:webHidden/>
          </w:rPr>
          <w:fldChar w:fldCharType="separate"/>
        </w:r>
        <w:r w:rsidR="00BB6EC0">
          <w:rPr>
            <w:noProof/>
            <w:webHidden/>
          </w:rPr>
          <w:t>7</w:t>
        </w:r>
        <w:r w:rsidR="00BB6EC0">
          <w:rPr>
            <w:noProof/>
            <w:webHidden/>
          </w:rPr>
          <w:fldChar w:fldCharType="end"/>
        </w:r>
      </w:hyperlink>
    </w:p>
    <w:p w14:paraId="4B8C4708" w14:textId="6AFFC029"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0972" w:history="1">
        <w:r w:rsidR="00BB6EC0" w:rsidRPr="00F25AA5">
          <w:rPr>
            <w:rStyle w:val="Hyperlink"/>
            <w:noProof/>
          </w:rPr>
          <w:t>2.2</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RFQQ Procurement Schedule</w:t>
        </w:r>
        <w:r w:rsidR="00BB6EC0">
          <w:rPr>
            <w:noProof/>
            <w:webHidden/>
          </w:rPr>
          <w:tab/>
        </w:r>
        <w:r w:rsidR="00BB6EC0">
          <w:rPr>
            <w:noProof/>
            <w:webHidden/>
          </w:rPr>
          <w:fldChar w:fldCharType="begin"/>
        </w:r>
        <w:r w:rsidR="00BB6EC0">
          <w:rPr>
            <w:noProof/>
            <w:webHidden/>
          </w:rPr>
          <w:instrText xml:space="preserve"> PAGEREF _Toc151360972 \h </w:instrText>
        </w:r>
        <w:r w:rsidR="00BB6EC0">
          <w:rPr>
            <w:noProof/>
            <w:webHidden/>
          </w:rPr>
        </w:r>
        <w:r w:rsidR="00BB6EC0">
          <w:rPr>
            <w:noProof/>
            <w:webHidden/>
          </w:rPr>
          <w:fldChar w:fldCharType="separate"/>
        </w:r>
        <w:r w:rsidR="00BB6EC0">
          <w:rPr>
            <w:noProof/>
            <w:webHidden/>
          </w:rPr>
          <w:t>8</w:t>
        </w:r>
        <w:r w:rsidR="00BB6EC0">
          <w:rPr>
            <w:noProof/>
            <w:webHidden/>
          </w:rPr>
          <w:fldChar w:fldCharType="end"/>
        </w:r>
      </w:hyperlink>
    </w:p>
    <w:p w14:paraId="5F8DC935" w14:textId="37F38914"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0973" w:history="1">
        <w:r w:rsidR="00BB6EC0" w:rsidRPr="00F25AA5">
          <w:rPr>
            <w:rStyle w:val="Hyperlink"/>
            <w:noProof/>
          </w:rPr>
          <w:t>2.3</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Pre-Bid Conference</w:t>
        </w:r>
        <w:r w:rsidR="00BB6EC0">
          <w:rPr>
            <w:noProof/>
            <w:webHidden/>
          </w:rPr>
          <w:tab/>
        </w:r>
        <w:r w:rsidR="00BB6EC0">
          <w:rPr>
            <w:noProof/>
            <w:webHidden/>
          </w:rPr>
          <w:fldChar w:fldCharType="begin"/>
        </w:r>
        <w:r w:rsidR="00BB6EC0">
          <w:rPr>
            <w:noProof/>
            <w:webHidden/>
          </w:rPr>
          <w:instrText xml:space="preserve"> PAGEREF _Toc151360973 \h </w:instrText>
        </w:r>
        <w:r w:rsidR="00BB6EC0">
          <w:rPr>
            <w:noProof/>
            <w:webHidden/>
          </w:rPr>
        </w:r>
        <w:r w:rsidR="00BB6EC0">
          <w:rPr>
            <w:noProof/>
            <w:webHidden/>
          </w:rPr>
          <w:fldChar w:fldCharType="separate"/>
        </w:r>
        <w:r w:rsidR="00BB6EC0">
          <w:rPr>
            <w:noProof/>
            <w:webHidden/>
          </w:rPr>
          <w:t>9</w:t>
        </w:r>
        <w:r w:rsidR="00BB6EC0">
          <w:rPr>
            <w:noProof/>
            <w:webHidden/>
          </w:rPr>
          <w:fldChar w:fldCharType="end"/>
        </w:r>
      </w:hyperlink>
    </w:p>
    <w:p w14:paraId="5D6CE525" w14:textId="75035A6D"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0974" w:history="1">
        <w:r w:rsidR="00BB6EC0" w:rsidRPr="00F25AA5">
          <w:rPr>
            <w:rStyle w:val="Hyperlink"/>
            <w:noProof/>
          </w:rPr>
          <w:t>2.4</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WEBS Registration</w:t>
        </w:r>
        <w:r w:rsidR="00BB6EC0">
          <w:rPr>
            <w:noProof/>
            <w:webHidden/>
          </w:rPr>
          <w:tab/>
        </w:r>
        <w:r w:rsidR="00BB6EC0">
          <w:rPr>
            <w:noProof/>
            <w:webHidden/>
          </w:rPr>
          <w:fldChar w:fldCharType="begin"/>
        </w:r>
        <w:r w:rsidR="00BB6EC0">
          <w:rPr>
            <w:noProof/>
            <w:webHidden/>
          </w:rPr>
          <w:instrText xml:space="preserve"> PAGEREF _Toc151360974 \h </w:instrText>
        </w:r>
        <w:r w:rsidR="00BB6EC0">
          <w:rPr>
            <w:noProof/>
            <w:webHidden/>
          </w:rPr>
        </w:r>
        <w:r w:rsidR="00BB6EC0">
          <w:rPr>
            <w:noProof/>
            <w:webHidden/>
          </w:rPr>
          <w:fldChar w:fldCharType="separate"/>
        </w:r>
        <w:r w:rsidR="00BB6EC0">
          <w:rPr>
            <w:noProof/>
            <w:webHidden/>
          </w:rPr>
          <w:t>9</w:t>
        </w:r>
        <w:r w:rsidR="00BB6EC0">
          <w:rPr>
            <w:noProof/>
            <w:webHidden/>
          </w:rPr>
          <w:fldChar w:fldCharType="end"/>
        </w:r>
      </w:hyperlink>
    </w:p>
    <w:p w14:paraId="359FB60D" w14:textId="215A3975"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0975" w:history="1">
        <w:r w:rsidR="00BB6EC0" w:rsidRPr="00F25AA5">
          <w:rPr>
            <w:rStyle w:val="Hyperlink"/>
            <w:noProof/>
          </w:rPr>
          <w:t>2.5</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RFQQ Amendments</w:t>
        </w:r>
        <w:r w:rsidR="00BB6EC0">
          <w:rPr>
            <w:noProof/>
            <w:webHidden/>
          </w:rPr>
          <w:tab/>
        </w:r>
        <w:r w:rsidR="00BB6EC0">
          <w:rPr>
            <w:noProof/>
            <w:webHidden/>
          </w:rPr>
          <w:fldChar w:fldCharType="begin"/>
        </w:r>
        <w:r w:rsidR="00BB6EC0">
          <w:rPr>
            <w:noProof/>
            <w:webHidden/>
          </w:rPr>
          <w:instrText xml:space="preserve"> PAGEREF _Toc151360975 \h </w:instrText>
        </w:r>
        <w:r w:rsidR="00BB6EC0">
          <w:rPr>
            <w:noProof/>
            <w:webHidden/>
          </w:rPr>
        </w:r>
        <w:r w:rsidR="00BB6EC0">
          <w:rPr>
            <w:noProof/>
            <w:webHidden/>
          </w:rPr>
          <w:fldChar w:fldCharType="separate"/>
        </w:r>
        <w:r w:rsidR="00BB6EC0">
          <w:rPr>
            <w:noProof/>
            <w:webHidden/>
          </w:rPr>
          <w:t>10</w:t>
        </w:r>
        <w:r w:rsidR="00BB6EC0">
          <w:rPr>
            <w:noProof/>
            <w:webHidden/>
          </w:rPr>
          <w:fldChar w:fldCharType="end"/>
        </w:r>
      </w:hyperlink>
    </w:p>
    <w:p w14:paraId="4B17E2FE" w14:textId="7CAED6AD"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0976" w:history="1">
        <w:r w:rsidR="00BB6EC0" w:rsidRPr="00F25AA5">
          <w:rPr>
            <w:rStyle w:val="Hyperlink"/>
            <w:noProof/>
          </w:rPr>
          <w:t>2.6</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Bidder Questions and Answers</w:t>
        </w:r>
        <w:r w:rsidR="00BB6EC0">
          <w:rPr>
            <w:noProof/>
            <w:webHidden/>
          </w:rPr>
          <w:tab/>
        </w:r>
        <w:r w:rsidR="00BB6EC0">
          <w:rPr>
            <w:noProof/>
            <w:webHidden/>
          </w:rPr>
          <w:fldChar w:fldCharType="begin"/>
        </w:r>
        <w:r w:rsidR="00BB6EC0">
          <w:rPr>
            <w:noProof/>
            <w:webHidden/>
          </w:rPr>
          <w:instrText xml:space="preserve"> PAGEREF _Toc151360976 \h </w:instrText>
        </w:r>
        <w:r w:rsidR="00BB6EC0">
          <w:rPr>
            <w:noProof/>
            <w:webHidden/>
          </w:rPr>
        </w:r>
        <w:r w:rsidR="00BB6EC0">
          <w:rPr>
            <w:noProof/>
            <w:webHidden/>
          </w:rPr>
          <w:fldChar w:fldCharType="separate"/>
        </w:r>
        <w:r w:rsidR="00BB6EC0">
          <w:rPr>
            <w:noProof/>
            <w:webHidden/>
          </w:rPr>
          <w:t>10</w:t>
        </w:r>
        <w:r w:rsidR="00BB6EC0">
          <w:rPr>
            <w:noProof/>
            <w:webHidden/>
          </w:rPr>
          <w:fldChar w:fldCharType="end"/>
        </w:r>
      </w:hyperlink>
    </w:p>
    <w:p w14:paraId="6E6C150B" w14:textId="54F49A5F"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0977" w:history="1">
        <w:r w:rsidR="00BB6EC0" w:rsidRPr="00F25AA5">
          <w:rPr>
            <w:rStyle w:val="Hyperlink"/>
            <w:noProof/>
          </w:rPr>
          <w:t>2.7</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Submission of Bids</w:t>
        </w:r>
        <w:r w:rsidR="00BB6EC0">
          <w:rPr>
            <w:noProof/>
            <w:webHidden/>
          </w:rPr>
          <w:tab/>
        </w:r>
        <w:r w:rsidR="00BB6EC0">
          <w:rPr>
            <w:noProof/>
            <w:webHidden/>
          </w:rPr>
          <w:fldChar w:fldCharType="begin"/>
        </w:r>
        <w:r w:rsidR="00BB6EC0">
          <w:rPr>
            <w:noProof/>
            <w:webHidden/>
          </w:rPr>
          <w:instrText xml:space="preserve"> PAGEREF _Toc151360977 \h </w:instrText>
        </w:r>
        <w:r w:rsidR="00BB6EC0">
          <w:rPr>
            <w:noProof/>
            <w:webHidden/>
          </w:rPr>
        </w:r>
        <w:r w:rsidR="00BB6EC0">
          <w:rPr>
            <w:noProof/>
            <w:webHidden/>
          </w:rPr>
          <w:fldChar w:fldCharType="separate"/>
        </w:r>
        <w:r w:rsidR="00BB6EC0">
          <w:rPr>
            <w:noProof/>
            <w:webHidden/>
          </w:rPr>
          <w:t>10</w:t>
        </w:r>
        <w:r w:rsidR="00BB6EC0">
          <w:rPr>
            <w:noProof/>
            <w:webHidden/>
          </w:rPr>
          <w:fldChar w:fldCharType="end"/>
        </w:r>
      </w:hyperlink>
    </w:p>
    <w:p w14:paraId="437040FB" w14:textId="2816F642"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0978" w:history="1">
        <w:r w:rsidR="00BB6EC0" w:rsidRPr="00F25AA5">
          <w:rPr>
            <w:rStyle w:val="Hyperlink"/>
            <w:noProof/>
          </w:rPr>
          <w:t>2.8</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Cost of Response Preparation</w:t>
        </w:r>
        <w:r w:rsidR="00BB6EC0">
          <w:rPr>
            <w:noProof/>
            <w:webHidden/>
          </w:rPr>
          <w:tab/>
        </w:r>
        <w:r w:rsidR="00BB6EC0">
          <w:rPr>
            <w:noProof/>
            <w:webHidden/>
          </w:rPr>
          <w:fldChar w:fldCharType="begin"/>
        </w:r>
        <w:r w:rsidR="00BB6EC0">
          <w:rPr>
            <w:noProof/>
            <w:webHidden/>
          </w:rPr>
          <w:instrText xml:space="preserve"> PAGEREF _Toc151360978 \h </w:instrText>
        </w:r>
        <w:r w:rsidR="00BB6EC0">
          <w:rPr>
            <w:noProof/>
            <w:webHidden/>
          </w:rPr>
        </w:r>
        <w:r w:rsidR="00BB6EC0">
          <w:rPr>
            <w:noProof/>
            <w:webHidden/>
          </w:rPr>
          <w:fldChar w:fldCharType="separate"/>
        </w:r>
        <w:r w:rsidR="00BB6EC0">
          <w:rPr>
            <w:noProof/>
            <w:webHidden/>
          </w:rPr>
          <w:t>11</w:t>
        </w:r>
        <w:r w:rsidR="00BB6EC0">
          <w:rPr>
            <w:noProof/>
            <w:webHidden/>
          </w:rPr>
          <w:fldChar w:fldCharType="end"/>
        </w:r>
      </w:hyperlink>
    </w:p>
    <w:p w14:paraId="4479ABEF" w14:textId="6C049F84"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0979" w:history="1">
        <w:r w:rsidR="00BB6EC0" w:rsidRPr="00F25AA5">
          <w:rPr>
            <w:rStyle w:val="Hyperlink"/>
            <w:noProof/>
          </w:rPr>
          <w:t>2.9</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Response Property of ECOLOGY</w:t>
        </w:r>
        <w:r w:rsidR="00BB6EC0">
          <w:rPr>
            <w:noProof/>
            <w:webHidden/>
          </w:rPr>
          <w:tab/>
        </w:r>
        <w:r w:rsidR="00BB6EC0">
          <w:rPr>
            <w:noProof/>
            <w:webHidden/>
          </w:rPr>
          <w:fldChar w:fldCharType="begin"/>
        </w:r>
        <w:r w:rsidR="00BB6EC0">
          <w:rPr>
            <w:noProof/>
            <w:webHidden/>
          </w:rPr>
          <w:instrText xml:space="preserve"> PAGEREF _Toc151360979 \h </w:instrText>
        </w:r>
        <w:r w:rsidR="00BB6EC0">
          <w:rPr>
            <w:noProof/>
            <w:webHidden/>
          </w:rPr>
        </w:r>
        <w:r w:rsidR="00BB6EC0">
          <w:rPr>
            <w:noProof/>
            <w:webHidden/>
          </w:rPr>
          <w:fldChar w:fldCharType="separate"/>
        </w:r>
        <w:r w:rsidR="00BB6EC0">
          <w:rPr>
            <w:noProof/>
            <w:webHidden/>
          </w:rPr>
          <w:t>11</w:t>
        </w:r>
        <w:r w:rsidR="00BB6EC0">
          <w:rPr>
            <w:noProof/>
            <w:webHidden/>
          </w:rPr>
          <w:fldChar w:fldCharType="end"/>
        </w:r>
      </w:hyperlink>
    </w:p>
    <w:p w14:paraId="0AC5C5FF" w14:textId="2FFEC2D5" w:rsidR="00BB6EC0"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51360980" w:history="1">
        <w:r w:rsidR="00BB6EC0" w:rsidRPr="00F25AA5">
          <w:rPr>
            <w:rStyle w:val="Hyperlink"/>
            <w:noProof/>
          </w:rPr>
          <w:t>2.10</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Proprietary or Confidential Information</w:t>
        </w:r>
        <w:r w:rsidR="00BB6EC0">
          <w:rPr>
            <w:noProof/>
            <w:webHidden/>
          </w:rPr>
          <w:tab/>
        </w:r>
        <w:r w:rsidR="00BB6EC0">
          <w:rPr>
            <w:noProof/>
            <w:webHidden/>
          </w:rPr>
          <w:fldChar w:fldCharType="begin"/>
        </w:r>
        <w:r w:rsidR="00BB6EC0">
          <w:rPr>
            <w:noProof/>
            <w:webHidden/>
          </w:rPr>
          <w:instrText xml:space="preserve"> PAGEREF _Toc151360980 \h </w:instrText>
        </w:r>
        <w:r w:rsidR="00BB6EC0">
          <w:rPr>
            <w:noProof/>
            <w:webHidden/>
          </w:rPr>
        </w:r>
        <w:r w:rsidR="00BB6EC0">
          <w:rPr>
            <w:noProof/>
            <w:webHidden/>
          </w:rPr>
          <w:fldChar w:fldCharType="separate"/>
        </w:r>
        <w:r w:rsidR="00BB6EC0">
          <w:rPr>
            <w:noProof/>
            <w:webHidden/>
          </w:rPr>
          <w:t>11</w:t>
        </w:r>
        <w:r w:rsidR="00BB6EC0">
          <w:rPr>
            <w:noProof/>
            <w:webHidden/>
          </w:rPr>
          <w:fldChar w:fldCharType="end"/>
        </w:r>
      </w:hyperlink>
    </w:p>
    <w:p w14:paraId="604976C4" w14:textId="483FF53F" w:rsidR="00BB6EC0"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51360981" w:history="1">
        <w:r w:rsidR="00BB6EC0" w:rsidRPr="00F25AA5">
          <w:rPr>
            <w:rStyle w:val="Hyperlink"/>
            <w:noProof/>
          </w:rPr>
          <w:t>2.11</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Errors in Response</w:t>
        </w:r>
        <w:r w:rsidR="00BB6EC0">
          <w:rPr>
            <w:noProof/>
            <w:webHidden/>
          </w:rPr>
          <w:tab/>
        </w:r>
        <w:r w:rsidR="00BB6EC0">
          <w:rPr>
            <w:noProof/>
            <w:webHidden/>
          </w:rPr>
          <w:fldChar w:fldCharType="begin"/>
        </w:r>
        <w:r w:rsidR="00BB6EC0">
          <w:rPr>
            <w:noProof/>
            <w:webHidden/>
          </w:rPr>
          <w:instrText xml:space="preserve"> PAGEREF _Toc151360981 \h </w:instrText>
        </w:r>
        <w:r w:rsidR="00BB6EC0">
          <w:rPr>
            <w:noProof/>
            <w:webHidden/>
          </w:rPr>
        </w:r>
        <w:r w:rsidR="00BB6EC0">
          <w:rPr>
            <w:noProof/>
            <w:webHidden/>
          </w:rPr>
          <w:fldChar w:fldCharType="separate"/>
        </w:r>
        <w:r w:rsidR="00BB6EC0">
          <w:rPr>
            <w:noProof/>
            <w:webHidden/>
          </w:rPr>
          <w:t>11</w:t>
        </w:r>
        <w:r w:rsidR="00BB6EC0">
          <w:rPr>
            <w:noProof/>
            <w:webHidden/>
          </w:rPr>
          <w:fldChar w:fldCharType="end"/>
        </w:r>
      </w:hyperlink>
    </w:p>
    <w:p w14:paraId="7D5E20B4" w14:textId="4FDA21E5" w:rsidR="00BB6EC0"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51360982" w:history="1">
        <w:r w:rsidR="00BB6EC0" w:rsidRPr="00F25AA5">
          <w:rPr>
            <w:rStyle w:val="Hyperlink"/>
            <w:noProof/>
          </w:rPr>
          <w:t>2.12</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Waive Minor Administrative Irregularities</w:t>
        </w:r>
        <w:r w:rsidR="00BB6EC0">
          <w:rPr>
            <w:noProof/>
            <w:webHidden/>
          </w:rPr>
          <w:tab/>
        </w:r>
        <w:r w:rsidR="00BB6EC0">
          <w:rPr>
            <w:noProof/>
            <w:webHidden/>
          </w:rPr>
          <w:fldChar w:fldCharType="begin"/>
        </w:r>
        <w:r w:rsidR="00BB6EC0">
          <w:rPr>
            <w:noProof/>
            <w:webHidden/>
          </w:rPr>
          <w:instrText xml:space="preserve"> PAGEREF _Toc151360982 \h </w:instrText>
        </w:r>
        <w:r w:rsidR="00BB6EC0">
          <w:rPr>
            <w:noProof/>
            <w:webHidden/>
          </w:rPr>
        </w:r>
        <w:r w:rsidR="00BB6EC0">
          <w:rPr>
            <w:noProof/>
            <w:webHidden/>
          </w:rPr>
          <w:fldChar w:fldCharType="separate"/>
        </w:r>
        <w:r w:rsidR="00BB6EC0">
          <w:rPr>
            <w:noProof/>
            <w:webHidden/>
          </w:rPr>
          <w:t>11</w:t>
        </w:r>
        <w:r w:rsidR="00BB6EC0">
          <w:rPr>
            <w:noProof/>
            <w:webHidden/>
          </w:rPr>
          <w:fldChar w:fldCharType="end"/>
        </w:r>
      </w:hyperlink>
    </w:p>
    <w:p w14:paraId="1F19A1FD" w14:textId="7D71942D" w:rsidR="00BB6EC0"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51360983" w:history="1">
        <w:r w:rsidR="00BB6EC0" w:rsidRPr="00F25AA5">
          <w:rPr>
            <w:rStyle w:val="Hyperlink"/>
            <w:noProof/>
          </w:rPr>
          <w:t>2.13</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Responsiveness</w:t>
        </w:r>
        <w:r w:rsidR="00BB6EC0">
          <w:rPr>
            <w:noProof/>
            <w:webHidden/>
          </w:rPr>
          <w:tab/>
        </w:r>
        <w:r w:rsidR="00BB6EC0">
          <w:rPr>
            <w:noProof/>
            <w:webHidden/>
          </w:rPr>
          <w:fldChar w:fldCharType="begin"/>
        </w:r>
        <w:r w:rsidR="00BB6EC0">
          <w:rPr>
            <w:noProof/>
            <w:webHidden/>
          </w:rPr>
          <w:instrText xml:space="preserve"> PAGEREF _Toc151360983 \h </w:instrText>
        </w:r>
        <w:r w:rsidR="00BB6EC0">
          <w:rPr>
            <w:noProof/>
            <w:webHidden/>
          </w:rPr>
        </w:r>
        <w:r w:rsidR="00BB6EC0">
          <w:rPr>
            <w:noProof/>
            <w:webHidden/>
          </w:rPr>
          <w:fldChar w:fldCharType="separate"/>
        </w:r>
        <w:r w:rsidR="00BB6EC0">
          <w:rPr>
            <w:noProof/>
            <w:webHidden/>
          </w:rPr>
          <w:t>12</w:t>
        </w:r>
        <w:r w:rsidR="00BB6EC0">
          <w:rPr>
            <w:noProof/>
            <w:webHidden/>
          </w:rPr>
          <w:fldChar w:fldCharType="end"/>
        </w:r>
      </w:hyperlink>
    </w:p>
    <w:p w14:paraId="35681F7B" w14:textId="629A2D4E" w:rsidR="00BB6EC0"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51360984" w:history="1">
        <w:r w:rsidR="00BB6EC0" w:rsidRPr="00F25AA5">
          <w:rPr>
            <w:rStyle w:val="Hyperlink"/>
            <w:noProof/>
          </w:rPr>
          <w:t>2.14</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Exclusive Use</w:t>
        </w:r>
        <w:r w:rsidR="00BB6EC0">
          <w:rPr>
            <w:noProof/>
            <w:webHidden/>
          </w:rPr>
          <w:tab/>
        </w:r>
        <w:r w:rsidR="00BB6EC0">
          <w:rPr>
            <w:noProof/>
            <w:webHidden/>
          </w:rPr>
          <w:fldChar w:fldCharType="begin"/>
        </w:r>
        <w:r w:rsidR="00BB6EC0">
          <w:rPr>
            <w:noProof/>
            <w:webHidden/>
          </w:rPr>
          <w:instrText xml:space="preserve"> PAGEREF _Toc151360984 \h </w:instrText>
        </w:r>
        <w:r w:rsidR="00BB6EC0">
          <w:rPr>
            <w:noProof/>
            <w:webHidden/>
          </w:rPr>
        </w:r>
        <w:r w:rsidR="00BB6EC0">
          <w:rPr>
            <w:noProof/>
            <w:webHidden/>
          </w:rPr>
          <w:fldChar w:fldCharType="separate"/>
        </w:r>
        <w:r w:rsidR="00BB6EC0">
          <w:rPr>
            <w:noProof/>
            <w:webHidden/>
          </w:rPr>
          <w:t>12</w:t>
        </w:r>
        <w:r w:rsidR="00BB6EC0">
          <w:rPr>
            <w:noProof/>
            <w:webHidden/>
          </w:rPr>
          <w:fldChar w:fldCharType="end"/>
        </w:r>
      </w:hyperlink>
    </w:p>
    <w:p w14:paraId="768C90D7" w14:textId="2D69B21F" w:rsidR="00BB6EC0"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51360985" w:history="1">
        <w:r w:rsidR="00BB6EC0" w:rsidRPr="00F25AA5">
          <w:rPr>
            <w:rStyle w:val="Hyperlink"/>
            <w:noProof/>
          </w:rPr>
          <w:t>2.15</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Small Businesses and Diverse Businesses</w:t>
        </w:r>
        <w:r w:rsidR="00BB6EC0">
          <w:rPr>
            <w:noProof/>
            <w:webHidden/>
          </w:rPr>
          <w:tab/>
        </w:r>
        <w:r w:rsidR="00BB6EC0">
          <w:rPr>
            <w:noProof/>
            <w:webHidden/>
          </w:rPr>
          <w:fldChar w:fldCharType="begin"/>
        </w:r>
        <w:r w:rsidR="00BB6EC0">
          <w:rPr>
            <w:noProof/>
            <w:webHidden/>
          </w:rPr>
          <w:instrText xml:space="preserve"> PAGEREF _Toc151360985 \h </w:instrText>
        </w:r>
        <w:r w:rsidR="00BB6EC0">
          <w:rPr>
            <w:noProof/>
            <w:webHidden/>
          </w:rPr>
        </w:r>
        <w:r w:rsidR="00BB6EC0">
          <w:rPr>
            <w:noProof/>
            <w:webHidden/>
          </w:rPr>
          <w:fldChar w:fldCharType="separate"/>
        </w:r>
        <w:r w:rsidR="00BB6EC0">
          <w:rPr>
            <w:noProof/>
            <w:webHidden/>
          </w:rPr>
          <w:t>12</w:t>
        </w:r>
        <w:r w:rsidR="00BB6EC0">
          <w:rPr>
            <w:noProof/>
            <w:webHidden/>
          </w:rPr>
          <w:fldChar w:fldCharType="end"/>
        </w:r>
      </w:hyperlink>
    </w:p>
    <w:p w14:paraId="099D7C2C" w14:textId="25B886A9" w:rsidR="00BB6EC0"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51360986" w:history="1">
        <w:r w:rsidR="00BB6EC0" w:rsidRPr="00F25AA5">
          <w:rPr>
            <w:rStyle w:val="Hyperlink"/>
            <w:noProof/>
          </w:rPr>
          <w:t>2.16</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Minority and Women-Owned Business Participation</w:t>
        </w:r>
        <w:r w:rsidR="00BB6EC0">
          <w:rPr>
            <w:noProof/>
            <w:webHidden/>
          </w:rPr>
          <w:tab/>
        </w:r>
        <w:r w:rsidR="00BB6EC0">
          <w:rPr>
            <w:noProof/>
            <w:webHidden/>
          </w:rPr>
          <w:fldChar w:fldCharType="begin"/>
        </w:r>
        <w:r w:rsidR="00BB6EC0">
          <w:rPr>
            <w:noProof/>
            <w:webHidden/>
          </w:rPr>
          <w:instrText xml:space="preserve"> PAGEREF _Toc151360986 \h </w:instrText>
        </w:r>
        <w:r w:rsidR="00BB6EC0">
          <w:rPr>
            <w:noProof/>
            <w:webHidden/>
          </w:rPr>
        </w:r>
        <w:r w:rsidR="00BB6EC0">
          <w:rPr>
            <w:noProof/>
            <w:webHidden/>
          </w:rPr>
          <w:fldChar w:fldCharType="separate"/>
        </w:r>
        <w:r w:rsidR="00BB6EC0">
          <w:rPr>
            <w:noProof/>
            <w:webHidden/>
          </w:rPr>
          <w:t>12</w:t>
        </w:r>
        <w:r w:rsidR="00BB6EC0">
          <w:rPr>
            <w:noProof/>
            <w:webHidden/>
          </w:rPr>
          <w:fldChar w:fldCharType="end"/>
        </w:r>
      </w:hyperlink>
    </w:p>
    <w:p w14:paraId="79B16565" w14:textId="0A6831CC" w:rsidR="00BB6EC0"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51360987" w:history="1">
        <w:r w:rsidR="00BB6EC0" w:rsidRPr="00F25AA5">
          <w:rPr>
            <w:rStyle w:val="Hyperlink"/>
            <w:noProof/>
          </w:rPr>
          <w:t>2.17</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Wage Laws and Workers’ Rights Certifications</w:t>
        </w:r>
        <w:r w:rsidR="00BB6EC0">
          <w:rPr>
            <w:noProof/>
            <w:webHidden/>
          </w:rPr>
          <w:tab/>
        </w:r>
        <w:r w:rsidR="00BB6EC0">
          <w:rPr>
            <w:noProof/>
            <w:webHidden/>
          </w:rPr>
          <w:fldChar w:fldCharType="begin"/>
        </w:r>
        <w:r w:rsidR="00BB6EC0">
          <w:rPr>
            <w:noProof/>
            <w:webHidden/>
          </w:rPr>
          <w:instrText xml:space="preserve"> PAGEREF _Toc151360987 \h </w:instrText>
        </w:r>
        <w:r w:rsidR="00BB6EC0">
          <w:rPr>
            <w:noProof/>
            <w:webHidden/>
          </w:rPr>
        </w:r>
        <w:r w:rsidR="00BB6EC0">
          <w:rPr>
            <w:noProof/>
            <w:webHidden/>
          </w:rPr>
          <w:fldChar w:fldCharType="separate"/>
        </w:r>
        <w:r w:rsidR="00BB6EC0">
          <w:rPr>
            <w:noProof/>
            <w:webHidden/>
          </w:rPr>
          <w:t>12</w:t>
        </w:r>
        <w:r w:rsidR="00BB6EC0">
          <w:rPr>
            <w:noProof/>
            <w:webHidden/>
          </w:rPr>
          <w:fldChar w:fldCharType="end"/>
        </w:r>
      </w:hyperlink>
    </w:p>
    <w:p w14:paraId="258BC37D" w14:textId="01359387" w:rsidR="00BB6EC0"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51360988" w:history="1">
        <w:r w:rsidR="00BB6EC0" w:rsidRPr="00F25AA5">
          <w:rPr>
            <w:rStyle w:val="Hyperlink"/>
            <w:noProof/>
          </w:rPr>
          <w:t>2.18</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Non-Endorsement and Publicity</w:t>
        </w:r>
        <w:r w:rsidR="00BB6EC0">
          <w:rPr>
            <w:noProof/>
            <w:webHidden/>
          </w:rPr>
          <w:tab/>
        </w:r>
        <w:r w:rsidR="00BB6EC0">
          <w:rPr>
            <w:noProof/>
            <w:webHidden/>
          </w:rPr>
          <w:fldChar w:fldCharType="begin"/>
        </w:r>
        <w:r w:rsidR="00BB6EC0">
          <w:rPr>
            <w:noProof/>
            <w:webHidden/>
          </w:rPr>
          <w:instrText xml:space="preserve"> PAGEREF _Toc151360988 \h </w:instrText>
        </w:r>
        <w:r w:rsidR="00BB6EC0">
          <w:rPr>
            <w:noProof/>
            <w:webHidden/>
          </w:rPr>
        </w:r>
        <w:r w:rsidR="00BB6EC0">
          <w:rPr>
            <w:noProof/>
            <w:webHidden/>
          </w:rPr>
          <w:fldChar w:fldCharType="separate"/>
        </w:r>
        <w:r w:rsidR="00BB6EC0">
          <w:rPr>
            <w:noProof/>
            <w:webHidden/>
          </w:rPr>
          <w:t>13</w:t>
        </w:r>
        <w:r w:rsidR="00BB6EC0">
          <w:rPr>
            <w:noProof/>
            <w:webHidden/>
          </w:rPr>
          <w:fldChar w:fldCharType="end"/>
        </w:r>
      </w:hyperlink>
    </w:p>
    <w:p w14:paraId="7DD7462F" w14:textId="0B44463D" w:rsidR="00BB6EC0"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51360989" w:history="1">
        <w:r w:rsidR="00BB6EC0" w:rsidRPr="00F25AA5">
          <w:rPr>
            <w:rStyle w:val="Hyperlink"/>
            <w:noProof/>
          </w:rPr>
          <w:t>2.19</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No Best and Final Offer</w:t>
        </w:r>
        <w:r w:rsidR="00BB6EC0">
          <w:rPr>
            <w:noProof/>
            <w:webHidden/>
          </w:rPr>
          <w:tab/>
        </w:r>
        <w:r w:rsidR="00BB6EC0">
          <w:rPr>
            <w:noProof/>
            <w:webHidden/>
          </w:rPr>
          <w:fldChar w:fldCharType="begin"/>
        </w:r>
        <w:r w:rsidR="00BB6EC0">
          <w:rPr>
            <w:noProof/>
            <w:webHidden/>
          </w:rPr>
          <w:instrText xml:space="preserve"> PAGEREF _Toc151360989 \h </w:instrText>
        </w:r>
        <w:r w:rsidR="00BB6EC0">
          <w:rPr>
            <w:noProof/>
            <w:webHidden/>
          </w:rPr>
        </w:r>
        <w:r w:rsidR="00BB6EC0">
          <w:rPr>
            <w:noProof/>
            <w:webHidden/>
          </w:rPr>
          <w:fldChar w:fldCharType="separate"/>
        </w:r>
        <w:r w:rsidR="00BB6EC0">
          <w:rPr>
            <w:noProof/>
            <w:webHidden/>
          </w:rPr>
          <w:t>13</w:t>
        </w:r>
        <w:r w:rsidR="00BB6EC0">
          <w:rPr>
            <w:noProof/>
            <w:webHidden/>
          </w:rPr>
          <w:fldChar w:fldCharType="end"/>
        </w:r>
      </w:hyperlink>
    </w:p>
    <w:p w14:paraId="46AC669F" w14:textId="6B6365CE" w:rsidR="00BB6EC0"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51360990" w:history="1">
        <w:r w:rsidR="00BB6EC0" w:rsidRPr="00F25AA5">
          <w:rPr>
            <w:rStyle w:val="Hyperlink"/>
            <w:noProof/>
          </w:rPr>
          <w:t>2.20</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No Obligation to Contract</w:t>
        </w:r>
        <w:r w:rsidR="00BB6EC0">
          <w:rPr>
            <w:noProof/>
            <w:webHidden/>
          </w:rPr>
          <w:tab/>
        </w:r>
        <w:r w:rsidR="00BB6EC0">
          <w:rPr>
            <w:noProof/>
            <w:webHidden/>
          </w:rPr>
          <w:fldChar w:fldCharType="begin"/>
        </w:r>
        <w:r w:rsidR="00BB6EC0">
          <w:rPr>
            <w:noProof/>
            <w:webHidden/>
          </w:rPr>
          <w:instrText xml:space="preserve"> PAGEREF _Toc151360990 \h </w:instrText>
        </w:r>
        <w:r w:rsidR="00BB6EC0">
          <w:rPr>
            <w:noProof/>
            <w:webHidden/>
          </w:rPr>
        </w:r>
        <w:r w:rsidR="00BB6EC0">
          <w:rPr>
            <w:noProof/>
            <w:webHidden/>
          </w:rPr>
          <w:fldChar w:fldCharType="separate"/>
        </w:r>
        <w:r w:rsidR="00BB6EC0">
          <w:rPr>
            <w:noProof/>
            <w:webHidden/>
          </w:rPr>
          <w:t>13</w:t>
        </w:r>
        <w:r w:rsidR="00BB6EC0">
          <w:rPr>
            <w:noProof/>
            <w:webHidden/>
          </w:rPr>
          <w:fldChar w:fldCharType="end"/>
        </w:r>
      </w:hyperlink>
    </w:p>
    <w:p w14:paraId="5EE9AAD1" w14:textId="3C7EF24E" w:rsidR="00BB6EC0"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51360991" w:history="1">
        <w:r w:rsidR="00BB6EC0" w:rsidRPr="00F25AA5">
          <w:rPr>
            <w:rStyle w:val="Hyperlink"/>
            <w:noProof/>
          </w:rPr>
          <w:t>2.21</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Rejection of Bids</w:t>
        </w:r>
        <w:r w:rsidR="00BB6EC0">
          <w:rPr>
            <w:noProof/>
            <w:webHidden/>
          </w:rPr>
          <w:tab/>
        </w:r>
        <w:r w:rsidR="00BB6EC0">
          <w:rPr>
            <w:noProof/>
            <w:webHidden/>
          </w:rPr>
          <w:fldChar w:fldCharType="begin"/>
        </w:r>
        <w:r w:rsidR="00BB6EC0">
          <w:rPr>
            <w:noProof/>
            <w:webHidden/>
          </w:rPr>
          <w:instrText xml:space="preserve"> PAGEREF _Toc151360991 \h </w:instrText>
        </w:r>
        <w:r w:rsidR="00BB6EC0">
          <w:rPr>
            <w:noProof/>
            <w:webHidden/>
          </w:rPr>
        </w:r>
        <w:r w:rsidR="00BB6EC0">
          <w:rPr>
            <w:noProof/>
            <w:webHidden/>
          </w:rPr>
          <w:fldChar w:fldCharType="separate"/>
        </w:r>
        <w:r w:rsidR="00BB6EC0">
          <w:rPr>
            <w:noProof/>
            <w:webHidden/>
          </w:rPr>
          <w:t>13</w:t>
        </w:r>
        <w:r w:rsidR="00BB6EC0">
          <w:rPr>
            <w:noProof/>
            <w:webHidden/>
          </w:rPr>
          <w:fldChar w:fldCharType="end"/>
        </w:r>
      </w:hyperlink>
    </w:p>
    <w:p w14:paraId="454AF196" w14:textId="1A1EB2EB" w:rsidR="00BB6EC0"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51360992" w:history="1">
        <w:r w:rsidR="00BB6EC0" w:rsidRPr="00F25AA5">
          <w:rPr>
            <w:rStyle w:val="Hyperlink"/>
            <w:noProof/>
          </w:rPr>
          <w:t>2.22</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Right to Cancel</w:t>
        </w:r>
        <w:r w:rsidR="00BB6EC0">
          <w:rPr>
            <w:noProof/>
            <w:webHidden/>
          </w:rPr>
          <w:tab/>
        </w:r>
        <w:r w:rsidR="00BB6EC0">
          <w:rPr>
            <w:noProof/>
            <w:webHidden/>
          </w:rPr>
          <w:fldChar w:fldCharType="begin"/>
        </w:r>
        <w:r w:rsidR="00BB6EC0">
          <w:rPr>
            <w:noProof/>
            <w:webHidden/>
          </w:rPr>
          <w:instrText xml:space="preserve"> PAGEREF _Toc151360992 \h </w:instrText>
        </w:r>
        <w:r w:rsidR="00BB6EC0">
          <w:rPr>
            <w:noProof/>
            <w:webHidden/>
          </w:rPr>
        </w:r>
        <w:r w:rsidR="00BB6EC0">
          <w:rPr>
            <w:noProof/>
            <w:webHidden/>
          </w:rPr>
          <w:fldChar w:fldCharType="separate"/>
        </w:r>
        <w:r w:rsidR="00BB6EC0">
          <w:rPr>
            <w:noProof/>
            <w:webHidden/>
          </w:rPr>
          <w:t>13</w:t>
        </w:r>
        <w:r w:rsidR="00BB6EC0">
          <w:rPr>
            <w:noProof/>
            <w:webHidden/>
          </w:rPr>
          <w:fldChar w:fldCharType="end"/>
        </w:r>
      </w:hyperlink>
    </w:p>
    <w:p w14:paraId="6722E347" w14:textId="0C38C6AD" w:rsidR="00BB6EC0"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51360993" w:history="1">
        <w:r w:rsidR="00BB6EC0" w:rsidRPr="00F25AA5">
          <w:rPr>
            <w:rStyle w:val="Hyperlink"/>
            <w:noProof/>
          </w:rPr>
          <w:t>2.23</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Award Intent</w:t>
        </w:r>
        <w:r w:rsidR="00BB6EC0">
          <w:rPr>
            <w:noProof/>
            <w:webHidden/>
          </w:rPr>
          <w:tab/>
        </w:r>
        <w:r w:rsidR="00BB6EC0">
          <w:rPr>
            <w:noProof/>
            <w:webHidden/>
          </w:rPr>
          <w:fldChar w:fldCharType="begin"/>
        </w:r>
        <w:r w:rsidR="00BB6EC0">
          <w:rPr>
            <w:noProof/>
            <w:webHidden/>
          </w:rPr>
          <w:instrText xml:space="preserve"> PAGEREF _Toc151360993 \h </w:instrText>
        </w:r>
        <w:r w:rsidR="00BB6EC0">
          <w:rPr>
            <w:noProof/>
            <w:webHidden/>
          </w:rPr>
        </w:r>
        <w:r w:rsidR="00BB6EC0">
          <w:rPr>
            <w:noProof/>
            <w:webHidden/>
          </w:rPr>
          <w:fldChar w:fldCharType="separate"/>
        </w:r>
        <w:r w:rsidR="00BB6EC0">
          <w:rPr>
            <w:noProof/>
            <w:webHidden/>
          </w:rPr>
          <w:t>13</w:t>
        </w:r>
        <w:r w:rsidR="00BB6EC0">
          <w:rPr>
            <w:noProof/>
            <w:webHidden/>
          </w:rPr>
          <w:fldChar w:fldCharType="end"/>
        </w:r>
      </w:hyperlink>
    </w:p>
    <w:p w14:paraId="40760830" w14:textId="228AFE41" w:rsidR="00BB6EC0"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51360994" w:history="1">
        <w:r w:rsidR="00BB6EC0" w:rsidRPr="00F25AA5">
          <w:rPr>
            <w:rStyle w:val="Hyperlink"/>
            <w:noProof/>
          </w:rPr>
          <w:t>2.24</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Insurance Coverage</w:t>
        </w:r>
        <w:r w:rsidR="00BB6EC0">
          <w:rPr>
            <w:noProof/>
            <w:webHidden/>
          </w:rPr>
          <w:tab/>
        </w:r>
        <w:r w:rsidR="00BB6EC0">
          <w:rPr>
            <w:noProof/>
            <w:webHidden/>
          </w:rPr>
          <w:fldChar w:fldCharType="begin"/>
        </w:r>
        <w:r w:rsidR="00BB6EC0">
          <w:rPr>
            <w:noProof/>
            <w:webHidden/>
          </w:rPr>
          <w:instrText xml:space="preserve"> PAGEREF _Toc151360994 \h </w:instrText>
        </w:r>
        <w:r w:rsidR="00BB6EC0">
          <w:rPr>
            <w:noProof/>
            <w:webHidden/>
          </w:rPr>
        </w:r>
        <w:r w:rsidR="00BB6EC0">
          <w:rPr>
            <w:noProof/>
            <w:webHidden/>
          </w:rPr>
          <w:fldChar w:fldCharType="separate"/>
        </w:r>
        <w:r w:rsidR="00BB6EC0">
          <w:rPr>
            <w:noProof/>
            <w:webHidden/>
          </w:rPr>
          <w:t>13</w:t>
        </w:r>
        <w:r w:rsidR="00BB6EC0">
          <w:rPr>
            <w:noProof/>
            <w:webHidden/>
          </w:rPr>
          <w:fldChar w:fldCharType="end"/>
        </w:r>
      </w:hyperlink>
    </w:p>
    <w:p w14:paraId="0B24FAC6" w14:textId="236064C3" w:rsidR="00BB6EC0" w:rsidRDefault="00000000">
      <w:pPr>
        <w:pStyle w:val="TOC1"/>
        <w:rPr>
          <w:rFonts w:asciiTheme="minorHAnsi" w:eastAsiaTheme="minorEastAsia" w:hAnsiTheme="minorHAnsi" w:cstheme="minorBidi"/>
          <w:noProof/>
          <w:kern w:val="2"/>
          <w:sz w:val="22"/>
          <w:szCs w:val="22"/>
          <w14:ligatures w14:val="standardContextual"/>
        </w:rPr>
      </w:pPr>
      <w:hyperlink w:anchor="_Toc151360995" w:history="1">
        <w:r w:rsidR="00BB6EC0" w:rsidRPr="00F25AA5">
          <w:rPr>
            <w:rStyle w:val="Hyperlink"/>
            <w:noProof/>
          </w:rPr>
          <w:t>3.</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EVALUATION AND CONTRACT AWARD</w:t>
        </w:r>
        <w:r w:rsidR="00BB6EC0">
          <w:rPr>
            <w:noProof/>
            <w:webHidden/>
          </w:rPr>
          <w:tab/>
        </w:r>
        <w:r w:rsidR="00BB6EC0">
          <w:rPr>
            <w:noProof/>
            <w:webHidden/>
          </w:rPr>
          <w:fldChar w:fldCharType="begin"/>
        </w:r>
        <w:r w:rsidR="00BB6EC0">
          <w:rPr>
            <w:noProof/>
            <w:webHidden/>
          </w:rPr>
          <w:instrText xml:space="preserve"> PAGEREF _Toc151360995 \h </w:instrText>
        </w:r>
        <w:r w:rsidR="00BB6EC0">
          <w:rPr>
            <w:noProof/>
            <w:webHidden/>
          </w:rPr>
        </w:r>
        <w:r w:rsidR="00BB6EC0">
          <w:rPr>
            <w:noProof/>
            <w:webHidden/>
          </w:rPr>
          <w:fldChar w:fldCharType="separate"/>
        </w:r>
        <w:r w:rsidR="00BB6EC0">
          <w:rPr>
            <w:noProof/>
            <w:webHidden/>
          </w:rPr>
          <w:t>14</w:t>
        </w:r>
        <w:r w:rsidR="00BB6EC0">
          <w:rPr>
            <w:noProof/>
            <w:webHidden/>
          </w:rPr>
          <w:fldChar w:fldCharType="end"/>
        </w:r>
      </w:hyperlink>
    </w:p>
    <w:p w14:paraId="24B52F89" w14:textId="2625EF80"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0996" w:history="1">
        <w:r w:rsidR="00BB6EC0" w:rsidRPr="00F25AA5">
          <w:rPr>
            <w:rStyle w:val="Hyperlink"/>
            <w:noProof/>
          </w:rPr>
          <w:t>3.1</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Basis for Evaluation</w:t>
        </w:r>
        <w:r w:rsidR="00BB6EC0">
          <w:rPr>
            <w:noProof/>
            <w:webHidden/>
          </w:rPr>
          <w:tab/>
        </w:r>
        <w:r w:rsidR="00BB6EC0">
          <w:rPr>
            <w:noProof/>
            <w:webHidden/>
          </w:rPr>
          <w:fldChar w:fldCharType="begin"/>
        </w:r>
        <w:r w:rsidR="00BB6EC0">
          <w:rPr>
            <w:noProof/>
            <w:webHidden/>
          </w:rPr>
          <w:instrText xml:space="preserve"> PAGEREF _Toc151360996 \h </w:instrText>
        </w:r>
        <w:r w:rsidR="00BB6EC0">
          <w:rPr>
            <w:noProof/>
            <w:webHidden/>
          </w:rPr>
        </w:r>
        <w:r w:rsidR="00BB6EC0">
          <w:rPr>
            <w:noProof/>
            <w:webHidden/>
          </w:rPr>
          <w:fldChar w:fldCharType="separate"/>
        </w:r>
        <w:r w:rsidR="00BB6EC0">
          <w:rPr>
            <w:noProof/>
            <w:webHidden/>
          </w:rPr>
          <w:t>14</w:t>
        </w:r>
        <w:r w:rsidR="00BB6EC0">
          <w:rPr>
            <w:noProof/>
            <w:webHidden/>
          </w:rPr>
          <w:fldChar w:fldCharType="end"/>
        </w:r>
      </w:hyperlink>
    </w:p>
    <w:p w14:paraId="55ED57AF" w14:textId="41DAF836"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0997" w:history="1">
        <w:r w:rsidR="00BB6EC0" w:rsidRPr="00F25AA5">
          <w:rPr>
            <w:rStyle w:val="Hyperlink"/>
            <w:noProof/>
          </w:rPr>
          <w:t>3.2</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Evaluation Steps</w:t>
        </w:r>
        <w:r w:rsidR="00BB6EC0">
          <w:rPr>
            <w:noProof/>
            <w:webHidden/>
          </w:rPr>
          <w:tab/>
        </w:r>
        <w:r w:rsidR="00BB6EC0">
          <w:rPr>
            <w:noProof/>
            <w:webHidden/>
          </w:rPr>
          <w:fldChar w:fldCharType="begin"/>
        </w:r>
        <w:r w:rsidR="00BB6EC0">
          <w:rPr>
            <w:noProof/>
            <w:webHidden/>
          </w:rPr>
          <w:instrText xml:space="preserve"> PAGEREF _Toc151360997 \h </w:instrText>
        </w:r>
        <w:r w:rsidR="00BB6EC0">
          <w:rPr>
            <w:noProof/>
            <w:webHidden/>
          </w:rPr>
        </w:r>
        <w:r w:rsidR="00BB6EC0">
          <w:rPr>
            <w:noProof/>
            <w:webHidden/>
          </w:rPr>
          <w:fldChar w:fldCharType="separate"/>
        </w:r>
        <w:r w:rsidR="00BB6EC0">
          <w:rPr>
            <w:noProof/>
            <w:webHidden/>
          </w:rPr>
          <w:t>14</w:t>
        </w:r>
        <w:r w:rsidR="00BB6EC0">
          <w:rPr>
            <w:noProof/>
            <w:webHidden/>
          </w:rPr>
          <w:fldChar w:fldCharType="end"/>
        </w:r>
      </w:hyperlink>
    </w:p>
    <w:p w14:paraId="0D49C844" w14:textId="65104CBD"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0998" w:history="1">
        <w:r w:rsidR="00BB6EC0" w:rsidRPr="00F25AA5">
          <w:rPr>
            <w:rStyle w:val="Hyperlink"/>
            <w:noProof/>
          </w:rPr>
          <w:t>3.3</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Clarification of Bid</w:t>
        </w:r>
        <w:r w:rsidR="00BB6EC0">
          <w:rPr>
            <w:noProof/>
            <w:webHidden/>
          </w:rPr>
          <w:tab/>
        </w:r>
        <w:r w:rsidR="00BB6EC0">
          <w:rPr>
            <w:noProof/>
            <w:webHidden/>
          </w:rPr>
          <w:fldChar w:fldCharType="begin"/>
        </w:r>
        <w:r w:rsidR="00BB6EC0">
          <w:rPr>
            <w:noProof/>
            <w:webHidden/>
          </w:rPr>
          <w:instrText xml:space="preserve"> PAGEREF _Toc151360998 \h </w:instrText>
        </w:r>
        <w:r w:rsidR="00BB6EC0">
          <w:rPr>
            <w:noProof/>
            <w:webHidden/>
          </w:rPr>
        </w:r>
        <w:r w:rsidR="00BB6EC0">
          <w:rPr>
            <w:noProof/>
            <w:webHidden/>
          </w:rPr>
          <w:fldChar w:fldCharType="separate"/>
        </w:r>
        <w:r w:rsidR="00BB6EC0">
          <w:rPr>
            <w:noProof/>
            <w:webHidden/>
          </w:rPr>
          <w:t>15</w:t>
        </w:r>
        <w:r w:rsidR="00BB6EC0">
          <w:rPr>
            <w:noProof/>
            <w:webHidden/>
          </w:rPr>
          <w:fldChar w:fldCharType="end"/>
        </w:r>
      </w:hyperlink>
    </w:p>
    <w:p w14:paraId="62949D8F" w14:textId="74E1803C"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0999" w:history="1">
        <w:r w:rsidR="00BB6EC0" w:rsidRPr="00F25AA5">
          <w:rPr>
            <w:rStyle w:val="Hyperlink"/>
            <w:noProof/>
          </w:rPr>
          <w:t>3.4</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Evaluation and Scoring Points</w:t>
        </w:r>
        <w:r w:rsidR="00BB6EC0">
          <w:rPr>
            <w:noProof/>
            <w:webHidden/>
          </w:rPr>
          <w:tab/>
        </w:r>
        <w:r w:rsidR="00BB6EC0">
          <w:rPr>
            <w:noProof/>
            <w:webHidden/>
          </w:rPr>
          <w:fldChar w:fldCharType="begin"/>
        </w:r>
        <w:r w:rsidR="00BB6EC0">
          <w:rPr>
            <w:noProof/>
            <w:webHidden/>
          </w:rPr>
          <w:instrText xml:space="preserve"> PAGEREF _Toc151360999 \h </w:instrText>
        </w:r>
        <w:r w:rsidR="00BB6EC0">
          <w:rPr>
            <w:noProof/>
            <w:webHidden/>
          </w:rPr>
        </w:r>
        <w:r w:rsidR="00BB6EC0">
          <w:rPr>
            <w:noProof/>
            <w:webHidden/>
          </w:rPr>
          <w:fldChar w:fldCharType="separate"/>
        </w:r>
        <w:r w:rsidR="00BB6EC0">
          <w:rPr>
            <w:noProof/>
            <w:webHidden/>
          </w:rPr>
          <w:t>15</w:t>
        </w:r>
        <w:r w:rsidR="00BB6EC0">
          <w:rPr>
            <w:noProof/>
            <w:webHidden/>
          </w:rPr>
          <w:fldChar w:fldCharType="end"/>
        </w:r>
      </w:hyperlink>
    </w:p>
    <w:p w14:paraId="7A6D7460" w14:textId="08A857C8"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1000" w:history="1">
        <w:r w:rsidR="00BB6EC0" w:rsidRPr="00F25AA5">
          <w:rPr>
            <w:rStyle w:val="Hyperlink"/>
            <w:noProof/>
          </w:rPr>
          <w:t>3.5</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Small Business and Veteran Business Points Preference</w:t>
        </w:r>
        <w:r w:rsidR="00BB6EC0">
          <w:rPr>
            <w:noProof/>
            <w:webHidden/>
          </w:rPr>
          <w:tab/>
        </w:r>
        <w:r w:rsidR="00BB6EC0">
          <w:rPr>
            <w:noProof/>
            <w:webHidden/>
          </w:rPr>
          <w:fldChar w:fldCharType="begin"/>
        </w:r>
        <w:r w:rsidR="00BB6EC0">
          <w:rPr>
            <w:noProof/>
            <w:webHidden/>
          </w:rPr>
          <w:instrText xml:space="preserve"> PAGEREF _Toc151361000 \h </w:instrText>
        </w:r>
        <w:r w:rsidR="00BB6EC0">
          <w:rPr>
            <w:noProof/>
            <w:webHidden/>
          </w:rPr>
        </w:r>
        <w:r w:rsidR="00BB6EC0">
          <w:rPr>
            <w:noProof/>
            <w:webHidden/>
          </w:rPr>
          <w:fldChar w:fldCharType="separate"/>
        </w:r>
        <w:r w:rsidR="00BB6EC0">
          <w:rPr>
            <w:noProof/>
            <w:webHidden/>
          </w:rPr>
          <w:t>15</w:t>
        </w:r>
        <w:r w:rsidR="00BB6EC0">
          <w:rPr>
            <w:noProof/>
            <w:webHidden/>
          </w:rPr>
          <w:fldChar w:fldCharType="end"/>
        </w:r>
      </w:hyperlink>
    </w:p>
    <w:p w14:paraId="541689A0" w14:textId="2D3BA131"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1001" w:history="1">
        <w:r w:rsidR="00BB6EC0" w:rsidRPr="00F25AA5">
          <w:rPr>
            <w:rStyle w:val="Hyperlink"/>
            <w:noProof/>
          </w:rPr>
          <w:t>3.6</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Bidder Interview</w:t>
        </w:r>
        <w:r w:rsidR="00BB6EC0">
          <w:rPr>
            <w:noProof/>
            <w:webHidden/>
          </w:rPr>
          <w:tab/>
        </w:r>
        <w:r w:rsidR="00BB6EC0">
          <w:rPr>
            <w:noProof/>
            <w:webHidden/>
          </w:rPr>
          <w:fldChar w:fldCharType="begin"/>
        </w:r>
        <w:r w:rsidR="00BB6EC0">
          <w:rPr>
            <w:noProof/>
            <w:webHidden/>
          </w:rPr>
          <w:instrText xml:space="preserve"> PAGEREF _Toc151361001 \h </w:instrText>
        </w:r>
        <w:r w:rsidR="00BB6EC0">
          <w:rPr>
            <w:noProof/>
            <w:webHidden/>
          </w:rPr>
        </w:r>
        <w:r w:rsidR="00BB6EC0">
          <w:rPr>
            <w:noProof/>
            <w:webHidden/>
          </w:rPr>
          <w:fldChar w:fldCharType="separate"/>
        </w:r>
        <w:r w:rsidR="00BB6EC0">
          <w:rPr>
            <w:noProof/>
            <w:webHidden/>
          </w:rPr>
          <w:t>16</w:t>
        </w:r>
        <w:r w:rsidR="00BB6EC0">
          <w:rPr>
            <w:noProof/>
            <w:webHidden/>
          </w:rPr>
          <w:fldChar w:fldCharType="end"/>
        </w:r>
      </w:hyperlink>
    </w:p>
    <w:p w14:paraId="7FAA979D" w14:textId="50CB0DB4"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1002" w:history="1">
        <w:r w:rsidR="00BB6EC0" w:rsidRPr="00F25AA5">
          <w:rPr>
            <w:rStyle w:val="Hyperlink"/>
            <w:noProof/>
          </w:rPr>
          <w:t>3.7</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Selection of Apparent Successful Bidder</w:t>
        </w:r>
        <w:r w:rsidR="00BB6EC0">
          <w:rPr>
            <w:noProof/>
            <w:webHidden/>
          </w:rPr>
          <w:tab/>
        </w:r>
        <w:r w:rsidR="00BB6EC0">
          <w:rPr>
            <w:noProof/>
            <w:webHidden/>
          </w:rPr>
          <w:fldChar w:fldCharType="begin"/>
        </w:r>
        <w:r w:rsidR="00BB6EC0">
          <w:rPr>
            <w:noProof/>
            <w:webHidden/>
          </w:rPr>
          <w:instrText xml:space="preserve"> PAGEREF _Toc151361002 \h </w:instrText>
        </w:r>
        <w:r w:rsidR="00BB6EC0">
          <w:rPr>
            <w:noProof/>
            <w:webHidden/>
          </w:rPr>
        </w:r>
        <w:r w:rsidR="00BB6EC0">
          <w:rPr>
            <w:noProof/>
            <w:webHidden/>
          </w:rPr>
          <w:fldChar w:fldCharType="separate"/>
        </w:r>
        <w:r w:rsidR="00BB6EC0">
          <w:rPr>
            <w:noProof/>
            <w:webHidden/>
          </w:rPr>
          <w:t>16</w:t>
        </w:r>
        <w:r w:rsidR="00BB6EC0">
          <w:rPr>
            <w:noProof/>
            <w:webHidden/>
          </w:rPr>
          <w:fldChar w:fldCharType="end"/>
        </w:r>
      </w:hyperlink>
    </w:p>
    <w:p w14:paraId="4E874FBB" w14:textId="2EA1BF8A"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1003" w:history="1">
        <w:r w:rsidR="00BB6EC0" w:rsidRPr="00F25AA5">
          <w:rPr>
            <w:rStyle w:val="Hyperlink"/>
            <w:noProof/>
          </w:rPr>
          <w:t>3.8</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Notification of Apparent Successful Bidder</w:t>
        </w:r>
        <w:r w:rsidR="00BB6EC0">
          <w:rPr>
            <w:noProof/>
            <w:webHidden/>
          </w:rPr>
          <w:tab/>
        </w:r>
        <w:r w:rsidR="00BB6EC0">
          <w:rPr>
            <w:noProof/>
            <w:webHidden/>
          </w:rPr>
          <w:fldChar w:fldCharType="begin"/>
        </w:r>
        <w:r w:rsidR="00BB6EC0">
          <w:rPr>
            <w:noProof/>
            <w:webHidden/>
          </w:rPr>
          <w:instrText xml:space="preserve"> PAGEREF _Toc151361003 \h </w:instrText>
        </w:r>
        <w:r w:rsidR="00BB6EC0">
          <w:rPr>
            <w:noProof/>
            <w:webHidden/>
          </w:rPr>
        </w:r>
        <w:r w:rsidR="00BB6EC0">
          <w:rPr>
            <w:noProof/>
            <w:webHidden/>
          </w:rPr>
          <w:fldChar w:fldCharType="separate"/>
        </w:r>
        <w:r w:rsidR="00BB6EC0">
          <w:rPr>
            <w:noProof/>
            <w:webHidden/>
          </w:rPr>
          <w:t>16</w:t>
        </w:r>
        <w:r w:rsidR="00BB6EC0">
          <w:rPr>
            <w:noProof/>
            <w:webHidden/>
          </w:rPr>
          <w:fldChar w:fldCharType="end"/>
        </w:r>
      </w:hyperlink>
    </w:p>
    <w:p w14:paraId="380A8FC7" w14:textId="5A62A2EE"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1004" w:history="1">
        <w:r w:rsidR="00BB6EC0" w:rsidRPr="00F25AA5">
          <w:rPr>
            <w:rStyle w:val="Hyperlink"/>
            <w:noProof/>
          </w:rPr>
          <w:t>3.9</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Contract Negotiations with Apparent Successful Bidder</w:t>
        </w:r>
        <w:r w:rsidR="00BB6EC0">
          <w:rPr>
            <w:noProof/>
            <w:webHidden/>
          </w:rPr>
          <w:tab/>
        </w:r>
        <w:r w:rsidR="00BB6EC0">
          <w:rPr>
            <w:noProof/>
            <w:webHidden/>
          </w:rPr>
          <w:fldChar w:fldCharType="begin"/>
        </w:r>
        <w:r w:rsidR="00BB6EC0">
          <w:rPr>
            <w:noProof/>
            <w:webHidden/>
          </w:rPr>
          <w:instrText xml:space="preserve"> PAGEREF _Toc151361004 \h </w:instrText>
        </w:r>
        <w:r w:rsidR="00BB6EC0">
          <w:rPr>
            <w:noProof/>
            <w:webHidden/>
          </w:rPr>
        </w:r>
        <w:r w:rsidR="00BB6EC0">
          <w:rPr>
            <w:noProof/>
            <w:webHidden/>
          </w:rPr>
          <w:fldChar w:fldCharType="separate"/>
        </w:r>
        <w:r w:rsidR="00BB6EC0">
          <w:rPr>
            <w:noProof/>
            <w:webHidden/>
          </w:rPr>
          <w:t>16</w:t>
        </w:r>
        <w:r w:rsidR="00BB6EC0">
          <w:rPr>
            <w:noProof/>
            <w:webHidden/>
          </w:rPr>
          <w:fldChar w:fldCharType="end"/>
        </w:r>
      </w:hyperlink>
    </w:p>
    <w:p w14:paraId="083A8CC7" w14:textId="1D17E6FF" w:rsidR="00BB6EC0"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51361005" w:history="1">
        <w:r w:rsidR="00BB6EC0" w:rsidRPr="00F25AA5">
          <w:rPr>
            <w:rStyle w:val="Hyperlink"/>
            <w:noProof/>
          </w:rPr>
          <w:t>3.10</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Debriefing of Unsuccessful Bidders</w:t>
        </w:r>
        <w:r w:rsidR="00BB6EC0">
          <w:rPr>
            <w:noProof/>
            <w:webHidden/>
          </w:rPr>
          <w:tab/>
        </w:r>
        <w:r w:rsidR="00BB6EC0">
          <w:rPr>
            <w:noProof/>
            <w:webHidden/>
          </w:rPr>
          <w:fldChar w:fldCharType="begin"/>
        </w:r>
        <w:r w:rsidR="00BB6EC0">
          <w:rPr>
            <w:noProof/>
            <w:webHidden/>
          </w:rPr>
          <w:instrText xml:space="preserve"> PAGEREF _Toc151361005 \h </w:instrText>
        </w:r>
        <w:r w:rsidR="00BB6EC0">
          <w:rPr>
            <w:noProof/>
            <w:webHidden/>
          </w:rPr>
        </w:r>
        <w:r w:rsidR="00BB6EC0">
          <w:rPr>
            <w:noProof/>
            <w:webHidden/>
          </w:rPr>
          <w:fldChar w:fldCharType="separate"/>
        </w:r>
        <w:r w:rsidR="00BB6EC0">
          <w:rPr>
            <w:noProof/>
            <w:webHidden/>
          </w:rPr>
          <w:t>17</w:t>
        </w:r>
        <w:r w:rsidR="00BB6EC0">
          <w:rPr>
            <w:noProof/>
            <w:webHidden/>
          </w:rPr>
          <w:fldChar w:fldCharType="end"/>
        </w:r>
      </w:hyperlink>
    </w:p>
    <w:p w14:paraId="49376CB5" w14:textId="45C2B0E0" w:rsidR="00BB6EC0" w:rsidRDefault="00000000">
      <w:pPr>
        <w:pStyle w:val="TOC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51361006" w:history="1">
        <w:r w:rsidR="00BB6EC0" w:rsidRPr="00F25AA5">
          <w:rPr>
            <w:rStyle w:val="Hyperlink"/>
            <w:noProof/>
          </w:rPr>
          <w:t>3.11</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Complaint and Protest Requirements</w:t>
        </w:r>
        <w:r w:rsidR="00BB6EC0">
          <w:rPr>
            <w:noProof/>
            <w:webHidden/>
          </w:rPr>
          <w:tab/>
        </w:r>
        <w:r w:rsidR="00BB6EC0">
          <w:rPr>
            <w:noProof/>
            <w:webHidden/>
          </w:rPr>
          <w:fldChar w:fldCharType="begin"/>
        </w:r>
        <w:r w:rsidR="00BB6EC0">
          <w:rPr>
            <w:noProof/>
            <w:webHidden/>
          </w:rPr>
          <w:instrText xml:space="preserve"> PAGEREF _Toc151361006 \h </w:instrText>
        </w:r>
        <w:r w:rsidR="00BB6EC0">
          <w:rPr>
            <w:noProof/>
            <w:webHidden/>
          </w:rPr>
        </w:r>
        <w:r w:rsidR="00BB6EC0">
          <w:rPr>
            <w:noProof/>
            <w:webHidden/>
          </w:rPr>
          <w:fldChar w:fldCharType="separate"/>
        </w:r>
        <w:r w:rsidR="00BB6EC0">
          <w:rPr>
            <w:noProof/>
            <w:webHidden/>
          </w:rPr>
          <w:t>17</w:t>
        </w:r>
        <w:r w:rsidR="00BB6EC0">
          <w:rPr>
            <w:noProof/>
            <w:webHidden/>
          </w:rPr>
          <w:fldChar w:fldCharType="end"/>
        </w:r>
      </w:hyperlink>
    </w:p>
    <w:p w14:paraId="6E52415B" w14:textId="0D928E30" w:rsidR="00BB6EC0" w:rsidRDefault="00000000">
      <w:pPr>
        <w:pStyle w:val="TOC1"/>
        <w:rPr>
          <w:rFonts w:asciiTheme="minorHAnsi" w:eastAsiaTheme="minorEastAsia" w:hAnsiTheme="minorHAnsi" w:cstheme="minorBidi"/>
          <w:noProof/>
          <w:kern w:val="2"/>
          <w:sz w:val="22"/>
          <w:szCs w:val="22"/>
          <w14:ligatures w14:val="standardContextual"/>
        </w:rPr>
      </w:pPr>
      <w:hyperlink w:anchor="_Toc151361007" w:history="1">
        <w:r w:rsidR="00BB6EC0" w:rsidRPr="00F25AA5">
          <w:rPr>
            <w:rStyle w:val="Hyperlink"/>
            <w:noProof/>
          </w:rPr>
          <w:t>4.</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BID SUBMITTAL REQUIREMENTS</w:t>
        </w:r>
        <w:r w:rsidR="00BB6EC0">
          <w:rPr>
            <w:noProof/>
            <w:webHidden/>
          </w:rPr>
          <w:tab/>
        </w:r>
        <w:r w:rsidR="00BB6EC0">
          <w:rPr>
            <w:noProof/>
            <w:webHidden/>
          </w:rPr>
          <w:fldChar w:fldCharType="begin"/>
        </w:r>
        <w:r w:rsidR="00BB6EC0">
          <w:rPr>
            <w:noProof/>
            <w:webHidden/>
          </w:rPr>
          <w:instrText xml:space="preserve"> PAGEREF _Toc151361007 \h </w:instrText>
        </w:r>
        <w:r w:rsidR="00BB6EC0">
          <w:rPr>
            <w:noProof/>
            <w:webHidden/>
          </w:rPr>
        </w:r>
        <w:r w:rsidR="00BB6EC0">
          <w:rPr>
            <w:noProof/>
            <w:webHidden/>
          </w:rPr>
          <w:fldChar w:fldCharType="separate"/>
        </w:r>
        <w:r w:rsidR="00BB6EC0">
          <w:rPr>
            <w:noProof/>
            <w:webHidden/>
          </w:rPr>
          <w:t>18</w:t>
        </w:r>
        <w:r w:rsidR="00BB6EC0">
          <w:rPr>
            <w:noProof/>
            <w:webHidden/>
          </w:rPr>
          <w:fldChar w:fldCharType="end"/>
        </w:r>
      </w:hyperlink>
    </w:p>
    <w:p w14:paraId="64A22596" w14:textId="40399C30"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1008" w:history="1">
        <w:r w:rsidR="00BB6EC0" w:rsidRPr="00F25AA5">
          <w:rPr>
            <w:rStyle w:val="Hyperlink"/>
            <w:noProof/>
          </w:rPr>
          <w:t>4.1</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Bid Presentation and Organization</w:t>
        </w:r>
        <w:r w:rsidR="00BB6EC0">
          <w:rPr>
            <w:noProof/>
            <w:webHidden/>
          </w:rPr>
          <w:tab/>
        </w:r>
        <w:r w:rsidR="00BB6EC0">
          <w:rPr>
            <w:noProof/>
            <w:webHidden/>
          </w:rPr>
          <w:fldChar w:fldCharType="begin"/>
        </w:r>
        <w:r w:rsidR="00BB6EC0">
          <w:rPr>
            <w:noProof/>
            <w:webHidden/>
          </w:rPr>
          <w:instrText xml:space="preserve"> PAGEREF _Toc151361008 \h </w:instrText>
        </w:r>
        <w:r w:rsidR="00BB6EC0">
          <w:rPr>
            <w:noProof/>
            <w:webHidden/>
          </w:rPr>
        </w:r>
        <w:r w:rsidR="00BB6EC0">
          <w:rPr>
            <w:noProof/>
            <w:webHidden/>
          </w:rPr>
          <w:fldChar w:fldCharType="separate"/>
        </w:r>
        <w:r w:rsidR="00BB6EC0">
          <w:rPr>
            <w:noProof/>
            <w:webHidden/>
          </w:rPr>
          <w:t>18</w:t>
        </w:r>
        <w:r w:rsidR="00BB6EC0">
          <w:rPr>
            <w:noProof/>
            <w:webHidden/>
          </w:rPr>
          <w:fldChar w:fldCharType="end"/>
        </w:r>
      </w:hyperlink>
    </w:p>
    <w:p w14:paraId="3B88CA21" w14:textId="32822B75"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1009" w:history="1">
        <w:r w:rsidR="00BB6EC0" w:rsidRPr="00F25AA5">
          <w:rPr>
            <w:rStyle w:val="Hyperlink"/>
            <w:noProof/>
          </w:rPr>
          <w:t>4.2</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(M) Minimum Bidder Qualifications</w:t>
        </w:r>
        <w:r w:rsidR="00BB6EC0">
          <w:rPr>
            <w:noProof/>
            <w:webHidden/>
          </w:rPr>
          <w:tab/>
        </w:r>
        <w:r w:rsidR="00BB6EC0">
          <w:rPr>
            <w:noProof/>
            <w:webHidden/>
          </w:rPr>
          <w:fldChar w:fldCharType="begin"/>
        </w:r>
        <w:r w:rsidR="00BB6EC0">
          <w:rPr>
            <w:noProof/>
            <w:webHidden/>
          </w:rPr>
          <w:instrText xml:space="preserve"> PAGEREF _Toc151361009 \h </w:instrText>
        </w:r>
        <w:r w:rsidR="00BB6EC0">
          <w:rPr>
            <w:noProof/>
            <w:webHidden/>
          </w:rPr>
        </w:r>
        <w:r w:rsidR="00BB6EC0">
          <w:rPr>
            <w:noProof/>
            <w:webHidden/>
          </w:rPr>
          <w:fldChar w:fldCharType="separate"/>
        </w:r>
        <w:r w:rsidR="00BB6EC0">
          <w:rPr>
            <w:noProof/>
            <w:webHidden/>
          </w:rPr>
          <w:t>18</w:t>
        </w:r>
        <w:r w:rsidR="00BB6EC0">
          <w:rPr>
            <w:noProof/>
            <w:webHidden/>
          </w:rPr>
          <w:fldChar w:fldCharType="end"/>
        </w:r>
      </w:hyperlink>
    </w:p>
    <w:p w14:paraId="09BF1747" w14:textId="6B508624"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1010" w:history="1">
        <w:r w:rsidR="00BB6EC0" w:rsidRPr="00F25AA5">
          <w:rPr>
            <w:rStyle w:val="Hyperlink"/>
            <w:noProof/>
          </w:rPr>
          <w:t>4.3</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(MS) Technical Proposal</w:t>
        </w:r>
        <w:r w:rsidR="00BB6EC0">
          <w:rPr>
            <w:noProof/>
            <w:webHidden/>
          </w:rPr>
          <w:tab/>
        </w:r>
        <w:r w:rsidR="00BB6EC0">
          <w:rPr>
            <w:noProof/>
            <w:webHidden/>
          </w:rPr>
          <w:fldChar w:fldCharType="begin"/>
        </w:r>
        <w:r w:rsidR="00BB6EC0">
          <w:rPr>
            <w:noProof/>
            <w:webHidden/>
          </w:rPr>
          <w:instrText xml:space="preserve"> PAGEREF _Toc151361010 \h </w:instrText>
        </w:r>
        <w:r w:rsidR="00BB6EC0">
          <w:rPr>
            <w:noProof/>
            <w:webHidden/>
          </w:rPr>
        </w:r>
        <w:r w:rsidR="00BB6EC0">
          <w:rPr>
            <w:noProof/>
            <w:webHidden/>
          </w:rPr>
          <w:fldChar w:fldCharType="separate"/>
        </w:r>
        <w:r w:rsidR="00BB6EC0">
          <w:rPr>
            <w:noProof/>
            <w:webHidden/>
          </w:rPr>
          <w:t>19</w:t>
        </w:r>
        <w:r w:rsidR="00BB6EC0">
          <w:rPr>
            <w:noProof/>
            <w:webHidden/>
          </w:rPr>
          <w:fldChar w:fldCharType="end"/>
        </w:r>
      </w:hyperlink>
    </w:p>
    <w:p w14:paraId="02ECB69E" w14:textId="00BA9316"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1011" w:history="1">
        <w:r w:rsidR="00BB6EC0" w:rsidRPr="00F25AA5">
          <w:rPr>
            <w:rStyle w:val="Hyperlink"/>
            <w:noProof/>
          </w:rPr>
          <w:t>4.4</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(MS) Management Proposal</w:t>
        </w:r>
        <w:r w:rsidR="00BB6EC0">
          <w:rPr>
            <w:noProof/>
            <w:webHidden/>
          </w:rPr>
          <w:tab/>
        </w:r>
        <w:r w:rsidR="00BB6EC0">
          <w:rPr>
            <w:noProof/>
            <w:webHidden/>
          </w:rPr>
          <w:fldChar w:fldCharType="begin"/>
        </w:r>
        <w:r w:rsidR="00BB6EC0">
          <w:rPr>
            <w:noProof/>
            <w:webHidden/>
          </w:rPr>
          <w:instrText xml:space="preserve"> PAGEREF _Toc151361011 \h </w:instrText>
        </w:r>
        <w:r w:rsidR="00BB6EC0">
          <w:rPr>
            <w:noProof/>
            <w:webHidden/>
          </w:rPr>
        </w:r>
        <w:r w:rsidR="00BB6EC0">
          <w:rPr>
            <w:noProof/>
            <w:webHidden/>
          </w:rPr>
          <w:fldChar w:fldCharType="separate"/>
        </w:r>
        <w:r w:rsidR="00BB6EC0">
          <w:rPr>
            <w:noProof/>
            <w:webHidden/>
          </w:rPr>
          <w:t>19</w:t>
        </w:r>
        <w:r w:rsidR="00BB6EC0">
          <w:rPr>
            <w:noProof/>
            <w:webHidden/>
          </w:rPr>
          <w:fldChar w:fldCharType="end"/>
        </w:r>
      </w:hyperlink>
    </w:p>
    <w:p w14:paraId="4E268B3D" w14:textId="765D9D9F"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1012" w:history="1">
        <w:r w:rsidR="00BB6EC0" w:rsidRPr="00F25AA5">
          <w:rPr>
            <w:rStyle w:val="Hyperlink"/>
            <w:noProof/>
          </w:rPr>
          <w:t>4.5</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(MS) Past Customer References</w:t>
        </w:r>
        <w:r w:rsidR="00BB6EC0">
          <w:rPr>
            <w:noProof/>
            <w:webHidden/>
          </w:rPr>
          <w:tab/>
        </w:r>
        <w:r w:rsidR="00BB6EC0">
          <w:rPr>
            <w:noProof/>
            <w:webHidden/>
          </w:rPr>
          <w:fldChar w:fldCharType="begin"/>
        </w:r>
        <w:r w:rsidR="00BB6EC0">
          <w:rPr>
            <w:noProof/>
            <w:webHidden/>
          </w:rPr>
          <w:instrText xml:space="preserve"> PAGEREF _Toc151361012 \h </w:instrText>
        </w:r>
        <w:r w:rsidR="00BB6EC0">
          <w:rPr>
            <w:noProof/>
            <w:webHidden/>
          </w:rPr>
        </w:r>
        <w:r w:rsidR="00BB6EC0">
          <w:rPr>
            <w:noProof/>
            <w:webHidden/>
          </w:rPr>
          <w:fldChar w:fldCharType="separate"/>
        </w:r>
        <w:r w:rsidR="00BB6EC0">
          <w:rPr>
            <w:noProof/>
            <w:webHidden/>
          </w:rPr>
          <w:t>20</w:t>
        </w:r>
        <w:r w:rsidR="00BB6EC0">
          <w:rPr>
            <w:noProof/>
            <w:webHidden/>
          </w:rPr>
          <w:fldChar w:fldCharType="end"/>
        </w:r>
      </w:hyperlink>
    </w:p>
    <w:p w14:paraId="37B873B6" w14:textId="3E0AF837"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1013" w:history="1">
        <w:r w:rsidR="00BB6EC0" w:rsidRPr="00F25AA5">
          <w:rPr>
            <w:rStyle w:val="Hyperlink"/>
            <w:noProof/>
          </w:rPr>
          <w:t>4.6</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(M) Informational Background</w:t>
        </w:r>
        <w:r w:rsidR="00BB6EC0">
          <w:rPr>
            <w:noProof/>
            <w:webHidden/>
          </w:rPr>
          <w:tab/>
        </w:r>
        <w:r w:rsidR="00BB6EC0">
          <w:rPr>
            <w:noProof/>
            <w:webHidden/>
          </w:rPr>
          <w:fldChar w:fldCharType="begin"/>
        </w:r>
        <w:r w:rsidR="00BB6EC0">
          <w:rPr>
            <w:noProof/>
            <w:webHidden/>
          </w:rPr>
          <w:instrText xml:space="preserve"> PAGEREF _Toc151361013 \h </w:instrText>
        </w:r>
        <w:r w:rsidR="00BB6EC0">
          <w:rPr>
            <w:noProof/>
            <w:webHidden/>
          </w:rPr>
        </w:r>
        <w:r w:rsidR="00BB6EC0">
          <w:rPr>
            <w:noProof/>
            <w:webHidden/>
          </w:rPr>
          <w:fldChar w:fldCharType="separate"/>
        </w:r>
        <w:r w:rsidR="00BB6EC0">
          <w:rPr>
            <w:noProof/>
            <w:webHidden/>
          </w:rPr>
          <w:t>20</w:t>
        </w:r>
        <w:r w:rsidR="00BB6EC0">
          <w:rPr>
            <w:noProof/>
            <w:webHidden/>
          </w:rPr>
          <w:fldChar w:fldCharType="end"/>
        </w:r>
      </w:hyperlink>
    </w:p>
    <w:p w14:paraId="3A3BE1B6" w14:textId="3BB0213F"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1014" w:history="1">
        <w:r w:rsidR="00BB6EC0" w:rsidRPr="00F25AA5">
          <w:rPr>
            <w:rStyle w:val="Hyperlink"/>
            <w:noProof/>
          </w:rPr>
          <w:t>4.7</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(MS) Bid Price Requirements</w:t>
        </w:r>
        <w:r w:rsidR="00BB6EC0">
          <w:rPr>
            <w:noProof/>
            <w:webHidden/>
          </w:rPr>
          <w:tab/>
        </w:r>
        <w:r w:rsidR="00BB6EC0">
          <w:rPr>
            <w:noProof/>
            <w:webHidden/>
          </w:rPr>
          <w:fldChar w:fldCharType="begin"/>
        </w:r>
        <w:r w:rsidR="00BB6EC0">
          <w:rPr>
            <w:noProof/>
            <w:webHidden/>
          </w:rPr>
          <w:instrText xml:space="preserve"> PAGEREF _Toc151361014 \h </w:instrText>
        </w:r>
        <w:r w:rsidR="00BB6EC0">
          <w:rPr>
            <w:noProof/>
            <w:webHidden/>
          </w:rPr>
        </w:r>
        <w:r w:rsidR="00BB6EC0">
          <w:rPr>
            <w:noProof/>
            <w:webHidden/>
          </w:rPr>
          <w:fldChar w:fldCharType="separate"/>
        </w:r>
        <w:r w:rsidR="00BB6EC0">
          <w:rPr>
            <w:noProof/>
            <w:webHidden/>
          </w:rPr>
          <w:t>21</w:t>
        </w:r>
        <w:r w:rsidR="00BB6EC0">
          <w:rPr>
            <w:noProof/>
            <w:webHidden/>
          </w:rPr>
          <w:fldChar w:fldCharType="end"/>
        </w:r>
      </w:hyperlink>
    </w:p>
    <w:p w14:paraId="264EDFBB" w14:textId="13045FB9" w:rsidR="00BB6EC0" w:rsidRDefault="00000000">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51361015" w:history="1">
        <w:r w:rsidR="00BB6EC0" w:rsidRPr="00F25AA5">
          <w:rPr>
            <w:rStyle w:val="Hyperlink"/>
            <w:noProof/>
          </w:rPr>
          <w:t>4.8</w:t>
        </w:r>
        <w:r w:rsidR="00BB6EC0">
          <w:rPr>
            <w:rFonts w:asciiTheme="minorHAnsi" w:eastAsiaTheme="minorEastAsia" w:hAnsiTheme="minorHAnsi" w:cstheme="minorBidi"/>
            <w:noProof/>
            <w:kern w:val="2"/>
            <w:sz w:val="22"/>
            <w:szCs w:val="22"/>
            <w14:ligatures w14:val="standardContextual"/>
          </w:rPr>
          <w:tab/>
        </w:r>
        <w:r w:rsidR="00BB6EC0" w:rsidRPr="00F25AA5">
          <w:rPr>
            <w:rStyle w:val="Hyperlink"/>
            <w:noProof/>
          </w:rPr>
          <w:t>(MS) Bid Price Sheet Submittal</w:t>
        </w:r>
        <w:r w:rsidR="00BB6EC0">
          <w:rPr>
            <w:noProof/>
            <w:webHidden/>
          </w:rPr>
          <w:tab/>
        </w:r>
        <w:r w:rsidR="00BB6EC0">
          <w:rPr>
            <w:noProof/>
            <w:webHidden/>
          </w:rPr>
          <w:fldChar w:fldCharType="begin"/>
        </w:r>
        <w:r w:rsidR="00BB6EC0">
          <w:rPr>
            <w:noProof/>
            <w:webHidden/>
          </w:rPr>
          <w:instrText xml:space="preserve"> PAGEREF _Toc151361015 \h </w:instrText>
        </w:r>
        <w:r w:rsidR="00BB6EC0">
          <w:rPr>
            <w:noProof/>
            <w:webHidden/>
          </w:rPr>
        </w:r>
        <w:r w:rsidR="00BB6EC0">
          <w:rPr>
            <w:noProof/>
            <w:webHidden/>
          </w:rPr>
          <w:fldChar w:fldCharType="separate"/>
        </w:r>
        <w:r w:rsidR="00BB6EC0">
          <w:rPr>
            <w:noProof/>
            <w:webHidden/>
          </w:rPr>
          <w:t>23</w:t>
        </w:r>
        <w:r w:rsidR="00BB6EC0">
          <w:rPr>
            <w:noProof/>
            <w:webHidden/>
          </w:rPr>
          <w:fldChar w:fldCharType="end"/>
        </w:r>
      </w:hyperlink>
    </w:p>
    <w:p w14:paraId="3AE9CFE4" w14:textId="400E01BB" w:rsidR="00BB6EC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1361016" w:history="1">
        <w:r w:rsidR="00BB6EC0" w:rsidRPr="00F25AA5">
          <w:rPr>
            <w:rStyle w:val="Hyperlink"/>
            <w:noProof/>
          </w:rPr>
          <w:t>APPENDIX A Certifications and Assurances</w:t>
        </w:r>
        <w:r w:rsidR="00BB6EC0">
          <w:rPr>
            <w:noProof/>
            <w:webHidden/>
          </w:rPr>
          <w:tab/>
        </w:r>
        <w:r w:rsidR="00BB6EC0">
          <w:rPr>
            <w:noProof/>
            <w:webHidden/>
          </w:rPr>
          <w:fldChar w:fldCharType="begin"/>
        </w:r>
        <w:r w:rsidR="00BB6EC0">
          <w:rPr>
            <w:noProof/>
            <w:webHidden/>
          </w:rPr>
          <w:instrText xml:space="preserve"> PAGEREF _Toc151361016 \h </w:instrText>
        </w:r>
        <w:r w:rsidR="00BB6EC0">
          <w:rPr>
            <w:noProof/>
            <w:webHidden/>
          </w:rPr>
        </w:r>
        <w:r w:rsidR="00BB6EC0">
          <w:rPr>
            <w:noProof/>
            <w:webHidden/>
          </w:rPr>
          <w:fldChar w:fldCharType="separate"/>
        </w:r>
        <w:r w:rsidR="00BB6EC0">
          <w:rPr>
            <w:noProof/>
            <w:webHidden/>
          </w:rPr>
          <w:t>25</w:t>
        </w:r>
        <w:r w:rsidR="00BB6EC0">
          <w:rPr>
            <w:noProof/>
            <w:webHidden/>
          </w:rPr>
          <w:fldChar w:fldCharType="end"/>
        </w:r>
      </w:hyperlink>
    </w:p>
    <w:p w14:paraId="36D93831" w14:textId="309A24EC" w:rsidR="00BB6EC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1361017" w:history="1">
        <w:r w:rsidR="00BB6EC0" w:rsidRPr="00F25AA5">
          <w:rPr>
            <w:rStyle w:val="Hyperlink"/>
            <w:noProof/>
          </w:rPr>
          <w:t>APPENDIX B MWBE Participation Form</w:t>
        </w:r>
        <w:r w:rsidR="00BB6EC0">
          <w:rPr>
            <w:noProof/>
            <w:webHidden/>
          </w:rPr>
          <w:tab/>
        </w:r>
        <w:r w:rsidR="00BB6EC0">
          <w:rPr>
            <w:noProof/>
            <w:webHidden/>
          </w:rPr>
          <w:fldChar w:fldCharType="begin"/>
        </w:r>
        <w:r w:rsidR="00BB6EC0">
          <w:rPr>
            <w:noProof/>
            <w:webHidden/>
          </w:rPr>
          <w:instrText xml:space="preserve"> PAGEREF _Toc151361017 \h </w:instrText>
        </w:r>
        <w:r w:rsidR="00BB6EC0">
          <w:rPr>
            <w:noProof/>
            <w:webHidden/>
          </w:rPr>
        </w:r>
        <w:r w:rsidR="00BB6EC0">
          <w:rPr>
            <w:noProof/>
            <w:webHidden/>
          </w:rPr>
          <w:fldChar w:fldCharType="separate"/>
        </w:r>
        <w:r w:rsidR="00BB6EC0">
          <w:rPr>
            <w:noProof/>
            <w:webHidden/>
          </w:rPr>
          <w:t>27</w:t>
        </w:r>
        <w:r w:rsidR="00BB6EC0">
          <w:rPr>
            <w:noProof/>
            <w:webHidden/>
          </w:rPr>
          <w:fldChar w:fldCharType="end"/>
        </w:r>
      </w:hyperlink>
    </w:p>
    <w:p w14:paraId="464D8BE3" w14:textId="3E8B3CF5" w:rsidR="00BB6EC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1361018" w:history="1">
        <w:r w:rsidR="00BB6EC0" w:rsidRPr="00F25AA5">
          <w:rPr>
            <w:rStyle w:val="Hyperlink"/>
            <w:noProof/>
          </w:rPr>
          <w:t>APPENDIX C Wage Laws Certification</w:t>
        </w:r>
        <w:r w:rsidR="00BB6EC0">
          <w:rPr>
            <w:noProof/>
            <w:webHidden/>
          </w:rPr>
          <w:tab/>
        </w:r>
        <w:r w:rsidR="00BB6EC0">
          <w:rPr>
            <w:noProof/>
            <w:webHidden/>
          </w:rPr>
          <w:fldChar w:fldCharType="begin"/>
        </w:r>
        <w:r w:rsidR="00BB6EC0">
          <w:rPr>
            <w:noProof/>
            <w:webHidden/>
          </w:rPr>
          <w:instrText xml:space="preserve"> PAGEREF _Toc151361018 \h </w:instrText>
        </w:r>
        <w:r w:rsidR="00BB6EC0">
          <w:rPr>
            <w:noProof/>
            <w:webHidden/>
          </w:rPr>
        </w:r>
        <w:r w:rsidR="00BB6EC0">
          <w:rPr>
            <w:noProof/>
            <w:webHidden/>
          </w:rPr>
          <w:fldChar w:fldCharType="separate"/>
        </w:r>
        <w:r w:rsidR="00BB6EC0">
          <w:rPr>
            <w:noProof/>
            <w:webHidden/>
          </w:rPr>
          <w:t>28</w:t>
        </w:r>
        <w:r w:rsidR="00BB6EC0">
          <w:rPr>
            <w:noProof/>
            <w:webHidden/>
          </w:rPr>
          <w:fldChar w:fldCharType="end"/>
        </w:r>
      </w:hyperlink>
    </w:p>
    <w:p w14:paraId="27FC665F" w14:textId="47877AED" w:rsidR="00BB6EC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1361019" w:history="1">
        <w:r w:rsidR="00BB6EC0" w:rsidRPr="00F25AA5">
          <w:rPr>
            <w:rStyle w:val="Hyperlink"/>
            <w:noProof/>
          </w:rPr>
          <w:t>APPENDIX D Workers’ Rights Certification</w:t>
        </w:r>
        <w:r w:rsidR="00BB6EC0">
          <w:rPr>
            <w:noProof/>
            <w:webHidden/>
          </w:rPr>
          <w:tab/>
        </w:r>
        <w:r w:rsidR="00BB6EC0">
          <w:rPr>
            <w:noProof/>
            <w:webHidden/>
          </w:rPr>
          <w:fldChar w:fldCharType="begin"/>
        </w:r>
        <w:r w:rsidR="00BB6EC0">
          <w:rPr>
            <w:noProof/>
            <w:webHidden/>
          </w:rPr>
          <w:instrText xml:space="preserve"> PAGEREF _Toc151361019 \h </w:instrText>
        </w:r>
        <w:r w:rsidR="00BB6EC0">
          <w:rPr>
            <w:noProof/>
            <w:webHidden/>
          </w:rPr>
        </w:r>
        <w:r w:rsidR="00BB6EC0">
          <w:rPr>
            <w:noProof/>
            <w:webHidden/>
          </w:rPr>
          <w:fldChar w:fldCharType="separate"/>
        </w:r>
        <w:r w:rsidR="00BB6EC0">
          <w:rPr>
            <w:noProof/>
            <w:webHidden/>
          </w:rPr>
          <w:t>29</w:t>
        </w:r>
        <w:r w:rsidR="00BB6EC0">
          <w:rPr>
            <w:noProof/>
            <w:webHidden/>
          </w:rPr>
          <w:fldChar w:fldCharType="end"/>
        </w:r>
      </w:hyperlink>
    </w:p>
    <w:p w14:paraId="18F01B5D" w14:textId="2DBB18B4" w:rsidR="00BB6EC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1361020" w:history="1">
        <w:r w:rsidR="00BB6EC0" w:rsidRPr="00F25AA5">
          <w:rPr>
            <w:rStyle w:val="Hyperlink"/>
            <w:noProof/>
          </w:rPr>
          <w:t>APPENDIX E Statement of Work and Deliverables</w:t>
        </w:r>
        <w:r w:rsidR="00BB6EC0">
          <w:rPr>
            <w:noProof/>
            <w:webHidden/>
          </w:rPr>
          <w:tab/>
        </w:r>
        <w:r w:rsidR="00BB6EC0">
          <w:rPr>
            <w:noProof/>
            <w:webHidden/>
          </w:rPr>
          <w:fldChar w:fldCharType="begin"/>
        </w:r>
        <w:r w:rsidR="00BB6EC0">
          <w:rPr>
            <w:noProof/>
            <w:webHidden/>
          </w:rPr>
          <w:instrText xml:space="preserve"> PAGEREF _Toc151361020 \h </w:instrText>
        </w:r>
        <w:r w:rsidR="00BB6EC0">
          <w:rPr>
            <w:noProof/>
            <w:webHidden/>
          </w:rPr>
        </w:r>
        <w:r w:rsidR="00BB6EC0">
          <w:rPr>
            <w:noProof/>
            <w:webHidden/>
          </w:rPr>
          <w:fldChar w:fldCharType="separate"/>
        </w:r>
        <w:r w:rsidR="00BB6EC0">
          <w:rPr>
            <w:noProof/>
            <w:webHidden/>
          </w:rPr>
          <w:t>30</w:t>
        </w:r>
        <w:r w:rsidR="00BB6EC0">
          <w:rPr>
            <w:noProof/>
            <w:webHidden/>
          </w:rPr>
          <w:fldChar w:fldCharType="end"/>
        </w:r>
      </w:hyperlink>
    </w:p>
    <w:p w14:paraId="4E5671E3" w14:textId="57D76779" w:rsidR="00BB6EC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1361021" w:history="1">
        <w:r w:rsidR="00BB6EC0" w:rsidRPr="00F25AA5">
          <w:rPr>
            <w:rStyle w:val="Hyperlink"/>
            <w:noProof/>
          </w:rPr>
          <w:t>APPENDIX F Sample Service Contract</w:t>
        </w:r>
        <w:r w:rsidR="00BB6EC0">
          <w:rPr>
            <w:noProof/>
            <w:webHidden/>
          </w:rPr>
          <w:tab/>
        </w:r>
        <w:r w:rsidR="00BB6EC0">
          <w:rPr>
            <w:noProof/>
            <w:webHidden/>
          </w:rPr>
          <w:fldChar w:fldCharType="begin"/>
        </w:r>
        <w:r w:rsidR="00BB6EC0">
          <w:rPr>
            <w:noProof/>
            <w:webHidden/>
          </w:rPr>
          <w:instrText xml:space="preserve"> PAGEREF _Toc151361021 \h </w:instrText>
        </w:r>
        <w:r w:rsidR="00BB6EC0">
          <w:rPr>
            <w:noProof/>
            <w:webHidden/>
          </w:rPr>
        </w:r>
        <w:r w:rsidR="00BB6EC0">
          <w:rPr>
            <w:noProof/>
            <w:webHidden/>
          </w:rPr>
          <w:fldChar w:fldCharType="separate"/>
        </w:r>
        <w:r w:rsidR="00BB6EC0">
          <w:rPr>
            <w:noProof/>
            <w:webHidden/>
          </w:rPr>
          <w:t>33</w:t>
        </w:r>
        <w:r w:rsidR="00BB6EC0">
          <w:rPr>
            <w:noProof/>
            <w:webHidden/>
          </w:rPr>
          <w:fldChar w:fldCharType="end"/>
        </w:r>
      </w:hyperlink>
    </w:p>
    <w:p w14:paraId="655BE6A8" w14:textId="0D8FE4EC" w:rsidR="00BB6EC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1361022" w:history="1">
        <w:r w:rsidR="00BB6EC0" w:rsidRPr="00F25AA5">
          <w:rPr>
            <w:rStyle w:val="Hyperlink"/>
            <w:noProof/>
          </w:rPr>
          <w:t>APPENDIX G Complaint and Protest Procedures</w:t>
        </w:r>
        <w:r w:rsidR="00BB6EC0">
          <w:rPr>
            <w:noProof/>
            <w:webHidden/>
          </w:rPr>
          <w:tab/>
        </w:r>
        <w:r w:rsidR="00BB6EC0">
          <w:rPr>
            <w:noProof/>
            <w:webHidden/>
          </w:rPr>
          <w:fldChar w:fldCharType="begin"/>
        </w:r>
        <w:r w:rsidR="00BB6EC0">
          <w:rPr>
            <w:noProof/>
            <w:webHidden/>
          </w:rPr>
          <w:instrText xml:space="preserve"> PAGEREF _Toc151361022 \h </w:instrText>
        </w:r>
        <w:r w:rsidR="00BB6EC0">
          <w:rPr>
            <w:noProof/>
            <w:webHidden/>
          </w:rPr>
        </w:r>
        <w:r w:rsidR="00BB6EC0">
          <w:rPr>
            <w:noProof/>
            <w:webHidden/>
          </w:rPr>
          <w:fldChar w:fldCharType="separate"/>
        </w:r>
        <w:r w:rsidR="00BB6EC0">
          <w:rPr>
            <w:noProof/>
            <w:webHidden/>
          </w:rPr>
          <w:t>34</w:t>
        </w:r>
        <w:r w:rsidR="00BB6EC0">
          <w:rPr>
            <w:noProof/>
            <w:webHidden/>
          </w:rPr>
          <w:fldChar w:fldCharType="end"/>
        </w:r>
      </w:hyperlink>
    </w:p>
    <w:p w14:paraId="11ACA907" w14:textId="7E97DA0C" w:rsidR="00BB6EC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1361023" w:history="1">
        <w:r w:rsidR="00BB6EC0" w:rsidRPr="00F25AA5">
          <w:rPr>
            <w:rStyle w:val="Hyperlink"/>
            <w:noProof/>
          </w:rPr>
          <w:t>APPENDIX H Small Business and Veteran Business Certification Form</w:t>
        </w:r>
        <w:r w:rsidR="00BB6EC0">
          <w:rPr>
            <w:noProof/>
            <w:webHidden/>
          </w:rPr>
          <w:tab/>
        </w:r>
        <w:r w:rsidR="00BB6EC0">
          <w:rPr>
            <w:noProof/>
            <w:webHidden/>
          </w:rPr>
          <w:fldChar w:fldCharType="begin"/>
        </w:r>
        <w:r w:rsidR="00BB6EC0">
          <w:rPr>
            <w:noProof/>
            <w:webHidden/>
          </w:rPr>
          <w:instrText xml:space="preserve"> PAGEREF _Toc151361023 \h </w:instrText>
        </w:r>
        <w:r w:rsidR="00BB6EC0">
          <w:rPr>
            <w:noProof/>
            <w:webHidden/>
          </w:rPr>
        </w:r>
        <w:r w:rsidR="00BB6EC0">
          <w:rPr>
            <w:noProof/>
            <w:webHidden/>
          </w:rPr>
          <w:fldChar w:fldCharType="separate"/>
        </w:r>
        <w:r w:rsidR="00BB6EC0">
          <w:rPr>
            <w:noProof/>
            <w:webHidden/>
          </w:rPr>
          <w:t>37</w:t>
        </w:r>
        <w:r w:rsidR="00BB6EC0">
          <w:rPr>
            <w:noProof/>
            <w:webHidden/>
          </w:rPr>
          <w:fldChar w:fldCharType="end"/>
        </w:r>
      </w:hyperlink>
    </w:p>
    <w:p w14:paraId="27DD3DE6" w14:textId="738B7D95" w:rsidR="00BB6EC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1361024" w:history="1">
        <w:r w:rsidR="00BB6EC0" w:rsidRPr="00F25AA5">
          <w:rPr>
            <w:rStyle w:val="Hyperlink"/>
            <w:noProof/>
          </w:rPr>
          <w:t>APPENDIX I Diverse Business Inclusion Plan – Subcontractors Declaration form</w:t>
        </w:r>
        <w:r w:rsidR="00BB6EC0">
          <w:rPr>
            <w:noProof/>
            <w:webHidden/>
          </w:rPr>
          <w:tab/>
        </w:r>
        <w:r w:rsidR="00BB6EC0">
          <w:rPr>
            <w:noProof/>
            <w:webHidden/>
          </w:rPr>
          <w:fldChar w:fldCharType="begin"/>
        </w:r>
        <w:r w:rsidR="00BB6EC0">
          <w:rPr>
            <w:noProof/>
            <w:webHidden/>
          </w:rPr>
          <w:instrText xml:space="preserve"> PAGEREF _Toc151361024 \h </w:instrText>
        </w:r>
        <w:r w:rsidR="00BB6EC0">
          <w:rPr>
            <w:noProof/>
            <w:webHidden/>
          </w:rPr>
        </w:r>
        <w:r w:rsidR="00BB6EC0">
          <w:rPr>
            <w:noProof/>
            <w:webHidden/>
          </w:rPr>
          <w:fldChar w:fldCharType="separate"/>
        </w:r>
        <w:r w:rsidR="00BB6EC0">
          <w:rPr>
            <w:noProof/>
            <w:webHidden/>
          </w:rPr>
          <w:t>38</w:t>
        </w:r>
        <w:r w:rsidR="00BB6EC0">
          <w:rPr>
            <w:noProof/>
            <w:webHidden/>
          </w:rPr>
          <w:fldChar w:fldCharType="end"/>
        </w:r>
      </w:hyperlink>
    </w:p>
    <w:p w14:paraId="6D9C578D" w14:textId="466C2958" w:rsidR="00BB6EC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1361025" w:history="1">
        <w:r w:rsidR="00BB6EC0" w:rsidRPr="00F25AA5">
          <w:rPr>
            <w:rStyle w:val="Hyperlink"/>
            <w:noProof/>
          </w:rPr>
          <w:t>APPENDIX J Diverse Business Inclusion Plan – Subcontractors</w:t>
        </w:r>
        <w:r w:rsidR="00BB6EC0">
          <w:rPr>
            <w:noProof/>
            <w:webHidden/>
          </w:rPr>
          <w:tab/>
        </w:r>
        <w:r w:rsidR="00BB6EC0">
          <w:rPr>
            <w:noProof/>
            <w:webHidden/>
          </w:rPr>
          <w:fldChar w:fldCharType="begin"/>
        </w:r>
        <w:r w:rsidR="00BB6EC0">
          <w:rPr>
            <w:noProof/>
            <w:webHidden/>
          </w:rPr>
          <w:instrText xml:space="preserve"> PAGEREF _Toc151361025 \h </w:instrText>
        </w:r>
        <w:r w:rsidR="00BB6EC0">
          <w:rPr>
            <w:noProof/>
            <w:webHidden/>
          </w:rPr>
        </w:r>
        <w:r w:rsidR="00BB6EC0">
          <w:rPr>
            <w:noProof/>
            <w:webHidden/>
          </w:rPr>
          <w:fldChar w:fldCharType="separate"/>
        </w:r>
        <w:r w:rsidR="00BB6EC0">
          <w:rPr>
            <w:noProof/>
            <w:webHidden/>
          </w:rPr>
          <w:t>39</w:t>
        </w:r>
        <w:r w:rsidR="00BB6EC0">
          <w:rPr>
            <w:noProof/>
            <w:webHidden/>
          </w:rPr>
          <w:fldChar w:fldCharType="end"/>
        </w:r>
      </w:hyperlink>
    </w:p>
    <w:p w14:paraId="1056C3D7" w14:textId="21D7A280" w:rsidR="00A7562F" w:rsidRPr="002C28C6" w:rsidRDefault="00926773" w:rsidP="00217526">
      <w:pPr>
        <w:pStyle w:val="TOC1"/>
      </w:pPr>
      <w:r w:rsidRPr="00782E52">
        <w:fldChar w:fldCharType="end"/>
      </w:r>
    </w:p>
    <w:p w14:paraId="1056C3D8" w14:textId="77777777" w:rsidR="00DC4152" w:rsidRPr="009A166E" w:rsidRDefault="00A7562F" w:rsidP="009A166E">
      <w:pPr>
        <w:pStyle w:val="Heading1"/>
      </w:pPr>
      <w:r w:rsidRPr="002C28C6">
        <w:br w:type="page"/>
      </w:r>
      <w:bookmarkStart w:id="0" w:name="_Toc151360955"/>
      <w:r w:rsidR="00343204" w:rsidRPr="009A166E">
        <w:lastRenderedPageBreak/>
        <w:t>INTRODUCTION</w:t>
      </w:r>
      <w:bookmarkEnd w:id="0"/>
    </w:p>
    <w:p w14:paraId="1056C3D9" w14:textId="77777777" w:rsidR="00027A60" w:rsidRDefault="00DC1F12">
      <w:pPr>
        <w:pStyle w:val="Heading2"/>
      </w:pPr>
      <w:bookmarkStart w:id="1" w:name="_Toc151360956"/>
      <w:r w:rsidRPr="009A166E">
        <w:t>Announcements and Special Information</w:t>
      </w:r>
      <w:bookmarkEnd w:id="1"/>
    </w:p>
    <w:p w14:paraId="1056C3DA" w14:textId="4E05F12E" w:rsidR="00DC1F12" w:rsidRPr="002C28C6" w:rsidRDefault="00DC1F12" w:rsidP="00323A3C">
      <w:pPr>
        <w:spacing w:before="60"/>
        <w:jc w:val="both"/>
        <w:rPr>
          <w:b/>
          <w:sz w:val="22"/>
          <w:szCs w:val="22"/>
        </w:rPr>
      </w:pPr>
      <w:r w:rsidRPr="002C28C6">
        <w:rPr>
          <w:sz w:val="22"/>
          <w:szCs w:val="22"/>
        </w:rPr>
        <w:t>Bidders are required to read, understand</w:t>
      </w:r>
      <w:r w:rsidR="0039684E">
        <w:rPr>
          <w:sz w:val="22"/>
          <w:szCs w:val="22"/>
        </w:rPr>
        <w:t>,</w:t>
      </w:r>
      <w:r w:rsidRPr="002C28C6">
        <w:rPr>
          <w:sz w:val="22"/>
          <w:szCs w:val="22"/>
        </w:rPr>
        <w:t xml:space="preserve"> and accept all information contained within this entire solicitation package.  By responding to this </w:t>
      </w:r>
      <w:r w:rsidR="003619DC" w:rsidRPr="002C28C6">
        <w:rPr>
          <w:sz w:val="22"/>
          <w:szCs w:val="22"/>
        </w:rPr>
        <w:t>solicitation,</w:t>
      </w:r>
      <w:r w:rsidRPr="002C28C6">
        <w:rPr>
          <w:sz w:val="22"/>
          <w:szCs w:val="22"/>
        </w:rPr>
        <w:t xml:space="preserve"> the </w:t>
      </w:r>
      <w:r w:rsidR="00BA3CA0">
        <w:rPr>
          <w:sz w:val="22"/>
          <w:szCs w:val="22"/>
        </w:rPr>
        <w:t>B</w:t>
      </w:r>
      <w:r w:rsidRPr="002C28C6">
        <w:rPr>
          <w:sz w:val="22"/>
          <w:szCs w:val="22"/>
        </w:rPr>
        <w:t xml:space="preserve">idder </w:t>
      </w:r>
      <w:r w:rsidR="0039684E">
        <w:rPr>
          <w:sz w:val="22"/>
          <w:szCs w:val="22"/>
        </w:rPr>
        <w:t>acknowledges having</w:t>
      </w:r>
      <w:r w:rsidRPr="002C28C6">
        <w:rPr>
          <w:sz w:val="22"/>
          <w:szCs w:val="22"/>
        </w:rPr>
        <w:t xml:space="preserve"> read</w:t>
      </w:r>
      <w:r w:rsidR="0039684E">
        <w:rPr>
          <w:sz w:val="22"/>
          <w:szCs w:val="22"/>
        </w:rPr>
        <w:t xml:space="preserve"> and </w:t>
      </w:r>
      <w:r w:rsidRPr="002C28C6">
        <w:rPr>
          <w:sz w:val="22"/>
          <w:szCs w:val="22"/>
        </w:rPr>
        <w:t>underst</w:t>
      </w:r>
      <w:r w:rsidR="0039684E">
        <w:rPr>
          <w:sz w:val="22"/>
          <w:szCs w:val="22"/>
        </w:rPr>
        <w:t>oo</w:t>
      </w:r>
      <w:r w:rsidRPr="002C28C6">
        <w:rPr>
          <w:sz w:val="22"/>
          <w:szCs w:val="22"/>
        </w:rPr>
        <w:t>d</w:t>
      </w:r>
      <w:r w:rsidR="0039684E">
        <w:rPr>
          <w:sz w:val="22"/>
          <w:szCs w:val="22"/>
        </w:rPr>
        <w:t xml:space="preserve"> the entire </w:t>
      </w:r>
      <w:proofErr w:type="gramStart"/>
      <w:r w:rsidR="0039684E">
        <w:rPr>
          <w:sz w:val="22"/>
          <w:szCs w:val="22"/>
        </w:rPr>
        <w:t>solicitation</w:t>
      </w:r>
      <w:r w:rsidRPr="002C28C6">
        <w:rPr>
          <w:sz w:val="22"/>
          <w:szCs w:val="22"/>
        </w:rPr>
        <w:t>, and</w:t>
      </w:r>
      <w:proofErr w:type="gramEnd"/>
      <w:r w:rsidRPr="002C28C6">
        <w:rPr>
          <w:sz w:val="22"/>
          <w:szCs w:val="22"/>
        </w:rPr>
        <w:t xml:space="preserve"> accept</w:t>
      </w:r>
      <w:r w:rsidR="0039684E">
        <w:rPr>
          <w:sz w:val="22"/>
          <w:szCs w:val="22"/>
        </w:rPr>
        <w:t>s all the information contained herein</w:t>
      </w:r>
      <w:r w:rsidR="00323A3C">
        <w:rPr>
          <w:sz w:val="22"/>
          <w:szCs w:val="22"/>
        </w:rPr>
        <w:t>.</w:t>
      </w:r>
      <w:r w:rsidRPr="002C28C6">
        <w:rPr>
          <w:sz w:val="22"/>
          <w:szCs w:val="22"/>
        </w:rPr>
        <w:t xml:space="preserve">  </w:t>
      </w:r>
    </w:p>
    <w:p w14:paraId="1056C3DB" w14:textId="77777777" w:rsidR="00DC1F12" w:rsidRPr="002C28C6" w:rsidRDefault="00DC1F12" w:rsidP="00881CF6">
      <w:pPr>
        <w:spacing w:before="60"/>
        <w:jc w:val="both"/>
        <w:rPr>
          <w:color w:val="000000"/>
          <w:sz w:val="22"/>
          <w:szCs w:val="22"/>
        </w:rPr>
      </w:pPr>
      <w:r w:rsidRPr="002C28C6">
        <w:rPr>
          <w:color w:val="000000"/>
          <w:sz w:val="22"/>
          <w:szCs w:val="22"/>
        </w:rPr>
        <w:t>In support of the State’s economic and environmental goals, we encourage you to consider the following elements in responding to our solicitations.  These are not a factor of award (unless otherwise specified in this document):</w:t>
      </w:r>
    </w:p>
    <w:p w14:paraId="1056C3DC" w14:textId="77777777" w:rsidR="00DC1F12" w:rsidRPr="00B45ABA" w:rsidRDefault="00DC1F12" w:rsidP="00B52FFF">
      <w:pPr>
        <w:numPr>
          <w:ilvl w:val="0"/>
          <w:numId w:val="23"/>
        </w:numPr>
        <w:tabs>
          <w:tab w:val="clear" w:pos="2160"/>
        </w:tabs>
        <w:autoSpaceDE w:val="0"/>
        <w:autoSpaceDN w:val="0"/>
        <w:adjustRightInd w:val="0"/>
        <w:spacing w:before="60"/>
        <w:ind w:left="0" w:firstLine="187"/>
        <w:rPr>
          <w:color w:val="000000"/>
          <w:sz w:val="21"/>
          <w:szCs w:val="21"/>
        </w:rPr>
      </w:pPr>
      <w:r w:rsidRPr="00B45ABA">
        <w:rPr>
          <w:color w:val="000000"/>
          <w:sz w:val="21"/>
          <w:szCs w:val="21"/>
        </w:rPr>
        <w:t xml:space="preserve">Using environmentally preferable products and </w:t>
      </w:r>
      <w:r w:rsidR="0039684E" w:rsidRPr="00B45ABA">
        <w:rPr>
          <w:color w:val="000000"/>
          <w:sz w:val="21"/>
          <w:szCs w:val="21"/>
        </w:rPr>
        <w:t>services</w:t>
      </w:r>
      <w:r w:rsidRPr="00B45ABA">
        <w:rPr>
          <w:color w:val="000000"/>
          <w:sz w:val="21"/>
          <w:szCs w:val="21"/>
        </w:rPr>
        <w:t xml:space="preserve"> that exceed EPA guidelines.</w:t>
      </w:r>
    </w:p>
    <w:p w14:paraId="1056C3DD" w14:textId="36980CEA" w:rsidR="00DC1F12" w:rsidRPr="00B45ABA" w:rsidRDefault="00DC1F12" w:rsidP="00B52FFF">
      <w:pPr>
        <w:numPr>
          <w:ilvl w:val="0"/>
          <w:numId w:val="23"/>
        </w:numPr>
        <w:tabs>
          <w:tab w:val="clear" w:pos="2160"/>
        </w:tabs>
        <w:autoSpaceDE w:val="0"/>
        <w:autoSpaceDN w:val="0"/>
        <w:adjustRightInd w:val="0"/>
        <w:spacing w:before="60"/>
        <w:ind w:left="0" w:firstLine="187"/>
        <w:rPr>
          <w:color w:val="000000"/>
          <w:sz w:val="21"/>
          <w:szCs w:val="21"/>
        </w:rPr>
      </w:pPr>
      <w:r w:rsidRPr="00B45ABA">
        <w:rPr>
          <w:color w:val="000000"/>
          <w:sz w:val="21"/>
          <w:szCs w:val="21"/>
        </w:rPr>
        <w:t xml:space="preserve">Supporting a diverse supplier pool, including </w:t>
      </w:r>
      <w:r w:rsidR="00847F80" w:rsidRPr="00B45ABA">
        <w:rPr>
          <w:color w:val="000000"/>
          <w:sz w:val="21"/>
          <w:szCs w:val="21"/>
        </w:rPr>
        <w:t>small, veteran,</w:t>
      </w:r>
      <w:r w:rsidRPr="00B45ABA">
        <w:rPr>
          <w:color w:val="000000"/>
          <w:sz w:val="21"/>
          <w:szCs w:val="21"/>
        </w:rPr>
        <w:t xml:space="preserve"> minority, and women-owned </w:t>
      </w:r>
      <w:r w:rsidR="007738A2" w:rsidRPr="00B45ABA">
        <w:rPr>
          <w:color w:val="000000"/>
          <w:sz w:val="21"/>
          <w:szCs w:val="21"/>
        </w:rPr>
        <w:t>businesses</w:t>
      </w:r>
      <w:r w:rsidRPr="00B45ABA">
        <w:rPr>
          <w:color w:val="000000"/>
          <w:sz w:val="21"/>
          <w:szCs w:val="21"/>
        </w:rPr>
        <w:t>.</w:t>
      </w:r>
    </w:p>
    <w:p w14:paraId="1056C3DE" w14:textId="77777777" w:rsidR="00DC1F12" w:rsidRPr="00B45ABA" w:rsidRDefault="0039684E" w:rsidP="00B52FFF">
      <w:pPr>
        <w:numPr>
          <w:ilvl w:val="0"/>
          <w:numId w:val="23"/>
        </w:numPr>
        <w:tabs>
          <w:tab w:val="clear" w:pos="2160"/>
        </w:tabs>
        <w:autoSpaceDE w:val="0"/>
        <w:autoSpaceDN w:val="0"/>
        <w:adjustRightInd w:val="0"/>
        <w:spacing w:before="60"/>
        <w:ind w:left="0" w:firstLine="187"/>
        <w:rPr>
          <w:color w:val="000000"/>
          <w:sz w:val="21"/>
          <w:szCs w:val="21"/>
        </w:rPr>
      </w:pPr>
      <w:r w:rsidRPr="00B45ABA">
        <w:rPr>
          <w:color w:val="000000"/>
          <w:sz w:val="21"/>
          <w:szCs w:val="21"/>
        </w:rPr>
        <w:t xml:space="preserve">Supplying </w:t>
      </w:r>
      <w:r w:rsidR="00DC1F12" w:rsidRPr="00B45ABA">
        <w:rPr>
          <w:color w:val="000000"/>
          <w:sz w:val="21"/>
          <w:szCs w:val="21"/>
        </w:rPr>
        <w:t>products made or grown in Washington.</w:t>
      </w:r>
    </w:p>
    <w:p w14:paraId="1056C3DF" w14:textId="77777777" w:rsidR="00027A60" w:rsidRPr="0082375A" w:rsidRDefault="00DC1F12">
      <w:pPr>
        <w:pStyle w:val="Heading2"/>
      </w:pPr>
      <w:bookmarkStart w:id="2" w:name="_Toc151360957"/>
      <w:r w:rsidRPr="0082375A">
        <w:t>Objective</w:t>
      </w:r>
      <w:bookmarkEnd w:id="2"/>
    </w:p>
    <w:p w14:paraId="724D7FCA" w14:textId="1323CA9A" w:rsidR="00835823" w:rsidRPr="0082375A" w:rsidRDefault="00193C9C" w:rsidP="00CB3D92">
      <w:pPr>
        <w:rPr>
          <w:sz w:val="22"/>
          <w:szCs w:val="22"/>
        </w:rPr>
      </w:pPr>
      <w:r w:rsidRPr="0082375A">
        <w:rPr>
          <w:sz w:val="22"/>
          <w:szCs w:val="22"/>
        </w:rPr>
        <w:t xml:space="preserve">Ecology is looking to hire a </w:t>
      </w:r>
      <w:r w:rsidR="0082375A" w:rsidRPr="0082375A">
        <w:rPr>
          <w:sz w:val="22"/>
          <w:szCs w:val="22"/>
        </w:rPr>
        <w:t xml:space="preserve">qualified </w:t>
      </w:r>
      <w:r w:rsidR="005269B5">
        <w:rPr>
          <w:sz w:val="22"/>
          <w:szCs w:val="22"/>
        </w:rPr>
        <w:t xml:space="preserve">Environmental Consultant </w:t>
      </w:r>
      <w:r w:rsidR="00B52FFF" w:rsidRPr="0082375A">
        <w:rPr>
          <w:sz w:val="22"/>
          <w:szCs w:val="22"/>
        </w:rPr>
        <w:t xml:space="preserve">to conduct a Feasibility Study (FS) to develop and evaluate cleanup action alternatives for pesticide contaminated soils </w:t>
      </w:r>
      <w:r w:rsidR="00CB3D92">
        <w:rPr>
          <w:sz w:val="22"/>
          <w:szCs w:val="22"/>
        </w:rPr>
        <w:t>in Washington State.</w:t>
      </w:r>
    </w:p>
    <w:p w14:paraId="4C8AEF12" w14:textId="77777777" w:rsidR="00CB3D92" w:rsidRDefault="00CB3D92" w:rsidP="00DC1F12">
      <w:pPr>
        <w:jc w:val="both"/>
        <w:rPr>
          <w:sz w:val="22"/>
          <w:szCs w:val="22"/>
        </w:rPr>
      </w:pPr>
    </w:p>
    <w:p w14:paraId="222C4C7D" w14:textId="2FC2502F" w:rsidR="00835823" w:rsidRPr="002C28C6" w:rsidRDefault="00835823" w:rsidP="00DC1F12">
      <w:pPr>
        <w:jc w:val="both"/>
        <w:rPr>
          <w:sz w:val="22"/>
          <w:szCs w:val="22"/>
        </w:rPr>
      </w:pPr>
      <w:r w:rsidRPr="0082375A">
        <w:rPr>
          <w:sz w:val="22"/>
          <w:szCs w:val="22"/>
        </w:rPr>
        <w:t xml:space="preserve">Refer to Appendix </w:t>
      </w:r>
      <w:r w:rsidR="00BA23A8" w:rsidRPr="0082375A">
        <w:rPr>
          <w:sz w:val="22"/>
          <w:szCs w:val="22"/>
        </w:rPr>
        <w:t>E</w:t>
      </w:r>
      <w:r w:rsidRPr="0082375A">
        <w:rPr>
          <w:sz w:val="22"/>
          <w:szCs w:val="22"/>
        </w:rPr>
        <w:t xml:space="preserve">, </w:t>
      </w:r>
      <w:r w:rsidRPr="001729F6">
        <w:rPr>
          <w:i/>
          <w:iCs/>
          <w:sz w:val="22"/>
          <w:szCs w:val="22"/>
        </w:rPr>
        <w:t>Statement of Work</w:t>
      </w:r>
      <w:r w:rsidR="00FD1FDB" w:rsidRPr="001729F6">
        <w:rPr>
          <w:i/>
          <w:iCs/>
          <w:sz w:val="22"/>
          <w:szCs w:val="22"/>
        </w:rPr>
        <w:t xml:space="preserve"> and Deliverables</w:t>
      </w:r>
      <w:r w:rsidRPr="0082375A">
        <w:rPr>
          <w:sz w:val="22"/>
          <w:szCs w:val="22"/>
        </w:rPr>
        <w:t>, for more information.</w:t>
      </w:r>
    </w:p>
    <w:p w14:paraId="1056C3E1" w14:textId="77777777" w:rsidR="00027A60" w:rsidRPr="00C77E4E" w:rsidRDefault="00381F14">
      <w:pPr>
        <w:pStyle w:val="Heading2"/>
      </w:pPr>
      <w:bookmarkStart w:id="3" w:name="_Toc151360958"/>
      <w:r w:rsidRPr="00C77E4E">
        <w:t>Background</w:t>
      </w:r>
      <w:bookmarkEnd w:id="3"/>
    </w:p>
    <w:p w14:paraId="5A309CCB" w14:textId="569485B5" w:rsidR="006F2030" w:rsidRDefault="006F2030" w:rsidP="006F2030">
      <w:pPr>
        <w:rPr>
          <w:iCs/>
          <w:sz w:val="22"/>
          <w:szCs w:val="22"/>
        </w:rPr>
      </w:pPr>
      <w:r w:rsidRPr="006F2030">
        <w:rPr>
          <w:iCs/>
          <w:sz w:val="22"/>
          <w:szCs w:val="22"/>
        </w:rPr>
        <w:t xml:space="preserve">In April 2023, at the request of the Washington State Liquor and Cannabis Board (LCB), Ecology conducted soil sampling at cannabis farms in Okanogan County.  Analytical results indicated possible historic lead arsenate and </w:t>
      </w:r>
      <w:r w:rsidR="00CB3D92">
        <w:rPr>
          <w:iCs/>
          <w:sz w:val="22"/>
          <w:szCs w:val="22"/>
        </w:rPr>
        <w:t>Dichlorodiphenyltrichloroethane (</w:t>
      </w:r>
      <w:r w:rsidRPr="006F2030">
        <w:rPr>
          <w:iCs/>
          <w:sz w:val="22"/>
          <w:szCs w:val="22"/>
        </w:rPr>
        <w:t>DDT</w:t>
      </w:r>
      <w:r w:rsidR="00CB3D92">
        <w:rPr>
          <w:iCs/>
          <w:sz w:val="22"/>
          <w:szCs w:val="22"/>
        </w:rPr>
        <w:t>)</w:t>
      </w:r>
      <w:r w:rsidRPr="006F2030">
        <w:rPr>
          <w:iCs/>
          <w:sz w:val="22"/>
          <w:szCs w:val="22"/>
        </w:rPr>
        <w:t xml:space="preserve"> pesticide application within the areas of cannabis productions sampled.  Results from the study are available in Ecology Publication 23-09-011, Soil Sampling for Pesticides, VOCs, PAHs, and Metals in Selected Cannabis Farms in Okanogan County  (</w:t>
      </w:r>
      <w:hyperlink r:id="rId20" w:history="1">
        <w:r w:rsidRPr="008418F1">
          <w:rPr>
            <w:rStyle w:val="Hyperlink"/>
            <w:iCs/>
            <w:sz w:val="22"/>
            <w:szCs w:val="22"/>
          </w:rPr>
          <w:t>https://apps.ecology.wa.gov/publications/docu</w:t>
        </w:r>
        <w:r w:rsidRPr="008418F1">
          <w:rPr>
            <w:rStyle w:val="Hyperlink"/>
            <w:iCs/>
            <w:sz w:val="22"/>
            <w:szCs w:val="22"/>
          </w:rPr>
          <w:t>m</w:t>
        </w:r>
        <w:r w:rsidRPr="008418F1">
          <w:rPr>
            <w:rStyle w:val="Hyperlink"/>
            <w:iCs/>
            <w:sz w:val="22"/>
            <w:szCs w:val="22"/>
          </w:rPr>
          <w:t>ents/2309011.pdf</w:t>
        </w:r>
      </w:hyperlink>
      <w:r w:rsidRPr="006F2030">
        <w:rPr>
          <w:iCs/>
          <w:sz w:val="22"/>
          <w:szCs w:val="22"/>
        </w:rPr>
        <w:t>).</w:t>
      </w:r>
    </w:p>
    <w:p w14:paraId="15FBF722" w14:textId="77777777" w:rsidR="006F2030" w:rsidRPr="006F2030" w:rsidRDefault="006F2030" w:rsidP="006F2030">
      <w:pPr>
        <w:jc w:val="both"/>
        <w:rPr>
          <w:iCs/>
          <w:sz w:val="22"/>
          <w:szCs w:val="22"/>
        </w:rPr>
      </w:pPr>
    </w:p>
    <w:p w14:paraId="5AC084CB" w14:textId="5FE3C6B0" w:rsidR="00C77E4E" w:rsidRPr="006F2030" w:rsidRDefault="006F2030" w:rsidP="006F2030">
      <w:pPr>
        <w:rPr>
          <w:iCs/>
          <w:sz w:val="22"/>
          <w:szCs w:val="22"/>
        </w:rPr>
      </w:pPr>
      <w:r w:rsidRPr="006F2030">
        <w:rPr>
          <w:iCs/>
          <w:sz w:val="22"/>
          <w:szCs w:val="22"/>
        </w:rPr>
        <w:t>Ecology has been tasked by the Washington State Legislature to undertake a further sampling and analysis project to address DDT and DDT remnant</w:t>
      </w:r>
      <w:r w:rsidR="00CB3D92">
        <w:rPr>
          <w:iCs/>
          <w:sz w:val="22"/>
          <w:szCs w:val="22"/>
        </w:rPr>
        <w:t>s</w:t>
      </w:r>
      <w:r w:rsidRPr="006F2030">
        <w:rPr>
          <w:iCs/>
          <w:sz w:val="22"/>
          <w:szCs w:val="22"/>
        </w:rPr>
        <w:t xml:space="preserve"> </w:t>
      </w:r>
      <w:r w:rsidR="00CB3D92">
        <w:rPr>
          <w:iCs/>
          <w:sz w:val="22"/>
          <w:szCs w:val="22"/>
        </w:rPr>
        <w:t>(</w:t>
      </w:r>
      <w:r w:rsidR="00CB3D92" w:rsidRPr="0082375A">
        <w:rPr>
          <w:bCs/>
          <w:sz w:val="22"/>
          <w:szCs w:val="22"/>
        </w:rPr>
        <w:t>Dichlorodiphenyldichloroethane</w:t>
      </w:r>
      <w:r w:rsidR="00CB3D92" w:rsidRPr="006F2030">
        <w:rPr>
          <w:iCs/>
          <w:sz w:val="22"/>
          <w:szCs w:val="22"/>
        </w:rPr>
        <w:t xml:space="preserve"> </w:t>
      </w:r>
      <w:r w:rsidRPr="006F2030">
        <w:rPr>
          <w:iCs/>
          <w:sz w:val="22"/>
          <w:szCs w:val="22"/>
        </w:rPr>
        <w:t>(DDD</w:t>
      </w:r>
      <w:r w:rsidR="00CB3D92">
        <w:rPr>
          <w:iCs/>
          <w:sz w:val="22"/>
          <w:szCs w:val="22"/>
        </w:rPr>
        <w:t xml:space="preserve">) and </w:t>
      </w:r>
      <w:r w:rsidR="00CB3D92" w:rsidRPr="0082375A">
        <w:rPr>
          <w:bCs/>
          <w:sz w:val="22"/>
          <w:szCs w:val="22"/>
        </w:rPr>
        <w:t>Dichlorodiphenyldichloroethylene</w:t>
      </w:r>
      <w:r w:rsidRPr="006F2030">
        <w:rPr>
          <w:iCs/>
          <w:sz w:val="22"/>
          <w:szCs w:val="22"/>
        </w:rPr>
        <w:t xml:space="preserve"> </w:t>
      </w:r>
      <w:r w:rsidR="00CB3D92">
        <w:rPr>
          <w:iCs/>
          <w:sz w:val="22"/>
          <w:szCs w:val="22"/>
        </w:rPr>
        <w:t>(</w:t>
      </w:r>
      <w:r w:rsidRPr="006F2030">
        <w:rPr>
          <w:iCs/>
          <w:sz w:val="22"/>
          <w:szCs w:val="22"/>
        </w:rPr>
        <w:t>DDE)</w:t>
      </w:r>
      <w:r w:rsidR="00CB3D92">
        <w:rPr>
          <w:iCs/>
          <w:sz w:val="22"/>
          <w:szCs w:val="22"/>
        </w:rPr>
        <w:t>)</w:t>
      </w:r>
      <w:r w:rsidRPr="006F2030">
        <w:rPr>
          <w:iCs/>
          <w:sz w:val="22"/>
          <w:szCs w:val="22"/>
        </w:rPr>
        <w:t xml:space="preserve"> soil contamination in cannabis farms located in Okanogan County (Section 3038, </w:t>
      </w:r>
      <w:hyperlink r:id="rId21" w:history="1">
        <w:r w:rsidR="002C39FC" w:rsidRPr="008418F1">
          <w:rPr>
            <w:rStyle w:val="Hyperlink"/>
            <w:iCs/>
            <w:sz w:val="22"/>
            <w:szCs w:val="22"/>
          </w:rPr>
          <w:t>https://lawfilesext.leg.wa.gov/biennium/2023-24/Pdf/Bills/Senate%20Passed%20Legislature/5200-S.PL.pdf?q=20230516094055</w:t>
        </w:r>
      </w:hyperlink>
      <w:r w:rsidRPr="006F2030">
        <w:rPr>
          <w:iCs/>
          <w:sz w:val="22"/>
          <w:szCs w:val="22"/>
        </w:rPr>
        <w:t>).</w:t>
      </w:r>
      <w:r w:rsidR="00580A94">
        <w:rPr>
          <w:iCs/>
          <w:sz w:val="22"/>
          <w:szCs w:val="22"/>
        </w:rPr>
        <w:t xml:space="preserve"> </w:t>
      </w:r>
      <w:r w:rsidRPr="006F2030">
        <w:rPr>
          <w:iCs/>
          <w:sz w:val="22"/>
          <w:szCs w:val="22"/>
        </w:rPr>
        <w:t>Specific tasks for this project are outlined below</w:t>
      </w:r>
      <w:r w:rsidR="00C4228F">
        <w:rPr>
          <w:iCs/>
          <w:sz w:val="22"/>
          <w:szCs w:val="22"/>
        </w:rPr>
        <w:t xml:space="preserve"> in the Appendix E, </w:t>
      </w:r>
      <w:r w:rsidR="00C4228F" w:rsidRPr="001729F6">
        <w:rPr>
          <w:i/>
          <w:sz w:val="22"/>
          <w:szCs w:val="22"/>
        </w:rPr>
        <w:t>Statement of Work and Delive</w:t>
      </w:r>
      <w:r w:rsidR="006C3869" w:rsidRPr="001729F6">
        <w:rPr>
          <w:i/>
          <w:sz w:val="22"/>
          <w:szCs w:val="22"/>
        </w:rPr>
        <w:t>rables</w:t>
      </w:r>
      <w:r w:rsidRPr="006F2030">
        <w:rPr>
          <w:iCs/>
          <w:sz w:val="22"/>
          <w:szCs w:val="22"/>
        </w:rPr>
        <w:t>.</w:t>
      </w:r>
    </w:p>
    <w:p w14:paraId="1056C3E3" w14:textId="77777777" w:rsidR="00747111" w:rsidRPr="007D4931" w:rsidRDefault="00747111" w:rsidP="00747111">
      <w:pPr>
        <w:pStyle w:val="Heading2"/>
        <w:rPr>
          <w:i w:val="0"/>
          <w:iCs w:val="0"/>
        </w:rPr>
      </w:pPr>
      <w:bookmarkStart w:id="4" w:name="_Toc151360959"/>
      <w:bookmarkStart w:id="5" w:name="_Toc346270104"/>
      <w:bookmarkStart w:id="6" w:name="_Toc346276728"/>
      <w:bookmarkStart w:id="7" w:name="_Toc346280959"/>
      <w:bookmarkStart w:id="8" w:name="_Toc346281037"/>
      <w:bookmarkStart w:id="9" w:name="_Toc346281112"/>
      <w:bookmarkStart w:id="10" w:name="_Toc346713928"/>
      <w:bookmarkStart w:id="11" w:name="_Toc352861174"/>
      <w:r w:rsidRPr="007D4931">
        <w:t>Period of Performance</w:t>
      </w:r>
      <w:bookmarkEnd w:id="4"/>
    </w:p>
    <w:p w14:paraId="370840BF" w14:textId="63D77FC7" w:rsidR="007D4931" w:rsidRPr="00AE1425" w:rsidRDefault="007D4931" w:rsidP="007D4931">
      <w:pPr>
        <w:spacing w:before="120"/>
        <w:jc w:val="both"/>
        <w:rPr>
          <w:sz w:val="22"/>
          <w:szCs w:val="22"/>
        </w:rPr>
      </w:pPr>
      <w:r w:rsidRPr="00AE1425">
        <w:rPr>
          <w:sz w:val="22"/>
          <w:szCs w:val="22"/>
        </w:rPr>
        <w:t xml:space="preserve">The period of performance of any Contract resulting from this RFQQ is from the signature date of ECOLOGY </w:t>
      </w:r>
      <w:r w:rsidRPr="00AE1425">
        <w:rPr>
          <w:rFonts w:eastAsia="Calibri"/>
          <w:sz w:val="22"/>
          <w:szCs w:val="22"/>
        </w:rPr>
        <w:t>to</w:t>
      </w:r>
      <w:r w:rsidRPr="00AE1425">
        <w:rPr>
          <w:sz w:val="22"/>
          <w:szCs w:val="22"/>
        </w:rPr>
        <w:t xml:space="preserve"> </w:t>
      </w:r>
      <w:r>
        <w:rPr>
          <w:sz w:val="22"/>
          <w:szCs w:val="22"/>
        </w:rPr>
        <w:t>June 30, 2025</w:t>
      </w:r>
      <w:r w:rsidRPr="00AE1425">
        <w:rPr>
          <w:sz w:val="22"/>
          <w:szCs w:val="22"/>
        </w:rPr>
        <w:t xml:space="preserve">, unless at ECOLOGY’s sole discretion the contract is terminated sooner or extended for additional periods. </w:t>
      </w:r>
      <w:r w:rsidRPr="00AE1425">
        <w:rPr>
          <w:rFonts w:eastAsia="Calibri"/>
          <w:sz w:val="22"/>
          <w:szCs w:val="22"/>
        </w:rPr>
        <w:t>Amendments extending the period of performance, if any, shall be exercised at the sole discretion of ECOLOGY</w:t>
      </w:r>
      <w:r w:rsidRPr="00AE1425">
        <w:rPr>
          <w:sz w:val="22"/>
          <w:szCs w:val="22"/>
        </w:rPr>
        <w:t xml:space="preserve"> and are subject to written mutual agreement. </w:t>
      </w:r>
    </w:p>
    <w:p w14:paraId="52A8A48B" w14:textId="106016E0" w:rsidR="007D4931" w:rsidRPr="00AE1425" w:rsidRDefault="007D4931" w:rsidP="007D4931">
      <w:pPr>
        <w:spacing w:before="120"/>
        <w:jc w:val="both"/>
        <w:rPr>
          <w:rFonts w:eastAsia="Calibri"/>
          <w:sz w:val="22"/>
          <w:szCs w:val="22"/>
        </w:rPr>
      </w:pPr>
      <w:r w:rsidRPr="00AE1425">
        <w:rPr>
          <w:rFonts w:eastAsia="Calibri"/>
          <w:sz w:val="22"/>
          <w:szCs w:val="22"/>
        </w:rPr>
        <w:t xml:space="preserve">ECOLOGY reserves the right to extend the contract for </w:t>
      </w:r>
      <w:r>
        <w:rPr>
          <w:rFonts w:eastAsia="Calibri"/>
          <w:sz w:val="22"/>
          <w:szCs w:val="22"/>
        </w:rPr>
        <w:t>an</w:t>
      </w:r>
      <w:r w:rsidRPr="00AE1425">
        <w:rPr>
          <w:rFonts w:eastAsia="Calibri"/>
          <w:sz w:val="22"/>
          <w:szCs w:val="22"/>
        </w:rPr>
        <w:t xml:space="preserve"> additional </w:t>
      </w:r>
      <w:r>
        <w:rPr>
          <w:rFonts w:eastAsia="Calibri"/>
          <w:sz w:val="22"/>
          <w:szCs w:val="22"/>
        </w:rPr>
        <w:t>2-</w:t>
      </w:r>
      <w:r w:rsidRPr="00AE1425">
        <w:rPr>
          <w:rFonts w:eastAsia="Calibri"/>
          <w:sz w:val="22"/>
          <w:szCs w:val="22"/>
        </w:rPr>
        <w:t>year period or portions thereof, should additional funding be obtained by ECOLOGY.</w:t>
      </w:r>
    </w:p>
    <w:p w14:paraId="2ABD5B70" w14:textId="3331F2C2" w:rsidR="007D4931" w:rsidRPr="00AE1425" w:rsidRDefault="007D4931" w:rsidP="007D4931">
      <w:pPr>
        <w:spacing w:before="120" w:after="120"/>
        <w:jc w:val="both"/>
        <w:rPr>
          <w:sz w:val="22"/>
          <w:szCs w:val="22"/>
        </w:rPr>
      </w:pPr>
      <w:r w:rsidRPr="00AE1425">
        <w:rPr>
          <w:sz w:val="22"/>
          <w:szCs w:val="22"/>
        </w:rPr>
        <w:t xml:space="preserve">The total contract term may not exceed </w:t>
      </w:r>
      <w:r>
        <w:rPr>
          <w:sz w:val="22"/>
          <w:szCs w:val="22"/>
        </w:rPr>
        <w:t xml:space="preserve">approximately </w:t>
      </w:r>
      <w:r w:rsidR="000E66D7">
        <w:rPr>
          <w:sz w:val="22"/>
          <w:szCs w:val="22"/>
        </w:rPr>
        <w:t>four (4)</w:t>
      </w:r>
      <w:r>
        <w:rPr>
          <w:sz w:val="22"/>
          <w:szCs w:val="22"/>
        </w:rPr>
        <w:t xml:space="preserve"> </w:t>
      </w:r>
      <w:r w:rsidRPr="00AE1425">
        <w:rPr>
          <w:sz w:val="22"/>
          <w:szCs w:val="22"/>
        </w:rPr>
        <w:t xml:space="preserve">years, unless an emergency exists and/or special circumstances require a partial term extension. </w:t>
      </w:r>
    </w:p>
    <w:p w14:paraId="3D69A397" w14:textId="77777777" w:rsidR="007D4931" w:rsidRPr="001E25AC" w:rsidRDefault="007D4931" w:rsidP="007D4931">
      <w:pPr>
        <w:pStyle w:val="BodyText"/>
        <w:spacing w:before="120"/>
        <w:rPr>
          <w:sz w:val="22"/>
          <w:szCs w:val="22"/>
        </w:rPr>
      </w:pPr>
      <w:r w:rsidRPr="00AE1425">
        <w:rPr>
          <w:sz w:val="22"/>
          <w:szCs w:val="22"/>
        </w:rPr>
        <w:t>The actual Project Schedule and period of performance may vary depending on the Apparent Successful Bidder’s response and Contract negotiations.</w:t>
      </w:r>
    </w:p>
    <w:p w14:paraId="1056C3E5" w14:textId="77777777" w:rsidR="00747111" w:rsidRPr="000571E2" w:rsidRDefault="00747111" w:rsidP="00747111">
      <w:pPr>
        <w:pStyle w:val="Heading2"/>
        <w:rPr>
          <w:i w:val="0"/>
          <w:iCs w:val="0"/>
        </w:rPr>
      </w:pPr>
      <w:bookmarkStart w:id="12" w:name="_Toc151360960"/>
      <w:r w:rsidRPr="000571E2">
        <w:lastRenderedPageBreak/>
        <w:t>Funding</w:t>
      </w:r>
      <w:bookmarkEnd w:id="12"/>
    </w:p>
    <w:p w14:paraId="69F66697" w14:textId="77777777" w:rsidR="000571E2" w:rsidRPr="00AE101D" w:rsidRDefault="000571E2" w:rsidP="000571E2">
      <w:pPr>
        <w:jc w:val="both"/>
      </w:pPr>
      <w:bookmarkStart w:id="13" w:name="_Toc345770105"/>
      <w:bookmarkStart w:id="14" w:name="_Toc346200685"/>
      <w:bookmarkStart w:id="15" w:name="_Toc346201285"/>
      <w:bookmarkStart w:id="16" w:name="_Toc346270167"/>
      <w:bookmarkStart w:id="17" w:name="_Toc346276752"/>
      <w:bookmarkStart w:id="18" w:name="_Toc346280983"/>
      <w:bookmarkStart w:id="19" w:name="_Toc346281061"/>
      <w:bookmarkStart w:id="20" w:name="_Toc346281136"/>
      <w:bookmarkStart w:id="21" w:name="_Toc346713990"/>
      <w:bookmarkStart w:id="22" w:name="_Toc352861205"/>
      <w:r w:rsidRPr="00AE101D">
        <w:rPr>
          <w:sz w:val="22"/>
          <w:szCs w:val="22"/>
        </w:rPr>
        <w:t>Funding will be provided by ECOLOGY’S Toxics Cleanup Program</w:t>
      </w:r>
      <w:r>
        <w:rPr>
          <w:i/>
          <w:sz w:val="22"/>
          <w:szCs w:val="22"/>
        </w:rPr>
        <w:t>.</w:t>
      </w:r>
      <w:r w:rsidRPr="003B34F7">
        <w:rPr>
          <w:i/>
          <w:sz w:val="22"/>
          <w:szCs w:val="22"/>
        </w:rPr>
        <w:t xml:space="preserve"> </w:t>
      </w:r>
      <w:bookmarkStart w:id="23" w:name="_Toc346270103"/>
      <w:bookmarkStart w:id="24" w:name="_Toc346713927"/>
      <w:r w:rsidRPr="00AE101D">
        <w:rPr>
          <w:sz w:val="22"/>
          <w:szCs w:val="22"/>
        </w:rPr>
        <w:t>In the event additional funds are required due to an approved change order or should additional funding be obtained by Ecology; the parties may negotiate an amended Statement of Work.  Any such Statement of Work is contingent upon the availability of funding.</w:t>
      </w:r>
      <w:bookmarkEnd w:id="23"/>
      <w:bookmarkEnd w:id="24"/>
    </w:p>
    <w:p w14:paraId="1056C3E7" w14:textId="77777777" w:rsidR="00640859" w:rsidRPr="003710B3" w:rsidRDefault="00640859" w:rsidP="00640859">
      <w:pPr>
        <w:pStyle w:val="Heading2"/>
      </w:pPr>
      <w:bookmarkStart w:id="25" w:name="_Toc151360961"/>
      <w:r w:rsidRPr="003710B3">
        <w:t>No Costs or Charges</w:t>
      </w:r>
      <w:bookmarkEnd w:id="13"/>
      <w:bookmarkEnd w:id="14"/>
      <w:bookmarkEnd w:id="15"/>
      <w:bookmarkEnd w:id="16"/>
      <w:bookmarkEnd w:id="17"/>
      <w:bookmarkEnd w:id="18"/>
      <w:bookmarkEnd w:id="19"/>
      <w:bookmarkEnd w:id="20"/>
      <w:bookmarkEnd w:id="21"/>
      <w:bookmarkEnd w:id="22"/>
      <w:bookmarkEnd w:id="25"/>
    </w:p>
    <w:p w14:paraId="1056C3E8" w14:textId="302C2C9E" w:rsidR="00640859" w:rsidRPr="00A12DCD" w:rsidRDefault="00835823" w:rsidP="00A12DCD">
      <w:pPr>
        <w:rPr>
          <w:sz w:val="22"/>
        </w:rPr>
      </w:pPr>
      <w:r w:rsidRPr="00A12DCD">
        <w:rPr>
          <w:sz w:val="22"/>
        </w:rPr>
        <w:t xml:space="preserve">No costs or charges under the proposed </w:t>
      </w:r>
      <w:r w:rsidR="00E3744F">
        <w:rPr>
          <w:sz w:val="22"/>
        </w:rPr>
        <w:t>c</w:t>
      </w:r>
      <w:r w:rsidRPr="00A12DCD">
        <w:rPr>
          <w:sz w:val="22"/>
        </w:rPr>
        <w:t>ontract may be incurred before t</w:t>
      </w:r>
      <w:r>
        <w:rPr>
          <w:sz w:val="22"/>
        </w:rPr>
        <w:t>he Contract is fully executed.</w:t>
      </w:r>
    </w:p>
    <w:p w14:paraId="1056C3E9" w14:textId="77777777" w:rsidR="00F831B7" w:rsidRPr="003710B3" w:rsidRDefault="00F831B7" w:rsidP="00747111">
      <w:pPr>
        <w:pStyle w:val="Heading2"/>
      </w:pPr>
      <w:bookmarkStart w:id="26" w:name="_Toc151360962"/>
      <w:r w:rsidRPr="003710B3">
        <w:t>Acquisition Authority</w:t>
      </w:r>
      <w:bookmarkEnd w:id="5"/>
      <w:bookmarkEnd w:id="6"/>
      <w:bookmarkEnd w:id="7"/>
      <w:bookmarkEnd w:id="8"/>
      <w:bookmarkEnd w:id="9"/>
      <w:bookmarkEnd w:id="10"/>
      <w:bookmarkEnd w:id="11"/>
      <w:bookmarkEnd w:id="26"/>
    </w:p>
    <w:p w14:paraId="1056C3EA" w14:textId="4E5AE9D7" w:rsidR="00F831B7" w:rsidRPr="00F831B7" w:rsidRDefault="00687A87" w:rsidP="00F831B7">
      <w:pPr>
        <w:jc w:val="both"/>
        <w:rPr>
          <w:sz w:val="22"/>
        </w:rPr>
      </w:pPr>
      <w:bookmarkStart w:id="27" w:name="_Toc346270105"/>
      <w:bookmarkStart w:id="28" w:name="_Toc346713929"/>
      <w:r>
        <w:rPr>
          <w:sz w:val="22"/>
        </w:rPr>
        <w:t>ECOLOGY</w:t>
      </w:r>
      <w:r w:rsidR="00F831B7" w:rsidRPr="00F831B7">
        <w:rPr>
          <w:sz w:val="22"/>
        </w:rPr>
        <w:t xml:space="preserve"> issues this RFQQ acting under the delegated authority of the Department of Enterprise Services, in accordance to Revised Code of Washington </w:t>
      </w:r>
      <w:hyperlink r:id="rId22" w:history="1">
        <w:r w:rsidR="00F831B7" w:rsidRPr="00F831B7">
          <w:rPr>
            <w:rStyle w:val="Hyperlink"/>
            <w:sz w:val="22"/>
          </w:rPr>
          <w:t>RCW 39.26</w:t>
        </w:r>
      </w:hyperlink>
      <w:r w:rsidR="00F831B7" w:rsidRPr="00F831B7">
        <w:rPr>
          <w:sz w:val="22"/>
        </w:rPr>
        <w:t xml:space="preserve">, which establishes Department of Enterprise Services and regulates the manner in which state agencies may acquire goods and services. </w:t>
      </w:r>
    </w:p>
    <w:p w14:paraId="1056C3EB" w14:textId="77777777" w:rsidR="00F831B7" w:rsidRPr="003710B3" w:rsidRDefault="00F831B7" w:rsidP="00F831B7">
      <w:pPr>
        <w:pStyle w:val="Heading2"/>
      </w:pPr>
      <w:bookmarkStart w:id="29" w:name="_Toc346270107"/>
      <w:bookmarkStart w:id="30" w:name="_Toc346276729"/>
      <w:bookmarkStart w:id="31" w:name="_Toc346280960"/>
      <w:bookmarkStart w:id="32" w:name="_Toc346281038"/>
      <w:bookmarkStart w:id="33" w:name="_Toc346281113"/>
      <w:bookmarkStart w:id="34" w:name="_Toc346713931"/>
      <w:bookmarkStart w:id="35" w:name="_Toc352861175"/>
      <w:bookmarkStart w:id="36" w:name="_Toc151360963"/>
      <w:bookmarkEnd w:id="27"/>
      <w:bookmarkEnd w:id="28"/>
      <w:r w:rsidRPr="003710B3">
        <w:t>Authority to Bind</w:t>
      </w:r>
      <w:bookmarkEnd w:id="29"/>
      <w:bookmarkEnd w:id="30"/>
      <w:bookmarkEnd w:id="31"/>
      <w:bookmarkEnd w:id="32"/>
      <w:bookmarkEnd w:id="33"/>
      <w:bookmarkEnd w:id="34"/>
      <w:bookmarkEnd w:id="35"/>
      <w:bookmarkEnd w:id="36"/>
    </w:p>
    <w:p w14:paraId="1056C3EC" w14:textId="46086E5C" w:rsidR="00F831B7" w:rsidRPr="00F831B7" w:rsidRDefault="00F831B7" w:rsidP="00F831B7">
      <w:pPr>
        <w:jc w:val="both"/>
        <w:rPr>
          <w:sz w:val="22"/>
        </w:rPr>
      </w:pPr>
      <w:bookmarkStart w:id="37" w:name="_Toc346270108"/>
      <w:r w:rsidRPr="00F831B7">
        <w:rPr>
          <w:sz w:val="22"/>
        </w:rPr>
        <w:t>The Director of the Department of Ecology</w:t>
      </w:r>
      <w:r w:rsidR="00F860BB">
        <w:rPr>
          <w:sz w:val="22"/>
        </w:rPr>
        <w:t>,</w:t>
      </w:r>
      <w:r w:rsidRPr="00F831B7">
        <w:rPr>
          <w:sz w:val="22"/>
        </w:rPr>
        <w:t xml:space="preserve"> or the Director’s designee</w:t>
      </w:r>
      <w:r w:rsidR="00F860BB">
        <w:rPr>
          <w:sz w:val="22"/>
        </w:rPr>
        <w:t>,</w:t>
      </w:r>
      <w:r w:rsidRPr="00F831B7">
        <w:rPr>
          <w:sz w:val="22"/>
        </w:rPr>
        <w:t xml:space="preserve"> is the only individual who may legally commit </w:t>
      </w:r>
      <w:r w:rsidR="00687A87">
        <w:rPr>
          <w:sz w:val="22"/>
        </w:rPr>
        <w:t>ECOLOGY</w:t>
      </w:r>
      <w:r w:rsidRPr="00F831B7">
        <w:rPr>
          <w:sz w:val="22"/>
        </w:rPr>
        <w:t xml:space="preserve"> to the expenditures of funds for a </w:t>
      </w:r>
      <w:r w:rsidR="00E3744F">
        <w:rPr>
          <w:sz w:val="22"/>
        </w:rPr>
        <w:t>c</w:t>
      </w:r>
      <w:r w:rsidRPr="00F831B7">
        <w:rPr>
          <w:sz w:val="22"/>
        </w:rPr>
        <w:t xml:space="preserve">ontract resulting from this </w:t>
      </w:r>
      <w:r>
        <w:rPr>
          <w:sz w:val="22"/>
        </w:rPr>
        <w:t>RFQQ</w:t>
      </w:r>
      <w:r w:rsidRPr="00F831B7">
        <w:rPr>
          <w:sz w:val="22"/>
        </w:rPr>
        <w:t xml:space="preserve">. </w:t>
      </w:r>
      <w:bookmarkEnd w:id="37"/>
    </w:p>
    <w:p w14:paraId="51B010F5" w14:textId="77777777" w:rsidR="00E81935" w:rsidRPr="00FB2B4C" w:rsidRDefault="00E81935" w:rsidP="003A0A40">
      <w:pPr>
        <w:pStyle w:val="Heading2"/>
        <w:spacing w:before="280" w:after="120" w:line="240" w:lineRule="atLeast"/>
      </w:pPr>
      <w:bookmarkStart w:id="38" w:name="_Toc347158098"/>
      <w:bookmarkStart w:id="39" w:name="_Toc439337337"/>
      <w:bookmarkStart w:id="40" w:name="_Toc151360964"/>
      <w:r w:rsidRPr="00900994">
        <w:t>Contract Formation</w:t>
      </w:r>
      <w:bookmarkEnd w:id="38"/>
      <w:bookmarkEnd w:id="39"/>
      <w:bookmarkEnd w:id="40"/>
    </w:p>
    <w:p w14:paraId="6A87621D" w14:textId="74A6B617" w:rsidR="00E81935" w:rsidRPr="00E81935" w:rsidRDefault="00E81935" w:rsidP="00E81935">
      <w:pPr>
        <w:jc w:val="both"/>
        <w:rPr>
          <w:sz w:val="22"/>
        </w:rPr>
      </w:pPr>
      <w:r w:rsidRPr="00E81935">
        <w:rPr>
          <w:sz w:val="22"/>
        </w:rPr>
        <w:t xml:space="preserve">A </w:t>
      </w:r>
      <w:r w:rsidR="00847F80">
        <w:rPr>
          <w:sz w:val="22"/>
        </w:rPr>
        <w:t>Bid</w:t>
      </w:r>
      <w:r w:rsidRPr="00E81935">
        <w:rPr>
          <w:sz w:val="22"/>
        </w:rPr>
        <w:t xml:space="preserve"> submitted in response to th</w:t>
      </w:r>
      <w:r w:rsidR="00BD030B">
        <w:rPr>
          <w:sz w:val="22"/>
        </w:rPr>
        <w:t>is</w:t>
      </w:r>
      <w:r w:rsidRPr="00E81935">
        <w:rPr>
          <w:sz w:val="22"/>
        </w:rPr>
        <w:t xml:space="preserve"> Solicitation is an offer to contract with </w:t>
      </w:r>
      <w:r w:rsidR="00BD030B">
        <w:rPr>
          <w:sz w:val="22"/>
        </w:rPr>
        <w:t>ECOLOGY</w:t>
      </w:r>
      <w:r w:rsidRPr="00E81935">
        <w:rPr>
          <w:sz w:val="22"/>
        </w:rPr>
        <w:t xml:space="preserve">.  A </w:t>
      </w:r>
      <w:r w:rsidR="00847F80">
        <w:rPr>
          <w:sz w:val="22"/>
        </w:rPr>
        <w:t>Bid</w:t>
      </w:r>
      <w:r w:rsidRPr="00E81935">
        <w:rPr>
          <w:sz w:val="22"/>
        </w:rPr>
        <w:t xml:space="preserve"> becomes a contract only when legally awarded and accepted in writing by </w:t>
      </w:r>
      <w:r w:rsidR="00BD030B">
        <w:rPr>
          <w:sz w:val="22"/>
        </w:rPr>
        <w:t>ECOLOGY</w:t>
      </w:r>
      <w:r w:rsidRPr="00E81935">
        <w:rPr>
          <w:sz w:val="22"/>
        </w:rPr>
        <w:t>.</w:t>
      </w:r>
    </w:p>
    <w:p w14:paraId="45DBD29D" w14:textId="77777777" w:rsidR="0096325B" w:rsidRPr="00FB2B4C" w:rsidRDefault="0096325B" w:rsidP="0096325B">
      <w:pPr>
        <w:pStyle w:val="Heading2"/>
        <w:spacing w:before="280" w:after="120" w:line="240" w:lineRule="atLeast"/>
      </w:pPr>
      <w:bookmarkStart w:id="41" w:name="_Toc347158099"/>
      <w:bookmarkStart w:id="42" w:name="_Toc439337338"/>
      <w:bookmarkStart w:id="43" w:name="_Toc151360965"/>
      <w:r w:rsidRPr="00900994">
        <w:t xml:space="preserve">Incorporation of Documents into </w:t>
      </w:r>
      <w:r>
        <w:t xml:space="preserve">a </w:t>
      </w:r>
      <w:r w:rsidRPr="00900994">
        <w:t>Contract</w:t>
      </w:r>
      <w:bookmarkEnd w:id="41"/>
      <w:bookmarkEnd w:id="42"/>
      <w:bookmarkEnd w:id="43"/>
    </w:p>
    <w:p w14:paraId="1D2BBD3C" w14:textId="77777777" w:rsidR="0096325B" w:rsidRPr="00E81935" w:rsidRDefault="0096325B" w:rsidP="0096325B">
      <w:pPr>
        <w:jc w:val="both"/>
        <w:rPr>
          <w:sz w:val="22"/>
        </w:rPr>
      </w:pPr>
      <w:r w:rsidRPr="00E81935">
        <w:rPr>
          <w:sz w:val="22"/>
        </w:rPr>
        <w:t>This Solicitation document, any subsequent Amendments, and the Bidder’s Response will be incorporated into the resulting Contract.</w:t>
      </w:r>
    </w:p>
    <w:p w14:paraId="1056C3ED" w14:textId="77777777" w:rsidR="00027A60" w:rsidRDefault="007B105C">
      <w:pPr>
        <w:pStyle w:val="Heading2"/>
      </w:pPr>
      <w:bookmarkStart w:id="44" w:name="_Toc151360966"/>
      <w:r w:rsidRPr="002C28C6">
        <w:t>Type of Contract</w:t>
      </w:r>
      <w:bookmarkEnd w:id="44"/>
    </w:p>
    <w:p w14:paraId="4F2E0EF5" w14:textId="626DCA07" w:rsidR="00C62977" w:rsidRPr="00B64430" w:rsidRDefault="00C62977" w:rsidP="00C62977">
      <w:pPr>
        <w:autoSpaceDE w:val="0"/>
        <w:autoSpaceDN w:val="0"/>
        <w:adjustRightInd w:val="0"/>
        <w:spacing w:before="120" w:after="60"/>
        <w:jc w:val="both"/>
        <w:rPr>
          <w:sz w:val="22"/>
          <w:szCs w:val="22"/>
        </w:rPr>
      </w:pPr>
      <w:bookmarkStart w:id="45" w:name="_Toc346270148"/>
      <w:bookmarkStart w:id="46" w:name="_Toc346713971"/>
      <w:r w:rsidRPr="00B64430">
        <w:rPr>
          <w:sz w:val="22"/>
          <w:szCs w:val="22"/>
        </w:rPr>
        <w:t xml:space="preserve">ECOLOGY anticipates awarding a service contract </w:t>
      </w:r>
      <w:r w:rsidR="00D134FF">
        <w:rPr>
          <w:sz w:val="22"/>
          <w:szCs w:val="22"/>
        </w:rPr>
        <w:t>to</w:t>
      </w:r>
      <w:r w:rsidRPr="00B64430">
        <w:rPr>
          <w:sz w:val="22"/>
          <w:szCs w:val="22"/>
        </w:rPr>
        <w:t xml:space="preserve"> </w:t>
      </w:r>
      <w:r>
        <w:rPr>
          <w:sz w:val="22"/>
          <w:szCs w:val="22"/>
        </w:rPr>
        <w:t>a</w:t>
      </w:r>
      <w:r w:rsidR="004B12F0">
        <w:rPr>
          <w:sz w:val="22"/>
          <w:szCs w:val="22"/>
        </w:rPr>
        <w:t>n Environmental Consultant (</w:t>
      </w:r>
      <w:r w:rsidR="003F2CD4">
        <w:rPr>
          <w:sz w:val="22"/>
          <w:szCs w:val="22"/>
        </w:rPr>
        <w:t>BIDDER/</w:t>
      </w:r>
      <w:r w:rsidR="004B12F0">
        <w:rPr>
          <w:sz w:val="22"/>
          <w:szCs w:val="22"/>
        </w:rPr>
        <w:t>CONTRACTOR)</w:t>
      </w:r>
      <w:r>
        <w:rPr>
          <w:sz w:val="22"/>
          <w:szCs w:val="22"/>
        </w:rPr>
        <w:t xml:space="preserve"> specializing in </w:t>
      </w:r>
      <w:r w:rsidR="00F743E5">
        <w:rPr>
          <w:sz w:val="22"/>
          <w:szCs w:val="22"/>
        </w:rPr>
        <w:t>p</w:t>
      </w:r>
      <w:r w:rsidR="008F25AA">
        <w:rPr>
          <w:sz w:val="22"/>
          <w:szCs w:val="22"/>
        </w:rPr>
        <w:t>esticide (DDT/DDD/DDE) contaminated soils</w:t>
      </w:r>
      <w:r w:rsidR="00BE6DA8">
        <w:rPr>
          <w:sz w:val="22"/>
          <w:szCs w:val="22"/>
        </w:rPr>
        <w:t>.</w:t>
      </w:r>
      <w:r w:rsidRPr="00B64430">
        <w:rPr>
          <w:sz w:val="22"/>
          <w:szCs w:val="22"/>
        </w:rPr>
        <w:t xml:space="preserve">  </w:t>
      </w:r>
    </w:p>
    <w:p w14:paraId="3500ADD0" w14:textId="77777777" w:rsidR="00C62977" w:rsidRPr="00711344" w:rsidRDefault="00C62977" w:rsidP="00C62977">
      <w:pPr>
        <w:pStyle w:val="BodyTextIndent"/>
        <w:spacing w:after="60"/>
        <w:ind w:left="0"/>
        <w:jc w:val="both"/>
        <w:rPr>
          <w:rFonts w:ascii="Times New Roman" w:hAnsi="Times New Roman"/>
          <w:szCs w:val="22"/>
        </w:rPr>
      </w:pPr>
      <w:r w:rsidRPr="00B622F2">
        <w:rPr>
          <w:rFonts w:ascii="Times New Roman" w:hAnsi="Times New Roman"/>
          <w:szCs w:val="22"/>
        </w:rPr>
        <w:t>E</w:t>
      </w:r>
      <w:r>
        <w:rPr>
          <w:rFonts w:ascii="Times New Roman" w:hAnsi="Times New Roman"/>
          <w:szCs w:val="22"/>
        </w:rPr>
        <w:t>COLOGY</w:t>
      </w:r>
      <w:r w:rsidRPr="00B622F2">
        <w:rPr>
          <w:rFonts w:ascii="Times New Roman" w:hAnsi="Times New Roman"/>
          <w:szCs w:val="22"/>
        </w:rPr>
        <w:t xml:space="preserve"> expects the Contract signed </w:t>
      </w:r>
      <w:r>
        <w:rPr>
          <w:rFonts w:ascii="Times New Roman" w:hAnsi="Times New Roman"/>
          <w:szCs w:val="22"/>
        </w:rPr>
        <w:t>with</w:t>
      </w:r>
      <w:r w:rsidRPr="00B622F2">
        <w:rPr>
          <w:rFonts w:ascii="Times New Roman" w:hAnsi="Times New Roman"/>
          <w:szCs w:val="22"/>
        </w:rPr>
        <w:t xml:space="preserve"> the Apparent Successful Bidder to be substantially the same as the </w:t>
      </w:r>
      <w:r w:rsidRPr="00711344">
        <w:rPr>
          <w:rFonts w:ascii="Times New Roman" w:hAnsi="Times New Roman"/>
          <w:i/>
          <w:szCs w:val="22"/>
        </w:rPr>
        <w:t>Sample Service Contract</w:t>
      </w:r>
      <w:r w:rsidRPr="00B622F2">
        <w:rPr>
          <w:rFonts w:ascii="Times New Roman" w:hAnsi="Times New Roman"/>
          <w:szCs w:val="22"/>
        </w:rPr>
        <w:t xml:space="preserve">, Appendix </w:t>
      </w:r>
      <w:r>
        <w:rPr>
          <w:rFonts w:ascii="Times New Roman" w:hAnsi="Times New Roman"/>
          <w:szCs w:val="22"/>
        </w:rPr>
        <w:t>F</w:t>
      </w:r>
      <w:r w:rsidRPr="00B622F2">
        <w:rPr>
          <w:rFonts w:ascii="Times New Roman" w:hAnsi="Times New Roman"/>
          <w:szCs w:val="22"/>
        </w:rPr>
        <w:t xml:space="preserve">. </w:t>
      </w:r>
      <w:r w:rsidRPr="00711344">
        <w:rPr>
          <w:rFonts w:ascii="Times New Roman" w:hAnsi="Times New Roman"/>
          <w:szCs w:val="22"/>
        </w:rPr>
        <w:t xml:space="preserve">To be responsive to this RFQQ, Bidder must indicate a willingness to enter into a </w:t>
      </w:r>
      <w:r>
        <w:rPr>
          <w:rFonts w:ascii="Times New Roman" w:hAnsi="Times New Roman"/>
          <w:szCs w:val="22"/>
        </w:rPr>
        <w:t>c</w:t>
      </w:r>
      <w:r w:rsidRPr="00711344">
        <w:rPr>
          <w:rFonts w:ascii="Times New Roman" w:hAnsi="Times New Roman"/>
          <w:szCs w:val="22"/>
        </w:rPr>
        <w:t xml:space="preserve">ontract substantially the same as the </w:t>
      </w:r>
      <w:r w:rsidRPr="00711344">
        <w:rPr>
          <w:rFonts w:ascii="Times New Roman" w:hAnsi="Times New Roman"/>
          <w:i/>
          <w:szCs w:val="22"/>
        </w:rPr>
        <w:t>Sample Service Contract</w:t>
      </w:r>
      <w:r w:rsidRPr="00711344">
        <w:rPr>
          <w:rFonts w:ascii="Times New Roman" w:hAnsi="Times New Roman"/>
          <w:szCs w:val="22"/>
        </w:rPr>
        <w:t xml:space="preserve">, Appendix </w:t>
      </w:r>
      <w:r>
        <w:rPr>
          <w:rFonts w:ascii="Times New Roman" w:hAnsi="Times New Roman"/>
          <w:szCs w:val="22"/>
        </w:rPr>
        <w:t>F</w:t>
      </w:r>
      <w:r w:rsidRPr="00711344">
        <w:rPr>
          <w:rFonts w:ascii="Times New Roman" w:hAnsi="Times New Roman"/>
          <w:szCs w:val="22"/>
        </w:rPr>
        <w:t xml:space="preserve">, by signing the </w:t>
      </w:r>
      <w:r w:rsidRPr="00711344">
        <w:rPr>
          <w:rFonts w:ascii="Times New Roman" w:hAnsi="Times New Roman"/>
          <w:i/>
          <w:szCs w:val="22"/>
        </w:rPr>
        <w:t>Certifications and Assurances</w:t>
      </w:r>
      <w:r w:rsidRPr="00711344">
        <w:rPr>
          <w:rFonts w:ascii="Times New Roman" w:hAnsi="Times New Roman"/>
          <w:szCs w:val="22"/>
        </w:rPr>
        <w:t xml:space="preserve">, Appendix </w:t>
      </w:r>
      <w:r>
        <w:rPr>
          <w:rFonts w:ascii="Times New Roman" w:hAnsi="Times New Roman"/>
          <w:szCs w:val="22"/>
        </w:rPr>
        <w:t>A</w:t>
      </w:r>
      <w:r w:rsidRPr="00711344">
        <w:rPr>
          <w:rFonts w:ascii="Times New Roman" w:hAnsi="Times New Roman"/>
          <w:szCs w:val="22"/>
        </w:rPr>
        <w:t xml:space="preserve">, and returning it with </w:t>
      </w:r>
      <w:r>
        <w:rPr>
          <w:rFonts w:ascii="Times New Roman" w:hAnsi="Times New Roman"/>
          <w:szCs w:val="22"/>
        </w:rPr>
        <w:t>its</w:t>
      </w:r>
      <w:r w:rsidRPr="00711344">
        <w:rPr>
          <w:rFonts w:ascii="Times New Roman" w:hAnsi="Times New Roman"/>
          <w:szCs w:val="22"/>
        </w:rPr>
        <w:t xml:space="preserve"> bid.  Bidder’s submission of a Response to this solicitation constitutes acceptance of these contract requirements, unless otherwise noted in Bidder’s submittal.</w:t>
      </w:r>
    </w:p>
    <w:p w14:paraId="7618D21C" w14:textId="77777777" w:rsidR="00C62977" w:rsidRPr="00B622F2" w:rsidRDefault="00C62977" w:rsidP="00C62977">
      <w:pPr>
        <w:pStyle w:val="BodyTextIndent"/>
        <w:spacing w:after="60"/>
        <w:ind w:left="0"/>
        <w:jc w:val="both"/>
        <w:rPr>
          <w:rFonts w:ascii="Times New Roman" w:hAnsi="Times New Roman"/>
          <w:szCs w:val="22"/>
        </w:rPr>
      </w:pPr>
      <w:r w:rsidRPr="00B622F2">
        <w:rPr>
          <w:rFonts w:ascii="Times New Roman" w:hAnsi="Times New Roman"/>
          <w:szCs w:val="22"/>
        </w:rPr>
        <w:t xml:space="preserve">The Bidder may submit exceptions to this </w:t>
      </w:r>
      <w:r>
        <w:rPr>
          <w:rFonts w:ascii="Times New Roman" w:hAnsi="Times New Roman"/>
          <w:szCs w:val="22"/>
        </w:rPr>
        <w:t>s</w:t>
      </w:r>
      <w:r w:rsidRPr="00B622F2">
        <w:rPr>
          <w:rFonts w:ascii="Times New Roman" w:hAnsi="Times New Roman"/>
          <w:szCs w:val="22"/>
        </w:rPr>
        <w:t xml:space="preserve">olicitation as allowed in Appendix </w:t>
      </w:r>
      <w:r>
        <w:rPr>
          <w:rFonts w:ascii="Times New Roman" w:hAnsi="Times New Roman"/>
          <w:szCs w:val="22"/>
        </w:rPr>
        <w:t>A</w:t>
      </w:r>
      <w:r w:rsidRPr="00B622F2">
        <w:rPr>
          <w:rFonts w:ascii="Times New Roman" w:hAnsi="Times New Roman"/>
          <w:szCs w:val="22"/>
        </w:rPr>
        <w:t xml:space="preserve"> - </w:t>
      </w:r>
      <w:r w:rsidRPr="00B622F2">
        <w:rPr>
          <w:rFonts w:ascii="Times New Roman" w:hAnsi="Times New Roman"/>
          <w:i/>
          <w:szCs w:val="22"/>
        </w:rPr>
        <w:t>Certifications and Assurances</w:t>
      </w:r>
      <w:r w:rsidRPr="00B622F2">
        <w:rPr>
          <w:rFonts w:ascii="Times New Roman" w:hAnsi="Times New Roman"/>
          <w:szCs w:val="22"/>
        </w:rPr>
        <w:t xml:space="preserve">.  </w:t>
      </w:r>
      <w:r>
        <w:rPr>
          <w:rFonts w:ascii="Times New Roman" w:hAnsi="Times New Roman"/>
          <w:szCs w:val="22"/>
        </w:rPr>
        <w:t>However, u</w:t>
      </w:r>
      <w:r w:rsidRPr="00B622F2">
        <w:rPr>
          <w:rFonts w:ascii="Times New Roman" w:hAnsi="Times New Roman"/>
          <w:szCs w:val="22"/>
        </w:rPr>
        <w:t xml:space="preserve">nder no circumstances is a Bidder to submit its own standard contract terms and conditions as a response to this </w:t>
      </w:r>
      <w:r>
        <w:rPr>
          <w:rFonts w:ascii="Times New Roman" w:hAnsi="Times New Roman"/>
          <w:szCs w:val="22"/>
        </w:rPr>
        <w:t>s</w:t>
      </w:r>
      <w:r w:rsidRPr="00B622F2">
        <w:rPr>
          <w:rFonts w:ascii="Times New Roman" w:hAnsi="Times New Roman"/>
          <w:szCs w:val="22"/>
        </w:rPr>
        <w:t xml:space="preserve">olicitation.  The terms and conditions of any other contract shall have no force or effect.  Instead, </w:t>
      </w:r>
      <w:r w:rsidRPr="00B622F2">
        <w:rPr>
          <w:rFonts w:ascii="Times New Roman" w:hAnsi="Times New Roman"/>
          <w:iCs/>
          <w:szCs w:val="22"/>
        </w:rPr>
        <w:t xml:space="preserve">Bidder is to review and identify the language in Appendix </w:t>
      </w:r>
      <w:r>
        <w:rPr>
          <w:rFonts w:ascii="Times New Roman" w:hAnsi="Times New Roman"/>
          <w:iCs/>
          <w:szCs w:val="22"/>
        </w:rPr>
        <w:t>F</w:t>
      </w:r>
      <w:r w:rsidRPr="00B622F2">
        <w:rPr>
          <w:rFonts w:ascii="Times New Roman" w:hAnsi="Times New Roman"/>
          <w:iCs/>
          <w:szCs w:val="22"/>
        </w:rPr>
        <w:t>,</w:t>
      </w:r>
      <w:r w:rsidRPr="00B622F2">
        <w:rPr>
          <w:rFonts w:ascii="Times New Roman" w:hAnsi="Times New Roman"/>
          <w:szCs w:val="22"/>
        </w:rPr>
        <w:t xml:space="preserve"> </w:t>
      </w:r>
      <w:r w:rsidRPr="00B622F2">
        <w:rPr>
          <w:rFonts w:ascii="Times New Roman" w:hAnsi="Times New Roman"/>
          <w:i/>
          <w:szCs w:val="22"/>
        </w:rPr>
        <w:t>Sample Service Contract</w:t>
      </w:r>
      <w:r w:rsidRPr="00B622F2">
        <w:rPr>
          <w:rFonts w:ascii="Times New Roman" w:hAnsi="Times New Roman"/>
          <w:szCs w:val="22"/>
        </w:rPr>
        <w:t xml:space="preserve"> and its attached </w:t>
      </w:r>
      <w:r w:rsidRPr="00B622F2">
        <w:rPr>
          <w:rFonts w:ascii="Times New Roman" w:hAnsi="Times New Roman"/>
          <w:i/>
          <w:szCs w:val="22"/>
        </w:rPr>
        <w:t>General Terms and Conditions</w:t>
      </w:r>
      <w:r w:rsidRPr="00B622F2">
        <w:rPr>
          <w:rFonts w:ascii="Times New Roman" w:hAnsi="Times New Roman"/>
          <w:iCs/>
          <w:szCs w:val="22"/>
        </w:rPr>
        <w:t xml:space="preserve"> that the Bidder finds problematic, state the issue, and propose the specific language or contract modification that the Bidder is requesting changed</w:t>
      </w:r>
      <w:r w:rsidRPr="00B622F2">
        <w:rPr>
          <w:rFonts w:ascii="Times New Roman" w:hAnsi="Times New Roman"/>
          <w:szCs w:val="22"/>
        </w:rPr>
        <w:t xml:space="preserve">, and then attach such to Appendix </w:t>
      </w:r>
      <w:r>
        <w:rPr>
          <w:rFonts w:ascii="Times New Roman" w:hAnsi="Times New Roman"/>
          <w:szCs w:val="22"/>
        </w:rPr>
        <w:t>A</w:t>
      </w:r>
      <w:r w:rsidRPr="00B622F2">
        <w:rPr>
          <w:rFonts w:ascii="Times New Roman" w:hAnsi="Times New Roman"/>
          <w:szCs w:val="22"/>
        </w:rPr>
        <w:t xml:space="preserve">, </w:t>
      </w:r>
      <w:r w:rsidRPr="00B622F2">
        <w:rPr>
          <w:rFonts w:ascii="Times New Roman" w:hAnsi="Times New Roman"/>
          <w:i/>
          <w:iCs/>
          <w:szCs w:val="22"/>
        </w:rPr>
        <w:t>Certification</w:t>
      </w:r>
      <w:r>
        <w:rPr>
          <w:rFonts w:ascii="Times New Roman" w:hAnsi="Times New Roman"/>
          <w:i/>
          <w:iCs/>
          <w:szCs w:val="22"/>
        </w:rPr>
        <w:t>s</w:t>
      </w:r>
      <w:r w:rsidRPr="00B622F2">
        <w:rPr>
          <w:rFonts w:ascii="Times New Roman" w:hAnsi="Times New Roman"/>
          <w:i/>
          <w:iCs/>
          <w:szCs w:val="22"/>
        </w:rPr>
        <w:t xml:space="preserve"> and Assurances</w:t>
      </w:r>
      <w:r>
        <w:rPr>
          <w:rFonts w:ascii="Times New Roman" w:hAnsi="Times New Roman"/>
          <w:i/>
          <w:iCs/>
          <w:szCs w:val="22"/>
        </w:rPr>
        <w:t>,</w:t>
      </w:r>
      <w:r w:rsidRPr="00B622F2">
        <w:rPr>
          <w:rFonts w:ascii="Times New Roman" w:hAnsi="Times New Roman"/>
          <w:szCs w:val="22"/>
        </w:rPr>
        <w:t xml:space="preserve"> as </w:t>
      </w:r>
      <w:r>
        <w:rPr>
          <w:rFonts w:ascii="Times New Roman" w:hAnsi="Times New Roman"/>
          <w:szCs w:val="22"/>
        </w:rPr>
        <w:t>a bid</w:t>
      </w:r>
      <w:r w:rsidRPr="00B622F2">
        <w:rPr>
          <w:rFonts w:ascii="Times New Roman" w:hAnsi="Times New Roman"/>
          <w:szCs w:val="22"/>
        </w:rPr>
        <w:t xml:space="preserve"> submittal.  Any specific areas of dispute with the </w:t>
      </w:r>
      <w:r w:rsidRPr="00B622F2">
        <w:rPr>
          <w:rFonts w:ascii="Times New Roman" w:hAnsi="Times New Roman"/>
          <w:i/>
          <w:szCs w:val="22"/>
        </w:rPr>
        <w:t>Sample Service Contract</w:t>
      </w:r>
      <w:r w:rsidRPr="00B622F2">
        <w:rPr>
          <w:rFonts w:ascii="Times New Roman" w:hAnsi="Times New Roman"/>
          <w:szCs w:val="22"/>
        </w:rPr>
        <w:t xml:space="preserve"> must be identified in the Bidder’s Response.  </w:t>
      </w:r>
      <w:r>
        <w:rPr>
          <w:rFonts w:ascii="Times New Roman" w:hAnsi="Times New Roman"/>
          <w:szCs w:val="22"/>
        </w:rPr>
        <w:t>ECOLOGY</w:t>
      </w:r>
      <w:r w:rsidRPr="00B622F2">
        <w:rPr>
          <w:rFonts w:ascii="Times New Roman" w:hAnsi="Times New Roman"/>
          <w:szCs w:val="22"/>
        </w:rPr>
        <w:t xml:space="preserve"> will review any requested exceptions and accept or reject them at its sole discretion, and may, at the sole discretion of </w:t>
      </w:r>
      <w:r>
        <w:rPr>
          <w:rFonts w:ascii="Times New Roman" w:hAnsi="Times New Roman"/>
          <w:szCs w:val="22"/>
        </w:rPr>
        <w:t>ECOLOGY</w:t>
      </w:r>
      <w:r w:rsidRPr="00B622F2">
        <w:rPr>
          <w:rFonts w:ascii="Times New Roman" w:hAnsi="Times New Roman"/>
          <w:szCs w:val="22"/>
        </w:rPr>
        <w:t xml:space="preserve"> be grounds for disqualification from further consideration in the award of a </w:t>
      </w:r>
      <w:r>
        <w:rPr>
          <w:rFonts w:ascii="Times New Roman" w:hAnsi="Times New Roman"/>
          <w:szCs w:val="22"/>
        </w:rPr>
        <w:t>c</w:t>
      </w:r>
      <w:r w:rsidRPr="00B622F2">
        <w:rPr>
          <w:rFonts w:ascii="Times New Roman" w:hAnsi="Times New Roman"/>
          <w:szCs w:val="22"/>
        </w:rPr>
        <w:t xml:space="preserve">ontract.  </w:t>
      </w:r>
    </w:p>
    <w:p w14:paraId="31417C4D" w14:textId="77777777" w:rsidR="00C62977" w:rsidRPr="00B622F2" w:rsidRDefault="00C62977" w:rsidP="00C62977">
      <w:pPr>
        <w:spacing w:before="120" w:after="60"/>
        <w:jc w:val="both"/>
        <w:rPr>
          <w:sz w:val="22"/>
          <w:szCs w:val="22"/>
        </w:rPr>
      </w:pPr>
      <w:r w:rsidRPr="00B622F2">
        <w:rPr>
          <w:sz w:val="22"/>
          <w:szCs w:val="22"/>
        </w:rPr>
        <w:lastRenderedPageBreak/>
        <w:t xml:space="preserve">The foregoing should not be interpreted to prohibit either party from proposing additional contract terms and conditions during negotiation of the final Contract. </w:t>
      </w:r>
    </w:p>
    <w:p w14:paraId="1056C3F4" w14:textId="77777777" w:rsidR="00DC1F12" w:rsidRPr="002C28C6" w:rsidRDefault="00DC1F12" w:rsidP="009903F2">
      <w:pPr>
        <w:pStyle w:val="Heading2"/>
        <w:rPr>
          <w:i w:val="0"/>
          <w:iCs w:val="0"/>
        </w:rPr>
      </w:pPr>
      <w:bookmarkStart w:id="47" w:name="_Toc151360967"/>
      <w:bookmarkEnd w:id="45"/>
      <w:bookmarkEnd w:id="46"/>
      <w:r w:rsidRPr="002C28C6">
        <w:t>Definitions</w:t>
      </w:r>
      <w:bookmarkEnd w:id="47"/>
    </w:p>
    <w:p w14:paraId="1056C3F5" w14:textId="40F70A26" w:rsidR="00582B26" w:rsidRPr="003710B3" w:rsidRDefault="00582B26" w:rsidP="00582B26">
      <w:pPr>
        <w:pStyle w:val="BodyTextIndent"/>
        <w:tabs>
          <w:tab w:val="clear" w:pos="360"/>
          <w:tab w:val="clear" w:pos="900"/>
          <w:tab w:val="clear" w:pos="1440"/>
          <w:tab w:val="clear" w:pos="2520"/>
          <w:tab w:val="clear" w:pos="9360"/>
          <w:tab w:val="clear" w:pos="10440"/>
        </w:tabs>
        <w:spacing w:before="120"/>
        <w:ind w:left="0"/>
        <w:rPr>
          <w:rFonts w:ascii="Times New Roman" w:hAnsi="Times New Roman"/>
          <w:szCs w:val="24"/>
        </w:rPr>
      </w:pPr>
      <w:r>
        <w:rPr>
          <w:rFonts w:ascii="Times New Roman" w:hAnsi="Times New Roman"/>
          <w:szCs w:val="22"/>
        </w:rPr>
        <w:t xml:space="preserve">Bidder </w:t>
      </w:r>
      <w:r w:rsidR="00687A87">
        <w:rPr>
          <w:rFonts w:ascii="Times New Roman" w:hAnsi="Times New Roman"/>
          <w:szCs w:val="22"/>
        </w:rPr>
        <w:t xml:space="preserve">is </w:t>
      </w:r>
      <w:r>
        <w:rPr>
          <w:rFonts w:ascii="Times New Roman" w:hAnsi="Times New Roman"/>
          <w:szCs w:val="22"/>
        </w:rPr>
        <w:t xml:space="preserve">to </w:t>
      </w:r>
      <w:r w:rsidR="00835823">
        <w:rPr>
          <w:rFonts w:ascii="Times New Roman" w:hAnsi="Times New Roman"/>
          <w:szCs w:val="22"/>
        </w:rPr>
        <w:t>review</w:t>
      </w:r>
      <w:r>
        <w:rPr>
          <w:rFonts w:ascii="Times New Roman" w:hAnsi="Times New Roman"/>
          <w:szCs w:val="22"/>
        </w:rPr>
        <w:t xml:space="preserve"> those</w:t>
      </w:r>
      <w:r w:rsidRPr="00121783">
        <w:rPr>
          <w:rFonts w:ascii="Times New Roman" w:hAnsi="Times New Roman"/>
          <w:szCs w:val="22"/>
        </w:rPr>
        <w:t xml:space="preserve"> definitions </w:t>
      </w:r>
      <w:r w:rsidR="00835823">
        <w:rPr>
          <w:rFonts w:ascii="Times New Roman" w:hAnsi="Times New Roman"/>
          <w:szCs w:val="22"/>
        </w:rPr>
        <w:t xml:space="preserve">found </w:t>
      </w:r>
      <w:r w:rsidRPr="00121783">
        <w:rPr>
          <w:rFonts w:ascii="Times New Roman" w:hAnsi="Times New Roman"/>
          <w:szCs w:val="22"/>
        </w:rPr>
        <w:t xml:space="preserve">in </w:t>
      </w:r>
      <w:hyperlink r:id="rId23" w:history="1">
        <w:r w:rsidRPr="00121783">
          <w:rPr>
            <w:rStyle w:val="Hyperlink"/>
            <w:rFonts w:ascii="Times New Roman" w:hAnsi="Times New Roman"/>
            <w:szCs w:val="22"/>
          </w:rPr>
          <w:t>Chapter 39.26 RCW</w:t>
        </w:r>
      </w:hyperlink>
      <w:r w:rsidRPr="00121783">
        <w:rPr>
          <w:rFonts w:ascii="Times New Roman" w:hAnsi="Times New Roman"/>
          <w:szCs w:val="22"/>
        </w:rPr>
        <w:t xml:space="preserve">, all terms </w:t>
      </w:r>
      <w:r w:rsidR="00835823">
        <w:rPr>
          <w:rFonts w:ascii="Times New Roman" w:hAnsi="Times New Roman"/>
          <w:szCs w:val="22"/>
        </w:rPr>
        <w:t xml:space="preserve">and conditions </w:t>
      </w:r>
      <w:r w:rsidRPr="00121783">
        <w:rPr>
          <w:rFonts w:ascii="Times New Roman" w:hAnsi="Times New Roman"/>
          <w:szCs w:val="22"/>
        </w:rPr>
        <w:t>contained herein will be read consistently with those definitions</w:t>
      </w:r>
      <w:r w:rsidRPr="003710B3">
        <w:rPr>
          <w:rFonts w:ascii="Times New Roman" w:hAnsi="Times New Roman"/>
          <w:szCs w:val="24"/>
        </w:rPr>
        <w:t>.</w:t>
      </w:r>
    </w:p>
    <w:p w14:paraId="1056C3F6" w14:textId="2EA07897" w:rsidR="00DC1F12" w:rsidRPr="002C28C6" w:rsidRDefault="007B105C" w:rsidP="00AA2292">
      <w:pPr>
        <w:pStyle w:val="BodyTextIndent"/>
        <w:tabs>
          <w:tab w:val="clear" w:pos="360"/>
          <w:tab w:val="clear" w:pos="900"/>
          <w:tab w:val="clear" w:pos="1440"/>
          <w:tab w:val="clear" w:pos="2520"/>
          <w:tab w:val="clear" w:pos="9360"/>
          <w:tab w:val="clear" w:pos="10440"/>
        </w:tabs>
        <w:spacing w:before="120"/>
        <w:ind w:left="0"/>
        <w:jc w:val="both"/>
        <w:rPr>
          <w:rFonts w:ascii="Times New Roman" w:hAnsi="Times New Roman"/>
          <w:szCs w:val="22"/>
        </w:rPr>
      </w:pPr>
      <w:r w:rsidRPr="002C28C6">
        <w:rPr>
          <w:rFonts w:ascii="Times New Roman" w:hAnsi="Times New Roman"/>
          <w:szCs w:val="22"/>
        </w:rPr>
        <w:t xml:space="preserve">In addition to the definitions identified in the </w:t>
      </w:r>
      <w:r w:rsidR="00A86255">
        <w:rPr>
          <w:rFonts w:ascii="Times New Roman" w:hAnsi="Times New Roman"/>
          <w:szCs w:val="22"/>
        </w:rPr>
        <w:t xml:space="preserve">Appendix </w:t>
      </w:r>
      <w:r w:rsidR="00BA23A8">
        <w:rPr>
          <w:rFonts w:ascii="Times New Roman" w:hAnsi="Times New Roman"/>
          <w:szCs w:val="22"/>
        </w:rPr>
        <w:t>F</w:t>
      </w:r>
      <w:r w:rsidR="00A86255">
        <w:rPr>
          <w:rFonts w:ascii="Times New Roman" w:hAnsi="Times New Roman"/>
          <w:szCs w:val="22"/>
        </w:rPr>
        <w:t xml:space="preserve">, </w:t>
      </w:r>
      <w:r w:rsidR="00582B26" w:rsidRPr="00DD600E">
        <w:rPr>
          <w:rFonts w:ascii="Times New Roman" w:hAnsi="Times New Roman"/>
          <w:i/>
          <w:szCs w:val="22"/>
        </w:rPr>
        <w:t xml:space="preserve">Sample </w:t>
      </w:r>
      <w:r w:rsidR="00DD600E" w:rsidRPr="00DD600E">
        <w:rPr>
          <w:rFonts w:ascii="Times New Roman" w:hAnsi="Times New Roman"/>
          <w:i/>
          <w:szCs w:val="22"/>
        </w:rPr>
        <w:t xml:space="preserve">Service </w:t>
      </w:r>
      <w:r w:rsidR="00582B26" w:rsidRPr="00DD600E">
        <w:rPr>
          <w:rFonts w:ascii="Times New Roman" w:hAnsi="Times New Roman"/>
          <w:i/>
          <w:szCs w:val="22"/>
        </w:rPr>
        <w:t>Contrac</w:t>
      </w:r>
      <w:r w:rsidR="00A86255" w:rsidRPr="00DD600E">
        <w:rPr>
          <w:rFonts w:ascii="Times New Roman" w:hAnsi="Times New Roman"/>
          <w:i/>
          <w:szCs w:val="22"/>
        </w:rPr>
        <w:t>t</w:t>
      </w:r>
      <w:r w:rsidR="00323A3C">
        <w:rPr>
          <w:rFonts w:ascii="Times New Roman" w:hAnsi="Times New Roman"/>
          <w:szCs w:val="22"/>
        </w:rPr>
        <w:t xml:space="preserve">, and </w:t>
      </w:r>
      <w:r w:rsidR="00B03CE7">
        <w:rPr>
          <w:rFonts w:ascii="Times New Roman" w:hAnsi="Times New Roman"/>
          <w:szCs w:val="22"/>
        </w:rPr>
        <w:t>its</w:t>
      </w:r>
      <w:r w:rsidR="00323A3C">
        <w:rPr>
          <w:rFonts w:ascii="Times New Roman" w:hAnsi="Times New Roman"/>
          <w:szCs w:val="22"/>
        </w:rPr>
        <w:t xml:space="preserve"> attached </w:t>
      </w:r>
      <w:r w:rsidRPr="002C28C6">
        <w:rPr>
          <w:rFonts w:ascii="Times New Roman" w:hAnsi="Times New Roman"/>
          <w:szCs w:val="22"/>
        </w:rPr>
        <w:t>General Terms and Conditions</w:t>
      </w:r>
      <w:r w:rsidR="00582B26">
        <w:rPr>
          <w:rFonts w:ascii="Times New Roman" w:hAnsi="Times New Roman"/>
          <w:szCs w:val="22"/>
        </w:rPr>
        <w:t>,</w:t>
      </w:r>
      <w:r w:rsidRPr="002C28C6">
        <w:rPr>
          <w:rFonts w:ascii="Times New Roman" w:hAnsi="Times New Roman"/>
          <w:szCs w:val="22"/>
        </w:rPr>
        <w:t xml:space="preserve"> the following </w:t>
      </w:r>
      <w:r w:rsidR="00582B26">
        <w:rPr>
          <w:rFonts w:ascii="Times New Roman" w:hAnsi="Times New Roman"/>
          <w:szCs w:val="22"/>
        </w:rPr>
        <w:t xml:space="preserve">definitions </w:t>
      </w:r>
      <w:r w:rsidRPr="002C28C6">
        <w:rPr>
          <w:rFonts w:ascii="Times New Roman" w:hAnsi="Times New Roman"/>
          <w:szCs w:val="22"/>
        </w:rPr>
        <w:t>apply for t</w:t>
      </w:r>
      <w:r w:rsidR="00DC1F12" w:rsidRPr="002C28C6">
        <w:rPr>
          <w:rFonts w:ascii="Times New Roman" w:hAnsi="Times New Roman"/>
          <w:szCs w:val="22"/>
        </w:rPr>
        <w:t>he purposes of this RFQQ include:</w:t>
      </w:r>
    </w:p>
    <w:p w14:paraId="1056C3F7" w14:textId="109764CF" w:rsidR="00121783" w:rsidRPr="00121783" w:rsidRDefault="00121783" w:rsidP="00687A87">
      <w:pPr>
        <w:pStyle w:val="BodyTextIndent"/>
        <w:tabs>
          <w:tab w:val="clear" w:pos="360"/>
          <w:tab w:val="clear" w:pos="900"/>
          <w:tab w:val="clear" w:pos="1440"/>
          <w:tab w:val="clear" w:pos="2520"/>
          <w:tab w:val="clear" w:pos="9360"/>
          <w:tab w:val="clear" w:pos="10440"/>
        </w:tabs>
        <w:spacing w:before="120"/>
        <w:ind w:left="0"/>
        <w:rPr>
          <w:rFonts w:ascii="Times New Roman" w:hAnsi="Times New Roman"/>
          <w:b/>
          <w:szCs w:val="22"/>
        </w:rPr>
      </w:pPr>
      <w:bookmarkStart w:id="48" w:name="RANGE!A8"/>
      <w:r w:rsidRPr="00121783">
        <w:rPr>
          <w:rFonts w:ascii="Times New Roman" w:hAnsi="Times New Roman"/>
          <w:b/>
          <w:szCs w:val="22"/>
        </w:rPr>
        <w:t xml:space="preserve">“ASB” </w:t>
      </w:r>
      <w:r w:rsidRPr="00F860BB">
        <w:rPr>
          <w:rFonts w:ascii="Times New Roman" w:hAnsi="Times New Roman"/>
          <w:szCs w:val="22"/>
        </w:rPr>
        <w:t>mean</w:t>
      </w:r>
      <w:r w:rsidR="008B16BB">
        <w:rPr>
          <w:rFonts w:ascii="Times New Roman" w:hAnsi="Times New Roman"/>
          <w:szCs w:val="22"/>
        </w:rPr>
        <w:t>s</w:t>
      </w:r>
      <w:r w:rsidRPr="00F860BB">
        <w:rPr>
          <w:rFonts w:ascii="Times New Roman" w:hAnsi="Times New Roman"/>
          <w:szCs w:val="22"/>
        </w:rPr>
        <w:t xml:space="preserve"> Apparent</w:t>
      </w:r>
      <w:r w:rsidRPr="00121783">
        <w:rPr>
          <w:rFonts w:ascii="Times New Roman" w:hAnsi="Times New Roman"/>
          <w:szCs w:val="22"/>
        </w:rPr>
        <w:t xml:space="preserve"> Successful</w:t>
      </w:r>
      <w:r w:rsidRPr="00121783">
        <w:rPr>
          <w:rFonts w:ascii="Times New Roman" w:hAnsi="Times New Roman"/>
          <w:color w:val="339966"/>
          <w:szCs w:val="22"/>
        </w:rPr>
        <w:t xml:space="preserve"> </w:t>
      </w:r>
      <w:r w:rsidRPr="00121783">
        <w:rPr>
          <w:rFonts w:ascii="Times New Roman" w:hAnsi="Times New Roman"/>
          <w:szCs w:val="22"/>
        </w:rPr>
        <w:t>Bidder.</w:t>
      </w:r>
    </w:p>
    <w:bookmarkEnd w:id="48"/>
    <w:p w14:paraId="16067655" w14:textId="06A71403" w:rsidR="00926951" w:rsidRPr="00DD1552" w:rsidRDefault="00926951" w:rsidP="00926951">
      <w:pPr>
        <w:pStyle w:val="CommentText"/>
        <w:spacing w:before="120"/>
        <w:rPr>
          <w:sz w:val="22"/>
          <w:szCs w:val="22"/>
        </w:rPr>
      </w:pPr>
      <w:r w:rsidRPr="00DD1552">
        <w:rPr>
          <w:b/>
          <w:sz w:val="22"/>
          <w:szCs w:val="22"/>
        </w:rPr>
        <w:t xml:space="preserve">“Bid” </w:t>
      </w:r>
      <w:r w:rsidRPr="00DD1552">
        <w:rPr>
          <w:sz w:val="22"/>
          <w:szCs w:val="22"/>
        </w:rPr>
        <w:t>means a written offer or quote for goods or services in response to a solicitation issued for such goods or services.</w:t>
      </w:r>
    </w:p>
    <w:p w14:paraId="109BDB13" w14:textId="29BDAC1D" w:rsidR="0000244E" w:rsidRPr="0000244E" w:rsidRDefault="0000244E" w:rsidP="00926951">
      <w:pPr>
        <w:spacing w:before="120"/>
        <w:rPr>
          <w:sz w:val="22"/>
          <w:szCs w:val="22"/>
        </w:rPr>
      </w:pPr>
      <w:r>
        <w:rPr>
          <w:b/>
          <w:sz w:val="22"/>
          <w:szCs w:val="22"/>
        </w:rPr>
        <w:t xml:space="preserve">“Bidder” </w:t>
      </w:r>
      <w:r w:rsidRPr="0000244E">
        <w:rPr>
          <w:sz w:val="22"/>
          <w:szCs w:val="22"/>
        </w:rPr>
        <w:t>mean</w:t>
      </w:r>
      <w:r w:rsidR="004D665A">
        <w:rPr>
          <w:sz w:val="22"/>
          <w:szCs w:val="22"/>
        </w:rPr>
        <w:t>s</w:t>
      </w:r>
      <w:r w:rsidRPr="0000244E">
        <w:rPr>
          <w:sz w:val="22"/>
          <w:szCs w:val="22"/>
        </w:rPr>
        <w:t xml:space="preserve"> an individual or entity who submits a response to this solicitation. </w:t>
      </w:r>
    </w:p>
    <w:p w14:paraId="1056C3F9" w14:textId="4630171B" w:rsidR="00ED3CFA" w:rsidRDefault="00ED3CFA" w:rsidP="00926951">
      <w:pPr>
        <w:spacing w:before="120"/>
        <w:rPr>
          <w:sz w:val="22"/>
          <w:szCs w:val="22"/>
        </w:rPr>
      </w:pPr>
      <w:r>
        <w:rPr>
          <w:b/>
          <w:sz w:val="22"/>
          <w:szCs w:val="22"/>
        </w:rPr>
        <w:t>“</w:t>
      </w:r>
      <w:r w:rsidRPr="00121783">
        <w:rPr>
          <w:b/>
          <w:sz w:val="22"/>
          <w:szCs w:val="22"/>
        </w:rPr>
        <w:t>Contractor</w:t>
      </w:r>
      <w:r>
        <w:rPr>
          <w:b/>
          <w:sz w:val="22"/>
          <w:szCs w:val="22"/>
        </w:rPr>
        <w:t>”</w:t>
      </w:r>
      <w:r w:rsidRPr="00121783">
        <w:rPr>
          <w:sz w:val="22"/>
          <w:szCs w:val="22"/>
        </w:rPr>
        <w:t xml:space="preserve"> mean</w:t>
      </w:r>
      <w:r w:rsidR="008B16BB">
        <w:rPr>
          <w:sz w:val="22"/>
          <w:szCs w:val="22"/>
        </w:rPr>
        <w:t>s</w:t>
      </w:r>
      <w:r w:rsidRPr="00121783">
        <w:rPr>
          <w:sz w:val="22"/>
          <w:szCs w:val="22"/>
        </w:rPr>
        <w:t xml:space="preserve"> </w:t>
      </w:r>
      <w:r w:rsidR="00A86255">
        <w:rPr>
          <w:sz w:val="22"/>
          <w:szCs w:val="22"/>
        </w:rPr>
        <w:t xml:space="preserve">an </w:t>
      </w:r>
      <w:r w:rsidRPr="00121783">
        <w:rPr>
          <w:sz w:val="22"/>
          <w:szCs w:val="22"/>
        </w:rPr>
        <w:t>individual or company whose Bid has been accepted by ECOLOGY and is awarded a fully executed, written contract</w:t>
      </w:r>
      <w:r>
        <w:rPr>
          <w:sz w:val="22"/>
          <w:szCs w:val="22"/>
        </w:rPr>
        <w:t>.</w:t>
      </w:r>
    </w:p>
    <w:p w14:paraId="1056C3FA" w14:textId="2509A4A1" w:rsidR="00121783" w:rsidRPr="00121783" w:rsidRDefault="00121783" w:rsidP="00687A87">
      <w:pPr>
        <w:spacing w:before="120"/>
        <w:rPr>
          <w:b/>
          <w:sz w:val="22"/>
          <w:szCs w:val="22"/>
        </w:rPr>
      </w:pPr>
      <w:r w:rsidRPr="00121783">
        <w:rPr>
          <w:b/>
          <w:sz w:val="22"/>
          <w:szCs w:val="22"/>
        </w:rPr>
        <w:t xml:space="preserve">“DES” </w:t>
      </w:r>
      <w:r w:rsidRPr="00121783">
        <w:rPr>
          <w:sz w:val="22"/>
          <w:szCs w:val="22"/>
        </w:rPr>
        <w:t>mean</w:t>
      </w:r>
      <w:r w:rsidR="008B16BB">
        <w:rPr>
          <w:sz w:val="22"/>
          <w:szCs w:val="22"/>
        </w:rPr>
        <w:t>s</w:t>
      </w:r>
      <w:r w:rsidRPr="00121783">
        <w:rPr>
          <w:sz w:val="22"/>
          <w:szCs w:val="22"/>
        </w:rPr>
        <w:t xml:space="preserve"> state of Washington</w:t>
      </w:r>
      <w:r w:rsidRPr="00121783">
        <w:rPr>
          <w:b/>
          <w:sz w:val="22"/>
          <w:szCs w:val="22"/>
        </w:rPr>
        <w:t xml:space="preserve"> </w:t>
      </w:r>
      <w:r w:rsidRPr="00121783">
        <w:rPr>
          <w:sz w:val="22"/>
          <w:szCs w:val="22"/>
        </w:rPr>
        <w:t>Department of Enterprise Services.</w:t>
      </w:r>
    </w:p>
    <w:p w14:paraId="1056C3FB" w14:textId="2EA9A237" w:rsidR="00ED3CFA" w:rsidRPr="00121783" w:rsidRDefault="00ED3CFA" w:rsidP="00687A87">
      <w:pPr>
        <w:spacing w:before="120"/>
        <w:rPr>
          <w:sz w:val="22"/>
          <w:szCs w:val="22"/>
        </w:rPr>
      </w:pPr>
      <w:r>
        <w:rPr>
          <w:b/>
          <w:sz w:val="22"/>
          <w:szCs w:val="22"/>
        </w:rPr>
        <w:t>“</w:t>
      </w:r>
      <w:r w:rsidRPr="00121783">
        <w:rPr>
          <w:b/>
          <w:sz w:val="22"/>
          <w:szCs w:val="22"/>
        </w:rPr>
        <w:t>ECOLOGY</w:t>
      </w:r>
      <w:r>
        <w:rPr>
          <w:b/>
          <w:sz w:val="22"/>
          <w:szCs w:val="22"/>
        </w:rPr>
        <w:t>”</w:t>
      </w:r>
      <w:r w:rsidR="00F860BB">
        <w:rPr>
          <w:b/>
          <w:sz w:val="22"/>
          <w:szCs w:val="22"/>
        </w:rPr>
        <w:t xml:space="preserve"> </w:t>
      </w:r>
      <w:r w:rsidR="00F860BB">
        <w:rPr>
          <w:sz w:val="22"/>
          <w:szCs w:val="22"/>
        </w:rPr>
        <w:t>mean</w:t>
      </w:r>
      <w:r w:rsidR="008B16BB">
        <w:rPr>
          <w:sz w:val="22"/>
          <w:szCs w:val="22"/>
        </w:rPr>
        <w:t>s</w:t>
      </w:r>
      <w:r w:rsidR="00F860BB">
        <w:rPr>
          <w:sz w:val="22"/>
          <w:szCs w:val="22"/>
        </w:rPr>
        <w:t xml:space="preserve"> The Department of Ecology</w:t>
      </w:r>
      <w:r w:rsidR="001F6D38">
        <w:rPr>
          <w:sz w:val="22"/>
          <w:szCs w:val="22"/>
        </w:rPr>
        <w:t>,</w:t>
      </w:r>
      <w:r w:rsidR="00F860BB">
        <w:rPr>
          <w:sz w:val="22"/>
          <w:szCs w:val="22"/>
        </w:rPr>
        <w:t xml:space="preserve"> an a</w:t>
      </w:r>
      <w:r w:rsidRPr="00121783">
        <w:rPr>
          <w:sz w:val="22"/>
          <w:szCs w:val="22"/>
        </w:rPr>
        <w:t>g</w:t>
      </w:r>
      <w:r>
        <w:rPr>
          <w:sz w:val="22"/>
          <w:szCs w:val="22"/>
        </w:rPr>
        <w:t xml:space="preserve">ency of the </w:t>
      </w:r>
      <w:r w:rsidR="00E543D7">
        <w:rPr>
          <w:sz w:val="22"/>
          <w:szCs w:val="22"/>
        </w:rPr>
        <w:t>s</w:t>
      </w:r>
      <w:r>
        <w:rPr>
          <w:sz w:val="22"/>
          <w:szCs w:val="22"/>
        </w:rPr>
        <w:t>tate of Washington.</w:t>
      </w:r>
    </w:p>
    <w:p w14:paraId="53996171" w14:textId="4EBCED1F" w:rsidR="00300C17" w:rsidRDefault="00A648BE" w:rsidP="00A648BE">
      <w:pPr>
        <w:pStyle w:val="BodyTextIndent"/>
        <w:tabs>
          <w:tab w:val="clear" w:pos="360"/>
          <w:tab w:val="clear" w:pos="900"/>
          <w:tab w:val="clear" w:pos="1440"/>
          <w:tab w:val="clear" w:pos="2520"/>
          <w:tab w:val="clear" w:pos="9360"/>
          <w:tab w:val="clear" w:pos="10440"/>
        </w:tabs>
        <w:spacing w:before="120"/>
        <w:ind w:left="0"/>
        <w:rPr>
          <w:rFonts w:ascii="Times New Roman" w:hAnsi="Times New Roman"/>
          <w:szCs w:val="22"/>
        </w:rPr>
      </w:pPr>
      <w:r w:rsidRPr="00121783">
        <w:rPr>
          <w:rFonts w:ascii="Times New Roman" w:hAnsi="Times New Roman"/>
          <w:b/>
          <w:szCs w:val="22"/>
        </w:rPr>
        <w:t>“</w:t>
      </w:r>
      <w:r>
        <w:rPr>
          <w:rFonts w:ascii="Times New Roman" w:hAnsi="Times New Roman"/>
          <w:b/>
          <w:szCs w:val="22"/>
        </w:rPr>
        <w:t>Response</w:t>
      </w:r>
      <w:r w:rsidRPr="00121783">
        <w:rPr>
          <w:rFonts w:ascii="Times New Roman" w:hAnsi="Times New Roman"/>
          <w:b/>
          <w:szCs w:val="22"/>
        </w:rPr>
        <w:t>”</w:t>
      </w:r>
      <w:r>
        <w:rPr>
          <w:rFonts w:ascii="Times New Roman" w:hAnsi="Times New Roman"/>
          <w:b/>
          <w:szCs w:val="22"/>
        </w:rPr>
        <w:t xml:space="preserve"> </w:t>
      </w:r>
      <w:r w:rsidRPr="00F860BB">
        <w:rPr>
          <w:rFonts w:ascii="Times New Roman" w:hAnsi="Times New Roman"/>
          <w:szCs w:val="22"/>
        </w:rPr>
        <w:t>mean</w:t>
      </w:r>
      <w:r>
        <w:rPr>
          <w:rFonts w:ascii="Times New Roman" w:hAnsi="Times New Roman"/>
          <w:szCs w:val="22"/>
        </w:rPr>
        <w:t>s</w:t>
      </w:r>
      <w:r w:rsidRPr="00F860BB">
        <w:rPr>
          <w:rFonts w:ascii="Times New Roman" w:hAnsi="Times New Roman"/>
          <w:szCs w:val="22"/>
        </w:rPr>
        <w:t xml:space="preserve"> a </w:t>
      </w:r>
      <w:r w:rsidR="00300C17">
        <w:rPr>
          <w:rFonts w:ascii="Times New Roman" w:hAnsi="Times New Roman"/>
          <w:szCs w:val="22"/>
        </w:rPr>
        <w:t xml:space="preserve">Bid. </w:t>
      </w:r>
    </w:p>
    <w:p w14:paraId="1056C3FD" w14:textId="347A8FD1" w:rsidR="00ED3CFA" w:rsidRPr="00242408" w:rsidRDefault="00ED3CFA" w:rsidP="00A648BE">
      <w:pPr>
        <w:pStyle w:val="BodyTextIndent"/>
        <w:tabs>
          <w:tab w:val="clear" w:pos="360"/>
          <w:tab w:val="clear" w:pos="900"/>
          <w:tab w:val="clear" w:pos="1440"/>
          <w:tab w:val="clear" w:pos="2520"/>
          <w:tab w:val="clear" w:pos="9360"/>
          <w:tab w:val="clear" w:pos="10440"/>
        </w:tabs>
        <w:spacing w:before="120"/>
        <w:ind w:left="0"/>
        <w:rPr>
          <w:rFonts w:ascii="Times New Roman" w:hAnsi="Times New Roman"/>
          <w:szCs w:val="22"/>
        </w:rPr>
      </w:pPr>
      <w:r>
        <w:rPr>
          <w:rStyle w:val="Strong"/>
          <w:rFonts w:ascii="Times New Roman" w:hAnsi="Times New Roman"/>
          <w:color w:val="000000"/>
          <w:szCs w:val="22"/>
        </w:rPr>
        <w:t>“</w:t>
      </w:r>
      <w:r w:rsidR="004451E4">
        <w:rPr>
          <w:rStyle w:val="Strong"/>
          <w:rFonts w:ascii="Times New Roman" w:hAnsi="Times New Roman"/>
          <w:color w:val="000000"/>
          <w:szCs w:val="22"/>
        </w:rPr>
        <w:t>RFQQ” (</w:t>
      </w:r>
      <w:r w:rsidRPr="00121783">
        <w:rPr>
          <w:rStyle w:val="Strong"/>
          <w:rFonts w:ascii="Times New Roman" w:hAnsi="Times New Roman"/>
          <w:color w:val="000000"/>
          <w:szCs w:val="22"/>
        </w:rPr>
        <w:t xml:space="preserve">Request </w:t>
      </w:r>
      <w:r w:rsidR="00BB0403">
        <w:rPr>
          <w:rStyle w:val="Strong"/>
          <w:rFonts w:ascii="Times New Roman" w:hAnsi="Times New Roman"/>
          <w:color w:val="000000"/>
          <w:szCs w:val="22"/>
        </w:rPr>
        <w:t>for</w:t>
      </w:r>
      <w:r w:rsidR="004451E4">
        <w:rPr>
          <w:rStyle w:val="Strong"/>
          <w:rFonts w:ascii="Times New Roman" w:hAnsi="Times New Roman"/>
          <w:color w:val="000000"/>
          <w:szCs w:val="22"/>
        </w:rPr>
        <w:t xml:space="preserve"> Qualifications</w:t>
      </w:r>
      <w:r w:rsidR="004B79DB">
        <w:rPr>
          <w:rStyle w:val="Strong"/>
          <w:rFonts w:ascii="Times New Roman" w:hAnsi="Times New Roman"/>
          <w:color w:val="000000"/>
          <w:szCs w:val="22"/>
        </w:rPr>
        <w:t xml:space="preserve"> and </w:t>
      </w:r>
      <w:r w:rsidR="004451E4">
        <w:rPr>
          <w:rStyle w:val="Strong"/>
          <w:rFonts w:ascii="Times New Roman" w:hAnsi="Times New Roman"/>
          <w:color w:val="000000"/>
          <w:szCs w:val="22"/>
        </w:rPr>
        <w:t>Quotation</w:t>
      </w:r>
      <w:r w:rsidR="0090161E">
        <w:rPr>
          <w:rStyle w:val="Strong"/>
          <w:rFonts w:ascii="Times New Roman" w:hAnsi="Times New Roman"/>
          <w:color w:val="000000"/>
          <w:szCs w:val="22"/>
        </w:rPr>
        <w:t>s</w:t>
      </w:r>
      <w:r w:rsidR="004451E4">
        <w:rPr>
          <w:rStyle w:val="Strong"/>
          <w:rFonts w:ascii="Times New Roman" w:hAnsi="Times New Roman"/>
          <w:color w:val="000000"/>
          <w:szCs w:val="22"/>
        </w:rPr>
        <w:t>)</w:t>
      </w:r>
      <w:r w:rsidRPr="00121783">
        <w:rPr>
          <w:rFonts w:ascii="Times New Roman" w:hAnsi="Times New Roman"/>
          <w:color w:val="000000"/>
          <w:szCs w:val="22"/>
        </w:rPr>
        <w:t xml:space="preserve"> </w:t>
      </w:r>
      <w:r w:rsidR="00F860BB">
        <w:rPr>
          <w:rFonts w:ascii="Times New Roman" w:hAnsi="Times New Roman"/>
          <w:color w:val="000000"/>
          <w:szCs w:val="22"/>
        </w:rPr>
        <w:t>mean</w:t>
      </w:r>
      <w:r w:rsidR="008B16BB">
        <w:rPr>
          <w:rFonts w:ascii="Times New Roman" w:hAnsi="Times New Roman"/>
          <w:color w:val="000000"/>
          <w:szCs w:val="22"/>
        </w:rPr>
        <w:t>s</w:t>
      </w:r>
      <w:r w:rsidR="00F860BB">
        <w:rPr>
          <w:rFonts w:ascii="Times New Roman" w:hAnsi="Times New Roman"/>
          <w:color w:val="000000"/>
          <w:szCs w:val="22"/>
        </w:rPr>
        <w:t xml:space="preserve"> a</w:t>
      </w:r>
      <w:r w:rsidRPr="00121783">
        <w:rPr>
          <w:rFonts w:ascii="Times New Roman" w:hAnsi="Times New Roman"/>
          <w:color w:val="000000"/>
          <w:szCs w:val="22"/>
        </w:rPr>
        <w:t xml:space="preserve"> solicitation document in which the agency describes the services needed and invites </w:t>
      </w:r>
      <w:r w:rsidR="00BB0403">
        <w:rPr>
          <w:rFonts w:ascii="Times New Roman" w:hAnsi="Times New Roman"/>
          <w:color w:val="000000"/>
          <w:szCs w:val="22"/>
        </w:rPr>
        <w:t>v</w:t>
      </w:r>
      <w:r>
        <w:rPr>
          <w:rFonts w:ascii="Times New Roman" w:hAnsi="Times New Roman"/>
          <w:color w:val="000000"/>
          <w:szCs w:val="22"/>
        </w:rPr>
        <w:t>endors</w:t>
      </w:r>
      <w:r w:rsidRPr="00121783">
        <w:rPr>
          <w:rFonts w:ascii="Times New Roman" w:hAnsi="Times New Roman"/>
          <w:color w:val="000000"/>
          <w:szCs w:val="22"/>
        </w:rPr>
        <w:t xml:space="preserve"> to provide their qualifications to perform the </w:t>
      </w:r>
      <w:r w:rsidRPr="00242408">
        <w:rPr>
          <w:rFonts w:ascii="Times New Roman" w:hAnsi="Times New Roman"/>
          <w:color w:val="000000"/>
          <w:szCs w:val="22"/>
        </w:rPr>
        <w:t>services and to specify their costs or fees.</w:t>
      </w:r>
    </w:p>
    <w:p w14:paraId="2E4D71BF" w14:textId="444A0C87" w:rsidR="0000244E" w:rsidRDefault="0000244E" w:rsidP="00687A87">
      <w:pPr>
        <w:spacing w:before="120"/>
        <w:rPr>
          <w:b/>
          <w:sz w:val="22"/>
          <w:szCs w:val="22"/>
        </w:rPr>
      </w:pPr>
      <w:r>
        <w:rPr>
          <w:b/>
          <w:sz w:val="22"/>
          <w:szCs w:val="22"/>
        </w:rPr>
        <w:t xml:space="preserve">“Vendor” </w:t>
      </w:r>
      <w:r w:rsidRPr="0000244E">
        <w:rPr>
          <w:sz w:val="22"/>
          <w:szCs w:val="22"/>
        </w:rPr>
        <w:t xml:space="preserve">means </w:t>
      </w:r>
      <w:r>
        <w:rPr>
          <w:sz w:val="22"/>
          <w:szCs w:val="22"/>
        </w:rPr>
        <w:t xml:space="preserve">an individual or entity who may </w:t>
      </w:r>
      <w:r w:rsidR="0028084E">
        <w:rPr>
          <w:sz w:val="22"/>
          <w:szCs w:val="22"/>
        </w:rPr>
        <w:t>submit</w:t>
      </w:r>
      <w:r>
        <w:rPr>
          <w:sz w:val="22"/>
          <w:szCs w:val="22"/>
        </w:rPr>
        <w:t xml:space="preserve"> a bid for this solicitation.</w:t>
      </w:r>
    </w:p>
    <w:p w14:paraId="1056C3FE" w14:textId="59818A31" w:rsidR="00ED3CFA" w:rsidRPr="00242408" w:rsidRDefault="00121783" w:rsidP="00687A87">
      <w:pPr>
        <w:spacing w:before="120"/>
        <w:rPr>
          <w:sz w:val="22"/>
          <w:szCs w:val="22"/>
        </w:rPr>
      </w:pPr>
      <w:r w:rsidRPr="00242408">
        <w:rPr>
          <w:b/>
          <w:sz w:val="22"/>
          <w:szCs w:val="22"/>
        </w:rPr>
        <w:t>“</w:t>
      </w:r>
      <w:r w:rsidR="00323A3C" w:rsidRPr="00242408">
        <w:rPr>
          <w:b/>
          <w:sz w:val="22"/>
          <w:szCs w:val="22"/>
        </w:rPr>
        <w:t>WEBS” (</w:t>
      </w:r>
      <w:r w:rsidRPr="00242408">
        <w:rPr>
          <w:b/>
          <w:sz w:val="22"/>
          <w:szCs w:val="22"/>
        </w:rPr>
        <w:t>Washington’s Electronic Business Solution</w:t>
      </w:r>
      <w:r w:rsidR="00323A3C" w:rsidRPr="00242408">
        <w:rPr>
          <w:b/>
          <w:sz w:val="22"/>
          <w:szCs w:val="22"/>
        </w:rPr>
        <w:t>)</w:t>
      </w:r>
      <w:r w:rsidR="008B16BB" w:rsidRPr="00242408">
        <w:rPr>
          <w:sz w:val="22"/>
          <w:szCs w:val="22"/>
        </w:rPr>
        <w:t xml:space="preserve"> </w:t>
      </w:r>
      <w:r w:rsidRPr="00242408">
        <w:rPr>
          <w:sz w:val="22"/>
          <w:szCs w:val="22"/>
        </w:rPr>
        <w:t>mean</w:t>
      </w:r>
      <w:r w:rsidR="008B16BB" w:rsidRPr="00242408">
        <w:rPr>
          <w:sz w:val="22"/>
          <w:szCs w:val="22"/>
        </w:rPr>
        <w:t>s</w:t>
      </w:r>
      <w:r w:rsidRPr="00242408">
        <w:rPr>
          <w:sz w:val="22"/>
          <w:szCs w:val="22"/>
        </w:rPr>
        <w:t xml:space="preserve"> the Vendor registration and Bidder notification system maintained by the Washington State Department of Enterprise Services located at: </w:t>
      </w:r>
      <w:hyperlink r:id="rId24" w:history="1">
        <w:r w:rsidR="0008436A">
          <w:rPr>
            <w:rStyle w:val="Hyperlink"/>
          </w:rPr>
          <w:t>How to Work With the State | Department of Enterprise Services (DES) (wa.gov)</w:t>
        </w:r>
      </w:hyperlink>
      <w:r w:rsidRPr="00242408">
        <w:rPr>
          <w:sz w:val="22"/>
          <w:szCs w:val="22"/>
        </w:rPr>
        <w:t xml:space="preserve">. </w:t>
      </w:r>
    </w:p>
    <w:p w14:paraId="1056C3FF" w14:textId="2B94889A" w:rsidR="00027A60" w:rsidRDefault="00B244CD">
      <w:pPr>
        <w:pStyle w:val="Heading2"/>
      </w:pPr>
      <w:bookmarkStart w:id="49" w:name="_Toc151360968"/>
      <w:r>
        <w:t>Federal Provisions</w:t>
      </w:r>
      <w:bookmarkEnd w:id="49"/>
      <w:r>
        <w:t xml:space="preserve"> </w:t>
      </w:r>
    </w:p>
    <w:p w14:paraId="1056C400" w14:textId="2E3BEB0C" w:rsidR="00DC1F12" w:rsidRPr="00EE7B76" w:rsidRDefault="00DC1F12" w:rsidP="00A83D2C">
      <w:pPr>
        <w:jc w:val="both"/>
        <w:rPr>
          <w:iCs/>
          <w:sz w:val="22"/>
          <w:szCs w:val="22"/>
        </w:rPr>
      </w:pPr>
      <w:r w:rsidRPr="00EE7B76">
        <w:rPr>
          <w:iCs/>
          <w:sz w:val="22"/>
          <w:szCs w:val="22"/>
        </w:rPr>
        <w:t xml:space="preserve">Bidder is to </w:t>
      </w:r>
      <w:r w:rsidR="009C5CED" w:rsidRPr="00EE7B76">
        <w:rPr>
          <w:iCs/>
          <w:sz w:val="22"/>
          <w:szCs w:val="22"/>
        </w:rPr>
        <w:t>review</w:t>
      </w:r>
      <w:r w:rsidRPr="00EE7B76">
        <w:rPr>
          <w:iCs/>
          <w:sz w:val="22"/>
          <w:szCs w:val="22"/>
        </w:rPr>
        <w:t xml:space="preserve"> the </w:t>
      </w:r>
      <w:r w:rsidR="000E43E1" w:rsidRPr="00EE7B76">
        <w:rPr>
          <w:iCs/>
          <w:sz w:val="22"/>
          <w:szCs w:val="22"/>
        </w:rPr>
        <w:t xml:space="preserve">minimum </w:t>
      </w:r>
      <w:r w:rsidRPr="00EE7B76">
        <w:rPr>
          <w:iCs/>
          <w:sz w:val="22"/>
          <w:szCs w:val="22"/>
        </w:rPr>
        <w:t>federal requirements</w:t>
      </w:r>
      <w:r w:rsidR="00F6158D" w:rsidRPr="00EE7B76">
        <w:rPr>
          <w:iCs/>
          <w:sz w:val="22"/>
          <w:szCs w:val="22"/>
        </w:rPr>
        <w:t xml:space="preserve"> that</w:t>
      </w:r>
      <w:r w:rsidRPr="00EE7B76">
        <w:rPr>
          <w:iCs/>
          <w:sz w:val="22"/>
          <w:szCs w:val="22"/>
        </w:rPr>
        <w:t xml:space="preserve"> apply to the awarded Contractor in </w:t>
      </w:r>
      <w:r w:rsidR="00A86255" w:rsidRPr="00EE7B76">
        <w:rPr>
          <w:iCs/>
          <w:sz w:val="22"/>
          <w:szCs w:val="22"/>
        </w:rPr>
        <w:t xml:space="preserve">Appendix </w:t>
      </w:r>
      <w:r w:rsidR="00BA23A8" w:rsidRPr="00EE7B76">
        <w:rPr>
          <w:iCs/>
          <w:sz w:val="22"/>
          <w:szCs w:val="22"/>
        </w:rPr>
        <w:t>F</w:t>
      </w:r>
      <w:r w:rsidR="00A86255" w:rsidRPr="00EE7B76">
        <w:rPr>
          <w:iCs/>
          <w:sz w:val="22"/>
          <w:szCs w:val="22"/>
        </w:rPr>
        <w:t xml:space="preserve">, </w:t>
      </w:r>
      <w:r w:rsidR="00A86255" w:rsidRPr="00C4228F">
        <w:rPr>
          <w:i/>
          <w:sz w:val="22"/>
          <w:szCs w:val="22"/>
        </w:rPr>
        <w:t xml:space="preserve">Sample </w:t>
      </w:r>
      <w:r w:rsidR="00F6158D" w:rsidRPr="00C4228F">
        <w:rPr>
          <w:i/>
          <w:sz w:val="22"/>
          <w:szCs w:val="22"/>
        </w:rPr>
        <w:t>Service C</w:t>
      </w:r>
      <w:r w:rsidR="00A86255" w:rsidRPr="00C4228F">
        <w:rPr>
          <w:i/>
          <w:sz w:val="22"/>
          <w:szCs w:val="22"/>
        </w:rPr>
        <w:t>ontract</w:t>
      </w:r>
      <w:r w:rsidR="00F6158D" w:rsidRPr="00EE7B76">
        <w:rPr>
          <w:iCs/>
          <w:sz w:val="22"/>
          <w:szCs w:val="22"/>
        </w:rPr>
        <w:t xml:space="preserve">, Appendix B, </w:t>
      </w:r>
      <w:r w:rsidR="00F6158D" w:rsidRPr="00C4228F">
        <w:rPr>
          <w:i/>
          <w:sz w:val="22"/>
          <w:szCs w:val="22"/>
        </w:rPr>
        <w:t>Special Terms and Conditions</w:t>
      </w:r>
      <w:r w:rsidR="00F6158D" w:rsidRPr="00EE7B76">
        <w:rPr>
          <w:iCs/>
          <w:sz w:val="22"/>
          <w:szCs w:val="22"/>
        </w:rPr>
        <w:t>.</w:t>
      </w:r>
    </w:p>
    <w:p w14:paraId="1056C401" w14:textId="77777777" w:rsidR="00027A60" w:rsidRDefault="007B105C">
      <w:pPr>
        <w:pStyle w:val="Heading2"/>
      </w:pPr>
      <w:bookmarkStart w:id="50" w:name="_Toc151360969"/>
      <w:r w:rsidRPr="00217526">
        <w:t>Americans with Disabilities Act (ADA)</w:t>
      </w:r>
      <w:bookmarkEnd w:id="50"/>
    </w:p>
    <w:p w14:paraId="1056C402" w14:textId="77777777" w:rsidR="00E532F4" w:rsidRPr="00E532F4" w:rsidRDefault="00E532F4" w:rsidP="00E532F4">
      <w:pPr>
        <w:jc w:val="both"/>
        <w:rPr>
          <w:sz w:val="22"/>
          <w:szCs w:val="22"/>
        </w:rPr>
      </w:pPr>
      <w:r w:rsidRPr="00E532F4">
        <w:rPr>
          <w:sz w:val="22"/>
          <w:szCs w:val="22"/>
        </w:rPr>
        <w:t>ECOLOGY complies with the ADA and related federal and state laws and regulations.  To request ADA reasonable accommodations for public access and mobility for attending meetings, printed materials in a format for the hearing or visually impaired, or ADA parking please contact the Procurement Coordinator.  Persons with impaired hearing may call Washington Relay Service at 711 and those with speech disability may call TTY at 877-833-6341. Vendors may contact the Procurement Coordinator to receive this solicitation in Braille or on tape.</w:t>
      </w:r>
      <w:r w:rsidRPr="00E532F4" w:rsidDel="00D27B42">
        <w:rPr>
          <w:sz w:val="22"/>
          <w:szCs w:val="22"/>
        </w:rPr>
        <w:t xml:space="preserve"> </w:t>
      </w:r>
    </w:p>
    <w:p w14:paraId="085715D8" w14:textId="77777777" w:rsidR="00246A09" w:rsidRDefault="00246A09">
      <w:pPr>
        <w:rPr>
          <w:rFonts w:cs="Arial"/>
          <w:b/>
          <w:bCs/>
          <w:kern w:val="32"/>
          <w:sz w:val="28"/>
          <w:szCs w:val="32"/>
        </w:rPr>
      </w:pPr>
      <w:bookmarkStart w:id="51" w:name="requestForQualificationsQuotations"/>
      <w:bookmarkEnd w:id="51"/>
      <w:r>
        <w:br w:type="page"/>
      </w:r>
    </w:p>
    <w:p w14:paraId="1056C403" w14:textId="0A1CA79E" w:rsidR="00027A60" w:rsidRDefault="00345EE3">
      <w:pPr>
        <w:pStyle w:val="Heading1"/>
      </w:pPr>
      <w:bookmarkStart w:id="52" w:name="_Toc151360970"/>
      <w:r w:rsidRPr="00345EE3">
        <w:lastRenderedPageBreak/>
        <w:t>GENERAL INFORMATION FOR BIDDERS</w:t>
      </w:r>
      <w:bookmarkEnd w:id="52"/>
    </w:p>
    <w:p w14:paraId="1056C404" w14:textId="77777777" w:rsidR="00027A60" w:rsidRDefault="00E43A8F">
      <w:pPr>
        <w:pStyle w:val="Heading2"/>
        <w:rPr>
          <w:i w:val="0"/>
          <w:iCs w:val="0"/>
        </w:rPr>
      </w:pPr>
      <w:bookmarkStart w:id="53" w:name="_Toc151360971"/>
      <w:r w:rsidRPr="00217526">
        <w:t>RFQQ</w:t>
      </w:r>
      <w:r w:rsidR="00250683" w:rsidRPr="00217526">
        <w:t xml:space="preserve"> </w:t>
      </w:r>
      <w:r w:rsidR="00AE1C24" w:rsidRPr="00217526">
        <w:t xml:space="preserve">Procurement </w:t>
      </w:r>
      <w:r w:rsidR="00250683" w:rsidRPr="00217526">
        <w:t>C</w:t>
      </w:r>
      <w:r w:rsidR="00381F14" w:rsidRPr="00217526">
        <w:t>oordinator</w:t>
      </w:r>
      <w:bookmarkEnd w:id="53"/>
    </w:p>
    <w:p w14:paraId="1056C405" w14:textId="77777777" w:rsidR="00AE1C24" w:rsidRPr="002C28C6" w:rsidRDefault="00250683" w:rsidP="00AA2292">
      <w:pPr>
        <w:pStyle w:val="BodyTextIndent"/>
        <w:tabs>
          <w:tab w:val="clear" w:pos="360"/>
          <w:tab w:val="clear" w:pos="900"/>
          <w:tab w:val="clear" w:pos="1440"/>
          <w:tab w:val="clear" w:pos="2520"/>
          <w:tab w:val="clear" w:pos="9360"/>
          <w:tab w:val="clear" w:pos="10440"/>
        </w:tabs>
        <w:ind w:left="0"/>
        <w:jc w:val="both"/>
        <w:rPr>
          <w:rFonts w:ascii="Times New Roman" w:hAnsi="Times New Roman"/>
          <w:szCs w:val="22"/>
        </w:rPr>
      </w:pPr>
      <w:r w:rsidRPr="002C28C6">
        <w:rPr>
          <w:rFonts w:ascii="Times New Roman" w:hAnsi="Times New Roman"/>
          <w:szCs w:val="22"/>
        </w:rPr>
        <w:t xml:space="preserve">The </w:t>
      </w:r>
      <w:r w:rsidR="00E43A8F" w:rsidRPr="002C28C6">
        <w:rPr>
          <w:rFonts w:ascii="Times New Roman" w:hAnsi="Times New Roman"/>
          <w:szCs w:val="22"/>
        </w:rPr>
        <w:t>RFQQ</w:t>
      </w:r>
      <w:r w:rsidRPr="002C28C6">
        <w:rPr>
          <w:rFonts w:ascii="Times New Roman" w:hAnsi="Times New Roman"/>
          <w:szCs w:val="22"/>
        </w:rPr>
        <w:t xml:space="preserve"> </w:t>
      </w:r>
      <w:r w:rsidR="00AE1C24" w:rsidRPr="002C28C6">
        <w:rPr>
          <w:rFonts w:ascii="Times New Roman" w:hAnsi="Times New Roman"/>
          <w:szCs w:val="22"/>
        </w:rPr>
        <w:t xml:space="preserve">Procurement </w:t>
      </w:r>
      <w:r w:rsidRPr="002C28C6">
        <w:rPr>
          <w:rFonts w:ascii="Times New Roman" w:hAnsi="Times New Roman"/>
          <w:szCs w:val="22"/>
        </w:rPr>
        <w:t xml:space="preserve">Coordinator is the sole point of contact in </w:t>
      </w:r>
      <w:r w:rsidR="00687A87">
        <w:rPr>
          <w:rFonts w:ascii="Times New Roman" w:hAnsi="Times New Roman"/>
          <w:szCs w:val="22"/>
        </w:rPr>
        <w:t>ECOLOGY</w:t>
      </w:r>
      <w:r w:rsidRPr="002C28C6">
        <w:rPr>
          <w:rFonts w:ascii="Times New Roman" w:hAnsi="Times New Roman"/>
          <w:szCs w:val="22"/>
        </w:rPr>
        <w:t xml:space="preserve"> for this procurement. </w:t>
      </w:r>
      <w:r w:rsidR="00AE1C24" w:rsidRPr="002C28C6">
        <w:rPr>
          <w:rFonts w:ascii="Times New Roman" w:hAnsi="Times New Roman"/>
          <w:szCs w:val="22"/>
        </w:rPr>
        <w:t xml:space="preserve">Any other communication with </w:t>
      </w:r>
      <w:r w:rsidR="00687A87">
        <w:rPr>
          <w:rFonts w:ascii="Times New Roman" w:hAnsi="Times New Roman"/>
          <w:szCs w:val="22"/>
        </w:rPr>
        <w:t>ECOLOGY</w:t>
      </w:r>
      <w:r w:rsidR="00AE1C24" w:rsidRPr="002C28C6">
        <w:rPr>
          <w:rFonts w:ascii="Times New Roman" w:hAnsi="Times New Roman"/>
          <w:szCs w:val="22"/>
        </w:rPr>
        <w:t xml:space="preserve"> staff will be considered unofficial and non-binding on ECOLOGY. Communication directed to parties other than the RFQQ Procurement Coordinator may result in disqualification of the Bidder. Bidders are to rely only on written statements issued by the RFQQ Procurement Coordinator through an amendment. </w:t>
      </w:r>
    </w:p>
    <w:p w14:paraId="1056C406" w14:textId="77777777" w:rsidR="00250683" w:rsidRDefault="00250683" w:rsidP="00AE1C24">
      <w:pPr>
        <w:rPr>
          <w:sz w:val="22"/>
          <w:szCs w:val="22"/>
        </w:rPr>
      </w:pPr>
    </w:p>
    <w:p w14:paraId="1056C407" w14:textId="77777777" w:rsidR="0097236F" w:rsidRPr="002C28C6" w:rsidRDefault="0097236F" w:rsidP="00AE1C24">
      <w:pPr>
        <w:rPr>
          <w:sz w:val="22"/>
          <w:szCs w:val="22"/>
        </w:rPr>
      </w:pPr>
    </w:p>
    <w:p w14:paraId="2A303263" w14:textId="48EC27BF" w:rsidR="004E5A4B" w:rsidRPr="002C28C6" w:rsidRDefault="004E5A4B" w:rsidP="00495603">
      <w:pPr>
        <w:tabs>
          <w:tab w:val="left" w:pos="2880"/>
        </w:tabs>
        <w:spacing w:line="600" w:lineRule="auto"/>
        <w:ind w:left="630"/>
        <w:rPr>
          <w:sz w:val="22"/>
          <w:szCs w:val="22"/>
        </w:rPr>
      </w:pPr>
      <w:r>
        <w:rPr>
          <w:sz w:val="22"/>
          <w:szCs w:val="22"/>
        </w:rPr>
        <w:t>RFQQ Coordinator:</w:t>
      </w:r>
      <w:r w:rsidR="00EE7B76">
        <w:rPr>
          <w:sz w:val="22"/>
          <w:szCs w:val="22"/>
        </w:rPr>
        <w:t xml:space="preserve"> Angela Harkins</w:t>
      </w:r>
      <w:r w:rsidR="000714B5">
        <w:rPr>
          <w:sz w:val="22"/>
          <w:szCs w:val="22"/>
        </w:rPr>
        <w:tab/>
      </w:r>
    </w:p>
    <w:p w14:paraId="23AC49A8" w14:textId="63259D6E" w:rsidR="004E5A4B" w:rsidRPr="002C28C6" w:rsidRDefault="004E5A4B" w:rsidP="00495603">
      <w:pPr>
        <w:tabs>
          <w:tab w:val="left" w:pos="2988"/>
        </w:tabs>
        <w:spacing w:line="600" w:lineRule="auto"/>
        <w:ind w:left="648"/>
        <w:rPr>
          <w:sz w:val="22"/>
          <w:szCs w:val="22"/>
        </w:rPr>
      </w:pPr>
      <w:r w:rsidRPr="002C28C6">
        <w:rPr>
          <w:sz w:val="22"/>
          <w:szCs w:val="22"/>
        </w:rPr>
        <w:t>Phone Number</w:t>
      </w:r>
      <w:r>
        <w:rPr>
          <w:sz w:val="22"/>
          <w:szCs w:val="22"/>
        </w:rPr>
        <w:t>:</w:t>
      </w:r>
      <w:r w:rsidRPr="002C28C6">
        <w:rPr>
          <w:sz w:val="22"/>
          <w:szCs w:val="22"/>
        </w:rPr>
        <w:t xml:space="preserve"> (360) </w:t>
      </w:r>
      <w:r w:rsidR="00EE7B76">
        <w:rPr>
          <w:sz w:val="22"/>
          <w:szCs w:val="22"/>
        </w:rPr>
        <w:t>810-0942</w:t>
      </w:r>
    </w:p>
    <w:p w14:paraId="3CA10D7E" w14:textId="10535226" w:rsidR="00246A09" w:rsidRDefault="004E5A4B" w:rsidP="00495603">
      <w:pPr>
        <w:tabs>
          <w:tab w:val="left" w:pos="2988"/>
        </w:tabs>
        <w:spacing w:line="600" w:lineRule="auto"/>
        <w:ind w:left="648"/>
        <w:rPr>
          <w:sz w:val="22"/>
          <w:szCs w:val="22"/>
        </w:rPr>
      </w:pPr>
      <w:r w:rsidRPr="002C28C6">
        <w:rPr>
          <w:sz w:val="22"/>
          <w:szCs w:val="22"/>
        </w:rPr>
        <w:t>E</w:t>
      </w:r>
      <w:r w:rsidR="00E87CA1">
        <w:rPr>
          <w:sz w:val="22"/>
          <w:szCs w:val="22"/>
        </w:rPr>
        <w:t>m</w:t>
      </w:r>
      <w:r w:rsidRPr="002C28C6">
        <w:rPr>
          <w:sz w:val="22"/>
          <w:szCs w:val="22"/>
        </w:rPr>
        <w:t>ail Address</w:t>
      </w:r>
      <w:r>
        <w:rPr>
          <w:sz w:val="22"/>
          <w:szCs w:val="22"/>
        </w:rPr>
        <w:t>:</w:t>
      </w:r>
      <w:r w:rsidRPr="002C28C6">
        <w:rPr>
          <w:sz w:val="22"/>
          <w:szCs w:val="22"/>
        </w:rPr>
        <w:t xml:space="preserve"> </w:t>
      </w:r>
      <w:hyperlink r:id="rId25" w:history="1">
        <w:r w:rsidR="00246A09" w:rsidRPr="00F0759C">
          <w:rPr>
            <w:rStyle w:val="Hyperlink"/>
            <w:sz w:val="22"/>
            <w:szCs w:val="22"/>
          </w:rPr>
          <w:t>ANGH461@ecy.wa.gov</w:t>
        </w:r>
      </w:hyperlink>
    </w:p>
    <w:p w14:paraId="23928534" w14:textId="30475BFF" w:rsidR="004E5A4B" w:rsidRPr="002C28C6" w:rsidRDefault="004E5A4B" w:rsidP="00495603">
      <w:pPr>
        <w:tabs>
          <w:tab w:val="left" w:pos="2988"/>
        </w:tabs>
        <w:spacing w:line="600" w:lineRule="auto"/>
        <w:ind w:left="648"/>
        <w:rPr>
          <w:sz w:val="22"/>
          <w:szCs w:val="22"/>
        </w:rPr>
      </w:pPr>
      <w:r w:rsidRPr="002C28C6">
        <w:rPr>
          <w:sz w:val="22"/>
          <w:szCs w:val="22"/>
        </w:rPr>
        <w:tab/>
      </w:r>
    </w:p>
    <w:p w14:paraId="1056C41A" w14:textId="77777777" w:rsidR="0089638A" w:rsidRDefault="0089638A">
      <w:r>
        <w:br w:type="page"/>
      </w:r>
    </w:p>
    <w:p w14:paraId="1056C41B" w14:textId="5C17FB70" w:rsidR="00027A60" w:rsidRPr="00246A09" w:rsidRDefault="00FB26AB">
      <w:pPr>
        <w:pStyle w:val="Heading2"/>
      </w:pPr>
      <w:bookmarkStart w:id="54" w:name="_Toc151360972"/>
      <w:r w:rsidRPr="00246A09">
        <w:lastRenderedPageBreak/>
        <w:t xml:space="preserve">RFQQ </w:t>
      </w:r>
      <w:r w:rsidR="00562CB5" w:rsidRPr="00246A09">
        <w:t>Procurement Schedule</w:t>
      </w:r>
      <w:bookmarkEnd w:id="54"/>
      <w:r w:rsidR="00F07AD3" w:rsidRPr="00246A09">
        <w:t xml:space="preserve"> </w:t>
      </w:r>
    </w:p>
    <w:p w14:paraId="426904E5" w14:textId="63A6CB9E" w:rsidR="00093C35" w:rsidRPr="00F86740" w:rsidRDefault="00093C35" w:rsidP="00093C35">
      <w:pPr>
        <w:jc w:val="both"/>
        <w:rPr>
          <w:sz w:val="22"/>
          <w:szCs w:val="22"/>
        </w:rPr>
      </w:pPr>
      <w:r w:rsidRPr="00F86740">
        <w:rPr>
          <w:sz w:val="22"/>
          <w:szCs w:val="22"/>
        </w:rPr>
        <w:t xml:space="preserve">The dates and times listed below represent the procurement schedule. </w:t>
      </w:r>
      <w:r w:rsidR="00267704" w:rsidRPr="00F86740">
        <w:rPr>
          <w:sz w:val="22"/>
          <w:szCs w:val="22"/>
        </w:rPr>
        <w:t>ECOLOGY</w:t>
      </w:r>
      <w:r w:rsidRPr="00F86740">
        <w:rPr>
          <w:sz w:val="22"/>
          <w:szCs w:val="22"/>
        </w:rPr>
        <w:t xml:space="preserve"> reserves the right to change the schedule as needed.  Notification of changes to the procurement schedule prior to Bid </w:t>
      </w:r>
      <w:r w:rsidR="0086668D" w:rsidRPr="00F86740">
        <w:rPr>
          <w:sz w:val="22"/>
          <w:szCs w:val="22"/>
        </w:rPr>
        <w:t xml:space="preserve">Response </w:t>
      </w:r>
      <w:r w:rsidRPr="00F86740">
        <w:rPr>
          <w:sz w:val="22"/>
          <w:szCs w:val="22"/>
        </w:rPr>
        <w:t xml:space="preserve">Due Date and Time will be sent electronically to all properly registered users in the Department of Enterprise Services’ WEBS who have downloaded this solicitation from WEBS. Changes to the procurement schedule after Bid </w:t>
      </w:r>
      <w:r w:rsidR="004E5A4B" w:rsidRPr="00F86740">
        <w:rPr>
          <w:sz w:val="22"/>
          <w:szCs w:val="22"/>
        </w:rPr>
        <w:t xml:space="preserve">Response </w:t>
      </w:r>
      <w:r w:rsidRPr="00F86740">
        <w:rPr>
          <w:sz w:val="22"/>
          <w:szCs w:val="22"/>
        </w:rPr>
        <w:t xml:space="preserve">Due Date and Time may not be communicated. </w:t>
      </w:r>
    </w:p>
    <w:p w14:paraId="51EDAE64" w14:textId="77777777" w:rsidR="00093C35" w:rsidRDefault="00093C35" w:rsidP="00CD127E">
      <w:pPr>
        <w:pStyle w:val="Normal-Left"/>
        <w:ind w:left="0"/>
        <w:jc w:val="both"/>
        <w:rPr>
          <w:sz w:val="22"/>
          <w:szCs w:val="22"/>
        </w:rPr>
      </w:pPr>
    </w:p>
    <w:p w14:paraId="1056C41D" w14:textId="77777777" w:rsidR="008E5D4F" w:rsidRPr="008E5D4F" w:rsidRDefault="008E5D4F" w:rsidP="00CD127E">
      <w:pPr>
        <w:pStyle w:val="Normal-Left"/>
        <w:ind w:left="0"/>
        <w:jc w:val="both"/>
        <w:rPr>
          <w:sz w:val="22"/>
          <w:szCs w:val="22"/>
        </w:rPr>
      </w:pPr>
      <w:r w:rsidRPr="008E5D4F">
        <w:rPr>
          <w:sz w:val="22"/>
          <w:szCs w:val="22"/>
        </w:rPr>
        <w:t>All times are local time in Lacey, WA</w:t>
      </w:r>
      <w:r>
        <w:rPr>
          <w:sz w:val="22"/>
          <w:szCs w:val="22"/>
        </w:rPr>
        <w:t>.</w:t>
      </w:r>
    </w:p>
    <w:tbl>
      <w:tblPr>
        <w:tblW w:w="5147"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9"/>
        <w:gridCol w:w="6406"/>
      </w:tblGrid>
      <w:tr w:rsidR="00C842EC" w:rsidRPr="002C28C6" w14:paraId="1056C420" w14:textId="77777777" w:rsidTr="006F276A">
        <w:trPr>
          <w:trHeight w:val="506"/>
        </w:trPr>
        <w:tc>
          <w:tcPr>
            <w:tcW w:w="1672" w:type="pct"/>
            <w:shd w:val="clear" w:color="auto" w:fill="D9D9D9" w:themeFill="background1" w:themeFillShade="D9"/>
            <w:vAlign w:val="center"/>
          </w:tcPr>
          <w:p w14:paraId="1056C41E" w14:textId="77777777" w:rsidR="00C842EC" w:rsidRPr="000F4FC2" w:rsidRDefault="00C842EC" w:rsidP="000F4FC2">
            <w:pPr>
              <w:jc w:val="center"/>
              <w:rPr>
                <w:b/>
                <w:sz w:val="22"/>
                <w:szCs w:val="22"/>
              </w:rPr>
            </w:pPr>
            <w:r w:rsidRPr="000F4FC2">
              <w:rPr>
                <w:b/>
                <w:sz w:val="22"/>
                <w:szCs w:val="22"/>
              </w:rPr>
              <w:t>Dates &amp; Time</w:t>
            </w:r>
          </w:p>
        </w:tc>
        <w:tc>
          <w:tcPr>
            <w:tcW w:w="3328" w:type="pct"/>
            <w:shd w:val="clear" w:color="auto" w:fill="D9D9D9" w:themeFill="background1" w:themeFillShade="D9"/>
            <w:vAlign w:val="center"/>
          </w:tcPr>
          <w:p w14:paraId="1056C41F" w14:textId="77777777" w:rsidR="00C842EC" w:rsidRPr="000F4FC2" w:rsidRDefault="00C842EC" w:rsidP="00F67DF1">
            <w:pPr>
              <w:jc w:val="center"/>
              <w:rPr>
                <w:b/>
                <w:sz w:val="22"/>
                <w:szCs w:val="22"/>
              </w:rPr>
            </w:pPr>
            <w:r w:rsidRPr="000F4FC2">
              <w:rPr>
                <w:b/>
                <w:sz w:val="22"/>
                <w:szCs w:val="22"/>
              </w:rPr>
              <w:t>Event</w:t>
            </w:r>
          </w:p>
        </w:tc>
      </w:tr>
      <w:tr w:rsidR="00C842EC" w:rsidRPr="00246A09" w14:paraId="1056C423" w14:textId="77777777" w:rsidTr="006F276A">
        <w:trPr>
          <w:trHeight w:val="633"/>
        </w:trPr>
        <w:tc>
          <w:tcPr>
            <w:tcW w:w="1672" w:type="pct"/>
            <w:shd w:val="clear" w:color="auto" w:fill="auto"/>
            <w:vAlign w:val="center"/>
          </w:tcPr>
          <w:p w14:paraId="1056C421" w14:textId="39B97455" w:rsidR="00C842EC" w:rsidRPr="002C28C6" w:rsidRDefault="00285BEE" w:rsidP="00C842EC">
            <w:pPr>
              <w:rPr>
                <w:sz w:val="22"/>
                <w:szCs w:val="22"/>
              </w:rPr>
            </w:pPr>
            <w:r>
              <w:rPr>
                <w:sz w:val="22"/>
                <w:szCs w:val="22"/>
              </w:rPr>
              <w:t xml:space="preserve">November </w:t>
            </w:r>
            <w:r w:rsidR="00773074">
              <w:rPr>
                <w:sz w:val="22"/>
                <w:szCs w:val="22"/>
              </w:rPr>
              <w:t>20, 2023</w:t>
            </w:r>
          </w:p>
        </w:tc>
        <w:tc>
          <w:tcPr>
            <w:tcW w:w="3328" w:type="pct"/>
            <w:vAlign w:val="center"/>
          </w:tcPr>
          <w:p w14:paraId="1056C422" w14:textId="77777777" w:rsidR="00C842EC" w:rsidRPr="00773074" w:rsidRDefault="008E5D4F" w:rsidP="008E5D4F">
            <w:pPr>
              <w:rPr>
                <w:sz w:val="22"/>
                <w:szCs w:val="22"/>
              </w:rPr>
            </w:pPr>
            <w:r w:rsidRPr="00773074">
              <w:rPr>
                <w:sz w:val="22"/>
                <w:szCs w:val="22"/>
              </w:rPr>
              <w:t>RFQQ Issued through WEBS</w:t>
            </w:r>
          </w:p>
        </w:tc>
      </w:tr>
      <w:tr w:rsidR="00B43A4C" w:rsidRPr="00246A09" w14:paraId="3B29AE4B" w14:textId="77777777" w:rsidTr="006F276A">
        <w:trPr>
          <w:trHeight w:val="633"/>
        </w:trPr>
        <w:tc>
          <w:tcPr>
            <w:tcW w:w="1672" w:type="pct"/>
            <w:shd w:val="clear" w:color="auto" w:fill="auto"/>
            <w:vAlign w:val="center"/>
          </w:tcPr>
          <w:p w14:paraId="480596D6" w14:textId="4B9761E1" w:rsidR="00EB7459" w:rsidRPr="00EB7459" w:rsidRDefault="00EB7459" w:rsidP="00C842EC">
            <w:pPr>
              <w:rPr>
                <w:sz w:val="22"/>
                <w:szCs w:val="22"/>
              </w:rPr>
            </w:pPr>
            <w:r w:rsidRPr="00EB7459">
              <w:rPr>
                <w:sz w:val="22"/>
                <w:szCs w:val="22"/>
              </w:rPr>
              <w:t>December 4, 2023</w:t>
            </w:r>
          </w:p>
        </w:tc>
        <w:tc>
          <w:tcPr>
            <w:tcW w:w="3328" w:type="pct"/>
            <w:vAlign w:val="center"/>
          </w:tcPr>
          <w:p w14:paraId="19786790" w14:textId="563E94B4" w:rsidR="00B43A4C" w:rsidRPr="00773074" w:rsidRDefault="00B43A4C" w:rsidP="008E5D4F">
            <w:pPr>
              <w:rPr>
                <w:sz w:val="22"/>
                <w:szCs w:val="22"/>
              </w:rPr>
            </w:pPr>
            <w:r w:rsidRPr="00773074">
              <w:rPr>
                <w:szCs w:val="22"/>
              </w:rPr>
              <w:t>Vendor Questions and Comments Due for Pre-bid Conference</w:t>
            </w:r>
          </w:p>
        </w:tc>
      </w:tr>
      <w:tr w:rsidR="00C842EC" w:rsidRPr="00246A09" w14:paraId="1056C426" w14:textId="77777777" w:rsidTr="006F276A">
        <w:trPr>
          <w:trHeight w:val="633"/>
        </w:trPr>
        <w:tc>
          <w:tcPr>
            <w:tcW w:w="1672" w:type="pct"/>
            <w:shd w:val="clear" w:color="auto" w:fill="auto"/>
            <w:vAlign w:val="center"/>
          </w:tcPr>
          <w:p w14:paraId="1056C424" w14:textId="74F839BB" w:rsidR="00C842EC" w:rsidRPr="00A2288C" w:rsidRDefault="00A2288C" w:rsidP="00C842EC">
            <w:pPr>
              <w:rPr>
                <w:sz w:val="22"/>
                <w:szCs w:val="22"/>
              </w:rPr>
            </w:pPr>
            <w:r w:rsidRPr="00A2288C">
              <w:rPr>
                <w:sz w:val="22"/>
                <w:szCs w:val="22"/>
              </w:rPr>
              <w:t>December 14, 2023</w:t>
            </w:r>
          </w:p>
        </w:tc>
        <w:tc>
          <w:tcPr>
            <w:tcW w:w="3328" w:type="pct"/>
            <w:vAlign w:val="center"/>
          </w:tcPr>
          <w:p w14:paraId="1056C425" w14:textId="16013D11" w:rsidR="00C842EC" w:rsidRPr="00773074" w:rsidRDefault="00B43A4C" w:rsidP="00B43A4C">
            <w:pPr>
              <w:rPr>
                <w:sz w:val="22"/>
                <w:szCs w:val="22"/>
              </w:rPr>
            </w:pPr>
            <w:r w:rsidRPr="00773074">
              <w:rPr>
                <w:i/>
                <w:sz w:val="22"/>
                <w:szCs w:val="22"/>
              </w:rPr>
              <w:t>Pre-bid Conference for Vendors (optional attendance)</w:t>
            </w:r>
          </w:p>
        </w:tc>
      </w:tr>
      <w:tr w:rsidR="00C842EC" w:rsidRPr="00246A09" w14:paraId="1056C429" w14:textId="77777777" w:rsidTr="006F276A">
        <w:trPr>
          <w:trHeight w:val="633"/>
        </w:trPr>
        <w:tc>
          <w:tcPr>
            <w:tcW w:w="1672" w:type="pct"/>
            <w:shd w:val="clear" w:color="auto" w:fill="auto"/>
            <w:vAlign w:val="center"/>
          </w:tcPr>
          <w:p w14:paraId="1056C427" w14:textId="5E250EAA" w:rsidR="00C842EC" w:rsidRPr="00D74326" w:rsidRDefault="00D74326" w:rsidP="00C842EC">
            <w:pPr>
              <w:rPr>
                <w:sz w:val="22"/>
                <w:szCs w:val="22"/>
              </w:rPr>
            </w:pPr>
            <w:r w:rsidRPr="00D74326">
              <w:rPr>
                <w:sz w:val="22"/>
                <w:szCs w:val="22"/>
              </w:rPr>
              <w:t>December 28, 2023</w:t>
            </w:r>
          </w:p>
        </w:tc>
        <w:tc>
          <w:tcPr>
            <w:tcW w:w="3328" w:type="pct"/>
            <w:vAlign w:val="center"/>
          </w:tcPr>
          <w:p w14:paraId="1056C428" w14:textId="48906BA6" w:rsidR="00C842EC" w:rsidRPr="00773074" w:rsidRDefault="00B43A4C" w:rsidP="00C842EC">
            <w:pPr>
              <w:rPr>
                <w:sz w:val="22"/>
                <w:szCs w:val="22"/>
              </w:rPr>
            </w:pPr>
            <w:r w:rsidRPr="00773074">
              <w:rPr>
                <w:sz w:val="22"/>
                <w:szCs w:val="22"/>
              </w:rPr>
              <w:t>Final Vendor Questions and Comments Due</w:t>
            </w:r>
          </w:p>
        </w:tc>
      </w:tr>
      <w:tr w:rsidR="00C842EC" w:rsidRPr="00246A09" w14:paraId="1056C42C" w14:textId="77777777" w:rsidTr="006F276A">
        <w:trPr>
          <w:trHeight w:val="864"/>
        </w:trPr>
        <w:tc>
          <w:tcPr>
            <w:tcW w:w="1672" w:type="pct"/>
            <w:shd w:val="clear" w:color="auto" w:fill="auto"/>
            <w:vAlign w:val="center"/>
          </w:tcPr>
          <w:p w14:paraId="1056C42A" w14:textId="3C09ABEB" w:rsidR="00C842EC" w:rsidRPr="00D74326" w:rsidRDefault="00D74326" w:rsidP="00C842EC">
            <w:pPr>
              <w:rPr>
                <w:sz w:val="22"/>
                <w:szCs w:val="22"/>
              </w:rPr>
            </w:pPr>
            <w:r w:rsidRPr="00D74326">
              <w:rPr>
                <w:sz w:val="22"/>
                <w:szCs w:val="22"/>
              </w:rPr>
              <w:t>January 4, 2024</w:t>
            </w:r>
          </w:p>
        </w:tc>
        <w:tc>
          <w:tcPr>
            <w:tcW w:w="3328" w:type="pct"/>
            <w:vAlign w:val="center"/>
          </w:tcPr>
          <w:p w14:paraId="1056C42B" w14:textId="0504F17A" w:rsidR="00C842EC" w:rsidRPr="00773074" w:rsidRDefault="00EB7757" w:rsidP="007D65E3">
            <w:pPr>
              <w:rPr>
                <w:sz w:val="22"/>
                <w:szCs w:val="22"/>
              </w:rPr>
            </w:pPr>
            <w:r w:rsidRPr="00773074">
              <w:rPr>
                <w:sz w:val="22"/>
                <w:szCs w:val="22"/>
              </w:rPr>
              <w:t>ECOLOGY</w:t>
            </w:r>
            <w:r w:rsidR="008E5D4F" w:rsidRPr="00773074">
              <w:rPr>
                <w:sz w:val="22"/>
                <w:szCs w:val="22"/>
              </w:rPr>
              <w:t xml:space="preserve">’s Final Written </w:t>
            </w:r>
            <w:r w:rsidR="007D65E3" w:rsidRPr="00773074">
              <w:rPr>
                <w:sz w:val="22"/>
                <w:szCs w:val="22"/>
              </w:rPr>
              <w:t>Responses</w:t>
            </w:r>
            <w:r w:rsidR="008E5D4F" w:rsidRPr="00773074">
              <w:rPr>
                <w:sz w:val="22"/>
                <w:szCs w:val="22"/>
              </w:rPr>
              <w:t xml:space="preserve"> </w:t>
            </w:r>
            <w:r w:rsidR="00C842EC" w:rsidRPr="00773074">
              <w:rPr>
                <w:sz w:val="22"/>
                <w:szCs w:val="22"/>
              </w:rPr>
              <w:t>to Questions, issue</w:t>
            </w:r>
            <w:r w:rsidR="00E32A0C" w:rsidRPr="00773074">
              <w:rPr>
                <w:sz w:val="22"/>
                <w:szCs w:val="22"/>
              </w:rPr>
              <w:t xml:space="preserve">d via an amendment </w:t>
            </w:r>
            <w:r w:rsidR="00C842EC" w:rsidRPr="00773074">
              <w:rPr>
                <w:sz w:val="22"/>
                <w:szCs w:val="22"/>
              </w:rPr>
              <w:t>to RFQQ</w:t>
            </w:r>
          </w:p>
        </w:tc>
      </w:tr>
      <w:tr w:rsidR="008E5D4F" w:rsidRPr="00246A09" w14:paraId="1056C430" w14:textId="77777777" w:rsidTr="006F276A">
        <w:trPr>
          <w:trHeight w:val="864"/>
        </w:trPr>
        <w:tc>
          <w:tcPr>
            <w:tcW w:w="1672" w:type="pct"/>
            <w:shd w:val="clear" w:color="auto" w:fill="auto"/>
            <w:vAlign w:val="center"/>
          </w:tcPr>
          <w:p w14:paraId="1056C42D" w14:textId="4BB6E9D6" w:rsidR="008E5D4F" w:rsidRPr="00623159" w:rsidRDefault="00623159" w:rsidP="008E5D4F">
            <w:pPr>
              <w:spacing w:before="60"/>
              <w:jc w:val="center"/>
              <w:rPr>
                <w:b/>
                <w:iCs/>
              </w:rPr>
            </w:pPr>
            <w:r w:rsidRPr="00623159">
              <w:rPr>
                <w:b/>
                <w:iCs/>
              </w:rPr>
              <w:t>January 18, 2024</w:t>
            </w:r>
          </w:p>
          <w:p w14:paraId="1056C42E" w14:textId="32A7FB52" w:rsidR="008E5D4F" w:rsidRPr="00773074" w:rsidRDefault="009C5CED" w:rsidP="008E5D4F">
            <w:pPr>
              <w:spacing w:before="60"/>
              <w:jc w:val="center"/>
              <w:rPr>
                <w:b/>
                <w:iCs/>
                <w:sz w:val="22"/>
                <w:szCs w:val="22"/>
              </w:rPr>
            </w:pPr>
            <w:r w:rsidRPr="00773074">
              <w:rPr>
                <w:b/>
                <w:iCs/>
                <w:szCs w:val="22"/>
              </w:rPr>
              <w:t xml:space="preserve">By </w:t>
            </w:r>
            <w:r w:rsidR="008E5D4F" w:rsidRPr="00773074">
              <w:rPr>
                <w:b/>
                <w:iCs/>
                <w:szCs w:val="22"/>
              </w:rPr>
              <w:t>4:00 pm</w:t>
            </w:r>
            <w:r w:rsidR="00DA295B" w:rsidRPr="00773074">
              <w:rPr>
                <w:b/>
                <w:iCs/>
                <w:szCs w:val="22"/>
              </w:rPr>
              <w:t xml:space="preserve"> (Lacey, WA)</w:t>
            </w:r>
          </w:p>
        </w:tc>
        <w:tc>
          <w:tcPr>
            <w:tcW w:w="3328" w:type="pct"/>
            <w:vAlign w:val="center"/>
          </w:tcPr>
          <w:p w14:paraId="1056C42F" w14:textId="0ADAEEE5" w:rsidR="008E5D4F" w:rsidRPr="00773074" w:rsidRDefault="008E5D4F" w:rsidP="004E5A4B">
            <w:pPr>
              <w:pStyle w:val="Body2"/>
              <w:spacing w:before="60"/>
              <w:ind w:left="0"/>
              <w:rPr>
                <w:rFonts w:ascii="Times New Roman" w:hAnsi="Times New Roman"/>
                <w:b/>
                <w:sz w:val="28"/>
                <w:szCs w:val="28"/>
              </w:rPr>
            </w:pPr>
            <w:r w:rsidRPr="00773074">
              <w:rPr>
                <w:rFonts w:ascii="Times New Roman" w:hAnsi="Times New Roman"/>
                <w:b/>
                <w:sz w:val="28"/>
                <w:szCs w:val="28"/>
              </w:rPr>
              <w:t>Bid Response Due</w:t>
            </w:r>
            <w:r w:rsidR="004B79DB" w:rsidRPr="00773074">
              <w:rPr>
                <w:rFonts w:ascii="Times New Roman" w:hAnsi="Times New Roman"/>
                <w:b/>
                <w:sz w:val="28"/>
                <w:szCs w:val="28"/>
              </w:rPr>
              <w:t xml:space="preserve"> Date and Time</w:t>
            </w:r>
          </w:p>
        </w:tc>
      </w:tr>
      <w:tr w:rsidR="00267704" w:rsidRPr="00246A09" w14:paraId="18EFFEEC" w14:textId="77777777" w:rsidTr="006F276A">
        <w:trPr>
          <w:trHeight w:val="638"/>
        </w:trPr>
        <w:tc>
          <w:tcPr>
            <w:tcW w:w="1672" w:type="pct"/>
            <w:shd w:val="clear" w:color="auto" w:fill="auto"/>
            <w:vAlign w:val="center"/>
          </w:tcPr>
          <w:p w14:paraId="352A2A45" w14:textId="527EE274" w:rsidR="00267704" w:rsidRPr="00773074" w:rsidRDefault="00267704" w:rsidP="00267704">
            <w:pPr>
              <w:spacing w:before="60"/>
              <w:jc w:val="center"/>
              <w:rPr>
                <w:iCs/>
                <w:sz w:val="22"/>
                <w:szCs w:val="22"/>
              </w:rPr>
            </w:pPr>
            <w:r w:rsidRPr="00773074">
              <w:rPr>
                <w:iCs/>
                <w:sz w:val="22"/>
                <w:szCs w:val="22"/>
              </w:rPr>
              <w:t>Below dates are anticipated and are subject to change</w:t>
            </w:r>
            <w:r w:rsidR="004E5A4B" w:rsidRPr="00773074">
              <w:rPr>
                <w:iCs/>
                <w:sz w:val="22"/>
                <w:szCs w:val="22"/>
              </w:rPr>
              <w:t>.</w:t>
            </w:r>
          </w:p>
        </w:tc>
        <w:tc>
          <w:tcPr>
            <w:tcW w:w="3328" w:type="pct"/>
            <w:shd w:val="clear" w:color="auto" w:fill="D9D9D9" w:themeFill="background1" w:themeFillShade="D9"/>
            <w:vAlign w:val="center"/>
          </w:tcPr>
          <w:p w14:paraId="2DA47382" w14:textId="77777777" w:rsidR="00267704" w:rsidRPr="00773074" w:rsidRDefault="00267704" w:rsidP="008E5D4F">
            <w:pPr>
              <w:pStyle w:val="Body2"/>
              <w:spacing w:before="60"/>
              <w:ind w:left="0"/>
              <w:rPr>
                <w:rFonts w:ascii="Times New Roman" w:hAnsi="Times New Roman"/>
                <w:b/>
                <w:sz w:val="28"/>
                <w:szCs w:val="28"/>
              </w:rPr>
            </w:pPr>
          </w:p>
        </w:tc>
      </w:tr>
      <w:tr w:rsidR="00C842EC" w:rsidRPr="00246A09" w14:paraId="1056C433" w14:textId="77777777" w:rsidTr="006F276A">
        <w:trPr>
          <w:trHeight w:val="521"/>
        </w:trPr>
        <w:tc>
          <w:tcPr>
            <w:tcW w:w="1672" w:type="pct"/>
            <w:shd w:val="clear" w:color="auto" w:fill="auto"/>
            <w:vAlign w:val="center"/>
          </w:tcPr>
          <w:p w14:paraId="1056C431" w14:textId="27E58BA4" w:rsidR="00C842EC" w:rsidRPr="00222D30" w:rsidRDefault="00247122" w:rsidP="00C842EC">
            <w:pPr>
              <w:rPr>
                <w:sz w:val="22"/>
                <w:szCs w:val="22"/>
              </w:rPr>
            </w:pPr>
            <w:r w:rsidRPr="00222D30">
              <w:rPr>
                <w:sz w:val="22"/>
                <w:szCs w:val="22"/>
              </w:rPr>
              <w:t xml:space="preserve">January 18 </w:t>
            </w:r>
            <w:r w:rsidR="00222D30" w:rsidRPr="00222D30">
              <w:rPr>
                <w:sz w:val="22"/>
                <w:szCs w:val="22"/>
              </w:rPr>
              <w:t>–</w:t>
            </w:r>
            <w:r w:rsidRPr="00222D30">
              <w:rPr>
                <w:sz w:val="22"/>
                <w:szCs w:val="22"/>
              </w:rPr>
              <w:t xml:space="preserve"> </w:t>
            </w:r>
            <w:r w:rsidR="00222D30" w:rsidRPr="00222D30">
              <w:rPr>
                <w:sz w:val="22"/>
                <w:szCs w:val="22"/>
              </w:rPr>
              <w:t>February 19, 202</w:t>
            </w:r>
            <w:r w:rsidR="003041C7">
              <w:rPr>
                <w:sz w:val="22"/>
                <w:szCs w:val="22"/>
              </w:rPr>
              <w:t>4</w:t>
            </w:r>
          </w:p>
        </w:tc>
        <w:tc>
          <w:tcPr>
            <w:tcW w:w="3328" w:type="pct"/>
            <w:vAlign w:val="center"/>
          </w:tcPr>
          <w:p w14:paraId="1056C432" w14:textId="77777777" w:rsidR="00C842EC" w:rsidRPr="00773074" w:rsidRDefault="008E5D4F" w:rsidP="00C842EC">
            <w:pPr>
              <w:rPr>
                <w:sz w:val="22"/>
                <w:szCs w:val="22"/>
              </w:rPr>
            </w:pPr>
            <w:r w:rsidRPr="00773074">
              <w:rPr>
                <w:iCs/>
                <w:sz w:val="22"/>
                <w:szCs w:val="22"/>
              </w:rPr>
              <w:t>Evaluation Period</w:t>
            </w:r>
          </w:p>
        </w:tc>
      </w:tr>
      <w:tr w:rsidR="008E5D4F" w:rsidRPr="00246A09" w14:paraId="1056C436" w14:textId="77777777" w:rsidTr="006F276A">
        <w:trPr>
          <w:trHeight w:val="576"/>
        </w:trPr>
        <w:tc>
          <w:tcPr>
            <w:tcW w:w="1672" w:type="pct"/>
            <w:shd w:val="clear" w:color="auto" w:fill="auto"/>
            <w:vAlign w:val="center"/>
          </w:tcPr>
          <w:p w14:paraId="1056C434" w14:textId="6E3261B8" w:rsidR="008E5D4F" w:rsidRPr="00450BF7" w:rsidRDefault="00450BF7" w:rsidP="00C842EC">
            <w:pPr>
              <w:rPr>
                <w:sz w:val="22"/>
                <w:szCs w:val="22"/>
              </w:rPr>
            </w:pPr>
            <w:r w:rsidRPr="00450BF7">
              <w:rPr>
                <w:sz w:val="22"/>
                <w:szCs w:val="22"/>
              </w:rPr>
              <w:t xml:space="preserve">February 20 – </w:t>
            </w:r>
            <w:r w:rsidR="006F276A">
              <w:rPr>
                <w:sz w:val="22"/>
                <w:szCs w:val="22"/>
              </w:rPr>
              <w:t xml:space="preserve">February </w:t>
            </w:r>
            <w:r w:rsidRPr="00450BF7">
              <w:rPr>
                <w:sz w:val="22"/>
                <w:szCs w:val="22"/>
              </w:rPr>
              <w:t>29, 202</w:t>
            </w:r>
            <w:r w:rsidR="003041C7">
              <w:rPr>
                <w:sz w:val="22"/>
                <w:szCs w:val="22"/>
              </w:rPr>
              <w:t>4</w:t>
            </w:r>
          </w:p>
        </w:tc>
        <w:tc>
          <w:tcPr>
            <w:tcW w:w="3328" w:type="pct"/>
            <w:vAlign w:val="center"/>
          </w:tcPr>
          <w:p w14:paraId="1056C435" w14:textId="77777777" w:rsidR="008E5D4F" w:rsidRPr="00773074" w:rsidRDefault="008E5D4F" w:rsidP="00C842EC">
            <w:pPr>
              <w:rPr>
                <w:i/>
                <w:iCs/>
                <w:sz w:val="22"/>
                <w:szCs w:val="22"/>
              </w:rPr>
            </w:pPr>
            <w:r w:rsidRPr="00773074">
              <w:rPr>
                <w:i/>
                <w:iCs/>
                <w:sz w:val="22"/>
                <w:szCs w:val="22"/>
              </w:rPr>
              <w:t>Bidder Interviews</w:t>
            </w:r>
            <w:r w:rsidR="00AA2292" w:rsidRPr="00773074">
              <w:rPr>
                <w:i/>
                <w:iCs/>
                <w:sz w:val="22"/>
                <w:szCs w:val="22"/>
              </w:rPr>
              <w:t xml:space="preserve"> (optional)</w:t>
            </w:r>
          </w:p>
        </w:tc>
      </w:tr>
      <w:tr w:rsidR="00C842EC" w:rsidRPr="00246A09" w14:paraId="1056C439" w14:textId="77777777" w:rsidTr="006F276A">
        <w:trPr>
          <w:trHeight w:val="576"/>
        </w:trPr>
        <w:tc>
          <w:tcPr>
            <w:tcW w:w="1672" w:type="pct"/>
            <w:shd w:val="clear" w:color="auto" w:fill="auto"/>
            <w:vAlign w:val="center"/>
          </w:tcPr>
          <w:p w14:paraId="1056C437" w14:textId="75EB475B" w:rsidR="00C842EC" w:rsidRPr="003041C7" w:rsidRDefault="003041C7" w:rsidP="00C842EC">
            <w:pPr>
              <w:rPr>
                <w:sz w:val="22"/>
                <w:szCs w:val="22"/>
              </w:rPr>
            </w:pPr>
            <w:r w:rsidRPr="003041C7">
              <w:rPr>
                <w:sz w:val="22"/>
                <w:szCs w:val="22"/>
              </w:rPr>
              <w:t>March 4, 2024</w:t>
            </w:r>
          </w:p>
        </w:tc>
        <w:tc>
          <w:tcPr>
            <w:tcW w:w="3328" w:type="pct"/>
            <w:vAlign w:val="center"/>
          </w:tcPr>
          <w:p w14:paraId="1056C438" w14:textId="77777777" w:rsidR="00C842EC" w:rsidRPr="00773074" w:rsidRDefault="00C842EC" w:rsidP="00A5477E">
            <w:pPr>
              <w:rPr>
                <w:sz w:val="22"/>
                <w:szCs w:val="22"/>
              </w:rPr>
            </w:pPr>
            <w:r w:rsidRPr="00773074">
              <w:rPr>
                <w:sz w:val="22"/>
                <w:szCs w:val="22"/>
              </w:rPr>
              <w:t xml:space="preserve">Apparent Successful Bidder Announcement </w:t>
            </w:r>
          </w:p>
        </w:tc>
      </w:tr>
      <w:tr w:rsidR="00C842EC" w:rsidRPr="00246A09" w14:paraId="1056C43C" w14:textId="77777777" w:rsidTr="006F276A">
        <w:trPr>
          <w:trHeight w:val="576"/>
        </w:trPr>
        <w:tc>
          <w:tcPr>
            <w:tcW w:w="1672" w:type="pct"/>
            <w:shd w:val="clear" w:color="auto" w:fill="auto"/>
            <w:vAlign w:val="center"/>
          </w:tcPr>
          <w:p w14:paraId="1056C43A" w14:textId="0EF4561D" w:rsidR="00C842EC" w:rsidRPr="006F276A" w:rsidRDefault="006F276A" w:rsidP="00C842EC">
            <w:pPr>
              <w:rPr>
                <w:sz w:val="22"/>
                <w:szCs w:val="22"/>
              </w:rPr>
            </w:pPr>
            <w:r w:rsidRPr="006F276A">
              <w:rPr>
                <w:sz w:val="22"/>
                <w:szCs w:val="22"/>
              </w:rPr>
              <w:t>March 4 – March 14, 2024</w:t>
            </w:r>
          </w:p>
        </w:tc>
        <w:tc>
          <w:tcPr>
            <w:tcW w:w="3328" w:type="pct"/>
            <w:vAlign w:val="center"/>
          </w:tcPr>
          <w:p w14:paraId="1056C43B" w14:textId="77777777" w:rsidR="00C842EC" w:rsidRPr="00773074" w:rsidRDefault="00C842EC" w:rsidP="00C842EC">
            <w:pPr>
              <w:rPr>
                <w:sz w:val="22"/>
                <w:szCs w:val="22"/>
              </w:rPr>
            </w:pPr>
            <w:r w:rsidRPr="00773074">
              <w:rPr>
                <w:sz w:val="22"/>
                <w:szCs w:val="22"/>
              </w:rPr>
              <w:t>Hold debriefing conferences (if requested)</w:t>
            </w:r>
          </w:p>
        </w:tc>
      </w:tr>
      <w:tr w:rsidR="00C842EC" w:rsidRPr="00246A09" w14:paraId="1056C43F" w14:textId="77777777" w:rsidTr="006F276A">
        <w:trPr>
          <w:trHeight w:val="576"/>
        </w:trPr>
        <w:tc>
          <w:tcPr>
            <w:tcW w:w="1672" w:type="pct"/>
            <w:shd w:val="clear" w:color="auto" w:fill="auto"/>
            <w:vAlign w:val="center"/>
          </w:tcPr>
          <w:p w14:paraId="1056C43D" w14:textId="5AE12D17" w:rsidR="00C842EC" w:rsidRPr="00664314" w:rsidRDefault="00487457" w:rsidP="00C842EC">
            <w:pPr>
              <w:rPr>
                <w:sz w:val="22"/>
                <w:szCs w:val="22"/>
              </w:rPr>
            </w:pPr>
            <w:r w:rsidRPr="00664314">
              <w:rPr>
                <w:sz w:val="22"/>
                <w:szCs w:val="22"/>
              </w:rPr>
              <w:t xml:space="preserve">March 18 </w:t>
            </w:r>
            <w:r w:rsidR="00664314" w:rsidRPr="00664314">
              <w:rPr>
                <w:sz w:val="22"/>
                <w:szCs w:val="22"/>
              </w:rPr>
              <w:t>–</w:t>
            </w:r>
            <w:r w:rsidRPr="00664314">
              <w:rPr>
                <w:sz w:val="22"/>
                <w:szCs w:val="22"/>
              </w:rPr>
              <w:t xml:space="preserve"> </w:t>
            </w:r>
            <w:r w:rsidR="00664314" w:rsidRPr="00664314">
              <w:rPr>
                <w:sz w:val="22"/>
                <w:szCs w:val="22"/>
              </w:rPr>
              <w:t>April 11, 2024</w:t>
            </w:r>
          </w:p>
        </w:tc>
        <w:tc>
          <w:tcPr>
            <w:tcW w:w="3328" w:type="pct"/>
            <w:vAlign w:val="center"/>
          </w:tcPr>
          <w:p w14:paraId="1056C43E" w14:textId="77777777" w:rsidR="00C842EC" w:rsidRPr="00773074" w:rsidRDefault="00C842EC" w:rsidP="00C842EC">
            <w:pPr>
              <w:rPr>
                <w:sz w:val="22"/>
                <w:szCs w:val="22"/>
              </w:rPr>
            </w:pPr>
            <w:r w:rsidRPr="00773074">
              <w:rPr>
                <w:sz w:val="22"/>
                <w:szCs w:val="22"/>
              </w:rPr>
              <w:t xml:space="preserve">Contract Negotiation &amp; Agreement </w:t>
            </w:r>
          </w:p>
        </w:tc>
      </w:tr>
      <w:tr w:rsidR="00C842EC" w:rsidRPr="002C28C6" w14:paraId="1056C442" w14:textId="77777777" w:rsidTr="006F276A">
        <w:trPr>
          <w:trHeight w:val="683"/>
        </w:trPr>
        <w:tc>
          <w:tcPr>
            <w:tcW w:w="1672" w:type="pct"/>
            <w:shd w:val="clear" w:color="auto" w:fill="auto"/>
            <w:vAlign w:val="center"/>
          </w:tcPr>
          <w:p w14:paraId="1056C440" w14:textId="17E876B3" w:rsidR="00C842EC" w:rsidRPr="0058002D" w:rsidRDefault="0058002D" w:rsidP="00C842EC">
            <w:pPr>
              <w:rPr>
                <w:sz w:val="22"/>
                <w:szCs w:val="22"/>
              </w:rPr>
            </w:pPr>
            <w:r w:rsidRPr="0058002D">
              <w:rPr>
                <w:sz w:val="22"/>
                <w:szCs w:val="22"/>
              </w:rPr>
              <w:t>April 25, 2024</w:t>
            </w:r>
          </w:p>
        </w:tc>
        <w:tc>
          <w:tcPr>
            <w:tcW w:w="3328" w:type="pct"/>
            <w:vAlign w:val="center"/>
          </w:tcPr>
          <w:p w14:paraId="1056C441" w14:textId="77777777" w:rsidR="00C842EC" w:rsidRPr="00773074" w:rsidRDefault="00C842EC" w:rsidP="00C842EC">
            <w:pPr>
              <w:rPr>
                <w:sz w:val="22"/>
                <w:szCs w:val="22"/>
              </w:rPr>
            </w:pPr>
            <w:r w:rsidRPr="00773074">
              <w:rPr>
                <w:sz w:val="22"/>
                <w:szCs w:val="22"/>
              </w:rPr>
              <w:t>Estimated Contract Effective Start Date</w:t>
            </w:r>
          </w:p>
        </w:tc>
      </w:tr>
    </w:tbl>
    <w:p w14:paraId="1056C443" w14:textId="77777777" w:rsidR="008E5D4F" w:rsidRDefault="008E5D4F" w:rsidP="008E5D4F">
      <w:pPr>
        <w:rPr>
          <w:rFonts w:cs="Arial"/>
          <w:szCs w:val="28"/>
        </w:rPr>
      </w:pPr>
      <w:bookmarkStart w:id="55" w:name="_Toc364418624"/>
      <w:bookmarkStart w:id="56" w:name="_Toc364675699"/>
      <w:r>
        <w:br w:type="page"/>
      </w:r>
    </w:p>
    <w:p w14:paraId="1056C444" w14:textId="1A60DF15" w:rsidR="00296AF3" w:rsidRPr="009E1255" w:rsidRDefault="00296AF3" w:rsidP="00296AF3">
      <w:pPr>
        <w:pStyle w:val="Heading2"/>
      </w:pPr>
      <w:bookmarkStart w:id="57" w:name="_Toc151360973"/>
      <w:r w:rsidRPr="00246A09">
        <w:lastRenderedPageBreak/>
        <w:t xml:space="preserve">Pre-Bid </w:t>
      </w:r>
      <w:bookmarkEnd w:id="55"/>
      <w:r w:rsidRPr="00246A09">
        <w:t>Conference</w:t>
      </w:r>
      <w:bookmarkEnd w:id="57"/>
      <w:r>
        <w:t xml:space="preserve"> </w:t>
      </w:r>
      <w:bookmarkEnd w:id="56"/>
    </w:p>
    <w:p w14:paraId="46FBDE60" w14:textId="77777777" w:rsidR="00E70445" w:rsidRPr="00E05F15" w:rsidRDefault="00E70445" w:rsidP="00E70445">
      <w:pPr>
        <w:pStyle w:val="Normal-Left"/>
        <w:ind w:left="0"/>
        <w:jc w:val="both"/>
        <w:rPr>
          <w:sz w:val="22"/>
          <w:szCs w:val="22"/>
        </w:rPr>
      </w:pPr>
      <w:r w:rsidRPr="00E05F15">
        <w:rPr>
          <w:sz w:val="22"/>
          <w:szCs w:val="22"/>
        </w:rPr>
        <w:t xml:space="preserve">A pre-bid conference to address solicitation requirements will be held at time and location indicated below.  While attendance is not mandatory, Vendors are encouraged to attend and actively participate.  </w:t>
      </w:r>
    </w:p>
    <w:p w14:paraId="478EDC6B" w14:textId="582947CD" w:rsidR="00E70445" w:rsidRPr="00E05F15" w:rsidRDefault="00E70445" w:rsidP="00E70445">
      <w:pPr>
        <w:pStyle w:val="Normal-Left"/>
        <w:ind w:left="0"/>
        <w:jc w:val="center"/>
        <w:rPr>
          <w:b/>
          <w:szCs w:val="22"/>
        </w:rPr>
      </w:pPr>
      <w:r w:rsidRPr="00E05F15">
        <w:rPr>
          <w:b/>
          <w:szCs w:val="22"/>
        </w:rPr>
        <w:t>PRE-BID ZOOM CONFERENCE:</w:t>
      </w:r>
    </w:p>
    <w:p w14:paraId="4EAAE304" w14:textId="7193A252" w:rsidR="00E70445" w:rsidRPr="00E05F15" w:rsidRDefault="00E70445" w:rsidP="00E70445">
      <w:pPr>
        <w:pStyle w:val="Normal-Left"/>
        <w:ind w:left="0"/>
        <w:rPr>
          <w:bCs/>
          <w:sz w:val="22"/>
          <w:szCs w:val="22"/>
        </w:rPr>
      </w:pPr>
      <w:r w:rsidRPr="00E05F15">
        <w:rPr>
          <w:b/>
          <w:sz w:val="22"/>
          <w:szCs w:val="22"/>
        </w:rPr>
        <w:t xml:space="preserve">Date: </w:t>
      </w:r>
      <w:r w:rsidRPr="00E05F15">
        <w:rPr>
          <w:bCs/>
          <w:sz w:val="22"/>
          <w:szCs w:val="22"/>
        </w:rPr>
        <w:t>T</w:t>
      </w:r>
      <w:r w:rsidR="005E23B6">
        <w:rPr>
          <w:bCs/>
          <w:sz w:val="22"/>
          <w:szCs w:val="22"/>
        </w:rPr>
        <w:t>hursday</w:t>
      </w:r>
      <w:r w:rsidR="009D7C0C">
        <w:rPr>
          <w:bCs/>
          <w:sz w:val="22"/>
          <w:szCs w:val="22"/>
        </w:rPr>
        <w:t>,</w:t>
      </w:r>
      <w:r w:rsidR="005E23B6">
        <w:rPr>
          <w:bCs/>
          <w:sz w:val="22"/>
          <w:szCs w:val="22"/>
        </w:rPr>
        <w:t xml:space="preserve"> December 14, 2023</w:t>
      </w:r>
    </w:p>
    <w:p w14:paraId="0CD3EABF" w14:textId="0503654F" w:rsidR="00E70445" w:rsidRPr="00E05F15" w:rsidRDefault="00E70445" w:rsidP="00E70445">
      <w:pPr>
        <w:pStyle w:val="Normal-Left"/>
        <w:ind w:left="0"/>
        <w:rPr>
          <w:b/>
          <w:sz w:val="22"/>
          <w:szCs w:val="22"/>
        </w:rPr>
      </w:pPr>
      <w:r w:rsidRPr="00E05F15">
        <w:rPr>
          <w:b/>
          <w:sz w:val="22"/>
          <w:szCs w:val="22"/>
        </w:rPr>
        <w:t xml:space="preserve">Time: </w:t>
      </w:r>
      <w:r w:rsidR="005E23B6" w:rsidRPr="005E23B6">
        <w:rPr>
          <w:bCs/>
          <w:sz w:val="22"/>
          <w:szCs w:val="22"/>
        </w:rPr>
        <w:t>9:00AM</w:t>
      </w:r>
      <w:r w:rsidRPr="005E23B6">
        <w:rPr>
          <w:bCs/>
          <w:sz w:val="22"/>
          <w:szCs w:val="22"/>
        </w:rPr>
        <w:t xml:space="preserve"> </w:t>
      </w:r>
    </w:p>
    <w:p w14:paraId="2D60F116" w14:textId="3EA73585" w:rsidR="00196056" w:rsidRPr="00830CEE" w:rsidRDefault="00E70445" w:rsidP="00B97804">
      <w:pPr>
        <w:pStyle w:val="Normal-Left"/>
        <w:spacing w:after="0"/>
        <w:rPr>
          <w:sz w:val="22"/>
          <w:szCs w:val="22"/>
        </w:rPr>
      </w:pPr>
      <w:r w:rsidRPr="00E05F15">
        <w:rPr>
          <w:b/>
          <w:sz w:val="22"/>
          <w:szCs w:val="22"/>
        </w:rPr>
        <w:t xml:space="preserve">Join Zoom Meeting: </w:t>
      </w:r>
      <w:r w:rsidRPr="00E05F15">
        <w:rPr>
          <w:b/>
          <w:sz w:val="22"/>
          <w:szCs w:val="22"/>
        </w:rPr>
        <w:br/>
      </w:r>
      <w:r w:rsidR="00196056" w:rsidRPr="00830CEE">
        <w:rPr>
          <w:sz w:val="22"/>
          <w:szCs w:val="22"/>
        </w:rPr>
        <w:t>Topic: Feasibility Study Concerning DDT/DDD/DDE Contaminated Soils on Cannabis Farms</w:t>
      </w:r>
    </w:p>
    <w:p w14:paraId="7B0DAC76" w14:textId="3C76ECBA" w:rsidR="00196056" w:rsidRPr="00830CEE" w:rsidRDefault="00196056" w:rsidP="00B97804">
      <w:pPr>
        <w:pStyle w:val="Normal-Left"/>
        <w:spacing w:after="0"/>
        <w:rPr>
          <w:sz w:val="22"/>
          <w:szCs w:val="22"/>
        </w:rPr>
      </w:pPr>
      <w:r w:rsidRPr="00830CEE">
        <w:rPr>
          <w:sz w:val="22"/>
          <w:szCs w:val="22"/>
        </w:rPr>
        <w:t xml:space="preserve">Time: Dec 14, </w:t>
      </w:r>
      <w:r w:rsidR="00504DDC" w:rsidRPr="00830CEE">
        <w:rPr>
          <w:sz w:val="22"/>
          <w:szCs w:val="22"/>
        </w:rPr>
        <w:t>2023,</w:t>
      </w:r>
      <w:r w:rsidRPr="00830CEE">
        <w:rPr>
          <w:sz w:val="22"/>
          <w:szCs w:val="22"/>
        </w:rPr>
        <w:t xml:space="preserve"> 09:00 AM Pacific Time (US and Canada)</w:t>
      </w:r>
    </w:p>
    <w:p w14:paraId="569E120B" w14:textId="77777777" w:rsidR="00196056" w:rsidRPr="00830CEE" w:rsidRDefault="00196056" w:rsidP="00B97804">
      <w:pPr>
        <w:pStyle w:val="Normal-Left"/>
        <w:spacing w:after="0"/>
        <w:rPr>
          <w:sz w:val="22"/>
          <w:szCs w:val="22"/>
        </w:rPr>
      </w:pPr>
    </w:p>
    <w:p w14:paraId="09270E7C" w14:textId="77777777" w:rsidR="00196056" w:rsidRPr="00830CEE" w:rsidRDefault="00196056" w:rsidP="00B97804">
      <w:pPr>
        <w:pStyle w:val="Normal-Left"/>
        <w:spacing w:after="0"/>
        <w:rPr>
          <w:sz w:val="22"/>
          <w:szCs w:val="22"/>
        </w:rPr>
      </w:pPr>
      <w:r w:rsidRPr="00830CEE">
        <w:rPr>
          <w:sz w:val="22"/>
          <w:szCs w:val="22"/>
        </w:rPr>
        <w:t>Join Zoom Meeting</w:t>
      </w:r>
    </w:p>
    <w:p w14:paraId="3A636066" w14:textId="5B61D993" w:rsidR="00196056" w:rsidRPr="00830CEE" w:rsidRDefault="00000000" w:rsidP="00B97804">
      <w:pPr>
        <w:pStyle w:val="Normal-Left"/>
        <w:spacing w:after="0"/>
        <w:rPr>
          <w:sz w:val="22"/>
          <w:szCs w:val="22"/>
        </w:rPr>
      </w:pPr>
      <w:hyperlink r:id="rId26" w:history="1">
        <w:r w:rsidR="00196056" w:rsidRPr="00830CEE">
          <w:rPr>
            <w:rStyle w:val="Hyperlink"/>
            <w:sz w:val="22"/>
            <w:szCs w:val="22"/>
          </w:rPr>
          <w:t>https://waecy-wa-gov.zoom.us/j/81999208446?pwd=Q0VVMk9OemRDeWNxWDV4RUtvZzMyZz09</w:t>
        </w:r>
      </w:hyperlink>
    </w:p>
    <w:p w14:paraId="737D0959" w14:textId="77777777" w:rsidR="00196056" w:rsidRPr="00830CEE" w:rsidRDefault="00196056" w:rsidP="00B97804">
      <w:pPr>
        <w:pStyle w:val="Normal-Left"/>
        <w:spacing w:after="0"/>
        <w:rPr>
          <w:sz w:val="22"/>
          <w:szCs w:val="22"/>
        </w:rPr>
      </w:pPr>
      <w:r w:rsidRPr="00830CEE">
        <w:rPr>
          <w:sz w:val="22"/>
          <w:szCs w:val="22"/>
        </w:rPr>
        <w:t>Meeting ID: 819 9920 8446</w:t>
      </w:r>
    </w:p>
    <w:p w14:paraId="1EDC994A" w14:textId="77777777" w:rsidR="00196056" w:rsidRPr="00830CEE" w:rsidRDefault="00196056" w:rsidP="00B97804">
      <w:pPr>
        <w:pStyle w:val="Normal-Left"/>
        <w:spacing w:after="0"/>
        <w:rPr>
          <w:sz w:val="22"/>
          <w:szCs w:val="22"/>
        </w:rPr>
      </w:pPr>
      <w:r w:rsidRPr="00830CEE">
        <w:rPr>
          <w:sz w:val="22"/>
          <w:szCs w:val="22"/>
        </w:rPr>
        <w:t>Passcode: 179673</w:t>
      </w:r>
    </w:p>
    <w:p w14:paraId="3BD84797" w14:textId="77777777" w:rsidR="00196056" w:rsidRPr="00830CEE" w:rsidRDefault="00196056" w:rsidP="00B97804">
      <w:pPr>
        <w:pStyle w:val="Normal-Left"/>
        <w:spacing w:after="0"/>
        <w:rPr>
          <w:sz w:val="22"/>
          <w:szCs w:val="22"/>
        </w:rPr>
      </w:pPr>
      <w:r w:rsidRPr="00830CEE">
        <w:rPr>
          <w:sz w:val="22"/>
          <w:szCs w:val="22"/>
        </w:rPr>
        <w:t>---</w:t>
      </w:r>
    </w:p>
    <w:p w14:paraId="5F167BAD" w14:textId="77777777" w:rsidR="00196056" w:rsidRPr="00830CEE" w:rsidRDefault="00196056" w:rsidP="00B97804">
      <w:pPr>
        <w:pStyle w:val="Normal-Left"/>
        <w:spacing w:after="0"/>
        <w:rPr>
          <w:sz w:val="22"/>
          <w:szCs w:val="22"/>
        </w:rPr>
      </w:pPr>
      <w:r w:rsidRPr="00830CEE">
        <w:rPr>
          <w:sz w:val="22"/>
          <w:szCs w:val="22"/>
        </w:rPr>
        <w:t>One tap mobile</w:t>
      </w:r>
    </w:p>
    <w:p w14:paraId="7C938F29" w14:textId="77777777" w:rsidR="00196056" w:rsidRPr="00830CEE" w:rsidRDefault="00196056" w:rsidP="00B97804">
      <w:pPr>
        <w:pStyle w:val="Normal-Left"/>
        <w:spacing w:after="0"/>
        <w:rPr>
          <w:sz w:val="22"/>
          <w:szCs w:val="22"/>
        </w:rPr>
      </w:pPr>
      <w:r w:rsidRPr="00830CEE">
        <w:rPr>
          <w:sz w:val="22"/>
          <w:szCs w:val="22"/>
        </w:rPr>
        <w:t>+12532050468,,81999208446#,,,,*179673# US</w:t>
      </w:r>
    </w:p>
    <w:p w14:paraId="43E806A3" w14:textId="77777777" w:rsidR="00196056" w:rsidRPr="00830CEE" w:rsidRDefault="00196056" w:rsidP="00B97804">
      <w:pPr>
        <w:pStyle w:val="Normal-Left"/>
        <w:spacing w:after="0"/>
        <w:rPr>
          <w:sz w:val="22"/>
          <w:szCs w:val="22"/>
        </w:rPr>
      </w:pPr>
      <w:r w:rsidRPr="00830CEE">
        <w:rPr>
          <w:sz w:val="22"/>
          <w:szCs w:val="22"/>
        </w:rPr>
        <w:t>+12532158782,,81999208446#,,,,*179673# US (Tacoma)</w:t>
      </w:r>
    </w:p>
    <w:p w14:paraId="3753870A" w14:textId="77777777" w:rsidR="00196056" w:rsidRPr="00830CEE" w:rsidRDefault="00196056" w:rsidP="00B97804">
      <w:pPr>
        <w:pStyle w:val="Normal-Left"/>
        <w:spacing w:after="0"/>
        <w:rPr>
          <w:sz w:val="22"/>
          <w:szCs w:val="22"/>
        </w:rPr>
      </w:pPr>
    </w:p>
    <w:p w14:paraId="0365FA4E" w14:textId="77777777" w:rsidR="00196056" w:rsidRPr="00830CEE" w:rsidRDefault="00196056" w:rsidP="00B97804">
      <w:pPr>
        <w:pStyle w:val="Normal-Left"/>
        <w:spacing w:after="0"/>
        <w:rPr>
          <w:sz w:val="22"/>
          <w:szCs w:val="22"/>
        </w:rPr>
      </w:pPr>
      <w:r w:rsidRPr="00830CEE">
        <w:rPr>
          <w:sz w:val="22"/>
          <w:szCs w:val="22"/>
        </w:rPr>
        <w:t>Meeting ID: 819 9920 8446</w:t>
      </w:r>
    </w:p>
    <w:p w14:paraId="7A402A6B" w14:textId="77777777" w:rsidR="00196056" w:rsidRPr="00830CEE" w:rsidRDefault="00196056" w:rsidP="00B97804">
      <w:pPr>
        <w:pStyle w:val="Normal-Left"/>
        <w:spacing w:after="0"/>
        <w:rPr>
          <w:sz w:val="22"/>
          <w:szCs w:val="22"/>
        </w:rPr>
      </w:pPr>
      <w:r w:rsidRPr="00830CEE">
        <w:rPr>
          <w:sz w:val="22"/>
          <w:szCs w:val="22"/>
        </w:rPr>
        <w:t>Passcode: 179673</w:t>
      </w:r>
    </w:p>
    <w:p w14:paraId="765A7DF4" w14:textId="122FC248" w:rsidR="00196056" w:rsidRPr="00830CEE" w:rsidRDefault="00196056" w:rsidP="00B97804">
      <w:pPr>
        <w:pStyle w:val="Normal-Left"/>
        <w:spacing w:after="0"/>
        <w:rPr>
          <w:sz w:val="22"/>
          <w:szCs w:val="22"/>
        </w:rPr>
      </w:pPr>
      <w:r w:rsidRPr="00830CEE">
        <w:rPr>
          <w:sz w:val="22"/>
          <w:szCs w:val="22"/>
        </w:rPr>
        <w:t xml:space="preserve">Find your local number: </w:t>
      </w:r>
      <w:hyperlink r:id="rId27" w:history="1">
        <w:r w:rsidR="00830CEE" w:rsidRPr="00830CEE">
          <w:rPr>
            <w:rStyle w:val="Hyperlink"/>
            <w:sz w:val="22"/>
            <w:szCs w:val="22"/>
          </w:rPr>
          <w:t>https://waecy-wa-gov.zoom.us/u/kbiHyKtJVB</w:t>
        </w:r>
      </w:hyperlink>
    </w:p>
    <w:p w14:paraId="1056C454" w14:textId="77777777" w:rsidR="00027A60" w:rsidRDefault="00343204" w:rsidP="00296AF3">
      <w:pPr>
        <w:pStyle w:val="Heading2"/>
      </w:pPr>
      <w:bookmarkStart w:id="58" w:name="_Toc151360974"/>
      <w:r w:rsidRPr="002C28C6">
        <w:t>WEBS Registration</w:t>
      </w:r>
      <w:bookmarkEnd w:id="58"/>
    </w:p>
    <w:p w14:paraId="1056C455" w14:textId="449616C0" w:rsidR="00DF25BD" w:rsidRPr="00DF25BD" w:rsidRDefault="00687A87" w:rsidP="00323A3C">
      <w:pPr>
        <w:spacing w:after="240"/>
        <w:rPr>
          <w:sz w:val="22"/>
          <w:szCs w:val="22"/>
        </w:rPr>
      </w:pPr>
      <w:r>
        <w:rPr>
          <w:sz w:val="22"/>
          <w:szCs w:val="22"/>
        </w:rPr>
        <w:t>ECOLOGY</w:t>
      </w:r>
      <w:r w:rsidR="00DF25BD" w:rsidRPr="00DF25BD">
        <w:rPr>
          <w:sz w:val="22"/>
          <w:szCs w:val="22"/>
        </w:rPr>
        <w:t xml:space="preserve"> will use</w:t>
      </w:r>
      <w:r w:rsidR="00DF25BD" w:rsidRPr="00D9278B">
        <w:rPr>
          <w:sz w:val="20"/>
          <w:szCs w:val="20"/>
        </w:rPr>
        <w:t xml:space="preserve"> </w:t>
      </w:r>
      <w:hyperlink r:id="rId28" w:history="1">
        <w:r w:rsidR="0008436A" w:rsidRPr="00D9278B">
          <w:rPr>
            <w:rStyle w:val="Hyperlink"/>
            <w:sz w:val="22"/>
            <w:szCs w:val="22"/>
          </w:rPr>
          <w:t>Bid Opportunities | Department of Enterprise Services (DES) (wa.gov)</w:t>
        </w:r>
      </w:hyperlink>
      <w:r w:rsidR="00DF25BD" w:rsidRPr="00D9278B">
        <w:rPr>
          <w:sz w:val="20"/>
          <w:szCs w:val="20"/>
        </w:rPr>
        <w:t xml:space="preserve"> </w:t>
      </w:r>
      <w:r w:rsidR="00DF25BD" w:rsidRPr="00DF25BD">
        <w:rPr>
          <w:sz w:val="22"/>
          <w:szCs w:val="22"/>
        </w:rPr>
        <w:t>exclusively for the issuance of this RF</w:t>
      </w:r>
      <w:r w:rsidR="00323A3C">
        <w:rPr>
          <w:sz w:val="22"/>
          <w:szCs w:val="22"/>
        </w:rPr>
        <w:t>QQ</w:t>
      </w:r>
      <w:r w:rsidR="00DF25BD" w:rsidRPr="00DF25BD">
        <w:rPr>
          <w:sz w:val="22"/>
          <w:szCs w:val="22"/>
        </w:rPr>
        <w:t xml:space="preserve"> and all RF</w:t>
      </w:r>
      <w:r w:rsidR="00323A3C">
        <w:rPr>
          <w:sz w:val="22"/>
          <w:szCs w:val="22"/>
        </w:rPr>
        <w:t>QQ</w:t>
      </w:r>
      <w:r w:rsidR="00DF25BD" w:rsidRPr="00DF25BD">
        <w:rPr>
          <w:sz w:val="22"/>
          <w:szCs w:val="22"/>
        </w:rPr>
        <w:t xml:space="preserve"> updates (i.e., addenda, amendments, answers to submitted questions, etc.).  Vendors are responsible for checking WEBS for any changes to the RF</w:t>
      </w:r>
      <w:r w:rsidR="00323A3C">
        <w:rPr>
          <w:sz w:val="22"/>
          <w:szCs w:val="22"/>
        </w:rPr>
        <w:t>QQ</w:t>
      </w:r>
      <w:r w:rsidR="00DF25BD" w:rsidRPr="00DF25BD">
        <w:rPr>
          <w:sz w:val="22"/>
          <w:szCs w:val="22"/>
        </w:rPr>
        <w:t xml:space="preserve">. </w:t>
      </w:r>
    </w:p>
    <w:p w14:paraId="1056C456" w14:textId="552233DF" w:rsidR="00DF25BD" w:rsidRPr="00DF25BD" w:rsidRDefault="00DF25BD" w:rsidP="00323A3C">
      <w:pPr>
        <w:pStyle w:val="Normal-Left"/>
        <w:ind w:left="360"/>
        <w:rPr>
          <w:sz w:val="22"/>
          <w:szCs w:val="22"/>
        </w:rPr>
      </w:pPr>
      <w:r w:rsidRPr="00DF25BD">
        <w:rPr>
          <w:sz w:val="22"/>
          <w:szCs w:val="22"/>
        </w:rPr>
        <w:t xml:space="preserve">Bidders are solely responsible for: </w:t>
      </w:r>
    </w:p>
    <w:p w14:paraId="1056C457" w14:textId="3995BBA9" w:rsidR="00DF25BD" w:rsidRPr="00C4228F" w:rsidRDefault="00DF25BD" w:rsidP="00A573B2">
      <w:pPr>
        <w:pStyle w:val="Normal-Left"/>
        <w:numPr>
          <w:ilvl w:val="0"/>
          <w:numId w:val="8"/>
        </w:numPr>
        <w:tabs>
          <w:tab w:val="clear" w:pos="1296"/>
        </w:tabs>
        <w:spacing w:before="120"/>
        <w:ind w:left="990"/>
        <w:rPr>
          <w:sz w:val="22"/>
          <w:szCs w:val="22"/>
        </w:rPr>
      </w:pPr>
      <w:r w:rsidRPr="00DF25BD">
        <w:rPr>
          <w:sz w:val="22"/>
          <w:szCs w:val="22"/>
        </w:rPr>
        <w:t xml:space="preserve">Properly registering with the Department of Enterprise Services’ WEBS at </w:t>
      </w:r>
      <w:hyperlink r:id="rId29" w:history="1">
        <w:r w:rsidR="0008436A" w:rsidRPr="00D9278B">
          <w:rPr>
            <w:rStyle w:val="Hyperlink"/>
            <w:sz w:val="22"/>
            <w:szCs w:val="22"/>
          </w:rPr>
          <w:t>Bid Opportunities | Department of Enterprise Services (DES) (wa.gov)</w:t>
        </w:r>
      </w:hyperlink>
      <w:r w:rsidR="00CA53AA" w:rsidRPr="00C4228F">
        <w:rPr>
          <w:sz w:val="22"/>
          <w:szCs w:val="22"/>
        </w:rPr>
        <w:t>.</w:t>
      </w:r>
    </w:p>
    <w:p w14:paraId="1056C458" w14:textId="77777777" w:rsidR="00DF25BD" w:rsidRPr="00DF25BD" w:rsidRDefault="00DF25BD" w:rsidP="00A573B2">
      <w:pPr>
        <w:pStyle w:val="Normal-Left"/>
        <w:numPr>
          <w:ilvl w:val="0"/>
          <w:numId w:val="8"/>
        </w:numPr>
        <w:tabs>
          <w:tab w:val="clear" w:pos="1296"/>
        </w:tabs>
        <w:spacing w:before="120"/>
        <w:ind w:left="990"/>
        <w:rPr>
          <w:sz w:val="22"/>
          <w:szCs w:val="22"/>
        </w:rPr>
      </w:pPr>
      <w:r w:rsidRPr="00DF25BD">
        <w:rPr>
          <w:sz w:val="22"/>
          <w:szCs w:val="22"/>
        </w:rPr>
        <w:t>Maintaining an accurate Vendor profile in WEBS</w:t>
      </w:r>
      <w:r w:rsidR="00CB0A52">
        <w:rPr>
          <w:sz w:val="22"/>
          <w:szCs w:val="22"/>
        </w:rPr>
        <w:t xml:space="preserve"> with the correct contact information.</w:t>
      </w:r>
    </w:p>
    <w:p w14:paraId="1056C459" w14:textId="77777777" w:rsidR="00DF25BD" w:rsidRPr="00DF25BD" w:rsidRDefault="00DF25BD" w:rsidP="00A573B2">
      <w:pPr>
        <w:pStyle w:val="Normal-Left"/>
        <w:numPr>
          <w:ilvl w:val="0"/>
          <w:numId w:val="8"/>
        </w:numPr>
        <w:tabs>
          <w:tab w:val="clear" w:pos="1296"/>
        </w:tabs>
        <w:spacing w:before="120"/>
        <w:ind w:left="990"/>
        <w:rPr>
          <w:sz w:val="22"/>
          <w:szCs w:val="22"/>
        </w:rPr>
      </w:pPr>
      <w:r w:rsidRPr="00DF25BD">
        <w:rPr>
          <w:sz w:val="22"/>
          <w:szCs w:val="22"/>
        </w:rPr>
        <w:t>Downloading the RF</w:t>
      </w:r>
      <w:r w:rsidR="00323A3C">
        <w:rPr>
          <w:sz w:val="22"/>
          <w:szCs w:val="22"/>
        </w:rPr>
        <w:t>QQ</w:t>
      </w:r>
      <w:r w:rsidRPr="00DF25BD">
        <w:rPr>
          <w:sz w:val="22"/>
          <w:szCs w:val="22"/>
        </w:rPr>
        <w:t xml:space="preserve"> wi</w:t>
      </w:r>
      <w:r w:rsidR="00630FC4">
        <w:rPr>
          <w:sz w:val="22"/>
          <w:szCs w:val="22"/>
        </w:rPr>
        <w:t>th all attachments and exhibits</w:t>
      </w:r>
      <w:r w:rsidR="00CB0A52">
        <w:rPr>
          <w:sz w:val="22"/>
          <w:szCs w:val="22"/>
        </w:rPr>
        <w:t xml:space="preserve">, and </w:t>
      </w:r>
      <w:r w:rsidRPr="00DF25BD">
        <w:rPr>
          <w:sz w:val="22"/>
          <w:szCs w:val="22"/>
        </w:rPr>
        <w:t>a</w:t>
      </w:r>
      <w:r w:rsidR="00CB0A52">
        <w:rPr>
          <w:sz w:val="22"/>
          <w:szCs w:val="22"/>
        </w:rPr>
        <w:t>ny and a</w:t>
      </w:r>
      <w:r w:rsidRPr="00DF25BD">
        <w:rPr>
          <w:sz w:val="22"/>
          <w:szCs w:val="22"/>
        </w:rPr>
        <w:t>ll amendments.</w:t>
      </w:r>
    </w:p>
    <w:p w14:paraId="1056C45A" w14:textId="77777777" w:rsidR="004B79DB" w:rsidRDefault="00343204" w:rsidP="00AE1C24">
      <w:pPr>
        <w:jc w:val="both"/>
        <w:rPr>
          <w:sz w:val="22"/>
          <w:szCs w:val="22"/>
        </w:rPr>
      </w:pPr>
      <w:r w:rsidRPr="002C28C6">
        <w:rPr>
          <w:sz w:val="22"/>
          <w:szCs w:val="22"/>
        </w:rPr>
        <w:t xml:space="preserve">To ensure receipt of all solicitation documents, the </w:t>
      </w:r>
      <w:r w:rsidR="00BA0BBD" w:rsidRPr="002C28C6">
        <w:rPr>
          <w:sz w:val="22"/>
          <w:szCs w:val="22"/>
        </w:rPr>
        <w:t>RFQQ</w:t>
      </w:r>
      <w:r w:rsidRPr="002C28C6">
        <w:rPr>
          <w:sz w:val="22"/>
          <w:szCs w:val="22"/>
        </w:rPr>
        <w:t xml:space="preserve"> for this solicitation must be downloaded from WEBS.  Notification of amendments to the solicitation will only be provided to those Vendors who have registered with WEBS and have downloaded the </w:t>
      </w:r>
      <w:r w:rsidR="00BA0BBD" w:rsidRPr="002C28C6">
        <w:rPr>
          <w:sz w:val="22"/>
          <w:szCs w:val="22"/>
        </w:rPr>
        <w:t>RFQQ</w:t>
      </w:r>
      <w:r w:rsidRPr="002C28C6">
        <w:rPr>
          <w:sz w:val="22"/>
          <w:szCs w:val="22"/>
        </w:rPr>
        <w:t xml:space="preserve"> from WEBS.  Failure to do so may result in a potential Bidder having incomplete, inaccurate, or otherwise inadequate information, or a Bidder submitting an incomplete, inaccurate, or otherwise inadequate Bid.  </w:t>
      </w:r>
    </w:p>
    <w:p w14:paraId="1056C45B" w14:textId="2DC60942" w:rsidR="00DC4152" w:rsidRPr="002C28C6" w:rsidRDefault="00343204" w:rsidP="004B79DB">
      <w:pPr>
        <w:spacing w:before="240"/>
        <w:jc w:val="both"/>
        <w:rPr>
          <w:sz w:val="22"/>
          <w:szCs w:val="22"/>
        </w:rPr>
      </w:pPr>
      <w:r w:rsidRPr="002C28C6">
        <w:rPr>
          <w:sz w:val="22"/>
          <w:szCs w:val="22"/>
        </w:rPr>
        <w:t xml:space="preserve">Bidders and potential bidders accept full responsibility and liability for failing to receive any amendments resulting from their failure to register with WEBS and download the </w:t>
      </w:r>
      <w:r w:rsidR="00BA0BBD" w:rsidRPr="002C28C6">
        <w:rPr>
          <w:sz w:val="22"/>
          <w:szCs w:val="22"/>
        </w:rPr>
        <w:t>RFQQ</w:t>
      </w:r>
      <w:r w:rsidRPr="002C28C6">
        <w:rPr>
          <w:sz w:val="22"/>
          <w:szCs w:val="22"/>
        </w:rPr>
        <w:t xml:space="preserve"> from </w:t>
      </w:r>
      <w:proofErr w:type="gramStart"/>
      <w:r w:rsidRPr="002C28C6">
        <w:rPr>
          <w:sz w:val="22"/>
          <w:szCs w:val="22"/>
        </w:rPr>
        <w:t>WEBS, and</w:t>
      </w:r>
      <w:proofErr w:type="gramEnd"/>
      <w:r w:rsidRPr="002C28C6">
        <w:rPr>
          <w:sz w:val="22"/>
          <w:szCs w:val="22"/>
        </w:rPr>
        <w:t xml:space="preserve"> hold the </w:t>
      </w:r>
      <w:r w:rsidR="00E543D7">
        <w:rPr>
          <w:sz w:val="22"/>
          <w:szCs w:val="22"/>
        </w:rPr>
        <w:t>s</w:t>
      </w:r>
      <w:r w:rsidRPr="002C28C6">
        <w:rPr>
          <w:sz w:val="22"/>
          <w:szCs w:val="22"/>
        </w:rPr>
        <w:t>tate of Washington harmless from all claims of injury or loss resulting from such failure.  Contact the WEBS Customer Service for any questi</w:t>
      </w:r>
      <w:r w:rsidR="00630FC4">
        <w:rPr>
          <w:sz w:val="22"/>
          <w:szCs w:val="22"/>
        </w:rPr>
        <w:t xml:space="preserve">ons regarding WEBS </w:t>
      </w:r>
      <w:r w:rsidRPr="002C28C6">
        <w:rPr>
          <w:sz w:val="22"/>
          <w:szCs w:val="22"/>
        </w:rPr>
        <w:t>at (360) 902-7400.</w:t>
      </w:r>
    </w:p>
    <w:p w14:paraId="1056C45C" w14:textId="77777777" w:rsidR="00027A60" w:rsidRDefault="00BA0BBD">
      <w:pPr>
        <w:pStyle w:val="Heading2"/>
      </w:pPr>
      <w:bookmarkStart w:id="59" w:name="_Toc151360975"/>
      <w:r w:rsidRPr="002C28C6">
        <w:lastRenderedPageBreak/>
        <w:t xml:space="preserve">RFQQ </w:t>
      </w:r>
      <w:r w:rsidR="00343204" w:rsidRPr="002C28C6">
        <w:t>Amendments</w:t>
      </w:r>
      <w:bookmarkEnd w:id="59"/>
    </w:p>
    <w:p w14:paraId="1056C45D" w14:textId="2CCF608C" w:rsidR="00A15B4D" w:rsidRDefault="00343204" w:rsidP="00A83D2C">
      <w:pPr>
        <w:jc w:val="both"/>
        <w:rPr>
          <w:i/>
          <w:iCs/>
          <w:sz w:val="22"/>
          <w:szCs w:val="22"/>
        </w:rPr>
      </w:pPr>
      <w:r w:rsidRPr="002C28C6">
        <w:rPr>
          <w:sz w:val="22"/>
          <w:szCs w:val="22"/>
        </w:rPr>
        <w:t xml:space="preserve">Prior to </w:t>
      </w:r>
      <w:r w:rsidR="00B3089E">
        <w:rPr>
          <w:sz w:val="22"/>
          <w:szCs w:val="22"/>
        </w:rPr>
        <w:t>Bid Due Date and Time</w:t>
      </w:r>
      <w:r w:rsidRPr="002C28C6">
        <w:rPr>
          <w:sz w:val="22"/>
          <w:szCs w:val="22"/>
        </w:rPr>
        <w:t xml:space="preserve">, </w:t>
      </w:r>
      <w:r w:rsidR="00835823">
        <w:rPr>
          <w:sz w:val="22"/>
          <w:szCs w:val="22"/>
        </w:rPr>
        <w:t>ECOLOGY</w:t>
      </w:r>
      <w:r w:rsidRPr="002C28C6">
        <w:rPr>
          <w:sz w:val="22"/>
          <w:szCs w:val="22"/>
        </w:rPr>
        <w:t xml:space="preserve"> reserves the right to change portions of this solicitation.  Any changes or corrections will be by one or more written amendment(s), dated, attached </w:t>
      </w:r>
      <w:proofErr w:type="gramStart"/>
      <w:r w:rsidRPr="002C28C6">
        <w:rPr>
          <w:sz w:val="22"/>
          <w:szCs w:val="22"/>
        </w:rPr>
        <w:t>to</w:t>
      </w:r>
      <w:proofErr w:type="gramEnd"/>
      <w:r w:rsidRPr="002C28C6">
        <w:rPr>
          <w:sz w:val="22"/>
          <w:szCs w:val="22"/>
        </w:rPr>
        <w:t xml:space="preserve"> or incorporated in and made a part of this solicitation document. All changes must be authorized and issued in writing by the Procurement Coordinator. If there is any conflict between amendments, or between an amendment and the </w:t>
      </w:r>
      <w:r w:rsidR="00BA0BBD" w:rsidRPr="002C28C6">
        <w:rPr>
          <w:sz w:val="22"/>
          <w:szCs w:val="22"/>
        </w:rPr>
        <w:t>RFQQ</w:t>
      </w:r>
      <w:r w:rsidRPr="002C28C6">
        <w:rPr>
          <w:sz w:val="22"/>
          <w:szCs w:val="22"/>
        </w:rPr>
        <w:t>, whichever document was issued last in time shall be controlling.</w:t>
      </w:r>
      <w:r w:rsidRPr="002C28C6">
        <w:rPr>
          <w:i/>
          <w:iCs/>
          <w:sz w:val="22"/>
          <w:szCs w:val="22"/>
        </w:rPr>
        <w:t xml:space="preserve"> </w:t>
      </w:r>
    </w:p>
    <w:p w14:paraId="1056C45E" w14:textId="77777777" w:rsidR="00090FC0" w:rsidRDefault="00343204" w:rsidP="00A15B4D">
      <w:pPr>
        <w:spacing w:before="240"/>
        <w:jc w:val="both"/>
        <w:rPr>
          <w:sz w:val="22"/>
          <w:szCs w:val="22"/>
        </w:rPr>
      </w:pPr>
      <w:r w:rsidRPr="002C28C6">
        <w:rPr>
          <w:iCs/>
          <w:sz w:val="22"/>
          <w:szCs w:val="22"/>
        </w:rPr>
        <w:t xml:space="preserve">Only Bidders who have properly registered and </w:t>
      </w:r>
      <w:r w:rsidRPr="002C28C6">
        <w:rPr>
          <w:sz w:val="22"/>
          <w:szCs w:val="22"/>
        </w:rPr>
        <w:t xml:space="preserve">downloaded the original solicitation directly via WEBS </w:t>
      </w:r>
      <w:r w:rsidRPr="002C28C6">
        <w:rPr>
          <w:iCs/>
          <w:sz w:val="22"/>
          <w:szCs w:val="22"/>
        </w:rPr>
        <w:t>system will receive notification of amendments and other correspondence pertinent to the procurement.</w:t>
      </w:r>
      <w:r w:rsidRPr="002C28C6">
        <w:rPr>
          <w:sz w:val="22"/>
          <w:szCs w:val="22"/>
        </w:rPr>
        <w:t xml:space="preserve"> </w:t>
      </w:r>
      <w:r w:rsidR="00687A87">
        <w:rPr>
          <w:sz w:val="22"/>
          <w:szCs w:val="22"/>
        </w:rPr>
        <w:t>ECOLOGY</w:t>
      </w:r>
      <w:r w:rsidRPr="002C28C6">
        <w:rPr>
          <w:color w:val="000000"/>
          <w:sz w:val="22"/>
          <w:szCs w:val="22"/>
        </w:rPr>
        <w:t xml:space="preserve"> shall use WEBS for all updates (i.e., amendments, answers to questions, etc.). </w:t>
      </w:r>
      <w:r w:rsidRPr="002C28C6">
        <w:rPr>
          <w:sz w:val="22"/>
          <w:szCs w:val="22"/>
        </w:rPr>
        <w:t xml:space="preserve">Vendors are responsible for checking WEBS for any changes to the </w:t>
      </w:r>
      <w:r w:rsidR="00BA0BBD" w:rsidRPr="002C28C6">
        <w:rPr>
          <w:sz w:val="22"/>
          <w:szCs w:val="22"/>
        </w:rPr>
        <w:t>RFQQ</w:t>
      </w:r>
      <w:r w:rsidRPr="002C28C6">
        <w:rPr>
          <w:sz w:val="22"/>
          <w:szCs w:val="22"/>
        </w:rPr>
        <w:t>.</w:t>
      </w:r>
      <w:r w:rsidR="00090FC0">
        <w:rPr>
          <w:sz w:val="22"/>
          <w:szCs w:val="22"/>
        </w:rPr>
        <w:t xml:space="preserve"> </w:t>
      </w:r>
    </w:p>
    <w:p w14:paraId="1056C45F" w14:textId="7AC60497" w:rsidR="00A83D2C" w:rsidRDefault="00090FC0" w:rsidP="00A83D2C">
      <w:pPr>
        <w:spacing w:before="120"/>
        <w:jc w:val="both"/>
        <w:rPr>
          <w:sz w:val="22"/>
          <w:szCs w:val="22"/>
        </w:rPr>
      </w:pPr>
      <w:r w:rsidRPr="002C28C6">
        <w:rPr>
          <w:sz w:val="22"/>
          <w:szCs w:val="22"/>
        </w:rPr>
        <w:t xml:space="preserve">In the event it becomes necessary to revise any part of this RFQQ, </w:t>
      </w:r>
      <w:r w:rsidR="00A15B4D">
        <w:rPr>
          <w:sz w:val="22"/>
          <w:szCs w:val="22"/>
        </w:rPr>
        <w:t>amendments</w:t>
      </w:r>
      <w:r w:rsidRPr="002C28C6">
        <w:rPr>
          <w:sz w:val="22"/>
          <w:szCs w:val="22"/>
        </w:rPr>
        <w:t xml:space="preserve"> will be placed on the Department of </w:t>
      </w:r>
      <w:r>
        <w:rPr>
          <w:sz w:val="22"/>
          <w:szCs w:val="22"/>
        </w:rPr>
        <w:t>Enterprise Service’s</w:t>
      </w:r>
      <w:r w:rsidRPr="002C28C6">
        <w:rPr>
          <w:sz w:val="22"/>
          <w:szCs w:val="22"/>
        </w:rPr>
        <w:t xml:space="preserve"> WEBS website </w:t>
      </w:r>
      <w:hyperlink r:id="rId30" w:history="1">
        <w:r w:rsidR="00F5345F" w:rsidRPr="00F5345F">
          <w:rPr>
            <w:rStyle w:val="Hyperlink"/>
            <w:sz w:val="22"/>
          </w:rPr>
          <w:t>Bid Opportunities | Department of Enterprise Services (wa.gov)</w:t>
        </w:r>
      </w:hyperlink>
      <w:r w:rsidR="0008436A">
        <w:rPr>
          <w:rStyle w:val="Hyperlink"/>
          <w:sz w:val="22"/>
        </w:rPr>
        <w:t>.</w:t>
      </w:r>
    </w:p>
    <w:p w14:paraId="1056C461" w14:textId="77777777" w:rsidR="00B3089E" w:rsidRPr="003710B3" w:rsidRDefault="00B3089E" w:rsidP="00B3089E">
      <w:pPr>
        <w:pStyle w:val="Heading2"/>
      </w:pPr>
      <w:bookmarkStart w:id="60" w:name="_Toc345770089"/>
      <w:bookmarkStart w:id="61" w:name="_Toc346200669"/>
      <w:bookmarkStart w:id="62" w:name="_Toc346201269"/>
      <w:bookmarkStart w:id="63" w:name="_Toc346270121"/>
      <w:bookmarkStart w:id="64" w:name="_Toc346276736"/>
      <w:bookmarkStart w:id="65" w:name="_Toc346280967"/>
      <w:bookmarkStart w:id="66" w:name="_Toc346281045"/>
      <w:bookmarkStart w:id="67" w:name="_Toc346281120"/>
      <w:bookmarkStart w:id="68" w:name="_Toc346713945"/>
      <w:bookmarkStart w:id="69" w:name="_Toc352861190"/>
      <w:bookmarkStart w:id="70" w:name="_Toc151360976"/>
      <w:r w:rsidRPr="003710B3">
        <w:t>Bidder Questions and Answers</w:t>
      </w:r>
      <w:bookmarkEnd w:id="60"/>
      <w:bookmarkEnd w:id="61"/>
      <w:bookmarkEnd w:id="62"/>
      <w:bookmarkEnd w:id="63"/>
      <w:bookmarkEnd w:id="64"/>
      <w:bookmarkEnd w:id="65"/>
      <w:bookmarkEnd w:id="66"/>
      <w:bookmarkEnd w:id="67"/>
      <w:bookmarkEnd w:id="68"/>
      <w:bookmarkEnd w:id="69"/>
      <w:bookmarkEnd w:id="70"/>
    </w:p>
    <w:p w14:paraId="62B0B88F" w14:textId="25720777" w:rsidR="00E30622" w:rsidRDefault="00B3089E" w:rsidP="00E30622">
      <w:pPr>
        <w:spacing w:before="240"/>
        <w:jc w:val="both"/>
        <w:rPr>
          <w:sz w:val="22"/>
          <w:szCs w:val="20"/>
        </w:rPr>
      </w:pPr>
      <w:r w:rsidRPr="00C75C70">
        <w:rPr>
          <w:sz w:val="22"/>
          <w:szCs w:val="20"/>
        </w:rPr>
        <w:t xml:space="preserve">Bidders </w:t>
      </w:r>
      <w:r w:rsidR="008C6388">
        <w:rPr>
          <w:sz w:val="22"/>
          <w:szCs w:val="20"/>
        </w:rPr>
        <w:t>are</w:t>
      </w:r>
      <w:r w:rsidRPr="00C75C70">
        <w:rPr>
          <w:sz w:val="22"/>
          <w:szCs w:val="20"/>
        </w:rPr>
        <w:t xml:space="preserve"> responsible for communicating to the RFQQ Procurement Coordinator any issues, exceptions, additions</w:t>
      </w:r>
      <w:r w:rsidR="00300C17">
        <w:rPr>
          <w:sz w:val="22"/>
          <w:szCs w:val="20"/>
        </w:rPr>
        <w:t>,</w:t>
      </w:r>
      <w:r w:rsidRPr="00C75C70">
        <w:rPr>
          <w:sz w:val="22"/>
          <w:szCs w:val="20"/>
        </w:rPr>
        <w:t xml:space="preserve"> or omissions concerning the solicitation.  Specific questions</w:t>
      </w:r>
      <w:r w:rsidR="00CA44DE">
        <w:rPr>
          <w:sz w:val="22"/>
          <w:szCs w:val="20"/>
        </w:rPr>
        <w:t xml:space="preserve"> or comments </w:t>
      </w:r>
      <w:r w:rsidRPr="00C75C70">
        <w:rPr>
          <w:sz w:val="22"/>
          <w:szCs w:val="20"/>
        </w:rPr>
        <w:t>concerning the RFQQ must be submitted to the RFQQ Procurement Coordinator via email by the date and time set forth in the Estimated Procurement Schedule</w:t>
      </w:r>
      <w:r w:rsidR="008C6388">
        <w:rPr>
          <w:sz w:val="22"/>
          <w:szCs w:val="20"/>
        </w:rPr>
        <w:t xml:space="preserve"> identified herein</w:t>
      </w:r>
      <w:r w:rsidRPr="00C75C70">
        <w:rPr>
          <w:sz w:val="22"/>
          <w:szCs w:val="20"/>
        </w:rPr>
        <w:t>.</w:t>
      </w:r>
      <w:r w:rsidR="00296AF3" w:rsidRPr="00C75C70">
        <w:rPr>
          <w:sz w:val="22"/>
          <w:szCs w:val="20"/>
        </w:rPr>
        <w:t xml:space="preserve"> </w:t>
      </w:r>
    </w:p>
    <w:p w14:paraId="18C1ED13" w14:textId="69316EBC" w:rsidR="00E30622" w:rsidRDefault="00A15B4D" w:rsidP="00E30622">
      <w:pPr>
        <w:spacing w:before="240"/>
        <w:jc w:val="both"/>
        <w:rPr>
          <w:sz w:val="22"/>
          <w:szCs w:val="22"/>
        </w:rPr>
      </w:pPr>
      <w:r w:rsidRPr="00C75C70">
        <w:rPr>
          <w:sz w:val="22"/>
          <w:szCs w:val="20"/>
        </w:rPr>
        <w:t xml:space="preserve">The </w:t>
      </w:r>
      <w:r w:rsidR="00CA44DE">
        <w:rPr>
          <w:sz w:val="22"/>
          <w:szCs w:val="20"/>
        </w:rPr>
        <w:t>solicitation</w:t>
      </w:r>
      <w:r w:rsidRPr="00C75C70">
        <w:rPr>
          <w:sz w:val="22"/>
          <w:szCs w:val="20"/>
        </w:rPr>
        <w:t xml:space="preserve"> designat</w:t>
      </w:r>
      <w:r w:rsidR="00CA44DE">
        <w:rPr>
          <w:sz w:val="22"/>
          <w:szCs w:val="20"/>
        </w:rPr>
        <w:t>es</w:t>
      </w:r>
      <w:r w:rsidRPr="00C75C70">
        <w:rPr>
          <w:sz w:val="22"/>
          <w:szCs w:val="20"/>
        </w:rPr>
        <w:t xml:space="preserve"> a particular time period for vendor questions</w:t>
      </w:r>
      <w:r w:rsidR="00CA44DE">
        <w:rPr>
          <w:sz w:val="22"/>
          <w:szCs w:val="20"/>
        </w:rPr>
        <w:t xml:space="preserve"> and comments</w:t>
      </w:r>
      <w:r w:rsidRPr="00C75C70">
        <w:rPr>
          <w:sz w:val="22"/>
          <w:szCs w:val="20"/>
        </w:rPr>
        <w:t xml:space="preserve"> in order to help in the procurement process.  </w:t>
      </w:r>
      <w:r w:rsidR="00B3089E" w:rsidRPr="00C75C70">
        <w:rPr>
          <w:sz w:val="22"/>
          <w:szCs w:val="20"/>
        </w:rPr>
        <w:t>Early submission of questions</w:t>
      </w:r>
      <w:r w:rsidR="00CA44DE">
        <w:rPr>
          <w:sz w:val="22"/>
          <w:szCs w:val="20"/>
        </w:rPr>
        <w:t xml:space="preserve"> and comments</w:t>
      </w:r>
      <w:r w:rsidR="00B3089E" w:rsidRPr="00C75C70">
        <w:rPr>
          <w:sz w:val="22"/>
          <w:szCs w:val="20"/>
        </w:rPr>
        <w:t xml:space="preserve"> is encouraged. </w:t>
      </w:r>
      <w:r w:rsidR="00E30622" w:rsidRPr="00A15B4D">
        <w:rPr>
          <w:sz w:val="22"/>
          <w:szCs w:val="22"/>
        </w:rPr>
        <w:t xml:space="preserve">For questions received after the Question/Answer Period, in the interest of maintaining the procurement process, </w:t>
      </w:r>
      <w:r w:rsidR="00BD030B">
        <w:rPr>
          <w:sz w:val="22"/>
          <w:szCs w:val="22"/>
        </w:rPr>
        <w:t>ECOLOGY</w:t>
      </w:r>
      <w:r w:rsidR="00E30622" w:rsidRPr="00A15B4D">
        <w:rPr>
          <w:sz w:val="22"/>
          <w:szCs w:val="22"/>
        </w:rPr>
        <w:t xml:space="preserve"> reserves the right at its sole discretion whether to provide an answer. </w:t>
      </w:r>
    </w:p>
    <w:p w14:paraId="0A8D64BB" w14:textId="60C778F9" w:rsidR="00E30622" w:rsidRPr="00C75C70" w:rsidRDefault="00CA44DE" w:rsidP="00E30622">
      <w:pPr>
        <w:spacing w:before="240"/>
        <w:jc w:val="both"/>
        <w:rPr>
          <w:sz w:val="22"/>
          <w:szCs w:val="20"/>
        </w:rPr>
      </w:pPr>
      <w:r>
        <w:rPr>
          <w:sz w:val="22"/>
          <w:szCs w:val="22"/>
        </w:rPr>
        <w:t>An</w:t>
      </w:r>
      <w:r w:rsidRPr="00A15B4D">
        <w:rPr>
          <w:sz w:val="22"/>
          <w:szCs w:val="22"/>
        </w:rPr>
        <w:t xml:space="preserve"> answer </w:t>
      </w:r>
      <w:r w:rsidRPr="00C75C70">
        <w:rPr>
          <w:sz w:val="22"/>
          <w:szCs w:val="20"/>
        </w:rPr>
        <w:t xml:space="preserve">to any </w:t>
      </w:r>
      <w:r>
        <w:rPr>
          <w:sz w:val="22"/>
          <w:szCs w:val="20"/>
        </w:rPr>
        <w:t xml:space="preserve">Vendor </w:t>
      </w:r>
      <w:r w:rsidRPr="00C75C70">
        <w:rPr>
          <w:sz w:val="22"/>
          <w:szCs w:val="20"/>
        </w:rPr>
        <w:t xml:space="preserve">question given orally or via email is considered as tentative, unofficial, and non-binding on </w:t>
      </w:r>
      <w:r>
        <w:rPr>
          <w:sz w:val="22"/>
          <w:szCs w:val="20"/>
        </w:rPr>
        <w:t>ECOLOGY.</w:t>
      </w:r>
      <w:r w:rsidRPr="00A15B4D">
        <w:rPr>
          <w:sz w:val="22"/>
          <w:szCs w:val="22"/>
        </w:rPr>
        <w:t xml:space="preserve"> </w:t>
      </w:r>
      <w:r w:rsidR="00E30622">
        <w:rPr>
          <w:sz w:val="22"/>
          <w:szCs w:val="20"/>
        </w:rPr>
        <w:t>For</w:t>
      </w:r>
      <w:r w:rsidR="00E30622" w:rsidRPr="00C75C70">
        <w:rPr>
          <w:sz w:val="22"/>
          <w:szCs w:val="20"/>
        </w:rPr>
        <w:t xml:space="preserve"> any changes </w:t>
      </w:r>
      <w:r w:rsidR="00E30622">
        <w:rPr>
          <w:sz w:val="22"/>
          <w:szCs w:val="20"/>
        </w:rPr>
        <w:t xml:space="preserve">to the RFQQ as a </w:t>
      </w:r>
      <w:r w:rsidR="00E30622" w:rsidRPr="00C75C70">
        <w:rPr>
          <w:sz w:val="22"/>
          <w:szCs w:val="20"/>
        </w:rPr>
        <w:t>result</w:t>
      </w:r>
      <w:r w:rsidR="00E30622">
        <w:rPr>
          <w:sz w:val="22"/>
          <w:szCs w:val="20"/>
        </w:rPr>
        <w:t xml:space="preserve"> of Vendor questions or comments will be issued via a</w:t>
      </w:r>
      <w:r w:rsidR="00E30622" w:rsidRPr="00C75C70">
        <w:rPr>
          <w:sz w:val="22"/>
          <w:szCs w:val="20"/>
        </w:rPr>
        <w:t xml:space="preserve"> written amendment</w:t>
      </w:r>
      <w:r w:rsidR="00E30622">
        <w:rPr>
          <w:sz w:val="22"/>
          <w:szCs w:val="20"/>
        </w:rPr>
        <w:t xml:space="preserve"> </w:t>
      </w:r>
      <w:r w:rsidR="00E30622" w:rsidRPr="00C75C70">
        <w:rPr>
          <w:sz w:val="22"/>
          <w:szCs w:val="20"/>
        </w:rPr>
        <w:t xml:space="preserve">by the RFQQ Procurement Coordinator and provided to Vendors </w:t>
      </w:r>
      <w:r w:rsidR="008C6388">
        <w:rPr>
          <w:sz w:val="22"/>
          <w:szCs w:val="20"/>
        </w:rPr>
        <w:t xml:space="preserve">through </w:t>
      </w:r>
      <w:r w:rsidR="00E30622" w:rsidRPr="00C75C70">
        <w:rPr>
          <w:sz w:val="22"/>
          <w:szCs w:val="20"/>
        </w:rPr>
        <w:t>WEBS</w:t>
      </w:r>
      <w:r w:rsidR="00E30622">
        <w:rPr>
          <w:sz w:val="22"/>
          <w:szCs w:val="20"/>
        </w:rPr>
        <w:t>, th</w:t>
      </w:r>
      <w:r w:rsidR="00E30622" w:rsidRPr="00C75C70">
        <w:rPr>
          <w:sz w:val="22"/>
          <w:szCs w:val="20"/>
        </w:rPr>
        <w:t xml:space="preserve">is will </w:t>
      </w:r>
      <w:r w:rsidR="00CE06C3">
        <w:rPr>
          <w:sz w:val="22"/>
          <w:szCs w:val="20"/>
        </w:rPr>
        <w:t>assure accurate and consistent information</w:t>
      </w:r>
      <w:r w:rsidR="00E30622" w:rsidRPr="00C75C70">
        <w:rPr>
          <w:sz w:val="22"/>
          <w:szCs w:val="20"/>
        </w:rPr>
        <w:t xml:space="preserve"> to all Vendors. </w:t>
      </w:r>
    </w:p>
    <w:p w14:paraId="1056C464" w14:textId="77777777" w:rsidR="00027A60" w:rsidRDefault="00345EE3">
      <w:pPr>
        <w:pStyle w:val="Heading2"/>
      </w:pPr>
      <w:bookmarkStart w:id="71" w:name="_Toc151360977"/>
      <w:r w:rsidRPr="00345EE3">
        <w:t>Submission of Bids</w:t>
      </w:r>
      <w:bookmarkEnd w:id="71"/>
    </w:p>
    <w:p w14:paraId="185E4F2D" w14:textId="77777777" w:rsidR="000E403A" w:rsidRPr="000E403A" w:rsidRDefault="000E403A" w:rsidP="000E403A">
      <w:pPr>
        <w:spacing w:before="120" w:after="120"/>
        <w:rPr>
          <w:sz w:val="22"/>
        </w:rPr>
      </w:pPr>
      <w:bookmarkStart w:id="72" w:name="_Toc158008532"/>
      <w:bookmarkStart w:id="73" w:name="_Toc241460382"/>
      <w:bookmarkStart w:id="74" w:name="_Toc59620231"/>
      <w:bookmarkStart w:id="75" w:name="_Toc347158109"/>
      <w:r w:rsidRPr="000E403A">
        <w:rPr>
          <w:b/>
          <w:sz w:val="22"/>
          <w:u w:val="single"/>
        </w:rPr>
        <w:t>Due date and time:</w:t>
      </w:r>
      <w:r w:rsidRPr="000E403A">
        <w:rPr>
          <w:sz w:val="22"/>
        </w:rPr>
        <w:t xml:space="preserve">  All bid submittals must be received by the Procurement Coordinator no later than the due bid date and time specified in the Estimated Procurement Schedule at the specific location identified on cover page of this solicitation. </w:t>
      </w:r>
    </w:p>
    <w:p w14:paraId="75101E3A" w14:textId="77777777" w:rsidR="000E403A" w:rsidRPr="000E403A" w:rsidRDefault="000E403A" w:rsidP="000E403A">
      <w:pPr>
        <w:spacing w:before="120" w:after="120"/>
        <w:rPr>
          <w:sz w:val="22"/>
        </w:rPr>
      </w:pPr>
      <w:r w:rsidRPr="000E403A">
        <w:rPr>
          <w:sz w:val="22"/>
        </w:rPr>
        <w:t xml:space="preserve">Bidders are responsible for the timely submission of their bids. Bids not received by the date and time specified, or at location other than that specified, will not be </w:t>
      </w:r>
      <w:proofErr w:type="gramStart"/>
      <w:r w:rsidRPr="000E403A">
        <w:rPr>
          <w:sz w:val="22"/>
        </w:rPr>
        <w:t>accepted</w:t>
      </w:r>
      <w:proofErr w:type="gramEnd"/>
      <w:r w:rsidRPr="000E403A">
        <w:rPr>
          <w:sz w:val="22"/>
        </w:rPr>
        <w:t xml:space="preserve"> and shall be disqualified from further consideration.</w:t>
      </w:r>
    </w:p>
    <w:p w14:paraId="06648FB5" w14:textId="47302D23" w:rsidR="000E403A" w:rsidRPr="000E403A" w:rsidRDefault="000E403A" w:rsidP="000E403A">
      <w:pPr>
        <w:spacing w:before="120" w:after="120"/>
        <w:rPr>
          <w:sz w:val="22"/>
        </w:rPr>
      </w:pPr>
      <w:bookmarkStart w:id="76" w:name="_Toc158008533"/>
      <w:bookmarkEnd w:id="72"/>
      <w:r w:rsidRPr="000E403A">
        <w:rPr>
          <w:sz w:val="22"/>
        </w:rPr>
        <w:t xml:space="preserve">For emails, the "receive date/time" posted by the </w:t>
      </w:r>
      <w:r w:rsidR="00267704">
        <w:rPr>
          <w:sz w:val="22"/>
        </w:rPr>
        <w:t>ECOLOGY</w:t>
      </w:r>
      <w:r w:rsidRPr="000E403A">
        <w:rPr>
          <w:sz w:val="22"/>
        </w:rPr>
        <w:t>’s email system will be used as the official time stamp for the time of receipt for the response. Bidders should allow sufficient time to ensure timely receipt of the</w:t>
      </w:r>
      <w:r w:rsidR="004E3697">
        <w:rPr>
          <w:sz w:val="22"/>
        </w:rPr>
        <w:t>ir</w:t>
      </w:r>
      <w:r w:rsidRPr="000E403A">
        <w:rPr>
          <w:sz w:val="22"/>
        </w:rPr>
        <w:t xml:space="preserve"> email. </w:t>
      </w:r>
      <w:r w:rsidR="00267704">
        <w:rPr>
          <w:sz w:val="22"/>
        </w:rPr>
        <w:t>ECOLOGY</w:t>
      </w:r>
      <w:r w:rsidRPr="000E403A">
        <w:rPr>
          <w:sz w:val="22"/>
        </w:rPr>
        <w:t xml:space="preserve"> assumes no responsibility for delays or errors caused by </w:t>
      </w:r>
      <w:r w:rsidR="004A3869">
        <w:rPr>
          <w:sz w:val="22"/>
        </w:rPr>
        <w:t>B</w:t>
      </w:r>
      <w:r w:rsidRPr="000E403A">
        <w:rPr>
          <w:sz w:val="22"/>
        </w:rPr>
        <w:t>idder’s email</w:t>
      </w:r>
      <w:r w:rsidR="004E3697">
        <w:rPr>
          <w:sz w:val="22"/>
        </w:rPr>
        <w:t xml:space="preserve"> system</w:t>
      </w:r>
      <w:r w:rsidRPr="000E403A">
        <w:rPr>
          <w:sz w:val="22"/>
        </w:rPr>
        <w:t xml:space="preserve">, </w:t>
      </w:r>
      <w:r w:rsidR="00267704">
        <w:rPr>
          <w:sz w:val="22"/>
        </w:rPr>
        <w:t>ECOLOGY</w:t>
      </w:r>
      <w:r w:rsidRPr="000E403A">
        <w:rPr>
          <w:sz w:val="22"/>
        </w:rPr>
        <w:t>’s email</w:t>
      </w:r>
      <w:r w:rsidR="005F515C">
        <w:rPr>
          <w:sz w:val="22"/>
        </w:rPr>
        <w:t xml:space="preserve"> system</w:t>
      </w:r>
      <w:r w:rsidRPr="000E403A">
        <w:rPr>
          <w:sz w:val="22"/>
        </w:rPr>
        <w:t xml:space="preserve">, network events, or any other party. </w:t>
      </w:r>
    </w:p>
    <w:p w14:paraId="5AE9D750" w14:textId="77777777" w:rsidR="000E403A" w:rsidRPr="000E403A" w:rsidRDefault="000E403A" w:rsidP="000E403A">
      <w:pPr>
        <w:spacing w:before="120" w:after="120"/>
        <w:rPr>
          <w:sz w:val="22"/>
        </w:rPr>
      </w:pPr>
      <w:r w:rsidRPr="000E403A">
        <w:rPr>
          <w:sz w:val="22"/>
        </w:rPr>
        <w:t>Bidders assume full responsibility for timely, correct, and complete receipt of all submissions to the Procurement Coordinator. It is the Bidder’s responsibility to contact the Procurement Coordinator to verify that the items submitted are received in complete and usable form.</w:t>
      </w:r>
    </w:p>
    <w:p w14:paraId="57F5F99E" w14:textId="42A0CF3A" w:rsidR="000E403A" w:rsidRPr="000E403A" w:rsidRDefault="000E403A" w:rsidP="000E403A">
      <w:pPr>
        <w:spacing w:before="120" w:after="120"/>
        <w:rPr>
          <w:sz w:val="22"/>
        </w:rPr>
      </w:pPr>
      <w:r w:rsidRPr="000E403A">
        <w:rPr>
          <w:b/>
          <w:sz w:val="22"/>
          <w:u w:val="single"/>
        </w:rPr>
        <w:lastRenderedPageBreak/>
        <w:t>Bid Submittal:</w:t>
      </w:r>
      <w:r w:rsidRPr="000E403A">
        <w:rPr>
          <w:sz w:val="22"/>
        </w:rPr>
        <w:t xml:space="preserve">  Submit an electronic copy of the bid submittal to the Procurement Coordinator identified on the cover page. Bids must be legible and properly signed by an authorized representative of the Bidder.  Incomplete or illegible Bids may be rejected as nonresponsive.</w:t>
      </w:r>
    </w:p>
    <w:p w14:paraId="12760F46" w14:textId="75628F48" w:rsidR="000E403A" w:rsidRPr="000E403A" w:rsidRDefault="000E403A" w:rsidP="000E403A">
      <w:pPr>
        <w:spacing w:before="120" w:after="120"/>
        <w:rPr>
          <w:sz w:val="22"/>
        </w:rPr>
      </w:pPr>
      <w:r w:rsidRPr="000E403A">
        <w:rPr>
          <w:b/>
          <w:sz w:val="22"/>
          <w:u w:val="single"/>
        </w:rPr>
        <w:t>Bid Format:</w:t>
      </w:r>
      <w:r w:rsidRPr="004E3697">
        <w:rPr>
          <w:sz w:val="22"/>
        </w:rPr>
        <w:t xml:space="preserve">  </w:t>
      </w:r>
      <w:r w:rsidRPr="000E403A">
        <w:rPr>
          <w:sz w:val="22"/>
        </w:rPr>
        <w:t xml:space="preserve">Electronic copy must be in either Microsoft or Adobe product formats. Electronic </w:t>
      </w:r>
      <w:r w:rsidR="005F515C">
        <w:rPr>
          <w:sz w:val="22"/>
        </w:rPr>
        <w:t xml:space="preserve">digital </w:t>
      </w:r>
      <w:r w:rsidRPr="000E403A">
        <w:rPr>
          <w:sz w:val="22"/>
        </w:rPr>
        <w:t>signatures are accepted. The Bidder m</w:t>
      </w:r>
      <w:r w:rsidR="005F515C">
        <w:rPr>
          <w:sz w:val="22"/>
        </w:rPr>
        <w:t>ay</w:t>
      </w:r>
      <w:r w:rsidRPr="000E403A">
        <w:rPr>
          <w:sz w:val="22"/>
        </w:rPr>
        <w:t xml:space="preserve"> submit PDF images with original signatures for the bid documents that require the signature of an authorized bidder representative.  Unsigned Bids will be rejected on opening unless satisfactory evidence was submitted clearly establishing the Bidder’s desire and intent to be bound by their Bid, such as a signed cover letter.</w:t>
      </w:r>
    </w:p>
    <w:p w14:paraId="004C01DB" w14:textId="77777777" w:rsidR="004A3869" w:rsidRDefault="000E403A" w:rsidP="000E403A">
      <w:pPr>
        <w:spacing w:before="120" w:after="120"/>
        <w:rPr>
          <w:sz w:val="22"/>
        </w:rPr>
      </w:pPr>
      <w:r w:rsidRPr="000E403A">
        <w:rPr>
          <w:b/>
          <w:sz w:val="22"/>
          <w:u w:val="single"/>
        </w:rPr>
        <w:t>Identification and Delivery:</w:t>
      </w:r>
      <w:r w:rsidRPr="000E403A">
        <w:rPr>
          <w:sz w:val="22"/>
        </w:rPr>
        <w:t xml:space="preserve">  To facilitate proper delivery and processing, bids sent by email are to include in the subject line the RFQQ number and title. </w:t>
      </w:r>
    </w:p>
    <w:p w14:paraId="1056C478" w14:textId="77777777" w:rsidR="00027A60" w:rsidRDefault="00343204">
      <w:pPr>
        <w:pStyle w:val="Heading2"/>
      </w:pPr>
      <w:bookmarkStart w:id="77" w:name="_Toc151360978"/>
      <w:bookmarkEnd w:id="73"/>
      <w:bookmarkEnd w:id="76"/>
      <w:r w:rsidRPr="002C28C6">
        <w:t>Cost of Response Preparation</w:t>
      </w:r>
      <w:bookmarkEnd w:id="74"/>
      <w:bookmarkEnd w:id="75"/>
      <w:bookmarkEnd w:id="77"/>
    </w:p>
    <w:p w14:paraId="1056C479" w14:textId="77777777" w:rsidR="00DC4152" w:rsidRPr="002C28C6" w:rsidRDefault="00687A87" w:rsidP="00A83D2C">
      <w:pPr>
        <w:spacing w:after="240"/>
        <w:jc w:val="both"/>
        <w:rPr>
          <w:sz w:val="22"/>
          <w:szCs w:val="22"/>
        </w:rPr>
      </w:pPr>
      <w:r>
        <w:rPr>
          <w:sz w:val="22"/>
          <w:szCs w:val="22"/>
        </w:rPr>
        <w:t>ECOLOGY</w:t>
      </w:r>
      <w:r w:rsidR="00343204" w:rsidRPr="002C28C6">
        <w:rPr>
          <w:sz w:val="22"/>
          <w:szCs w:val="22"/>
        </w:rPr>
        <w:t xml:space="preserve"> will not reimburse Bidders for any costs associated with preparing or presenting a Response to this R</w:t>
      </w:r>
      <w:r w:rsidR="00F5722C" w:rsidRPr="002C28C6">
        <w:rPr>
          <w:sz w:val="22"/>
          <w:szCs w:val="22"/>
        </w:rPr>
        <w:t>FQQ</w:t>
      </w:r>
      <w:r w:rsidR="00343204" w:rsidRPr="002C28C6">
        <w:rPr>
          <w:sz w:val="22"/>
          <w:szCs w:val="22"/>
        </w:rPr>
        <w:t>.</w:t>
      </w:r>
    </w:p>
    <w:p w14:paraId="1056C47A" w14:textId="3C5AA8EA" w:rsidR="00027A60" w:rsidRDefault="00343204" w:rsidP="00B3089E">
      <w:pPr>
        <w:pStyle w:val="Heading2"/>
      </w:pPr>
      <w:bookmarkStart w:id="78" w:name="_Toc59620232"/>
      <w:bookmarkStart w:id="79" w:name="_Toc347158110"/>
      <w:bookmarkStart w:id="80" w:name="_Toc151360979"/>
      <w:r w:rsidRPr="002C28C6">
        <w:t xml:space="preserve">Response Property of </w:t>
      </w:r>
      <w:bookmarkEnd w:id="78"/>
      <w:r w:rsidR="00BD030B">
        <w:t>ECOLOGY</w:t>
      </w:r>
      <w:bookmarkEnd w:id="79"/>
      <w:bookmarkEnd w:id="80"/>
    </w:p>
    <w:p w14:paraId="22478A61" w14:textId="35C6082E" w:rsidR="00A432CC" w:rsidRPr="002C28C6" w:rsidRDefault="00A432CC" w:rsidP="00A432CC">
      <w:pPr>
        <w:spacing w:after="240"/>
        <w:jc w:val="both"/>
        <w:rPr>
          <w:sz w:val="22"/>
          <w:szCs w:val="22"/>
        </w:rPr>
      </w:pPr>
      <w:r w:rsidRPr="002C28C6">
        <w:rPr>
          <w:sz w:val="22"/>
          <w:szCs w:val="22"/>
        </w:rPr>
        <w:t xml:space="preserve">All materials submitted in response to this solicitation become the property of </w:t>
      </w:r>
      <w:r>
        <w:rPr>
          <w:sz w:val="22"/>
          <w:szCs w:val="22"/>
        </w:rPr>
        <w:t>ECOLOGY</w:t>
      </w:r>
      <w:r w:rsidRPr="002C28C6">
        <w:rPr>
          <w:sz w:val="22"/>
          <w:szCs w:val="22"/>
        </w:rPr>
        <w:t xml:space="preserve">, unless received after the deadline in which case the Response will be returned </w:t>
      </w:r>
      <w:r>
        <w:rPr>
          <w:sz w:val="22"/>
          <w:szCs w:val="22"/>
        </w:rPr>
        <w:t xml:space="preserve">back </w:t>
      </w:r>
      <w:r w:rsidRPr="002C28C6">
        <w:rPr>
          <w:sz w:val="22"/>
          <w:szCs w:val="22"/>
        </w:rPr>
        <w:t xml:space="preserve">to the sender. </w:t>
      </w:r>
      <w:r>
        <w:rPr>
          <w:sz w:val="22"/>
          <w:szCs w:val="22"/>
        </w:rPr>
        <w:t>ECOLOGY</w:t>
      </w:r>
      <w:r w:rsidRPr="002C28C6">
        <w:rPr>
          <w:sz w:val="22"/>
          <w:szCs w:val="22"/>
        </w:rPr>
        <w:t xml:space="preserve"> has the right to use any of the ideas presented in any material offered</w:t>
      </w:r>
      <w:r w:rsidRPr="00785A3C">
        <w:rPr>
          <w:sz w:val="22"/>
          <w:szCs w:val="22"/>
        </w:rPr>
        <w:t xml:space="preserve"> </w:t>
      </w:r>
      <w:r>
        <w:rPr>
          <w:sz w:val="22"/>
          <w:szCs w:val="22"/>
        </w:rPr>
        <w:t>that is not proprietary to the Bidder, s</w:t>
      </w:r>
      <w:r w:rsidRPr="002C28C6">
        <w:rPr>
          <w:sz w:val="22"/>
          <w:szCs w:val="22"/>
        </w:rPr>
        <w:t>election or rejection of a Response does not affect this right</w:t>
      </w:r>
      <w:r>
        <w:rPr>
          <w:sz w:val="22"/>
          <w:szCs w:val="22"/>
        </w:rPr>
        <w:t xml:space="preserve">. </w:t>
      </w:r>
      <w:r w:rsidRPr="006F0952">
        <w:rPr>
          <w:sz w:val="22"/>
          <w:szCs w:val="22"/>
        </w:rPr>
        <w:t xml:space="preserve"> </w:t>
      </w:r>
    </w:p>
    <w:p w14:paraId="1056C47C" w14:textId="77777777" w:rsidR="00027A60" w:rsidRDefault="00343204">
      <w:pPr>
        <w:pStyle w:val="Heading2"/>
      </w:pPr>
      <w:bookmarkStart w:id="81" w:name="_Toc59620233"/>
      <w:bookmarkStart w:id="82" w:name="_Toc347158111"/>
      <w:bookmarkStart w:id="83" w:name="_Toc151360980"/>
      <w:r w:rsidRPr="002C28C6">
        <w:t>Proprietary or Confidential Information</w:t>
      </w:r>
      <w:bookmarkEnd w:id="81"/>
      <w:bookmarkEnd w:id="82"/>
      <w:bookmarkEnd w:id="83"/>
    </w:p>
    <w:p w14:paraId="345E6B24" w14:textId="77777777" w:rsidR="00B43A4C" w:rsidRPr="00B43A4C" w:rsidRDefault="00B43A4C" w:rsidP="00B43A4C">
      <w:pPr>
        <w:spacing w:before="120" w:after="120"/>
        <w:jc w:val="both"/>
        <w:rPr>
          <w:sz w:val="22"/>
          <w:szCs w:val="20"/>
        </w:rPr>
      </w:pPr>
      <w:bookmarkStart w:id="84" w:name="_Toc59620235"/>
      <w:bookmarkStart w:id="85" w:name="_Toc345770097"/>
      <w:bookmarkStart w:id="86" w:name="_Toc346200677"/>
      <w:bookmarkStart w:id="87" w:name="_Toc346201277"/>
      <w:bookmarkStart w:id="88" w:name="_Toc346270141"/>
      <w:bookmarkStart w:id="89" w:name="_Toc346276744"/>
      <w:bookmarkStart w:id="90" w:name="_Toc346280975"/>
      <w:bookmarkStart w:id="91" w:name="_Toc346281053"/>
      <w:bookmarkStart w:id="92" w:name="_Toc346281128"/>
      <w:bookmarkStart w:id="93" w:name="_Toc346713964"/>
      <w:bookmarkStart w:id="94" w:name="_Toc352861198"/>
      <w:bookmarkStart w:id="95" w:name="_Toc59620234"/>
      <w:bookmarkStart w:id="96" w:name="_Toc347158112"/>
      <w:r w:rsidRPr="00B43A4C">
        <w:rPr>
          <w:sz w:val="22"/>
        </w:rPr>
        <w:t xml:space="preserve">In accordance with RCW 39.26.030, all records submitted to the Department of Ecology relating to state procurement are exempt from public disclosure prior to the announcement of the apparent successful bidder.  Upon receipt of a bid and until such announcement is issued, Department of Ecology will withhold bidder submissions and deny disclosure in the event a request for public inspection or copying is made pursuant to Chapter 42.56 RCW.  </w:t>
      </w:r>
    </w:p>
    <w:p w14:paraId="25411CF2" w14:textId="5F2E6762" w:rsidR="00B43A4C" w:rsidRPr="004A3869" w:rsidRDefault="00B43A4C" w:rsidP="00B43A4C">
      <w:pPr>
        <w:spacing w:before="120" w:after="120"/>
        <w:jc w:val="both"/>
        <w:rPr>
          <w:rFonts w:ascii="Calibri" w:hAnsi="Calibri"/>
          <w:sz w:val="22"/>
          <w:szCs w:val="22"/>
        </w:rPr>
      </w:pPr>
      <w:r w:rsidRPr="004A3869">
        <w:rPr>
          <w:sz w:val="22"/>
          <w:szCs w:val="22"/>
        </w:rPr>
        <w:t xml:space="preserve">However, once the apparent successful bidder announcement is issued, Department of Ecology will withhold information marked confidential or proprietary only to the extent </w:t>
      </w:r>
      <w:r w:rsidR="00267704" w:rsidRPr="004A3869">
        <w:rPr>
          <w:sz w:val="22"/>
          <w:szCs w:val="22"/>
        </w:rPr>
        <w:t>ECOLOGY</w:t>
      </w:r>
      <w:r w:rsidRPr="004A3869">
        <w:rPr>
          <w:sz w:val="22"/>
          <w:szCs w:val="22"/>
        </w:rPr>
        <w:t xml:space="preserve"> believes information is exempt under applicable laws.  When a third party requests a bidder’s information, </w:t>
      </w:r>
      <w:r w:rsidR="00267704" w:rsidRPr="004A3869">
        <w:rPr>
          <w:sz w:val="22"/>
          <w:szCs w:val="22"/>
        </w:rPr>
        <w:t>ECOLOGY</w:t>
      </w:r>
      <w:r w:rsidRPr="004A3869">
        <w:rPr>
          <w:sz w:val="22"/>
          <w:szCs w:val="22"/>
        </w:rPr>
        <w:t xml:space="preserve"> may or may not notify the affected bidder prior to releasing.  In the event of such notification, the bidder must obtain a court order enjoining disclosure or Department of Ecology will release the information on the date specified.</w:t>
      </w:r>
    </w:p>
    <w:p w14:paraId="1056C480" w14:textId="1B925D98" w:rsidR="001A4948" w:rsidRPr="003710B3" w:rsidRDefault="001A4948" w:rsidP="00B43A4C">
      <w:pPr>
        <w:pStyle w:val="Heading2"/>
      </w:pPr>
      <w:bookmarkStart w:id="97" w:name="_Toc151360981"/>
      <w:r w:rsidRPr="003710B3">
        <w:t>Errors in Response</w:t>
      </w:r>
      <w:bookmarkEnd w:id="84"/>
      <w:bookmarkEnd w:id="85"/>
      <w:bookmarkEnd w:id="86"/>
      <w:bookmarkEnd w:id="87"/>
      <w:bookmarkEnd w:id="88"/>
      <w:bookmarkEnd w:id="89"/>
      <w:bookmarkEnd w:id="90"/>
      <w:bookmarkEnd w:id="91"/>
      <w:bookmarkEnd w:id="92"/>
      <w:bookmarkEnd w:id="93"/>
      <w:bookmarkEnd w:id="94"/>
      <w:bookmarkEnd w:id="97"/>
    </w:p>
    <w:p w14:paraId="1056C481" w14:textId="056B1DD6" w:rsidR="001A4948" w:rsidRPr="008F7E41" w:rsidRDefault="001A4948" w:rsidP="001A4948">
      <w:pPr>
        <w:jc w:val="both"/>
        <w:rPr>
          <w:sz w:val="22"/>
        </w:rPr>
      </w:pPr>
      <w:r w:rsidRPr="008F7E41">
        <w:rPr>
          <w:sz w:val="22"/>
        </w:rPr>
        <w:t xml:space="preserve">Bidders are liable for all errors or omissions contained in their Responses. Bidders will not be allowed to alter Response documents after the deadline for Response submission. </w:t>
      </w:r>
      <w:r>
        <w:rPr>
          <w:sz w:val="22"/>
        </w:rPr>
        <w:t>ECOLOGY</w:t>
      </w:r>
      <w:r w:rsidRPr="008F7E41">
        <w:rPr>
          <w:sz w:val="22"/>
        </w:rPr>
        <w:t xml:space="preserve"> is not liable for any errors in Responses. </w:t>
      </w:r>
    </w:p>
    <w:p w14:paraId="1056C482" w14:textId="77777777" w:rsidR="008E5D4F" w:rsidRDefault="008E5D4F" w:rsidP="008E5D4F">
      <w:pPr>
        <w:pStyle w:val="Heading2"/>
      </w:pPr>
      <w:bookmarkStart w:id="98" w:name="_Toc151360982"/>
      <w:r w:rsidRPr="002C28C6">
        <w:t>Waive Minor Administrative Irregularities</w:t>
      </w:r>
      <w:bookmarkEnd w:id="98"/>
    </w:p>
    <w:p w14:paraId="1056C484" w14:textId="72C21F4E" w:rsidR="008E5D4F" w:rsidRPr="002C28C6" w:rsidRDefault="00835823" w:rsidP="00F97BB6">
      <w:pPr>
        <w:spacing w:after="120"/>
        <w:jc w:val="both"/>
        <w:rPr>
          <w:szCs w:val="22"/>
        </w:rPr>
      </w:pPr>
      <w:r>
        <w:rPr>
          <w:sz w:val="22"/>
          <w:szCs w:val="22"/>
        </w:rPr>
        <w:t>ECOLOGY</w:t>
      </w:r>
      <w:r w:rsidR="008E5D4F" w:rsidRPr="002C28C6">
        <w:rPr>
          <w:sz w:val="22"/>
          <w:szCs w:val="22"/>
        </w:rPr>
        <w:t xml:space="preserve"> reserves the right to consider the actual level of Bidder’s compliance with the requirements specified in this solicitation and to waive informalities in a Bid.  Informality is an immaterial variation from the exact requirements of the competitive solicitation, having no effect or merely a minor or negligible effect on quality, quantity, or delivery of the supplies or performance of the services being procured, and the correction or waiver of which would not affect the relative standing of, or be otherwise prejudicial to Bidders</w:t>
      </w:r>
      <w:r w:rsidR="008E5D4F" w:rsidRPr="004A3869">
        <w:rPr>
          <w:sz w:val="22"/>
          <w:szCs w:val="22"/>
        </w:rPr>
        <w:t>.</w:t>
      </w:r>
      <w:r w:rsidR="00F97BB6" w:rsidRPr="004A3869">
        <w:rPr>
          <w:sz w:val="22"/>
          <w:szCs w:val="22"/>
        </w:rPr>
        <w:t xml:space="preserve"> </w:t>
      </w:r>
      <w:r w:rsidR="008E5D4F" w:rsidRPr="004A3869">
        <w:rPr>
          <w:sz w:val="22"/>
          <w:szCs w:val="22"/>
        </w:rPr>
        <w:t>ECOLOGY reserves the right to waive minor administrative irregularities contained in any Response.</w:t>
      </w:r>
      <w:r w:rsidR="008E5D4F" w:rsidRPr="002C28C6">
        <w:rPr>
          <w:szCs w:val="22"/>
        </w:rPr>
        <w:t xml:space="preserve"> </w:t>
      </w:r>
    </w:p>
    <w:p w14:paraId="1056C485" w14:textId="77777777" w:rsidR="00640859" w:rsidRDefault="00640859" w:rsidP="00640859">
      <w:pPr>
        <w:pStyle w:val="Heading2"/>
      </w:pPr>
      <w:bookmarkStart w:id="99" w:name="_Toc151360983"/>
      <w:r w:rsidRPr="002C28C6">
        <w:lastRenderedPageBreak/>
        <w:t>Responsiveness</w:t>
      </w:r>
      <w:bookmarkEnd w:id="99"/>
    </w:p>
    <w:p w14:paraId="7B5D3849" w14:textId="77777777" w:rsidR="00E70B50" w:rsidRDefault="00E70B50" w:rsidP="00E70B50">
      <w:pPr>
        <w:pStyle w:val="BodyTextIndent"/>
        <w:tabs>
          <w:tab w:val="clear" w:pos="360"/>
          <w:tab w:val="clear" w:pos="900"/>
          <w:tab w:val="clear" w:pos="1440"/>
          <w:tab w:val="clear" w:pos="2520"/>
          <w:tab w:val="clear" w:pos="9360"/>
          <w:tab w:val="clear" w:pos="10440"/>
        </w:tabs>
        <w:spacing w:beforeLines="60" w:before="144"/>
        <w:ind w:left="0"/>
        <w:jc w:val="both"/>
        <w:rPr>
          <w:rFonts w:ascii="Times New Roman" w:hAnsi="Times New Roman"/>
          <w:snapToGrid w:val="0"/>
          <w:szCs w:val="22"/>
        </w:rPr>
      </w:pPr>
      <w:bookmarkStart w:id="100" w:name="_Toc352861200"/>
      <w:bookmarkEnd w:id="95"/>
      <w:bookmarkEnd w:id="96"/>
      <w:r w:rsidRPr="002C28C6">
        <w:rPr>
          <w:rFonts w:ascii="Times New Roman" w:hAnsi="Times New Roman"/>
          <w:szCs w:val="22"/>
        </w:rPr>
        <w:t xml:space="preserve">All </w:t>
      </w:r>
      <w:r>
        <w:rPr>
          <w:rFonts w:ascii="Times New Roman" w:hAnsi="Times New Roman"/>
          <w:szCs w:val="22"/>
        </w:rPr>
        <w:t>Bids</w:t>
      </w:r>
      <w:r w:rsidRPr="002C28C6">
        <w:rPr>
          <w:rFonts w:ascii="Times New Roman" w:hAnsi="Times New Roman"/>
          <w:szCs w:val="22"/>
        </w:rPr>
        <w:t xml:space="preserve"> will be reviewed by the </w:t>
      </w:r>
      <w:r>
        <w:rPr>
          <w:rFonts w:ascii="Times New Roman" w:hAnsi="Times New Roman"/>
          <w:szCs w:val="22"/>
        </w:rPr>
        <w:t>RFQQ Procurement Coordinator</w:t>
      </w:r>
      <w:r w:rsidRPr="002C28C6">
        <w:rPr>
          <w:rFonts w:ascii="Times New Roman" w:hAnsi="Times New Roman"/>
          <w:szCs w:val="22"/>
        </w:rPr>
        <w:t xml:space="preserve"> to determine compliance with administrative</w:t>
      </w:r>
      <w:r w:rsidRPr="00EB606D">
        <w:rPr>
          <w:rFonts w:ascii="Times New Roman" w:hAnsi="Times New Roman"/>
          <w:szCs w:val="22"/>
        </w:rPr>
        <w:t xml:space="preserve"> </w:t>
      </w:r>
      <w:r w:rsidRPr="002C28C6">
        <w:rPr>
          <w:rFonts w:ascii="Times New Roman" w:hAnsi="Times New Roman"/>
          <w:szCs w:val="22"/>
        </w:rPr>
        <w:t>requirements and instructions</w:t>
      </w:r>
      <w:r>
        <w:rPr>
          <w:rFonts w:ascii="Times New Roman" w:hAnsi="Times New Roman"/>
          <w:szCs w:val="22"/>
        </w:rPr>
        <w:t xml:space="preserve">, and minimum requirements </w:t>
      </w:r>
      <w:r w:rsidRPr="002C28C6">
        <w:rPr>
          <w:rFonts w:ascii="Times New Roman" w:hAnsi="Times New Roman"/>
          <w:szCs w:val="22"/>
        </w:rPr>
        <w:t xml:space="preserve">specified in this </w:t>
      </w:r>
      <w:r>
        <w:rPr>
          <w:rFonts w:ascii="Times New Roman" w:hAnsi="Times New Roman"/>
          <w:szCs w:val="22"/>
        </w:rPr>
        <w:t>RFQQ</w:t>
      </w:r>
      <w:r w:rsidRPr="002C28C6">
        <w:rPr>
          <w:rFonts w:ascii="Times New Roman" w:hAnsi="Times New Roman"/>
          <w:szCs w:val="22"/>
        </w:rPr>
        <w:t xml:space="preserve">. The </w:t>
      </w:r>
      <w:r>
        <w:rPr>
          <w:rFonts w:ascii="Times New Roman" w:hAnsi="Times New Roman"/>
          <w:szCs w:val="22"/>
        </w:rPr>
        <w:t>Bidder</w:t>
      </w:r>
      <w:r w:rsidRPr="002C28C6">
        <w:rPr>
          <w:rFonts w:ascii="Times New Roman" w:hAnsi="Times New Roman"/>
          <w:szCs w:val="22"/>
        </w:rPr>
        <w:t xml:space="preserve"> is specifically notified that failure to comply with any part of the </w:t>
      </w:r>
      <w:r>
        <w:rPr>
          <w:rFonts w:ascii="Times New Roman" w:hAnsi="Times New Roman"/>
          <w:szCs w:val="22"/>
        </w:rPr>
        <w:t>RFQQ</w:t>
      </w:r>
      <w:r w:rsidRPr="002C28C6">
        <w:rPr>
          <w:rFonts w:ascii="Times New Roman" w:hAnsi="Times New Roman"/>
          <w:szCs w:val="22"/>
        </w:rPr>
        <w:t xml:space="preserve"> may result in rejection of the</w:t>
      </w:r>
      <w:r>
        <w:rPr>
          <w:rFonts w:ascii="Times New Roman" w:hAnsi="Times New Roman"/>
          <w:szCs w:val="22"/>
        </w:rPr>
        <w:t>ir</w:t>
      </w:r>
      <w:r w:rsidRPr="002C28C6">
        <w:rPr>
          <w:rFonts w:ascii="Times New Roman" w:hAnsi="Times New Roman"/>
          <w:szCs w:val="22"/>
        </w:rPr>
        <w:t xml:space="preserve"> </w:t>
      </w:r>
      <w:r>
        <w:rPr>
          <w:rFonts w:ascii="Times New Roman" w:hAnsi="Times New Roman"/>
          <w:szCs w:val="22"/>
        </w:rPr>
        <w:t>bid</w:t>
      </w:r>
      <w:r w:rsidRPr="002C28C6">
        <w:rPr>
          <w:rFonts w:ascii="Times New Roman" w:hAnsi="Times New Roman"/>
          <w:szCs w:val="22"/>
        </w:rPr>
        <w:t xml:space="preserve"> </w:t>
      </w:r>
      <w:r w:rsidRPr="00040873">
        <w:rPr>
          <w:rFonts w:ascii="Times New Roman" w:hAnsi="Times New Roman"/>
          <w:szCs w:val="22"/>
        </w:rPr>
        <w:t xml:space="preserve">as non-responsive. </w:t>
      </w:r>
      <w:r w:rsidRPr="00040873">
        <w:rPr>
          <w:rFonts w:ascii="Times New Roman" w:hAnsi="Times New Roman"/>
          <w:snapToGrid w:val="0"/>
          <w:szCs w:val="22"/>
        </w:rPr>
        <w:t xml:space="preserve">Any </w:t>
      </w:r>
      <w:r>
        <w:rPr>
          <w:rFonts w:ascii="Times New Roman" w:hAnsi="Times New Roman"/>
          <w:snapToGrid w:val="0"/>
          <w:szCs w:val="22"/>
        </w:rPr>
        <w:t>Bid</w:t>
      </w:r>
      <w:r w:rsidRPr="00040873">
        <w:rPr>
          <w:rFonts w:ascii="Times New Roman" w:hAnsi="Times New Roman"/>
          <w:snapToGrid w:val="0"/>
          <w:szCs w:val="22"/>
        </w:rPr>
        <w:t xml:space="preserve"> that is rejected as non-responsive will not be evaluated for award.</w:t>
      </w:r>
    </w:p>
    <w:p w14:paraId="1056C488" w14:textId="77777777" w:rsidR="001A4948" w:rsidRPr="003710B3" w:rsidRDefault="001A4948" w:rsidP="001A4948">
      <w:pPr>
        <w:pStyle w:val="Heading2"/>
      </w:pPr>
      <w:bookmarkStart w:id="101" w:name="_Toc151360984"/>
      <w:r w:rsidRPr="003710B3">
        <w:t>Exclusive Use</w:t>
      </w:r>
      <w:bookmarkEnd w:id="100"/>
      <w:bookmarkEnd w:id="101"/>
    </w:p>
    <w:p w14:paraId="1056C489" w14:textId="31D8DE2F" w:rsidR="001A4948" w:rsidRPr="003710B3" w:rsidRDefault="001A4948" w:rsidP="001A4948">
      <w:pPr>
        <w:jc w:val="both"/>
      </w:pPr>
      <w:r w:rsidRPr="008F7E41">
        <w:rPr>
          <w:sz w:val="22"/>
        </w:rPr>
        <w:t xml:space="preserve">This RFQQ is being issued for </w:t>
      </w:r>
      <w:r>
        <w:rPr>
          <w:sz w:val="22"/>
        </w:rPr>
        <w:t>ECOLOGY</w:t>
      </w:r>
      <w:r w:rsidRPr="008F7E41">
        <w:rPr>
          <w:sz w:val="22"/>
        </w:rPr>
        <w:t>’s</w:t>
      </w:r>
      <w:r w:rsidRPr="008F7E41">
        <w:rPr>
          <w:i/>
          <w:iCs/>
          <w:sz w:val="22"/>
        </w:rPr>
        <w:t xml:space="preserve"> </w:t>
      </w:r>
      <w:r w:rsidRPr="008F7E41">
        <w:rPr>
          <w:sz w:val="22"/>
        </w:rPr>
        <w:t>exclusive use for the purpose set forth in this RFQQ</w:t>
      </w:r>
      <w:r w:rsidRPr="008F7E41">
        <w:rPr>
          <w:i/>
          <w:iCs/>
          <w:sz w:val="22"/>
        </w:rPr>
        <w:t xml:space="preserve">. </w:t>
      </w:r>
      <w:r w:rsidRPr="008F7E41">
        <w:rPr>
          <w:sz w:val="22"/>
        </w:rPr>
        <w:t xml:space="preserve">The results of this RFQQ may not be used to satisfy the competitive requirements of any other agency that may choose to purchase similar </w:t>
      </w:r>
      <w:r w:rsidR="00DD7310">
        <w:rPr>
          <w:sz w:val="22"/>
        </w:rPr>
        <w:t xml:space="preserve">goods or </w:t>
      </w:r>
      <w:r w:rsidRPr="008F7E41">
        <w:rPr>
          <w:sz w:val="22"/>
        </w:rPr>
        <w:t xml:space="preserve">services directly from the </w:t>
      </w:r>
      <w:r w:rsidR="00EC6B25">
        <w:rPr>
          <w:sz w:val="22"/>
        </w:rPr>
        <w:t>awarded Contractor(s)</w:t>
      </w:r>
      <w:r w:rsidRPr="003710B3">
        <w:t>.</w:t>
      </w:r>
    </w:p>
    <w:p w14:paraId="40E7A81B" w14:textId="46D69262" w:rsidR="0000018C" w:rsidRDefault="0000018C" w:rsidP="00640859">
      <w:pPr>
        <w:pStyle w:val="Heading2"/>
      </w:pPr>
      <w:bookmarkStart w:id="102" w:name="_Toc151360985"/>
      <w:bookmarkStart w:id="103" w:name="_Hlk151122133"/>
      <w:r>
        <w:t>Small Busines</w:t>
      </w:r>
      <w:r w:rsidR="00F45909">
        <w:t>s</w:t>
      </w:r>
      <w:r>
        <w:t>es and Diverse Businesses</w:t>
      </w:r>
      <w:bookmarkEnd w:id="102"/>
    </w:p>
    <w:p w14:paraId="312CE2FC" w14:textId="77777777" w:rsidR="0000018C" w:rsidRDefault="0000018C" w:rsidP="0000018C">
      <w:pPr>
        <w:spacing w:before="240"/>
        <w:jc w:val="both"/>
      </w:pPr>
      <w:r w:rsidRPr="00F51EBD">
        <w:t>ECOLOGY, in accordance with Washington law, encourages small and diverse businesses to compete for and participate in state procurements as contractors and as subcontractors to awarded bidders.  Review</w:t>
      </w:r>
      <w:r w:rsidRPr="00F51EBD">
        <w:rPr>
          <w:i/>
        </w:rPr>
        <w:t>, e.g.</w:t>
      </w:r>
      <w:r w:rsidRPr="00F51EBD">
        <w:t xml:space="preserve">, </w:t>
      </w:r>
      <w:hyperlink r:id="rId31" w:history="1">
        <w:r w:rsidRPr="00F51EBD">
          <w:rPr>
            <w:rStyle w:val="Hyperlink"/>
          </w:rPr>
          <w:t>RCW 39.19</w:t>
        </w:r>
      </w:hyperlink>
      <w:r w:rsidRPr="00F51EBD">
        <w:t xml:space="preserve"> (OMWBE certified businesses); </w:t>
      </w:r>
      <w:hyperlink r:id="rId32" w:history="1">
        <w:r w:rsidRPr="00F51EBD">
          <w:rPr>
            <w:rStyle w:val="Hyperlink"/>
          </w:rPr>
          <w:t>RCW </w:t>
        </w:r>
        <w:r w:rsidRPr="00F51EBD">
          <w:rPr>
            <w:rStyle w:val="Hyperlink"/>
            <w:lang w:bidi="en-US"/>
          </w:rPr>
          <w:t>43.60A.200</w:t>
        </w:r>
      </w:hyperlink>
      <w:r w:rsidRPr="00F51EBD">
        <w:t xml:space="preserve"> (WDVA Certified Veteran-Owned Businesses); and </w:t>
      </w:r>
      <w:hyperlink r:id="rId33" w:history="1">
        <w:r w:rsidRPr="00F51EBD">
          <w:rPr>
            <w:rStyle w:val="Hyperlink"/>
            <w:lang w:bidi="en-US"/>
          </w:rPr>
          <w:t>RCW 39.26.005</w:t>
        </w:r>
      </w:hyperlink>
      <w:r w:rsidRPr="00F51EBD">
        <w:t xml:space="preserve"> (Washington Small Businesses).  </w:t>
      </w:r>
    </w:p>
    <w:p w14:paraId="1056C48A" w14:textId="226CBEFD" w:rsidR="00640859" w:rsidRDefault="00640859" w:rsidP="00640859">
      <w:pPr>
        <w:pStyle w:val="Heading2"/>
      </w:pPr>
      <w:bookmarkStart w:id="104" w:name="_Toc151360986"/>
      <w:bookmarkEnd w:id="103"/>
      <w:r w:rsidRPr="002C28C6">
        <w:t xml:space="preserve">Minority </w:t>
      </w:r>
      <w:r>
        <w:t>and</w:t>
      </w:r>
      <w:r w:rsidRPr="002C28C6">
        <w:t xml:space="preserve"> Women-Owned Business Participation</w:t>
      </w:r>
      <w:bookmarkEnd w:id="104"/>
    </w:p>
    <w:p w14:paraId="1056C48B" w14:textId="014A1563" w:rsidR="00640859" w:rsidRPr="0041680D" w:rsidRDefault="00640859" w:rsidP="00A83D2C">
      <w:pPr>
        <w:jc w:val="both"/>
        <w:rPr>
          <w:sz w:val="22"/>
          <w:szCs w:val="22"/>
        </w:rPr>
      </w:pPr>
      <w:bookmarkStart w:id="105" w:name="_Toc352548974"/>
      <w:bookmarkStart w:id="106" w:name="_Toc352549064"/>
      <w:r w:rsidRPr="0041680D">
        <w:rPr>
          <w:sz w:val="22"/>
          <w:szCs w:val="22"/>
        </w:rPr>
        <w:t xml:space="preserve">In accordance with the legislative findings and policies set forth in </w:t>
      </w:r>
      <w:hyperlink r:id="rId34" w:history="1">
        <w:r w:rsidRPr="0041680D">
          <w:rPr>
            <w:rStyle w:val="Hyperlink"/>
            <w:sz w:val="22"/>
            <w:szCs w:val="22"/>
          </w:rPr>
          <w:t>RCW 39.19</w:t>
        </w:r>
      </w:hyperlink>
      <w:r w:rsidRPr="0041680D">
        <w:rPr>
          <w:sz w:val="22"/>
          <w:szCs w:val="22"/>
        </w:rPr>
        <w:t xml:space="preserve">, the </w:t>
      </w:r>
      <w:r w:rsidR="00E543D7">
        <w:rPr>
          <w:sz w:val="22"/>
          <w:szCs w:val="22"/>
        </w:rPr>
        <w:t>s</w:t>
      </w:r>
      <w:r w:rsidRPr="0041680D">
        <w:rPr>
          <w:sz w:val="22"/>
          <w:szCs w:val="22"/>
        </w:rPr>
        <w:t xml:space="preserve">tate of Washington encourages participation in all of its </w:t>
      </w:r>
      <w:r w:rsidR="00FA1E5E">
        <w:rPr>
          <w:sz w:val="22"/>
          <w:szCs w:val="22"/>
        </w:rPr>
        <w:t>c</w:t>
      </w:r>
      <w:r w:rsidRPr="0041680D">
        <w:rPr>
          <w:sz w:val="22"/>
          <w:szCs w:val="22"/>
        </w:rPr>
        <w:t>ontracts by Minority and Wom</w:t>
      </w:r>
      <w:r w:rsidR="006F7440">
        <w:rPr>
          <w:sz w:val="22"/>
          <w:szCs w:val="22"/>
        </w:rPr>
        <w:t>e</w:t>
      </w:r>
      <w:r w:rsidRPr="0041680D">
        <w:rPr>
          <w:sz w:val="22"/>
          <w:szCs w:val="22"/>
        </w:rPr>
        <w:t xml:space="preserve">n Owned Business Enterprise (MWBE) firms either self-identified or certified by the </w:t>
      </w:r>
      <w:hyperlink r:id="rId35" w:history="1">
        <w:r w:rsidRPr="00F5345F">
          <w:rPr>
            <w:sz w:val="22"/>
            <w:szCs w:val="22"/>
          </w:rPr>
          <w:t>Office of Minority and Women’s Business Enterprises</w:t>
        </w:r>
      </w:hyperlink>
      <w:r w:rsidRPr="00F5345F">
        <w:rPr>
          <w:sz w:val="22"/>
          <w:szCs w:val="22"/>
        </w:rPr>
        <w:t xml:space="preserve"> (</w:t>
      </w:r>
      <w:hyperlink r:id="rId36" w:history="1">
        <w:r w:rsidR="00F5345F" w:rsidRPr="00F5345F">
          <w:rPr>
            <w:rStyle w:val="Hyperlink"/>
            <w:sz w:val="22"/>
            <w:szCs w:val="22"/>
          </w:rPr>
          <w:t>Office of Minority and Women's Business Enterprises | (wa.gov)</w:t>
        </w:r>
      </w:hyperlink>
      <w:r w:rsidRPr="0041680D">
        <w:rPr>
          <w:sz w:val="22"/>
          <w:szCs w:val="22"/>
        </w:rPr>
        <w:t xml:space="preserve">.  While the state does not give preferential treatment, it does seek equitable representation from the minority and women’s business community.  </w:t>
      </w:r>
    </w:p>
    <w:p w14:paraId="1056C48C" w14:textId="25B64D73" w:rsidR="00640859" w:rsidRPr="0041680D" w:rsidRDefault="00640859" w:rsidP="00A83D2C">
      <w:pPr>
        <w:spacing w:before="120"/>
        <w:jc w:val="both"/>
        <w:rPr>
          <w:sz w:val="22"/>
          <w:szCs w:val="22"/>
        </w:rPr>
      </w:pPr>
      <w:r w:rsidRPr="0041680D">
        <w:rPr>
          <w:sz w:val="22"/>
          <w:szCs w:val="22"/>
        </w:rPr>
        <w:t xml:space="preserve">Participation may be either on a direct basis in response to this </w:t>
      </w:r>
      <w:r w:rsidR="00711344">
        <w:rPr>
          <w:sz w:val="22"/>
          <w:szCs w:val="22"/>
        </w:rPr>
        <w:t>s</w:t>
      </w:r>
      <w:r w:rsidRPr="0041680D">
        <w:rPr>
          <w:sz w:val="22"/>
          <w:szCs w:val="22"/>
        </w:rPr>
        <w:t xml:space="preserve">olicitation or as a Subcontractor to a Contractor.  However, unless required by federal statutes, regulations, grants, or </w:t>
      </w:r>
      <w:r w:rsidR="00FA1E5E">
        <w:rPr>
          <w:sz w:val="22"/>
          <w:szCs w:val="22"/>
        </w:rPr>
        <w:t>c</w:t>
      </w:r>
      <w:r w:rsidRPr="0041680D">
        <w:rPr>
          <w:sz w:val="22"/>
          <w:szCs w:val="22"/>
        </w:rPr>
        <w:t xml:space="preserve">ontract terms referenced in the original </w:t>
      </w:r>
      <w:r w:rsidR="00711344">
        <w:rPr>
          <w:sz w:val="22"/>
          <w:szCs w:val="22"/>
        </w:rPr>
        <w:t>s</w:t>
      </w:r>
      <w:r w:rsidRPr="0041680D">
        <w:rPr>
          <w:sz w:val="22"/>
          <w:szCs w:val="22"/>
        </w:rPr>
        <w:t xml:space="preserve">olicitation, no preference will be included in the evaluation of Bids and Proposals, no minimum level of MWBE participation shall be required as condition for receiving an award, and Bids and Proposals will not be evaluated, </w:t>
      </w:r>
      <w:proofErr w:type="gramStart"/>
      <w:r w:rsidRPr="0041680D">
        <w:rPr>
          <w:sz w:val="22"/>
          <w:szCs w:val="22"/>
        </w:rPr>
        <w:t>rejected</w:t>
      </w:r>
      <w:proofErr w:type="gramEnd"/>
      <w:r w:rsidRPr="0041680D">
        <w:rPr>
          <w:sz w:val="22"/>
          <w:szCs w:val="22"/>
        </w:rPr>
        <w:t xml:space="preserve"> or considered non-responsive on that basis.  </w:t>
      </w:r>
    </w:p>
    <w:p w14:paraId="0DFAE524" w14:textId="6D355D7B" w:rsidR="00E543D7" w:rsidRPr="0041680D" w:rsidRDefault="00640859" w:rsidP="002736F6">
      <w:pPr>
        <w:spacing w:before="120"/>
        <w:jc w:val="both"/>
        <w:rPr>
          <w:sz w:val="22"/>
          <w:szCs w:val="22"/>
        </w:rPr>
      </w:pPr>
      <w:r w:rsidRPr="0041680D">
        <w:rPr>
          <w:sz w:val="22"/>
          <w:szCs w:val="22"/>
        </w:rPr>
        <w:t xml:space="preserve">Any affirmative action requirements set forth in federal regulations or statutes included or referenced in the original Solicitation will apply.  Bidders may contact </w:t>
      </w:r>
      <w:hyperlink r:id="rId37" w:history="1">
        <w:r w:rsidRPr="0041680D">
          <w:rPr>
            <w:sz w:val="22"/>
            <w:szCs w:val="22"/>
          </w:rPr>
          <w:t>Office of Minority and Wom</w:t>
        </w:r>
        <w:r w:rsidR="006F7440">
          <w:rPr>
            <w:sz w:val="22"/>
            <w:szCs w:val="22"/>
          </w:rPr>
          <w:t>e</w:t>
        </w:r>
        <w:r w:rsidRPr="0041680D">
          <w:rPr>
            <w:sz w:val="22"/>
            <w:szCs w:val="22"/>
          </w:rPr>
          <w:t>n</w:t>
        </w:r>
        <w:r w:rsidR="00E543D7">
          <w:rPr>
            <w:sz w:val="22"/>
            <w:szCs w:val="22"/>
          </w:rPr>
          <w:t xml:space="preserve">’s </w:t>
        </w:r>
        <w:r w:rsidRPr="0041680D">
          <w:rPr>
            <w:sz w:val="22"/>
            <w:szCs w:val="22"/>
          </w:rPr>
          <w:t>Business Enterprise</w:t>
        </w:r>
      </w:hyperlink>
      <w:r w:rsidR="00E543D7">
        <w:rPr>
          <w:sz w:val="22"/>
          <w:szCs w:val="22"/>
        </w:rPr>
        <w:t>s</w:t>
      </w:r>
      <w:r w:rsidRPr="0041680D">
        <w:rPr>
          <w:sz w:val="22"/>
          <w:szCs w:val="22"/>
        </w:rPr>
        <w:t xml:space="preserve"> (OMWBE) to obtain information on certified firms for potential sub-contracting arrangements.  Nothing in this </w:t>
      </w:r>
      <w:r w:rsidR="00267704">
        <w:rPr>
          <w:sz w:val="22"/>
          <w:szCs w:val="22"/>
        </w:rPr>
        <w:t>Section</w:t>
      </w:r>
      <w:r w:rsidRPr="0041680D">
        <w:rPr>
          <w:sz w:val="22"/>
          <w:szCs w:val="22"/>
        </w:rPr>
        <w:t xml:space="preserve"> is intended to prevent or discourage Bidders from inviting participation from non</w:t>
      </w:r>
      <w:r w:rsidR="00FA1E5E">
        <w:rPr>
          <w:sz w:val="22"/>
          <w:szCs w:val="22"/>
        </w:rPr>
        <w:t>-</w:t>
      </w:r>
      <w:r w:rsidRPr="0041680D">
        <w:rPr>
          <w:sz w:val="22"/>
          <w:szCs w:val="22"/>
        </w:rPr>
        <w:t>MWBE firms as well as MWBE firms.</w:t>
      </w:r>
      <w:r w:rsidR="00E543D7" w:rsidRPr="00E543D7">
        <w:rPr>
          <w:sz w:val="22"/>
          <w:szCs w:val="22"/>
        </w:rPr>
        <w:t xml:space="preserve"> </w:t>
      </w:r>
      <w:r w:rsidR="00E543D7" w:rsidRPr="0041680D">
        <w:rPr>
          <w:sz w:val="22"/>
          <w:szCs w:val="22"/>
        </w:rPr>
        <w:t>For questions regarding the above, contact OMWBE toll free at 866-208-1064.</w:t>
      </w:r>
    </w:p>
    <w:bookmarkEnd w:id="105"/>
    <w:bookmarkEnd w:id="106"/>
    <w:p w14:paraId="1056C48E" w14:textId="50E3BD30" w:rsidR="00640859" w:rsidRPr="0041680D" w:rsidRDefault="00640859" w:rsidP="00A83D2C">
      <w:pPr>
        <w:spacing w:before="120"/>
        <w:jc w:val="both"/>
        <w:rPr>
          <w:sz w:val="22"/>
          <w:szCs w:val="22"/>
        </w:rPr>
      </w:pPr>
      <w:r w:rsidRPr="0041680D">
        <w:rPr>
          <w:sz w:val="22"/>
          <w:szCs w:val="22"/>
        </w:rPr>
        <w:t xml:space="preserve">Bidders who are MWBE or intend to use MWBE </w:t>
      </w:r>
      <w:r w:rsidR="00FA1E5E">
        <w:rPr>
          <w:sz w:val="22"/>
          <w:szCs w:val="22"/>
        </w:rPr>
        <w:t>s</w:t>
      </w:r>
      <w:r w:rsidRPr="0041680D">
        <w:rPr>
          <w:sz w:val="22"/>
          <w:szCs w:val="22"/>
        </w:rPr>
        <w:t xml:space="preserve">ubcontractors are encouraged to identify the participating firm on </w:t>
      </w:r>
      <w:r w:rsidR="008B3A5C">
        <w:rPr>
          <w:sz w:val="22"/>
          <w:szCs w:val="22"/>
        </w:rPr>
        <w:t xml:space="preserve">the </w:t>
      </w:r>
      <w:r w:rsidR="008B3A5C" w:rsidRPr="005B732B">
        <w:rPr>
          <w:i/>
          <w:sz w:val="22"/>
          <w:szCs w:val="22"/>
        </w:rPr>
        <w:t>MWBE Participation Form</w:t>
      </w:r>
      <w:r w:rsidR="008B3A5C">
        <w:rPr>
          <w:sz w:val="22"/>
          <w:szCs w:val="22"/>
        </w:rPr>
        <w:t xml:space="preserve">, </w:t>
      </w:r>
      <w:r w:rsidRPr="0041680D">
        <w:rPr>
          <w:sz w:val="22"/>
          <w:szCs w:val="22"/>
        </w:rPr>
        <w:t xml:space="preserve">Appendix </w:t>
      </w:r>
      <w:r w:rsidR="001250CB">
        <w:rPr>
          <w:sz w:val="22"/>
          <w:szCs w:val="22"/>
        </w:rPr>
        <w:t>B</w:t>
      </w:r>
      <w:r w:rsidRPr="0041680D">
        <w:rPr>
          <w:sz w:val="22"/>
          <w:szCs w:val="22"/>
        </w:rPr>
        <w:t xml:space="preserve">.  </w:t>
      </w:r>
    </w:p>
    <w:p w14:paraId="6884BA05" w14:textId="64172105" w:rsidR="00EC24D1" w:rsidRPr="004F5DB3" w:rsidRDefault="00EC24D1" w:rsidP="00EC24D1">
      <w:pPr>
        <w:pStyle w:val="Heading2"/>
        <w:keepNext w:val="0"/>
        <w:keepLines/>
        <w:spacing w:after="120" w:line="240" w:lineRule="atLeast"/>
      </w:pPr>
      <w:bookmarkStart w:id="107" w:name="_Toc493695243"/>
      <w:bookmarkStart w:id="108" w:name="_Toc151360987"/>
      <w:bookmarkStart w:id="109" w:name="_Toc315776360"/>
      <w:bookmarkStart w:id="110" w:name="_Toc318706902"/>
      <w:bookmarkStart w:id="111" w:name="_Toc318783651"/>
      <w:bookmarkStart w:id="112" w:name="_Toc318784090"/>
      <w:bookmarkStart w:id="113" w:name="_Toc318886117"/>
      <w:bookmarkStart w:id="114" w:name="_Toc319121582"/>
      <w:bookmarkStart w:id="115" w:name="_Toc319128027"/>
      <w:bookmarkStart w:id="116" w:name="_Toc349108662"/>
      <w:bookmarkStart w:id="117" w:name="_Toc349465202"/>
      <w:bookmarkStart w:id="118" w:name="_Toc349467955"/>
      <w:bookmarkStart w:id="119" w:name="_Toc349468063"/>
      <w:bookmarkStart w:id="120" w:name="_Toc349468983"/>
      <w:bookmarkStart w:id="121" w:name="_Toc350239101"/>
      <w:bookmarkStart w:id="122" w:name="_Toc350332441"/>
      <w:bookmarkStart w:id="123" w:name="_Toc350859518"/>
      <w:bookmarkStart w:id="124" w:name="_Toc352044202"/>
      <w:bookmarkStart w:id="125" w:name="_Toc352044825"/>
      <w:bookmarkStart w:id="126" w:name="_Toc353004935"/>
      <w:bookmarkStart w:id="127" w:name="_Toc353008544"/>
      <w:bookmarkStart w:id="128" w:name="_Toc353596850"/>
      <w:bookmarkStart w:id="129" w:name="_Toc353622375"/>
      <w:bookmarkStart w:id="130" w:name="_Toc353623113"/>
      <w:bookmarkStart w:id="131" w:name="_Toc353623261"/>
      <w:bookmarkStart w:id="132" w:name="_Toc353674236"/>
      <w:bookmarkStart w:id="133" w:name="_Toc354914699"/>
      <w:bookmarkStart w:id="134" w:name="_Toc354971026"/>
      <w:bookmarkStart w:id="135" w:name="_Toc354971414"/>
      <w:bookmarkStart w:id="136" w:name="_Toc355085238"/>
      <w:bookmarkStart w:id="137" w:name="_Toc355407830"/>
      <w:bookmarkStart w:id="138" w:name="_Toc357522175"/>
      <w:bookmarkStart w:id="139" w:name="_Toc369571852"/>
      <w:bookmarkStart w:id="140" w:name="_Toc369588456"/>
      <w:bookmarkStart w:id="141" w:name="_Toc369596541"/>
      <w:bookmarkStart w:id="142" w:name="_Toc369597137"/>
      <w:bookmarkStart w:id="143" w:name="_Toc369602492"/>
      <w:bookmarkStart w:id="144" w:name="_Toc369937703"/>
      <w:bookmarkStart w:id="145" w:name="_Toc386861113"/>
      <w:bookmarkStart w:id="146" w:name="_Toc416055537"/>
      <w:bookmarkStart w:id="147" w:name="_Toc433773474"/>
      <w:bookmarkStart w:id="148" w:name="_Toc59620243"/>
      <w:bookmarkStart w:id="149" w:name="_Toc443794613"/>
      <w:bookmarkStart w:id="150" w:name="_Toc345770108"/>
      <w:bookmarkStart w:id="151" w:name="_Toc346200688"/>
      <w:bookmarkStart w:id="152" w:name="_Toc346201288"/>
      <w:bookmarkStart w:id="153" w:name="_Toc346270170"/>
      <w:bookmarkStart w:id="154" w:name="_Toc346276755"/>
      <w:bookmarkStart w:id="155" w:name="_Toc346280986"/>
      <w:bookmarkStart w:id="156" w:name="_Toc346281064"/>
      <w:bookmarkStart w:id="157" w:name="_Toc346281139"/>
      <w:bookmarkStart w:id="158" w:name="_Toc346713993"/>
      <w:bookmarkStart w:id="159" w:name="_Toc376444577"/>
      <w:bookmarkStart w:id="160" w:name="_Toc345770100"/>
      <w:bookmarkStart w:id="161" w:name="_Toc346200680"/>
      <w:bookmarkStart w:id="162" w:name="_Toc346201280"/>
      <w:bookmarkStart w:id="163" w:name="_Toc346270146"/>
      <w:bookmarkStart w:id="164" w:name="_Toc346276747"/>
      <w:bookmarkStart w:id="165" w:name="_Toc346280978"/>
      <w:bookmarkStart w:id="166" w:name="_Toc346281056"/>
      <w:bookmarkStart w:id="167" w:name="_Toc346281131"/>
      <w:bookmarkStart w:id="168" w:name="_Toc346713969"/>
      <w:bookmarkStart w:id="169" w:name="_Toc352861201"/>
      <w:r w:rsidRPr="004F5DB3">
        <w:t xml:space="preserve">Wage Laws </w:t>
      </w:r>
      <w:r w:rsidR="005B2158">
        <w:t xml:space="preserve">and Workers’ Rights </w:t>
      </w:r>
      <w:r w:rsidRPr="004F5DB3">
        <w:t>Certification</w:t>
      </w:r>
      <w:bookmarkEnd w:id="107"/>
      <w:r w:rsidR="005B2158">
        <w:t>s</w:t>
      </w:r>
      <w:bookmarkEnd w:id="108"/>
    </w:p>
    <w:p w14:paraId="46E13F5D" w14:textId="1DD3A504" w:rsidR="00EC24D1" w:rsidRPr="005B2158" w:rsidRDefault="00EC24D1" w:rsidP="005B2158">
      <w:pPr>
        <w:spacing w:before="120" w:after="120"/>
        <w:rPr>
          <w:sz w:val="22"/>
          <w:szCs w:val="22"/>
        </w:rPr>
      </w:pPr>
      <w:r w:rsidRPr="005B2158">
        <w:rPr>
          <w:sz w:val="22"/>
          <w:szCs w:val="22"/>
        </w:rPr>
        <w:t>Pursuant to legislative enact</w:t>
      </w:r>
      <w:r w:rsidR="0019452E">
        <w:rPr>
          <w:sz w:val="22"/>
          <w:szCs w:val="22"/>
        </w:rPr>
        <w:t>ed</w:t>
      </w:r>
      <w:r w:rsidRPr="005B2158">
        <w:rPr>
          <w:sz w:val="22"/>
          <w:szCs w:val="22"/>
        </w:rPr>
        <w:t xml:space="preserve">, </w:t>
      </w:r>
      <w:r w:rsidR="0019452E">
        <w:rPr>
          <w:sz w:val="22"/>
          <w:szCs w:val="22"/>
        </w:rPr>
        <w:t>Bidder</w:t>
      </w:r>
      <w:r w:rsidRPr="005B2158">
        <w:rPr>
          <w:sz w:val="22"/>
          <w:szCs w:val="22"/>
        </w:rPr>
        <w:t xml:space="preserve"> shall certify it has not willfully violated Washington’s wage laws, Title 49 RCW.  </w:t>
      </w:r>
      <w:r w:rsidR="009C5CED">
        <w:rPr>
          <w:sz w:val="22"/>
          <w:szCs w:val="22"/>
        </w:rPr>
        <w:t xml:space="preserve">Refer to </w:t>
      </w:r>
      <w:r w:rsidRPr="005B2158">
        <w:rPr>
          <w:sz w:val="22"/>
          <w:szCs w:val="22"/>
        </w:rPr>
        <w:t>RCW 39.26.160 (2) (f) for requirements.</w:t>
      </w:r>
    </w:p>
    <w:p w14:paraId="5E89A506" w14:textId="1D884ED4" w:rsidR="00EC24D1" w:rsidRPr="005B2158" w:rsidRDefault="00EC24D1" w:rsidP="005B2158">
      <w:pPr>
        <w:spacing w:before="120" w:after="120"/>
        <w:rPr>
          <w:sz w:val="22"/>
          <w:szCs w:val="22"/>
        </w:rPr>
      </w:pPr>
      <w:r w:rsidRPr="005B2158">
        <w:rPr>
          <w:sz w:val="22"/>
          <w:szCs w:val="22"/>
        </w:rPr>
        <w:t xml:space="preserve">Bidder </w:t>
      </w:r>
      <w:r w:rsidR="003C6837">
        <w:rPr>
          <w:sz w:val="22"/>
          <w:szCs w:val="22"/>
        </w:rPr>
        <w:t>is to</w:t>
      </w:r>
      <w:r w:rsidRPr="005B2158">
        <w:rPr>
          <w:sz w:val="22"/>
          <w:szCs w:val="22"/>
        </w:rPr>
        <w:t xml:space="preserve"> submit </w:t>
      </w:r>
      <w:r w:rsidR="008B3A5C">
        <w:rPr>
          <w:sz w:val="22"/>
          <w:szCs w:val="22"/>
        </w:rPr>
        <w:t xml:space="preserve">with their response the completed certification </w:t>
      </w:r>
      <w:r w:rsidRPr="005B2158">
        <w:rPr>
          <w:sz w:val="22"/>
          <w:szCs w:val="22"/>
        </w:rPr>
        <w:t>form</w:t>
      </w:r>
      <w:r w:rsidR="008B3A5C">
        <w:rPr>
          <w:sz w:val="22"/>
          <w:szCs w:val="22"/>
        </w:rPr>
        <w:t>,</w:t>
      </w:r>
      <w:r w:rsidRPr="005B2158">
        <w:rPr>
          <w:sz w:val="22"/>
          <w:szCs w:val="22"/>
        </w:rPr>
        <w:t xml:space="preserve"> Appendix </w:t>
      </w:r>
      <w:r w:rsidR="001250CB" w:rsidRPr="005B2158">
        <w:rPr>
          <w:sz w:val="22"/>
          <w:szCs w:val="22"/>
        </w:rPr>
        <w:t>C</w:t>
      </w:r>
      <w:r w:rsidRPr="005B2158">
        <w:rPr>
          <w:sz w:val="22"/>
          <w:szCs w:val="22"/>
        </w:rPr>
        <w:t xml:space="preserve"> – </w:t>
      </w:r>
      <w:r w:rsidRPr="005B2158">
        <w:rPr>
          <w:i/>
          <w:sz w:val="22"/>
          <w:szCs w:val="22"/>
        </w:rPr>
        <w:t>Wage Laws Certification</w:t>
      </w:r>
      <w:r w:rsidR="008B3A5C">
        <w:rPr>
          <w:i/>
          <w:sz w:val="22"/>
          <w:szCs w:val="22"/>
        </w:rPr>
        <w:t>.</w:t>
      </w:r>
    </w:p>
    <w:p w14:paraId="7E9B8148" w14:textId="5E91892B" w:rsidR="005B2158" w:rsidRPr="005B2158" w:rsidRDefault="005B2158" w:rsidP="005B2158">
      <w:pPr>
        <w:spacing w:before="120" w:after="120"/>
        <w:jc w:val="both"/>
        <w:rPr>
          <w:rFonts w:eastAsia="Calibri"/>
          <w:sz w:val="22"/>
          <w:szCs w:val="22"/>
        </w:rPr>
      </w:pPr>
      <w:r w:rsidRPr="005B2158">
        <w:rPr>
          <w:rFonts w:eastAsia="Calibri"/>
          <w:spacing w:val="-1"/>
          <w:sz w:val="22"/>
          <w:szCs w:val="22"/>
        </w:rPr>
        <w:t>Pursuant</w:t>
      </w:r>
      <w:r w:rsidRPr="005B2158">
        <w:rPr>
          <w:rFonts w:eastAsia="Calibri"/>
          <w:spacing w:val="9"/>
          <w:sz w:val="22"/>
          <w:szCs w:val="22"/>
        </w:rPr>
        <w:t xml:space="preserve"> </w:t>
      </w:r>
      <w:r w:rsidRPr="005B2158">
        <w:rPr>
          <w:rFonts w:eastAsia="Calibri"/>
          <w:sz w:val="22"/>
          <w:szCs w:val="22"/>
        </w:rPr>
        <w:t>to</w:t>
      </w:r>
      <w:r w:rsidRPr="005B2158">
        <w:rPr>
          <w:rFonts w:eastAsia="Calibri"/>
          <w:spacing w:val="9"/>
          <w:sz w:val="22"/>
          <w:szCs w:val="22"/>
        </w:rPr>
        <w:t xml:space="preserve"> </w:t>
      </w:r>
      <w:r w:rsidRPr="005B2158">
        <w:rPr>
          <w:rFonts w:eastAsia="Calibri"/>
          <w:sz w:val="22"/>
          <w:szCs w:val="22"/>
        </w:rPr>
        <w:t>the</w:t>
      </w:r>
      <w:r w:rsidRPr="005B2158">
        <w:rPr>
          <w:rFonts w:eastAsia="Calibri"/>
          <w:spacing w:val="6"/>
          <w:sz w:val="22"/>
          <w:szCs w:val="22"/>
        </w:rPr>
        <w:t xml:space="preserve"> </w:t>
      </w:r>
      <w:r w:rsidRPr="005B2158">
        <w:rPr>
          <w:rFonts w:eastAsia="Calibri"/>
          <w:sz w:val="22"/>
          <w:szCs w:val="22"/>
        </w:rPr>
        <w:t>Washington</w:t>
      </w:r>
      <w:r w:rsidRPr="005B2158">
        <w:rPr>
          <w:rFonts w:eastAsia="Calibri"/>
          <w:spacing w:val="5"/>
          <w:sz w:val="22"/>
          <w:szCs w:val="22"/>
        </w:rPr>
        <w:t xml:space="preserve"> </w:t>
      </w:r>
      <w:r w:rsidRPr="005B2158">
        <w:rPr>
          <w:rFonts w:eastAsia="Calibri"/>
          <w:sz w:val="22"/>
          <w:szCs w:val="22"/>
        </w:rPr>
        <w:t>State</w:t>
      </w:r>
      <w:r w:rsidRPr="005B2158">
        <w:rPr>
          <w:rFonts w:eastAsia="Calibri"/>
          <w:spacing w:val="9"/>
          <w:sz w:val="22"/>
          <w:szCs w:val="22"/>
        </w:rPr>
        <w:t xml:space="preserve"> </w:t>
      </w:r>
      <w:r w:rsidRPr="005B2158">
        <w:rPr>
          <w:rFonts w:eastAsia="Calibri"/>
          <w:spacing w:val="-1"/>
          <w:sz w:val="22"/>
          <w:szCs w:val="22"/>
        </w:rPr>
        <w:t>Governor’s</w:t>
      </w:r>
      <w:r w:rsidRPr="005B2158">
        <w:rPr>
          <w:rFonts w:eastAsia="Calibri"/>
          <w:spacing w:val="7"/>
          <w:sz w:val="22"/>
          <w:szCs w:val="22"/>
        </w:rPr>
        <w:t xml:space="preserve"> </w:t>
      </w:r>
      <w:r w:rsidRPr="005B2158">
        <w:rPr>
          <w:rFonts w:eastAsia="Calibri"/>
          <w:sz w:val="22"/>
          <w:szCs w:val="22"/>
        </w:rPr>
        <w:t>Executive</w:t>
      </w:r>
      <w:r w:rsidRPr="005B2158">
        <w:rPr>
          <w:rFonts w:eastAsia="Calibri"/>
          <w:spacing w:val="8"/>
          <w:sz w:val="22"/>
          <w:szCs w:val="22"/>
        </w:rPr>
        <w:t xml:space="preserve"> </w:t>
      </w:r>
      <w:r w:rsidRPr="005B2158">
        <w:rPr>
          <w:rFonts w:eastAsia="Calibri"/>
          <w:spacing w:val="-1"/>
          <w:sz w:val="22"/>
          <w:szCs w:val="22"/>
        </w:rPr>
        <w:t>Order</w:t>
      </w:r>
      <w:r w:rsidRPr="005B2158">
        <w:rPr>
          <w:rFonts w:eastAsia="Calibri"/>
          <w:spacing w:val="7"/>
          <w:sz w:val="22"/>
          <w:szCs w:val="22"/>
        </w:rPr>
        <w:t xml:space="preserve"> </w:t>
      </w:r>
      <w:r w:rsidRPr="005B2158">
        <w:rPr>
          <w:rFonts w:eastAsia="Calibri"/>
          <w:spacing w:val="1"/>
          <w:sz w:val="22"/>
          <w:szCs w:val="22"/>
        </w:rPr>
        <w:t>18-03</w:t>
      </w:r>
      <w:r w:rsidRPr="005B2158">
        <w:rPr>
          <w:rFonts w:eastAsia="Calibri"/>
          <w:spacing w:val="-1"/>
          <w:sz w:val="22"/>
          <w:szCs w:val="22"/>
        </w:rPr>
        <w:t>,</w:t>
      </w:r>
      <w:r w:rsidRPr="005B2158">
        <w:rPr>
          <w:rFonts w:eastAsia="Calibri"/>
          <w:spacing w:val="8"/>
          <w:sz w:val="22"/>
          <w:szCs w:val="22"/>
        </w:rPr>
        <w:t xml:space="preserve"> </w:t>
      </w:r>
      <w:r w:rsidRPr="005B2158">
        <w:rPr>
          <w:rFonts w:eastAsia="Calibri"/>
          <w:sz w:val="22"/>
          <w:szCs w:val="22"/>
        </w:rPr>
        <w:t>the</w:t>
      </w:r>
      <w:r w:rsidRPr="005B2158">
        <w:rPr>
          <w:rFonts w:eastAsia="Calibri"/>
          <w:spacing w:val="9"/>
          <w:sz w:val="22"/>
          <w:szCs w:val="22"/>
        </w:rPr>
        <w:t xml:space="preserve"> </w:t>
      </w:r>
      <w:r w:rsidRPr="005B2158">
        <w:rPr>
          <w:rFonts w:eastAsia="Calibri"/>
          <w:sz w:val="22"/>
          <w:szCs w:val="22"/>
        </w:rPr>
        <w:t>Washington</w:t>
      </w:r>
      <w:r w:rsidRPr="005B2158">
        <w:rPr>
          <w:rFonts w:eastAsia="Calibri"/>
          <w:spacing w:val="7"/>
          <w:sz w:val="22"/>
          <w:szCs w:val="22"/>
        </w:rPr>
        <w:t xml:space="preserve"> </w:t>
      </w:r>
      <w:r w:rsidRPr="005B2158">
        <w:rPr>
          <w:rFonts w:eastAsia="Calibri"/>
          <w:sz w:val="22"/>
          <w:szCs w:val="22"/>
        </w:rPr>
        <w:t xml:space="preserve">State </w:t>
      </w:r>
      <w:r w:rsidRPr="005B2158">
        <w:rPr>
          <w:spacing w:val="-1"/>
          <w:sz w:val="22"/>
          <w:szCs w:val="22"/>
        </w:rPr>
        <w:t>Department</w:t>
      </w:r>
      <w:r w:rsidRPr="005B2158">
        <w:rPr>
          <w:spacing w:val="-12"/>
          <w:sz w:val="22"/>
          <w:szCs w:val="22"/>
        </w:rPr>
        <w:t xml:space="preserve"> </w:t>
      </w:r>
      <w:r w:rsidRPr="005B2158">
        <w:rPr>
          <w:sz w:val="22"/>
          <w:szCs w:val="22"/>
        </w:rPr>
        <w:t>of Ecology is</w:t>
      </w:r>
      <w:r w:rsidRPr="005B2158">
        <w:rPr>
          <w:spacing w:val="-5"/>
          <w:sz w:val="22"/>
          <w:szCs w:val="22"/>
        </w:rPr>
        <w:t xml:space="preserve"> </w:t>
      </w:r>
      <w:r w:rsidRPr="005B2158">
        <w:rPr>
          <w:sz w:val="22"/>
          <w:szCs w:val="22"/>
        </w:rPr>
        <w:t>seeking</w:t>
      </w:r>
      <w:r w:rsidRPr="005B2158">
        <w:rPr>
          <w:spacing w:val="-5"/>
          <w:sz w:val="22"/>
          <w:szCs w:val="22"/>
        </w:rPr>
        <w:t xml:space="preserve"> </w:t>
      </w:r>
      <w:r w:rsidRPr="005B2158">
        <w:rPr>
          <w:sz w:val="22"/>
          <w:szCs w:val="22"/>
        </w:rPr>
        <w:t>to</w:t>
      </w:r>
      <w:r w:rsidRPr="005B2158">
        <w:rPr>
          <w:spacing w:val="-5"/>
          <w:sz w:val="22"/>
          <w:szCs w:val="22"/>
        </w:rPr>
        <w:t xml:space="preserve"> </w:t>
      </w:r>
      <w:r w:rsidRPr="005B2158">
        <w:rPr>
          <w:sz w:val="22"/>
          <w:szCs w:val="22"/>
        </w:rPr>
        <w:t>contract</w:t>
      </w:r>
      <w:r w:rsidRPr="005B2158">
        <w:rPr>
          <w:spacing w:val="-5"/>
          <w:sz w:val="22"/>
          <w:szCs w:val="22"/>
        </w:rPr>
        <w:t xml:space="preserve"> </w:t>
      </w:r>
      <w:r w:rsidRPr="005B2158">
        <w:rPr>
          <w:sz w:val="22"/>
          <w:szCs w:val="22"/>
        </w:rPr>
        <w:t>with</w:t>
      </w:r>
      <w:r w:rsidRPr="005B2158">
        <w:rPr>
          <w:spacing w:val="-5"/>
          <w:sz w:val="22"/>
          <w:szCs w:val="22"/>
        </w:rPr>
        <w:t xml:space="preserve"> </w:t>
      </w:r>
      <w:r w:rsidRPr="005B2158">
        <w:rPr>
          <w:spacing w:val="-1"/>
          <w:sz w:val="22"/>
          <w:szCs w:val="22"/>
        </w:rPr>
        <w:t>qualified</w:t>
      </w:r>
      <w:r w:rsidRPr="005B2158">
        <w:rPr>
          <w:spacing w:val="-5"/>
          <w:sz w:val="22"/>
          <w:szCs w:val="22"/>
        </w:rPr>
        <w:t xml:space="preserve"> </w:t>
      </w:r>
      <w:r w:rsidRPr="005B2158">
        <w:rPr>
          <w:sz w:val="22"/>
          <w:szCs w:val="22"/>
        </w:rPr>
        <w:t>entities</w:t>
      </w:r>
      <w:r w:rsidRPr="005B2158">
        <w:rPr>
          <w:spacing w:val="-6"/>
          <w:sz w:val="22"/>
          <w:szCs w:val="22"/>
        </w:rPr>
        <w:t xml:space="preserve"> </w:t>
      </w:r>
      <w:r w:rsidRPr="005B2158">
        <w:rPr>
          <w:sz w:val="22"/>
          <w:szCs w:val="22"/>
        </w:rPr>
        <w:t>and</w:t>
      </w:r>
      <w:r w:rsidRPr="005B2158">
        <w:rPr>
          <w:spacing w:val="-5"/>
          <w:sz w:val="22"/>
          <w:szCs w:val="22"/>
        </w:rPr>
        <w:t xml:space="preserve"> </w:t>
      </w:r>
      <w:r w:rsidRPr="005B2158">
        <w:rPr>
          <w:sz w:val="22"/>
          <w:szCs w:val="22"/>
        </w:rPr>
        <w:t>business</w:t>
      </w:r>
      <w:r w:rsidRPr="005B2158">
        <w:rPr>
          <w:spacing w:val="-6"/>
          <w:sz w:val="22"/>
          <w:szCs w:val="22"/>
        </w:rPr>
        <w:t xml:space="preserve"> </w:t>
      </w:r>
      <w:r w:rsidRPr="005B2158">
        <w:rPr>
          <w:sz w:val="22"/>
          <w:szCs w:val="22"/>
        </w:rPr>
        <w:t>owners</w:t>
      </w:r>
      <w:r w:rsidRPr="005B2158">
        <w:rPr>
          <w:spacing w:val="-4"/>
          <w:sz w:val="22"/>
          <w:szCs w:val="22"/>
        </w:rPr>
        <w:t xml:space="preserve"> </w:t>
      </w:r>
      <w:r w:rsidRPr="005B2158">
        <w:rPr>
          <w:spacing w:val="-1"/>
          <w:sz w:val="22"/>
          <w:szCs w:val="22"/>
        </w:rPr>
        <w:t>who</w:t>
      </w:r>
      <w:r w:rsidRPr="005B2158">
        <w:rPr>
          <w:spacing w:val="-5"/>
          <w:sz w:val="22"/>
          <w:szCs w:val="22"/>
        </w:rPr>
        <w:t xml:space="preserve"> </w:t>
      </w:r>
      <w:r w:rsidRPr="005B2158">
        <w:rPr>
          <w:sz w:val="22"/>
          <w:szCs w:val="22"/>
        </w:rPr>
        <w:t>certify</w:t>
      </w:r>
      <w:r w:rsidRPr="005B2158">
        <w:rPr>
          <w:spacing w:val="-6"/>
          <w:sz w:val="22"/>
          <w:szCs w:val="22"/>
        </w:rPr>
        <w:t xml:space="preserve"> </w:t>
      </w:r>
      <w:r w:rsidRPr="005B2158">
        <w:rPr>
          <w:sz w:val="22"/>
          <w:szCs w:val="22"/>
        </w:rPr>
        <w:t>that their</w:t>
      </w:r>
      <w:r w:rsidRPr="005B2158">
        <w:rPr>
          <w:spacing w:val="-10"/>
          <w:sz w:val="22"/>
          <w:szCs w:val="22"/>
        </w:rPr>
        <w:t xml:space="preserve"> </w:t>
      </w:r>
      <w:r w:rsidRPr="005B2158">
        <w:rPr>
          <w:spacing w:val="-1"/>
          <w:sz w:val="22"/>
          <w:szCs w:val="22"/>
        </w:rPr>
        <w:t>employees</w:t>
      </w:r>
      <w:r w:rsidRPr="005B2158">
        <w:rPr>
          <w:spacing w:val="-8"/>
          <w:sz w:val="22"/>
          <w:szCs w:val="22"/>
        </w:rPr>
        <w:t xml:space="preserve"> </w:t>
      </w:r>
      <w:r w:rsidRPr="005B2158">
        <w:rPr>
          <w:spacing w:val="-1"/>
          <w:sz w:val="22"/>
          <w:szCs w:val="22"/>
        </w:rPr>
        <w:lastRenderedPageBreak/>
        <w:t>are</w:t>
      </w:r>
      <w:r w:rsidRPr="005B2158">
        <w:rPr>
          <w:spacing w:val="-10"/>
          <w:sz w:val="22"/>
          <w:szCs w:val="22"/>
        </w:rPr>
        <w:t xml:space="preserve"> </w:t>
      </w:r>
      <w:r w:rsidRPr="005B2158">
        <w:rPr>
          <w:sz w:val="22"/>
          <w:szCs w:val="22"/>
        </w:rPr>
        <w:t>not,</w:t>
      </w:r>
      <w:r w:rsidRPr="005B2158">
        <w:rPr>
          <w:spacing w:val="-9"/>
          <w:sz w:val="22"/>
          <w:szCs w:val="22"/>
        </w:rPr>
        <w:t xml:space="preserve"> </w:t>
      </w:r>
      <w:r w:rsidRPr="005B2158">
        <w:rPr>
          <w:sz w:val="22"/>
          <w:szCs w:val="22"/>
        </w:rPr>
        <w:t>as</w:t>
      </w:r>
      <w:r w:rsidRPr="005B2158">
        <w:rPr>
          <w:spacing w:val="-8"/>
          <w:sz w:val="22"/>
          <w:szCs w:val="22"/>
        </w:rPr>
        <w:t xml:space="preserve"> </w:t>
      </w:r>
      <w:r w:rsidRPr="005B2158">
        <w:rPr>
          <w:sz w:val="22"/>
          <w:szCs w:val="22"/>
        </w:rPr>
        <w:t>a</w:t>
      </w:r>
      <w:r w:rsidRPr="005B2158">
        <w:rPr>
          <w:spacing w:val="-10"/>
          <w:sz w:val="22"/>
          <w:szCs w:val="22"/>
        </w:rPr>
        <w:t xml:space="preserve"> </w:t>
      </w:r>
      <w:r w:rsidRPr="005B2158">
        <w:rPr>
          <w:sz w:val="22"/>
          <w:szCs w:val="22"/>
        </w:rPr>
        <w:t>condition</w:t>
      </w:r>
      <w:r w:rsidRPr="005B2158">
        <w:rPr>
          <w:spacing w:val="-9"/>
          <w:sz w:val="22"/>
          <w:szCs w:val="22"/>
        </w:rPr>
        <w:t xml:space="preserve"> </w:t>
      </w:r>
      <w:r w:rsidRPr="005B2158">
        <w:rPr>
          <w:sz w:val="22"/>
          <w:szCs w:val="22"/>
        </w:rPr>
        <w:t>of</w:t>
      </w:r>
      <w:r w:rsidRPr="005B2158">
        <w:rPr>
          <w:spacing w:val="-8"/>
          <w:sz w:val="22"/>
          <w:szCs w:val="22"/>
        </w:rPr>
        <w:t xml:space="preserve"> </w:t>
      </w:r>
      <w:r w:rsidRPr="005B2158">
        <w:rPr>
          <w:spacing w:val="-1"/>
          <w:sz w:val="22"/>
          <w:szCs w:val="22"/>
        </w:rPr>
        <w:t>employment,</w:t>
      </w:r>
      <w:r w:rsidRPr="005B2158">
        <w:rPr>
          <w:spacing w:val="-5"/>
          <w:sz w:val="22"/>
          <w:szCs w:val="22"/>
        </w:rPr>
        <w:t xml:space="preserve"> </w:t>
      </w:r>
      <w:r w:rsidRPr="005B2158">
        <w:rPr>
          <w:spacing w:val="-1"/>
          <w:sz w:val="22"/>
          <w:szCs w:val="22"/>
        </w:rPr>
        <w:t>subject</w:t>
      </w:r>
      <w:r w:rsidRPr="005B2158">
        <w:rPr>
          <w:spacing w:val="-8"/>
          <w:sz w:val="22"/>
          <w:szCs w:val="22"/>
        </w:rPr>
        <w:t xml:space="preserve"> </w:t>
      </w:r>
      <w:r w:rsidRPr="005B2158">
        <w:rPr>
          <w:sz w:val="22"/>
          <w:szCs w:val="22"/>
        </w:rPr>
        <w:t>to</w:t>
      </w:r>
      <w:r w:rsidRPr="005B2158">
        <w:rPr>
          <w:spacing w:val="-8"/>
          <w:sz w:val="22"/>
          <w:szCs w:val="22"/>
        </w:rPr>
        <w:t xml:space="preserve"> </w:t>
      </w:r>
      <w:r w:rsidRPr="005B2158">
        <w:rPr>
          <w:spacing w:val="-1"/>
          <w:sz w:val="22"/>
          <w:szCs w:val="22"/>
        </w:rPr>
        <w:t>mandatory</w:t>
      </w:r>
      <w:r w:rsidRPr="005B2158">
        <w:rPr>
          <w:spacing w:val="-9"/>
          <w:sz w:val="22"/>
          <w:szCs w:val="22"/>
        </w:rPr>
        <w:t xml:space="preserve"> </w:t>
      </w:r>
      <w:r w:rsidRPr="005B2158">
        <w:rPr>
          <w:sz w:val="22"/>
          <w:szCs w:val="22"/>
        </w:rPr>
        <w:t>individual</w:t>
      </w:r>
      <w:r w:rsidRPr="005B2158">
        <w:rPr>
          <w:spacing w:val="-10"/>
          <w:sz w:val="22"/>
          <w:szCs w:val="22"/>
        </w:rPr>
        <w:t xml:space="preserve"> </w:t>
      </w:r>
      <w:r w:rsidRPr="005B2158">
        <w:rPr>
          <w:spacing w:val="-1"/>
          <w:sz w:val="22"/>
          <w:szCs w:val="22"/>
        </w:rPr>
        <w:t>arbitration</w:t>
      </w:r>
      <w:r w:rsidRPr="005B2158">
        <w:rPr>
          <w:spacing w:val="-8"/>
          <w:sz w:val="22"/>
          <w:szCs w:val="22"/>
        </w:rPr>
        <w:t xml:space="preserve"> </w:t>
      </w:r>
      <w:r w:rsidRPr="005B2158">
        <w:rPr>
          <w:sz w:val="22"/>
          <w:szCs w:val="22"/>
        </w:rPr>
        <w:t>clauses</w:t>
      </w:r>
      <w:r w:rsidRPr="005B2158">
        <w:rPr>
          <w:spacing w:val="-8"/>
          <w:sz w:val="22"/>
          <w:szCs w:val="22"/>
        </w:rPr>
        <w:t xml:space="preserve"> </w:t>
      </w:r>
      <w:r w:rsidRPr="005B2158">
        <w:rPr>
          <w:sz w:val="22"/>
          <w:szCs w:val="22"/>
        </w:rPr>
        <w:t>and</w:t>
      </w:r>
      <w:r w:rsidRPr="005B2158">
        <w:rPr>
          <w:spacing w:val="-9"/>
          <w:sz w:val="22"/>
          <w:szCs w:val="22"/>
        </w:rPr>
        <w:t xml:space="preserve"> </w:t>
      </w:r>
      <w:r w:rsidRPr="005B2158">
        <w:rPr>
          <w:sz w:val="22"/>
          <w:szCs w:val="22"/>
        </w:rPr>
        <w:t>class or</w:t>
      </w:r>
      <w:r w:rsidRPr="005B2158">
        <w:rPr>
          <w:spacing w:val="-9"/>
          <w:sz w:val="22"/>
          <w:szCs w:val="22"/>
        </w:rPr>
        <w:t xml:space="preserve"> </w:t>
      </w:r>
      <w:r w:rsidRPr="005B2158">
        <w:rPr>
          <w:sz w:val="22"/>
          <w:szCs w:val="22"/>
        </w:rPr>
        <w:t>collective</w:t>
      </w:r>
      <w:r w:rsidRPr="005B2158">
        <w:rPr>
          <w:spacing w:val="-7"/>
          <w:sz w:val="22"/>
          <w:szCs w:val="22"/>
        </w:rPr>
        <w:t xml:space="preserve"> </w:t>
      </w:r>
      <w:r w:rsidRPr="005B2158">
        <w:rPr>
          <w:sz w:val="22"/>
          <w:szCs w:val="22"/>
        </w:rPr>
        <w:t>action</w:t>
      </w:r>
      <w:r w:rsidRPr="005B2158">
        <w:rPr>
          <w:spacing w:val="-8"/>
          <w:sz w:val="22"/>
          <w:szCs w:val="22"/>
        </w:rPr>
        <w:t xml:space="preserve"> </w:t>
      </w:r>
      <w:r w:rsidRPr="005B2158">
        <w:rPr>
          <w:spacing w:val="-1"/>
          <w:sz w:val="22"/>
          <w:szCs w:val="22"/>
        </w:rPr>
        <w:t>waivers</w:t>
      </w:r>
      <w:r w:rsidRPr="005B2158">
        <w:rPr>
          <w:i/>
          <w:spacing w:val="-1"/>
          <w:sz w:val="22"/>
          <w:szCs w:val="22"/>
        </w:rPr>
        <w:t>.</w:t>
      </w:r>
    </w:p>
    <w:p w14:paraId="08B68867" w14:textId="090FEC6E" w:rsidR="005B2158" w:rsidRPr="005B2158" w:rsidRDefault="005B2158" w:rsidP="005B2158">
      <w:pPr>
        <w:spacing w:before="120" w:after="120"/>
        <w:rPr>
          <w:sz w:val="22"/>
          <w:szCs w:val="22"/>
        </w:rPr>
      </w:pPr>
      <w:r w:rsidRPr="005B2158">
        <w:rPr>
          <w:sz w:val="22"/>
          <w:szCs w:val="22"/>
        </w:rPr>
        <w:t xml:space="preserve">Bidder </w:t>
      </w:r>
      <w:r w:rsidR="003C6837">
        <w:rPr>
          <w:sz w:val="22"/>
          <w:szCs w:val="22"/>
        </w:rPr>
        <w:t>is to</w:t>
      </w:r>
      <w:r w:rsidRPr="005B2158">
        <w:rPr>
          <w:sz w:val="22"/>
          <w:szCs w:val="22"/>
        </w:rPr>
        <w:t xml:space="preserve"> submit </w:t>
      </w:r>
      <w:r w:rsidR="008B3A5C" w:rsidRPr="005B2158">
        <w:rPr>
          <w:sz w:val="22"/>
          <w:szCs w:val="22"/>
        </w:rPr>
        <w:t>with their response</w:t>
      </w:r>
      <w:r w:rsidR="008B3A5C">
        <w:rPr>
          <w:sz w:val="22"/>
          <w:szCs w:val="22"/>
        </w:rPr>
        <w:t xml:space="preserve"> the completed certification form,</w:t>
      </w:r>
      <w:r w:rsidRPr="005B2158">
        <w:rPr>
          <w:sz w:val="22"/>
          <w:szCs w:val="22"/>
        </w:rPr>
        <w:t xml:space="preserve"> Appendix </w:t>
      </w:r>
      <w:r w:rsidR="00BA23A8">
        <w:rPr>
          <w:sz w:val="22"/>
          <w:szCs w:val="22"/>
        </w:rPr>
        <w:t>D</w:t>
      </w:r>
      <w:r w:rsidRPr="005B2158">
        <w:rPr>
          <w:sz w:val="22"/>
          <w:szCs w:val="22"/>
        </w:rPr>
        <w:t xml:space="preserve"> – </w:t>
      </w:r>
      <w:r w:rsidRPr="005B2158">
        <w:rPr>
          <w:i/>
          <w:sz w:val="22"/>
          <w:szCs w:val="22"/>
        </w:rPr>
        <w:t>Workers’ Rights Certification</w:t>
      </w:r>
      <w:r w:rsidR="008B3A5C">
        <w:rPr>
          <w:i/>
          <w:sz w:val="22"/>
          <w:szCs w:val="22"/>
        </w:rPr>
        <w:t>.</w:t>
      </w:r>
    </w:p>
    <w:p w14:paraId="1056C490" w14:textId="77777777" w:rsidR="008E5D4F" w:rsidRPr="00FB2B4C" w:rsidRDefault="008E5D4F" w:rsidP="008E5D4F">
      <w:pPr>
        <w:pStyle w:val="Heading2"/>
        <w:keepLines/>
        <w:spacing w:after="280"/>
      </w:pPr>
      <w:bookmarkStart w:id="170" w:name="_Toc151360988"/>
      <w:r w:rsidRPr="00900994">
        <w:t>Non-Endorsement</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900994">
        <w:t xml:space="preserve"> </w:t>
      </w:r>
      <w:bookmarkEnd w:id="149"/>
      <w:r w:rsidRPr="00900994">
        <w:t>and Publicity</w:t>
      </w:r>
      <w:bookmarkEnd w:id="150"/>
      <w:bookmarkEnd w:id="151"/>
      <w:bookmarkEnd w:id="152"/>
      <w:bookmarkEnd w:id="153"/>
      <w:bookmarkEnd w:id="154"/>
      <w:bookmarkEnd w:id="155"/>
      <w:bookmarkEnd w:id="156"/>
      <w:bookmarkEnd w:id="157"/>
      <w:bookmarkEnd w:id="158"/>
      <w:bookmarkEnd w:id="159"/>
      <w:bookmarkEnd w:id="170"/>
    </w:p>
    <w:p w14:paraId="1056C491" w14:textId="7DD2257E" w:rsidR="008E5D4F" w:rsidRPr="00A5477E" w:rsidRDefault="008E5D4F" w:rsidP="00A83D2C">
      <w:pPr>
        <w:jc w:val="both"/>
        <w:rPr>
          <w:sz w:val="22"/>
          <w:szCs w:val="22"/>
        </w:rPr>
      </w:pPr>
      <w:r w:rsidRPr="00A5477E">
        <w:rPr>
          <w:sz w:val="22"/>
          <w:szCs w:val="22"/>
        </w:rPr>
        <w:t xml:space="preserve">Neither </w:t>
      </w:r>
      <w:r w:rsidR="00835823">
        <w:rPr>
          <w:sz w:val="22"/>
          <w:szCs w:val="22"/>
        </w:rPr>
        <w:t>ECOLOGY</w:t>
      </w:r>
      <w:r w:rsidRPr="00A5477E">
        <w:rPr>
          <w:sz w:val="22"/>
          <w:szCs w:val="22"/>
        </w:rPr>
        <w:t xml:space="preserve"> nor the </w:t>
      </w:r>
      <w:r w:rsidR="00BC06B4">
        <w:rPr>
          <w:sz w:val="22"/>
          <w:szCs w:val="22"/>
        </w:rPr>
        <w:t>end users</w:t>
      </w:r>
      <w:r w:rsidRPr="00A5477E">
        <w:rPr>
          <w:sz w:val="22"/>
          <w:szCs w:val="22"/>
        </w:rPr>
        <w:t xml:space="preserve"> </w:t>
      </w:r>
      <w:r w:rsidR="009D3469">
        <w:rPr>
          <w:sz w:val="22"/>
          <w:szCs w:val="22"/>
        </w:rPr>
        <w:t>are endorsing the Contractor’s goods or s</w:t>
      </w:r>
      <w:r w:rsidRPr="00A5477E">
        <w:rPr>
          <w:sz w:val="22"/>
          <w:szCs w:val="22"/>
        </w:rPr>
        <w:t xml:space="preserve">ervices, nor suggesting that they are the best or only solution to their needs. </w:t>
      </w:r>
      <w:r w:rsidR="002B365F">
        <w:rPr>
          <w:sz w:val="22"/>
          <w:szCs w:val="22"/>
        </w:rPr>
        <w:t xml:space="preserve"> </w:t>
      </w:r>
      <w:r w:rsidRPr="00A5477E">
        <w:rPr>
          <w:sz w:val="22"/>
          <w:szCs w:val="22"/>
        </w:rPr>
        <w:t xml:space="preserve">Contractor agrees to make no reference to </w:t>
      </w:r>
      <w:r w:rsidR="00835823">
        <w:rPr>
          <w:sz w:val="22"/>
          <w:szCs w:val="22"/>
        </w:rPr>
        <w:t>ECOLOGY</w:t>
      </w:r>
      <w:r w:rsidRPr="00A5477E">
        <w:rPr>
          <w:sz w:val="22"/>
          <w:szCs w:val="22"/>
        </w:rPr>
        <w:t xml:space="preserve">, any </w:t>
      </w:r>
      <w:r w:rsidR="00BC06B4">
        <w:rPr>
          <w:sz w:val="22"/>
          <w:szCs w:val="22"/>
        </w:rPr>
        <w:t xml:space="preserve">end </w:t>
      </w:r>
      <w:proofErr w:type="gramStart"/>
      <w:r w:rsidR="00BC06B4">
        <w:rPr>
          <w:sz w:val="22"/>
          <w:szCs w:val="22"/>
        </w:rPr>
        <w:t>user</w:t>
      </w:r>
      <w:proofErr w:type="gramEnd"/>
      <w:r w:rsidRPr="00A5477E">
        <w:rPr>
          <w:sz w:val="22"/>
          <w:szCs w:val="22"/>
        </w:rPr>
        <w:t xml:space="preserve"> or the state of Washington in any literature, promotional material, brochures, sales presentation or the like, regardless of method of distribution, without the prior review and express written consent of </w:t>
      </w:r>
      <w:r w:rsidR="00835823">
        <w:rPr>
          <w:sz w:val="22"/>
          <w:szCs w:val="22"/>
        </w:rPr>
        <w:t>ECOLOGY</w:t>
      </w:r>
      <w:r w:rsidRPr="00A5477E">
        <w:rPr>
          <w:sz w:val="22"/>
          <w:szCs w:val="22"/>
        </w:rPr>
        <w:t>.</w:t>
      </w:r>
    </w:p>
    <w:p w14:paraId="1056C492" w14:textId="77777777" w:rsidR="001A4948" w:rsidRDefault="001A4948" w:rsidP="001A4948">
      <w:pPr>
        <w:pStyle w:val="Heading2"/>
      </w:pPr>
      <w:bookmarkStart w:id="171" w:name="_Toc151360989"/>
      <w:r>
        <w:t>No Best and Final Offer</w:t>
      </w:r>
      <w:bookmarkEnd w:id="171"/>
    </w:p>
    <w:p w14:paraId="219EBCC4" w14:textId="42E030FC" w:rsidR="00BC19EB" w:rsidRPr="000C7651" w:rsidRDefault="001A4948" w:rsidP="00A83D2C">
      <w:pPr>
        <w:jc w:val="both"/>
        <w:rPr>
          <w:sz w:val="22"/>
          <w:szCs w:val="22"/>
        </w:rPr>
      </w:pPr>
      <w:r w:rsidRPr="002C28C6">
        <w:rPr>
          <w:sz w:val="22"/>
          <w:szCs w:val="22"/>
        </w:rPr>
        <w:t xml:space="preserve">ECOLOGY reserves the right to make an award without further discussion of the Bid submitted. Therefore, the Bid should be </w:t>
      </w:r>
      <w:r w:rsidRPr="0055664A">
        <w:rPr>
          <w:sz w:val="22"/>
          <w:szCs w:val="22"/>
        </w:rPr>
        <w:t xml:space="preserve">submitted initially on the most favorable terms that the Bidder can propose. There will </w:t>
      </w:r>
      <w:r w:rsidRPr="000C7651">
        <w:rPr>
          <w:sz w:val="22"/>
          <w:szCs w:val="22"/>
        </w:rPr>
        <w:t xml:space="preserve">be no best and final offer </w:t>
      </w:r>
      <w:r w:rsidR="00BC19EB" w:rsidRPr="000C7651">
        <w:rPr>
          <w:sz w:val="22"/>
          <w:szCs w:val="22"/>
        </w:rPr>
        <w:t>option</w:t>
      </w:r>
      <w:r w:rsidR="0055664A" w:rsidRPr="000C7651">
        <w:rPr>
          <w:sz w:val="22"/>
          <w:szCs w:val="22"/>
        </w:rPr>
        <w:t xml:space="preserve">, unless at the sole discretion of </w:t>
      </w:r>
      <w:r w:rsidR="00BD030B" w:rsidRPr="000C7651">
        <w:rPr>
          <w:sz w:val="22"/>
          <w:szCs w:val="22"/>
        </w:rPr>
        <w:t>ECOLOGY</w:t>
      </w:r>
      <w:r w:rsidR="0055664A" w:rsidRPr="000C7651">
        <w:rPr>
          <w:sz w:val="22"/>
          <w:szCs w:val="22"/>
        </w:rPr>
        <w:t xml:space="preserve"> it is determined to be in the best interest of the state</w:t>
      </w:r>
      <w:r w:rsidRPr="000C7651">
        <w:rPr>
          <w:sz w:val="22"/>
          <w:szCs w:val="22"/>
        </w:rPr>
        <w:t xml:space="preserve">. </w:t>
      </w:r>
    </w:p>
    <w:p w14:paraId="1056C494" w14:textId="77777777" w:rsidR="001A4948" w:rsidRDefault="001A4948" w:rsidP="001A4948">
      <w:pPr>
        <w:pStyle w:val="Heading2"/>
      </w:pPr>
      <w:bookmarkStart w:id="172" w:name="_Toc151360990"/>
      <w:r w:rsidRPr="002C28C6">
        <w:t>No Obligation to Contract</w:t>
      </w:r>
      <w:bookmarkEnd w:id="172"/>
    </w:p>
    <w:p w14:paraId="1056C495" w14:textId="77777777" w:rsidR="001A4948" w:rsidRPr="002C28C6" w:rsidRDefault="001A4948" w:rsidP="00A83D2C">
      <w:pPr>
        <w:pStyle w:val="BodyTextIndent"/>
        <w:tabs>
          <w:tab w:val="clear" w:pos="360"/>
          <w:tab w:val="clear" w:pos="900"/>
          <w:tab w:val="clear" w:pos="1440"/>
          <w:tab w:val="clear" w:pos="2520"/>
          <w:tab w:val="clear" w:pos="9360"/>
          <w:tab w:val="clear" w:pos="10440"/>
        </w:tabs>
        <w:ind w:left="0"/>
        <w:jc w:val="both"/>
        <w:rPr>
          <w:rFonts w:ascii="Times New Roman" w:hAnsi="Times New Roman"/>
          <w:szCs w:val="22"/>
        </w:rPr>
      </w:pPr>
      <w:r>
        <w:rPr>
          <w:rFonts w:ascii="Times New Roman" w:hAnsi="Times New Roman"/>
          <w:szCs w:val="22"/>
        </w:rPr>
        <w:t>ECOLOGY</w:t>
      </w:r>
      <w:r w:rsidRPr="002C28C6">
        <w:rPr>
          <w:rFonts w:ascii="Times New Roman" w:hAnsi="Times New Roman"/>
          <w:szCs w:val="22"/>
        </w:rPr>
        <w:t xml:space="preserve"> reserves the right to refrain from contracting with any and all Bidders. Neither the release of this solicitation document nor the execution of a resulting Contract obligates </w:t>
      </w:r>
      <w:r>
        <w:rPr>
          <w:rFonts w:ascii="Times New Roman" w:hAnsi="Times New Roman"/>
          <w:szCs w:val="22"/>
        </w:rPr>
        <w:t>ECOLOGY</w:t>
      </w:r>
      <w:r w:rsidRPr="002C28C6">
        <w:rPr>
          <w:rFonts w:ascii="Times New Roman" w:hAnsi="Times New Roman"/>
          <w:szCs w:val="22"/>
        </w:rPr>
        <w:t xml:space="preserve"> to make any purchases.</w:t>
      </w:r>
    </w:p>
    <w:p w14:paraId="1056C496" w14:textId="77777777" w:rsidR="008E5D4F" w:rsidRDefault="008E5D4F" w:rsidP="008E5D4F">
      <w:pPr>
        <w:pStyle w:val="Heading2"/>
      </w:pPr>
      <w:bookmarkStart w:id="173" w:name="_Toc151360991"/>
      <w:r w:rsidRPr="002C28C6">
        <w:t>Rejection of Bids</w:t>
      </w:r>
      <w:bookmarkEnd w:id="173"/>
    </w:p>
    <w:p w14:paraId="1056C497" w14:textId="77777777" w:rsidR="008E5D4F" w:rsidRDefault="008E5D4F" w:rsidP="008E5D4F">
      <w:pPr>
        <w:tabs>
          <w:tab w:val="left" w:pos="-720"/>
        </w:tabs>
        <w:rPr>
          <w:sz w:val="22"/>
          <w:szCs w:val="22"/>
        </w:rPr>
      </w:pPr>
      <w:r w:rsidRPr="002C28C6">
        <w:rPr>
          <w:sz w:val="22"/>
          <w:szCs w:val="22"/>
        </w:rPr>
        <w:t xml:space="preserve">ECOLOGY reserves the right at its sole discretion to reject any and all Bids received, without penalty, and not to issue a contract as a result of this RFQQ. </w:t>
      </w:r>
    </w:p>
    <w:p w14:paraId="1056C498" w14:textId="77777777" w:rsidR="00640859" w:rsidRPr="008F7E41" w:rsidRDefault="00640859" w:rsidP="00640859">
      <w:pPr>
        <w:pStyle w:val="Heading2"/>
      </w:pPr>
      <w:bookmarkStart w:id="174" w:name="_Toc151360992"/>
      <w:r>
        <w:t xml:space="preserve">Right to </w:t>
      </w:r>
      <w:r w:rsidRPr="008F7E41">
        <w:t>Cance</w:t>
      </w:r>
      <w:r>
        <w:t>l</w:t>
      </w:r>
      <w:bookmarkEnd w:id="174"/>
    </w:p>
    <w:p w14:paraId="1056C499" w14:textId="77777777" w:rsidR="00640859" w:rsidRPr="002C28C6" w:rsidRDefault="00640859" w:rsidP="00640859">
      <w:pPr>
        <w:pStyle w:val="BodyTextIndent"/>
        <w:tabs>
          <w:tab w:val="clear" w:pos="360"/>
          <w:tab w:val="clear" w:pos="900"/>
          <w:tab w:val="clear" w:pos="1440"/>
          <w:tab w:val="clear" w:pos="2520"/>
          <w:tab w:val="clear" w:pos="9360"/>
          <w:tab w:val="clear" w:pos="10440"/>
        </w:tabs>
        <w:ind w:left="0"/>
        <w:rPr>
          <w:rFonts w:ascii="Times New Roman" w:hAnsi="Times New Roman"/>
          <w:szCs w:val="22"/>
        </w:rPr>
      </w:pPr>
      <w:r w:rsidRPr="002C28C6">
        <w:rPr>
          <w:rFonts w:ascii="Times New Roman" w:hAnsi="Times New Roman"/>
          <w:szCs w:val="22"/>
        </w:rPr>
        <w:t>ECOLOGY reserves the right to cancel or to reissue the RFQQ in whole or in part, prior to contract signature.</w:t>
      </w:r>
    </w:p>
    <w:p w14:paraId="1056C49A" w14:textId="77777777" w:rsidR="00562CB5" w:rsidRPr="003710B3" w:rsidRDefault="00562CB5" w:rsidP="00562CB5">
      <w:pPr>
        <w:pStyle w:val="Heading2"/>
      </w:pPr>
      <w:bookmarkStart w:id="175" w:name="_Toc151360993"/>
      <w:r w:rsidRPr="003710B3">
        <w:t>Award</w:t>
      </w:r>
      <w:bookmarkEnd w:id="160"/>
      <w:bookmarkEnd w:id="161"/>
      <w:bookmarkEnd w:id="162"/>
      <w:bookmarkEnd w:id="163"/>
      <w:bookmarkEnd w:id="164"/>
      <w:bookmarkEnd w:id="165"/>
      <w:bookmarkEnd w:id="166"/>
      <w:bookmarkEnd w:id="167"/>
      <w:bookmarkEnd w:id="168"/>
      <w:r w:rsidRPr="003710B3">
        <w:t xml:space="preserve"> Intent</w:t>
      </w:r>
      <w:bookmarkEnd w:id="169"/>
      <w:bookmarkEnd w:id="175"/>
    </w:p>
    <w:p w14:paraId="1056C49B" w14:textId="77777777" w:rsidR="00562CB5" w:rsidRPr="00EA24A3" w:rsidRDefault="00562CB5" w:rsidP="00562CB5">
      <w:pPr>
        <w:rPr>
          <w:sz w:val="22"/>
        </w:rPr>
      </w:pPr>
      <w:r w:rsidRPr="00EA24A3">
        <w:rPr>
          <w:sz w:val="22"/>
        </w:rPr>
        <w:t>ECOLOGY intends to award only one (1) Contract.  One (1) successful Bidder will be identified via this procurement.</w:t>
      </w:r>
    </w:p>
    <w:p w14:paraId="1056C49C" w14:textId="77777777" w:rsidR="001A4948" w:rsidRDefault="001A4948" w:rsidP="001A4948">
      <w:pPr>
        <w:pStyle w:val="Heading2"/>
      </w:pPr>
      <w:bookmarkStart w:id="176" w:name="_Toc151360994"/>
      <w:r w:rsidRPr="002C28C6">
        <w:t>Insurance Coverage</w:t>
      </w:r>
      <w:bookmarkEnd w:id="176"/>
    </w:p>
    <w:p w14:paraId="1056C49D" w14:textId="3206EB67" w:rsidR="001A4948" w:rsidRPr="00562CB5" w:rsidRDefault="001A4948" w:rsidP="00A83D2C">
      <w:pPr>
        <w:jc w:val="both"/>
        <w:rPr>
          <w:sz w:val="22"/>
          <w:szCs w:val="28"/>
        </w:rPr>
      </w:pPr>
      <w:r w:rsidRPr="00562CB5">
        <w:rPr>
          <w:sz w:val="22"/>
        </w:rPr>
        <w:t xml:space="preserve">The </w:t>
      </w:r>
      <w:r w:rsidR="0053779C">
        <w:rPr>
          <w:sz w:val="22"/>
        </w:rPr>
        <w:t>a</w:t>
      </w:r>
      <w:r w:rsidR="007F7815">
        <w:rPr>
          <w:sz w:val="22"/>
        </w:rPr>
        <w:t>warded</w:t>
      </w:r>
      <w:r w:rsidRPr="00562CB5">
        <w:rPr>
          <w:sz w:val="22"/>
        </w:rPr>
        <w:t xml:space="preserve"> Contractor is required to obtain insurance to protect the State should there be any claims, suits, actions, costs, or damages or expenses arising from any negligent or intentional act or omission of the Bidder or its Subcontractor(s), or their agents, while performing work under the terms of any Contract resulting from this solicitation.  </w:t>
      </w:r>
      <w:r w:rsidR="009C5CED">
        <w:rPr>
          <w:sz w:val="22"/>
        </w:rPr>
        <w:t>Review</w:t>
      </w:r>
      <w:r w:rsidRPr="00562CB5">
        <w:rPr>
          <w:sz w:val="22"/>
        </w:rPr>
        <w:t xml:space="preserve"> </w:t>
      </w:r>
      <w:r w:rsidR="008B3A5C">
        <w:rPr>
          <w:sz w:val="22"/>
        </w:rPr>
        <w:t>Appendix F,</w:t>
      </w:r>
      <w:r w:rsidRPr="00562CB5">
        <w:rPr>
          <w:sz w:val="22"/>
        </w:rPr>
        <w:t xml:space="preserve"> </w:t>
      </w:r>
      <w:r w:rsidRPr="003A0A40">
        <w:rPr>
          <w:i/>
          <w:sz w:val="22"/>
        </w:rPr>
        <w:t>Sample Service Contract</w:t>
      </w:r>
      <w:r w:rsidR="008B3A5C">
        <w:rPr>
          <w:i/>
          <w:sz w:val="22"/>
        </w:rPr>
        <w:t>,</w:t>
      </w:r>
      <w:r w:rsidRPr="00562CB5">
        <w:rPr>
          <w:sz w:val="22"/>
        </w:rPr>
        <w:t xml:space="preserve"> for a description of the insurance requirements</w:t>
      </w:r>
      <w:r>
        <w:rPr>
          <w:sz w:val="22"/>
        </w:rPr>
        <w:t>.</w:t>
      </w:r>
    </w:p>
    <w:p w14:paraId="1056C49E" w14:textId="77777777" w:rsidR="001A4948" w:rsidRPr="002C28C6" w:rsidRDefault="001A4948" w:rsidP="00955AF3">
      <w:pPr>
        <w:tabs>
          <w:tab w:val="left" w:pos="-720"/>
        </w:tabs>
        <w:rPr>
          <w:sz w:val="22"/>
          <w:szCs w:val="22"/>
        </w:rPr>
      </w:pPr>
    </w:p>
    <w:p w14:paraId="1056C49F" w14:textId="77777777" w:rsidR="00A43943" w:rsidRDefault="00A43943">
      <w:pPr>
        <w:rPr>
          <w:sz w:val="22"/>
          <w:szCs w:val="22"/>
        </w:rPr>
      </w:pPr>
      <w:r>
        <w:rPr>
          <w:sz w:val="22"/>
          <w:szCs w:val="22"/>
        </w:rPr>
        <w:br w:type="page"/>
      </w:r>
    </w:p>
    <w:p w14:paraId="1056C4A0" w14:textId="77777777" w:rsidR="00AC74F9" w:rsidRPr="002C28C6" w:rsidRDefault="00AC74F9" w:rsidP="00AC74F9">
      <w:pPr>
        <w:pStyle w:val="Heading1"/>
      </w:pPr>
      <w:bookmarkStart w:id="177" w:name="_Toc151360995"/>
      <w:r w:rsidRPr="002C28C6">
        <w:lastRenderedPageBreak/>
        <w:t>EVALUATION AND CONTRACT AWARD</w:t>
      </w:r>
      <w:bookmarkEnd w:id="177"/>
    </w:p>
    <w:p w14:paraId="1056C4A1" w14:textId="77777777" w:rsidR="00AC74F9" w:rsidRPr="003710B3" w:rsidRDefault="00AC74F9" w:rsidP="00AC74F9">
      <w:pPr>
        <w:pStyle w:val="Heading2"/>
      </w:pPr>
      <w:bookmarkStart w:id="178" w:name="_Toc327429168"/>
      <w:bookmarkStart w:id="179" w:name="_Toc328671924"/>
      <w:bookmarkStart w:id="180" w:name="_Toc345770133"/>
      <w:bookmarkStart w:id="181" w:name="_Toc346200723"/>
      <w:bookmarkStart w:id="182" w:name="_Toc346201323"/>
      <w:bookmarkStart w:id="183" w:name="_Toc346270242"/>
      <w:bookmarkStart w:id="184" w:name="_Toc346276779"/>
      <w:bookmarkStart w:id="185" w:name="_Toc346281013"/>
      <w:bookmarkStart w:id="186" w:name="_Toc346281088"/>
      <w:bookmarkStart w:id="187" w:name="_Toc346281163"/>
      <w:bookmarkStart w:id="188" w:name="_Toc346714066"/>
      <w:bookmarkStart w:id="189" w:name="_Toc352861212"/>
      <w:bookmarkStart w:id="190" w:name="_Toc151360996"/>
      <w:r w:rsidRPr="003710B3">
        <w:t>Basis for Evaluation</w:t>
      </w:r>
      <w:bookmarkEnd w:id="178"/>
      <w:bookmarkEnd w:id="179"/>
      <w:bookmarkEnd w:id="180"/>
      <w:bookmarkEnd w:id="181"/>
      <w:bookmarkEnd w:id="182"/>
      <w:bookmarkEnd w:id="183"/>
      <w:bookmarkEnd w:id="184"/>
      <w:bookmarkEnd w:id="185"/>
      <w:bookmarkEnd w:id="186"/>
      <w:bookmarkEnd w:id="187"/>
      <w:bookmarkEnd w:id="188"/>
      <w:bookmarkEnd w:id="189"/>
      <w:bookmarkEnd w:id="190"/>
    </w:p>
    <w:p w14:paraId="1056C4A2" w14:textId="108D501E" w:rsidR="00AC74F9" w:rsidRPr="009D7C0C" w:rsidRDefault="00AC74F9" w:rsidP="00A83D2C">
      <w:pPr>
        <w:spacing w:before="60"/>
        <w:jc w:val="both"/>
        <w:rPr>
          <w:sz w:val="22"/>
          <w:szCs w:val="22"/>
        </w:rPr>
      </w:pPr>
      <w:bookmarkStart w:id="191" w:name="_Toc346270243"/>
      <w:bookmarkStart w:id="192" w:name="_Toc346714067"/>
      <w:r w:rsidRPr="009D7C0C">
        <w:rPr>
          <w:sz w:val="22"/>
          <w:szCs w:val="22"/>
        </w:rPr>
        <w:t xml:space="preserve">Contract award shall be made to the </w:t>
      </w:r>
      <w:r w:rsidR="00487F32" w:rsidRPr="009D7C0C">
        <w:rPr>
          <w:sz w:val="22"/>
          <w:szCs w:val="22"/>
        </w:rPr>
        <w:t>B</w:t>
      </w:r>
      <w:r w:rsidRPr="009D7C0C">
        <w:rPr>
          <w:sz w:val="22"/>
          <w:szCs w:val="22"/>
        </w:rPr>
        <w:t xml:space="preserve">idder based on the evaluation and award criteria established herein and subject to consideration of all factors identified in </w:t>
      </w:r>
      <w:hyperlink r:id="rId38" w:history="1">
        <w:r w:rsidRPr="009D7C0C">
          <w:rPr>
            <w:rStyle w:val="Hyperlink"/>
            <w:sz w:val="22"/>
            <w:szCs w:val="22"/>
          </w:rPr>
          <w:t>RCW 39.26</w:t>
        </w:r>
      </w:hyperlink>
      <w:r w:rsidRPr="009D7C0C">
        <w:rPr>
          <w:sz w:val="22"/>
          <w:szCs w:val="22"/>
        </w:rPr>
        <w:t xml:space="preserve"> and preferences in state law.</w:t>
      </w:r>
    </w:p>
    <w:p w14:paraId="1056C4A3" w14:textId="03C6D80A" w:rsidR="00AC74F9" w:rsidRPr="000831CF" w:rsidRDefault="00835823" w:rsidP="001344A2">
      <w:pPr>
        <w:spacing w:before="120"/>
        <w:jc w:val="both"/>
        <w:rPr>
          <w:sz w:val="22"/>
          <w:szCs w:val="22"/>
        </w:rPr>
      </w:pPr>
      <w:r w:rsidRPr="009D7C0C">
        <w:rPr>
          <w:sz w:val="22"/>
          <w:szCs w:val="22"/>
        </w:rPr>
        <w:t>ECOLOGY</w:t>
      </w:r>
      <w:r w:rsidR="00AC74F9" w:rsidRPr="009D7C0C">
        <w:rPr>
          <w:sz w:val="22"/>
          <w:szCs w:val="22"/>
        </w:rPr>
        <w:t xml:space="preserve"> reserves the right subject to the provisions of </w:t>
      </w:r>
      <w:hyperlink r:id="rId39" w:history="1">
        <w:r w:rsidR="00AC74F9" w:rsidRPr="00D9278B">
          <w:rPr>
            <w:rStyle w:val="Hyperlink"/>
            <w:sz w:val="22"/>
            <w:szCs w:val="22"/>
          </w:rPr>
          <w:t>RCW 39.26.160</w:t>
        </w:r>
      </w:hyperlink>
      <w:r w:rsidR="00AC74F9" w:rsidRPr="009D7C0C">
        <w:rPr>
          <w:sz w:val="22"/>
          <w:szCs w:val="22"/>
        </w:rPr>
        <w:t xml:space="preserve"> to: (1) Waive any informality; (2) Reject</w:t>
      </w:r>
      <w:r w:rsidR="00AC74F9" w:rsidRPr="000831CF">
        <w:rPr>
          <w:sz w:val="22"/>
          <w:szCs w:val="22"/>
        </w:rPr>
        <w:t xml:space="preserve"> any or all Bids, or portions thereof; (3) Accept any portion of the items bid unless the Bidder stipulates all or nothing in their Bid; (4) Cancel a solicitation and re-solicit Bids; (5) Negotiate with the </w:t>
      </w:r>
      <w:r w:rsidR="00487F32">
        <w:rPr>
          <w:sz w:val="22"/>
          <w:szCs w:val="22"/>
        </w:rPr>
        <w:t>highest scoring</w:t>
      </w:r>
      <w:r w:rsidR="00AC74F9" w:rsidRPr="000831CF">
        <w:rPr>
          <w:sz w:val="22"/>
          <w:szCs w:val="22"/>
        </w:rPr>
        <w:t xml:space="preserve"> Responsive and Responsible Bidder to determine if that Bid can be improved for the Purchaser; (6) Award on an all or none consolidated basis taking into consideration “lifecycle costs</w:t>
      </w:r>
      <w:r w:rsidR="00807BC6">
        <w:rPr>
          <w:sz w:val="22"/>
          <w:szCs w:val="22"/>
        </w:rPr>
        <w:t>;</w:t>
      </w:r>
      <w:r w:rsidR="00AC74F9" w:rsidRPr="000831CF">
        <w:rPr>
          <w:sz w:val="22"/>
          <w:szCs w:val="22"/>
        </w:rPr>
        <w:t>” and, (7) Award in aggregate when in the best interest of the state.</w:t>
      </w:r>
    </w:p>
    <w:p w14:paraId="1056C4A4" w14:textId="1DE14166" w:rsidR="00AC74F9" w:rsidRPr="000831CF" w:rsidRDefault="00835823" w:rsidP="001344A2">
      <w:pPr>
        <w:pStyle w:val="BodyTextIndent"/>
        <w:spacing w:before="120"/>
        <w:ind w:left="0"/>
        <w:jc w:val="both"/>
        <w:rPr>
          <w:rFonts w:ascii="Times New Roman" w:hAnsi="Times New Roman"/>
          <w:szCs w:val="22"/>
        </w:rPr>
      </w:pPr>
      <w:r>
        <w:rPr>
          <w:rFonts w:ascii="Times New Roman" w:hAnsi="Times New Roman"/>
          <w:szCs w:val="22"/>
        </w:rPr>
        <w:t>ECOLOGY</w:t>
      </w:r>
      <w:r w:rsidR="00AC74F9" w:rsidRPr="000831CF">
        <w:rPr>
          <w:rFonts w:ascii="Times New Roman" w:hAnsi="Times New Roman"/>
          <w:szCs w:val="22"/>
        </w:rPr>
        <w:t xml:space="preserve"> reserves the right to award on an All or Nothing consolidated basis taking into consideration reduction in administrative costs as well as unit bid prices. </w:t>
      </w:r>
    </w:p>
    <w:p w14:paraId="1056C4A5" w14:textId="323B55D3" w:rsidR="00AC74F9" w:rsidRPr="000831CF" w:rsidRDefault="00835823" w:rsidP="001344A2">
      <w:pPr>
        <w:pStyle w:val="BodyTextIndent"/>
        <w:spacing w:before="120"/>
        <w:ind w:left="0"/>
        <w:jc w:val="both"/>
        <w:rPr>
          <w:rFonts w:ascii="Times New Roman" w:hAnsi="Times New Roman"/>
          <w:szCs w:val="22"/>
        </w:rPr>
      </w:pPr>
      <w:r>
        <w:rPr>
          <w:rFonts w:ascii="Times New Roman" w:hAnsi="Times New Roman"/>
          <w:szCs w:val="22"/>
        </w:rPr>
        <w:t>ECOLOGY</w:t>
      </w:r>
      <w:r w:rsidR="00E70B50">
        <w:rPr>
          <w:rFonts w:ascii="Times New Roman" w:hAnsi="Times New Roman"/>
          <w:szCs w:val="22"/>
        </w:rPr>
        <w:t xml:space="preserve"> seeks to acquire the goods and </w:t>
      </w:r>
      <w:r w:rsidR="00AC74F9" w:rsidRPr="000831CF">
        <w:rPr>
          <w:rFonts w:ascii="Times New Roman" w:hAnsi="Times New Roman"/>
          <w:szCs w:val="22"/>
        </w:rPr>
        <w:t xml:space="preserve">services that best meet the State’s needs and offers best value in the interest of </w:t>
      </w:r>
      <w:r>
        <w:rPr>
          <w:rFonts w:ascii="Times New Roman" w:hAnsi="Times New Roman"/>
          <w:szCs w:val="22"/>
        </w:rPr>
        <w:t>ECOLOGY</w:t>
      </w:r>
      <w:r w:rsidR="00AC74F9" w:rsidRPr="000831CF">
        <w:rPr>
          <w:rFonts w:ascii="Times New Roman" w:hAnsi="Times New Roman"/>
          <w:szCs w:val="22"/>
        </w:rPr>
        <w:t>.</w:t>
      </w:r>
    </w:p>
    <w:p w14:paraId="1056C4A6" w14:textId="047438B4" w:rsidR="00AC74F9" w:rsidRPr="000831CF" w:rsidRDefault="00E70B50" w:rsidP="001344A2">
      <w:pPr>
        <w:spacing w:before="120"/>
        <w:jc w:val="both"/>
        <w:rPr>
          <w:b/>
          <w:sz w:val="22"/>
          <w:szCs w:val="22"/>
        </w:rPr>
      </w:pPr>
      <w:r>
        <w:rPr>
          <w:sz w:val="22"/>
          <w:szCs w:val="22"/>
        </w:rPr>
        <w:t>Bids</w:t>
      </w:r>
      <w:r w:rsidR="00AC74F9" w:rsidRPr="000831CF">
        <w:rPr>
          <w:sz w:val="22"/>
          <w:szCs w:val="22"/>
        </w:rPr>
        <w:t xml:space="preserve"> will only be evaluated on the basis of the information provided in the Bidder’s Bid. </w:t>
      </w:r>
      <w:r w:rsidR="00A71B48" w:rsidRPr="000831CF">
        <w:rPr>
          <w:sz w:val="22"/>
          <w:szCs w:val="22"/>
        </w:rPr>
        <w:t xml:space="preserve"> </w:t>
      </w:r>
      <w:r w:rsidR="00AC74F9" w:rsidRPr="000831CF">
        <w:rPr>
          <w:sz w:val="22"/>
          <w:szCs w:val="22"/>
        </w:rPr>
        <w:t xml:space="preserve">Bidders are not to assume that the evaluators know anything about the Bidder. </w:t>
      </w:r>
      <w:r w:rsidR="00A71B48" w:rsidRPr="000831CF">
        <w:rPr>
          <w:sz w:val="22"/>
          <w:szCs w:val="22"/>
        </w:rPr>
        <w:t xml:space="preserve"> </w:t>
      </w:r>
      <w:r w:rsidR="00AC74F9" w:rsidRPr="000831CF">
        <w:rPr>
          <w:sz w:val="22"/>
          <w:szCs w:val="22"/>
        </w:rPr>
        <w:t xml:space="preserve">Therefore, it is important that the responses be clear and complete so that the evaluators can adequately understand all aspects of the Bid. </w:t>
      </w:r>
      <w:r w:rsidR="00A71B48" w:rsidRPr="000831CF">
        <w:rPr>
          <w:sz w:val="22"/>
          <w:szCs w:val="22"/>
        </w:rPr>
        <w:t xml:space="preserve"> </w:t>
      </w:r>
      <w:r w:rsidR="00AC74F9" w:rsidRPr="000831CF">
        <w:rPr>
          <w:sz w:val="22"/>
          <w:szCs w:val="22"/>
        </w:rPr>
        <w:t xml:space="preserve">Failure of a Bidder to provide such may result </w:t>
      </w:r>
      <w:r w:rsidR="001834FD">
        <w:rPr>
          <w:sz w:val="22"/>
          <w:szCs w:val="22"/>
        </w:rPr>
        <w:t xml:space="preserve">in </w:t>
      </w:r>
      <w:r w:rsidR="00AC74F9" w:rsidRPr="000831CF">
        <w:rPr>
          <w:sz w:val="22"/>
          <w:szCs w:val="22"/>
        </w:rPr>
        <w:t>the Bidder</w:t>
      </w:r>
      <w:r w:rsidR="00234CEF" w:rsidRPr="000831CF">
        <w:rPr>
          <w:sz w:val="22"/>
          <w:szCs w:val="22"/>
        </w:rPr>
        <w:t xml:space="preserve"> receiving a low evaluation score or</w:t>
      </w:r>
      <w:r w:rsidR="00AC74F9" w:rsidRPr="000831CF">
        <w:rPr>
          <w:sz w:val="22"/>
          <w:szCs w:val="22"/>
        </w:rPr>
        <w:t xml:space="preserve"> being deemed non-responsive.</w:t>
      </w:r>
      <w:bookmarkEnd w:id="191"/>
      <w:bookmarkEnd w:id="192"/>
    </w:p>
    <w:p w14:paraId="1056C4A7" w14:textId="77777777" w:rsidR="00AC74F9" w:rsidRPr="003710B3" w:rsidRDefault="00AC74F9" w:rsidP="00AC74F9">
      <w:pPr>
        <w:pStyle w:val="Heading2"/>
      </w:pPr>
      <w:bookmarkStart w:id="193" w:name="_Toc326555600"/>
      <w:bookmarkStart w:id="194" w:name="_Toc326835631"/>
      <w:bookmarkStart w:id="195" w:name="_Toc326835803"/>
      <w:bookmarkStart w:id="196" w:name="_Toc326835899"/>
      <w:bookmarkStart w:id="197" w:name="_Toc327429169"/>
      <w:bookmarkStart w:id="198" w:name="_Toc328671925"/>
      <w:bookmarkStart w:id="199" w:name="_Toc345770134"/>
      <w:bookmarkStart w:id="200" w:name="_Toc346200724"/>
      <w:bookmarkStart w:id="201" w:name="_Toc346201324"/>
      <w:bookmarkStart w:id="202" w:name="_Toc346270246"/>
      <w:bookmarkStart w:id="203" w:name="_Toc346276780"/>
      <w:bookmarkStart w:id="204" w:name="_Toc346281014"/>
      <w:bookmarkStart w:id="205" w:name="_Toc346281089"/>
      <w:bookmarkStart w:id="206" w:name="_Toc346281164"/>
      <w:bookmarkStart w:id="207" w:name="_Toc346714070"/>
      <w:bookmarkStart w:id="208" w:name="_Toc352861213"/>
      <w:bookmarkStart w:id="209" w:name="_Toc151360997"/>
      <w:r w:rsidRPr="003710B3">
        <w:t xml:space="preserve">Evaluation </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3710B3">
        <w:t>Steps</w:t>
      </w:r>
      <w:bookmarkEnd w:id="208"/>
      <w:bookmarkEnd w:id="209"/>
    </w:p>
    <w:p w14:paraId="1056C4A8" w14:textId="77777777" w:rsidR="00AC74F9" w:rsidRDefault="00AC74F9" w:rsidP="00AC74F9">
      <w:pPr>
        <w:ind w:left="576"/>
        <w:rPr>
          <w:b/>
          <w:sz w:val="22"/>
          <w:u w:val="single"/>
        </w:rPr>
      </w:pPr>
      <w:bookmarkStart w:id="210" w:name="_Toc368278765"/>
      <w:bookmarkStart w:id="211" w:name="_Toc368303073"/>
      <w:bookmarkStart w:id="212" w:name="_Toc368735844"/>
      <w:bookmarkStart w:id="213" w:name="_Toc368820966"/>
      <w:bookmarkStart w:id="214" w:name="_Toc368825001"/>
      <w:bookmarkStart w:id="215" w:name="_Toc369426737"/>
      <w:bookmarkStart w:id="216" w:name="_Toc532349499"/>
      <w:bookmarkStart w:id="217" w:name="_Toc241460627"/>
    </w:p>
    <w:p w14:paraId="1056C4A9" w14:textId="77777777" w:rsidR="00AC74F9" w:rsidRPr="00027A60" w:rsidRDefault="00AC74F9" w:rsidP="00AC74F9">
      <w:pPr>
        <w:rPr>
          <w:b/>
          <w:sz w:val="22"/>
          <w:u w:val="single"/>
        </w:rPr>
      </w:pPr>
      <w:r w:rsidRPr="00027A60">
        <w:rPr>
          <w:b/>
          <w:sz w:val="22"/>
          <w:u w:val="single"/>
        </w:rPr>
        <w:t xml:space="preserve">Step 1:  Responsiveness Evaluation </w:t>
      </w:r>
    </w:p>
    <w:bookmarkEnd w:id="210"/>
    <w:bookmarkEnd w:id="211"/>
    <w:bookmarkEnd w:id="212"/>
    <w:bookmarkEnd w:id="213"/>
    <w:bookmarkEnd w:id="214"/>
    <w:bookmarkEnd w:id="215"/>
    <w:bookmarkEnd w:id="216"/>
    <w:bookmarkEnd w:id="217"/>
    <w:p w14:paraId="1056C4AA" w14:textId="1F9A4E65" w:rsidR="00AC74F9" w:rsidRPr="00027A60" w:rsidRDefault="009E1D09" w:rsidP="00A83D2C">
      <w:pPr>
        <w:spacing w:before="60"/>
        <w:jc w:val="both"/>
        <w:rPr>
          <w:sz w:val="22"/>
        </w:rPr>
      </w:pPr>
      <w:r>
        <w:rPr>
          <w:sz w:val="22"/>
        </w:rPr>
        <w:t>Bids</w:t>
      </w:r>
      <w:r w:rsidRPr="00227BF0">
        <w:rPr>
          <w:sz w:val="22"/>
        </w:rPr>
        <w:t xml:space="preserve"> will be initially reviewed by the </w:t>
      </w:r>
      <w:r>
        <w:rPr>
          <w:sz w:val="22"/>
        </w:rPr>
        <w:t>RFQQ Procurement Coordinator</w:t>
      </w:r>
      <w:r w:rsidRPr="00227BF0">
        <w:rPr>
          <w:sz w:val="22"/>
        </w:rPr>
        <w:t xml:space="preserve"> to determine on a pass/fail basis compliance with administrative </w:t>
      </w:r>
      <w:r w:rsidR="00505DA7">
        <w:rPr>
          <w:sz w:val="22"/>
        </w:rPr>
        <w:t xml:space="preserve">requirements </w:t>
      </w:r>
      <w:r w:rsidRPr="00505DA7">
        <w:rPr>
          <w:sz w:val="22"/>
          <w:szCs w:val="22"/>
        </w:rPr>
        <w:t xml:space="preserve">of this RFQQ. </w:t>
      </w:r>
      <w:r w:rsidR="00505DA7" w:rsidRPr="00505DA7">
        <w:rPr>
          <w:sz w:val="22"/>
          <w:szCs w:val="22"/>
        </w:rPr>
        <w:t xml:space="preserve">Responses meeting the administrative requirements will then be reviewed on a pass/fail basis to determine if the Response meets the Mandatory requirements (M) outlined in </w:t>
      </w:r>
      <w:r w:rsidR="00267704">
        <w:rPr>
          <w:sz w:val="22"/>
          <w:szCs w:val="22"/>
        </w:rPr>
        <w:t>Section</w:t>
      </w:r>
      <w:r w:rsidR="00505DA7" w:rsidRPr="00505DA7">
        <w:rPr>
          <w:sz w:val="22"/>
          <w:szCs w:val="22"/>
        </w:rPr>
        <w:t xml:space="preserve"> 4 </w:t>
      </w:r>
      <w:r w:rsidR="00505DA7" w:rsidRPr="005C7E7E">
        <w:rPr>
          <w:i/>
          <w:sz w:val="22"/>
          <w:szCs w:val="22"/>
        </w:rPr>
        <w:t xml:space="preserve">– </w:t>
      </w:r>
      <w:r w:rsidR="005C7E7E" w:rsidRPr="005C7E7E">
        <w:rPr>
          <w:i/>
          <w:sz w:val="22"/>
          <w:szCs w:val="22"/>
        </w:rPr>
        <w:t>Bid S</w:t>
      </w:r>
      <w:r w:rsidR="00505DA7" w:rsidRPr="005C7E7E">
        <w:rPr>
          <w:i/>
          <w:sz w:val="22"/>
          <w:szCs w:val="22"/>
        </w:rPr>
        <w:t>ubmittal</w:t>
      </w:r>
      <w:r w:rsidR="005C7E7E">
        <w:rPr>
          <w:i/>
          <w:sz w:val="22"/>
          <w:szCs w:val="22"/>
        </w:rPr>
        <w:t xml:space="preserve"> Requirements</w:t>
      </w:r>
      <w:r w:rsidR="00505DA7" w:rsidRPr="00505DA7">
        <w:rPr>
          <w:i/>
          <w:sz w:val="22"/>
          <w:szCs w:val="22"/>
        </w:rPr>
        <w:t>,</w:t>
      </w:r>
      <w:r w:rsidR="00505DA7" w:rsidRPr="00505DA7">
        <w:rPr>
          <w:iCs/>
          <w:sz w:val="22"/>
          <w:szCs w:val="22"/>
        </w:rPr>
        <w:t xml:space="preserve"> and the Bidder meets the Minimum Bidder Qualifications.  </w:t>
      </w:r>
      <w:r w:rsidR="00AC74F9" w:rsidRPr="00505DA7">
        <w:rPr>
          <w:iCs/>
          <w:sz w:val="22"/>
          <w:szCs w:val="22"/>
        </w:rPr>
        <w:t xml:space="preserve">Only </w:t>
      </w:r>
      <w:r w:rsidR="00AC74F9" w:rsidRPr="00505DA7">
        <w:rPr>
          <w:sz w:val="22"/>
          <w:szCs w:val="22"/>
        </w:rPr>
        <w:t xml:space="preserve">Bids that satisfactorily pass the Responsiveness Evaluation will be further evaluated.  </w:t>
      </w:r>
      <w:r w:rsidR="00687A87" w:rsidRPr="00505DA7">
        <w:rPr>
          <w:sz w:val="22"/>
          <w:szCs w:val="22"/>
        </w:rPr>
        <w:t>ECOLOGY</w:t>
      </w:r>
      <w:r w:rsidR="00AC74F9" w:rsidRPr="00505DA7">
        <w:rPr>
          <w:sz w:val="22"/>
          <w:szCs w:val="22"/>
        </w:rPr>
        <w:t xml:space="preserve"> reserves the right to determine at its sole discretion whether Bidder’s Response to a requirement</w:t>
      </w:r>
      <w:r w:rsidR="00AC74F9" w:rsidRPr="00027A60">
        <w:rPr>
          <w:sz w:val="22"/>
        </w:rPr>
        <w:t xml:space="preserve"> is sufficient to pass.</w:t>
      </w:r>
      <w:r w:rsidR="00A71B48">
        <w:rPr>
          <w:sz w:val="22"/>
        </w:rPr>
        <w:t xml:space="preserve"> </w:t>
      </w:r>
      <w:r w:rsidR="00AC74F9" w:rsidRPr="00027A60">
        <w:rPr>
          <w:sz w:val="22"/>
        </w:rPr>
        <w:t xml:space="preserve"> If the Bidder does not pass the Responsiveness Evaluation</w:t>
      </w:r>
      <w:r w:rsidR="007539C0">
        <w:rPr>
          <w:sz w:val="22"/>
        </w:rPr>
        <w:t xml:space="preserve"> step,</w:t>
      </w:r>
      <w:r w:rsidR="00AC74F9" w:rsidRPr="00027A60">
        <w:rPr>
          <w:sz w:val="22"/>
        </w:rPr>
        <w:t xml:space="preserve"> they will be deemed non-responsive and will not be further evaluated. </w:t>
      </w:r>
    </w:p>
    <w:p w14:paraId="1056C4AB" w14:textId="77777777" w:rsidR="00AC74F9" w:rsidRDefault="00AC74F9" w:rsidP="00AC74F9">
      <w:pPr>
        <w:spacing w:before="60"/>
        <w:rPr>
          <w:b/>
          <w:sz w:val="22"/>
          <w:u w:val="single"/>
        </w:rPr>
      </w:pPr>
      <w:bookmarkStart w:id="218" w:name="_Toc346270249"/>
      <w:bookmarkStart w:id="219" w:name="_Toc368278767"/>
      <w:bookmarkStart w:id="220" w:name="_Toc368303075"/>
      <w:bookmarkStart w:id="221" w:name="_Toc368735846"/>
      <w:bookmarkStart w:id="222" w:name="_Toc368820968"/>
      <w:bookmarkStart w:id="223" w:name="_Toc368825003"/>
      <w:bookmarkStart w:id="224" w:name="_Toc369426739"/>
      <w:bookmarkStart w:id="225" w:name="_Toc532349501"/>
      <w:bookmarkStart w:id="226" w:name="_Toc241460628"/>
    </w:p>
    <w:p w14:paraId="1056C4AC" w14:textId="77777777" w:rsidR="00AC74F9" w:rsidRPr="00027A60" w:rsidRDefault="00AC74F9" w:rsidP="00AC74F9">
      <w:pPr>
        <w:spacing w:before="60"/>
        <w:rPr>
          <w:b/>
          <w:sz w:val="22"/>
          <w:u w:val="single"/>
        </w:rPr>
      </w:pPr>
      <w:r w:rsidRPr="00027A60">
        <w:rPr>
          <w:b/>
          <w:sz w:val="22"/>
          <w:u w:val="single"/>
        </w:rPr>
        <w:t>Step 2:  Evaluation of Bids</w:t>
      </w:r>
      <w:bookmarkEnd w:id="218"/>
      <w:r w:rsidRPr="00027A60">
        <w:rPr>
          <w:b/>
          <w:sz w:val="22"/>
          <w:u w:val="single"/>
        </w:rPr>
        <w:t xml:space="preserve"> </w:t>
      </w:r>
      <w:bookmarkEnd w:id="219"/>
      <w:bookmarkEnd w:id="220"/>
      <w:bookmarkEnd w:id="221"/>
      <w:bookmarkEnd w:id="222"/>
      <w:bookmarkEnd w:id="223"/>
      <w:bookmarkEnd w:id="224"/>
      <w:bookmarkEnd w:id="225"/>
      <w:bookmarkEnd w:id="226"/>
    </w:p>
    <w:p w14:paraId="289FDE71" w14:textId="77777777" w:rsidR="006D4246" w:rsidRPr="00847F80" w:rsidRDefault="006D4246" w:rsidP="006D4246">
      <w:pPr>
        <w:rPr>
          <w:sz w:val="22"/>
          <w:szCs w:val="22"/>
        </w:rPr>
      </w:pPr>
      <w:bookmarkStart w:id="227" w:name="_Toc346270251"/>
      <w:r>
        <w:rPr>
          <w:sz w:val="22"/>
          <w:szCs w:val="22"/>
        </w:rPr>
        <w:t>ECOLOGY</w:t>
      </w:r>
      <w:r w:rsidRPr="00847F80">
        <w:rPr>
          <w:sz w:val="22"/>
          <w:szCs w:val="22"/>
        </w:rPr>
        <w:t xml:space="preserve"> will use the Evaluation Criteria to evaluate and score Bidder’s responses to the scored requirements in </w:t>
      </w:r>
      <w:r>
        <w:rPr>
          <w:sz w:val="22"/>
          <w:szCs w:val="22"/>
        </w:rPr>
        <w:t>Section</w:t>
      </w:r>
      <w:r w:rsidRPr="00847F80">
        <w:rPr>
          <w:sz w:val="22"/>
          <w:szCs w:val="22"/>
        </w:rPr>
        <w:t xml:space="preserve"> 4 </w:t>
      </w:r>
      <w:r>
        <w:rPr>
          <w:i/>
          <w:sz w:val="22"/>
          <w:szCs w:val="22"/>
        </w:rPr>
        <w:t>–</w:t>
      </w:r>
      <w:r w:rsidRPr="00847F80">
        <w:rPr>
          <w:i/>
          <w:sz w:val="22"/>
          <w:szCs w:val="22"/>
        </w:rPr>
        <w:t xml:space="preserve"> </w:t>
      </w:r>
      <w:r>
        <w:rPr>
          <w:i/>
          <w:sz w:val="22"/>
          <w:szCs w:val="22"/>
        </w:rPr>
        <w:t>Bid S</w:t>
      </w:r>
      <w:r w:rsidRPr="00847F80">
        <w:rPr>
          <w:i/>
          <w:sz w:val="22"/>
          <w:szCs w:val="22"/>
        </w:rPr>
        <w:t>ubmittal</w:t>
      </w:r>
      <w:r>
        <w:rPr>
          <w:i/>
          <w:sz w:val="22"/>
          <w:szCs w:val="22"/>
        </w:rPr>
        <w:t xml:space="preserve"> Requirements</w:t>
      </w:r>
      <w:r w:rsidRPr="00847F80">
        <w:rPr>
          <w:i/>
          <w:sz w:val="22"/>
          <w:szCs w:val="22"/>
        </w:rPr>
        <w:t>.</w:t>
      </w:r>
    </w:p>
    <w:p w14:paraId="182562FB" w14:textId="77777777" w:rsidR="006D4246" w:rsidRPr="00847F80" w:rsidRDefault="006D4246" w:rsidP="006D4246">
      <w:pPr>
        <w:spacing w:before="60"/>
        <w:jc w:val="both"/>
        <w:rPr>
          <w:sz w:val="22"/>
          <w:szCs w:val="22"/>
        </w:rPr>
      </w:pPr>
      <w:r w:rsidRPr="00847F80">
        <w:rPr>
          <w:sz w:val="22"/>
          <w:szCs w:val="22"/>
        </w:rPr>
        <w:t xml:space="preserve">The evaluation of Bids shall be accomplished by an evaluation team, to be designated by ECOLOGY, which will determine the </w:t>
      </w:r>
      <w:r>
        <w:rPr>
          <w:sz w:val="22"/>
          <w:szCs w:val="22"/>
        </w:rPr>
        <w:t>scoring</w:t>
      </w:r>
      <w:r w:rsidRPr="00847F80">
        <w:rPr>
          <w:sz w:val="22"/>
          <w:szCs w:val="22"/>
        </w:rPr>
        <w:t xml:space="preserve"> of the Bids.  </w:t>
      </w:r>
    </w:p>
    <w:p w14:paraId="1056C4AE" w14:textId="77777777" w:rsidR="00AC74F9" w:rsidRPr="00847F80" w:rsidRDefault="00AC74F9" w:rsidP="00AC74F9">
      <w:pPr>
        <w:spacing w:before="60"/>
        <w:rPr>
          <w:b/>
          <w:sz w:val="22"/>
          <w:szCs w:val="22"/>
          <w:u w:val="single"/>
        </w:rPr>
      </w:pPr>
    </w:p>
    <w:p w14:paraId="76E42FAF" w14:textId="48DDA72B" w:rsidR="00234DCD" w:rsidRPr="00234DCD" w:rsidRDefault="00234DCD" w:rsidP="00234DCD">
      <w:pPr>
        <w:rPr>
          <w:b/>
          <w:sz w:val="22"/>
          <w:u w:val="single"/>
        </w:rPr>
      </w:pPr>
      <w:bookmarkStart w:id="228" w:name="_Toc346270250"/>
      <w:r w:rsidRPr="00234DCD">
        <w:rPr>
          <w:b/>
          <w:sz w:val="22"/>
          <w:u w:val="single"/>
        </w:rPr>
        <w:t xml:space="preserve">Step 3:  </w:t>
      </w:r>
      <w:bookmarkEnd w:id="228"/>
      <w:r w:rsidRPr="00234DCD">
        <w:rPr>
          <w:b/>
          <w:sz w:val="22"/>
          <w:u w:val="single"/>
        </w:rPr>
        <w:t xml:space="preserve">Bidder Interviews </w:t>
      </w:r>
    </w:p>
    <w:p w14:paraId="2B064D4D" w14:textId="2E4A9FEB" w:rsidR="00346E9E" w:rsidRDefault="00234DCD" w:rsidP="00234DCD">
      <w:pPr>
        <w:rPr>
          <w:sz w:val="22"/>
          <w:szCs w:val="22"/>
        </w:rPr>
      </w:pPr>
      <w:r w:rsidRPr="00234DCD">
        <w:rPr>
          <w:sz w:val="22"/>
          <w:szCs w:val="22"/>
        </w:rPr>
        <w:t xml:space="preserve">ECOLOGY may select the top-scoring Bidder(s) advanced from Step 2, for a Bidder Interview </w:t>
      </w:r>
      <w:r w:rsidR="00AC2D06">
        <w:rPr>
          <w:sz w:val="22"/>
          <w:szCs w:val="22"/>
        </w:rPr>
        <w:t>(</w:t>
      </w:r>
      <w:r w:rsidR="009C5CED">
        <w:rPr>
          <w:sz w:val="22"/>
          <w:szCs w:val="22"/>
        </w:rPr>
        <w:t>review</w:t>
      </w:r>
      <w:r w:rsidR="00AC2D06" w:rsidRPr="00234DCD">
        <w:rPr>
          <w:sz w:val="22"/>
          <w:szCs w:val="22"/>
        </w:rPr>
        <w:t xml:space="preserve"> </w:t>
      </w:r>
      <w:r w:rsidR="00AC2D06">
        <w:rPr>
          <w:sz w:val="22"/>
          <w:szCs w:val="22"/>
        </w:rPr>
        <w:t>Section</w:t>
      </w:r>
      <w:r w:rsidR="00AC2D06" w:rsidRPr="00234DCD">
        <w:rPr>
          <w:sz w:val="22"/>
          <w:szCs w:val="22"/>
        </w:rPr>
        <w:t xml:space="preserve"> 3.</w:t>
      </w:r>
      <w:r w:rsidR="00D9278B">
        <w:rPr>
          <w:sz w:val="22"/>
          <w:szCs w:val="22"/>
        </w:rPr>
        <w:t>6</w:t>
      </w:r>
      <w:r w:rsidR="00AC2D06" w:rsidRPr="00234DCD">
        <w:rPr>
          <w:sz w:val="22"/>
          <w:szCs w:val="22"/>
        </w:rPr>
        <w:t>)</w:t>
      </w:r>
      <w:r w:rsidRPr="00234DCD">
        <w:rPr>
          <w:sz w:val="22"/>
        </w:rPr>
        <w:t xml:space="preserve">.  </w:t>
      </w:r>
      <w:r w:rsidR="00267704">
        <w:rPr>
          <w:sz w:val="22"/>
        </w:rPr>
        <w:t>ECOLOGY</w:t>
      </w:r>
      <w:r w:rsidRPr="00234DCD">
        <w:rPr>
          <w:sz w:val="22"/>
        </w:rPr>
        <w:t xml:space="preserve"> reserves the right to select and award to a </w:t>
      </w:r>
      <w:r w:rsidR="00033689">
        <w:rPr>
          <w:sz w:val="22"/>
        </w:rPr>
        <w:t>B</w:t>
      </w:r>
      <w:r w:rsidRPr="00234DCD">
        <w:rPr>
          <w:sz w:val="22"/>
        </w:rPr>
        <w:t>idder without conducting interviews.</w:t>
      </w:r>
      <w:r w:rsidR="003B3F8A">
        <w:rPr>
          <w:sz w:val="22"/>
        </w:rPr>
        <w:t xml:space="preserve"> </w:t>
      </w:r>
      <w:r w:rsidR="003B3F8A" w:rsidRPr="009B460A">
        <w:rPr>
          <w:sz w:val="22"/>
          <w:szCs w:val="22"/>
        </w:rPr>
        <w:t xml:space="preserve">If the Bidder does not pass the </w:t>
      </w:r>
      <w:r w:rsidR="003B3F8A">
        <w:rPr>
          <w:sz w:val="22"/>
          <w:szCs w:val="22"/>
        </w:rPr>
        <w:t>Bidder Interview</w:t>
      </w:r>
      <w:r w:rsidR="003B3F8A" w:rsidRPr="009B460A">
        <w:rPr>
          <w:sz w:val="22"/>
          <w:szCs w:val="22"/>
        </w:rPr>
        <w:t>, they may be deemed non-responsive and will not be further evaluated.</w:t>
      </w:r>
    </w:p>
    <w:p w14:paraId="6980F481" w14:textId="77777777" w:rsidR="00346E9E" w:rsidRDefault="00346E9E">
      <w:pPr>
        <w:rPr>
          <w:sz w:val="22"/>
          <w:szCs w:val="22"/>
        </w:rPr>
      </w:pPr>
      <w:r>
        <w:rPr>
          <w:sz w:val="22"/>
          <w:szCs w:val="22"/>
        </w:rPr>
        <w:br w:type="page"/>
      </w:r>
    </w:p>
    <w:p w14:paraId="1056C4AF" w14:textId="406A52B6" w:rsidR="00AC74F9" w:rsidRPr="00027A60" w:rsidRDefault="00234DCD" w:rsidP="00AF6CEB">
      <w:pPr>
        <w:spacing w:before="240"/>
        <w:rPr>
          <w:b/>
          <w:sz w:val="22"/>
          <w:u w:val="single"/>
        </w:rPr>
      </w:pPr>
      <w:r>
        <w:rPr>
          <w:b/>
          <w:sz w:val="22"/>
          <w:u w:val="single"/>
        </w:rPr>
        <w:lastRenderedPageBreak/>
        <w:t xml:space="preserve">Step 4: </w:t>
      </w:r>
      <w:r w:rsidR="00AC74F9" w:rsidRPr="00027A60">
        <w:rPr>
          <w:b/>
          <w:sz w:val="22"/>
          <w:u w:val="single"/>
        </w:rPr>
        <w:t>Reference Evaluatio</w:t>
      </w:r>
      <w:bookmarkEnd w:id="227"/>
      <w:r w:rsidR="00933D80">
        <w:rPr>
          <w:b/>
          <w:sz w:val="22"/>
          <w:u w:val="single"/>
        </w:rPr>
        <w:t>n</w:t>
      </w:r>
      <w:r w:rsidR="005C42FB">
        <w:rPr>
          <w:b/>
          <w:sz w:val="22"/>
          <w:u w:val="single"/>
        </w:rPr>
        <w:t xml:space="preserve"> </w:t>
      </w:r>
    </w:p>
    <w:p w14:paraId="34D8B902" w14:textId="5FBA6A7D" w:rsidR="000B227D" w:rsidRPr="000B227D" w:rsidRDefault="00933D80" w:rsidP="00933D80">
      <w:pPr>
        <w:spacing w:after="120"/>
        <w:jc w:val="both"/>
        <w:rPr>
          <w:b/>
          <w:sz w:val="22"/>
          <w:szCs w:val="22"/>
        </w:rPr>
      </w:pPr>
      <w:r w:rsidRPr="00933D80">
        <w:rPr>
          <w:sz w:val="22"/>
          <w:szCs w:val="22"/>
        </w:rPr>
        <w:t>T</w:t>
      </w:r>
      <w:r w:rsidR="000B227D" w:rsidRPr="00933D80">
        <w:rPr>
          <w:sz w:val="22"/>
          <w:szCs w:val="22"/>
        </w:rPr>
        <w:t>he</w:t>
      </w:r>
      <w:r w:rsidR="000B227D" w:rsidRPr="000B227D">
        <w:rPr>
          <w:sz w:val="22"/>
          <w:szCs w:val="22"/>
        </w:rPr>
        <w:t xml:space="preserve"> Evaluation Team </w:t>
      </w:r>
      <w:r>
        <w:rPr>
          <w:sz w:val="22"/>
          <w:szCs w:val="22"/>
        </w:rPr>
        <w:t>may</w:t>
      </w:r>
      <w:r w:rsidR="000B227D" w:rsidRPr="000B227D">
        <w:rPr>
          <w:sz w:val="22"/>
          <w:szCs w:val="22"/>
        </w:rPr>
        <w:t xml:space="preserve"> contact refe</w:t>
      </w:r>
      <w:r w:rsidR="000B227D" w:rsidRPr="001E2999">
        <w:rPr>
          <w:sz w:val="22"/>
          <w:szCs w:val="22"/>
        </w:rPr>
        <w:t xml:space="preserve">rences and evaluate Bidder’s references for </w:t>
      </w:r>
      <w:r w:rsidRPr="001E2999">
        <w:rPr>
          <w:sz w:val="22"/>
          <w:szCs w:val="22"/>
        </w:rPr>
        <w:t>P</w:t>
      </w:r>
      <w:r w:rsidR="000B227D" w:rsidRPr="001E2999">
        <w:rPr>
          <w:sz w:val="22"/>
          <w:szCs w:val="22"/>
        </w:rPr>
        <w:t>ass/</w:t>
      </w:r>
      <w:r w:rsidRPr="001E2999">
        <w:rPr>
          <w:sz w:val="22"/>
          <w:szCs w:val="22"/>
        </w:rPr>
        <w:t>F</w:t>
      </w:r>
      <w:r w:rsidR="000B227D" w:rsidRPr="001E2999">
        <w:rPr>
          <w:sz w:val="22"/>
          <w:szCs w:val="22"/>
        </w:rPr>
        <w:t>ail. R</w:t>
      </w:r>
      <w:r w:rsidR="000B227D" w:rsidRPr="000B227D">
        <w:rPr>
          <w:sz w:val="22"/>
          <w:szCs w:val="22"/>
        </w:rPr>
        <w:t>eferences will be used to assist in the evaluation of timeliness, performance, industry knowledge, and customer service</w:t>
      </w:r>
      <w:r w:rsidR="00033689">
        <w:rPr>
          <w:sz w:val="22"/>
          <w:szCs w:val="22"/>
        </w:rPr>
        <w:t>, and other related topics</w:t>
      </w:r>
      <w:r w:rsidR="000B227D" w:rsidRPr="000B227D">
        <w:rPr>
          <w:sz w:val="22"/>
          <w:szCs w:val="22"/>
        </w:rPr>
        <w:t xml:space="preserve">. </w:t>
      </w:r>
    </w:p>
    <w:p w14:paraId="793E4888" w14:textId="7C3A7BED" w:rsidR="000B227D" w:rsidRPr="000B227D" w:rsidRDefault="000B227D" w:rsidP="00A573B2">
      <w:pPr>
        <w:pStyle w:val="BodyText"/>
        <w:jc w:val="both"/>
        <w:rPr>
          <w:sz w:val="22"/>
          <w:szCs w:val="22"/>
        </w:rPr>
      </w:pPr>
      <w:r w:rsidRPr="000B227D">
        <w:rPr>
          <w:rStyle w:val="testChar"/>
          <w:rFonts w:ascii="Times New Roman" w:eastAsia="MS Mincho" w:hAnsi="Times New Roman"/>
          <w:szCs w:val="22"/>
        </w:rPr>
        <w:t>ECOLOGY reserves the right to contact references supplied by the Bidder and to contact others who may have pertinent information regarding</w:t>
      </w:r>
      <w:r w:rsidRPr="000B227D">
        <w:rPr>
          <w:sz w:val="22"/>
          <w:szCs w:val="22"/>
        </w:rPr>
        <w:t xml:space="preserve"> the Bidder’s prior experience </w:t>
      </w:r>
      <w:r w:rsidRPr="009B460A">
        <w:rPr>
          <w:sz w:val="22"/>
          <w:szCs w:val="22"/>
        </w:rPr>
        <w:t xml:space="preserve">and ability to perform the services contemplated in this </w:t>
      </w:r>
      <w:proofErr w:type="gramStart"/>
      <w:r w:rsidRPr="009B460A">
        <w:rPr>
          <w:sz w:val="22"/>
          <w:szCs w:val="22"/>
        </w:rPr>
        <w:t>procurement, and</w:t>
      </w:r>
      <w:proofErr w:type="gramEnd"/>
      <w:r w:rsidRPr="009B460A">
        <w:rPr>
          <w:sz w:val="22"/>
          <w:szCs w:val="22"/>
        </w:rPr>
        <w:t xml:space="preserve"> use such in the evaluation process.</w:t>
      </w:r>
      <w:r w:rsidR="009B460A" w:rsidRPr="009B460A">
        <w:rPr>
          <w:sz w:val="22"/>
          <w:szCs w:val="22"/>
        </w:rPr>
        <w:t xml:space="preserve"> If the Bidder does not pass the Reference Evaluation, they may be deemed non-responsive and will not be further evaluated.</w:t>
      </w:r>
    </w:p>
    <w:p w14:paraId="1056C4B1" w14:textId="1A114141" w:rsidR="00AC74F9" w:rsidRDefault="00AC74F9" w:rsidP="00AC74F9">
      <w:pPr>
        <w:pStyle w:val="Heading2"/>
      </w:pPr>
      <w:bookmarkStart w:id="229" w:name="_Toc151360998"/>
      <w:r w:rsidRPr="002C28C6">
        <w:t>Clarification of Bid</w:t>
      </w:r>
      <w:bookmarkEnd w:id="229"/>
      <w:r w:rsidRPr="002C28C6">
        <w:t xml:space="preserve"> </w:t>
      </w:r>
    </w:p>
    <w:p w14:paraId="1056C4B2" w14:textId="77777777" w:rsidR="00AC74F9" w:rsidRDefault="00AC74F9" w:rsidP="00AC74F9">
      <w:pPr>
        <w:rPr>
          <w:sz w:val="22"/>
          <w:szCs w:val="22"/>
        </w:rPr>
      </w:pPr>
      <w:r w:rsidRPr="002C28C6">
        <w:rPr>
          <w:sz w:val="22"/>
          <w:szCs w:val="22"/>
        </w:rPr>
        <w:t xml:space="preserve">The </w:t>
      </w:r>
      <w:r w:rsidR="000451EC">
        <w:rPr>
          <w:sz w:val="22"/>
          <w:szCs w:val="22"/>
        </w:rPr>
        <w:t xml:space="preserve">Procurement </w:t>
      </w:r>
      <w:r w:rsidRPr="002C28C6">
        <w:rPr>
          <w:sz w:val="22"/>
          <w:szCs w:val="22"/>
        </w:rPr>
        <w:t xml:space="preserve">Coordinator may contact the </w:t>
      </w:r>
      <w:r w:rsidR="00090FC0">
        <w:rPr>
          <w:sz w:val="22"/>
          <w:szCs w:val="22"/>
        </w:rPr>
        <w:t>Bidder</w:t>
      </w:r>
      <w:r w:rsidRPr="002C28C6">
        <w:rPr>
          <w:sz w:val="22"/>
          <w:szCs w:val="22"/>
        </w:rPr>
        <w:t xml:space="preserve"> for clarification of any portion of the Bidder’s Bid.</w:t>
      </w:r>
    </w:p>
    <w:p w14:paraId="1056C4B4" w14:textId="33397EC7" w:rsidR="00AC74F9" w:rsidRPr="0025011D" w:rsidRDefault="00AC74F9" w:rsidP="00AC74F9">
      <w:pPr>
        <w:pStyle w:val="Heading2"/>
      </w:pPr>
      <w:bookmarkStart w:id="230" w:name="_Toc151360999"/>
      <w:r w:rsidRPr="0025011D">
        <w:t xml:space="preserve">Evaluation and Scoring </w:t>
      </w:r>
      <w:r w:rsidR="00C73FFE" w:rsidRPr="0025011D">
        <w:t>Points</w:t>
      </w:r>
      <w:bookmarkEnd w:id="230"/>
    </w:p>
    <w:p w14:paraId="1E7E6CA4" w14:textId="77777777" w:rsidR="00AC2D06" w:rsidRPr="00AC2D06" w:rsidRDefault="00A573B2" w:rsidP="005E32D8">
      <w:pPr>
        <w:tabs>
          <w:tab w:val="left" w:pos="-720"/>
        </w:tabs>
        <w:spacing w:before="120"/>
        <w:rPr>
          <w:sz w:val="22"/>
          <w:szCs w:val="22"/>
        </w:rPr>
      </w:pPr>
      <w:r w:rsidRPr="00AC2D06">
        <w:rPr>
          <w:sz w:val="22"/>
          <w:szCs w:val="22"/>
        </w:rPr>
        <w:t xml:space="preserve">The evaluation scores assign a relative importance for each scored topic.  </w:t>
      </w:r>
      <w:r w:rsidR="00AC2D06" w:rsidRPr="00AC2D06">
        <w:rPr>
          <w:sz w:val="22"/>
          <w:szCs w:val="22"/>
        </w:rPr>
        <w:t>The following categories and points will be assigned for Bid evaluation purposes:</w:t>
      </w:r>
    </w:p>
    <w:p w14:paraId="731A9DCE" w14:textId="77777777" w:rsidR="00AC2D06" w:rsidRPr="002C28C6" w:rsidRDefault="00AC2D06" w:rsidP="00AC2D06">
      <w:pPr>
        <w:pStyle w:val="BodyText"/>
        <w:spacing w:after="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2"/>
        <w:gridCol w:w="1558"/>
      </w:tblGrid>
      <w:tr w:rsidR="00AC2D06" w:rsidRPr="002C28C6" w14:paraId="782B9F4D" w14:textId="77777777" w:rsidTr="00AC2D06">
        <w:trPr>
          <w:trHeight w:val="296"/>
        </w:trPr>
        <w:tc>
          <w:tcPr>
            <w:tcW w:w="4167" w:type="pct"/>
            <w:shd w:val="clear" w:color="auto" w:fill="DBE5F1" w:themeFill="accent1" w:themeFillTint="33"/>
            <w:vAlign w:val="center"/>
          </w:tcPr>
          <w:p w14:paraId="3742AA8E" w14:textId="77777777" w:rsidR="00AC2D06" w:rsidRPr="00F47CFD" w:rsidRDefault="00AC2D06" w:rsidP="00255D36">
            <w:pPr>
              <w:jc w:val="center"/>
              <w:rPr>
                <w:b/>
                <w:sz w:val="22"/>
                <w:szCs w:val="22"/>
              </w:rPr>
            </w:pPr>
            <w:r w:rsidRPr="00F47CFD">
              <w:rPr>
                <w:b/>
                <w:sz w:val="22"/>
                <w:szCs w:val="22"/>
              </w:rPr>
              <w:t>Evaluation Description</w:t>
            </w:r>
          </w:p>
        </w:tc>
        <w:tc>
          <w:tcPr>
            <w:tcW w:w="833" w:type="pct"/>
            <w:shd w:val="clear" w:color="auto" w:fill="DBE5F1" w:themeFill="accent1" w:themeFillTint="33"/>
            <w:vAlign w:val="center"/>
          </w:tcPr>
          <w:p w14:paraId="1395E2D4" w14:textId="77777777" w:rsidR="00AC2D06" w:rsidRPr="00F47CFD" w:rsidRDefault="00AC2D06" w:rsidP="00255D36">
            <w:pPr>
              <w:jc w:val="center"/>
              <w:rPr>
                <w:b/>
                <w:sz w:val="22"/>
                <w:szCs w:val="22"/>
              </w:rPr>
            </w:pPr>
            <w:r w:rsidRPr="00F47CFD">
              <w:rPr>
                <w:b/>
                <w:sz w:val="22"/>
                <w:szCs w:val="22"/>
              </w:rPr>
              <w:t>Points</w:t>
            </w:r>
          </w:p>
        </w:tc>
      </w:tr>
      <w:tr w:rsidR="00AC2D06" w:rsidRPr="002C28C6" w14:paraId="134FFA9C" w14:textId="77777777" w:rsidTr="00AC2D06">
        <w:trPr>
          <w:trHeight w:val="296"/>
        </w:trPr>
        <w:tc>
          <w:tcPr>
            <w:tcW w:w="4167" w:type="pct"/>
            <w:vAlign w:val="center"/>
          </w:tcPr>
          <w:p w14:paraId="3C8B4755" w14:textId="77777777" w:rsidR="00AC2D06" w:rsidRPr="002C28C6" w:rsidRDefault="00AC2D06" w:rsidP="00255D36">
            <w:pPr>
              <w:rPr>
                <w:b/>
                <w:sz w:val="22"/>
                <w:szCs w:val="22"/>
              </w:rPr>
            </w:pPr>
            <w:r w:rsidRPr="002C28C6">
              <w:rPr>
                <w:b/>
                <w:sz w:val="22"/>
                <w:szCs w:val="22"/>
              </w:rPr>
              <w:t xml:space="preserve">Technical Proposal </w:t>
            </w:r>
          </w:p>
        </w:tc>
        <w:tc>
          <w:tcPr>
            <w:tcW w:w="833" w:type="pct"/>
            <w:shd w:val="clear" w:color="auto" w:fill="D9D9D9" w:themeFill="background1" w:themeFillShade="D9"/>
            <w:vAlign w:val="center"/>
          </w:tcPr>
          <w:p w14:paraId="463C532F" w14:textId="77777777" w:rsidR="00AC2D06" w:rsidRDefault="00AC2D06" w:rsidP="00255D36">
            <w:pPr>
              <w:jc w:val="center"/>
              <w:rPr>
                <w:sz w:val="22"/>
                <w:szCs w:val="22"/>
              </w:rPr>
            </w:pPr>
          </w:p>
        </w:tc>
      </w:tr>
      <w:tr w:rsidR="00AC2D06" w:rsidRPr="002C28C6" w14:paraId="100DE87C" w14:textId="77777777" w:rsidTr="00AC2D06">
        <w:trPr>
          <w:trHeight w:val="432"/>
        </w:trPr>
        <w:tc>
          <w:tcPr>
            <w:tcW w:w="4167" w:type="pct"/>
            <w:vAlign w:val="center"/>
          </w:tcPr>
          <w:p w14:paraId="7E4DDF8D" w14:textId="235186C5" w:rsidR="00AC2D06" w:rsidRPr="000618CA" w:rsidRDefault="00AC2D06" w:rsidP="00255D36">
            <w:pPr>
              <w:ind w:left="360"/>
              <w:rPr>
                <w:i/>
                <w:sz w:val="22"/>
                <w:szCs w:val="22"/>
              </w:rPr>
            </w:pPr>
            <w:r>
              <w:rPr>
                <w:sz w:val="22"/>
                <w:szCs w:val="22"/>
              </w:rPr>
              <w:t>Approach/Methodology</w:t>
            </w:r>
            <w:r w:rsidR="00B21421">
              <w:rPr>
                <w:sz w:val="22"/>
                <w:szCs w:val="22"/>
              </w:rPr>
              <w:t xml:space="preserve"> &amp; Work Plan</w:t>
            </w:r>
          </w:p>
        </w:tc>
        <w:tc>
          <w:tcPr>
            <w:tcW w:w="833" w:type="pct"/>
            <w:vAlign w:val="center"/>
          </w:tcPr>
          <w:p w14:paraId="0C861CDC" w14:textId="5FCE7432" w:rsidR="00AC2D06" w:rsidRPr="00704526" w:rsidRDefault="00EB3FC9" w:rsidP="00255D36">
            <w:pPr>
              <w:jc w:val="center"/>
              <w:rPr>
                <w:b/>
                <w:sz w:val="22"/>
                <w:szCs w:val="22"/>
              </w:rPr>
            </w:pPr>
            <w:r w:rsidRPr="00704526">
              <w:rPr>
                <w:b/>
                <w:sz w:val="22"/>
                <w:szCs w:val="22"/>
              </w:rPr>
              <w:t>25</w:t>
            </w:r>
          </w:p>
        </w:tc>
      </w:tr>
      <w:tr w:rsidR="00AC2D06" w:rsidRPr="002C28C6" w14:paraId="69E30293" w14:textId="77777777" w:rsidTr="00AC2D06">
        <w:trPr>
          <w:trHeight w:val="302"/>
        </w:trPr>
        <w:tc>
          <w:tcPr>
            <w:tcW w:w="4167" w:type="pct"/>
            <w:vAlign w:val="center"/>
          </w:tcPr>
          <w:p w14:paraId="644B0E9A" w14:textId="77777777" w:rsidR="00AC2D06" w:rsidRPr="00F47CFD" w:rsidRDefault="00AC2D06" w:rsidP="00255D36">
            <w:pPr>
              <w:rPr>
                <w:b/>
                <w:sz w:val="22"/>
                <w:szCs w:val="22"/>
              </w:rPr>
            </w:pPr>
            <w:r w:rsidRPr="002C28C6">
              <w:rPr>
                <w:b/>
                <w:sz w:val="22"/>
                <w:szCs w:val="22"/>
              </w:rPr>
              <w:t xml:space="preserve">Management Proposal </w:t>
            </w:r>
          </w:p>
        </w:tc>
        <w:tc>
          <w:tcPr>
            <w:tcW w:w="833" w:type="pct"/>
            <w:shd w:val="clear" w:color="auto" w:fill="D9D9D9" w:themeFill="background1" w:themeFillShade="D9"/>
            <w:vAlign w:val="center"/>
          </w:tcPr>
          <w:p w14:paraId="2E7C194A" w14:textId="77777777" w:rsidR="00AC2D06" w:rsidRPr="00704526" w:rsidRDefault="00AC2D06" w:rsidP="00255D36">
            <w:pPr>
              <w:jc w:val="center"/>
              <w:rPr>
                <w:b/>
                <w:sz w:val="22"/>
                <w:szCs w:val="22"/>
              </w:rPr>
            </w:pPr>
          </w:p>
        </w:tc>
      </w:tr>
      <w:tr w:rsidR="00AC2D06" w:rsidRPr="002C28C6" w14:paraId="1D0AB7B3" w14:textId="77777777" w:rsidTr="00AC2D06">
        <w:trPr>
          <w:trHeight w:val="432"/>
        </w:trPr>
        <w:tc>
          <w:tcPr>
            <w:tcW w:w="4167" w:type="pct"/>
            <w:vAlign w:val="center"/>
          </w:tcPr>
          <w:p w14:paraId="44E6A150" w14:textId="7F35E8C8" w:rsidR="00AC2D06" w:rsidRPr="000618CA" w:rsidRDefault="00AC2D06" w:rsidP="00255D36">
            <w:pPr>
              <w:ind w:left="360"/>
              <w:rPr>
                <w:i/>
                <w:sz w:val="22"/>
                <w:szCs w:val="22"/>
              </w:rPr>
            </w:pPr>
            <w:r>
              <w:rPr>
                <w:sz w:val="22"/>
                <w:szCs w:val="22"/>
              </w:rPr>
              <w:t>Management Structure/Internal Controls</w:t>
            </w:r>
            <w:r w:rsidR="00EB3FC9">
              <w:rPr>
                <w:sz w:val="22"/>
                <w:szCs w:val="22"/>
              </w:rPr>
              <w:t>, Staff Qualifications, and Past Experience</w:t>
            </w:r>
          </w:p>
        </w:tc>
        <w:tc>
          <w:tcPr>
            <w:tcW w:w="833" w:type="pct"/>
            <w:vAlign w:val="center"/>
          </w:tcPr>
          <w:p w14:paraId="5EC740B8" w14:textId="31E02311" w:rsidR="00AC2D06" w:rsidRPr="00704526" w:rsidRDefault="00EB3FC9" w:rsidP="00255D36">
            <w:pPr>
              <w:jc w:val="center"/>
              <w:rPr>
                <w:b/>
                <w:sz w:val="22"/>
                <w:szCs w:val="22"/>
              </w:rPr>
            </w:pPr>
            <w:r w:rsidRPr="00704526">
              <w:rPr>
                <w:b/>
                <w:sz w:val="22"/>
                <w:szCs w:val="22"/>
              </w:rPr>
              <w:t>45</w:t>
            </w:r>
          </w:p>
        </w:tc>
      </w:tr>
      <w:tr w:rsidR="00AC2D06" w:rsidRPr="002C28C6" w14:paraId="2FD7F829" w14:textId="77777777" w:rsidTr="002736F6">
        <w:trPr>
          <w:trHeight w:val="432"/>
        </w:trPr>
        <w:tc>
          <w:tcPr>
            <w:tcW w:w="4167" w:type="pct"/>
            <w:vAlign w:val="center"/>
          </w:tcPr>
          <w:p w14:paraId="7F9AA474" w14:textId="77777777" w:rsidR="00AC2D06" w:rsidRDefault="00AC2D06" w:rsidP="00255D36">
            <w:pPr>
              <w:rPr>
                <w:iCs/>
                <w:sz w:val="22"/>
                <w:szCs w:val="22"/>
              </w:rPr>
            </w:pPr>
            <w:r>
              <w:rPr>
                <w:b/>
                <w:sz w:val="22"/>
                <w:szCs w:val="22"/>
              </w:rPr>
              <w:t>Bid Evaluation Price</w:t>
            </w:r>
            <w:r w:rsidRPr="002C28C6">
              <w:rPr>
                <w:b/>
                <w:sz w:val="22"/>
                <w:szCs w:val="22"/>
              </w:rPr>
              <w:t xml:space="preserve"> </w:t>
            </w:r>
          </w:p>
        </w:tc>
        <w:tc>
          <w:tcPr>
            <w:tcW w:w="833" w:type="pct"/>
            <w:vAlign w:val="center"/>
          </w:tcPr>
          <w:p w14:paraId="6AA3FAC3" w14:textId="08448FD7" w:rsidR="00AC2D06" w:rsidRPr="00704526" w:rsidRDefault="00695FA9" w:rsidP="00255D36">
            <w:pPr>
              <w:jc w:val="center"/>
              <w:rPr>
                <w:b/>
                <w:sz w:val="22"/>
                <w:szCs w:val="22"/>
              </w:rPr>
            </w:pPr>
            <w:r w:rsidRPr="00704526">
              <w:rPr>
                <w:b/>
                <w:sz w:val="22"/>
                <w:szCs w:val="22"/>
              </w:rPr>
              <w:t>25</w:t>
            </w:r>
          </w:p>
        </w:tc>
      </w:tr>
      <w:tr w:rsidR="00AC2D06" w:rsidRPr="002C28C6" w14:paraId="6CF817B7" w14:textId="77777777" w:rsidTr="002736F6">
        <w:trPr>
          <w:trHeight w:val="432"/>
        </w:trPr>
        <w:tc>
          <w:tcPr>
            <w:tcW w:w="4167" w:type="pct"/>
            <w:vAlign w:val="center"/>
          </w:tcPr>
          <w:p w14:paraId="0B581743" w14:textId="7105F1EA" w:rsidR="00AC2D06" w:rsidRPr="00A573B2" w:rsidRDefault="00AC2D06" w:rsidP="00255D36">
            <w:pPr>
              <w:rPr>
                <w:b/>
                <w:sz w:val="22"/>
                <w:szCs w:val="22"/>
              </w:rPr>
            </w:pPr>
            <w:r w:rsidRPr="00A573B2">
              <w:rPr>
                <w:b/>
                <w:sz w:val="22"/>
                <w:szCs w:val="22"/>
              </w:rPr>
              <w:t>Workers’ Rights Certification Preference</w:t>
            </w:r>
            <w:r>
              <w:rPr>
                <w:b/>
                <w:sz w:val="22"/>
                <w:szCs w:val="22"/>
              </w:rPr>
              <w:t>*</w:t>
            </w:r>
          </w:p>
        </w:tc>
        <w:tc>
          <w:tcPr>
            <w:tcW w:w="833" w:type="pct"/>
            <w:vAlign w:val="center"/>
          </w:tcPr>
          <w:p w14:paraId="4D811B10" w14:textId="77777777" w:rsidR="00AC2D06" w:rsidRPr="00A573B2" w:rsidRDefault="00AC2D06" w:rsidP="00255D36">
            <w:pPr>
              <w:jc w:val="center"/>
              <w:rPr>
                <w:b/>
                <w:sz w:val="22"/>
                <w:szCs w:val="22"/>
              </w:rPr>
            </w:pPr>
            <w:r w:rsidRPr="00A573B2">
              <w:rPr>
                <w:b/>
                <w:sz w:val="22"/>
                <w:szCs w:val="22"/>
              </w:rPr>
              <w:t>5</w:t>
            </w:r>
          </w:p>
        </w:tc>
      </w:tr>
      <w:tr w:rsidR="00346E9E" w:rsidRPr="002C28C6" w14:paraId="5D63F828" w14:textId="77777777" w:rsidTr="002736F6">
        <w:trPr>
          <w:trHeight w:val="432"/>
        </w:trPr>
        <w:tc>
          <w:tcPr>
            <w:tcW w:w="4167" w:type="pct"/>
            <w:vAlign w:val="center"/>
          </w:tcPr>
          <w:p w14:paraId="022AD8CB" w14:textId="7941791B" w:rsidR="00346E9E" w:rsidRPr="00A573B2" w:rsidRDefault="00346E9E" w:rsidP="00255D36">
            <w:pPr>
              <w:rPr>
                <w:b/>
                <w:sz w:val="22"/>
                <w:szCs w:val="22"/>
              </w:rPr>
            </w:pPr>
            <w:r>
              <w:rPr>
                <w:b/>
                <w:sz w:val="22"/>
                <w:szCs w:val="22"/>
              </w:rPr>
              <w:t>Small Business and Veteran Business Preference – Section 3.5 and Appendix H</w:t>
            </w:r>
          </w:p>
        </w:tc>
        <w:tc>
          <w:tcPr>
            <w:tcW w:w="833" w:type="pct"/>
            <w:vAlign w:val="center"/>
          </w:tcPr>
          <w:p w14:paraId="40CB96C6" w14:textId="779B00EC" w:rsidR="00346E9E" w:rsidRPr="00A573B2" w:rsidRDefault="00346E9E" w:rsidP="00255D36">
            <w:pPr>
              <w:jc w:val="center"/>
              <w:rPr>
                <w:b/>
                <w:sz w:val="22"/>
                <w:szCs w:val="22"/>
              </w:rPr>
            </w:pPr>
            <w:r>
              <w:rPr>
                <w:b/>
                <w:sz w:val="22"/>
                <w:szCs w:val="22"/>
              </w:rPr>
              <w:t>5</w:t>
            </w:r>
          </w:p>
        </w:tc>
      </w:tr>
      <w:tr w:rsidR="00AC2D06" w:rsidRPr="002C28C6" w14:paraId="3931C545" w14:textId="77777777" w:rsidTr="00AC2D06">
        <w:trPr>
          <w:trHeight w:val="432"/>
        </w:trPr>
        <w:tc>
          <w:tcPr>
            <w:tcW w:w="4167" w:type="pct"/>
            <w:vAlign w:val="center"/>
          </w:tcPr>
          <w:p w14:paraId="04B2BEB2" w14:textId="77777777" w:rsidR="00AC2D06" w:rsidRPr="002C28C6" w:rsidRDefault="00AC2D06" w:rsidP="00255D36">
            <w:pPr>
              <w:jc w:val="right"/>
              <w:rPr>
                <w:b/>
                <w:sz w:val="22"/>
                <w:szCs w:val="22"/>
              </w:rPr>
            </w:pPr>
            <w:r w:rsidRPr="002C28C6">
              <w:rPr>
                <w:b/>
                <w:sz w:val="22"/>
                <w:szCs w:val="22"/>
              </w:rPr>
              <w:t>Sub-Total</w:t>
            </w:r>
          </w:p>
        </w:tc>
        <w:tc>
          <w:tcPr>
            <w:tcW w:w="833" w:type="pct"/>
            <w:vAlign w:val="center"/>
          </w:tcPr>
          <w:p w14:paraId="584A65D7" w14:textId="546BB238" w:rsidR="00AC2D06" w:rsidRPr="00F47CFD" w:rsidRDefault="00AC2D06" w:rsidP="00255D36">
            <w:pPr>
              <w:jc w:val="center"/>
              <w:rPr>
                <w:b/>
                <w:sz w:val="22"/>
                <w:szCs w:val="22"/>
              </w:rPr>
            </w:pPr>
            <w:r w:rsidRPr="00F47CFD">
              <w:rPr>
                <w:b/>
                <w:sz w:val="22"/>
                <w:szCs w:val="22"/>
              </w:rPr>
              <w:t>10</w:t>
            </w:r>
            <w:r w:rsidR="00346E9E">
              <w:rPr>
                <w:b/>
                <w:sz w:val="22"/>
                <w:szCs w:val="22"/>
              </w:rPr>
              <w:t>5</w:t>
            </w:r>
            <w:r w:rsidRPr="00F47CFD">
              <w:rPr>
                <w:b/>
                <w:sz w:val="22"/>
                <w:szCs w:val="22"/>
              </w:rPr>
              <w:t xml:space="preserve"> points</w:t>
            </w:r>
          </w:p>
        </w:tc>
      </w:tr>
      <w:tr w:rsidR="00695FA9" w:rsidRPr="002C28C6" w14:paraId="4026D09D" w14:textId="77777777" w:rsidTr="00AC2D06">
        <w:trPr>
          <w:trHeight w:val="432"/>
        </w:trPr>
        <w:tc>
          <w:tcPr>
            <w:tcW w:w="4167" w:type="pct"/>
            <w:vAlign w:val="center"/>
          </w:tcPr>
          <w:p w14:paraId="4569AB94" w14:textId="7C13A217" w:rsidR="00695FA9" w:rsidRPr="002C28C6" w:rsidRDefault="007C3535" w:rsidP="00695FA9">
            <w:pPr>
              <w:rPr>
                <w:sz w:val="22"/>
                <w:szCs w:val="22"/>
              </w:rPr>
            </w:pPr>
            <w:r>
              <w:rPr>
                <w:b/>
                <w:sz w:val="22"/>
                <w:szCs w:val="22"/>
              </w:rPr>
              <w:t xml:space="preserve">Optional </w:t>
            </w:r>
            <w:r w:rsidR="00695FA9">
              <w:rPr>
                <w:b/>
                <w:sz w:val="22"/>
                <w:szCs w:val="22"/>
              </w:rPr>
              <w:t xml:space="preserve">Bidder Interview </w:t>
            </w:r>
            <w:r w:rsidR="00695FA9" w:rsidRPr="002C28C6">
              <w:rPr>
                <w:sz w:val="22"/>
                <w:szCs w:val="22"/>
              </w:rPr>
              <w:t>[top-scoring proposer(s) only]</w:t>
            </w:r>
          </w:p>
        </w:tc>
        <w:tc>
          <w:tcPr>
            <w:tcW w:w="833" w:type="pct"/>
            <w:vAlign w:val="center"/>
          </w:tcPr>
          <w:p w14:paraId="01E8197F" w14:textId="34003419" w:rsidR="00695FA9" w:rsidRPr="00F47CFD" w:rsidRDefault="00695FA9" w:rsidP="00695FA9">
            <w:pPr>
              <w:jc w:val="center"/>
              <w:rPr>
                <w:b/>
                <w:sz w:val="22"/>
                <w:szCs w:val="22"/>
              </w:rPr>
            </w:pPr>
            <w:r>
              <w:rPr>
                <w:b/>
                <w:sz w:val="22"/>
                <w:szCs w:val="22"/>
              </w:rPr>
              <w:t>Pass/Fail</w:t>
            </w:r>
          </w:p>
        </w:tc>
      </w:tr>
      <w:tr w:rsidR="00AC2D06" w:rsidRPr="002C28C6" w14:paraId="3AC36EF7" w14:textId="77777777" w:rsidTr="00AC2D06">
        <w:trPr>
          <w:trHeight w:val="432"/>
        </w:trPr>
        <w:tc>
          <w:tcPr>
            <w:tcW w:w="4167" w:type="pct"/>
            <w:vAlign w:val="center"/>
          </w:tcPr>
          <w:p w14:paraId="2C1DE8B6" w14:textId="77777777" w:rsidR="00AC2D06" w:rsidRPr="00687A87" w:rsidRDefault="00AC2D06" w:rsidP="00255D36">
            <w:pPr>
              <w:rPr>
                <w:b/>
                <w:sz w:val="22"/>
                <w:szCs w:val="22"/>
              </w:rPr>
            </w:pPr>
            <w:r w:rsidRPr="00687A87">
              <w:rPr>
                <w:b/>
                <w:sz w:val="22"/>
                <w:szCs w:val="22"/>
              </w:rPr>
              <w:t>References</w:t>
            </w:r>
            <w:r w:rsidRPr="002C28C6">
              <w:rPr>
                <w:sz w:val="22"/>
                <w:szCs w:val="22"/>
              </w:rPr>
              <w:t xml:space="preserve"> [top-scoring proposer(s) only]</w:t>
            </w:r>
          </w:p>
        </w:tc>
        <w:tc>
          <w:tcPr>
            <w:tcW w:w="833" w:type="pct"/>
            <w:vAlign w:val="center"/>
          </w:tcPr>
          <w:p w14:paraId="12755826" w14:textId="77777777" w:rsidR="00AC2D06" w:rsidRPr="00F47CFD" w:rsidRDefault="00AC2D06" w:rsidP="00255D36">
            <w:pPr>
              <w:jc w:val="center"/>
              <w:rPr>
                <w:b/>
                <w:sz w:val="22"/>
                <w:szCs w:val="22"/>
              </w:rPr>
            </w:pPr>
            <w:r>
              <w:rPr>
                <w:b/>
                <w:sz w:val="22"/>
                <w:szCs w:val="22"/>
              </w:rPr>
              <w:t>Pass/Fail</w:t>
            </w:r>
          </w:p>
        </w:tc>
      </w:tr>
      <w:tr w:rsidR="00AC2D06" w:rsidRPr="002C28C6" w14:paraId="69903DEF" w14:textId="77777777" w:rsidTr="00AC2D06">
        <w:trPr>
          <w:trHeight w:val="576"/>
        </w:trPr>
        <w:tc>
          <w:tcPr>
            <w:tcW w:w="4167" w:type="pct"/>
            <w:vAlign w:val="center"/>
          </w:tcPr>
          <w:p w14:paraId="7684C64E" w14:textId="77777777" w:rsidR="00AC2D06" w:rsidRPr="002C28C6" w:rsidRDefault="00AC2D06" w:rsidP="00255D36">
            <w:pPr>
              <w:jc w:val="right"/>
              <w:rPr>
                <w:b/>
                <w:sz w:val="22"/>
                <w:szCs w:val="22"/>
              </w:rPr>
            </w:pPr>
            <w:r w:rsidRPr="002C28C6">
              <w:rPr>
                <w:b/>
                <w:sz w:val="22"/>
                <w:szCs w:val="22"/>
              </w:rPr>
              <w:t>GRAND TOTAL</w:t>
            </w:r>
          </w:p>
        </w:tc>
        <w:tc>
          <w:tcPr>
            <w:tcW w:w="833" w:type="pct"/>
            <w:vAlign w:val="center"/>
          </w:tcPr>
          <w:p w14:paraId="5EB8909A" w14:textId="42A0F931" w:rsidR="00AC2D06" w:rsidRPr="002C28C6" w:rsidRDefault="00AC2D06" w:rsidP="00255D36">
            <w:pPr>
              <w:jc w:val="center"/>
              <w:rPr>
                <w:b/>
                <w:sz w:val="22"/>
                <w:szCs w:val="22"/>
              </w:rPr>
            </w:pPr>
            <w:r w:rsidRPr="002C28C6">
              <w:rPr>
                <w:b/>
                <w:sz w:val="22"/>
                <w:szCs w:val="22"/>
              </w:rPr>
              <w:t>1</w:t>
            </w:r>
            <w:r w:rsidR="00695FA9">
              <w:rPr>
                <w:b/>
                <w:sz w:val="22"/>
                <w:szCs w:val="22"/>
              </w:rPr>
              <w:t>0</w:t>
            </w:r>
            <w:r w:rsidR="00346E9E">
              <w:rPr>
                <w:b/>
                <w:sz w:val="22"/>
                <w:szCs w:val="22"/>
              </w:rPr>
              <w:t>5</w:t>
            </w:r>
            <w:r w:rsidRPr="002C28C6">
              <w:rPr>
                <w:b/>
                <w:sz w:val="22"/>
                <w:szCs w:val="22"/>
              </w:rPr>
              <w:t xml:space="preserve"> points</w:t>
            </w:r>
          </w:p>
        </w:tc>
      </w:tr>
    </w:tbl>
    <w:p w14:paraId="005D945C" w14:textId="4CC6979F" w:rsidR="00A573B2" w:rsidRDefault="00AC2D06" w:rsidP="00A573B2">
      <w:pPr>
        <w:spacing w:before="240"/>
        <w:jc w:val="both"/>
        <w:rPr>
          <w:rFonts w:eastAsia="Calibri"/>
          <w:spacing w:val="-1"/>
          <w:sz w:val="22"/>
          <w:szCs w:val="22"/>
        </w:rPr>
      </w:pPr>
      <w:r>
        <w:rPr>
          <w:b/>
          <w:spacing w:val="-1"/>
          <w:sz w:val="22"/>
          <w:szCs w:val="22"/>
        </w:rPr>
        <w:t>*</w:t>
      </w:r>
      <w:r w:rsidR="00A573B2" w:rsidRPr="00A573B2">
        <w:rPr>
          <w:b/>
          <w:spacing w:val="-1"/>
          <w:sz w:val="22"/>
          <w:szCs w:val="22"/>
        </w:rPr>
        <w:t>Procurement</w:t>
      </w:r>
      <w:r w:rsidR="00A573B2" w:rsidRPr="00A573B2">
        <w:rPr>
          <w:b/>
          <w:sz w:val="22"/>
          <w:szCs w:val="22"/>
        </w:rPr>
        <w:t xml:space="preserve"> </w:t>
      </w:r>
      <w:r w:rsidR="00A573B2" w:rsidRPr="00A573B2">
        <w:rPr>
          <w:b/>
          <w:spacing w:val="-1"/>
          <w:sz w:val="22"/>
          <w:szCs w:val="22"/>
        </w:rPr>
        <w:t>Evaluation</w:t>
      </w:r>
      <w:r w:rsidR="00A573B2" w:rsidRPr="00A573B2">
        <w:rPr>
          <w:b/>
          <w:sz w:val="22"/>
          <w:szCs w:val="22"/>
        </w:rPr>
        <w:t xml:space="preserve"> </w:t>
      </w:r>
      <w:r w:rsidR="00A573B2" w:rsidRPr="00A573B2">
        <w:rPr>
          <w:b/>
          <w:spacing w:val="-1"/>
          <w:sz w:val="22"/>
          <w:szCs w:val="22"/>
        </w:rPr>
        <w:t>For</w:t>
      </w:r>
      <w:r w:rsidR="00A573B2" w:rsidRPr="00A573B2">
        <w:rPr>
          <w:b/>
          <w:spacing w:val="9"/>
          <w:sz w:val="22"/>
          <w:szCs w:val="22"/>
        </w:rPr>
        <w:t xml:space="preserve"> </w:t>
      </w:r>
      <w:r w:rsidR="00A573B2" w:rsidRPr="00A573B2">
        <w:rPr>
          <w:b/>
          <w:spacing w:val="-1"/>
          <w:sz w:val="22"/>
          <w:szCs w:val="22"/>
        </w:rPr>
        <w:t>Executive</w:t>
      </w:r>
      <w:r w:rsidR="00A573B2" w:rsidRPr="00A573B2">
        <w:rPr>
          <w:b/>
          <w:spacing w:val="11"/>
          <w:sz w:val="22"/>
          <w:szCs w:val="22"/>
        </w:rPr>
        <w:t xml:space="preserve"> </w:t>
      </w:r>
      <w:r w:rsidR="00A573B2" w:rsidRPr="00A573B2">
        <w:rPr>
          <w:b/>
          <w:spacing w:val="-1"/>
          <w:sz w:val="22"/>
          <w:szCs w:val="22"/>
        </w:rPr>
        <w:t>Order</w:t>
      </w:r>
      <w:r w:rsidR="00A573B2" w:rsidRPr="00A573B2">
        <w:rPr>
          <w:b/>
          <w:sz w:val="22"/>
          <w:szCs w:val="22"/>
        </w:rPr>
        <w:t xml:space="preserve"> </w:t>
      </w:r>
      <w:r w:rsidR="00A573B2" w:rsidRPr="00A573B2">
        <w:rPr>
          <w:b/>
          <w:spacing w:val="-1"/>
          <w:sz w:val="22"/>
          <w:szCs w:val="22"/>
        </w:rPr>
        <w:t>18-03</w:t>
      </w:r>
      <w:r w:rsidR="00A573B2" w:rsidRPr="00A573B2">
        <w:rPr>
          <w:b/>
          <w:spacing w:val="41"/>
          <w:sz w:val="22"/>
          <w:szCs w:val="22"/>
        </w:rPr>
        <w:t xml:space="preserve"> </w:t>
      </w:r>
      <w:r w:rsidR="00A573B2" w:rsidRPr="00A573B2">
        <w:rPr>
          <w:b/>
          <w:spacing w:val="-1"/>
          <w:sz w:val="22"/>
          <w:szCs w:val="22"/>
        </w:rPr>
        <w:t>(Firms</w:t>
      </w:r>
      <w:r w:rsidR="00A573B2" w:rsidRPr="00A573B2">
        <w:rPr>
          <w:b/>
          <w:spacing w:val="8"/>
          <w:sz w:val="22"/>
          <w:szCs w:val="22"/>
        </w:rPr>
        <w:t xml:space="preserve"> </w:t>
      </w:r>
      <w:r w:rsidR="00A573B2" w:rsidRPr="00A573B2">
        <w:rPr>
          <w:b/>
          <w:spacing w:val="-1"/>
          <w:sz w:val="22"/>
          <w:szCs w:val="22"/>
        </w:rPr>
        <w:t>Without</w:t>
      </w:r>
      <w:r w:rsidR="00A573B2" w:rsidRPr="00A573B2">
        <w:rPr>
          <w:b/>
          <w:sz w:val="22"/>
          <w:szCs w:val="22"/>
        </w:rPr>
        <w:t xml:space="preserve"> </w:t>
      </w:r>
      <w:r w:rsidR="00A573B2" w:rsidRPr="00A573B2">
        <w:rPr>
          <w:b/>
          <w:spacing w:val="-1"/>
          <w:sz w:val="22"/>
          <w:szCs w:val="22"/>
        </w:rPr>
        <w:t>Mandatory</w:t>
      </w:r>
      <w:r w:rsidR="00A573B2" w:rsidRPr="00A573B2">
        <w:rPr>
          <w:b/>
          <w:sz w:val="22"/>
          <w:szCs w:val="22"/>
        </w:rPr>
        <w:t xml:space="preserve"> </w:t>
      </w:r>
      <w:r w:rsidR="00A573B2" w:rsidRPr="00A573B2">
        <w:rPr>
          <w:b/>
          <w:spacing w:val="-1"/>
          <w:sz w:val="22"/>
          <w:szCs w:val="22"/>
        </w:rPr>
        <w:t>Individual</w:t>
      </w:r>
      <w:r w:rsidR="00A573B2" w:rsidRPr="00A573B2">
        <w:rPr>
          <w:b/>
          <w:spacing w:val="10"/>
          <w:sz w:val="22"/>
          <w:szCs w:val="22"/>
        </w:rPr>
        <w:t xml:space="preserve"> </w:t>
      </w:r>
      <w:r w:rsidR="00A573B2" w:rsidRPr="00A573B2">
        <w:rPr>
          <w:b/>
          <w:spacing w:val="-1"/>
          <w:sz w:val="22"/>
          <w:szCs w:val="22"/>
        </w:rPr>
        <w:t>Arbitration</w:t>
      </w:r>
      <w:r w:rsidR="00A573B2" w:rsidRPr="00A573B2">
        <w:rPr>
          <w:b/>
          <w:sz w:val="22"/>
          <w:szCs w:val="22"/>
        </w:rPr>
        <w:t xml:space="preserve"> </w:t>
      </w:r>
      <w:r w:rsidR="00A573B2" w:rsidRPr="00A573B2">
        <w:rPr>
          <w:b/>
          <w:spacing w:val="-1"/>
          <w:sz w:val="22"/>
          <w:szCs w:val="22"/>
        </w:rPr>
        <w:t xml:space="preserve">For </w:t>
      </w:r>
      <w:r w:rsidR="00A573B2" w:rsidRPr="00A573B2">
        <w:rPr>
          <w:rFonts w:eastAsia="Calibri"/>
          <w:b/>
          <w:bCs/>
          <w:spacing w:val="-1"/>
          <w:sz w:val="22"/>
          <w:szCs w:val="22"/>
        </w:rPr>
        <w:t>Employees).</w:t>
      </w:r>
      <w:r w:rsidR="00A573B2" w:rsidRPr="00A573B2">
        <w:rPr>
          <w:rFonts w:eastAsia="Calibri"/>
          <w:bCs/>
          <w:spacing w:val="-12"/>
          <w:sz w:val="22"/>
          <w:szCs w:val="22"/>
        </w:rPr>
        <w:t xml:space="preserve">  </w:t>
      </w:r>
      <w:r w:rsidR="00A573B2" w:rsidRPr="00A573B2">
        <w:rPr>
          <w:rFonts w:eastAsia="Calibri"/>
          <w:spacing w:val="-1"/>
          <w:sz w:val="22"/>
          <w:szCs w:val="22"/>
        </w:rPr>
        <w:t>Pursuant</w:t>
      </w:r>
      <w:r w:rsidR="00A573B2" w:rsidRPr="00A573B2">
        <w:rPr>
          <w:rFonts w:eastAsia="Calibri"/>
          <w:sz w:val="22"/>
          <w:szCs w:val="22"/>
        </w:rPr>
        <w:t xml:space="preserve"> </w:t>
      </w:r>
      <w:r w:rsidR="00A573B2" w:rsidRPr="00A573B2">
        <w:rPr>
          <w:rFonts w:eastAsia="Calibri"/>
          <w:spacing w:val="-1"/>
          <w:sz w:val="22"/>
          <w:szCs w:val="22"/>
        </w:rPr>
        <w:t>to</w:t>
      </w:r>
      <w:r w:rsidR="00A573B2" w:rsidRPr="00A573B2">
        <w:rPr>
          <w:rFonts w:eastAsia="Calibri"/>
          <w:spacing w:val="1"/>
          <w:sz w:val="22"/>
          <w:szCs w:val="22"/>
        </w:rPr>
        <w:t xml:space="preserve"> </w:t>
      </w:r>
      <w:r w:rsidR="00A573B2" w:rsidRPr="00A573B2">
        <w:rPr>
          <w:rFonts w:eastAsia="Calibri"/>
          <w:spacing w:val="-1"/>
          <w:sz w:val="22"/>
          <w:szCs w:val="22"/>
        </w:rPr>
        <w:t>RCW</w:t>
      </w:r>
      <w:r w:rsidR="00A573B2" w:rsidRPr="00A573B2">
        <w:rPr>
          <w:rFonts w:eastAsia="Calibri"/>
          <w:spacing w:val="-3"/>
          <w:sz w:val="22"/>
          <w:szCs w:val="22"/>
        </w:rPr>
        <w:t xml:space="preserve"> </w:t>
      </w:r>
      <w:r w:rsidR="00A573B2" w:rsidRPr="00A573B2">
        <w:rPr>
          <w:rFonts w:eastAsia="Calibri"/>
          <w:spacing w:val="-1"/>
          <w:sz w:val="22"/>
          <w:szCs w:val="22"/>
        </w:rPr>
        <w:t>39.26.160(3)</w:t>
      </w:r>
      <w:r w:rsidR="00A573B2" w:rsidRPr="00A573B2">
        <w:rPr>
          <w:rFonts w:eastAsia="Calibri"/>
          <w:spacing w:val="-2"/>
          <w:sz w:val="22"/>
          <w:szCs w:val="22"/>
        </w:rPr>
        <w:t xml:space="preserve"> </w:t>
      </w:r>
      <w:r w:rsidR="00A573B2" w:rsidRPr="00A573B2">
        <w:rPr>
          <w:rFonts w:eastAsia="Calibri"/>
          <w:spacing w:val="-1"/>
          <w:sz w:val="22"/>
          <w:szCs w:val="22"/>
        </w:rPr>
        <w:t>(best</w:t>
      </w:r>
      <w:r w:rsidR="00A573B2" w:rsidRPr="00A573B2">
        <w:rPr>
          <w:rFonts w:eastAsia="Calibri"/>
          <w:spacing w:val="-2"/>
          <w:sz w:val="22"/>
          <w:szCs w:val="22"/>
        </w:rPr>
        <w:t xml:space="preserve"> </w:t>
      </w:r>
      <w:r w:rsidR="00A573B2" w:rsidRPr="00A573B2">
        <w:rPr>
          <w:rFonts w:eastAsia="Calibri"/>
          <w:spacing w:val="-1"/>
          <w:sz w:val="22"/>
          <w:szCs w:val="22"/>
        </w:rPr>
        <w:t>value</w:t>
      </w:r>
      <w:r w:rsidR="00A573B2" w:rsidRPr="00A573B2">
        <w:rPr>
          <w:rFonts w:eastAsia="Calibri"/>
          <w:spacing w:val="-3"/>
          <w:sz w:val="22"/>
          <w:szCs w:val="22"/>
        </w:rPr>
        <w:t xml:space="preserve"> </w:t>
      </w:r>
      <w:r w:rsidR="00A573B2" w:rsidRPr="00A573B2">
        <w:rPr>
          <w:rFonts w:eastAsia="Calibri"/>
          <w:spacing w:val="-1"/>
          <w:sz w:val="22"/>
          <w:szCs w:val="22"/>
        </w:rPr>
        <w:t>criteria)</w:t>
      </w:r>
      <w:r w:rsidR="00A573B2" w:rsidRPr="00A573B2">
        <w:rPr>
          <w:rFonts w:eastAsia="Calibri"/>
          <w:spacing w:val="-3"/>
          <w:sz w:val="22"/>
          <w:szCs w:val="22"/>
        </w:rPr>
        <w:t xml:space="preserve"> </w:t>
      </w:r>
      <w:r w:rsidR="00A573B2" w:rsidRPr="00A573B2">
        <w:rPr>
          <w:rFonts w:eastAsia="Calibri"/>
          <w:spacing w:val="-1"/>
          <w:sz w:val="22"/>
          <w:szCs w:val="22"/>
        </w:rPr>
        <w:t xml:space="preserve">and </w:t>
      </w:r>
      <w:r w:rsidR="00A573B2" w:rsidRPr="00A573B2">
        <w:rPr>
          <w:rFonts w:eastAsia="Calibri"/>
          <w:spacing w:val="-2"/>
          <w:sz w:val="22"/>
          <w:szCs w:val="22"/>
        </w:rPr>
        <w:t xml:space="preserve">consistent </w:t>
      </w:r>
      <w:r w:rsidR="00A573B2" w:rsidRPr="00A573B2">
        <w:rPr>
          <w:rFonts w:eastAsia="Calibri"/>
          <w:sz w:val="22"/>
          <w:szCs w:val="22"/>
        </w:rPr>
        <w:t xml:space="preserve">with </w:t>
      </w:r>
      <w:hyperlink r:id="rId40">
        <w:r w:rsidR="00A573B2" w:rsidRPr="00A573B2">
          <w:rPr>
            <w:rFonts w:eastAsia="Calibri"/>
            <w:color w:val="0462C1"/>
            <w:sz w:val="22"/>
            <w:szCs w:val="22"/>
            <w:u w:val="single" w:color="0462C1"/>
          </w:rPr>
          <w:t>Executive Order 18-03 – Supporting Workers’ Rights to Effectively Address Workplace Violations</w:t>
        </w:r>
      </w:hyperlink>
      <w:r w:rsidR="00033689">
        <w:rPr>
          <w:rFonts w:eastAsia="Calibri"/>
          <w:color w:val="0462C1"/>
          <w:sz w:val="22"/>
          <w:szCs w:val="22"/>
          <w:u w:val="single" w:color="0462C1"/>
        </w:rPr>
        <w:t>.</w:t>
      </w:r>
      <w:r w:rsidR="00A573B2" w:rsidRPr="00A573B2">
        <w:rPr>
          <w:rFonts w:eastAsia="Calibri"/>
          <w:spacing w:val="-1"/>
          <w:sz w:val="22"/>
          <w:szCs w:val="22"/>
        </w:rPr>
        <w:t xml:space="preserve"> ECOLOGY w</w:t>
      </w:r>
      <w:r w:rsidR="00A573B2" w:rsidRPr="00A573B2">
        <w:rPr>
          <w:rFonts w:eastAsia="Calibri"/>
          <w:sz w:val="22"/>
          <w:szCs w:val="22"/>
        </w:rPr>
        <w:t>ill</w:t>
      </w:r>
      <w:r w:rsidR="00A573B2" w:rsidRPr="00A573B2">
        <w:rPr>
          <w:rFonts w:eastAsia="Calibri"/>
          <w:spacing w:val="9"/>
          <w:sz w:val="22"/>
          <w:szCs w:val="22"/>
        </w:rPr>
        <w:t xml:space="preserve"> </w:t>
      </w:r>
      <w:r w:rsidR="00A573B2" w:rsidRPr="00A573B2">
        <w:rPr>
          <w:rFonts w:eastAsia="Calibri"/>
          <w:spacing w:val="-1"/>
          <w:sz w:val="22"/>
          <w:szCs w:val="22"/>
        </w:rPr>
        <w:t>evaluate</w:t>
      </w:r>
      <w:r w:rsidR="00A573B2" w:rsidRPr="00A573B2">
        <w:rPr>
          <w:rFonts w:eastAsia="Calibri"/>
          <w:spacing w:val="10"/>
          <w:sz w:val="22"/>
          <w:szCs w:val="22"/>
        </w:rPr>
        <w:t xml:space="preserve"> </w:t>
      </w:r>
      <w:r w:rsidR="00A573B2" w:rsidRPr="00A573B2">
        <w:rPr>
          <w:rFonts w:eastAsia="Calibri"/>
          <w:spacing w:val="-1"/>
          <w:sz w:val="22"/>
          <w:szCs w:val="22"/>
        </w:rPr>
        <w:t>bids</w:t>
      </w:r>
      <w:r w:rsidR="00A573B2" w:rsidRPr="00A573B2">
        <w:rPr>
          <w:rFonts w:eastAsia="Calibri"/>
          <w:spacing w:val="10"/>
          <w:sz w:val="22"/>
          <w:szCs w:val="22"/>
        </w:rPr>
        <w:t xml:space="preserve"> </w:t>
      </w:r>
      <w:r w:rsidR="00A573B2" w:rsidRPr="00A573B2">
        <w:rPr>
          <w:rFonts w:eastAsia="Calibri"/>
          <w:spacing w:val="-1"/>
          <w:sz w:val="22"/>
          <w:szCs w:val="22"/>
        </w:rPr>
        <w:t>for</w:t>
      </w:r>
      <w:r w:rsidR="00A573B2" w:rsidRPr="00A573B2">
        <w:rPr>
          <w:rFonts w:eastAsia="Calibri"/>
          <w:spacing w:val="9"/>
          <w:sz w:val="22"/>
          <w:szCs w:val="22"/>
        </w:rPr>
        <w:t xml:space="preserve"> </w:t>
      </w:r>
      <w:r w:rsidR="00A573B2" w:rsidRPr="00A573B2">
        <w:rPr>
          <w:rFonts w:eastAsia="Calibri"/>
          <w:spacing w:val="-1"/>
          <w:sz w:val="22"/>
          <w:szCs w:val="22"/>
        </w:rPr>
        <w:t>best</w:t>
      </w:r>
      <w:r w:rsidR="00A573B2" w:rsidRPr="00A573B2">
        <w:rPr>
          <w:rFonts w:eastAsia="Calibri"/>
          <w:spacing w:val="8"/>
          <w:sz w:val="22"/>
          <w:szCs w:val="22"/>
        </w:rPr>
        <w:t xml:space="preserve"> </w:t>
      </w:r>
      <w:r w:rsidR="00A573B2" w:rsidRPr="00A573B2">
        <w:rPr>
          <w:rFonts w:eastAsia="Calibri"/>
          <w:spacing w:val="-1"/>
          <w:sz w:val="22"/>
          <w:szCs w:val="22"/>
        </w:rPr>
        <w:t>value</w:t>
      </w:r>
      <w:r w:rsidR="00A573B2" w:rsidRPr="00A573B2">
        <w:rPr>
          <w:rFonts w:eastAsia="Calibri"/>
          <w:spacing w:val="10"/>
          <w:sz w:val="22"/>
          <w:szCs w:val="22"/>
        </w:rPr>
        <w:t xml:space="preserve"> </w:t>
      </w:r>
      <w:r w:rsidR="00A573B2" w:rsidRPr="00A573B2">
        <w:rPr>
          <w:rFonts w:eastAsia="Calibri"/>
          <w:spacing w:val="-1"/>
          <w:sz w:val="22"/>
          <w:szCs w:val="22"/>
        </w:rPr>
        <w:t>and</w:t>
      </w:r>
      <w:r w:rsidR="00A573B2" w:rsidRPr="00A573B2">
        <w:rPr>
          <w:rFonts w:eastAsia="Calibri"/>
          <w:spacing w:val="9"/>
          <w:sz w:val="22"/>
          <w:szCs w:val="22"/>
        </w:rPr>
        <w:t xml:space="preserve"> </w:t>
      </w:r>
      <w:r w:rsidR="00A573B2" w:rsidRPr="00A573B2">
        <w:rPr>
          <w:rFonts w:eastAsia="Calibri"/>
          <w:spacing w:val="-1"/>
          <w:sz w:val="22"/>
          <w:szCs w:val="22"/>
        </w:rPr>
        <w:t>provide</w:t>
      </w:r>
      <w:r w:rsidR="00A573B2" w:rsidRPr="00A573B2">
        <w:rPr>
          <w:rFonts w:eastAsia="Calibri"/>
          <w:spacing w:val="10"/>
          <w:sz w:val="22"/>
          <w:szCs w:val="22"/>
        </w:rPr>
        <w:t xml:space="preserve"> </w:t>
      </w:r>
      <w:r w:rsidR="00A573B2" w:rsidRPr="00A573B2">
        <w:rPr>
          <w:rFonts w:eastAsia="Calibri"/>
          <w:sz w:val="22"/>
          <w:szCs w:val="22"/>
        </w:rPr>
        <w:t>a</w:t>
      </w:r>
      <w:r w:rsidR="00A573B2" w:rsidRPr="00A573B2">
        <w:rPr>
          <w:rFonts w:eastAsia="Calibri"/>
          <w:spacing w:val="12"/>
          <w:sz w:val="22"/>
          <w:szCs w:val="22"/>
        </w:rPr>
        <w:t xml:space="preserve"> </w:t>
      </w:r>
      <w:r w:rsidR="00A573B2" w:rsidRPr="00A573B2">
        <w:rPr>
          <w:rFonts w:eastAsia="Calibri"/>
          <w:spacing w:val="-1"/>
          <w:sz w:val="22"/>
          <w:szCs w:val="22"/>
        </w:rPr>
        <w:t>bid</w:t>
      </w:r>
      <w:r w:rsidR="00A573B2" w:rsidRPr="00A573B2">
        <w:rPr>
          <w:rFonts w:eastAsia="Calibri"/>
          <w:spacing w:val="8"/>
          <w:sz w:val="22"/>
          <w:szCs w:val="22"/>
        </w:rPr>
        <w:t xml:space="preserve"> </w:t>
      </w:r>
      <w:r w:rsidR="00A573B2" w:rsidRPr="00A573B2">
        <w:rPr>
          <w:rFonts w:eastAsia="Calibri"/>
          <w:spacing w:val="-1"/>
          <w:sz w:val="22"/>
          <w:szCs w:val="22"/>
        </w:rPr>
        <w:t>preference</w:t>
      </w:r>
      <w:r w:rsidR="00A573B2" w:rsidRPr="00A573B2">
        <w:rPr>
          <w:rFonts w:eastAsia="Calibri"/>
          <w:spacing w:val="10"/>
          <w:sz w:val="22"/>
          <w:szCs w:val="22"/>
        </w:rPr>
        <w:t xml:space="preserve"> identified herein</w:t>
      </w:r>
      <w:r w:rsidR="00A573B2" w:rsidRPr="00A573B2">
        <w:rPr>
          <w:rFonts w:eastAsia="Calibri"/>
          <w:spacing w:val="21"/>
          <w:sz w:val="22"/>
          <w:szCs w:val="22"/>
        </w:rPr>
        <w:t xml:space="preserve"> </w:t>
      </w:r>
      <w:r w:rsidR="00A573B2" w:rsidRPr="00A573B2">
        <w:rPr>
          <w:rFonts w:eastAsia="Calibri"/>
          <w:spacing w:val="-1"/>
          <w:sz w:val="22"/>
          <w:szCs w:val="22"/>
        </w:rPr>
        <w:t>to</w:t>
      </w:r>
      <w:r w:rsidR="00A573B2" w:rsidRPr="00A573B2">
        <w:rPr>
          <w:rFonts w:eastAsia="Calibri"/>
          <w:spacing w:val="23"/>
          <w:sz w:val="22"/>
          <w:szCs w:val="22"/>
        </w:rPr>
        <w:t xml:space="preserve"> </w:t>
      </w:r>
      <w:r w:rsidR="00A573B2" w:rsidRPr="00A573B2">
        <w:rPr>
          <w:rFonts w:eastAsia="Calibri"/>
          <w:spacing w:val="-1"/>
          <w:sz w:val="22"/>
          <w:szCs w:val="22"/>
        </w:rPr>
        <w:t>any</w:t>
      </w:r>
      <w:r w:rsidR="00A573B2" w:rsidRPr="00A573B2">
        <w:rPr>
          <w:rFonts w:eastAsia="Calibri"/>
          <w:spacing w:val="20"/>
          <w:sz w:val="22"/>
          <w:szCs w:val="22"/>
        </w:rPr>
        <w:t xml:space="preserve"> </w:t>
      </w:r>
      <w:r w:rsidR="00A573B2" w:rsidRPr="00A573B2">
        <w:rPr>
          <w:rFonts w:eastAsia="Calibri"/>
          <w:spacing w:val="-1"/>
          <w:sz w:val="22"/>
          <w:szCs w:val="22"/>
        </w:rPr>
        <w:t>bidder</w:t>
      </w:r>
      <w:r w:rsidR="00A573B2" w:rsidRPr="00A573B2">
        <w:rPr>
          <w:rFonts w:eastAsia="Calibri"/>
          <w:spacing w:val="23"/>
          <w:sz w:val="22"/>
          <w:szCs w:val="22"/>
        </w:rPr>
        <w:t xml:space="preserve"> </w:t>
      </w:r>
      <w:r w:rsidR="00A573B2" w:rsidRPr="00A573B2">
        <w:rPr>
          <w:rFonts w:eastAsia="Calibri"/>
          <w:sz w:val="22"/>
          <w:szCs w:val="22"/>
        </w:rPr>
        <w:t>who</w:t>
      </w:r>
      <w:r w:rsidR="00A573B2" w:rsidRPr="00A573B2">
        <w:rPr>
          <w:rFonts w:eastAsia="Calibri"/>
          <w:spacing w:val="22"/>
          <w:sz w:val="22"/>
          <w:szCs w:val="22"/>
        </w:rPr>
        <w:t xml:space="preserve"> </w:t>
      </w:r>
      <w:r w:rsidR="00A573B2" w:rsidRPr="00A573B2">
        <w:rPr>
          <w:rFonts w:eastAsia="Calibri"/>
          <w:spacing w:val="-1"/>
          <w:sz w:val="22"/>
          <w:szCs w:val="22"/>
        </w:rPr>
        <w:t>certifies,</w:t>
      </w:r>
      <w:r w:rsidR="00A573B2" w:rsidRPr="00A573B2">
        <w:rPr>
          <w:rFonts w:eastAsia="Calibri"/>
          <w:spacing w:val="22"/>
          <w:sz w:val="22"/>
          <w:szCs w:val="22"/>
        </w:rPr>
        <w:t xml:space="preserve"> </w:t>
      </w:r>
      <w:r w:rsidR="00A573B2" w:rsidRPr="00A573B2">
        <w:rPr>
          <w:rFonts w:eastAsia="Calibri"/>
          <w:spacing w:val="-1"/>
          <w:sz w:val="22"/>
          <w:szCs w:val="22"/>
        </w:rPr>
        <w:t>pursuant</w:t>
      </w:r>
      <w:r w:rsidR="00A573B2" w:rsidRPr="00A573B2">
        <w:rPr>
          <w:rFonts w:eastAsia="Calibri"/>
          <w:spacing w:val="22"/>
          <w:sz w:val="22"/>
          <w:szCs w:val="22"/>
        </w:rPr>
        <w:t xml:space="preserve"> </w:t>
      </w:r>
      <w:r w:rsidR="00A573B2" w:rsidRPr="00A573B2">
        <w:rPr>
          <w:rFonts w:eastAsia="Calibri"/>
          <w:sz w:val="22"/>
          <w:szCs w:val="22"/>
        </w:rPr>
        <w:t>to</w:t>
      </w:r>
      <w:r w:rsidR="00A573B2" w:rsidRPr="00A573B2">
        <w:rPr>
          <w:rFonts w:eastAsia="Calibri"/>
          <w:spacing w:val="21"/>
          <w:sz w:val="22"/>
          <w:szCs w:val="22"/>
        </w:rPr>
        <w:t xml:space="preserve"> </w:t>
      </w:r>
      <w:r w:rsidR="00A573B2" w:rsidRPr="00A573B2">
        <w:rPr>
          <w:rFonts w:eastAsia="Calibri"/>
          <w:sz w:val="22"/>
          <w:szCs w:val="22"/>
        </w:rPr>
        <w:t>the</w:t>
      </w:r>
      <w:r w:rsidR="00A573B2" w:rsidRPr="00A573B2">
        <w:rPr>
          <w:rFonts w:eastAsia="Calibri"/>
          <w:spacing w:val="24"/>
          <w:sz w:val="22"/>
          <w:szCs w:val="22"/>
        </w:rPr>
        <w:t xml:space="preserve"> </w:t>
      </w:r>
      <w:r w:rsidR="00A573B2" w:rsidRPr="00A573B2">
        <w:rPr>
          <w:rFonts w:eastAsia="Calibri"/>
          <w:spacing w:val="-1"/>
          <w:sz w:val="22"/>
          <w:szCs w:val="22"/>
        </w:rPr>
        <w:t>certification</w:t>
      </w:r>
      <w:r w:rsidR="00A573B2" w:rsidRPr="00A573B2">
        <w:rPr>
          <w:rFonts w:eastAsia="Calibri"/>
          <w:spacing w:val="21"/>
          <w:sz w:val="22"/>
          <w:szCs w:val="22"/>
        </w:rPr>
        <w:t xml:space="preserve"> </w:t>
      </w:r>
      <w:r w:rsidR="00A573B2" w:rsidRPr="00A573B2">
        <w:rPr>
          <w:rFonts w:eastAsia="Calibri"/>
          <w:spacing w:val="-1"/>
          <w:sz w:val="22"/>
          <w:szCs w:val="22"/>
        </w:rPr>
        <w:t>attached</w:t>
      </w:r>
      <w:r w:rsidR="00A573B2" w:rsidRPr="00A573B2">
        <w:rPr>
          <w:rFonts w:eastAsia="Calibri"/>
          <w:spacing w:val="21"/>
          <w:sz w:val="22"/>
          <w:szCs w:val="22"/>
        </w:rPr>
        <w:t xml:space="preserve"> </w:t>
      </w:r>
      <w:r w:rsidR="00A573B2" w:rsidRPr="00A573B2">
        <w:rPr>
          <w:rFonts w:eastAsia="Calibri"/>
          <w:sz w:val="22"/>
          <w:szCs w:val="22"/>
        </w:rPr>
        <w:t>as</w:t>
      </w:r>
      <w:r w:rsidR="00A573B2" w:rsidRPr="00A573B2">
        <w:rPr>
          <w:rFonts w:eastAsia="Calibri"/>
          <w:spacing w:val="23"/>
          <w:sz w:val="22"/>
          <w:szCs w:val="22"/>
        </w:rPr>
        <w:t xml:space="preserve"> </w:t>
      </w:r>
      <w:r w:rsidR="009B460A" w:rsidRPr="009B460A">
        <w:rPr>
          <w:rFonts w:eastAsia="Calibri"/>
          <w:sz w:val="22"/>
          <w:szCs w:val="22"/>
        </w:rPr>
        <w:t>Appendix</w:t>
      </w:r>
      <w:r w:rsidR="00A573B2" w:rsidRPr="00BA23A8">
        <w:rPr>
          <w:rFonts w:eastAsia="Calibri"/>
          <w:sz w:val="22"/>
          <w:szCs w:val="22"/>
        </w:rPr>
        <w:t xml:space="preserve"> </w:t>
      </w:r>
      <w:r w:rsidR="00BA23A8" w:rsidRPr="00BA23A8">
        <w:rPr>
          <w:rFonts w:eastAsia="Calibri"/>
          <w:sz w:val="22"/>
          <w:szCs w:val="22"/>
        </w:rPr>
        <w:t>D</w:t>
      </w:r>
      <w:r w:rsidR="00A573B2" w:rsidRPr="009B460A">
        <w:rPr>
          <w:rFonts w:eastAsia="Calibri"/>
          <w:sz w:val="22"/>
          <w:szCs w:val="22"/>
        </w:rPr>
        <w:t>,</w:t>
      </w:r>
      <w:r w:rsidR="00A573B2" w:rsidRPr="00A573B2">
        <w:rPr>
          <w:rFonts w:eastAsia="Calibri"/>
          <w:i/>
          <w:sz w:val="22"/>
          <w:szCs w:val="22"/>
        </w:rPr>
        <w:t xml:space="preserve"> Workers’ Rights </w:t>
      </w:r>
      <w:r w:rsidR="00A573B2" w:rsidRPr="00A573B2">
        <w:rPr>
          <w:rFonts w:eastAsia="Calibri"/>
          <w:i/>
          <w:spacing w:val="-1"/>
          <w:sz w:val="22"/>
          <w:szCs w:val="22"/>
        </w:rPr>
        <w:t>Certification</w:t>
      </w:r>
      <w:r w:rsidR="00A573B2" w:rsidRPr="00A573B2">
        <w:rPr>
          <w:rFonts w:eastAsia="Calibri"/>
          <w:i/>
          <w:spacing w:val="18"/>
          <w:sz w:val="22"/>
          <w:szCs w:val="22"/>
        </w:rPr>
        <w:t xml:space="preserve"> </w:t>
      </w:r>
      <w:r w:rsidR="00A573B2" w:rsidRPr="00A573B2">
        <w:rPr>
          <w:rFonts w:eastAsia="Calibri"/>
          <w:i/>
          <w:spacing w:val="-1"/>
          <w:sz w:val="22"/>
          <w:szCs w:val="22"/>
        </w:rPr>
        <w:t>for</w:t>
      </w:r>
      <w:r w:rsidR="00A573B2" w:rsidRPr="00A573B2">
        <w:rPr>
          <w:rFonts w:eastAsia="Calibri"/>
          <w:i/>
          <w:spacing w:val="17"/>
          <w:sz w:val="22"/>
          <w:szCs w:val="22"/>
        </w:rPr>
        <w:t xml:space="preserve"> </w:t>
      </w:r>
      <w:r w:rsidR="00A573B2" w:rsidRPr="00A573B2">
        <w:rPr>
          <w:rFonts w:eastAsia="Calibri"/>
          <w:i/>
          <w:spacing w:val="-1"/>
          <w:sz w:val="22"/>
          <w:szCs w:val="22"/>
        </w:rPr>
        <w:t>Executive</w:t>
      </w:r>
      <w:r w:rsidR="00A573B2" w:rsidRPr="00A573B2">
        <w:rPr>
          <w:rFonts w:eastAsia="Calibri"/>
          <w:i/>
          <w:spacing w:val="17"/>
          <w:sz w:val="22"/>
          <w:szCs w:val="22"/>
        </w:rPr>
        <w:t xml:space="preserve"> </w:t>
      </w:r>
      <w:r w:rsidR="00A573B2" w:rsidRPr="00A573B2">
        <w:rPr>
          <w:rFonts w:eastAsia="Calibri"/>
          <w:i/>
          <w:spacing w:val="-1"/>
          <w:sz w:val="22"/>
          <w:szCs w:val="22"/>
        </w:rPr>
        <w:t>Order</w:t>
      </w:r>
      <w:r w:rsidR="00A573B2" w:rsidRPr="00A573B2">
        <w:rPr>
          <w:rFonts w:eastAsia="Calibri"/>
          <w:i/>
          <w:spacing w:val="1"/>
          <w:sz w:val="22"/>
          <w:szCs w:val="22"/>
        </w:rPr>
        <w:t xml:space="preserve"> </w:t>
      </w:r>
      <w:r w:rsidR="00A573B2" w:rsidRPr="00A573B2">
        <w:rPr>
          <w:rFonts w:eastAsia="Calibri"/>
          <w:i/>
          <w:spacing w:val="-1"/>
          <w:sz w:val="22"/>
          <w:szCs w:val="22"/>
        </w:rPr>
        <w:t>18-03</w:t>
      </w:r>
      <w:r w:rsidR="00A573B2" w:rsidRPr="00A573B2">
        <w:rPr>
          <w:rFonts w:eastAsia="Calibri"/>
          <w:spacing w:val="-1"/>
          <w:sz w:val="22"/>
          <w:szCs w:val="22"/>
        </w:rPr>
        <w:t>,</w:t>
      </w:r>
      <w:r w:rsidR="00A573B2" w:rsidRPr="00A573B2">
        <w:rPr>
          <w:rFonts w:eastAsia="Calibri"/>
          <w:spacing w:val="19"/>
          <w:sz w:val="22"/>
          <w:szCs w:val="22"/>
        </w:rPr>
        <w:t xml:space="preserve"> </w:t>
      </w:r>
      <w:r w:rsidR="00A573B2" w:rsidRPr="00A573B2">
        <w:rPr>
          <w:rFonts w:eastAsia="Calibri"/>
          <w:sz w:val="22"/>
          <w:szCs w:val="22"/>
        </w:rPr>
        <w:t>that</w:t>
      </w:r>
      <w:r w:rsidR="00A573B2" w:rsidRPr="00A573B2">
        <w:rPr>
          <w:rFonts w:eastAsia="Calibri"/>
          <w:spacing w:val="19"/>
          <w:sz w:val="22"/>
          <w:szCs w:val="22"/>
        </w:rPr>
        <w:t xml:space="preserve"> </w:t>
      </w:r>
      <w:r w:rsidR="00A573B2" w:rsidRPr="00A573B2">
        <w:rPr>
          <w:rFonts w:eastAsia="Calibri"/>
          <w:sz w:val="22"/>
          <w:szCs w:val="22"/>
        </w:rPr>
        <w:t>their</w:t>
      </w:r>
      <w:r w:rsidR="00A573B2" w:rsidRPr="00A573B2">
        <w:rPr>
          <w:rFonts w:eastAsia="Calibri"/>
          <w:spacing w:val="19"/>
          <w:sz w:val="22"/>
          <w:szCs w:val="22"/>
        </w:rPr>
        <w:t xml:space="preserve"> </w:t>
      </w:r>
      <w:r w:rsidR="00A573B2" w:rsidRPr="00A573B2">
        <w:rPr>
          <w:rFonts w:eastAsia="Calibri"/>
          <w:spacing w:val="-2"/>
          <w:sz w:val="22"/>
          <w:szCs w:val="22"/>
        </w:rPr>
        <w:t>firm</w:t>
      </w:r>
      <w:r w:rsidR="00A573B2" w:rsidRPr="00A573B2">
        <w:rPr>
          <w:rFonts w:eastAsia="Calibri"/>
          <w:spacing w:val="22"/>
          <w:sz w:val="22"/>
          <w:szCs w:val="22"/>
        </w:rPr>
        <w:t xml:space="preserve"> </w:t>
      </w:r>
      <w:r w:rsidR="00A573B2" w:rsidRPr="00A573B2">
        <w:rPr>
          <w:rFonts w:eastAsia="Calibri"/>
          <w:spacing w:val="-1"/>
          <w:sz w:val="22"/>
          <w:szCs w:val="22"/>
        </w:rPr>
        <w:t>does</w:t>
      </w:r>
      <w:r w:rsidR="00A573B2" w:rsidRPr="00A573B2">
        <w:rPr>
          <w:rFonts w:eastAsia="Calibri"/>
          <w:spacing w:val="17"/>
          <w:sz w:val="22"/>
          <w:szCs w:val="22"/>
        </w:rPr>
        <w:t xml:space="preserve"> </w:t>
      </w:r>
      <w:r w:rsidR="00A573B2" w:rsidRPr="00A573B2">
        <w:rPr>
          <w:rFonts w:eastAsia="Calibri"/>
          <w:spacing w:val="-1"/>
          <w:sz w:val="22"/>
          <w:szCs w:val="22"/>
          <w:u w:val="single" w:color="000000"/>
        </w:rPr>
        <w:t>NOT</w:t>
      </w:r>
      <w:r w:rsidR="00A573B2" w:rsidRPr="003B3F8A">
        <w:rPr>
          <w:rFonts w:eastAsia="Calibri"/>
          <w:spacing w:val="20"/>
          <w:sz w:val="22"/>
          <w:szCs w:val="22"/>
          <w:u w:color="000000"/>
        </w:rPr>
        <w:t xml:space="preserve"> </w:t>
      </w:r>
      <w:r w:rsidR="00A573B2" w:rsidRPr="00A573B2">
        <w:rPr>
          <w:rFonts w:eastAsia="Calibri"/>
          <w:spacing w:val="-1"/>
          <w:sz w:val="22"/>
          <w:szCs w:val="22"/>
        </w:rPr>
        <w:t>require</w:t>
      </w:r>
      <w:r w:rsidR="00A573B2" w:rsidRPr="00A573B2">
        <w:rPr>
          <w:rFonts w:eastAsia="Calibri"/>
          <w:spacing w:val="19"/>
          <w:sz w:val="22"/>
          <w:szCs w:val="22"/>
        </w:rPr>
        <w:t xml:space="preserve"> </w:t>
      </w:r>
      <w:r w:rsidR="00A573B2" w:rsidRPr="00A573B2">
        <w:rPr>
          <w:rFonts w:eastAsia="Calibri"/>
          <w:sz w:val="22"/>
          <w:szCs w:val="22"/>
        </w:rPr>
        <w:t>its</w:t>
      </w:r>
      <w:r w:rsidR="00A573B2" w:rsidRPr="00A573B2">
        <w:rPr>
          <w:rFonts w:eastAsia="Calibri"/>
          <w:spacing w:val="19"/>
          <w:sz w:val="22"/>
          <w:szCs w:val="22"/>
        </w:rPr>
        <w:t xml:space="preserve"> </w:t>
      </w:r>
      <w:r w:rsidR="00A573B2" w:rsidRPr="00A573B2">
        <w:rPr>
          <w:rFonts w:eastAsia="Calibri"/>
          <w:spacing w:val="-1"/>
          <w:sz w:val="22"/>
          <w:szCs w:val="22"/>
        </w:rPr>
        <w:t>employees,</w:t>
      </w:r>
      <w:r w:rsidR="00A573B2" w:rsidRPr="00A573B2">
        <w:rPr>
          <w:rFonts w:eastAsia="Calibri"/>
          <w:spacing w:val="19"/>
          <w:sz w:val="22"/>
          <w:szCs w:val="22"/>
        </w:rPr>
        <w:t xml:space="preserve"> </w:t>
      </w:r>
      <w:r w:rsidR="00A573B2" w:rsidRPr="00A573B2">
        <w:rPr>
          <w:rFonts w:eastAsia="Calibri"/>
          <w:sz w:val="22"/>
          <w:szCs w:val="22"/>
        </w:rPr>
        <w:t>as</w:t>
      </w:r>
      <w:r w:rsidR="00A573B2" w:rsidRPr="00A573B2">
        <w:rPr>
          <w:rFonts w:eastAsia="Calibri"/>
          <w:spacing w:val="19"/>
          <w:sz w:val="22"/>
          <w:szCs w:val="22"/>
        </w:rPr>
        <w:t xml:space="preserve"> </w:t>
      </w:r>
      <w:r w:rsidR="00A573B2" w:rsidRPr="00A573B2">
        <w:rPr>
          <w:rFonts w:eastAsia="Calibri"/>
          <w:sz w:val="22"/>
          <w:szCs w:val="22"/>
        </w:rPr>
        <w:t>a</w:t>
      </w:r>
      <w:r w:rsidR="00A573B2" w:rsidRPr="00A573B2">
        <w:rPr>
          <w:rFonts w:eastAsia="Calibri"/>
          <w:spacing w:val="71"/>
          <w:sz w:val="22"/>
          <w:szCs w:val="22"/>
        </w:rPr>
        <w:t xml:space="preserve"> </w:t>
      </w:r>
      <w:r w:rsidR="00A573B2" w:rsidRPr="00A573B2">
        <w:rPr>
          <w:rFonts w:eastAsia="Calibri"/>
          <w:spacing w:val="-1"/>
          <w:sz w:val="22"/>
          <w:szCs w:val="22"/>
        </w:rPr>
        <w:t>condition</w:t>
      </w:r>
      <w:r w:rsidR="00A573B2" w:rsidRPr="00A573B2">
        <w:rPr>
          <w:rFonts w:eastAsia="Calibri"/>
          <w:spacing w:val="-5"/>
          <w:sz w:val="22"/>
          <w:szCs w:val="22"/>
        </w:rPr>
        <w:t xml:space="preserve"> </w:t>
      </w:r>
      <w:r w:rsidR="00A573B2" w:rsidRPr="00A573B2">
        <w:rPr>
          <w:rFonts w:eastAsia="Calibri"/>
          <w:sz w:val="22"/>
          <w:szCs w:val="22"/>
        </w:rPr>
        <w:t>of</w:t>
      </w:r>
      <w:r w:rsidR="00A573B2" w:rsidRPr="00A573B2">
        <w:rPr>
          <w:rFonts w:eastAsia="Calibri"/>
          <w:spacing w:val="-5"/>
          <w:sz w:val="22"/>
          <w:szCs w:val="22"/>
        </w:rPr>
        <w:t xml:space="preserve"> </w:t>
      </w:r>
      <w:r w:rsidR="00A573B2" w:rsidRPr="00A573B2">
        <w:rPr>
          <w:rFonts w:eastAsia="Calibri"/>
          <w:spacing w:val="-1"/>
          <w:sz w:val="22"/>
          <w:szCs w:val="22"/>
        </w:rPr>
        <w:t>employment,</w:t>
      </w:r>
      <w:r w:rsidR="00A573B2" w:rsidRPr="00A573B2">
        <w:rPr>
          <w:rFonts w:eastAsia="Calibri"/>
          <w:spacing w:val="-5"/>
          <w:sz w:val="22"/>
          <w:szCs w:val="22"/>
        </w:rPr>
        <w:t xml:space="preserve"> </w:t>
      </w:r>
      <w:r w:rsidR="00A573B2" w:rsidRPr="00A573B2">
        <w:rPr>
          <w:rFonts w:eastAsia="Calibri"/>
          <w:spacing w:val="-1"/>
          <w:sz w:val="22"/>
          <w:szCs w:val="22"/>
        </w:rPr>
        <w:t>to sign</w:t>
      </w:r>
      <w:r w:rsidR="00A573B2" w:rsidRPr="00A573B2">
        <w:rPr>
          <w:rFonts w:eastAsia="Calibri"/>
          <w:spacing w:val="-5"/>
          <w:sz w:val="22"/>
          <w:szCs w:val="22"/>
        </w:rPr>
        <w:t xml:space="preserve"> </w:t>
      </w:r>
      <w:r w:rsidR="00A573B2" w:rsidRPr="00A573B2">
        <w:rPr>
          <w:rFonts w:eastAsia="Calibri"/>
          <w:sz w:val="22"/>
          <w:szCs w:val="22"/>
        </w:rPr>
        <w:t>or</w:t>
      </w:r>
      <w:r w:rsidR="00A573B2" w:rsidRPr="00A573B2">
        <w:rPr>
          <w:rFonts w:eastAsia="Calibri"/>
          <w:spacing w:val="-2"/>
          <w:sz w:val="22"/>
          <w:szCs w:val="22"/>
        </w:rPr>
        <w:t xml:space="preserve"> </w:t>
      </w:r>
      <w:r w:rsidR="00A573B2" w:rsidRPr="00A573B2">
        <w:rPr>
          <w:rFonts w:eastAsia="Calibri"/>
          <w:spacing w:val="-1"/>
          <w:sz w:val="22"/>
          <w:szCs w:val="22"/>
        </w:rPr>
        <w:t>agree</w:t>
      </w:r>
      <w:r w:rsidR="00A573B2" w:rsidRPr="00A573B2">
        <w:rPr>
          <w:rFonts w:eastAsia="Calibri"/>
          <w:spacing w:val="-2"/>
          <w:sz w:val="22"/>
          <w:szCs w:val="22"/>
        </w:rPr>
        <w:t xml:space="preserve"> </w:t>
      </w:r>
      <w:r w:rsidR="00A573B2" w:rsidRPr="00A573B2">
        <w:rPr>
          <w:rFonts w:eastAsia="Calibri"/>
          <w:spacing w:val="-1"/>
          <w:sz w:val="22"/>
          <w:szCs w:val="22"/>
        </w:rPr>
        <w:t>to</w:t>
      </w:r>
      <w:r w:rsidR="00A573B2" w:rsidRPr="00A573B2">
        <w:rPr>
          <w:rFonts w:eastAsia="Calibri"/>
          <w:spacing w:val="-3"/>
          <w:sz w:val="22"/>
          <w:szCs w:val="22"/>
        </w:rPr>
        <w:t xml:space="preserve"> </w:t>
      </w:r>
      <w:r w:rsidR="00A573B2" w:rsidRPr="00A573B2">
        <w:rPr>
          <w:rFonts w:eastAsia="Calibri"/>
          <w:spacing w:val="-1"/>
          <w:sz w:val="22"/>
          <w:szCs w:val="22"/>
        </w:rPr>
        <w:t>mandatory</w:t>
      </w:r>
      <w:r w:rsidR="00A573B2" w:rsidRPr="00A573B2">
        <w:rPr>
          <w:rFonts w:eastAsia="Calibri"/>
          <w:spacing w:val="-2"/>
          <w:sz w:val="22"/>
          <w:szCs w:val="22"/>
        </w:rPr>
        <w:t xml:space="preserve"> </w:t>
      </w:r>
      <w:r w:rsidR="00A573B2" w:rsidRPr="00A573B2">
        <w:rPr>
          <w:rFonts w:eastAsia="Calibri"/>
          <w:spacing w:val="-1"/>
          <w:sz w:val="22"/>
          <w:szCs w:val="22"/>
        </w:rPr>
        <w:t>individual</w:t>
      </w:r>
      <w:r w:rsidR="00A573B2" w:rsidRPr="00A573B2">
        <w:rPr>
          <w:rFonts w:eastAsia="Calibri"/>
          <w:spacing w:val="-3"/>
          <w:sz w:val="22"/>
          <w:szCs w:val="22"/>
        </w:rPr>
        <w:t xml:space="preserve"> </w:t>
      </w:r>
      <w:r w:rsidR="00A573B2" w:rsidRPr="00A573B2">
        <w:rPr>
          <w:rFonts w:eastAsia="Calibri"/>
          <w:spacing w:val="-1"/>
          <w:sz w:val="22"/>
          <w:szCs w:val="22"/>
        </w:rPr>
        <w:t>arbitration</w:t>
      </w:r>
      <w:r w:rsidR="00A573B2" w:rsidRPr="00A573B2">
        <w:rPr>
          <w:rFonts w:eastAsia="Calibri"/>
          <w:spacing w:val="-5"/>
          <w:sz w:val="22"/>
          <w:szCs w:val="22"/>
        </w:rPr>
        <w:t xml:space="preserve"> </w:t>
      </w:r>
      <w:r w:rsidR="00A573B2" w:rsidRPr="00A573B2">
        <w:rPr>
          <w:rFonts w:eastAsia="Calibri"/>
          <w:spacing w:val="-1"/>
          <w:sz w:val="22"/>
          <w:szCs w:val="22"/>
        </w:rPr>
        <w:t xml:space="preserve">clauses </w:t>
      </w:r>
      <w:r w:rsidR="00A573B2" w:rsidRPr="00A573B2">
        <w:rPr>
          <w:rFonts w:eastAsia="Calibri"/>
          <w:sz w:val="22"/>
          <w:szCs w:val="22"/>
        </w:rPr>
        <w:t>or</w:t>
      </w:r>
      <w:r w:rsidR="00A573B2" w:rsidRPr="00A573B2">
        <w:rPr>
          <w:rFonts w:eastAsia="Calibri"/>
          <w:spacing w:val="-5"/>
          <w:sz w:val="22"/>
          <w:szCs w:val="22"/>
        </w:rPr>
        <w:t xml:space="preserve"> </w:t>
      </w:r>
      <w:r w:rsidR="00A573B2" w:rsidRPr="00A573B2">
        <w:rPr>
          <w:rFonts w:eastAsia="Calibri"/>
          <w:sz w:val="22"/>
          <w:szCs w:val="22"/>
        </w:rPr>
        <w:t>class</w:t>
      </w:r>
      <w:r w:rsidR="00A573B2" w:rsidRPr="00A573B2">
        <w:rPr>
          <w:rFonts w:eastAsia="Calibri"/>
          <w:spacing w:val="-2"/>
          <w:sz w:val="22"/>
          <w:szCs w:val="22"/>
        </w:rPr>
        <w:t xml:space="preserve"> </w:t>
      </w:r>
      <w:r w:rsidR="00A573B2" w:rsidRPr="00A573B2">
        <w:rPr>
          <w:rFonts w:eastAsia="Calibri"/>
          <w:sz w:val="22"/>
          <w:szCs w:val="22"/>
        </w:rPr>
        <w:t>or</w:t>
      </w:r>
      <w:r w:rsidR="00A573B2" w:rsidRPr="00A573B2">
        <w:rPr>
          <w:rFonts w:eastAsia="Calibri"/>
          <w:spacing w:val="-5"/>
          <w:sz w:val="22"/>
          <w:szCs w:val="22"/>
        </w:rPr>
        <w:t xml:space="preserve"> </w:t>
      </w:r>
      <w:r w:rsidR="00A573B2" w:rsidRPr="00A573B2">
        <w:rPr>
          <w:rFonts w:eastAsia="Calibri"/>
          <w:spacing w:val="-1"/>
          <w:sz w:val="22"/>
          <w:szCs w:val="22"/>
        </w:rPr>
        <w:t>collective</w:t>
      </w:r>
      <w:r w:rsidR="00A573B2" w:rsidRPr="00A573B2">
        <w:rPr>
          <w:rFonts w:eastAsia="Calibri"/>
          <w:spacing w:val="-4"/>
          <w:sz w:val="22"/>
          <w:szCs w:val="22"/>
        </w:rPr>
        <w:t xml:space="preserve"> </w:t>
      </w:r>
      <w:r w:rsidR="00A573B2" w:rsidRPr="00A573B2">
        <w:rPr>
          <w:rFonts w:eastAsia="Calibri"/>
          <w:spacing w:val="-1"/>
          <w:sz w:val="22"/>
          <w:szCs w:val="22"/>
        </w:rPr>
        <w:t>action waiver.</w:t>
      </w:r>
    </w:p>
    <w:p w14:paraId="62E282AF" w14:textId="0826DE62" w:rsidR="00346E9E" w:rsidRPr="00505E5E" w:rsidRDefault="00346E9E" w:rsidP="00346E9E">
      <w:pPr>
        <w:pStyle w:val="Heading2"/>
      </w:pPr>
      <w:bookmarkStart w:id="231" w:name="_Toc135753621"/>
      <w:bookmarkStart w:id="232" w:name="_Toc140679819"/>
      <w:bookmarkStart w:id="233" w:name="_Toc151361000"/>
      <w:r w:rsidRPr="00505E5E">
        <w:t xml:space="preserve">Small </w:t>
      </w:r>
      <w:r w:rsidR="0034669D">
        <w:t xml:space="preserve">Business </w:t>
      </w:r>
      <w:r w:rsidRPr="00505E5E">
        <w:t xml:space="preserve">and </w:t>
      </w:r>
      <w:r w:rsidR="0034669D">
        <w:t>Veteran</w:t>
      </w:r>
      <w:r w:rsidRPr="00505E5E">
        <w:t xml:space="preserve"> Business Points Preference</w:t>
      </w:r>
      <w:bookmarkEnd w:id="231"/>
      <w:bookmarkEnd w:id="232"/>
      <w:bookmarkEnd w:id="233"/>
      <w:r w:rsidRPr="00505E5E">
        <w:t xml:space="preserve"> </w:t>
      </w:r>
    </w:p>
    <w:p w14:paraId="26BC5369" w14:textId="3ABD8FF6" w:rsidR="00346E9E" w:rsidRPr="00091587" w:rsidRDefault="00346E9E" w:rsidP="00346E9E">
      <w:pPr>
        <w:spacing w:before="240"/>
        <w:jc w:val="both"/>
        <w:rPr>
          <w:sz w:val="22"/>
          <w:szCs w:val="22"/>
        </w:rPr>
      </w:pPr>
      <w:r w:rsidRPr="00091587">
        <w:rPr>
          <w:sz w:val="22"/>
          <w:szCs w:val="22"/>
        </w:rPr>
        <w:t xml:space="preserve">ECOLOGY, in accordance with Washington law, encourages small and diverse businesses to compete for and </w:t>
      </w:r>
      <w:r w:rsidRPr="00AE7868">
        <w:rPr>
          <w:sz w:val="22"/>
          <w:szCs w:val="22"/>
        </w:rPr>
        <w:t>participate in state procurements as contractors and as subcontractors to awarded bidders. Review</w:t>
      </w:r>
      <w:r w:rsidRPr="00AE7868">
        <w:rPr>
          <w:i/>
          <w:sz w:val="22"/>
          <w:szCs w:val="22"/>
        </w:rPr>
        <w:t>, e.g.</w:t>
      </w:r>
      <w:r w:rsidRPr="00AE7868">
        <w:rPr>
          <w:sz w:val="22"/>
          <w:szCs w:val="22"/>
        </w:rPr>
        <w:t xml:space="preserve">, </w:t>
      </w:r>
      <w:hyperlink r:id="rId41" w:history="1">
        <w:r w:rsidR="002D3172" w:rsidRPr="00AE7868">
          <w:rPr>
            <w:rStyle w:val="Hyperlink"/>
            <w:sz w:val="22"/>
            <w:szCs w:val="22"/>
            <w:lang w:bidi="en-US"/>
          </w:rPr>
          <w:t>RCW 39.26.005</w:t>
        </w:r>
      </w:hyperlink>
      <w:r w:rsidR="002D3172" w:rsidRPr="00AE7868">
        <w:rPr>
          <w:sz w:val="22"/>
          <w:szCs w:val="22"/>
        </w:rPr>
        <w:t xml:space="preserve"> (</w:t>
      </w:r>
      <w:r w:rsidR="002D3172" w:rsidRPr="00091587">
        <w:rPr>
          <w:sz w:val="22"/>
          <w:szCs w:val="22"/>
        </w:rPr>
        <w:t>Washington Small Businesses)</w:t>
      </w:r>
      <w:r w:rsidR="002D3172">
        <w:rPr>
          <w:sz w:val="22"/>
          <w:szCs w:val="22"/>
        </w:rPr>
        <w:t>; and</w:t>
      </w:r>
      <w:r w:rsidR="002D3172" w:rsidRPr="00091587">
        <w:rPr>
          <w:sz w:val="22"/>
          <w:szCs w:val="22"/>
        </w:rPr>
        <w:t xml:space="preserve"> </w:t>
      </w:r>
      <w:hyperlink r:id="rId42" w:history="1">
        <w:r w:rsidRPr="00AE7868">
          <w:rPr>
            <w:rStyle w:val="Hyperlink"/>
            <w:sz w:val="22"/>
            <w:szCs w:val="22"/>
          </w:rPr>
          <w:t xml:space="preserve">RCW </w:t>
        </w:r>
        <w:r w:rsidRPr="00AE7868">
          <w:rPr>
            <w:rStyle w:val="Hyperlink"/>
            <w:sz w:val="22"/>
            <w:szCs w:val="22"/>
            <w:lang w:bidi="en-US"/>
          </w:rPr>
          <w:t>43.60A.200</w:t>
        </w:r>
      </w:hyperlink>
      <w:r w:rsidRPr="00AE7868">
        <w:rPr>
          <w:sz w:val="22"/>
          <w:szCs w:val="22"/>
        </w:rPr>
        <w:t xml:space="preserve"> (WDVA Certified Veteran-Owned Businesses)</w:t>
      </w:r>
      <w:r w:rsidR="002D3172">
        <w:rPr>
          <w:sz w:val="22"/>
          <w:szCs w:val="22"/>
        </w:rPr>
        <w:t>.</w:t>
      </w:r>
    </w:p>
    <w:p w14:paraId="466B9F24" w14:textId="42E728E0" w:rsidR="00346E9E" w:rsidRPr="00346E9E" w:rsidRDefault="00346E9E" w:rsidP="00A573B2">
      <w:pPr>
        <w:spacing w:before="240"/>
        <w:jc w:val="both"/>
        <w:rPr>
          <w:sz w:val="22"/>
          <w:szCs w:val="22"/>
        </w:rPr>
      </w:pPr>
      <w:r w:rsidRPr="00091587">
        <w:rPr>
          <w:sz w:val="22"/>
          <w:szCs w:val="22"/>
        </w:rPr>
        <w:t xml:space="preserve">In support of the state’s economic goals and to support a diverse supplier pool. </w:t>
      </w:r>
      <w:r w:rsidRPr="00091587">
        <w:rPr>
          <w:rFonts w:eastAsia="Calibri"/>
          <w:spacing w:val="-1"/>
          <w:sz w:val="22"/>
          <w:szCs w:val="22"/>
        </w:rPr>
        <w:t>ECOLOGY w</w:t>
      </w:r>
      <w:r w:rsidRPr="00091587">
        <w:rPr>
          <w:rFonts w:eastAsia="Calibri"/>
          <w:sz w:val="22"/>
          <w:szCs w:val="22"/>
        </w:rPr>
        <w:t>ill</w:t>
      </w:r>
      <w:r w:rsidRPr="00091587">
        <w:rPr>
          <w:rFonts w:eastAsia="Calibri"/>
          <w:spacing w:val="9"/>
          <w:sz w:val="22"/>
          <w:szCs w:val="22"/>
        </w:rPr>
        <w:t xml:space="preserve"> </w:t>
      </w:r>
      <w:r w:rsidRPr="00091587">
        <w:rPr>
          <w:rFonts w:eastAsia="Calibri"/>
          <w:spacing w:val="-1"/>
          <w:sz w:val="22"/>
          <w:szCs w:val="22"/>
        </w:rPr>
        <w:t>evaluate</w:t>
      </w:r>
      <w:r w:rsidRPr="00091587">
        <w:rPr>
          <w:rFonts w:eastAsia="Calibri"/>
          <w:spacing w:val="10"/>
          <w:sz w:val="22"/>
          <w:szCs w:val="22"/>
        </w:rPr>
        <w:t xml:space="preserve"> </w:t>
      </w:r>
      <w:r w:rsidRPr="00091587">
        <w:rPr>
          <w:rFonts w:eastAsia="Calibri"/>
          <w:spacing w:val="-1"/>
          <w:sz w:val="22"/>
          <w:szCs w:val="22"/>
        </w:rPr>
        <w:t>bids</w:t>
      </w:r>
      <w:r w:rsidRPr="00091587">
        <w:rPr>
          <w:rFonts w:eastAsia="Calibri"/>
          <w:spacing w:val="10"/>
          <w:sz w:val="22"/>
          <w:szCs w:val="22"/>
        </w:rPr>
        <w:t xml:space="preserve"> </w:t>
      </w:r>
      <w:r w:rsidRPr="00091587">
        <w:rPr>
          <w:rFonts w:eastAsia="Calibri"/>
          <w:spacing w:val="-1"/>
          <w:sz w:val="22"/>
          <w:szCs w:val="22"/>
        </w:rPr>
        <w:t>for</w:t>
      </w:r>
      <w:r w:rsidRPr="00091587">
        <w:rPr>
          <w:rFonts w:eastAsia="Calibri"/>
          <w:spacing w:val="9"/>
          <w:sz w:val="22"/>
          <w:szCs w:val="22"/>
        </w:rPr>
        <w:t xml:space="preserve"> </w:t>
      </w:r>
      <w:r w:rsidRPr="00091587">
        <w:rPr>
          <w:rFonts w:eastAsia="Calibri"/>
          <w:spacing w:val="-1"/>
          <w:sz w:val="22"/>
          <w:szCs w:val="22"/>
        </w:rPr>
        <w:t>best</w:t>
      </w:r>
      <w:r w:rsidRPr="00091587">
        <w:rPr>
          <w:rFonts w:eastAsia="Calibri"/>
          <w:spacing w:val="8"/>
          <w:sz w:val="22"/>
          <w:szCs w:val="22"/>
        </w:rPr>
        <w:t xml:space="preserve"> </w:t>
      </w:r>
      <w:r w:rsidRPr="00091587">
        <w:rPr>
          <w:rFonts w:eastAsia="Calibri"/>
          <w:spacing w:val="-1"/>
          <w:sz w:val="22"/>
          <w:szCs w:val="22"/>
        </w:rPr>
        <w:t>value</w:t>
      </w:r>
      <w:r w:rsidRPr="00091587">
        <w:rPr>
          <w:rFonts w:eastAsia="Calibri"/>
          <w:spacing w:val="10"/>
          <w:sz w:val="22"/>
          <w:szCs w:val="22"/>
        </w:rPr>
        <w:t xml:space="preserve"> </w:t>
      </w:r>
      <w:r w:rsidRPr="00091587">
        <w:rPr>
          <w:rFonts w:eastAsia="Calibri"/>
          <w:spacing w:val="-1"/>
          <w:sz w:val="22"/>
          <w:szCs w:val="22"/>
        </w:rPr>
        <w:t>and</w:t>
      </w:r>
      <w:r w:rsidRPr="00091587">
        <w:rPr>
          <w:rFonts w:eastAsia="Calibri"/>
          <w:spacing w:val="9"/>
          <w:sz w:val="22"/>
          <w:szCs w:val="22"/>
        </w:rPr>
        <w:t xml:space="preserve"> </w:t>
      </w:r>
      <w:r w:rsidRPr="00091587">
        <w:rPr>
          <w:rFonts w:eastAsia="Calibri"/>
          <w:spacing w:val="-1"/>
          <w:sz w:val="22"/>
          <w:szCs w:val="22"/>
        </w:rPr>
        <w:t>provide</w:t>
      </w:r>
      <w:r w:rsidRPr="00091587">
        <w:rPr>
          <w:rFonts w:eastAsia="Calibri"/>
          <w:spacing w:val="10"/>
          <w:sz w:val="22"/>
          <w:szCs w:val="22"/>
        </w:rPr>
        <w:t xml:space="preserve"> </w:t>
      </w:r>
      <w:r w:rsidRPr="00091587">
        <w:rPr>
          <w:rFonts w:eastAsia="Calibri"/>
          <w:sz w:val="22"/>
          <w:szCs w:val="22"/>
        </w:rPr>
        <w:t>a</w:t>
      </w:r>
      <w:r w:rsidRPr="00091587">
        <w:rPr>
          <w:rFonts w:eastAsia="Calibri"/>
          <w:spacing w:val="12"/>
          <w:sz w:val="22"/>
          <w:szCs w:val="22"/>
        </w:rPr>
        <w:t xml:space="preserve"> </w:t>
      </w:r>
      <w:r w:rsidRPr="00091587">
        <w:rPr>
          <w:rFonts w:eastAsia="Calibri"/>
          <w:spacing w:val="-1"/>
          <w:sz w:val="22"/>
          <w:szCs w:val="22"/>
        </w:rPr>
        <w:t>bid</w:t>
      </w:r>
      <w:r w:rsidRPr="00091587">
        <w:rPr>
          <w:rFonts w:eastAsia="Calibri"/>
          <w:spacing w:val="8"/>
          <w:sz w:val="22"/>
          <w:szCs w:val="22"/>
        </w:rPr>
        <w:t xml:space="preserve"> </w:t>
      </w:r>
      <w:r w:rsidRPr="00091587">
        <w:rPr>
          <w:rFonts w:eastAsia="Calibri"/>
          <w:spacing w:val="-1"/>
          <w:sz w:val="22"/>
          <w:szCs w:val="22"/>
        </w:rPr>
        <w:t>preference</w:t>
      </w:r>
      <w:r w:rsidRPr="00091587">
        <w:rPr>
          <w:rFonts w:eastAsia="Calibri"/>
          <w:spacing w:val="10"/>
          <w:sz w:val="22"/>
          <w:szCs w:val="22"/>
        </w:rPr>
        <w:t xml:space="preserve"> identified herein</w:t>
      </w:r>
      <w:r w:rsidRPr="00091587">
        <w:rPr>
          <w:rFonts w:eastAsia="Calibri"/>
          <w:spacing w:val="21"/>
          <w:sz w:val="22"/>
          <w:szCs w:val="22"/>
        </w:rPr>
        <w:t xml:space="preserve"> </w:t>
      </w:r>
      <w:r w:rsidRPr="00091587">
        <w:rPr>
          <w:rFonts w:eastAsia="Calibri"/>
          <w:spacing w:val="-1"/>
          <w:sz w:val="22"/>
          <w:szCs w:val="22"/>
        </w:rPr>
        <w:t>to</w:t>
      </w:r>
      <w:r w:rsidRPr="00091587">
        <w:rPr>
          <w:rFonts w:eastAsia="Calibri"/>
          <w:spacing w:val="23"/>
          <w:sz w:val="22"/>
          <w:szCs w:val="22"/>
        </w:rPr>
        <w:t xml:space="preserve"> </w:t>
      </w:r>
      <w:r w:rsidRPr="00091587">
        <w:rPr>
          <w:rFonts w:eastAsia="Calibri"/>
          <w:spacing w:val="-1"/>
          <w:sz w:val="22"/>
          <w:szCs w:val="22"/>
        </w:rPr>
        <w:t>any</w:t>
      </w:r>
      <w:r w:rsidRPr="00091587">
        <w:rPr>
          <w:rFonts w:eastAsia="Calibri"/>
          <w:spacing w:val="20"/>
          <w:sz w:val="22"/>
          <w:szCs w:val="22"/>
        </w:rPr>
        <w:t xml:space="preserve"> </w:t>
      </w:r>
      <w:r w:rsidRPr="00091587">
        <w:rPr>
          <w:rFonts w:eastAsia="Calibri"/>
          <w:spacing w:val="-1"/>
          <w:sz w:val="22"/>
          <w:szCs w:val="22"/>
        </w:rPr>
        <w:t>bidder</w:t>
      </w:r>
      <w:r w:rsidRPr="00091587">
        <w:rPr>
          <w:rFonts w:eastAsia="Calibri"/>
          <w:spacing w:val="23"/>
          <w:sz w:val="22"/>
          <w:szCs w:val="22"/>
        </w:rPr>
        <w:t xml:space="preserve"> </w:t>
      </w:r>
      <w:r w:rsidRPr="00091587">
        <w:rPr>
          <w:rFonts w:eastAsia="Calibri"/>
          <w:sz w:val="22"/>
          <w:szCs w:val="22"/>
        </w:rPr>
        <w:t>who</w:t>
      </w:r>
      <w:r w:rsidRPr="00091587">
        <w:rPr>
          <w:rFonts w:eastAsia="Calibri"/>
          <w:spacing w:val="22"/>
          <w:sz w:val="22"/>
          <w:szCs w:val="22"/>
        </w:rPr>
        <w:t xml:space="preserve"> </w:t>
      </w:r>
      <w:r w:rsidRPr="00091587">
        <w:rPr>
          <w:rFonts w:eastAsia="Calibri"/>
          <w:spacing w:val="-1"/>
          <w:sz w:val="22"/>
          <w:szCs w:val="22"/>
        </w:rPr>
        <w:t>certifies,</w:t>
      </w:r>
      <w:r w:rsidRPr="00091587">
        <w:rPr>
          <w:rFonts w:eastAsia="Calibri"/>
          <w:spacing w:val="22"/>
          <w:sz w:val="22"/>
          <w:szCs w:val="22"/>
        </w:rPr>
        <w:t xml:space="preserve"> </w:t>
      </w:r>
      <w:r w:rsidRPr="00091587">
        <w:rPr>
          <w:rFonts w:eastAsia="Calibri"/>
          <w:spacing w:val="-1"/>
          <w:sz w:val="22"/>
          <w:szCs w:val="22"/>
        </w:rPr>
        <w:t>pursuant</w:t>
      </w:r>
      <w:r w:rsidRPr="00091587">
        <w:rPr>
          <w:rFonts w:eastAsia="Calibri"/>
          <w:spacing w:val="22"/>
          <w:sz w:val="22"/>
          <w:szCs w:val="22"/>
        </w:rPr>
        <w:t xml:space="preserve"> </w:t>
      </w:r>
      <w:r w:rsidRPr="00091587">
        <w:rPr>
          <w:rFonts w:eastAsia="Calibri"/>
          <w:sz w:val="22"/>
          <w:szCs w:val="22"/>
        </w:rPr>
        <w:t>to</w:t>
      </w:r>
      <w:r w:rsidRPr="00091587">
        <w:rPr>
          <w:rFonts w:eastAsia="Calibri"/>
          <w:spacing w:val="21"/>
          <w:sz w:val="22"/>
          <w:szCs w:val="22"/>
        </w:rPr>
        <w:t xml:space="preserve"> </w:t>
      </w:r>
      <w:r w:rsidRPr="00091587">
        <w:rPr>
          <w:rFonts w:eastAsia="Calibri"/>
          <w:sz w:val="22"/>
          <w:szCs w:val="22"/>
        </w:rPr>
        <w:t>the</w:t>
      </w:r>
      <w:r w:rsidRPr="00091587">
        <w:rPr>
          <w:rFonts w:eastAsia="Calibri"/>
          <w:spacing w:val="24"/>
          <w:sz w:val="22"/>
          <w:szCs w:val="22"/>
        </w:rPr>
        <w:t xml:space="preserve"> </w:t>
      </w:r>
      <w:r w:rsidRPr="00091587">
        <w:rPr>
          <w:rFonts w:eastAsia="Calibri"/>
          <w:spacing w:val="-1"/>
          <w:sz w:val="22"/>
          <w:szCs w:val="22"/>
        </w:rPr>
        <w:t>certification</w:t>
      </w:r>
      <w:r w:rsidRPr="00091587">
        <w:rPr>
          <w:rFonts w:eastAsia="Calibri"/>
          <w:spacing w:val="21"/>
          <w:sz w:val="22"/>
          <w:szCs w:val="22"/>
        </w:rPr>
        <w:t xml:space="preserve"> </w:t>
      </w:r>
      <w:r w:rsidRPr="00091587">
        <w:rPr>
          <w:rFonts w:eastAsia="Calibri"/>
          <w:spacing w:val="-1"/>
          <w:sz w:val="22"/>
          <w:szCs w:val="22"/>
        </w:rPr>
        <w:t>attached</w:t>
      </w:r>
      <w:r w:rsidRPr="00091587">
        <w:rPr>
          <w:rFonts w:eastAsia="Calibri"/>
          <w:spacing w:val="23"/>
          <w:sz w:val="22"/>
          <w:szCs w:val="22"/>
        </w:rPr>
        <w:t xml:space="preserve">, </w:t>
      </w:r>
      <w:r w:rsidRPr="00091587">
        <w:rPr>
          <w:rFonts w:eastAsia="Calibri"/>
          <w:sz w:val="22"/>
          <w:szCs w:val="22"/>
        </w:rPr>
        <w:t xml:space="preserve">Appendix H, </w:t>
      </w:r>
      <w:r w:rsidRPr="001729F6">
        <w:rPr>
          <w:i/>
          <w:iCs/>
          <w:sz w:val="22"/>
          <w:szCs w:val="22"/>
        </w:rPr>
        <w:t>Small Business and Veteran Business Certification</w:t>
      </w:r>
      <w:r w:rsidRPr="00091587">
        <w:rPr>
          <w:sz w:val="22"/>
          <w:szCs w:val="22"/>
        </w:rPr>
        <w:t>.</w:t>
      </w:r>
    </w:p>
    <w:p w14:paraId="1056C4DE" w14:textId="69D38F64" w:rsidR="00AC74F9" w:rsidRDefault="00C75C70" w:rsidP="00AC74F9">
      <w:pPr>
        <w:pStyle w:val="Heading2"/>
      </w:pPr>
      <w:bookmarkStart w:id="234" w:name="_Toc151361001"/>
      <w:r>
        <w:t>Bidder Interview</w:t>
      </w:r>
      <w:bookmarkEnd w:id="234"/>
      <w:r w:rsidR="001462D8">
        <w:t xml:space="preserve"> </w:t>
      </w:r>
    </w:p>
    <w:p w14:paraId="37225363" w14:textId="77777777" w:rsidR="008E12CC" w:rsidRDefault="008E12CC" w:rsidP="008E12CC">
      <w:pPr>
        <w:spacing w:before="120"/>
        <w:jc w:val="both"/>
        <w:rPr>
          <w:sz w:val="22"/>
          <w:szCs w:val="22"/>
        </w:rPr>
      </w:pPr>
      <w:bookmarkStart w:id="235" w:name="_Toc352861215"/>
      <w:r w:rsidRPr="00803C38">
        <w:rPr>
          <w:sz w:val="22"/>
          <w:szCs w:val="22"/>
        </w:rPr>
        <w:t xml:space="preserve">ECOLOGY, at its sole discretion, may elect to select the top-scoring Bidder(s) from the written evaluation for an oral presentation and determination of contract award. </w:t>
      </w:r>
      <w:r>
        <w:rPr>
          <w:sz w:val="22"/>
          <w:szCs w:val="22"/>
        </w:rPr>
        <w:t xml:space="preserve"> </w:t>
      </w:r>
      <w:r w:rsidRPr="00803C38">
        <w:rPr>
          <w:sz w:val="22"/>
          <w:szCs w:val="22"/>
        </w:rPr>
        <w:t xml:space="preserve">ECOLOGY will contact the top scoring </w:t>
      </w:r>
    </w:p>
    <w:p w14:paraId="3AE5C8B8" w14:textId="77777777" w:rsidR="008E12CC" w:rsidRPr="00803C38" w:rsidRDefault="008E12CC" w:rsidP="008E12CC">
      <w:pPr>
        <w:spacing w:before="120"/>
        <w:jc w:val="both"/>
        <w:rPr>
          <w:sz w:val="22"/>
          <w:szCs w:val="22"/>
        </w:rPr>
      </w:pPr>
      <w:r w:rsidRPr="006444C7">
        <w:rPr>
          <w:sz w:val="22"/>
          <w:szCs w:val="22"/>
        </w:rPr>
        <w:t xml:space="preserve">If an interview is requested, ECOLOGY will prepare a list of technical questions for the Bidder to answer </w:t>
      </w:r>
      <w:r>
        <w:rPr>
          <w:sz w:val="22"/>
          <w:szCs w:val="22"/>
        </w:rPr>
        <w:t>in up to sixty to</w:t>
      </w:r>
      <w:r w:rsidRPr="006444C7">
        <w:rPr>
          <w:sz w:val="22"/>
          <w:szCs w:val="22"/>
        </w:rPr>
        <w:t xml:space="preserve"> ninety (</w:t>
      </w:r>
      <w:r>
        <w:rPr>
          <w:sz w:val="22"/>
          <w:szCs w:val="22"/>
        </w:rPr>
        <w:t>60-</w:t>
      </w:r>
      <w:r w:rsidRPr="006444C7">
        <w:rPr>
          <w:sz w:val="22"/>
          <w:szCs w:val="22"/>
        </w:rPr>
        <w:t xml:space="preserve">90) </w:t>
      </w:r>
      <w:r w:rsidRPr="002D1DCD">
        <w:rPr>
          <w:sz w:val="22"/>
          <w:szCs w:val="22"/>
        </w:rPr>
        <w:t>minute time period. The answers to the questions will be carefully considered</w:t>
      </w:r>
      <w:r w:rsidRPr="002D1DCD">
        <w:rPr>
          <w:iCs/>
          <w:sz w:val="22"/>
          <w:szCs w:val="22"/>
        </w:rPr>
        <w:t xml:space="preserve"> to aid in the evaluation of the bid. </w:t>
      </w:r>
      <w:r w:rsidRPr="002D1DCD">
        <w:rPr>
          <w:sz w:val="22"/>
          <w:szCs w:val="22"/>
        </w:rPr>
        <w:t>The Bidder</w:t>
      </w:r>
      <w:r w:rsidRPr="00803C38">
        <w:rPr>
          <w:sz w:val="22"/>
          <w:szCs w:val="22"/>
        </w:rPr>
        <w:t xml:space="preserve"> presentation will include review and confirmation of the Bidder’s </w:t>
      </w:r>
      <w:r>
        <w:rPr>
          <w:sz w:val="22"/>
          <w:szCs w:val="22"/>
        </w:rPr>
        <w:t>B</w:t>
      </w:r>
      <w:r w:rsidRPr="00803C38">
        <w:rPr>
          <w:sz w:val="22"/>
          <w:szCs w:val="22"/>
        </w:rPr>
        <w:t>id, and may include</w:t>
      </w:r>
      <w:r w:rsidRPr="00803C38">
        <w:rPr>
          <w:iCs/>
          <w:sz w:val="22"/>
          <w:szCs w:val="22"/>
        </w:rPr>
        <w:t xml:space="preserve"> service and product description and demonstration, demonstration of Bidder’s capabilities, etc. to aid in the evaluation of the Bidder. </w:t>
      </w:r>
      <w:r w:rsidRPr="00803C38">
        <w:rPr>
          <w:sz w:val="22"/>
          <w:szCs w:val="22"/>
        </w:rPr>
        <w:t>Representations made by the Bidder during the oral presentation will be considered binding.</w:t>
      </w:r>
    </w:p>
    <w:p w14:paraId="1C5206D3" w14:textId="77777777" w:rsidR="008E12CC" w:rsidRPr="00803C38" w:rsidRDefault="008E12CC" w:rsidP="008E12CC">
      <w:pPr>
        <w:spacing w:beforeLines="60" w:before="144"/>
        <w:jc w:val="both"/>
        <w:rPr>
          <w:sz w:val="22"/>
          <w:szCs w:val="22"/>
        </w:rPr>
      </w:pPr>
      <w:r w:rsidRPr="00803C38">
        <w:rPr>
          <w:sz w:val="22"/>
          <w:szCs w:val="22"/>
        </w:rPr>
        <w:t>If possible</w:t>
      </w:r>
      <w:r>
        <w:rPr>
          <w:sz w:val="22"/>
          <w:szCs w:val="22"/>
        </w:rPr>
        <w:t xml:space="preserve"> and for best results</w:t>
      </w:r>
      <w:r w:rsidRPr="00803C38">
        <w:rPr>
          <w:sz w:val="22"/>
          <w:szCs w:val="22"/>
        </w:rPr>
        <w:t xml:space="preserve">, the </w:t>
      </w:r>
      <w:r>
        <w:rPr>
          <w:sz w:val="22"/>
          <w:szCs w:val="22"/>
        </w:rPr>
        <w:t>Bidder’s</w:t>
      </w:r>
      <w:r w:rsidRPr="00803C38">
        <w:rPr>
          <w:sz w:val="22"/>
          <w:szCs w:val="22"/>
        </w:rPr>
        <w:t xml:space="preserve"> proposed </w:t>
      </w:r>
      <w:r>
        <w:rPr>
          <w:sz w:val="22"/>
          <w:szCs w:val="22"/>
        </w:rPr>
        <w:t>Principal/</w:t>
      </w:r>
      <w:r w:rsidRPr="00803C38">
        <w:rPr>
          <w:sz w:val="22"/>
          <w:szCs w:val="22"/>
        </w:rPr>
        <w:t xml:space="preserve">Project Manager and key staff who will be providing the services </w:t>
      </w:r>
      <w:r>
        <w:rPr>
          <w:sz w:val="22"/>
          <w:szCs w:val="22"/>
        </w:rPr>
        <w:t xml:space="preserve">should </w:t>
      </w:r>
      <w:r w:rsidRPr="00803C38">
        <w:rPr>
          <w:sz w:val="22"/>
          <w:szCs w:val="22"/>
        </w:rPr>
        <w:t>participate.</w:t>
      </w:r>
    </w:p>
    <w:p w14:paraId="11DC872D" w14:textId="77777777" w:rsidR="008E12CC" w:rsidRPr="00803C38" w:rsidRDefault="008E12CC" w:rsidP="008E12CC">
      <w:pPr>
        <w:pStyle w:val="BodyTextIndent"/>
        <w:tabs>
          <w:tab w:val="clear" w:pos="360"/>
          <w:tab w:val="clear" w:pos="900"/>
          <w:tab w:val="clear" w:pos="1440"/>
          <w:tab w:val="clear" w:pos="2520"/>
          <w:tab w:val="clear" w:pos="9360"/>
          <w:tab w:val="clear" w:pos="10440"/>
        </w:tabs>
        <w:spacing w:before="120" w:after="120"/>
        <w:ind w:left="0"/>
        <w:rPr>
          <w:rFonts w:ascii="Times New Roman" w:hAnsi="Times New Roman"/>
          <w:szCs w:val="22"/>
        </w:rPr>
      </w:pPr>
      <w:r w:rsidRPr="00032DB7">
        <w:rPr>
          <w:rFonts w:ascii="Times New Roman" w:hAnsi="Times New Roman"/>
          <w:szCs w:val="22"/>
        </w:rPr>
        <w:t>The score (Pass/Fail) from</w:t>
      </w:r>
      <w:r w:rsidRPr="00803C38">
        <w:rPr>
          <w:rFonts w:ascii="Times New Roman" w:hAnsi="Times New Roman"/>
          <w:szCs w:val="22"/>
        </w:rPr>
        <w:t xml:space="preserve"> the </w:t>
      </w:r>
      <w:r>
        <w:rPr>
          <w:rFonts w:ascii="Times New Roman" w:hAnsi="Times New Roman"/>
          <w:szCs w:val="22"/>
        </w:rPr>
        <w:t>Bidder</w:t>
      </w:r>
      <w:r w:rsidRPr="00803C38">
        <w:rPr>
          <w:rFonts w:ascii="Times New Roman" w:hAnsi="Times New Roman"/>
          <w:szCs w:val="22"/>
        </w:rPr>
        <w:t xml:space="preserve"> presentatio</w:t>
      </w:r>
      <w:r>
        <w:rPr>
          <w:rFonts w:ascii="Times New Roman" w:hAnsi="Times New Roman"/>
          <w:szCs w:val="22"/>
        </w:rPr>
        <w:t>n will be used to determine the Apparent</w:t>
      </w:r>
      <w:r w:rsidRPr="00803C38">
        <w:rPr>
          <w:rFonts w:ascii="Times New Roman" w:hAnsi="Times New Roman"/>
          <w:szCs w:val="22"/>
        </w:rPr>
        <w:t xml:space="preserve"> </w:t>
      </w:r>
      <w:r>
        <w:rPr>
          <w:rFonts w:ascii="Times New Roman" w:hAnsi="Times New Roman"/>
          <w:szCs w:val="22"/>
        </w:rPr>
        <w:t>S</w:t>
      </w:r>
      <w:r w:rsidRPr="00803C38">
        <w:rPr>
          <w:rFonts w:ascii="Times New Roman" w:hAnsi="Times New Roman"/>
          <w:szCs w:val="22"/>
        </w:rPr>
        <w:t>uccessful Bidder.</w:t>
      </w:r>
    </w:p>
    <w:p w14:paraId="1056C4E3" w14:textId="6841749B" w:rsidR="00AC74F9" w:rsidRPr="003710B3" w:rsidRDefault="00AC74F9" w:rsidP="00AC74F9">
      <w:pPr>
        <w:pStyle w:val="Heading2"/>
      </w:pPr>
      <w:bookmarkStart w:id="236" w:name="_Toc151361002"/>
      <w:r w:rsidRPr="003710B3">
        <w:t>Selection of Apparent Successful Bidder</w:t>
      </w:r>
      <w:bookmarkEnd w:id="235"/>
      <w:bookmarkEnd w:id="236"/>
    </w:p>
    <w:p w14:paraId="1056C4E4" w14:textId="2D103E77" w:rsidR="00AC74F9" w:rsidRPr="00027A60" w:rsidRDefault="00A5477E" w:rsidP="0048128F">
      <w:pPr>
        <w:spacing w:before="120" w:after="120"/>
        <w:jc w:val="both"/>
        <w:rPr>
          <w:i/>
          <w:sz w:val="22"/>
        </w:rPr>
      </w:pPr>
      <w:r>
        <w:rPr>
          <w:sz w:val="22"/>
        </w:rPr>
        <w:t>Apparent</w:t>
      </w:r>
      <w:r w:rsidR="00AC74F9" w:rsidRPr="00027A60">
        <w:rPr>
          <w:sz w:val="22"/>
        </w:rPr>
        <w:t xml:space="preserve"> Successful Bidder selection begins after all evaluation steps are completed as outlined in </w:t>
      </w:r>
      <w:r w:rsidR="00267704">
        <w:rPr>
          <w:sz w:val="22"/>
        </w:rPr>
        <w:t>Section</w:t>
      </w:r>
      <w:r w:rsidR="00AC74F9" w:rsidRPr="00027A60">
        <w:rPr>
          <w:sz w:val="22"/>
        </w:rPr>
        <w:t xml:space="preserve"> 3 – </w:t>
      </w:r>
      <w:r w:rsidR="00AC74F9" w:rsidRPr="00027A60">
        <w:rPr>
          <w:i/>
          <w:sz w:val="22"/>
        </w:rPr>
        <w:t xml:space="preserve">Evaluation </w:t>
      </w:r>
      <w:r w:rsidR="00641894">
        <w:rPr>
          <w:i/>
          <w:sz w:val="22"/>
        </w:rPr>
        <w:t>and Contract Award</w:t>
      </w:r>
      <w:r w:rsidR="00AC74F9" w:rsidRPr="00027A60">
        <w:rPr>
          <w:i/>
          <w:sz w:val="22"/>
        </w:rPr>
        <w:t>.</w:t>
      </w:r>
    </w:p>
    <w:p w14:paraId="64CF7D14" w14:textId="76519550" w:rsidR="00FC1F98" w:rsidRPr="00FC1F98" w:rsidRDefault="00CF0538" w:rsidP="0048128F">
      <w:pPr>
        <w:spacing w:before="120" w:after="120"/>
        <w:jc w:val="both"/>
        <w:rPr>
          <w:sz w:val="22"/>
        </w:rPr>
      </w:pPr>
      <w:r w:rsidRPr="008E12CC">
        <w:rPr>
          <w:sz w:val="22"/>
          <w:szCs w:val="22"/>
        </w:rPr>
        <w:t>Based on the evaluation process, Bidder with the highest total score and best meet the State’s needs and</w:t>
      </w:r>
      <w:r w:rsidRPr="007D0285">
        <w:rPr>
          <w:sz w:val="22"/>
          <w:szCs w:val="22"/>
        </w:rPr>
        <w:t xml:space="preserve"> offers the best value in the interest of ECOLOGY will be declared the ASB.  </w:t>
      </w:r>
      <w:r w:rsidR="0048128F" w:rsidRPr="007D0285">
        <w:rPr>
          <w:sz w:val="22"/>
          <w:szCs w:val="22"/>
        </w:rPr>
        <w:t>When</w:t>
      </w:r>
      <w:r w:rsidR="0048128F" w:rsidRPr="00EF4B1B">
        <w:rPr>
          <w:sz w:val="22"/>
          <w:szCs w:val="22"/>
        </w:rPr>
        <w:t xml:space="preserve"> evaluation of responses produces numerical ratings that are substantially equivalent, i.e., scores separated by 2% or less of the total available points, ECOLOGY reserves the right to award the contract to the Bidder whose response is deemed to be in ECOLOGY’</w:t>
      </w:r>
      <w:r w:rsidR="00B13D0C">
        <w:rPr>
          <w:sz w:val="22"/>
          <w:szCs w:val="22"/>
        </w:rPr>
        <w:t>s</w:t>
      </w:r>
      <w:r w:rsidR="0048128F" w:rsidRPr="00EF4B1B">
        <w:rPr>
          <w:sz w:val="22"/>
          <w:szCs w:val="22"/>
        </w:rPr>
        <w:t xml:space="preserve"> best interest.</w:t>
      </w:r>
    </w:p>
    <w:p w14:paraId="1056C4E8" w14:textId="75202714" w:rsidR="00AC74F9" w:rsidRDefault="00AC74F9" w:rsidP="00AC74F9">
      <w:pPr>
        <w:pStyle w:val="Heading2"/>
      </w:pPr>
      <w:bookmarkStart w:id="237" w:name="_Toc151361003"/>
      <w:r w:rsidRPr="002C28C6">
        <w:t xml:space="preserve">Notification </w:t>
      </w:r>
      <w:r w:rsidR="003E3515">
        <w:t>of</w:t>
      </w:r>
      <w:r w:rsidRPr="002C28C6">
        <w:t xml:space="preserve"> </w:t>
      </w:r>
      <w:r>
        <w:t xml:space="preserve">Apparent Successful </w:t>
      </w:r>
      <w:r w:rsidRPr="002C28C6">
        <w:t>Bidder</w:t>
      </w:r>
      <w:bookmarkEnd w:id="237"/>
    </w:p>
    <w:p w14:paraId="1056C4E9" w14:textId="48025EAC" w:rsidR="00AC74F9" w:rsidRPr="002C28C6" w:rsidRDefault="00AC74F9" w:rsidP="00A83D2C">
      <w:pPr>
        <w:spacing w:before="120"/>
        <w:jc w:val="both"/>
        <w:rPr>
          <w:sz w:val="22"/>
          <w:szCs w:val="22"/>
        </w:rPr>
      </w:pPr>
      <w:r w:rsidRPr="002C28C6">
        <w:rPr>
          <w:sz w:val="22"/>
          <w:szCs w:val="22"/>
        </w:rPr>
        <w:t xml:space="preserve">All Bidders responding to this solicitation will be notified when </w:t>
      </w:r>
      <w:r w:rsidR="00835823">
        <w:rPr>
          <w:sz w:val="22"/>
          <w:szCs w:val="22"/>
        </w:rPr>
        <w:t>ECOLOGY</w:t>
      </w:r>
      <w:r w:rsidRPr="002C28C6">
        <w:rPr>
          <w:sz w:val="22"/>
          <w:szCs w:val="22"/>
        </w:rPr>
        <w:t xml:space="preserve"> has determined the </w:t>
      </w:r>
      <w:r w:rsidR="0048128F">
        <w:rPr>
          <w:sz w:val="22"/>
          <w:szCs w:val="22"/>
        </w:rPr>
        <w:t>ASB</w:t>
      </w:r>
      <w:r w:rsidRPr="002C28C6">
        <w:rPr>
          <w:sz w:val="22"/>
          <w:szCs w:val="22"/>
        </w:rPr>
        <w:t>.  The date of announcement of the</w:t>
      </w:r>
      <w:r w:rsidR="0048128F">
        <w:rPr>
          <w:sz w:val="22"/>
          <w:szCs w:val="22"/>
        </w:rPr>
        <w:t xml:space="preserve"> ASB</w:t>
      </w:r>
      <w:r w:rsidRPr="002C28C6">
        <w:rPr>
          <w:sz w:val="22"/>
          <w:szCs w:val="22"/>
        </w:rPr>
        <w:t xml:space="preserve"> will be the date of the notification </w:t>
      </w:r>
      <w:r w:rsidRPr="00B13D0C">
        <w:rPr>
          <w:sz w:val="22"/>
          <w:szCs w:val="22"/>
        </w:rPr>
        <w:t xml:space="preserve">from </w:t>
      </w:r>
      <w:r w:rsidR="00835823" w:rsidRPr="00B13D0C">
        <w:rPr>
          <w:sz w:val="22"/>
          <w:szCs w:val="22"/>
        </w:rPr>
        <w:t>ECOLOGY</w:t>
      </w:r>
      <w:r w:rsidRPr="00B13D0C">
        <w:rPr>
          <w:sz w:val="22"/>
          <w:szCs w:val="22"/>
        </w:rPr>
        <w:t xml:space="preserve">. </w:t>
      </w:r>
      <w:r w:rsidR="00527ACF" w:rsidRPr="0096494E">
        <w:t xml:space="preserve">The Bidders will </w:t>
      </w:r>
      <w:r w:rsidR="00527ACF">
        <w:t xml:space="preserve">be </w:t>
      </w:r>
      <w:r w:rsidR="00527ACF" w:rsidRPr="0096494E">
        <w:t>notif</w:t>
      </w:r>
      <w:r w:rsidR="00527ACF">
        <w:t>ied</w:t>
      </w:r>
      <w:r w:rsidR="00527ACF" w:rsidRPr="0096494E">
        <w:t xml:space="preserve"> via email </w:t>
      </w:r>
      <w:r w:rsidR="00527ACF">
        <w:t>from DES/WEBS of the ASB determination</w:t>
      </w:r>
      <w:r w:rsidR="00527ACF" w:rsidRPr="0096494E">
        <w:t>.</w:t>
      </w:r>
    </w:p>
    <w:p w14:paraId="1056C4EA" w14:textId="6043A743" w:rsidR="00AC74F9" w:rsidRDefault="00AC74F9" w:rsidP="00A83D2C">
      <w:pPr>
        <w:spacing w:before="120"/>
        <w:jc w:val="both"/>
        <w:rPr>
          <w:sz w:val="22"/>
          <w:szCs w:val="22"/>
        </w:rPr>
      </w:pPr>
      <w:r w:rsidRPr="002C28C6">
        <w:rPr>
          <w:sz w:val="22"/>
          <w:szCs w:val="22"/>
        </w:rPr>
        <w:t xml:space="preserve">Designation as an Apparent Successful Bidder does not imply that the State will issue an award to your firm.  It merely suggests that at this moment in time the State believes your bid to be responsive.  This designation allows the State to perform a </w:t>
      </w:r>
      <w:r w:rsidR="006906C7">
        <w:rPr>
          <w:sz w:val="22"/>
          <w:szCs w:val="22"/>
        </w:rPr>
        <w:t xml:space="preserve">further responsiveness and </w:t>
      </w:r>
      <w:r w:rsidRPr="002C28C6">
        <w:rPr>
          <w:sz w:val="22"/>
          <w:szCs w:val="22"/>
        </w:rPr>
        <w:t>responsibility analysis and ask for additional documentation.  The State is also at liberty to re-review and determine whether the bid is truly responsive as initially believed.  The Bidder must not construe this as a notification of award, impending award, an attempt to negotiate, etc.  If you act or fail to act in reliance of this notification, you do so at your own risk and expense.</w:t>
      </w:r>
    </w:p>
    <w:p w14:paraId="1FDD5443" w14:textId="1F16ED37" w:rsidR="003E3515" w:rsidRPr="003E3515" w:rsidRDefault="003E3515" w:rsidP="003E3515">
      <w:pPr>
        <w:pStyle w:val="Heading2"/>
      </w:pPr>
      <w:bookmarkStart w:id="238" w:name="_Toc151361004"/>
      <w:r w:rsidRPr="003E3515">
        <w:t xml:space="preserve">Contract Negotiations with </w:t>
      </w:r>
      <w:r>
        <w:t xml:space="preserve">Apparent Successful </w:t>
      </w:r>
      <w:r w:rsidRPr="002C28C6">
        <w:t>Bidder</w:t>
      </w:r>
      <w:bookmarkEnd w:id="238"/>
    </w:p>
    <w:p w14:paraId="574E2768" w14:textId="77777777" w:rsidR="0077154A" w:rsidRPr="00FC1F98" w:rsidRDefault="0077154A" w:rsidP="0077154A">
      <w:pPr>
        <w:spacing w:before="120" w:after="120"/>
        <w:jc w:val="both"/>
        <w:rPr>
          <w:sz w:val="22"/>
        </w:rPr>
      </w:pPr>
      <w:r>
        <w:rPr>
          <w:sz w:val="22"/>
        </w:rPr>
        <w:t>After the notification of the ASB, ECOLOGY</w:t>
      </w:r>
      <w:r w:rsidRPr="00027A60">
        <w:rPr>
          <w:sz w:val="22"/>
        </w:rPr>
        <w:t xml:space="preserve"> may enter into contract negotiations with the </w:t>
      </w:r>
      <w:r>
        <w:rPr>
          <w:sz w:val="22"/>
        </w:rPr>
        <w:t xml:space="preserve">ASB, </w:t>
      </w:r>
      <w:r w:rsidRPr="0055664A">
        <w:rPr>
          <w:sz w:val="22"/>
          <w:szCs w:val="22"/>
        </w:rPr>
        <w:t xml:space="preserve">which may include discussion regarding the terms of the Bid. Contract negotiations may result in incorporation of </w:t>
      </w:r>
      <w:r w:rsidRPr="0055664A">
        <w:rPr>
          <w:sz w:val="22"/>
          <w:szCs w:val="22"/>
        </w:rPr>
        <w:lastRenderedPageBreak/>
        <w:t>some or the Bidder’s</w:t>
      </w:r>
      <w:r w:rsidRPr="002C28C6">
        <w:rPr>
          <w:sz w:val="22"/>
          <w:szCs w:val="22"/>
        </w:rPr>
        <w:t xml:space="preserve"> entire Bid. The Bidder should be prepared to accept this RFQQ for incorporation into a contract resulting from this RFQQ.  It is also understood that the Bid will become part of the contract and the official file.</w:t>
      </w:r>
    </w:p>
    <w:p w14:paraId="6C4AA4F5" w14:textId="77777777" w:rsidR="0077154A" w:rsidRPr="00FC1F98" w:rsidRDefault="0077154A" w:rsidP="0077154A">
      <w:pPr>
        <w:spacing w:before="120" w:after="120"/>
        <w:jc w:val="both"/>
        <w:rPr>
          <w:sz w:val="22"/>
        </w:rPr>
      </w:pPr>
      <w:r w:rsidRPr="0055664A">
        <w:rPr>
          <w:sz w:val="22"/>
          <w:szCs w:val="22"/>
        </w:rPr>
        <w:t>Contract negotiations may result in incorporation of some or the Bidder’s</w:t>
      </w:r>
      <w:r w:rsidRPr="002C28C6">
        <w:rPr>
          <w:sz w:val="22"/>
          <w:szCs w:val="22"/>
        </w:rPr>
        <w:t xml:space="preserve"> entire Bid. The Bidder should be prepared to accept this RFQQ for incorporation into a contract resulting from this RFQQ.  It is also understood that the Bid will become part of the contract and the official file.</w:t>
      </w:r>
    </w:p>
    <w:p w14:paraId="06A74597" w14:textId="77777777" w:rsidR="0077154A" w:rsidRPr="00743722" w:rsidRDefault="0077154A" w:rsidP="0077154A">
      <w:pPr>
        <w:spacing w:before="120" w:after="120"/>
        <w:jc w:val="both"/>
        <w:rPr>
          <w:sz w:val="22"/>
          <w:szCs w:val="22"/>
        </w:rPr>
      </w:pPr>
      <w:r w:rsidRPr="00027A60">
        <w:rPr>
          <w:sz w:val="22"/>
        </w:rPr>
        <w:t xml:space="preserve">Should contract negotiations fail to be completed within one (1) month after initiation, </w:t>
      </w:r>
      <w:r>
        <w:rPr>
          <w:sz w:val="22"/>
        </w:rPr>
        <w:t>ECOLOGY</w:t>
      </w:r>
      <w:r w:rsidRPr="00743722">
        <w:rPr>
          <w:sz w:val="22"/>
          <w:szCs w:val="22"/>
        </w:rPr>
        <w:t xml:space="preserve"> may immediately cease contract negotiations and declare the Bidder with the next highest score as the new </w:t>
      </w:r>
      <w:r>
        <w:rPr>
          <w:sz w:val="22"/>
          <w:szCs w:val="22"/>
        </w:rPr>
        <w:t>ASB</w:t>
      </w:r>
      <w:r w:rsidRPr="00743722">
        <w:rPr>
          <w:sz w:val="22"/>
          <w:szCs w:val="22"/>
        </w:rPr>
        <w:t xml:space="preserve"> and enter into contract negotiations with that Bidder.  </w:t>
      </w:r>
    </w:p>
    <w:p w14:paraId="5A256BA0" w14:textId="2DCBDBA5" w:rsidR="0077154A" w:rsidRDefault="0077154A" w:rsidP="0077154A">
      <w:pPr>
        <w:spacing w:before="120" w:after="120"/>
        <w:jc w:val="both"/>
        <w:rPr>
          <w:sz w:val="22"/>
          <w:szCs w:val="22"/>
        </w:rPr>
      </w:pPr>
      <w:r w:rsidRPr="00743722">
        <w:rPr>
          <w:sz w:val="22"/>
          <w:szCs w:val="22"/>
        </w:rPr>
        <w:t>The ASB will be expected to execute the Contract within ten (10) Business Days of its receipt of the final Contract.</w:t>
      </w:r>
      <w:r>
        <w:rPr>
          <w:sz w:val="22"/>
          <w:szCs w:val="22"/>
        </w:rPr>
        <w:t xml:space="preserve"> </w:t>
      </w:r>
      <w:r w:rsidRPr="00743722">
        <w:rPr>
          <w:sz w:val="22"/>
          <w:szCs w:val="22"/>
        </w:rPr>
        <w:t xml:space="preserve"> If the selected Bidder fails to sign the Contract within the allotted ten (10) days timeframe, </w:t>
      </w:r>
      <w:r>
        <w:rPr>
          <w:sz w:val="22"/>
          <w:szCs w:val="22"/>
        </w:rPr>
        <w:t>ECOLOGY</w:t>
      </w:r>
      <w:r w:rsidRPr="00743722">
        <w:rPr>
          <w:sz w:val="22"/>
          <w:szCs w:val="22"/>
        </w:rPr>
        <w:t xml:space="preserve"> may elect to cancel the award, and award the Contract to the next ranked Bidder, or cancel or reissue this solicitation (see </w:t>
      </w:r>
      <w:r w:rsidRPr="00032DB7">
        <w:rPr>
          <w:sz w:val="22"/>
          <w:szCs w:val="22"/>
        </w:rPr>
        <w:t>Subsection 2.2</w:t>
      </w:r>
      <w:r w:rsidR="00D9278B">
        <w:rPr>
          <w:sz w:val="22"/>
          <w:szCs w:val="22"/>
        </w:rPr>
        <w:t>2</w:t>
      </w:r>
      <w:r w:rsidRPr="00032DB7">
        <w:rPr>
          <w:sz w:val="22"/>
          <w:szCs w:val="22"/>
        </w:rPr>
        <w:t xml:space="preserve"> - </w:t>
      </w:r>
      <w:r w:rsidRPr="00032DB7">
        <w:rPr>
          <w:i/>
          <w:iCs/>
          <w:sz w:val="22"/>
          <w:szCs w:val="22"/>
        </w:rPr>
        <w:t>Right</w:t>
      </w:r>
      <w:r w:rsidRPr="00743722">
        <w:rPr>
          <w:i/>
          <w:iCs/>
          <w:sz w:val="22"/>
          <w:szCs w:val="22"/>
        </w:rPr>
        <w:t xml:space="preserve"> to Cancel</w:t>
      </w:r>
      <w:r w:rsidRPr="00743722">
        <w:rPr>
          <w:sz w:val="22"/>
          <w:szCs w:val="22"/>
        </w:rPr>
        <w:t xml:space="preserve">).  </w:t>
      </w:r>
    </w:p>
    <w:p w14:paraId="1056C4EB" w14:textId="77777777" w:rsidR="00AC74F9" w:rsidRDefault="00AC74F9" w:rsidP="00AC74F9">
      <w:pPr>
        <w:pStyle w:val="Heading2"/>
      </w:pPr>
      <w:bookmarkStart w:id="239" w:name="_Toc151361005"/>
      <w:r w:rsidRPr="002C28C6">
        <w:t>Debriefing of Unsuccessful Bidders</w:t>
      </w:r>
      <w:bookmarkEnd w:id="239"/>
    </w:p>
    <w:p w14:paraId="1056C4EC" w14:textId="44D5BA9C" w:rsidR="00AC74F9" w:rsidRPr="002C28C6" w:rsidRDefault="00AC74F9" w:rsidP="00A83D2C">
      <w:pPr>
        <w:spacing w:before="120"/>
        <w:jc w:val="both"/>
        <w:rPr>
          <w:sz w:val="22"/>
          <w:szCs w:val="22"/>
        </w:rPr>
      </w:pPr>
      <w:r w:rsidRPr="002C28C6">
        <w:rPr>
          <w:sz w:val="22"/>
          <w:szCs w:val="22"/>
        </w:rPr>
        <w:t xml:space="preserve">Only Bidders who submit a Response may request an optional debriefing conference to discuss the evaluation of </w:t>
      </w:r>
      <w:r w:rsidRPr="00C21D39">
        <w:rPr>
          <w:sz w:val="22"/>
          <w:szCs w:val="22"/>
        </w:rPr>
        <w:t xml:space="preserve">their Response. Upon request, a debriefing conference will be scheduled with an unsuccessful Bidder.  The Procurement Coordinator must receive the request for a debriefing conference within three (3) business days after the announcement of </w:t>
      </w:r>
      <w:r w:rsidR="000E4AF2">
        <w:rPr>
          <w:sz w:val="22"/>
          <w:szCs w:val="22"/>
        </w:rPr>
        <w:t>ASB</w:t>
      </w:r>
      <w:r w:rsidRPr="00C21D39">
        <w:rPr>
          <w:sz w:val="22"/>
          <w:szCs w:val="22"/>
        </w:rPr>
        <w:t xml:space="preserve"> is sent to the responding Bidders.  </w:t>
      </w:r>
      <w:r w:rsidR="00C21D39" w:rsidRPr="00C21D39">
        <w:rPr>
          <w:sz w:val="22"/>
          <w:szCs w:val="22"/>
        </w:rPr>
        <w:t xml:space="preserve">The debriefing conference is held within three (3) business days of the request, unless </w:t>
      </w:r>
      <w:r w:rsidR="00835823">
        <w:rPr>
          <w:sz w:val="22"/>
          <w:szCs w:val="22"/>
        </w:rPr>
        <w:t>ECOLOGY</w:t>
      </w:r>
      <w:r w:rsidR="00C21D39" w:rsidRPr="00C21D39">
        <w:rPr>
          <w:sz w:val="22"/>
          <w:szCs w:val="22"/>
        </w:rPr>
        <w:t xml:space="preserve"> chooses a more convenient time.</w:t>
      </w:r>
      <w:r w:rsidR="00C21D39" w:rsidRPr="001F1C2B">
        <w:rPr>
          <w:rFonts w:asciiTheme="minorHAnsi" w:hAnsiTheme="minorHAnsi"/>
          <w:sz w:val="22"/>
          <w:szCs w:val="22"/>
        </w:rPr>
        <w:t xml:space="preserve">  </w:t>
      </w:r>
    </w:p>
    <w:p w14:paraId="1056C4ED" w14:textId="77777777" w:rsidR="00AC74F9" w:rsidRPr="002C28C6" w:rsidRDefault="00AC74F9" w:rsidP="00AC74F9">
      <w:pPr>
        <w:spacing w:before="120"/>
        <w:rPr>
          <w:sz w:val="22"/>
          <w:szCs w:val="22"/>
        </w:rPr>
      </w:pPr>
      <w:r w:rsidRPr="002C28C6">
        <w:rPr>
          <w:sz w:val="22"/>
          <w:szCs w:val="22"/>
        </w:rPr>
        <w:t>Discussion at the debriefing conference will be limited to the following:</w:t>
      </w:r>
    </w:p>
    <w:p w14:paraId="1056C4EE" w14:textId="77777777" w:rsidR="00AC74F9" w:rsidRPr="002C28C6" w:rsidRDefault="00AC74F9" w:rsidP="00A573B2">
      <w:pPr>
        <w:pStyle w:val="ListParagraph"/>
        <w:numPr>
          <w:ilvl w:val="0"/>
          <w:numId w:val="10"/>
        </w:numPr>
        <w:spacing w:before="120"/>
        <w:rPr>
          <w:rFonts w:ascii="Times New Roman" w:hAnsi="Times New Roman"/>
          <w:sz w:val="22"/>
          <w:szCs w:val="22"/>
        </w:rPr>
      </w:pPr>
      <w:r w:rsidRPr="002C28C6">
        <w:rPr>
          <w:rFonts w:ascii="Times New Roman" w:hAnsi="Times New Roman"/>
          <w:b w:val="0"/>
          <w:sz w:val="22"/>
          <w:szCs w:val="22"/>
        </w:rPr>
        <w:t xml:space="preserve">Evaluation and scoring of the Bidder’s </w:t>
      </w:r>
      <w:r w:rsidR="004B79DB">
        <w:rPr>
          <w:rFonts w:ascii="Times New Roman" w:hAnsi="Times New Roman"/>
          <w:b w:val="0"/>
          <w:sz w:val="22"/>
          <w:szCs w:val="22"/>
        </w:rPr>
        <w:t>Bid</w:t>
      </w:r>
      <w:r w:rsidRPr="002C28C6">
        <w:rPr>
          <w:rFonts w:ascii="Times New Roman" w:hAnsi="Times New Roman"/>
          <w:b w:val="0"/>
          <w:sz w:val="22"/>
          <w:szCs w:val="22"/>
        </w:rPr>
        <w:t>.</w:t>
      </w:r>
    </w:p>
    <w:p w14:paraId="1056C4EF" w14:textId="77777777" w:rsidR="00AC74F9" w:rsidRPr="002C28C6" w:rsidRDefault="00AC74F9" w:rsidP="00A573B2">
      <w:pPr>
        <w:pStyle w:val="ListParagraph"/>
        <w:numPr>
          <w:ilvl w:val="0"/>
          <w:numId w:val="10"/>
        </w:numPr>
        <w:spacing w:before="120"/>
        <w:rPr>
          <w:rFonts w:ascii="Times New Roman" w:hAnsi="Times New Roman"/>
          <w:sz w:val="22"/>
          <w:szCs w:val="22"/>
        </w:rPr>
      </w:pPr>
      <w:r w:rsidRPr="002C28C6">
        <w:rPr>
          <w:rFonts w:ascii="Times New Roman" w:hAnsi="Times New Roman"/>
          <w:b w:val="0"/>
          <w:sz w:val="22"/>
          <w:szCs w:val="22"/>
        </w:rPr>
        <w:t xml:space="preserve">Critique of the Bidder’s </w:t>
      </w:r>
      <w:r w:rsidR="004B79DB">
        <w:rPr>
          <w:rFonts w:ascii="Times New Roman" w:hAnsi="Times New Roman"/>
          <w:b w:val="0"/>
          <w:sz w:val="22"/>
          <w:szCs w:val="22"/>
        </w:rPr>
        <w:t>Bid</w:t>
      </w:r>
      <w:r w:rsidRPr="002C28C6">
        <w:rPr>
          <w:rFonts w:ascii="Times New Roman" w:hAnsi="Times New Roman"/>
          <w:b w:val="0"/>
          <w:sz w:val="22"/>
          <w:szCs w:val="22"/>
        </w:rPr>
        <w:t>.</w:t>
      </w:r>
    </w:p>
    <w:p w14:paraId="1056C4F0" w14:textId="77777777" w:rsidR="00AC74F9" w:rsidRPr="002C28C6" w:rsidRDefault="00AC74F9" w:rsidP="00A573B2">
      <w:pPr>
        <w:pStyle w:val="ListParagraph"/>
        <w:numPr>
          <w:ilvl w:val="0"/>
          <w:numId w:val="10"/>
        </w:numPr>
        <w:spacing w:before="120"/>
        <w:jc w:val="both"/>
        <w:rPr>
          <w:rFonts w:ascii="Times New Roman" w:hAnsi="Times New Roman"/>
          <w:sz w:val="22"/>
          <w:szCs w:val="22"/>
        </w:rPr>
      </w:pPr>
      <w:r w:rsidRPr="002C28C6">
        <w:rPr>
          <w:rFonts w:ascii="Times New Roman" w:hAnsi="Times New Roman"/>
          <w:b w:val="0"/>
          <w:sz w:val="22"/>
          <w:szCs w:val="22"/>
        </w:rPr>
        <w:t>Review of the Bidder’s final score and ranking in comparison with other Bidders’ final scores without identifying the other Bidders.</w:t>
      </w:r>
    </w:p>
    <w:p w14:paraId="1056C4F1" w14:textId="77777777" w:rsidR="00AC74F9" w:rsidRPr="002C28C6" w:rsidRDefault="00AC74F9" w:rsidP="00A83D2C">
      <w:pPr>
        <w:spacing w:before="120"/>
        <w:jc w:val="both"/>
        <w:rPr>
          <w:sz w:val="22"/>
          <w:szCs w:val="22"/>
        </w:rPr>
      </w:pPr>
      <w:r w:rsidRPr="002C28C6">
        <w:rPr>
          <w:sz w:val="22"/>
          <w:szCs w:val="22"/>
        </w:rPr>
        <w:t xml:space="preserve">Debriefing conferences may be conducted in person or on the </w:t>
      </w:r>
      <w:proofErr w:type="gramStart"/>
      <w:r w:rsidRPr="002C28C6">
        <w:rPr>
          <w:sz w:val="22"/>
          <w:szCs w:val="22"/>
        </w:rPr>
        <w:t>telephone</w:t>
      </w:r>
      <w:r w:rsidR="00C842EC">
        <w:rPr>
          <w:sz w:val="22"/>
          <w:szCs w:val="22"/>
        </w:rPr>
        <w:t>,</w:t>
      </w:r>
      <w:r w:rsidRPr="002C28C6">
        <w:rPr>
          <w:sz w:val="22"/>
          <w:szCs w:val="22"/>
        </w:rPr>
        <w:t xml:space="preserve"> and</w:t>
      </w:r>
      <w:proofErr w:type="gramEnd"/>
      <w:r w:rsidRPr="002C28C6">
        <w:rPr>
          <w:sz w:val="22"/>
          <w:szCs w:val="22"/>
        </w:rPr>
        <w:t xml:space="preserve"> will be scheduled for no more than one hour.</w:t>
      </w:r>
    </w:p>
    <w:p w14:paraId="1056C4F2" w14:textId="77777777" w:rsidR="00AC74F9" w:rsidRDefault="00AC74F9" w:rsidP="00AC74F9">
      <w:pPr>
        <w:pStyle w:val="Heading2"/>
      </w:pPr>
      <w:bookmarkStart w:id="240" w:name="_Toc151361006"/>
      <w:r w:rsidRPr="002C28C6">
        <w:t xml:space="preserve">Complaint and Protest </w:t>
      </w:r>
      <w:r>
        <w:t>Requirements</w:t>
      </w:r>
      <w:bookmarkEnd w:id="240"/>
    </w:p>
    <w:p w14:paraId="1056C4F3" w14:textId="76A1D689" w:rsidR="00AC74F9" w:rsidRDefault="00AC74F9" w:rsidP="00C21D39">
      <w:pPr>
        <w:pStyle w:val="BodyTextIndent"/>
        <w:tabs>
          <w:tab w:val="clear" w:pos="360"/>
          <w:tab w:val="clear" w:pos="900"/>
          <w:tab w:val="clear" w:pos="1440"/>
          <w:tab w:val="clear" w:pos="2520"/>
          <w:tab w:val="clear" w:pos="9360"/>
          <w:tab w:val="clear" w:pos="10440"/>
        </w:tabs>
        <w:ind w:left="0"/>
        <w:jc w:val="both"/>
        <w:rPr>
          <w:szCs w:val="22"/>
        </w:rPr>
      </w:pPr>
      <w:r>
        <w:rPr>
          <w:rFonts w:ascii="Times New Roman" w:hAnsi="Times New Roman"/>
          <w:szCs w:val="22"/>
        </w:rPr>
        <w:t>For</w:t>
      </w:r>
      <w:r w:rsidRPr="002C28C6">
        <w:rPr>
          <w:rFonts w:ascii="Times New Roman" w:hAnsi="Times New Roman"/>
          <w:szCs w:val="22"/>
        </w:rPr>
        <w:t xml:space="preserve"> Complaints and Protests concerning this solicitation, </w:t>
      </w:r>
      <w:r w:rsidR="009C5CED">
        <w:rPr>
          <w:rFonts w:ascii="Times New Roman" w:hAnsi="Times New Roman"/>
          <w:szCs w:val="22"/>
        </w:rPr>
        <w:t>review</w:t>
      </w:r>
      <w:r w:rsidRPr="002C28C6">
        <w:rPr>
          <w:rFonts w:ascii="Times New Roman" w:hAnsi="Times New Roman"/>
          <w:szCs w:val="22"/>
        </w:rPr>
        <w:t xml:space="preserve"> Appendix </w:t>
      </w:r>
      <w:r w:rsidR="00BA23A8">
        <w:rPr>
          <w:rFonts w:ascii="Times New Roman" w:hAnsi="Times New Roman"/>
          <w:szCs w:val="22"/>
        </w:rPr>
        <w:t>G</w:t>
      </w:r>
      <w:r w:rsidRPr="002C28C6">
        <w:rPr>
          <w:rFonts w:ascii="Times New Roman" w:hAnsi="Times New Roman"/>
          <w:szCs w:val="22"/>
        </w:rPr>
        <w:t xml:space="preserve">, </w:t>
      </w:r>
      <w:r w:rsidRPr="00242408">
        <w:rPr>
          <w:rFonts w:ascii="Times New Roman" w:hAnsi="Times New Roman"/>
          <w:i/>
          <w:szCs w:val="22"/>
        </w:rPr>
        <w:t>Complaint and Protest Procedures</w:t>
      </w:r>
      <w:r w:rsidR="00242408">
        <w:rPr>
          <w:rFonts w:ascii="Times New Roman" w:hAnsi="Times New Roman"/>
          <w:i/>
          <w:szCs w:val="22"/>
        </w:rPr>
        <w:t>,</w:t>
      </w:r>
      <w:r w:rsidRPr="002C28C6">
        <w:rPr>
          <w:rFonts w:ascii="Times New Roman" w:hAnsi="Times New Roman"/>
          <w:szCs w:val="22"/>
        </w:rPr>
        <w:t xml:space="preserve"> regarding the grounds for, filing, and resolution of complaints and protests.</w:t>
      </w:r>
      <w:r>
        <w:rPr>
          <w:szCs w:val="22"/>
        </w:rPr>
        <w:br w:type="page"/>
      </w:r>
    </w:p>
    <w:p w14:paraId="1056C4F4" w14:textId="77777777" w:rsidR="00F80F88" w:rsidRPr="00AB6F88" w:rsidRDefault="00A43943" w:rsidP="009A166E">
      <w:pPr>
        <w:pStyle w:val="Heading1"/>
      </w:pPr>
      <w:bookmarkStart w:id="241" w:name="_Toc151361007"/>
      <w:r w:rsidRPr="00AB6F88">
        <w:lastRenderedPageBreak/>
        <w:t xml:space="preserve">BID </w:t>
      </w:r>
      <w:r w:rsidR="00AE1C24" w:rsidRPr="00AB6F88">
        <w:t>SUBMITTAL</w:t>
      </w:r>
      <w:r w:rsidR="009A4D2E" w:rsidRPr="00AB6F88">
        <w:t xml:space="preserve"> </w:t>
      </w:r>
      <w:r w:rsidR="00082901" w:rsidRPr="00AB6F88">
        <w:t>REQUIREMENTS</w:t>
      </w:r>
      <w:bookmarkEnd w:id="241"/>
    </w:p>
    <w:p w14:paraId="1056C4F5" w14:textId="77777777" w:rsidR="007107F4" w:rsidRPr="003710B3" w:rsidRDefault="007107F4" w:rsidP="007107F4">
      <w:pPr>
        <w:pStyle w:val="Heading2"/>
        <w:keepLines/>
        <w:spacing w:before="280" w:after="280" w:line="240" w:lineRule="atLeast"/>
      </w:pPr>
      <w:bookmarkStart w:id="242" w:name="_Toc345770092"/>
      <w:bookmarkStart w:id="243" w:name="_Toc346200672"/>
      <w:bookmarkStart w:id="244" w:name="_Toc346201272"/>
      <w:bookmarkStart w:id="245" w:name="_Toc346270130"/>
      <w:bookmarkStart w:id="246" w:name="_Toc346276739"/>
      <w:bookmarkStart w:id="247" w:name="_Toc346280970"/>
      <w:bookmarkStart w:id="248" w:name="_Toc346281048"/>
      <w:bookmarkStart w:id="249" w:name="_Toc346281123"/>
      <w:bookmarkStart w:id="250" w:name="_Toc346713953"/>
      <w:bookmarkStart w:id="251" w:name="_Toc352861193"/>
      <w:bookmarkStart w:id="252" w:name="_Toc151361008"/>
      <w:r w:rsidRPr="003710B3">
        <w:t>Bid Presentation and</w:t>
      </w:r>
      <w:bookmarkEnd w:id="242"/>
      <w:bookmarkEnd w:id="243"/>
      <w:bookmarkEnd w:id="244"/>
      <w:bookmarkEnd w:id="245"/>
      <w:bookmarkEnd w:id="246"/>
      <w:bookmarkEnd w:id="247"/>
      <w:bookmarkEnd w:id="248"/>
      <w:bookmarkEnd w:id="249"/>
      <w:bookmarkEnd w:id="250"/>
      <w:r w:rsidRPr="003710B3">
        <w:t xml:space="preserve"> Organization</w:t>
      </w:r>
      <w:bookmarkEnd w:id="251"/>
      <w:bookmarkEnd w:id="252"/>
    </w:p>
    <w:p w14:paraId="1056C4F6" w14:textId="77777777" w:rsidR="007107F4" w:rsidRPr="00BC7FB4" w:rsidRDefault="007107F4" w:rsidP="00DA5D46">
      <w:pPr>
        <w:spacing w:after="120"/>
        <w:jc w:val="both"/>
        <w:rPr>
          <w:sz w:val="22"/>
          <w:szCs w:val="22"/>
        </w:rPr>
      </w:pPr>
      <w:r w:rsidRPr="00BC7FB4">
        <w:rPr>
          <w:sz w:val="22"/>
          <w:szCs w:val="22"/>
        </w:rPr>
        <w:t xml:space="preserve">Bidders are encouraged to label and </w:t>
      </w:r>
      <w:r w:rsidR="000618CA" w:rsidRPr="00BC7FB4">
        <w:rPr>
          <w:sz w:val="22"/>
          <w:szCs w:val="22"/>
        </w:rPr>
        <w:t>organize</w:t>
      </w:r>
      <w:r w:rsidRPr="00BC7FB4">
        <w:rPr>
          <w:sz w:val="22"/>
          <w:szCs w:val="22"/>
        </w:rPr>
        <w:t xml:space="preserve"> their Bid</w:t>
      </w:r>
      <w:r w:rsidR="0018143B">
        <w:rPr>
          <w:sz w:val="22"/>
          <w:szCs w:val="22"/>
        </w:rPr>
        <w:t xml:space="preserve"> Response</w:t>
      </w:r>
      <w:r w:rsidRPr="00BC7FB4">
        <w:rPr>
          <w:sz w:val="22"/>
          <w:szCs w:val="22"/>
        </w:rPr>
        <w:t xml:space="preserve"> in the following order for ease of evaluation:</w:t>
      </w:r>
      <w:r w:rsidRPr="00BC7FB4">
        <w:rPr>
          <w:i/>
          <w:sz w:val="22"/>
          <w:szCs w:val="22"/>
        </w:rPr>
        <w:t xml:space="preserve"> </w:t>
      </w:r>
    </w:p>
    <w:p w14:paraId="1056C4F7" w14:textId="77777777" w:rsidR="00713E52" w:rsidRPr="00BC7FB4" w:rsidRDefault="00713E52" w:rsidP="00A573B2">
      <w:pPr>
        <w:numPr>
          <w:ilvl w:val="0"/>
          <w:numId w:val="29"/>
        </w:numPr>
        <w:spacing w:line="276" w:lineRule="auto"/>
        <w:ind w:left="720"/>
        <w:rPr>
          <w:i/>
          <w:sz w:val="22"/>
          <w:szCs w:val="22"/>
        </w:rPr>
      </w:pPr>
      <w:r w:rsidRPr="00BC7FB4">
        <w:rPr>
          <w:sz w:val="22"/>
          <w:szCs w:val="22"/>
        </w:rPr>
        <w:t xml:space="preserve">Bidder’s </w:t>
      </w:r>
      <w:r w:rsidR="000618CA" w:rsidRPr="00BC7FB4">
        <w:rPr>
          <w:sz w:val="22"/>
          <w:szCs w:val="22"/>
        </w:rPr>
        <w:t xml:space="preserve">introductory cover </w:t>
      </w:r>
      <w:r w:rsidRPr="00BC7FB4">
        <w:rPr>
          <w:sz w:val="22"/>
          <w:szCs w:val="22"/>
        </w:rPr>
        <w:t>letter acknowledging receipt of all RFQQ amendments issued, if any.</w:t>
      </w:r>
    </w:p>
    <w:p w14:paraId="1056C4F8" w14:textId="412EE2B4" w:rsidR="00713E52" w:rsidRPr="00BC7FB4" w:rsidRDefault="00713E52" w:rsidP="00A573B2">
      <w:pPr>
        <w:numPr>
          <w:ilvl w:val="0"/>
          <w:numId w:val="29"/>
        </w:numPr>
        <w:spacing w:line="276" w:lineRule="auto"/>
        <w:ind w:left="720"/>
        <w:rPr>
          <w:sz w:val="22"/>
          <w:szCs w:val="22"/>
        </w:rPr>
      </w:pPr>
      <w:r w:rsidRPr="00BC7FB4">
        <w:rPr>
          <w:sz w:val="22"/>
          <w:szCs w:val="22"/>
        </w:rPr>
        <w:t xml:space="preserve">Appendix </w:t>
      </w:r>
      <w:r w:rsidR="001250CB">
        <w:rPr>
          <w:sz w:val="22"/>
          <w:szCs w:val="22"/>
        </w:rPr>
        <w:t>A</w:t>
      </w:r>
      <w:r w:rsidRPr="00BC7FB4">
        <w:rPr>
          <w:sz w:val="22"/>
          <w:szCs w:val="22"/>
        </w:rPr>
        <w:t xml:space="preserve"> – </w:t>
      </w:r>
      <w:r w:rsidRPr="00BC7FB4">
        <w:rPr>
          <w:i/>
          <w:sz w:val="22"/>
          <w:szCs w:val="22"/>
        </w:rPr>
        <w:t>Signed Certifications and Assurances.</w:t>
      </w:r>
    </w:p>
    <w:p w14:paraId="24F98291" w14:textId="48C2968A" w:rsidR="00C84F61" w:rsidRPr="001250CB" w:rsidRDefault="00C84F61" w:rsidP="00A573B2">
      <w:pPr>
        <w:numPr>
          <w:ilvl w:val="0"/>
          <w:numId w:val="29"/>
        </w:numPr>
        <w:spacing w:line="276" w:lineRule="auto"/>
        <w:ind w:left="720"/>
        <w:rPr>
          <w:sz w:val="22"/>
          <w:szCs w:val="22"/>
        </w:rPr>
      </w:pPr>
      <w:r w:rsidRPr="00BC7FB4">
        <w:rPr>
          <w:sz w:val="22"/>
          <w:szCs w:val="22"/>
        </w:rPr>
        <w:t xml:space="preserve">Appendix </w:t>
      </w:r>
      <w:r w:rsidR="001250CB">
        <w:rPr>
          <w:sz w:val="22"/>
          <w:szCs w:val="22"/>
        </w:rPr>
        <w:t>B</w:t>
      </w:r>
      <w:r w:rsidRPr="00BC7FB4">
        <w:rPr>
          <w:sz w:val="22"/>
          <w:szCs w:val="22"/>
        </w:rPr>
        <w:t xml:space="preserve"> – </w:t>
      </w:r>
      <w:r w:rsidR="001250CB">
        <w:rPr>
          <w:i/>
          <w:sz w:val="22"/>
          <w:szCs w:val="22"/>
        </w:rPr>
        <w:t>MWBE Participation Form</w:t>
      </w:r>
      <w:r w:rsidRPr="00BC7FB4">
        <w:rPr>
          <w:i/>
          <w:sz w:val="22"/>
          <w:szCs w:val="22"/>
        </w:rPr>
        <w:t>.</w:t>
      </w:r>
    </w:p>
    <w:p w14:paraId="7B414D72" w14:textId="23B675B8" w:rsidR="001250CB" w:rsidRPr="005B2158" w:rsidRDefault="001250CB" w:rsidP="00A573B2">
      <w:pPr>
        <w:numPr>
          <w:ilvl w:val="0"/>
          <w:numId w:val="29"/>
        </w:numPr>
        <w:spacing w:line="276" w:lineRule="auto"/>
        <w:ind w:left="720"/>
        <w:rPr>
          <w:sz w:val="22"/>
          <w:szCs w:val="22"/>
        </w:rPr>
      </w:pPr>
      <w:r w:rsidRPr="005B2158">
        <w:rPr>
          <w:sz w:val="22"/>
          <w:szCs w:val="22"/>
        </w:rPr>
        <w:t xml:space="preserve">Appendix C </w:t>
      </w:r>
      <w:r>
        <w:rPr>
          <w:i/>
          <w:sz w:val="22"/>
          <w:szCs w:val="22"/>
        </w:rPr>
        <w:t>– Wage Laws Certification.</w:t>
      </w:r>
    </w:p>
    <w:p w14:paraId="0BA77107" w14:textId="73174A6A" w:rsidR="005B2158" w:rsidRPr="00D9278B" w:rsidRDefault="005B2158" w:rsidP="00A573B2">
      <w:pPr>
        <w:numPr>
          <w:ilvl w:val="0"/>
          <w:numId w:val="29"/>
        </w:numPr>
        <w:spacing w:line="276" w:lineRule="auto"/>
        <w:ind w:left="720"/>
        <w:rPr>
          <w:sz w:val="22"/>
          <w:szCs w:val="22"/>
        </w:rPr>
      </w:pPr>
      <w:r w:rsidRPr="005B2158">
        <w:rPr>
          <w:sz w:val="22"/>
          <w:szCs w:val="22"/>
        </w:rPr>
        <w:t xml:space="preserve">Appendix </w:t>
      </w:r>
      <w:r w:rsidR="00BA23A8">
        <w:rPr>
          <w:sz w:val="22"/>
          <w:szCs w:val="22"/>
        </w:rPr>
        <w:t>D</w:t>
      </w:r>
      <w:r>
        <w:rPr>
          <w:i/>
          <w:sz w:val="22"/>
          <w:szCs w:val="22"/>
        </w:rPr>
        <w:t xml:space="preserve"> – Workers’ Rights Certification.</w:t>
      </w:r>
    </w:p>
    <w:p w14:paraId="6592C21D" w14:textId="2085CB07" w:rsidR="001D512E" w:rsidRPr="00D9278B" w:rsidRDefault="001D512E" w:rsidP="00D9278B">
      <w:pPr>
        <w:numPr>
          <w:ilvl w:val="0"/>
          <w:numId w:val="29"/>
        </w:numPr>
        <w:spacing w:line="276" w:lineRule="auto"/>
        <w:ind w:left="720"/>
        <w:rPr>
          <w:sz w:val="22"/>
          <w:szCs w:val="22"/>
        </w:rPr>
      </w:pPr>
      <w:r w:rsidRPr="00D9278B">
        <w:rPr>
          <w:sz w:val="22"/>
          <w:szCs w:val="22"/>
        </w:rPr>
        <w:t xml:space="preserve">Appendix H – Small Business and Veteran Business form, if applicable. </w:t>
      </w:r>
    </w:p>
    <w:p w14:paraId="4A2DAE79" w14:textId="43DAFF3F" w:rsidR="001D512E" w:rsidRPr="00D9278B" w:rsidRDefault="001D512E" w:rsidP="00D9278B">
      <w:pPr>
        <w:numPr>
          <w:ilvl w:val="0"/>
          <w:numId w:val="29"/>
        </w:numPr>
        <w:spacing w:line="276" w:lineRule="auto"/>
        <w:ind w:left="720"/>
        <w:rPr>
          <w:sz w:val="22"/>
          <w:szCs w:val="22"/>
        </w:rPr>
      </w:pPr>
      <w:r w:rsidRPr="00D9278B">
        <w:rPr>
          <w:sz w:val="22"/>
          <w:szCs w:val="22"/>
        </w:rPr>
        <w:t xml:space="preserve">Appendix </w:t>
      </w:r>
      <w:r w:rsidR="00BC668E" w:rsidRPr="00D9278B">
        <w:rPr>
          <w:sz w:val="22"/>
          <w:szCs w:val="22"/>
        </w:rPr>
        <w:t>I</w:t>
      </w:r>
      <w:r w:rsidRPr="00D9278B">
        <w:rPr>
          <w:sz w:val="22"/>
          <w:szCs w:val="22"/>
        </w:rPr>
        <w:t xml:space="preserve"> – Diverse Business Inclusive Plan – Subcontractor Declaration form.</w:t>
      </w:r>
    </w:p>
    <w:p w14:paraId="558B2CED" w14:textId="23F1024F" w:rsidR="001D512E" w:rsidRPr="00D9278B" w:rsidRDefault="001D512E" w:rsidP="00D9278B">
      <w:pPr>
        <w:numPr>
          <w:ilvl w:val="0"/>
          <w:numId w:val="29"/>
        </w:numPr>
        <w:spacing w:line="276" w:lineRule="auto"/>
        <w:ind w:left="720"/>
        <w:rPr>
          <w:sz w:val="22"/>
          <w:szCs w:val="22"/>
        </w:rPr>
      </w:pPr>
      <w:r w:rsidRPr="00D9278B">
        <w:rPr>
          <w:sz w:val="22"/>
          <w:szCs w:val="22"/>
        </w:rPr>
        <w:t xml:space="preserve">Appendix </w:t>
      </w:r>
      <w:r w:rsidR="00BC668E" w:rsidRPr="00D9278B">
        <w:rPr>
          <w:sz w:val="22"/>
          <w:szCs w:val="22"/>
        </w:rPr>
        <w:t>J</w:t>
      </w:r>
      <w:r w:rsidRPr="00D9278B">
        <w:rPr>
          <w:sz w:val="22"/>
          <w:szCs w:val="22"/>
        </w:rPr>
        <w:t xml:space="preserve"> – Diverse Business Inclusive Plan -Subcontractor form, if applicable.</w:t>
      </w:r>
    </w:p>
    <w:p w14:paraId="1056C4F9" w14:textId="023FF5E7" w:rsidR="000618CA" w:rsidRPr="00BC7FB4" w:rsidRDefault="000618CA" w:rsidP="00A573B2">
      <w:pPr>
        <w:numPr>
          <w:ilvl w:val="0"/>
          <w:numId w:val="29"/>
        </w:numPr>
        <w:spacing w:line="276" w:lineRule="auto"/>
        <w:ind w:left="720"/>
        <w:rPr>
          <w:sz w:val="22"/>
          <w:szCs w:val="22"/>
        </w:rPr>
      </w:pPr>
      <w:r w:rsidRPr="00BC7FB4">
        <w:rPr>
          <w:sz w:val="22"/>
          <w:szCs w:val="22"/>
        </w:rPr>
        <w:t>Any noted exceptions to</w:t>
      </w:r>
      <w:r w:rsidRPr="00BC7FB4">
        <w:rPr>
          <w:i/>
          <w:sz w:val="22"/>
          <w:szCs w:val="22"/>
        </w:rPr>
        <w:t xml:space="preserve"> </w:t>
      </w:r>
      <w:r w:rsidRPr="00BA23A8">
        <w:rPr>
          <w:sz w:val="22"/>
          <w:szCs w:val="22"/>
        </w:rPr>
        <w:t xml:space="preserve">Appendix </w:t>
      </w:r>
      <w:r w:rsidR="00BA23A8" w:rsidRPr="00BA23A8">
        <w:rPr>
          <w:sz w:val="22"/>
          <w:szCs w:val="22"/>
        </w:rPr>
        <w:t>F</w:t>
      </w:r>
      <w:r w:rsidRPr="00BC7FB4">
        <w:rPr>
          <w:i/>
          <w:sz w:val="22"/>
          <w:szCs w:val="22"/>
        </w:rPr>
        <w:t>, S</w:t>
      </w:r>
      <w:r w:rsidR="00BC7FB4">
        <w:rPr>
          <w:i/>
          <w:sz w:val="22"/>
          <w:szCs w:val="22"/>
        </w:rPr>
        <w:t>ample</w:t>
      </w:r>
      <w:r w:rsidRPr="00BC7FB4">
        <w:rPr>
          <w:i/>
          <w:sz w:val="22"/>
          <w:szCs w:val="22"/>
        </w:rPr>
        <w:t xml:space="preserve"> </w:t>
      </w:r>
      <w:r w:rsidR="004E28BE">
        <w:rPr>
          <w:i/>
          <w:sz w:val="22"/>
          <w:szCs w:val="22"/>
        </w:rPr>
        <w:t xml:space="preserve">Service </w:t>
      </w:r>
      <w:r w:rsidR="00CA7181">
        <w:rPr>
          <w:i/>
          <w:sz w:val="22"/>
          <w:szCs w:val="22"/>
        </w:rPr>
        <w:t>Contract</w:t>
      </w:r>
      <w:r w:rsidRPr="00BC7FB4">
        <w:rPr>
          <w:i/>
          <w:sz w:val="22"/>
          <w:szCs w:val="22"/>
        </w:rPr>
        <w:t>.</w:t>
      </w:r>
    </w:p>
    <w:p w14:paraId="1056C4FA" w14:textId="337F1B17" w:rsidR="00713E52" w:rsidRPr="00BC7FB4" w:rsidRDefault="00713E52" w:rsidP="00A573B2">
      <w:pPr>
        <w:numPr>
          <w:ilvl w:val="0"/>
          <w:numId w:val="29"/>
        </w:numPr>
        <w:spacing w:line="276" w:lineRule="auto"/>
        <w:ind w:left="720"/>
        <w:rPr>
          <w:sz w:val="22"/>
          <w:szCs w:val="22"/>
        </w:rPr>
      </w:pPr>
      <w:r w:rsidRPr="00BC7FB4">
        <w:rPr>
          <w:sz w:val="22"/>
          <w:szCs w:val="22"/>
        </w:rPr>
        <w:t>Amendments, (i</w:t>
      </w:r>
      <w:r w:rsidR="00DA6FC1" w:rsidRPr="00BC7FB4">
        <w:rPr>
          <w:sz w:val="22"/>
          <w:szCs w:val="22"/>
        </w:rPr>
        <w:t>f</w:t>
      </w:r>
      <w:r w:rsidRPr="00BC7FB4">
        <w:rPr>
          <w:sz w:val="22"/>
          <w:szCs w:val="22"/>
        </w:rPr>
        <w:t xml:space="preserve"> any) signed and returned as instructed</w:t>
      </w:r>
      <w:r w:rsidR="00A3768C">
        <w:rPr>
          <w:sz w:val="22"/>
          <w:szCs w:val="22"/>
        </w:rPr>
        <w:t xml:space="preserve"> in the Amendment</w:t>
      </w:r>
      <w:r w:rsidRPr="00BC7FB4">
        <w:rPr>
          <w:sz w:val="22"/>
          <w:szCs w:val="22"/>
        </w:rPr>
        <w:t xml:space="preserve"> – Bidder is to check the </w:t>
      </w:r>
      <w:hyperlink r:id="rId43" w:history="1">
        <w:r w:rsidRPr="00BC7FB4">
          <w:rPr>
            <w:rStyle w:val="Hyperlink"/>
            <w:sz w:val="22"/>
            <w:szCs w:val="22"/>
          </w:rPr>
          <w:t>WEBS</w:t>
        </w:r>
      </w:hyperlink>
      <w:r w:rsidRPr="00BC7FB4">
        <w:rPr>
          <w:sz w:val="22"/>
          <w:szCs w:val="22"/>
        </w:rPr>
        <w:t xml:space="preserve"> site for any and all amendments.</w:t>
      </w:r>
    </w:p>
    <w:p w14:paraId="1056C4FB" w14:textId="07CA251F" w:rsidR="00315151" w:rsidRPr="00BC7FB4" w:rsidRDefault="00315151" w:rsidP="00A573B2">
      <w:pPr>
        <w:numPr>
          <w:ilvl w:val="0"/>
          <w:numId w:val="29"/>
        </w:numPr>
        <w:spacing w:line="276" w:lineRule="auto"/>
        <w:ind w:left="720"/>
        <w:rPr>
          <w:i/>
          <w:sz w:val="22"/>
          <w:szCs w:val="22"/>
        </w:rPr>
      </w:pPr>
      <w:r w:rsidRPr="00BC7FB4">
        <w:rPr>
          <w:iCs/>
          <w:sz w:val="22"/>
          <w:szCs w:val="22"/>
        </w:rPr>
        <w:t xml:space="preserve">Response to </w:t>
      </w:r>
      <w:r w:rsidRPr="00BC7FB4">
        <w:rPr>
          <w:i/>
          <w:iCs/>
          <w:sz w:val="22"/>
          <w:szCs w:val="22"/>
        </w:rPr>
        <w:t>Minimum Bidder Qualifications</w:t>
      </w:r>
      <w:r w:rsidRPr="00BC7FB4">
        <w:rPr>
          <w:iCs/>
          <w:sz w:val="22"/>
          <w:szCs w:val="22"/>
        </w:rPr>
        <w:t xml:space="preserve"> (</w:t>
      </w:r>
      <w:r w:rsidR="00267704">
        <w:rPr>
          <w:iCs/>
          <w:sz w:val="22"/>
          <w:szCs w:val="22"/>
        </w:rPr>
        <w:t>Section</w:t>
      </w:r>
      <w:r w:rsidRPr="00BC7FB4">
        <w:rPr>
          <w:iCs/>
          <w:sz w:val="22"/>
          <w:szCs w:val="22"/>
        </w:rPr>
        <w:t xml:space="preserve"> 4.</w:t>
      </w:r>
      <w:r w:rsidR="00082901">
        <w:rPr>
          <w:iCs/>
          <w:sz w:val="22"/>
          <w:szCs w:val="22"/>
        </w:rPr>
        <w:t>2</w:t>
      </w:r>
      <w:r w:rsidRPr="00BC7FB4">
        <w:rPr>
          <w:iCs/>
          <w:sz w:val="22"/>
          <w:szCs w:val="22"/>
        </w:rPr>
        <w:t>)</w:t>
      </w:r>
      <w:r w:rsidR="00A3768C">
        <w:rPr>
          <w:iCs/>
          <w:sz w:val="22"/>
          <w:szCs w:val="22"/>
        </w:rPr>
        <w:t>.</w:t>
      </w:r>
    </w:p>
    <w:p w14:paraId="1056C4FC" w14:textId="79D0465B" w:rsidR="00713E52" w:rsidRPr="00BC7FB4" w:rsidRDefault="00713E52" w:rsidP="00A573B2">
      <w:pPr>
        <w:numPr>
          <w:ilvl w:val="0"/>
          <w:numId w:val="29"/>
        </w:numPr>
        <w:spacing w:line="276" w:lineRule="auto"/>
        <w:ind w:left="720"/>
        <w:rPr>
          <w:i/>
          <w:sz w:val="22"/>
          <w:szCs w:val="22"/>
        </w:rPr>
      </w:pPr>
      <w:r w:rsidRPr="00BC7FB4">
        <w:rPr>
          <w:sz w:val="22"/>
          <w:szCs w:val="22"/>
        </w:rPr>
        <w:t>Response to the</w:t>
      </w:r>
      <w:r w:rsidRPr="00BC7FB4">
        <w:rPr>
          <w:i/>
          <w:sz w:val="22"/>
          <w:szCs w:val="22"/>
        </w:rPr>
        <w:t xml:space="preserve"> </w:t>
      </w:r>
      <w:r w:rsidR="00315151" w:rsidRPr="00BC7FB4">
        <w:rPr>
          <w:i/>
          <w:sz w:val="22"/>
          <w:szCs w:val="22"/>
        </w:rPr>
        <w:t>Technical Proposal</w:t>
      </w:r>
      <w:r w:rsidRPr="00BC7FB4">
        <w:rPr>
          <w:i/>
          <w:sz w:val="22"/>
          <w:szCs w:val="22"/>
        </w:rPr>
        <w:t xml:space="preserve"> </w:t>
      </w:r>
      <w:r w:rsidRPr="00BC7FB4">
        <w:rPr>
          <w:sz w:val="22"/>
          <w:szCs w:val="22"/>
        </w:rPr>
        <w:t>(</w:t>
      </w:r>
      <w:r w:rsidR="00267704">
        <w:rPr>
          <w:sz w:val="22"/>
          <w:szCs w:val="22"/>
        </w:rPr>
        <w:t>Section</w:t>
      </w:r>
      <w:r w:rsidRPr="00BC7FB4">
        <w:rPr>
          <w:sz w:val="22"/>
          <w:szCs w:val="22"/>
        </w:rPr>
        <w:t xml:space="preserve"> 4</w:t>
      </w:r>
      <w:r w:rsidRPr="002736F6">
        <w:rPr>
          <w:sz w:val="22"/>
          <w:szCs w:val="22"/>
        </w:rPr>
        <w:t>.</w:t>
      </w:r>
      <w:r w:rsidR="00082901" w:rsidRPr="002736F6">
        <w:rPr>
          <w:sz w:val="22"/>
          <w:szCs w:val="22"/>
        </w:rPr>
        <w:t>3</w:t>
      </w:r>
      <w:r w:rsidRPr="002736F6">
        <w:rPr>
          <w:sz w:val="22"/>
          <w:szCs w:val="22"/>
        </w:rPr>
        <w:t>)</w:t>
      </w:r>
      <w:r w:rsidR="00A3768C" w:rsidRPr="002736F6">
        <w:rPr>
          <w:sz w:val="22"/>
          <w:szCs w:val="22"/>
        </w:rPr>
        <w:t>.</w:t>
      </w:r>
    </w:p>
    <w:p w14:paraId="1056C4FD" w14:textId="0767E8E8" w:rsidR="00315151" w:rsidRPr="00BC7FB4" w:rsidRDefault="00315151" w:rsidP="00A573B2">
      <w:pPr>
        <w:numPr>
          <w:ilvl w:val="0"/>
          <w:numId w:val="29"/>
        </w:numPr>
        <w:spacing w:line="276" w:lineRule="auto"/>
        <w:ind w:left="720"/>
        <w:rPr>
          <w:sz w:val="22"/>
          <w:szCs w:val="22"/>
        </w:rPr>
      </w:pPr>
      <w:r w:rsidRPr="00BC7FB4">
        <w:rPr>
          <w:sz w:val="22"/>
          <w:szCs w:val="22"/>
        </w:rPr>
        <w:t xml:space="preserve">Response to the </w:t>
      </w:r>
      <w:r w:rsidRPr="00BC7FB4">
        <w:rPr>
          <w:i/>
          <w:sz w:val="22"/>
          <w:szCs w:val="22"/>
        </w:rPr>
        <w:t>Management Proposal</w:t>
      </w:r>
      <w:r w:rsidRPr="00BC7FB4">
        <w:rPr>
          <w:sz w:val="22"/>
          <w:szCs w:val="22"/>
        </w:rPr>
        <w:t xml:space="preserve"> (</w:t>
      </w:r>
      <w:r w:rsidR="00267704">
        <w:rPr>
          <w:sz w:val="22"/>
          <w:szCs w:val="22"/>
        </w:rPr>
        <w:t>Section</w:t>
      </w:r>
      <w:r w:rsidRPr="00BC7FB4">
        <w:rPr>
          <w:sz w:val="22"/>
          <w:szCs w:val="22"/>
        </w:rPr>
        <w:t xml:space="preserve"> 4.</w:t>
      </w:r>
      <w:r w:rsidR="00082901">
        <w:rPr>
          <w:sz w:val="22"/>
          <w:szCs w:val="22"/>
        </w:rPr>
        <w:t>4</w:t>
      </w:r>
      <w:r w:rsidRPr="00BC7FB4">
        <w:rPr>
          <w:sz w:val="22"/>
          <w:szCs w:val="22"/>
        </w:rPr>
        <w:t>)</w:t>
      </w:r>
      <w:r w:rsidR="00A3768C">
        <w:rPr>
          <w:sz w:val="22"/>
          <w:szCs w:val="22"/>
        </w:rPr>
        <w:t>.</w:t>
      </w:r>
    </w:p>
    <w:p w14:paraId="1056C4FE" w14:textId="239C41EC" w:rsidR="00713E52" w:rsidRPr="00BC7FB4" w:rsidRDefault="00713E52" w:rsidP="00A573B2">
      <w:pPr>
        <w:numPr>
          <w:ilvl w:val="0"/>
          <w:numId w:val="29"/>
        </w:numPr>
        <w:spacing w:line="276" w:lineRule="auto"/>
        <w:ind w:left="720"/>
        <w:rPr>
          <w:i/>
          <w:sz w:val="22"/>
          <w:szCs w:val="22"/>
        </w:rPr>
      </w:pPr>
      <w:r w:rsidRPr="00BC7FB4">
        <w:rPr>
          <w:iCs/>
          <w:sz w:val="22"/>
          <w:szCs w:val="22"/>
        </w:rPr>
        <w:t xml:space="preserve">Response to </w:t>
      </w:r>
      <w:r w:rsidRPr="00BC7FB4">
        <w:rPr>
          <w:i/>
          <w:iCs/>
          <w:sz w:val="22"/>
          <w:szCs w:val="22"/>
        </w:rPr>
        <w:t>Past Customer</w:t>
      </w:r>
      <w:r w:rsidRPr="00BC7FB4">
        <w:rPr>
          <w:iCs/>
          <w:sz w:val="22"/>
          <w:szCs w:val="22"/>
        </w:rPr>
        <w:t xml:space="preserve"> </w:t>
      </w:r>
      <w:r w:rsidRPr="00BC7FB4">
        <w:rPr>
          <w:i/>
          <w:sz w:val="22"/>
          <w:szCs w:val="22"/>
        </w:rPr>
        <w:t xml:space="preserve">References </w:t>
      </w:r>
      <w:r w:rsidRPr="00BC7FB4">
        <w:rPr>
          <w:iCs/>
          <w:sz w:val="22"/>
          <w:szCs w:val="22"/>
        </w:rPr>
        <w:t>(</w:t>
      </w:r>
      <w:r w:rsidR="00267704">
        <w:rPr>
          <w:iCs/>
          <w:sz w:val="22"/>
          <w:szCs w:val="22"/>
        </w:rPr>
        <w:t>Section</w:t>
      </w:r>
      <w:r w:rsidRPr="00BC7FB4">
        <w:rPr>
          <w:iCs/>
          <w:sz w:val="22"/>
          <w:szCs w:val="22"/>
        </w:rPr>
        <w:t xml:space="preserve"> 4.</w:t>
      </w:r>
      <w:r w:rsidR="00DA5D46">
        <w:rPr>
          <w:iCs/>
          <w:sz w:val="22"/>
          <w:szCs w:val="22"/>
        </w:rPr>
        <w:t>5</w:t>
      </w:r>
      <w:r w:rsidRPr="00BC7FB4">
        <w:rPr>
          <w:iCs/>
          <w:sz w:val="22"/>
          <w:szCs w:val="22"/>
        </w:rPr>
        <w:t>)</w:t>
      </w:r>
      <w:r w:rsidR="00A3768C">
        <w:rPr>
          <w:iCs/>
          <w:sz w:val="22"/>
          <w:szCs w:val="22"/>
        </w:rPr>
        <w:t>.</w:t>
      </w:r>
    </w:p>
    <w:p w14:paraId="1056C4FF" w14:textId="7007B06A" w:rsidR="00082901" w:rsidRPr="00BC7FB4" w:rsidRDefault="00082901" w:rsidP="00A573B2">
      <w:pPr>
        <w:numPr>
          <w:ilvl w:val="0"/>
          <w:numId w:val="29"/>
        </w:numPr>
        <w:spacing w:line="276" w:lineRule="auto"/>
        <w:ind w:left="720"/>
        <w:rPr>
          <w:i/>
          <w:sz w:val="22"/>
          <w:szCs w:val="22"/>
        </w:rPr>
      </w:pPr>
      <w:r w:rsidRPr="00BC7FB4">
        <w:rPr>
          <w:iCs/>
          <w:sz w:val="22"/>
          <w:szCs w:val="22"/>
        </w:rPr>
        <w:t xml:space="preserve">Response to </w:t>
      </w:r>
      <w:r w:rsidRPr="00BC7FB4">
        <w:rPr>
          <w:i/>
          <w:iCs/>
          <w:sz w:val="22"/>
          <w:szCs w:val="22"/>
        </w:rPr>
        <w:t xml:space="preserve">Informational Background </w:t>
      </w:r>
      <w:r w:rsidRPr="00BC7FB4">
        <w:rPr>
          <w:iCs/>
          <w:sz w:val="22"/>
          <w:szCs w:val="22"/>
        </w:rPr>
        <w:t>(</w:t>
      </w:r>
      <w:r w:rsidR="00267704">
        <w:rPr>
          <w:iCs/>
          <w:sz w:val="22"/>
          <w:szCs w:val="22"/>
        </w:rPr>
        <w:t>Section</w:t>
      </w:r>
      <w:r w:rsidRPr="00BC7FB4">
        <w:rPr>
          <w:iCs/>
          <w:sz w:val="22"/>
          <w:szCs w:val="22"/>
        </w:rPr>
        <w:t xml:space="preserve"> 4.</w:t>
      </w:r>
      <w:r w:rsidR="00DA5D46">
        <w:rPr>
          <w:iCs/>
          <w:sz w:val="22"/>
          <w:szCs w:val="22"/>
        </w:rPr>
        <w:t>6</w:t>
      </w:r>
      <w:r w:rsidRPr="00BC7FB4">
        <w:rPr>
          <w:iCs/>
          <w:sz w:val="22"/>
          <w:szCs w:val="22"/>
        </w:rPr>
        <w:t>)</w:t>
      </w:r>
      <w:r>
        <w:rPr>
          <w:iCs/>
          <w:sz w:val="22"/>
          <w:szCs w:val="22"/>
        </w:rPr>
        <w:t>.</w:t>
      </w:r>
    </w:p>
    <w:p w14:paraId="1056C500" w14:textId="21901517" w:rsidR="00DA5D46" w:rsidRPr="00BC7FB4" w:rsidRDefault="00DA5D46" w:rsidP="00A573B2">
      <w:pPr>
        <w:numPr>
          <w:ilvl w:val="0"/>
          <w:numId w:val="29"/>
        </w:numPr>
        <w:spacing w:line="276" w:lineRule="auto"/>
        <w:ind w:left="720"/>
        <w:rPr>
          <w:sz w:val="22"/>
          <w:szCs w:val="22"/>
        </w:rPr>
      </w:pPr>
      <w:r w:rsidRPr="00BC7FB4">
        <w:rPr>
          <w:sz w:val="22"/>
          <w:szCs w:val="22"/>
        </w:rPr>
        <w:t xml:space="preserve">Response to </w:t>
      </w:r>
      <w:r w:rsidR="00374309" w:rsidRPr="00374309">
        <w:rPr>
          <w:i/>
          <w:sz w:val="22"/>
          <w:szCs w:val="22"/>
        </w:rPr>
        <w:t xml:space="preserve">Bid </w:t>
      </w:r>
      <w:r w:rsidRPr="00DA5D46">
        <w:rPr>
          <w:i/>
          <w:sz w:val="22"/>
          <w:szCs w:val="22"/>
        </w:rPr>
        <w:t>Price Requirements</w:t>
      </w:r>
      <w:r w:rsidRPr="00BC7FB4">
        <w:rPr>
          <w:i/>
          <w:sz w:val="22"/>
          <w:szCs w:val="22"/>
        </w:rPr>
        <w:t xml:space="preserve"> </w:t>
      </w:r>
      <w:r w:rsidRPr="00BC7FB4">
        <w:rPr>
          <w:sz w:val="22"/>
          <w:szCs w:val="22"/>
        </w:rPr>
        <w:t>(</w:t>
      </w:r>
      <w:r w:rsidR="00267704">
        <w:rPr>
          <w:sz w:val="22"/>
          <w:szCs w:val="22"/>
        </w:rPr>
        <w:t>Section</w:t>
      </w:r>
      <w:r w:rsidRPr="00BC7FB4">
        <w:rPr>
          <w:sz w:val="22"/>
          <w:szCs w:val="22"/>
        </w:rPr>
        <w:t xml:space="preserve"> 4.</w:t>
      </w:r>
      <w:r>
        <w:rPr>
          <w:sz w:val="22"/>
          <w:szCs w:val="22"/>
        </w:rPr>
        <w:t>7 and 4.8</w:t>
      </w:r>
      <w:r w:rsidRPr="00BC7FB4">
        <w:rPr>
          <w:sz w:val="22"/>
          <w:szCs w:val="22"/>
        </w:rPr>
        <w:t>)</w:t>
      </w:r>
      <w:r>
        <w:rPr>
          <w:sz w:val="22"/>
          <w:szCs w:val="22"/>
        </w:rPr>
        <w:t>.</w:t>
      </w:r>
    </w:p>
    <w:p w14:paraId="1056C502" w14:textId="69F94E67" w:rsidR="00713E52" w:rsidRDefault="002B365F" w:rsidP="00A573B2">
      <w:pPr>
        <w:numPr>
          <w:ilvl w:val="0"/>
          <w:numId w:val="29"/>
        </w:numPr>
        <w:spacing w:line="276" w:lineRule="auto"/>
        <w:ind w:left="720"/>
        <w:rPr>
          <w:sz w:val="22"/>
          <w:szCs w:val="22"/>
        </w:rPr>
      </w:pPr>
      <w:r>
        <w:rPr>
          <w:sz w:val="22"/>
          <w:szCs w:val="22"/>
        </w:rPr>
        <w:t xml:space="preserve">Other documentation </w:t>
      </w:r>
      <w:r w:rsidR="00713E52" w:rsidRPr="00BC7FB4">
        <w:rPr>
          <w:sz w:val="22"/>
          <w:szCs w:val="22"/>
        </w:rPr>
        <w:t>or materials, as necessary.</w:t>
      </w:r>
    </w:p>
    <w:p w14:paraId="510870D0" w14:textId="04483039" w:rsidR="00713812" w:rsidRPr="00BC7FB4" w:rsidRDefault="00F91E22" w:rsidP="00A573B2">
      <w:pPr>
        <w:numPr>
          <w:ilvl w:val="0"/>
          <w:numId w:val="29"/>
        </w:numPr>
        <w:spacing w:line="276" w:lineRule="auto"/>
        <w:ind w:left="720"/>
        <w:rPr>
          <w:sz w:val="22"/>
          <w:szCs w:val="22"/>
        </w:rPr>
      </w:pPr>
      <w:r>
        <w:rPr>
          <w:sz w:val="22"/>
          <w:szCs w:val="22"/>
        </w:rPr>
        <w:t>If you provided an o</w:t>
      </w:r>
      <w:r w:rsidR="00713812">
        <w:rPr>
          <w:sz w:val="22"/>
          <w:szCs w:val="22"/>
        </w:rPr>
        <w:t>riginal</w:t>
      </w:r>
      <w:r>
        <w:rPr>
          <w:sz w:val="22"/>
          <w:szCs w:val="22"/>
        </w:rPr>
        <w:t xml:space="preserve"> hardcopy, include an</w:t>
      </w:r>
      <w:r w:rsidR="00713812">
        <w:rPr>
          <w:sz w:val="22"/>
          <w:szCs w:val="22"/>
        </w:rPr>
        <w:t xml:space="preserve"> </w:t>
      </w:r>
      <w:r w:rsidR="00713812" w:rsidRPr="00F91E22">
        <w:rPr>
          <w:sz w:val="22"/>
          <w:szCs w:val="22"/>
        </w:rPr>
        <w:t xml:space="preserve">Electronic </w:t>
      </w:r>
      <w:r w:rsidR="00713812">
        <w:rPr>
          <w:sz w:val="22"/>
          <w:szCs w:val="22"/>
        </w:rPr>
        <w:t xml:space="preserve">copy of </w:t>
      </w:r>
      <w:r w:rsidR="00D24D66">
        <w:rPr>
          <w:sz w:val="22"/>
          <w:szCs w:val="22"/>
        </w:rPr>
        <w:t xml:space="preserve">bid submittals. </w:t>
      </w:r>
    </w:p>
    <w:p w14:paraId="1056C503" w14:textId="77777777" w:rsidR="007107F4" w:rsidRPr="00BC7FB4" w:rsidRDefault="007107F4" w:rsidP="007107F4">
      <w:pPr>
        <w:spacing w:line="276" w:lineRule="auto"/>
        <w:ind w:left="720"/>
        <w:rPr>
          <w:i/>
          <w:sz w:val="22"/>
          <w:szCs w:val="22"/>
        </w:rPr>
      </w:pPr>
    </w:p>
    <w:p w14:paraId="1056C504" w14:textId="4DAABB5F" w:rsidR="008014D8" w:rsidRPr="00BC7FB4" w:rsidRDefault="008014D8" w:rsidP="008014D8">
      <w:pPr>
        <w:pStyle w:val="p25"/>
        <w:tabs>
          <w:tab w:val="clear" w:pos="5845"/>
        </w:tabs>
        <w:ind w:left="0"/>
        <w:rPr>
          <w:sz w:val="22"/>
          <w:szCs w:val="22"/>
        </w:rPr>
      </w:pPr>
      <w:r w:rsidRPr="00BC7FB4">
        <w:rPr>
          <w:sz w:val="22"/>
          <w:szCs w:val="22"/>
        </w:rPr>
        <w:t>Standard brochures are not to be included in the Bid</w:t>
      </w:r>
      <w:r>
        <w:rPr>
          <w:sz w:val="22"/>
          <w:szCs w:val="22"/>
        </w:rPr>
        <w:t xml:space="preserve"> submittals</w:t>
      </w:r>
      <w:r w:rsidRPr="00BC7FB4">
        <w:rPr>
          <w:sz w:val="22"/>
          <w:szCs w:val="22"/>
        </w:rPr>
        <w:t xml:space="preserve">. </w:t>
      </w:r>
      <w:r w:rsidR="004451E4">
        <w:rPr>
          <w:sz w:val="22"/>
          <w:szCs w:val="22"/>
        </w:rPr>
        <w:t xml:space="preserve"> </w:t>
      </w:r>
      <w:r w:rsidRPr="00BC7FB4">
        <w:rPr>
          <w:sz w:val="22"/>
          <w:szCs w:val="22"/>
        </w:rPr>
        <w:t xml:space="preserve">There should </w:t>
      </w:r>
      <w:r>
        <w:rPr>
          <w:sz w:val="22"/>
          <w:szCs w:val="22"/>
        </w:rPr>
        <w:t>not be any</w:t>
      </w:r>
      <w:r w:rsidRPr="00BC7FB4">
        <w:rPr>
          <w:sz w:val="22"/>
          <w:szCs w:val="22"/>
        </w:rPr>
        <w:t xml:space="preserve"> unnecessary attachments, enclosures, or exhibits. </w:t>
      </w:r>
      <w:r>
        <w:rPr>
          <w:sz w:val="22"/>
          <w:szCs w:val="22"/>
        </w:rPr>
        <w:t xml:space="preserve"> Any electronic submittals shall be in </w:t>
      </w:r>
      <w:r w:rsidRPr="00BC7FB4">
        <w:rPr>
          <w:sz w:val="22"/>
          <w:szCs w:val="22"/>
        </w:rPr>
        <w:t xml:space="preserve">Microsoft Office </w:t>
      </w:r>
      <w:r>
        <w:rPr>
          <w:sz w:val="22"/>
          <w:szCs w:val="22"/>
        </w:rPr>
        <w:t>or Adobe .pdf</w:t>
      </w:r>
      <w:r w:rsidRPr="00BC7FB4">
        <w:rPr>
          <w:sz w:val="22"/>
          <w:szCs w:val="22"/>
        </w:rPr>
        <w:t xml:space="preserve"> </w:t>
      </w:r>
      <w:r>
        <w:rPr>
          <w:sz w:val="22"/>
          <w:szCs w:val="22"/>
        </w:rPr>
        <w:t xml:space="preserve">formats.  </w:t>
      </w:r>
      <w:r w:rsidRPr="00BC7FB4">
        <w:rPr>
          <w:sz w:val="22"/>
          <w:szCs w:val="22"/>
        </w:rPr>
        <w:t>Charts and spreadsheets may be larger</w:t>
      </w:r>
      <w:r>
        <w:rPr>
          <w:sz w:val="22"/>
          <w:szCs w:val="22"/>
        </w:rPr>
        <w:t xml:space="preserve"> than normal letter size 8.5</w:t>
      </w:r>
      <w:r w:rsidR="002B365F">
        <w:rPr>
          <w:sz w:val="22"/>
          <w:szCs w:val="22"/>
        </w:rPr>
        <w:t xml:space="preserve"> </w:t>
      </w:r>
      <w:r>
        <w:rPr>
          <w:sz w:val="22"/>
          <w:szCs w:val="22"/>
        </w:rPr>
        <w:t>in x 11</w:t>
      </w:r>
      <w:r w:rsidR="002B365F">
        <w:rPr>
          <w:sz w:val="22"/>
          <w:szCs w:val="22"/>
        </w:rPr>
        <w:t xml:space="preserve"> </w:t>
      </w:r>
      <w:r>
        <w:rPr>
          <w:sz w:val="22"/>
          <w:szCs w:val="22"/>
        </w:rPr>
        <w:t>in paper</w:t>
      </w:r>
      <w:r w:rsidRPr="00BC7FB4">
        <w:rPr>
          <w:sz w:val="22"/>
          <w:szCs w:val="22"/>
        </w:rPr>
        <w:t>.</w:t>
      </w:r>
      <w:r w:rsidR="002B365F" w:rsidRPr="002B365F">
        <w:rPr>
          <w:sz w:val="22"/>
          <w:szCs w:val="22"/>
        </w:rPr>
        <w:t xml:space="preserve">  Failure to follow these instructions may result in disqualification.</w:t>
      </w:r>
    </w:p>
    <w:p w14:paraId="1056C505" w14:textId="77777777" w:rsidR="008014D8" w:rsidRDefault="008014D8" w:rsidP="008014D8">
      <w:pPr>
        <w:pStyle w:val="p25"/>
        <w:tabs>
          <w:tab w:val="clear" w:pos="5845"/>
        </w:tabs>
        <w:ind w:left="0"/>
        <w:rPr>
          <w:sz w:val="22"/>
          <w:szCs w:val="22"/>
        </w:rPr>
      </w:pPr>
    </w:p>
    <w:p w14:paraId="1056C506" w14:textId="7838D31B" w:rsidR="007107F4" w:rsidRPr="00BC7FB4" w:rsidRDefault="007107F4" w:rsidP="007107F4">
      <w:pPr>
        <w:pStyle w:val="BodyTextIndent"/>
        <w:tabs>
          <w:tab w:val="clear" w:pos="360"/>
          <w:tab w:val="clear" w:pos="900"/>
          <w:tab w:val="clear" w:pos="1440"/>
          <w:tab w:val="clear" w:pos="2520"/>
          <w:tab w:val="clear" w:pos="9360"/>
          <w:tab w:val="clear" w:pos="10440"/>
        </w:tabs>
        <w:ind w:left="0"/>
        <w:rPr>
          <w:rFonts w:ascii="Times New Roman" w:hAnsi="Times New Roman"/>
          <w:szCs w:val="22"/>
        </w:rPr>
      </w:pPr>
      <w:r w:rsidRPr="00BC7FB4">
        <w:rPr>
          <w:rFonts w:ascii="Times New Roman" w:hAnsi="Times New Roman"/>
          <w:szCs w:val="22"/>
        </w:rPr>
        <w:t xml:space="preserve">Items marked </w:t>
      </w:r>
      <w:r w:rsidR="00687A87" w:rsidRPr="00BC7FB4">
        <w:rPr>
          <w:rFonts w:ascii="Times New Roman" w:hAnsi="Times New Roman"/>
          <w:szCs w:val="22"/>
        </w:rPr>
        <w:t xml:space="preserve">(M) </w:t>
      </w:r>
      <w:r w:rsidRPr="00BC7FB4">
        <w:rPr>
          <w:rFonts w:ascii="Times New Roman" w:hAnsi="Times New Roman"/>
          <w:szCs w:val="22"/>
        </w:rPr>
        <w:t xml:space="preserve">“mandatory” or </w:t>
      </w:r>
      <w:r w:rsidR="00687A87" w:rsidRPr="00BC7FB4">
        <w:rPr>
          <w:rFonts w:ascii="Times New Roman" w:hAnsi="Times New Roman"/>
          <w:szCs w:val="22"/>
        </w:rPr>
        <w:t xml:space="preserve">(MS) </w:t>
      </w:r>
      <w:r w:rsidRPr="00BC7FB4">
        <w:rPr>
          <w:rFonts w:ascii="Times New Roman" w:hAnsi="Times New Roman"/>
          <w:szCs w:val="22"/>
        </w:rPr>
        <w:t xml:space="preserve">“mandatory/scored” must be included as part of the </w:t>
      </w:r>
      <w:r w:rsidR="00687A87" w:rsidRPr="00BC7FB4">
        <w:rPr>
          <w:rFonts w:ascii="Times New Roman" w:hAnsi="Times New Roman"/>
          <w:szCs w:val="22"/>
        </w:rPr>
        <w:t>Response to this</w:t>
      </w:r>
      <w:r w:rsidRPr="00BC7FB4">
        <w:rPr>
          <w:rFonts w:ascii="Times New Roman" w:hAnsi="Times New Roman"/>
          <w:szCs w:val="22"/>
        </w:rPr>
        <w:t xml:space="preserve"> </w:t>
      </w:r>
      <w:r w:rsidR="002B365F">
        <w:rPr>
          <w:rFonts w:ascii="Times New Roman" w:hAnsi="Times New Roman"/>
          <w:szCs w:val="22"/>
        </w:rPr>
        <w:t>solicitation</w:t>
      </w:r>
      <w:r w:rsidRPr="00BC7FB4">
        <w:rPr>
          <w:rFonts w:ascii="Times New Roman" w:hAnsi="Times New Roman"/>
          <w:szCs w:val="22"/>
        </w:rPr>
        <w:t xml:space="preserve"> to be considered responsive. </w:t>
      </w:r>
      <w:r w:rsidR="002B365F">
        <w:rPr>
          <w:rFonts w:ascii="Times New Roman" w:hAnsi="Times New Roman"/>
          <w:szCs w:val="22"/>
        </w:rPr>
        <w:t xml:space="preserve"> </w:t>
      </w:r>
      <w:r w:rsidR="00267704">
        <w:rPr>
          <w:rFonts w:ascii="Times New Roman" w:hAnsi="Times New Roman"/>
          <w:szCs w:val="22"/>
        </w:rPr>
        <w:t>Section</w:t>
      </w:r>
      <w:r w:rsidRPr="00BC7FB4">
        <w:rPr>
          <w:rFonts w:ascii="Times New Roman" w:hAnsi="Times New Roman"/>
          <w:szCs w:val="22"/>
        </w:rPr>
        <w:t>s marked “</w:t>
      </w:r>
      <w:r w:rsidR="0055664A">
        <w:rPr>
          <w:rFonts w:ascii="Times New Roman" w:hAnsi="Times New Roman"/>
          <w:szCs w:val="22"/>
        </w:rPr>
        <w:t>(M)</w:t>
      </w:r>
      <w:r w:rsidRPr="00BC7FB4">
        <w:rPr>
          <w:rFonts w:ascii="Times New Roman" w:hAnsi="Times New Roman"/>
          <w:szCs w:val="22"/>
        </w:rPr>
        <w:t xml:space="preserve">” are not </w:t>
      </w:r>
      <w:proofErr w:type="gramStart"/>
      <w:r w:rsidRPr="00BC7FB4">
        <w:rPr>
          <w:rFonts w:ascii="Times New Roman" w:hAnsi="Times New Roman"/>
          <w:szCs w:val="22"/>
        </w:rPr>
        <w:t>scored</w:t>
      </w:r>
      <w:r w:rsidR="0029720A" w:rsidRPr="00BC7FB4">
        <w:rPr>
          <w:rFonts w:ascii="Times New Roman" w:hAnsi="Times New Roman"/>
          <w:szCs w:val="22"/>
        </w:rPr>
        <w:t>, but</w:t>
      </w:r>
      <w:proofErr w:type="gramEnd"/>
      <w:r w:rsidR="0029720A" w:rsidRPr="00BC7FB4">
        <w:rPr>
          <w:rFonts w:ascii="Times New Roman" w:hAnsi="Times New Roman"/>
          <w:szCs w:val="22"/>
        </w:rPr>
        <w:t xml:space="preserve"> may </w:t>
      </w:r>
      <w:r w:rsidR="001344A2">
        <w:rPr>
          <w:rFonts w:ascii="Times New Roman" w:hAnsi="Times New Roman"/>
          <w:szCs w:val="22"/>
        </w:rPr>
        <w:t xml:space="preserve">be </w:t>
      </w:r>
      <w:r w:rsidR="0029720A" w:rsidRPr="00BC7FB4">
        <w:rPr>
          <w:rFonts w:ascii="Times New Roman" w:hAnsi="Times New Roman"/>
          <w:szCs w:val="22"/>
        </w:rPr>
        <w:t>used for evaluation purposes</w:t>
      </w:r>
      <w:r w:rsidR="00194FCB">
        <w:rPr>
          <w:rFonts w:ascii="Times New Roman" w:hAnsi="Times New Roman"/>
          <w:szCs w:val="22"/>
        </w:rPr>
        <w:t xml:space="preserve"> on a pass/fail basis</w:t>
      </w:r>
      <w:r w:rsidRPr="00BC7FB4">
        <w:rPr>
          <w:rFonts w:ascii="Times New Roman" w:hAnsi="Times New Roman"/>
          <w:szCs w:val="22"/>
        </w:rPr>
        <w:t>. Items marked “</w:t>
      </w:r>
      <w:r w:rsidR="0055664A">
        <w:rPr>
          <w:rFonts w:ascii="Times New Roman" w:hAnsi="Times New Roman"/>
          <w:szCs w:val="22"/>
        </w:rPr>
        <w:t>(MS)</w:t>
      </w:r>
      <w:r w:rsidRPr="00BC7FB4">
        <w:rPr>
          <w:rFonts w:ascii="Times New Roman" w:hAnsi="Times New Roman"/>
          <w:szCs w:val="22"/>
        </w:rPr>
        <w:t xml:space="preserve">” are those that are awarded points as part of the evaluation conducted by the evaluation team.  </w:t>
      </w:r>
    </w:p>
    <w:p w14:paraId="1056C507" w14:textId="77777777" w:rsidR="0020497E" w:rsidRDefault="00573E49" w:rsidP="00713E52">
      <w:pPr>
        <w:pStyle w:val="Heading2"/>
      </w:pPr>
      <w:bookmarkStart w:id="253" w:name="_Toc151361009"/>
      <w:r>
        <w:t xml:space="preserve">(M) </w:t>
      </w:r>
      <w:r w:rsidR="0020497E" w:rsidRPr="00217526">
        <w:t>Minimum Bidder Qualification</w:t>
      </w:r>
      <w:r>
        <w:t>s</w:t>
      </w:r>
      <w:bookmarkEnd w:id="253"/>
    </w:p>
    <w:p w14:paraId="1056C508" w14:textId="77777777" w:rsidR="0020497E" w:rsidRPr="00460418" w:rsidRDefault="0020497E" w:rsidP="00DA6FC1">
      <w:pPr>
        <w:spacing w:before="120"/>
        <w:rPr>
          <w:sz w:val="22"/>
          <w:szCs w:val="22"/>
        </w:rPr>
      </w:pPr>
      <w:bookmarkStart w:id="254" w:name="_Toc346270182"/>
      <w:bookmarkStart w:id="255" w:name="_Toc346714005"/>
      <w:r w:rsidRPr="00460418">
        <w:rPr>
          <w:sz w:val="22"/>
          <w:szCs w:val="22"/>
        </w:rPr>
        <w:t>Bidder is to provide a statement o</w:t>
      </w:r>
      <w:r w:rsidR="006329B3" w:rsidRPr="00460418">
        <w:rPr>
          <w:sz w:val="22"/>
          <w:szCs w:val="22"/>
        </w:rPr>
        <w:t>f</w:t>
      </w:r>
      <w:r w:rsidRPr="00460418">
        <w:rPr>
          <w:sz w:val="22"/>
          <w:szCs w:val="22"/>
        </w:rPr>
        <w:t xml:space="preserve"> compliance with the following minimum requirements:</w:t>
      </w:r>
      <w:bookmarkEnd w:id="254"/>
      <w:bookmarkEnd w:id="255"/>
    </w:p>
    <w:p w14:paraId="08E44498" w14:textId="77777777" w:rsidR="00460418" w:rsidRPr="00F95502" w:rsidRDefault="00460418" w:rsidP="00460418">
      <w:pPr>
        <w:pStyle w:val="ListParagraph"/>
        <w:numPr>
          <w:ilvl w:val="0"/>
          <w:numId w:val="30"/>
        </w:numPr>
        <w:ind w:left="450" w:hanging="360"/>
        <w:contextualSpacing w:val="0"/>
        <w:rPr>
          <w:rFonts w:ascii="Times New Roman" w:hAnsi="Times New Roman"/>
          <w:b w:val="0"/>
          <w:snapToGrid w:val="0"/>
          <w:sz w:val="22"/>
          <w:szCs w:val="22"/>
        </w:rPr>
      </w:pPr>
      <w:r w:rsidRPr="00F95502">
        <w:rPr>
          <w:rFonts w:ascii="Times New Roman" w:hAnsi="Times New Roman"/>
          <w:b w:val="0"/>
          <w:snapToGrid w:val="0"/>
          <w:sz w:val="22"/>
          <w:szCs w:val="22"/>
        </w:rPr>
        <w:t>Bidder must be licensed to do business in the State of Washington or provide a statement that it will become licensed in Washington State within 30 calendar days of being selected as the Apparent Successful Bidder.</w:t>
      </w:r>
    </w:p>
    <w:p w14:paraId="38284074" w14:textId="7AEF196E" w:rsidR="00460418" w:rsidRPr="0084475D" w:rsidRDefault="00460418" w:rsidP="00460418">
      <w:pPr>
        <w:numPr>
          <w:ilvl w:val="0"/>
          <w:numId w:val="30"/>
        </w:numPr>
        <w:tabs>
          <w:tab w:val="num" w:pos="900"/>
        </w:tabs>
        <w:ind w:left="446" w:hanging="360"/>
        <w:rPr>
          <w:snapToGrid w:val="0"/>
        </w:rPr>
      </w:pPr>
      <w:r w:rsidRPr="0084475D">
        <w:rPr>
          <w:snapToGrid w:val="0"/>
          <w:sz w:val="22"/>
          <w:szCs w:val="22"/>
        </w:rPr>
        <w:t xml:space="preserve">Bidder </w:t>
      </w:r>
      <w:r>
        <w:rPr>
          <w:snapToGrid w:val="0"/>
          <w:sz w:val="22"/>
          <w:szCs w:val="22"/>
        </w:rPr>
        <w:t xml:space="preserve">firm </w:t>
      </w:r>
      <w:r w:rsidRPr="00EE64E3">
        <w:rPr>
          <w:snapToGrid w:val="0"/>
          <w:sz w:val="22"/>
          <w:szCs w:val="22"/>
        </w:rPr>
        <w:t>must have been in business for a minimum of five (5) years, or</w:t>
      </w:r>
      <w:r>
        <w:rPr>
          <w:snapToGrid w:val="0"/>
          <w:sz w:val="22"/>
          <w:szCs w:val="22"/>
        </w:rPr>
        <w:t xml:space="preserve"> each proposed team member to conduct this project has a minimum of five (5) years’ experience conducting the scope of work </w:t>
      </w:r>
      <w:r w:rsidR="009D3922">
        <w:rPr>
          <w:snapToGrid w:val="0"/>
          <w:sz w:val="22"/>
          <w:szCs w:val="22"/>
        </w:rPr>
        <w:t xml:space="preserve">identified </w:t>
      </w:r>
      <w:r>
        <w:rPr>
          <w:snapToGrid w:val="0"/>
          <w:sz w:val="22"/>
          <w:szCs w:val="22"/>
        </w:rPr>
        <w:t>herein</w:t>
      </w:r>
      <w:r w:rsidRPr="00242751">
        <w:rPr>
          <w:sz w:val="22"/>
          <w:szCs w:val="22"/>
        </w:rPr>
        <w:t>.</w:t>
      </w:r>
    </w:p>
    <w:p w14:paraId="4F3F2688" w14:textId="47A8AFA3" w:rsidR="00460418" w:rsidRPr="00D5241C" w:rsidRDefault="00460418" w:rsidP="00D5241C">
      <w:pPr>
        <w:pStyle w:val="ListParagraph"/>
        <w:numPr>
          <w:ilvl w:val="0"/>
          <w:numId w:val="30"/>
        </w:numPr>
        <w:ind w:left="446" w:hanging="360"/>
        <w:rPr>
          <w:rFonts w:ascii="Times New Roman" w:hAnsi="Times New Roman"/>
          <w:b w:val="0"/>
          <w:bCs/>
          <w:sz w:val="22"/>
          <w:szCs w:val="22"/>
        </w:rPr>
      </w:pPr>
      <w:r w:rsidRPr="00D5241C">
        <w:rPr>
          <w:rFonts w:ascii="Times New Roman" w:hAnsi="Times New Roman"/>
          <w:b w:val="0"/>
          <w:bCs/>
          <w:snapToGrid w:val="0"/>
          <w:sz w:val="22"/>
          <w:szCs w:val="22"/>
        </w:rPr>
        <w:lastRenderedPageBreak/>
        <w:t>Bidder must have prior experience</w:t>
      </w:r>
      <w:r w:rsidRPr="00D5241C">
        <w:rPr>
          <w:rFonts w:ascii="Times New Roman" w:hAnsi="Times New Roman"/>
          <w:b w:val="0"/>
          <w:bCs/>
          <w:i/>
          <w:snapToGrid w:val="0"/>
          <w:sz w:val="22"/>
          <w:szCs w:val="22"/>
        </w:rPr>
        <w:t xml:space="preserve"> </w:t>
      </w:r>
      <w:r w:rsidRPr="00D5241C">
        <w:rPr>
          <w:rFonts w:ascii="Times New Roman" w:hAnsi="Times New Roman"/>
          <w:b w:val="0"/>
          <w:bCs/>
          <w:snapToGrid w:val="0"/>
          <w:sz w:val="22"/>
          <w:szCs w:val="22"/>
        </w:rPr>
        <w:t xml:space="preserve">working with </w:t>
      </w:r>
      <w:r w:rsidR="0061083E" w:rsidRPr="00D5241C">
        <w:rPr>
          <w:rFonts w:ascii="Times New Roman" w:hAnsi="Times New Roman"/>
          <w:b w:val="0"/>
          <w:bCs/>
          <w:snapToGrid w:val="0"/>
          <w:sz w:val="22"/>
          <w:szCs w:val="22"/>
        </w:rPr>
        <w:t xml:space="preserve">pesticide contaminated </w:t>
      </w:r>
      <w:r w:rsidR="00480A29" w:rsidRPr="00D5241C">
        <w:rPr>
          <w:rFonts w:ascii="Times New Roman" w:hAnsi="Times New Roman"/>
          <w:b w:val="0"/>
          <w:bCs/>
          <w:snapToGrid w:val="0"/>
          <w:sz w:val="22"/>
          <w:szCs w:val="22"/>
        </w:rPr>
        <w:t>soils</w:t>
      </w:r>
      <w:r w:rsidRPr="00D5241C">
        <w:rPr>
          <w:rFonts w:ascii="Times New Roman" w:hAnsi="Times New Roman"/>
          <w:b w:val="0"/>
          <w:bCs/>
          <w:sz w:val="22"/>
          <w:szCs w:val="22"/>
        </w:rPr>
        <w:t>.</w:t>
      </w:r>
    </w:p>
    <w:p w14:paraId="16066DA4" w14:textId="77777777" w:rsidR="00460418" w:rsidRPr="00F95502" w:rsidRDefault="00460418" w:rsidP="00460418">
      <w:pPr>
        <w:pStyle w:val="ListParagraph"/>
        <w:numPr>
          <w:ilvl w:val="0"/>
          <w:numId w:val="30"/>
        </w:numPr>
        <w:ind w:left="450" w:hanging="360"/>
        <w:contextualSpacing w:val="0"/>
        <w:rPr>
          <w:rFonts w:ascii="Times New Roman" w:hAnsi="Times New Roman"/>
          <w:b w:val="0"/>
          <w:snapToGrid w:val="0"/>
          <w:sz w:val="22"/>
          <w:szCs w:val="22"/>
        </w:rPr>
      </w:pPr>
      <w:r w:rsidRPr="00F95502">
        <w:rPr>
          <w:rFonts w:ascii="Times New Roman" w:hAnsi="Times New Roman"/>
          <w:b w:val="0"/>
          <w:snapToGrid w:val="0"/>
          <w:sz w:val="22"/>
          <w:szCs w:val="22"/>
        </w:rPr>
        <w:t>Bidder must not be suspended or debarred from government contracts.</w:t>
      </w:r>
    </w:p>
    <w:p w14:paraId="1056C50D" w14:textId="77777777" w:rsidR="00027A60" w:rsidRDefault="00573E49" w:rsidP="00713E52">
      <w:pPr>
        <w:pStyle w:val="Heading2"/>
      </w:pPr>
      <w:bookmarkStart w:id="256" w:name="_Toc151361010"/>
      <w:r>
        <w:t xml:space="preserve">(MS) </w:t>
      </w:r>
      <w:r w:rsidR="00F2040A" w:rsidRPr="002C28C6">
        <w:t xml:space="preserve">Technical </w:t>
      </w:r>
      <w:r w:rsidR="00A01EAA" w:rsidRPr="002C28C6">
        <w:t>Proposal</w:t>
      </w:r>
      <w:bookmarkEnd w:id="256"/>
    </w:p>
    <w:p w14:paraId="0E55C2A0" w14:textId="77777777" w:rsidR="00714C67" w:rsidRPr="00CB7F47" w:rsidRDefault="00714C67" w:rsidP="00714C67">
      <w:pPr>
        <w:rPr>
          <w:sz w:val="22"/>
        </w:rPr>
      </w:pPr>
      <w:bookmarkStart w:id="257" w:name="_Toc348452157"/>
      <w:bookmarkStart w:id="258" w:name="_Toc348452201"/>
      <w:bookmarkStart w:id="259" w:name="_Toc348452253"/>
      <w:bookmarkStart w:id="260" w:name="_Toc348452295"/>
      <w:bookmarkEnd w:id="257"/>
      <w:bookmarkEnd w:id="258"/>
      <w:bookmarkEnd w:id="259"/>
      <w:bookmarkEnd w:id="260"/>
      <w:r w:rsidRPr="00CB7F47">
        <w:rPr>
          <w:sz w:val="22"/>
        </w:rPr>
        <w:t>Bidder is to provide in five (5) pages or less a Technical Proposal that includes the following elements</w:t>
      </w:r>
      <w:r>
        <w:rPr>
          <w:sz w:val="22"/>
        </w:rPr>
        <w:t xml:space="preserve"> specifically in response to Appendix E – </w:t>
      </w:r>
      <w:r w:rsidRPr="0074019C">
        <w:rPr>
          <w:i/>
          <w:iCs/>
          <w:sz w:val="22"/>
        </w:rPr>
        <w:t>Statement of Work and Deliverables</w:t>
      </w:r>
      <w:r w:rsidRPr="00CB7F47">
        <w:rPr>
          <w:sz w:val="22"/>
        </w:rPr>
        <w:t>:</w:t>
      </w:r>
    </w:p>
    <w:p w14:paraId="0B182129" w14:textId="77777777" w:rsidR="00714C67" w:rsidRPr="00CB7F47" w:rsidRDefault="00714C67" w:rsidP="00714C67">
      <w:pPr>
        <w:numPr>
          <w:ilvl w:val="0"/>
          <w:numId w:val="4"/>
        </w:numPr>
        <w:tabs>
          <w:tab w:val="clear" w:pos="720"/>
        </w:tabs>
        <w:ind w:left="446"/>
        <w:rPr>
          <w:sz w:val="22"/>
          <w:szCs w:val="22"/>
        </w:rPr>
      </w:pPr>
      <w:r w:rsidRPr="00CB7F47">
        <w:rPr>
          <w:sz w:val="22"/>
          <w:szCs w:val="22"/>
        </w:rPr>
        <w:t xml:space="preserve">Approach/Methodology – Provide a description of the Bidder’s proposed approach and methodology for providing those services identified herein. </w:t>
      </w:r>
    </w:p>
    <w:p w14:paraId="37BCDBBD" w14:textId="77777777" w:rsidR="00714C67" w:rsidRPr="00CB7F47" w:rsidRDefault="00714C67" w:rsidP="00714C67">
      <w:pPr>
        <w:numPr>
          <w:ilvl w:val="1"/>
          <w:numId w:val="4"/>
        </w:numPr>
        <w:tabs>
          <w:tab w:val="clear" w:pos="1440"/>
        </w:tabs>
        <w:spacing w:before="120" w:after="120"/>
        <w:ind w:left="900"/>
        <w:rPr>
          <w:sz w:val="22"/>
          <w:szCs w:val="22"/>
        </w:rPr>
      </w:pPr>
      <w:r w:rsidRPr="00CB7F47">
        <w:rPr>
          <w:sz w:val="22"/>
          <w:szCs w:val="22"/>
        </w:rPr>
        <w:t>Approach to planning, organization, and management with respect to such factors as schedule, budget control, and quality of work.</w:t>
      </w:r>
    </w:p>
    <w:p w14:paraId="6346C430" w14:textId="743DC714" w:rsidR="00714C67" w:rsidRPr="00CB7F47" w:rsidRDefault="00714C67" w:rsidP="00714C67">
      <w:pPr>
        <w:numPr>
          <w:ilvl w:val="0"/>
          <w:numId w:val="4"/>
        </w:numPr>
        <w:tabs>
          <w:tab w:val="clear" w:pos="720"/>
        </w:tabs>
        <w:ind w:left="446"/>
        <w:rPr>
          <w:sz w:val="22"/>
          <w:szCs w:val="22"/>
        </w:rPr>
      </w:pPr>
      <w:r w:rsidRPr="00CB7F47">
        <w:rPr>
          <w:sz w:val="22"/>
          <w:szCs w:val="22"/>
        </w:rPr>
        <w:t xml:space="preserve">Work Plan – Provide a plan for the tasks, activities, reports, etc. with a proposed schedule necessary to accomplish the work described this RFQQ.  The </w:t>
      </w:r>
      <w:r w:rsidR="00B51C0E">
        <w:rPr>
          <w:sz w:val="22"/>
          <w:szCs w:val="22"/>
        </w:rPr>
        <w:t>p</w:t>
      </w:r>
      <w:r w:rsidRPr="00CB7F47">
        <w:rPr>
          <w:sz w:val="22"/>
          <w:szCs w:val="22"/>
        </w:rPr>
        <w:t xml:space="preserve">roposal is to contain sufficient detail to convey to the members of the evaluation team that the Bidder has knowledge of the subject matters, adequate resources, and skills necessary to successfully complete the work.  </w:t>
      </w:r>
    </w:p>
    <w:p w14:paraId="2CE1602C" w14:textId="77777777" w:rsidR="00714C67" w:rsidRPr="00CB7F47" w:rsidRDefault="00714C67" w:rsidP="00714C67">
      <w:pPr>
        <w:numPr>
          <w:ilvl w:val="1"/>
          <w:numId w:val="4"/>
        </w:numPr>
        <w:tabs>
          <w:tab w:val="clear" w:pos="1440"/>
        </w:tabs>
        <w:spacing w:before="120"/>
        <w:ind w:left="900"/>
        <w:rPr>
          <w:sz w:val="22"/>
          <w:szCs w:val="22"/>
        </w:rPr>
      </w:pPr>
      <w:r w:rsidRPr="00CB7F47">
        <w:rPr>
          <w:sz w:val="22"/>
          <w:szCs w:val="22"/>
        </w:rPr>
        <w:t>For any additional activities not already identified but would be necessary to achieve the objectives of this RFQQ (Section 1.2</w:t>
      </w:r>
      <w:r>
        <w:rPr>
          <w:sz w:val="22"/>
          <w:szCs w:val="22"/>
        </w:rPr>
        <w:t xml:space="preserve"> and Appendix E – </w:t>
      </w:r>
      <w:r w:rsidRPr="0074019C">
        <w:rPr>
          <w:i/>
          <w:iCs/>
          <w:sz w:val="22"/>
          <w:szCs w:val="22"/>
        </w:rPr>
        <w:t>Statement of Work and Deliverables</w:t>
      </w:r>
      <w:r w:rsidRPr="00CB7F47">
        <w:rPr>
          <w:sz w:val="22"/>
          <w:szCs w:val="22"/>
        </w:rPr>
        <w:t xml:space="preserve">) provide a rationale and plan.  </w:t>
      </w:r>
    </w:p>
    <w:p w14:paraId="5D333FB0" w14:textId="1F272358" w:rsidR="00714C67" w:rsidRPr="00CB7F47" w:rsidRDefault="00714C67" w:rsidP="00714C67">
      <w:pPr>
        <w:numPr>
          <w:ilvl w:val="1"/>
          <w:numId w:val="4"/>
        </w:numPr>
        <w:tabs>
          <w:tab w:val="clear" w:pos="1440"/>
        </w:tabs>
        <w:spacing w:before="120"/>
        <w:ind w:left="900"/>
        <w:rPr>
          <w:sz w:val="22"/>
          <w:szCs w:val="22"/>
        </w:rPr>
      </w:pPr>
      <w:r w:rsidRPr="00CB7F47">
        <w:rPr>
          <w:sz w:val="22"/>
          <w:szCs w:val="22"/>
        </w:rPr>
        <w:t>Identify any potential risk</w:t>
      </w:r>
      <w:r w:rsidR="00D12EB9">
        <w:rPr>
          <w:sz w:val="22"/>
          <w:szCs w:val="22"/>
        </w:rPr>
        <w:t>(s)</w:t>
      </w:r>
      <w:r w:rsidRPr="00CB7F47">
        <w:rPr>
          <w:sz w:val="22"/>
          <w:szCs w:val="22"/>
        </w:rPr>
        <w:t xml:space="preserve"> that </w:t>
      </w:r>
      <w:r w:rsidR="00D12EB9">
        <w:rPr>
          <w:sz w:val="22"/>
          <w:szCs w:val="22"/>
        </w:rPr>
        <w:t xml:space="preserve">is </w:t>
      </w:r>
      <w:r w:rsidRPr="00CB7F47">
        <w:rPr>
          <w:sz w:val="22"/>
          <w:szCs w:val="22"/>
        </w:rPr>
        <w:t xml:space="preserve">considered significant to the success of the work and steps that will be taken to monitor and manage the work plan. </w:t>
      </w:r>
    </w:p>
    <w:p w14:paraId="1056C511" w14:textId="77777777" w:rsidR="00027A60" w:rsidRDefault="00573E49" w:rsidP="00713E52">
      <w:pPr>
        <w:pStyle w:val="Heading2"/>
      </w:pPr>
      <w:bookmarkStart w:id="261" w:name="_Toc151361011"/>
      <w:r>
        <w:t xml:space="preserve">(MS) </w:t>
      </w:r>
      <w:r w:rsidR="00EB521F" w:rsidRPr="002C28C6">
        <w:t xml:space="preserve">Management </w:t>
      </w:r>
      <w:r w:rsidR="00A01EAA" w:rsidRPr="002C28C6">
        <w:t>Propos</w:t>
      </w:r>
      <w:r w:rsidR="00713E52">
        <w:t>al</w:t>
      </w:r>
      <w:bookmarkEnd w:id="261"/>
    </w:p>
    <w:p w14:paraId="5D823F5A" w14:textId="77777777" w:rsidR="00F05E7A" w:rsidRPr="00CB7F47" w:rsidRDefault="00F05E7A" w:rsidP="00F05E7A">
      <w:pPr>
        <w:spacing w:after="120"/>
        <w:rPr>
          <w:sz w:val="22"/>
        </w:rPr>
      </w:pPr>
      <w:r w:rsidRPr="00CB7F47">
        <w:rPr>
          <w:sz w:val="22"/>
        </w:rPr>
        <w:t xml:space="preserve">Bidder is to provide in </w:t>
      </w:r>
      <w:r w:rsidRPr="00891833">
        <w:rPr>
          <w:sz w:val="22"/>
        </w:rPr>
        <w:t>ten (10) pages</w:t>
      </w:r>
      <w:r w:rsidRPr="00CB7F47">
        <w:rPr>
          <w:sz w:val="22"/>
        </w:rPr>
        <w:t xml:space="preserve"> or less a Management Proposal that includes the following elements</w:t>
      </w:r>
      <w:r>
        <w:rPr>
          <w:sz w:val="22"/>
        </w:rPr>
        <w:t xml:space="preserve"> specifically in response to Appendix E – </w:t>
      </w:r>
      <w:r w:rsidRPr="0074019C">
        <w:rPr>
          <w:i/>
          <w:iCs/>
          <w:sz w:val="22"/>
        </w:rPr>
        <w:t>Statement of Work and Deliverables</w:t>
      </w:r>
      <w:r w:rsidRPr="00CB7F47">
        <w:rPr>
          <w:sz w:val="22"/>
        </w:rPr>
        <w:t>:</w:t>
      </w:r>
    </w:p>
    <w:p w14:paraId="68C55807" w14:textId="77777777" w:rsidR="00F05E7A" w:rsidRPr="00CB7F47" w:rsidRDefault="00F05E7A" w:rsidP="00F05E7A">
      <w:pPr>
        <w:numPr>
          <w:ilvl w:val="0"/>
          <w:numId w:val="1"/>
        </w:numPr>
        <w:spacing w:after="120"/>
        <w:ind w:left="720" w:hanging="360"/>
        <w:rPr>
          <w:iCs/>
          <w:sz w:val="22"/>
          <w:szCs w:val="22"/>
        </w:rPr>
      </w:pPr>
      <w:r w:rsidRPr="00CB7F47">
        <w:rPr>
          <w:sz w:val="22"/>
          <w:szCs w:val="22"/>
        </w:rPr>
        <w:t xml:space="preserve">Management Structure/Internal Controls – </w:t>
      </w:r>
    </w:p>
    <w:p w14:paraId="75CEF9CE" w14:textId="77777777" w:rsidR="00F05E7A" w:rsidRPr="00CB7F47" w:rsidRDefault="00F05E7A" w:rsidP="00F05E7A">
      <w:pPr>
        <w:pStyle w:val="ListParagraph"/>
        <w:numPr>
          <w:ilvl w:val="0"/>
          <w:numId w:val="33"/>
        </w:numPr>
        <w:ind w:left="1080"/>
        <w:rPr>
          <w:rFonts w:ascii="Times New Roman" w:hAnsi="Times New Roman"/>
          <w:b w:val="0"/>
          <w:sz w:val="22"/>
          <w:szCs w:val="22"/>
        </w:rPr>
      </w:pPr>
      <w:r w:rsidRPr="00CB7F47">
        <w:rPr>
          <w:rFonts w:ascii="Times New Roman" w:hAnsi="Times New Roman"/>
          <w:b w:val="0"/>
          <w:sz w:val="22"/>
          <w:szCs w:val="22"/>
        </w:rPr>
        <w:t xml:space="preserve">Provide a description of the proposed work team structure and internal controls that will be used for completing the work, including any subcontractor involvement.  </w:t>
      </w:r>
    </w:p>
    <w:p w14:paraId="205237F1" w14:textId="77777777" w:rsidR="00F05E7A" w:rsidRPr="00CB7F47" w:rsidRDefault="00F05E7A" w:rsidP="00F05E7A">
      <w:pPr>
        <w:pStyle w:val="ListParagraph"/>
        <w:numPr>
          <w:ilvl w:val="0"/>
          <w:numId w:val="33"/>
        </w:numPr>
        <w:ind w:left="1080"/>
        <w:rPr>
          <w:rFonts w:ascii="Times New Roman" w:hAnsi="Times New Roman"/>
          <w:b w:val="0"/>
          <w:sz w:val="22"/>
          <w:szCs w:val="22"/>
        </w:rPr>
      </w:pPr>
      <w:r w:rsidRPr="00CB7F47">
        <w:rPr>
          <w:rFonts w:ascii="Times New Roman" w:hAnsi="Times New Roman"/>
          <w:b w:val="0"/>
          <w:sz w:val="22"/>
          <w:szCs w:val="22"/>
        </w:rPr>
        <w:t xml:space="preserve">Provide an organization chart for your firm indicating lines of authority for personnel involved in the performance under this contract.  </w:t>
      </w:r>
    </w:p>
    <w:p w14:paraId="0D38E5CE" w14:textId="77777777" w:rsidR="00F05E7A" w:rsidRPr="00CB7F47" w:rsidRDefault="00F05E7A" w:rsidP="00F05E7A">
      <w:pPr>
        <w:pStyle w:val="ListParagraph"/>
        <w:numPr>
          <w:ilvl w:val="0"/>
          <w:numId w:val="33"/>
        </w:numPr>
        <w:ind w:left="1080"/>
        <w:rPr>
          <w:rFonts w:ascii="Times New Roman" w:hAnsi="Times New Roman"/>
          <w:b w:val="0"/>
          <w:sz w:val="22"/>
          <w:szCs w:val="22"/>
        </w:rPr>
      </w:pPr>
      <w:r w:rsidRPr="00CB7F47">
        <w:rPr>
          <w:rFonts w:ascii="Times New Roman" w:hAnsi="Times New Roman"/>
          <w:b w:val="0"/>
          <w:sz w:val="22"/>
          <w:szCs w:val="22"/>
        </w:rPr>
        <w:t xml:space="preserve">Identify the person(s) who will have the prime responsibility and final authority for the work. </w:t>
      </w:r>
    </w:p>
    <w:p w14:paraId="5AD4CDBA" w14:textId="77777777" w:rsidR="00F05E7A" w:rsidRPr="00CB7F47" w:rsidRDefault="00F05E7A" w:rsidP="00F05E7A">
      <w:pPr>
        <w:pStyle w:val="ListParagraph"/>
        <w:numPr>
          <w:ilvl w:val="0"/>
          <w:numId w:val="33"/>
        </w:numPr>
        <w:ind w:left="1080"/>
        <w:rPr>
          <w:rFonts w:ascii="Times New Roman" w:hAnsi="Times New Roman"/>
          <w:b w:val="0"/>
          <w:sz w:val="22"/>
          <w:szCs w:val="22"/>
        </w:rPr>
      </w:pPr>
      <w:r w:rsidRPr="00CB7F47">
        <w:rPr>
          <w:rFonts w:ascii="Times New Roman" w:hAnsi="Times New Roman"/>
          <w:b w:val="0"/>
          <w:sz w:val="22"/>
          <w:szCs w:val="22"/>
        </w:rPr>
        <w:t xml:space="preserve">For any subcontractors that will be used in the fulfillment of the contract, identify their role and relationship to the Bidder, and the person(s) in the Bidder’s firm responsible for subcontractor’s performance. </w:t>
      </w:r>
    </w:p>
    <w:p w14:paraId="30E533C2" w14:textId="77777777" w:rsidR="00F05E7A" w:rsidRPr="00CB7F47" w:rsidRDefault="00F05E7A" w:rsidP="00F05E7A">
      <w:pPr>
        <w:pStyle w:val="ListParagraph"/>
        <w:numPr>
          <w:ilvl w:val="0"/>
          <w:numId w:val="33"/>
        </w:numPr>
        <w:ind w:left="1080"/>
        <w:rPr>
          <w:rFonts w:ascii="Times New Roman" w:hAnsi="Times New Roman"/>
          <w:b w:val="0"/>
          <w:sz w:val="22"/>
          <w:szCs w:val="22"/>
        </w:rPr>
      </w:pPr>
      <w:r w:rsidRPr="00CB7F47">
        <w:rPr>
          <w:rFonts w:ascii="Times New Roman" w:hAnsi="Times New Roman"/>
          <w:b w:val="0"/>
          <w:sz w:val="22"/>
          <w:szCs w:val="22"/>
        </w:rPr>
        <w:t xml:space="preserve">Describe your internal policies and procedures for handling conflicts of interest and client confidentiality.  </w:t>
      </w:r>
    </w:p>
    <w:p w14:paraId="63FF757D" w14:textId="77777777" w:rsidR="00F05E7A" w:rsidRPr="00CB7F47" w:rsidRDefault="00F05E7A" w:rsidP="00F05E7A">
      <w:pPr>
        <w:numPr>
          <w:ilvl w:val="0"/>
          <w:numId w:val="1"/>
        </w:numPr>
        <w:spacing w:before="120" w:after="120"/>
        <w:ind w:left="720" w:hanging="360"/>
        <w:rPr>
          <w:sz w:val="22"/>
          <w:szCs w:val="22"/>
        </w:rPr>
      </w:pPr>
      <w:r w:rsidRPr="00CB7F47">
        <w:rPr>
          <w:iCs/>
          <w:sz w:val="22"/>
          <w:szCs w:val="22"/>
        </w:rPr>
        <w:t xml:space="preserve">Staff Qualifications – </w:t>
      </w:r>
    </w:p>
    <w:p w14:paraId="5A4B1859" w14:textId="77777777" w:rsidR="00F05E7A" w:rsidRPr="00CB7F47" w:rsidRDefault="00F05E7A" w:rsidP="00F05E7A">
      <w:pPr>
        <w:pStyle w:val="ListParagraph"/>
        <w:numPr>
          <w:ilvl w:val="0"/>
          <w:numId w:val="37"/>
        </w:numPr>
        <w:ind w:left="1080"/>
        <w:rPr>
          <w:rFonts w:ascii="Times New Roman" w:hAnsi="Times New Roman"/>
          <w:b w:val="0"/>
          <w:sz w:val="22"/>
          <w:szCs w:val="22"/>
        </w:rPr>
      </w:pPr>
      <w:r w:rsidRPr="00CB7F47">
        <w:rPr>
          <w:rFonts w:ascii="Times New Roman" w:hAnsi="Times New Roman"/>
          <w:b w:val="0"/>
          <w:sz w:val="22"/>
          <w:szCs w:val="22"/>
        </w:rPr>
        <w:t xml:space="preserve">Identify key staff, including subcontractor’s staff, who will be assigned to the work, describing their responsibilities and qualifications, and include the amount of time each person will be assigned to the project. </w:t>
      </w:r>
    </w:p>
    <w:p w14:paraId="0DF1E34E" w14:textId="77777777" w:rsidR="00F05E7A" w:rsidRPr="00CB7F47" w:rsidRDefault="00F05E7A" w:rsidP="00F05E7A">
      <w:pPr>
        <w:pStyle w:val="ListParagraph"/>
        <w:numPr>
          <w:ilvl w:val="0"/>
          <w:numId w:val="37"/>
        </w:numPr>
        <w:ind w:left="1080"/>
        <w:rPr>
          <w:rFonts w:ascii="Times New Roman" w:hAnsi="Times New Roman"/>
          <w:b w:val="0"/>
          <w:iCs/>
          <w:sz w:val="22"/>
          <w:szCs w:val="22"/>
        </w:rPr>
      </w:pPr>
      <w:r>
        <w:rPr>
          <w:rFonts w:ascii="Times New Roman" w:hAnsi="Times New Roman"/>
          <w:b w:val="0"/>
          <w:iCs/>
          <w:sz w:val="22"/>
          <w:szCs w:val="22"/>
        </w:rPr>
        <w:t xml:space="preserve">Include </w:t>
      </w:r>
      <w:r w:rsidRPr="00CB7F47">
        <w:rPr>
          <w:rFonts w:ascii="Times New Roman" w:hAnsi="Times New Roman"/>
          <w:b w:val="0"/>
          <w:iCs/>
          <w:sz w:val="22"/>
          <w:szCs w:val="22"/>
        </w:rPr>
        <w:t>the résumés for the named key staff that includes information on the individual’s particular</w:t>
      </w:r>
      <w:r>
        <w:rPr>
          <w:rFonts w:ascii="Times New Roman" w:hAnsi="Times New Roman"/>
          <w:b w:val="0"/>
          <w:iCs/>
          <w:sz w:val="22"/>
          <w:szCs w:val="22"/>
        </w:rPr>
        <w:t xml:space="preserve"> skills, education, experience,</w:t>
      </w:r>
      <w:r w:rsidRPr="00CB7F47">
        <w:rPr>
          <w:rFonts w:ascii="Times New Roman" w:hAnsi="Times New Roman"/>
          <w:b w:val="0"/>
          <w:iCs/>
          <w:sz w:val="22"/>
          <w:szCs w:val="22"/>
        </w:rPr>
        <w:t xml:space="preserve"> and any other pertinent information related to performance of this project. (Résumés are not restricted to a page limit.)</w:t>
      </w:r>
    </w:p>
    <w:p w14:paraId="13A9DA11" w14:textId="77777777" w:rsidR="00F05E7A" w:rsidRPr="00CB7F47" w:rsidRDefault="00F05E7A" w:rsidP="00F05E7A">
      <w:pPr>
        <w:pStyle w:val="ListParagraph"/>
        <w:numPr>
          <w:ilvl w:val="0"/>
          <w:numId w:val="37"/>
        </w:numPr>
        <w:ind w:left="1080"/>
        <w:rPr>
          <w:rFonts w:ascii="Times New Roman" w:hAnsi="Times New Roman"/>
          <w:b w:val="0"/>
        </w:rPr>
      </w:pPr>
      <w:r w:rsidRPr="00CB7F47">
        <w:rPr>
          <w:rFonts w:ascii="Times New Roman" w:hAnsi="Times New Roman"/>
          <w:b w:val="0"/>
          <w:sz w:val="22"/>
          <w:szCs w:val="22"/>
        </w:rPr>
        <w:t xml:space="preserve">Bidder is to provide a statement that </w:t>
      </w:r>
      <w:r>
        <w:rPr>
          <w:rFonts w:ascii="Times New Roman" w:hAnsi="Times New Roman"/>
          <w:b w:val="0"/>
          <w:sz w:val="22"/>
          <w:szCs w:val="22"/>
        </w:rPr>
        <w:t>Bidder</w:t>
      </w:r>
      <w:r w:rsidRPr="00CB7F47">
        <w:rPr>
          <w:rFonts w:ascii="Times New Roman" w:hAnsi="Times New Roman"/>
          <w:b w:val="0"/>
          <w:sz w:val="22"/>
          <w:szCs w:val="22"/>
        </w:rPr>
        <w:t xml:space="preserve"> will commit the staff identified in its bid will actually perform the work as designated.  The Contractor</w:t>
      </w:r>
      <w:r w:rsidRPr="00CB7F47">
        <w:rPr>
          <w:rFonts w:ascii="Times New Roman" w:hAnsi="Times New Roman"/>
          <w:b w:val="0"/>
          <w:iCs/>
          <w:sz w:val="22"/>
          <w:szCs w:val="22"/>
        </w:rPr>
        <w:t xml:space="preserve"> must commit the same level of staff expertise throughout the duration of the contract. Any staff substitution must have prior approval by ECOLOGY.</w:t>
      </w:r>
    </w:p>
    <w:p w14:paraId="2F579578" w14:textId="77777777" w:rsidR="00643FE7" w:rsidRDefault="00643FE7">
      <w:pPr>
        <w:rPr>
          <w:iCs/>
          <w:sz w:val="22"/>
          <w:szCs w:val="22"/>
        </w:rPr>
      </w:pPr>
      <w:r>
        <w:rPr>
          <w:iCs/>
          <w:sz w:val="22"/>
          <w:szCs w:val="22"/>
        </w:rPr>
        <w:br w:type="page"/>
      </w:r>
    </w:p>
    <w:p w14:paraId="761F7086" w14:textId="409BAD63" w:rsidR="00F05E7A" w:rsidRPr="003C3736" w:rsidRDefault="00F05E7A" w:rsidP="00F05E7A">
      <w:pPr>
        <w:numPr>
          <w:ilvl w:val="0"/>
          <w:numId w:val="1"/>
        </w:numPr>
        <w:spacing w:before="120" w:after="120"/>
        <w:ind w:left="720" w:hanging="360"/>
        <w:rPr>
          <w:sz w:val="22"/>
          <w:szCs w:val="22"/>
        </w:rPr>
      </w:pPr>
      <w:r w:rsidRPr="003C3736">
        <w:rPr>
          <w:iCs/>
          <w:sz w:val="22"/>
          <w:szCs w:val="22"/>
        </w:rPr>
        <w:lastRenderedPageBreak/>
        <w:t xml:space="preserve">Past Experience – </w:t>
      </w:r>
    </w:p>
    <w:p w14:paraId="2F2CC748" w14:textId="229D8BBA" w:rsidR="00F05E7A" w:rsidRPr="003C3736" w:rsidRDefault="00F05E7A" w:rsidP="00F05E7A">
      <w:pPr>
        <w:pStyle w:val="ListParagraph"/>
        <w:numPr>
          <w:ilvl w:val="0"/>
          <w:numId w:val="38"/>
        </w:numPr>
        <w:spacing w:after="120"/>
        <w:ind w:left="1080"/>
        <w:rPr>
          <w:rFonts w:ascii="Times New Roman" w:hAnsi="Times New Roman"/>
          <w:b w:val="0"/>
          <w:iCs/>
          <w:sz w:val="22"/>
          <w:szCs w:val="22"/>
        </w:rPr>
      </w:pPr>
      <w:r w:rsidRPr="003C3736">
        <w:rPr>
          <w:rFonts w:ascii="Times New Roman" w:hAnsi="Times New Roman"/>
          <w:b w:val="0"/>
          <w:iCs/>
          <w:sz w:val="22"/>
          <w:szCs w:val="22"/>
        </w:rPr>
        <w:t xml:space="preserve">Describe your experience and qualifications for this project by providing three (3) project examples that either have been completed within the last ten (10) years or are ongoing. </w:t>
      </w:r>
      <w:r>
        <w:rPr>
          <w:rFonts w:ascii="Times New Roman" w:hAnsi="Times New Roman"/>
          <w:b w:val="0"/>
          <w:iCs/>
          <w:sz w:val="22"/>
          <w:szCs w:val="22"/>
        </w:rPr>
        <w:t xml:space="preserve">It is ECOLOGY’s preference that the experience provided </w:t>
      </w:r>
      <w:r w:rsidR="005E4057">
        <w:rPr>
          <w:rFonts w:ascii="Times New Roman" w:hAnsi="Times New Roman"/>
          <w:b w:val="0"/>
          <w:iCs/>
          <w:sz w:val="22"/>
          <w:szCs w:val="22"/>
        </w:rPr>
        <w:t xml:space="preserve">does </w:t>
      </w:r>
      <w:r w:rsidRPr="00C50B82">
        <w:rPr>
          <w:rFonts w:ascii="Times New Roman" w:hAnsi="Times New Roman"/>
          <w:bCs/>
          <w:i/>
          <w:sz w:val="22"/>
          <w:szCs w:val="22"/>
        </w:rPr>
        <w:t>not</w:t>
      </w:r>
      <w:r>
        <w:rPr>
          <w:rFonts w:ascii="Times New Roman" w:hAnsi="Times New Roman"/>
          <w:b w:val="0"/>
          <w:iCs/>
          <w:sz w:val="22"/>
          <w:szCs w:val="22"/>
        </w:rPr>
        <w:t xml:space="preserve"> </w:t>
      </w:r>
      <w:r w:rsidR="00327876">
        <w:rPr>
          <w:rFonts w:ascii="Times New Roman" w:hAnsi="Times New Roman"/>
          <w:b w:val="0"/>
          <w:iCs/>
          <w:sz w:val="22"/>
          <w:szCs w:val="22"/>
        </w:rPr>
        <w:t xml:space="preserve">include </w:t>
      </w:r>
      <w:r>
        <w:rPr>
          <w:rFonts w:ascii="Times New Roman" w:hAnsi="Times New Roman"/>
          <w:b w:val="0"/>
          <w:iCs/>
          <w:sz w:val="22"/>
          <w:szCs w:val="22"/>
        </w:rPr>
        <w:t>past ECOLOGY projects. P</w:t>
      </w:r>
      <w:r w:rsidRPr="003C3736">
        <w:rPr>
          <w:rFonts w:ascii="Times New Roman" w:hAnsi="Times New Roman"/>
          <w:b w:val="0"/>
          <w:iCs/>
          <w:sz w:val="22"/>
          <w:szCs w:val="22"/>
        </w:rPr>
        <w:t xml:space="preserve">rojects presented should at least include: </w:t>
      </w:r>
    </w:p>
    <w:p w14:paraId="63E5DFB5" w14:textId="77777777" w:rsidR="00F05E7A" w:rsidRPr="00066F88" w:rsidRDefault="00F05E7A" w:rsidP="00F05E7A">
      <w:pPr>
        <w:ind w:leftChars="400" w:left="960" w:firstLine="475"/>
        <w:rPr>
          <w:iCs/>
          <w:sz w:val="22"/>
          <w:szCs w:val="22"/>
        </w:rPr>
      </w:pPr>
      <w:r>
        <w:rPr>
          <w:iCs/>
          <w:sz w:val="22"/>
          <w:szCs w:val="22"/>
        </w:rPr>
        <w:t>1. One (1)</w:t>
      </w:r>
      <w:r w:rsidRPr="00066F88">
        <w:rPr>
          <w:iCs/>
          <w:sz w:val="22"/>
          <w:szCs w:val="22"/>
        </w:rPr>
        <w:t xml:space="preserve"> project with</w:t>
      </w:r>
      <w:r>
        <w:rPr>
          <w:iCs/>
          <w:sz w:val="22"/>
          <w:szCs w:val="22"/>
        </w:rPr>
        <w:t>in the state of Washington.</w:t>
      </w:r>
      <w:r w:rsidRPr="00066F88">
        <w:rPr>
          <w:iCs/>
          <w:sz w:val="22"/>
          <w:szCs w:val="22"/>
        </w:rPr>
        <w:t xml:space="preserve"> </w:t>
      </w:r>
    </w:p>
    <w:p w14:paraId="04C418B2" w14:textId="2DEEA2EB" w:rsidR="00F05E7A" w:rsidRPr="003C3736" w:rsidRDefault="00F05E7A" w:rsidP="00F05E7A">
      <w:pPr>
        <w:pStyle w:val="ListParagraph"/>
        <w:numPr>
          <w:ilvl w:val="0"/>
          <w:numId w:val="38"/>
        </w:numPr>
        <w:spacing w:before="120"/>
        <w:ind w:left="1080"/>
        <w:rPr>
          <w:rFonts w:ascii="Times New Roman" w:hAnsi="Times New Roman"/>
          <w:b w:val="0"/>
          <w:iCs/>
          <w:sz w:val="22"/>
          <w:szCs w:val="22"/>
        </w:rPr>
      </w:pPr>
      <w:r w:rsidRPr="003C3736">
        <w:rPr>
          <w:rFonts w:ascii="Times New Roman" w:hAnsi="Times New Roman"/>
          <w:b w:val="0"/>
          <w:iCs/>
          <w:sz w:val="22"/>
          <w:szCs w:val="22"/>
        </w:rPr>
        <w:t xml:space="preserve">Past experience mentioned should describe relevant </w:t>
      </w:r>
      <w:r w:rsidR="00AE60D7">
        <w:rPr>
          <w:rFonts w:ascii="Times New Roman" w:hAnsi="Times New Roman"/>
          <w:b w:val="0"/>
          <w:iCs/>
          <w:sz w:val="22"/>
          <w:szCs w:val="22"/>
        </w:rPr>
        <w:t>pesticide</w:t>
      </w:r>
      <w:r w:rsidR="003426CE">
        <w:rPr>
          <w:rFonts w:ascii="Times New Roman" w:hAnsi="Times New Roman"/>
          <w:b w:val="0"/>
          <w:iCs/>
          <w:sz w:val="22"/>
          <w:szCs w:val="22"/>
        </w:rPr>
        <w:t xml:space="preserve"> (DDT/DDD/DDE) </w:t>
      </w:r>
      <w:r w:rsidR="00C41F77" w:rsidRPr="001C6F58">
        <w:rPr>
          <w:rFonts w:ascii="Times New Roman" w:hAnsi="Times New Roman"/>
          <w:b w:val="0"/>
          <w:iCs/>
          <w:sz w:val="22"/>
          <w:szCs w:val="22"/>
        </w:rPr>
        <w:t xml:space="preserve">contaminated soil </w:t>
      </w:r>
      <w:r w:rsidR="00692813">
        <w:rPr>
          <w:rFonts w:ascii="Times New Roman" w:hAnsi="Times New Roman"/>
          <w:b w:val="0"/>
          <w:iCs/>
          <w:sz w:val="22"/>
          <w:szCs w:val="22"/>
        </w:rPr>
        <w:t xml:space="preserve">research, </w:t>
      </w:r>
      <w:r w:rsidR="00C41F77" w:rsidRPr="001C6F58">
        <w:rPr>
          <w:rFonts w:ascii="Times New Roman" w:hAnsi="Times New Roman"/>
          <w:b w:val="0"/>
          <w:iCs/>
          <w:sz w:val="22"/>
          <w:szCs w:val="22"/>
        </w:rPr>
        <w:t>testing</w:t>
      </w:r>
      <w:r w:rsidR="003426CE" w:rsidRPr="001C6F58">
        <w:rPr>
          <w:rFonts w:ascii="Times New Roman" w:hAnsi="Times New Roman"/>
          <w:b w:val="0"/>
          <w:iCs/>
          <w:sz w:val="22"/>
          <w:szCs w:val="22"/>
        </w:rPr>
        <w:t>/analysis and reporting</w:t>
      </w:r>
      <w:r w:rsidRPr="001C6F58">
        <w:rPr>
          <w:rFonts w:ascii="Times New Roman" w:hAnsi="Times New Roman"/>
          <w:b w:val="0"/>
          <w:iCs/>
          <w:sz w:val="22"/>
          <w:szCs w:val="22"/>
        </w:rPr>
        <w:t xml:space="preserve"> experience that demonstrates the qualifications of the Consultant, and any subcon</w:t>
      </w:r>
      <w:r w:rsidRPr="003C3736">
        <w:rPr>
          <w:rFonts w:ascii="Times New Roman" w:hAnsi="Times New Roman"/>
          <w:b w:val="0"/>
          <w:iCs/>
          <w:sz w:val="22"/>
          <w:szCs w:val="22"/>
        </w:rPr>
        <w:t xml:space="preserve">tractors, for the performance of the work described in </w:t>
      </w:r>
      <w:r>
        <w:rPr>
          <w:rFonts w:ascii="Times New Roman" w:hAnsi="Times New Roman"/>
          <w:b w:val="0"/>
          <w:iCs/>
          <w:sz w:val="22"/>
          <w:szCs w:val="22"/>
        </w:rPr>
        <w:t xml:space="preserve">Appendix </w:t>
      </w:r>
      <w:r w:rsidR="001729F6">
        <w:rPr>
          <w:rFonts w:ascii="Times New Roman" w:hAnsi="Times New Roman"/>
          <w:b w:val="0"/>
          <w:iCs/>
          <w:sz w:val="22"/>
          <w:szCs w:val="22"/>
        </w:rPr>
        <w:t>E</w:t>
      </w:r>
      <w:r>
        <w:rPr>
          <w:rFonts w:ascii="Times New Roman" w:hAnsi="Times New Roman"/>
          <w:b w:val="0"/>
          <w:iCs/>
          <w:sz w:val="22"/>
          <w:szCs w:val="22"/>
        </w:rPr>
        <w:t xml:space="preserve"> – </w:t>
      </w:r>
      <w:r w:rsidRPr="00027A63">
        <w:rPr>
          <w:rFonts w:ascii="Times New Roman" w:hAnsi="Times New Roman"/>
          <w:b w:val="0"/>
          <w:i/>
          <w:sz w:val="22"/>
          <w:szCs w:val="22"/>
        </w:rPr>
        <w:t>Statement of Work and Deliverables</w:t>
      </w:r>
      <w:r w:rsidRPr="003C3736">
        <w:rPr>
          <w:rFonts w:ascii="Times New Roman" w:hAnsi="Times New Roman"/>
          <w:b w:val="0"/>
          <w:iCs/>
          <w:sz w:val="22"/>
          <w:szCs w:val="22"/>
        </w:rPr>
        <w:t xml:space="preserve">.  </w:t>
      </w:r>
    </w:p>
    <w:p w14:paraId="71F41464" w14:textId="77777777" w:rsidR="00F05E7A" w:rsidRPr="003C3736" w:rsidRDefault="00F05E7A" w:rsidP="00F05E7A">
      <w:pPr>
        <w:pStyle w:val="ListParagraph"/>
        <w:numPr>
          <w:ilvl w:val="1"/>
          <w:numId w:val="38"/>
        </w:numPr>
        <w:spacing w:before="120"/>
        <w:ind w:left="1800"/>
        <w:contextualSpacing w:val="0"/>
        <w:rPr>
          <w:rFonts w:ascii="Times New Roman" w:hAnsi="Times New Roman"/>
          <w:b w:val="0"/>
          <w:iCs/>
          <w:sz w:val="22"/>
          <w:szCs w:val="22"/>
        </w:rPr>
      </w:pPr>
      <w:r w:rsidRPr="003C3736">
        <w:rPr>
          <w:rFonts w:ascii="Times New Roman" w:hAnsi="Times New Roman"/>
          <w:b w:val="0"/>
          <w:iCs/>
          <w:sz w:val="22"/>
          <w:szCs w:val="22"/>
        </w:rPr>
        <w:t xml:space="preserve">Include the outcomes achieved for each customer.  </w:t>
      </w:r>
    </w:p>
    <w:p w14:paraId="1056C518" w14:textId="77777777" w:rsidR="00027A60" w:rsidRDefault="00255054">
      <w:pPr>
        <w:pStyle w:val="Heading2"/>
        <w:rPr>
          <w:b w:val="0"/>
        </w:rPr>
      </w:pPr>
      <w:r>
        <w:t xml:space="preserve"> </w:t>
      </w:r>
      <w:bookmarkStart w:id="262" w:name="_Toc151361012"/>
      <w:r w:rsidR="00573E49">
        <w:t xml:space="preserve">(MS) </w:t>
      </w:r>
      <w:r w:rsidR="005208C2">
        <w:t xml:space="preserve">Past Customer </w:t>
      </w:r>
      <w:r w:rsidR="00345EE3" w:rsidRPr="00345EE3">
        <w:t>References</w:t>
      </w:r>
      <w:bookmarkEnd w:id="262"/>
    </w:p>
    <w:p w14:paraId="08BD9BEB" w14:textId="77777777" w:rsidR="0060153B" w:rsidRPr="003C3736" w:rsidRDefault="0060153B" w:rsidP="0060153B">
      <w:pPr>
        <w:jc w:val="both"/>
        <w:rPr>
          <w:sz w:val="22"/>
          <w:szCs w:val="22"/>
        </w:rPr>
      </w:pPr>
      <w:r w:rsidRPr="006650C3">
        <w:rPr>
          <w:sz w:val="22"/>
          <w:szCs w:val="22"/>
        </w:rPr>
        <w:t>Bidder is to provide three (3) customer references to whom the Bidder has provided similar services as described herein within the last ten (10) years.  The Bidder is responsible to ensure that every reference</w:t>
      </w:r>
      <w:r w:rsidRPr="003C3736">
        <w:rPr>
          <w:sz w:val="22"/>
          <w:szCs w:val="22"/>
        </w:rPr>
        <w:t xml:space="preserve"> contact is available during the evaluation period. </w:t>
      </w:r>
      <w:r>
        <w:rPr>
          <w:sz w:val="22"/>
          <w:szCs w:val="22"/>
        </w:rPr>
        <w:t>References provided should be directly involved with the past experience examples provided in response to Section 4.4 – Management Proposal, part 3a and b.</w:t>
      </w:r>
    </w:p>
    <w:p w14:paraId="6D13435C" w14:textId="77777777" w:rsidR="0060153B" w:rsidRPr="006444C7" w:rsidRDefault="0060153B" w:rsidP="0060153B">
      <w:pPr>
        <w:rPr>
          <w:sz w:val="22"/>
          <w:szCs w:val="22"/>
        </w:rPr>
      </w:pPr>
      <w:r w:rsidRPr="003C3736">
        <w:rPr>
          <w:sz w:val="22"/>
          <w:szCs w:val="22"/>
        </w:rPr>
        <w:t>References must be:</w:t>
      </w:r>
    </w:p>
    <w:p w14:paraId="170C1B15" w14:textId="77777777" w:rsidR="0060153B" w:rsidRPr="006444C7" w:rsidRDefault="0060153B" w:rsidP="0060153B">
      <w:pPr>
        <w:numPr>
          <w:ilvl w:val="0"/>
          <w:numId w:val="25"/>
        </w:numPr>
        <w:rPr>
          <w:sz w:val="22"/>
          <w:szCs w:val="22"/>
        </w:rPr>
      </w:pPr>
      <w:r w:rsidRPr="006444C7">
        <w:rPr>
          <w:sz w:val="22"/>
          <w:szCs w:val="22"/>
        </w:rPr>
        <w:t>Complete with company names, addresses, contact persons, telephone numbers, and electronic mail addresses.</w:t>
      </w:r>
    </w:p>
    <w:p w14:paraId="4677B571" w14:textId="77777777" w:rsidR="0060153B" w:rsidRPr="006444C7" w:rsidRDefault="0060153B" w:rsidP="0060153B">
      <w:pPr>
        <w:numPr>
          <w:ilvl w:val="0"/>
          <w:numId w:val="25"/>
        </w:numPr>
        <w:rPr>
          <w:sz w:val="22"/>
          <w:szCs w:val="22"/>
        </w:rPr>
      </w:pPr>
      <w:r w:rsidRPr="006444C7">
        <w:rPr>
          <w:sz w:val="22"/>
          <w:szCs w:val="22"/>
        </w:rPr>
        <w:t>Independent of the Bidder’s company/corporation (i.e., non-Vendor owned, in whole or in part, or managed in whole or in part).</w:t>
      </w:r>
    </w:p>
    <w:p w14:paraId="79788E75" w14:textId="77777777" w:rsidR="0060153B" w:rsidRPr="006444C7" w:rsidRDefault="0060153B" w:rsidP="0060153B">
      <w:pPr>
        <w:numPr>
          <w:ilvl w:val="0"/>
          <w:numId w:val="25"/>
        </w:numPr>
        <w:rPr>
          <w:sz w:val="22"/>
          <w:szCs w:val="22"/>
        </w:rPr>
      </w:pPr>
      <w:r w:rsidRPr="006444C7">
        <w:rPr>
          <w:sz w:val="22"/>
          <w:szCs w:val="22"/>
        </w:rPr>
        <w:t>From unique references, in no event shall the Bidder submit two references from the same client/business entity.</w:t>
      </w:r>
    </w:p>
    <w:p w14:paraId="20FE199D" w14:textId="77777777" w:rsidR="0060153B" w:rsidRPr="006444C7" w:rsidRDefault="0060153B" w:rsidP="0060153B">
      <w:pPr>
        <w:numPr>
          <w:ilvl w:val="0"/>
          <w:numId w:val="25"/>
        </w:numPr>
        <w:rPr>
          <w:sz w:val="22"/>
          <w:szCs w:val="22"/>
        </w:rPr>
      </w:pPr>
      <w:r w:rsidRPr="006444C7">
        <w:rPr>
          <w:sz w:val="22"/>
          <w:szCs w:val="22"/>
        </w:rPr>
        <w:t>Do not include current ECOLOGY staff as references.</w:t>
      </w:r>
    </w:p>
    <w:p w14:paraId="1056C522" w14:textId="5C986520" w:rsidR="00082901" w:rsidRDefault="004E0170" w:rsidP="007D02F0">
      <w:pPr>
        <w:pStyle w:val="Heading2"/>
        <w:spacing w:after="120"/>
      </w:pPr>
      <w:bookmarkStart w:id="263" w:name="_Toc172534766"/>
      <w:r>
        <w:t xml:space="preserve"> </w:t>
      </w:r>
      <w:bookmarkStart w:id="264" w:name="_Toc151361013"/>
      <w:r w:rsidR="00573E49">
        <w:t xml:space="preserve">(M) </w:t>
      </w:r>
      <w:r w:rsidR="00082901">
        <w:t>Informational Background</w:t>
      </w:r>
      <w:bookmarkEnd w:id="264"/>
    </w:p>
    <w:p w14:paraId="1056C523" w14:textId="4CC672B6" w:rsidR="00082901" w:rsidRPr="002849F8" w:rsidRDefault="00082901" w:rsidP="00695F0A">
      <w:pPr>
        <w:numPr>
          <w:ilvl w:val="0"/>
          <w:numId w:val="3"/>
        </w:numPr>
        <w:tabs>
          <w:tab w:val="clear" w:pos="720"/>
          <w:tab w:val="num" w:pos="360"/>
        </w:tabs>
        <w:spacing w:before="60"/>
        <w:ind w:left="360"/>
        <w:rPr>
          <w:sz w:val="22"/>
          <w:szCs w:val="22"/>
        </w:rPr>
      </w:pPr>
      <w:r>
        <w:rPr>
          <w:sz w:val="22"/>
          <w:szCs w:val="22"/>
        </w:rPr>
        <w:t xml:space="preserve">Bidder is to provide </w:t>
      </w:r>
      <w:r w:rsidRPr="002849F8">
        <w:rPr>
          <w:sz w:val="22"/>
          <w:szCs w:val="22"/>
        </w:rPr>
        <w:t>the following information about the Bidder and any proposed subcontractors:</w:t>
      </w:r>
    </w:p>
    <w:p w14:paraId="1056C524" w14:textId="2B2B7CAC" w:rsidR="00082901" w:rsidRPr="002849F8" w:rsidRDefault="00082901" w:rsidP="00A573B2">
      <w:pPr>
        <w:numPr>
          <w:ilvl w:val="0"/>
          <w:numId w:val="31"/>
        </w:numPr>
        <w:spacing w:before="60"/>
        <w:rPr>
          <w:sz w:val="22"/>
          <w:szCs w:val="22"/>
        </w:rPr>
      </w:pPr>
      <w:r w:rsidRPr="002849F8">
        <w:rPr>
          <w:sz w:val="22"/>
          <w:szCs w:val="22"/>
        </w:rPr>
        <w:t>Name, address, principal place of b</w:t>
      </w:r>
      <w:r w:rsidR="00A8357F">
        <w:rPr>
          <w:sz w:val="22"/>
          <w:szCs w:val="22"/>
        </w:rPr>
        <w:t>usiness, telephone number, and e</w:t>
      </w:r>
      <w:r w:rsidRPr="002849F8">
        <w:rPr>
          <w:sz w:val="22"/>
          <w:szCs w:val="22"/>
        </w:rPr>
        <w:t xml:space="preserve">mail address of </w:t>
      </w:r>
      <w:r w:rsidR="00A8357F">
        <w:rPr>
          <w:sz w:val="22"/>
          <w:szCs w:val="22"/>
        </w:rPr>
        <w:t xml:space="preserve">the </w:t>
      </w:r>
      <w:r w:rsidRPr="002849F8">
        <w:rPr>
          <w:sz w:val="22"/>
          <w:szCs w:val="22"/>
        </w:rPr>
        <w:t>legal entity or individual with whom a contract would be written.</w:t>
      </w:r>
    </w:p>
    <w:p w14:paraId="7152646D" w14:textId="77777777" w:rsidR="002736F6" w:rsidRPr="002849F8" w:rsidRDefault="002736F6" w:rsidP="002736F6">
      <w:pPr>
        <w:numPr>
          <w:ilvl w:val="0"/>
          <w:numId w:val="31"/>
        </w:numPr>
        <w:spacing w:before="60"/>
        <w:rPr>
          <w:sz w:val="22"/>
          <w:szCs w:val="22"/>
        </w:rPr>
      </w:pPr>
      <w:r w:rsidRPr="002849F8">
        <w:rPr>
          <w:sz w:val="22"/>
          <w:szCs w:val="22"/>
        </w:rPr>
        <w:t>Legal status of the Bidder (sole proprietorship, partnership, corporation, etc.) and the year the entity was organized to do business as the entity now substantially exists.</w:t>
      </w:r>
      <w:r w:rsidRPr="002849F8">
        <w:rPr>
          <w:sz w:val="22"/>
          <w:szCs w:val="22"/>
        </w:rPr>
        <w:tab/>
      </w:r>
    </w:p>
    <w:p w14:paraId="4129C0BB" w14:textId="66C8A62D" w:rsidR="007D02F0" w:rsidRPr="002849F8" w:rsidRDefault="007D02F0" w:rsidP="007D02F0">
      <w:pPr>
        <w:numPr>
          <w:ilvl w:val="0"/>
          <w:numId w:val="31"/>
        </w:numPr>
        <w:spacing w:before="60"/>
        <w:rPr>
          <w:sz w:val="22"/>
          <w:szCs w:val="22"/>
        </w:rPr>
      </w:pPr>
      <w:r w:rsidRPr="002849F8">
        <w:rPr>
          <w:sz w:val="22"/>
          <w:szCs w:val="22"/>
        </w:rPr>
        <w:t xml:space="preserve">Location of the office/facility </w:t>
      </w:r>
      <w:r w:rsidRPr="00917DEA">
        <w:rPr>
          <w:sz w:val="22"/>
          <w:szCs w:val="22"/>
        </w:rPr>
        <w:t xml:space="preserve">from which the Bidder would operate for the resulting contract and the normal business hours. </w:t>
      </w:r>
      <w:r w:rsidR="002736F6" w:rsidRPr="00917DEA">
        <w:rPr>
          <w:sz w:val="22"/>
          <w:szCs w:val="22"/>
        </w:rPr>
        <w:t>Identify if Bidder maintains an office in Washington State.</w:t>
      </w:r>
      <w:r w:rsidR="00917DEA" w:rsidRPr="00917DEA">
        <w:rPr>
          <w:rFonts w:eastAsia="Arial"/>
          <w:sz w:val="22"/>
          <w:szCs w:val="22"/>
        </w:rPr>
        <w:t xml:space="preserve"> </w:t>
      </w:r>
    </w:p>
    <w:p w14:paraId="1056C527" w14:textId="7EA18F59" w:rsidR="00082901" w:rsidRPr="002849F8" w:rsidRDefault="00082901" w:rsidP="00A573B2">
      <w:pPr>
        <w:numPr>
          <w:ilvl w:val="0"/>
          <w:numId w:val="31"/>
        </w:numPr>
        <w:spacing w:before="60"/>
        <w:rPr>
          <w:sz w:val="22"/>
          <w:szCs w:val="22"/>
        </w:rPr>
      </w:pPr>
      <w:r w:rsidRPr="002849F8">
        <w:rPr>
          <w:sz w:val="22"/>
          <w:szCs w:val="22"/>
        </w:rPr>
        <w:t xml:space="preserve">Federal Employer Tax Identification number (if Social Security number, then do not provide but indicate it is available) and if available the Uniform Business Identification (UBI) number issued by the state of Washington Department of Revenue.  </w:t>
      </w:r>
    </w:p>
    <w:p w14:paraId="1056C529" w14:textId="77777777" w:rsidR="00082901" w:rsidRPr="002849F8" w:rsidRDefault="00082901" w:rsidP="00082901">
      <w:pPr>
        <w:pStyle w:val="ListParagraph"/>
        <w:rPr>
          <w:rFonts w:ascii="Times New Roman" w:hAnsi="Times New Roman"/>
          <w:sz w:val="22"/>
          <w:szCs w:val="22"/>
        </w:rPr>
      </w:pPr>
    </w:p>
    <w:p w14:paraId="20F368E9" w14:textId="77777777" w:rsidR="0049073C" w:rsidRPr="0049073C" w:rsidRDefault="0049073C" w:rsidP="0049073C">
      <w:pPr>
        <w:numPr>
          <w:ilvl w:val="0"/>
          <w:numId w:val="3"/>
        </w:numPr>
        <w:tabs>
          <w:tab w:val="clear" w:pos="720"/>
          <w:tab w:val="num" w:pos="360"/>
        </w:tabs>
        <w:spacing w:before="60"/>
        <w:ind w:left="360"/>
        <w:rPr>
          <w:sz w:val="22"/>
          <w:szCs w:val="22"/>
        </w:rPr>
      </w:pPr>
      <w:r w:rsidRPr="0049073C">
        <w:rPr>
          <w:sz w:val="22"/>
          <w:szCs w:val="22"/>
        </w:rPr>
        <w:t>Bidder is to provide the following related Bidder Information:</w:t>
      </w:r>
    </w:p>
    <w:p w14:paraId="1056C52B" w14:textId="0F09CE69" w:rsidR="00082901" w:rsidRPr="002849F8" w:rsidRDefault="00082901" w:rsidP="00A573B2">
      <w:pPr>
        <w:numPr>
          <w:ilvl w:val="0"/>
          <w:numId w:val="32"/>
        </w:numPr>
        <w:spacing w:before="60"/>
        <w:rPr>
          <w:sz w:val="22"/>
          <w:szCs w:val="22"/>
        </w:rPr>
      </w:pPr>
      <w:r w:rsidRPr="0049073C">
        <w:rPr>
          <w:sz w:val="22"/>
          <w:szCs w:val="22"/>
        </w:rPr>
        <w:t xml:space="preserve">A statement acknowledging whether or not any state employees or former state employees serve on the </w:t>
      </w:r>
      <w:r w:rsidR="00AC2D06">
        <w:rPr>
          <w:sz w:val="22"/>
          <w:szCs w:val="22"/>
        </w:rPr>
        <w:t>Bidder</w:t>
      </w:r>
      <w:r w:rsidRPr="0049073C">
        <w:rPr>
          <w:sz w:val="22"/>
          <w:szCs w:val="22"/>
        </w:rPr>
        <w:t>’s governing board as of the due date of this Bid.  If yes, then include their position and responsibilities within</w:t>
      </w:r>
      <w:r w:rsidRPr="002849F8">
        <w:rPr>
          <w:sz w:val="22"/>
          <w:szCs w:val="22"/>
        </w:rPr>
        <w:t xml:space="preserve"> the Bidder’s organization. </w:t>
      </w:r>
      <w:r w:rsidR="009C5CED">
        <w:rPr>
          <w:sz w:val="22"/>
          <w:szCs w:val="22"/>
        </w:rPr>
        <w:t>Refer to</w:t>
      </w:r>
      <w:r w:rsidRPr="002849F8">
        <w:rPr>
          <w:sz w:val="22"/>
          <w:szCs w:val="22"/>
        </w:rPr>
        <w:t xml:space="preserve"> Ethics in Public Service, RCW 42.52</w:t>
      </w:r>
      <w:r>
        <w:rPr>
          <w:sz w:val="22"/>
          <w:szCs w:val="22"/>
        </w:rPr>
        <w:t xml:space="preserve">. </w:t>
      </w:r>
      <w:r w:rsidRPr="002849F8">
        <w:rPr>
          <w:sz w:val="22"/>
          <w:szCs w:val="22"/>
        </w:rPr>
        <w:t> If following a review of this information it is determined by ECOLOGY that a conflict of interest exists, the Bidder may be disqualified from further consideration for the award of a contract.</w:t>
      </w:r>
    </w:p>
    <w:p w14:paraId="1056C52C" w14:textId="171848B8" w:rsidR="00082901" w:rsidRPr="002849F8" w:rsidRDefault="00082901" w:rsidP="00A573B2">
      <w:pPr>
        <w:numPr>
          <w:ilvl w:val="0"/>
          <w:numId w:val="32"/>
        </w:numPr>
        <w:spacing w:before="60"/>
        <w:rPr>
          <w:sz w:val="22"/>
          <w:szCs w:val="22"/>
        </w:rPr>
      </w:pPr>
      <w:r w:rsidRPr="002849F8">
        <w:rPr>
          <w:sz w:val="22"/>
          <w:szCs w:val="22"/>
        </w:rPr>
        <w:lastRenderedPageBreak/>
        <w:t xml:space="preserve">A statement acknowledging whether or not a member of the </w:t>
      </w:r>
      <w:r w:rsidR="00AC2D06">
        <w:rPr>
          <w:sz w:val="22"/>
          <w:szCs w:val="22"/>
        </w:rPr>
        <w:t>Bidder</w:t>
      </w:r>
      <w:r w:rsidRPr="002849F8">
        <w:rPr>
          <w:sz w:val="22"/>
          <w:szCs w:val="22"/>
        </w:rPr>
        <w:t xml:space="preserve">’s staff or subcontractor’s staff was an employee of the state of Washington during the past 24 months or is currently a Washington State employee.  If yes, then identify the individual by name, where previously or currently employed, job title or position held, and separation date. </w:t>
      </w:r>
      <w:r w:rsidR="009C5CED">
        <w:rPr>
          <w:sz w:val="22"/>
          <w:szCs w:val="22"/>
        </w:rPr>
        <w:t>Refer to</w:t>
      </w:r>
      <w:r w:rsidRPr="002849F8">
        <w:rPr>
          <w:sz w:val="22"/>
          <w:szCs w:val="22"/>
        </w:rPr>
        <w:t xml:space="preserve"> Ethics in Public Service, RCW 42.52, especially 42.52.080 which pertains to “Employment after public service.” If following a review of this information it is determined by ECOLOGY that a conflict of interest exists, then the Bidder may be disqualified from further consideration for the award of a contract or requested to remove the staff from the project.</w:t>
      </w:r>
    </w:p>
    <w:p w14:paraId="1056C52D" w14:textId="7EF645A7" w:rsidR="00082901" w:rsidRPr="002849F8" w:rsidRDefault="00082901" w:rsidP="00A573B2">
      <w:pPr>
        <w:numPr>
          <w:ilvl w:val="0"/>
          <w:numId w:val="32"/>
        </w:numPr>
        <w:spacing w:before="60"/>
        <w:rPr>
          <w:sz w:val="22"/>
          <w:szCs w:val="22"/>
        </w:rPr>
      </w:pPr>
      <w:r w:rsidRPr="002849F8">
        <w:rPr>
          <w:sz w:val="22"/>
          <w:szCs w:val="22"/>
        </w:rPr>
        <w:t xml:space="preserve">A statement acknowledging whether or not the </w:t>
      </w:r>
      <w:r w:rsidR="00AC2D06">
        <w:rPr>
          <w:sz w:val="22"/>
          <w:szCs w:val="22"/>
        </w:rPr>
        <w:t>Bidder</w:t>
      </w:r>
      <w:r w:rsidRPr="002849F8">
        <w:rPr>
          <w:sz w:val="22"/>
          <w:szCs w:val="22"/>
        </w:rPr>
        <w:t xml:space="preserve"> or any subcontractor </w:t>
      </w:r>
      <w:r>
        <w:rPr>
          <w:sz w:val="22"/>
          <w:szCs w:val="22"/>
        </w:rPr>
        <w:t xml:space="preserve">has </w:t>
      </w:r>
      <w:r w:rsidR="00E543D7">
        <w:rPr>
          <w:sz w:val="22"/>
          <w:szCs w:val="22"/>
        </w:rPr>
        <w:t>contracted with the s</w:t>
      </w:r>
      <w:r w:rsidRPr="002849F8">
        <w:rPr>
          <w:sz w:val="22"/>
          <w:szCs w:val="22"/>
        </w:rPr>
        <w:t xml:space="preserve">tate of Washington during the past 24 months.  If yes, then indicate the name of agency, the contract number, contact person, and </w:t>
      </w:r>
      <w:r w:rsidR="00D4001E">
        <w:rPr>
          <w:sz w:val="22"/>
          <w:szCs w:val="22"/>
        </w:rPr>
        <w:t xml:space="preserve">brief </w:t>
      </w:r>
      <w:r w:rsidRPr="002849F8">
        <w:rPr>
          <w:sz w:val="22"/>
          <w:szCs w:val="22"/>
        </w:rPr>
        <w:t>project description and/or other information to identify the contract. ECOLOGY may use such information for evaluation of past performance.</w:t>
      </w:r>
    </w:p>
    <w:p w14:paraId="1056C52E" w14:textId="10E95807" w:rsidR="00082901" w:rsidRPr="002D664D" w:rsidRDefault="00082901" w:rsidP="00A573B2">
      <w:pPr>
        <w:numPr>
          <w:ilvl w:val="0"/>
          <w:numId w:val="32"/>
        </w:numPr>
        <w:spacing w:before="60"/>
        <w:rPr>
          <w:sz w:val="22"/>
          <w:szCs w:val="22"/>
        </w:rPr>
      </w:pPr>
      <w:r w:rsidRPr="002849F8">
        <w:rPr>
          <w:sz w:val="22"/>
          <w:szCs w:val="22"/>
        </w:rPr>
        <w:t xml:space="preserve">A statement acknowledging whether or not the </w:t>
      </w:r>
      <w:r w:rsidR="00AC2D06">
        <w:rPr>
          <w:sz w:val="22"/>
          <w:szCs w:val="22"/>
        </w:rPr>
        <w:t>Bidder</w:t>
      </w:r>
      <w:r w:rsidRPr="002849F8">
        <w:rPr>
          <w:sz w:val="22"/>
          <w:szCs w:val="22"/>
        </w:rPr>
        <w:t xml:space="preserve"> has had a contract terminated for default in </w:t>
      </w:r>
      <w:r w:rsidRPr="002D664D">
        <w:rPr>
          <w:sz w:val="22"/>
          <w:szCs w:val="22"/>
        </w:rPr>
        <w:t xml:space="preserve">the last five (5) years by a government entity.  If yes, then briefly describe such incident, submit details of the terms for default including the other party’s name, address, and phone number, and present the </w:t>
      </w:r>
      <w:r w:rsidR="00AC2D06" w:rsidRPr="002D664D">
        <w:rPr>
          <w:sz w:val="22"/>
          <w:szCs w:val="22"/>
        </w:rPr>
        <w:t>Bidder</w:t>
      </w:r>
      <w:r w:rsidRPr="002D664D">
        <w:rPr>
          <w:sz w:val="22"/>
          <w:szCs w:val="22"/>
        </w:rPr>
        <w:t xml:space="preserve">’s current position on the matter.  ECOLOGY will evaluate the facts and may at its sole discretion, reject the Bid on the grounds of the past experience.  Termination for default is defined as notice to stop performance due to the </w:t>
      </w:r>
      <w:r w:rsidR="00AC2D06" w:rsidRPr="002D664D">
        <w:rPr>
          <w:sz w:val="22"/>
          <w:szCs w:val="22"/>
        </w:rPr>
        <w:t>Bidder</w:t>
      </w:r>
      <w:r w:rsidRPr="002D664D">
        <w:rPr>
          <w:sz w:val="22"/>
          <w:szCs w:val="22"/>
        </w:rPr>
        <w:t xml:space="preserve">’s non-performance or poor performance and the issue of performance was either (a) not litigated due to inaction on the part of the Proposer or (b) litigated and such litigation determined that the Proposer was in default. </w:t>
      </w:r>
    </w:p>
    <w:p w14:paraId="1B87E41D" w14:textId="58B9E3AE" w:rsidR="008A7BED" w:rsidRPr="002D664D" w:rsidRDefault="008A7BED" w:rsidP="00A573B2">
      <w:pPr>
        <w:numPr>
          <w:ilvl w:val="0"/>
          <w:numId w:val="32"/>
        </w:numPr>
        <w:spacing w:before="60" w:after="120"/>
        <w:jc w:val="both"/>
        <w:rPr>
          <w:sz w:val="22"/>
          <w:szCs w:val="22"/>
        </w:rPr>
      </w:pPr>
      <w:r w:rsidRPr="002D664D">
        <w:rPr>
          <w:sz w:val="22"/>
          <w:szCs w:val="22"/>
        </w:rPr>
        <w:t xml:space="preserve">Bidder must disclose to </w:t>
      </w:r>
      <w:r w:rsidR="00267704" w:rsidRPr="002D664D">
        <w:rPr>
          <w:sz w:val="22"/>
          <w:szCs w:val="22"/>
        </w:rPr>
        <w:t>ECOLOGY</w:t>
      </w:r>
      <w:r w:rsidRPr="002D664D">
        <w:rPr>
          <w:sz w:val="22"/>
          <w:szCs w:val="22"/>
        </w:rPr>
        <w:t xml:space="preserve"> any interest, direct or indirect, that might be construed as prejudicial in any way to the professional judgment of the Bidder in rendering service to </w:t>
      </w:r>
      <w:r w:rsidR="00267704" w:rsidRPr="002D664D">
        <w:rPr>
          <w:sz w:val="22"/>
          <w:szCs w:val="22"/>
        </w:rPr>
        <w:t>ECOLOGY</w:t>
      </w:r>
      <w:r w:rsidRPr="002D664D">
        <w:rPr>
          <w:sz w:val="22"/>
          <w:szCs w:val="22"/>
        </w:rPr>
        <w:t xml:space="preserve"> under the resulting contract. If following a review of this </w:t>
      </w:r>
      <w:r w:rsidR="002D664D">
        <w:rPr>
          <w:sz w:val="22"/>
          <w:szCs w:val="22"/>
        </w:rPr>
        <w:t xml:space="preserve">provided </w:t>
      </w:r>
      <w:r w:rsidRPr="002D664D">
        <w:rPr>
          <w:sz w:val="22"/>
          <w:szCs w:val="22"/>
        </w:rPr>
        <w:t xml:space="preserve">information it is determined by </w:t>
      </w:r>
      <w:r w:rsidR="00267704" w:rsidRPr="002D664D">
        <w:rPr>
          <w:sz w:val="22"/>
          <w:szCs w:val="22"/>
        </w:rPr>
        <w:t>ECOLOGY</w:t>
      </w:r>
      <w:r w:rsidRPr="002D664D">
        <w:rPr>
          <w:sz w:val="22"/>
          <w:szCs w:val="22"/>
        </w:rPr>
        <w:t xml:space="preserve"> that a conflict of interest exists, the Bidder may be disqualified from further consideration for the award of a contract.</w:t>
      </w:r>
      <w:r w:rsidR="002D664D" w:rsidRPr="002D664D">
        <w:rPr>
          <w:sz w:val="22"/>
          <w:szCs w:val="22"/>
        </w:rPr>
        <w:t xml:space="preserve"> If during review of the Bidder’s bid, ECOLOGY finds a potential for a conflict of interest, ECOLOGY may disqualify the bid from further consideration for the award of a contract.</w:t>
      </w:r>
    </w:p>
    <w:p w14:paraId="1056C52F" w14:textId="32D6452B" w:rsidR="00255054" w:rsidRDefault="0055664A" w:rsidP="00255054">
      <w:pPr>
        <w:pStyle w:val="Heading2"/>
      </w:pPr>
      <w:bookmarkStart w:id="265" w:name="_Toc151361014"/>
      <w:bookmarkEnd w:id="263"/>
      <w:r>
        <w:t xml:space="preserve">(MS) </w:t>
      </w:r>
      <w:r w:rsidR="00EA59A5">
        <w:t xml:space="preserve">Bid </w:t>
      </w:r>
      <w:r w:rsidR="00255054">
        <w:t>Price Requirements</w:t>
      </w:r>
      <w:bookmarkEnd w:id="265"/>
    </w:p>
    <w:p w14:paraId="5D4E6808" w14:textId="190BBEA8" w:rsidR="00CC4970" w:rsidRPr="004C73D8" w:rsidRDefault="00CC4970" w:rsidP="00CC4970">
      <w:pPr>
        <w:rPr>
          <w:sz w:val="22"/>
          <w:szCs w:val="22"/>
        </w:rPr>
      </w:pPr>
      <w:r w:rsidRPr="004C73D8">
        <w:rPr>
          <w:sz w:val="22"/>
          <w:szCs w:val="22"/>
        </w:rPr>
        <w:t xml:space="preserve">Bidder is to submit a </w:t>
      </w:r>
      <w:r w:rsidRPr="00A71B48">
        <w:rPr>
          <w:sz w:val="22"/>
          <w:szCs w:val="22"/>
        </w:rPr>
        <w:t>price</w:t>
      </w:r>
      <w:r>
        <w:rPr>
          <w:sz w:val="22"/>
          <w:szCs w:val="22"/>
        </w:rPr>
        <w:t xml:space="preserve"> by task as outlined in </w:t>
      </w:r>
      <w:r w:rsidR="001729F6">
        <w:rPr>
          <w:sz w:val="22"/>
          <w:szCs w:val="22"/>
        </w:rPr>
        <w:t>S</w:t>
      </w:r>
      <w:r>
        <w:rPr>
          <w:sz w:val="22"/>
          <w:szCs w:val="22"/>
        </w:rPr>
        <w:t>ection 4.8 (Bid Price Sheet)</w:t>
      </w:r>
      <w:r>
        <w:rPr>
          <w:i/>
          <w:sz w:val="22"/>
          <w:szCs w:val="22"/>
        </w:rPr>
        <w:t xml:space="preserve">. </w:t>
      </w:r>
      <w:r w:rsidRPr="004C73D8">
        <w:rPr>
          <w:sz w:val="22"/>
          <w:szCs w:val="22"/>
        </w:rPr>
        <w:t xml:space="preserve"> Price for the work</w:t>
      </w:r>
      <w:r>
        <w:rPr>
          <w:sz w:val="22"/>
          <w:szCs w:val="22"/>
        </w:rPr>
        <w:t xml:space="preserve"> is</w:t>
      </w:r>
      <w:r w:rsidRPr="004C73D8">
        <w:rPr>
          <w:sz w:val="22"/>
          <w:szCs w:val="22"/>
        </w:rPr>
        <w:t xml:space="preserve"> inclusive of all costs </w:t>
      </w:r>
      <w:r w:rsidRPr="004C73D8">
        <w:rPr>
          <w:i/>
          <w:sz w:val="22"/>
          <w:szCs w:val="22"/>
        </w:rPr>
        <w:t xml:space="preserve">except </w:t>
      </w:r>
      <w:r w:rsidRPr="004C73D8">
        <w:rPr>
          <w:sz w:val="22"/>
          <w:szCs w:val="22"/>
        </w:rPr>
        <w:t>state tax</w:t>
      </w:r>
      <w:r w:rsidRPr="004C73D8">
        <w:rPr>
          <w:i/>
          <w:sz w:val="22"/>
          <w:szCs w:val="22"/>
        </w:rPr>
        <w:t xml:space="preserve"> (see below for details</w:t>
      </w:r>
      <w:r w:rsidRPr="004C73D8">
        <w:rPr>
          <w:sz w:val="22"/>
          <w:szCs w:val="22"/>
        </w:rPr>
        <w:t xml:space="preserve">). </w:t>
      </w:r>
    </w:p>
    <w:p w14:paraId="23F9E29C" w14:textId="77777777" w:rsidR="00CC4970" w:rsidRDefault="00CC4970" w:rsidP="00CC4970">
      <w:pPr>
        <w:rPr>
          <w:sz w:val="22"/>
          <w:szCs w:val="22"/>
        </w:rPr>
      </w:pPr>
    </w:p>
    <w:p w14:paraId="44773D22" w14:textId="77777777" w:rsidR="00CC4970" w:rsidRPr="00473C4A" w:rsidRDefault="00CC4970" w:rsidP="00CC4970">
      <w:pPr>
        <w:rPr>
          <w:i/>
          <w:sz w:val="22"/>
          <w:szCs w:val="22"/>
        </w:rPr>
      </w:pPr>
      <w:r w:rsidRPr="00473C4A">
        <w:rPr>
          <w:sz w:val="22"/>
          <w:szCs w:val="22"/>
        </w:rPr>
        <w:t>Bidder will be evaluate</w:t>
      </w:r>
      <w:r>
        <w:rPr>
          <w:sz w:val="22"/>
          <w:szCs w:val="22"/>
        </w:rPr>
        <w:t>d</w:t>
      </w:r>
      <w:r w:rsidRPr="00473C4A">
        <w:rPr>
          <w:sz w:val="22"/>
          <w:szCs w:val="22"/>
        </w:rPr>
        <w:t xml:space="preserve"> and scored on its total bid cost.  The score for the price will be computed by dividing the lowest cost bid received by the Bidder’s total bid cost, and then multiplying by the cost scoring points.</w:t>
      </w:r>
    </w:p>
    <w:p w14:paraId="2D711F9D" w14:textId="77777777" w:rsidR="00CC4970" w:rsidRDefault="00CC4970" w:rsidP="00CC4970">
      <w:pPr>
        <w:rPr>
          <w:b/>
          <w:sz w:val="22"/>
          <w:szCs w:val="22"/>
        </w:rPr>
      </w:pPr>
    </w:p>
    <w:p w14:paraId="49594D6B" w14:textId="77777777" w:rsidR="00066230" w:rsidRDefault="00066230">
      <w:pPr>
        <w:rPr>
          <w:b/>
          <w:sz w:val="22"/>
          <w:szCs w:val="22"/>
        </w:rPr>
      </w:pPr>
      <w:r>
        <w:rPr>
          <w:b/>
          <w:sz w:val="22"/>
          <w:szCs w:val="22"/>
        </w:rPr>
        <w:br w:type="page"/>
      </w:r>
    </w:p>
    <w:p w14:paraId="67D690D7" w14:textId="1F062229" w:rsidR="00CC4970" w:rsidRPr="004C73D8" w:rsidRDefault="00CC4970" w:rsidP="00CC4970">
      <w:pPr>
        <w:rPr>
          <w:b/>
          <w:sz w:val="22"/>
          <w:szCs w:val="22"/>
        </w:rPr>
      </w:pPr>
      <w:r w:rsidRPr="004C73D8">
        <w:rPr>
          <w:b/>
          <w:sz w:val="22"/>
          <w:szCs w:val="22"/>
        </w:rPr>
        <w:lastRenderedPageBreak/>
        <w:t>Presentation of All Cost Components</w:t>
      </w:r>
    </w:p>
    <w:p w14:paraId="2D7F7AE6" w14:textId="77777777" w:rsidR="00CC4970" w:rsidRPr="004611BC" w:rsidRDefault="00CC4970" w:rsidP="00CC4970">
      <w:pPr>
        <w:pStyle w:val="ListParagraph"/>
        <w:numPr>
          <w:ilvl w:val="0"/>
          <w:numId w:val="36"/>
        </w:numPr>
        <w:spacing w:before="120"/>
        <w:ind w:left="1080" w:hanging="360"/>
        <w:contextualSpacing w:val="0"/>
        <w:rPr>
          <w:rFonts w:ascii="Times New Roman" w:hAnsi="Times New Roman"/>
          <w:b w:val="0"/>
          <w:sz w:val="22"/>
          <w:szCs w:val="22"/>
        </w:rPr>
      </w:pPr>
      <w:r w:rsidRPr="004611BC">
        <w:rPr>
          <w:rFonts w:ascii="Times New Roman" w:hAnsi="Times New Roman"/>
          <w:b w:val="0"/>
          <w:sz w:val="22"/>
          <w:szCs w:val="22"/>
        </w:rPr>
        <w:t>Failure to identify all costs in a manner consistent with the instructions in this RFQQ is sufficient grounds for disqualification.</w:t>
      </w:r>
    </w:p>
    <w:p w14:paraId="0E9A8786" w14:textId="77777777" w:rsidR="00CC4970" w:rsidRDefault="00CC4970" w:rsidP="00CC4970">
      <w:pPr>
        <w:pStyle w:val="ListParagraph"/>
        <w:numPr>
          <w:ilvl w:val="0"/>
          <w:numId w:val="36"/>
        </w:numPr>
        <w:spacing w:before="120"/>
        <w:ind w:left="1080" w:hanging="360"/>
        <w:contextualSpacing w:val="0"/>
        <w:rPr>
          <w:rFonts w:ascii="Times New Roman" w:hAnsi="Times New Roman"/>
          <w:b w:val="0"/>
          <w:sz w:val="22"/>
          <w:szCs w:val="22"/>
        </w:rPr>
      </w:pPr>
      <w:r>
        <w:rPr>
          <w:rFonts w:ascii="Times New Roman" w:hAnsi="Times New Roman"/>
          <w:b w:val="0"/>
          <w:sz w:val="22"/>
          <w:szCs w:val="22"/>
        </w:rPr>
        <w:t>Bid</w:t>
      </w:r>
      <w:r w:rsidRPr="004611BC">
        <w:rPr>
          <w:rFonts w:ascii="Times New Roman" w:hAnsi="Times New Roman"/>
          <w:b w:val="0"/>
          <w:sz w:val="22"/>
          <w:szCs w:val="22"/>
        </w:rPr>
        <w:t xml:space="preserve"> prices must include all cost components.  All costs associated with the services must be incorporated into the price of the Response to this RFQQ.  </w:t>
      </w:r>
    </w:p>
    <w:p w14:paraId="594DDB79" w14:textId="77777777" w:rsidR="00CC4970" w:rsidRPr="004611BC" w:rsidRDefault="00CC4970" w:rsidP="00CC4970">
      <w:pPr>
        <w:pStyle w:val="ListParagraph"/>
        <w:numPr>
          <w:ilvl w:val="0"/>
          <w:numId w:val="36"/>
        </w:numPr>
        <w:spacing w:before="120"/>
        <w:ind w:left="1080" w:hanging="360"/>
        <w:contextualSpacing w:val="0"/>
        <w:rPr>
          <w:rFonts w:ascii="Times New Roman" w:hAnsi="Times New Roman"/>
          <w:b w:val="0"/>
          <w:sz w:val="22"/>
          <w:szCs w:val="22"/>
        </w:rPr>
      </w:pPr>
      <w:r w:rsidRPr="004611BC">
        <w:rPr>
          <w:rFonts w:ascii="Times New Roman" w:hAnsi="Times New Roman"/>
          <w:b w:val="0"/>
          <w:sz w:val="22"/>
          <w:szCs w:val="22"/>
        </w:rPr>
        <w:t xml:space="preserve">Any Product or Service offered by the </w:t>
      </w:r>
      <w:r>
        <w:rPr>
          <w:rFonts w:ascii="Times New Roman" w:hAnsi="Times New Roman"/>
          <w:b w:val="0"/>
          <w:sz w:val="22"/>
          <w:szCs w:val="22"/>
        </w:rPr>
        <w:t>Bidder</w:t>
      </w:r>
      <w:r w:rsidRPr="004611BC">
        <w:rPr>
          <w:rFonts w:ascii="Times New Roman" w:hAnsi="Times New Roman"/>
          <w:b w:val="0"/>
          <w:sz w:val="22"/>
          <w:szCs w:val="22"/>
        </w:rPr>
        <w:t xml:space="preserve"> or </w:t>
      </w:r>
      <w:r>
        <w:rPr>
          <w:rFonts w:ascii="Times New Roman" w:hAnsi="Times New Roman"/>
          <w:b w:val="0"/>
          <w:sz w:val="22"/>
          <w:szCs w:val="22"/>
        </w:rPr>
        <w:t>a</w:t>
      </w:r>
      <w:r w:rsidRPr="004611BC">
        <w:rPr>
          <w:rFonts w:ascii="Times New Roman" w:hAnsi="Times New Roman"/>
          <w:b w:val="0"/>
          <w:sz w:val="22"/>
          <w:szCs w:val="22"/>
        </w:rPr>
        <w:t xml:space="preserve"> Subcontractor(s) that does not have a corresponding separate price will have no separate additional cost to ECOLOGY.</w:t>
      </w:r>
    </w:p>
    <w:p w14:paraId="1AE988DA" w14:textId="77777777" w:rsidR="00CC4970" w:rsidRDefault="00CC4970" w:rsidP="00CC4970">
      <w:pPr>
        <w:pStyle w:val="BodyText"/>
        <w:numPr>
          <w:ilvl w:val="0"/>
          <w:numId w:val="36"/>
        </w:numPr>
        <w:spacing w:before="120" w:after="0"/>
        <w:ind w:left="1080" w:hanging="360"/>
        <w:rPr>
          <w:sz w:val="22"/>
          <w:szCs w:val="22"/>
        </w:rPr>
      </w:pPr>
      <w:r w:rsidRPr="004611BC">
        <w:rPr>
          <w:sz w:val="22"/>
          <w:szCs w:val="22"/>
        </w:rPr>
        <w:t xml:space="preserve">Bidder must complete and return the Price Sheet to be considered responsive to this RFQQ.  Bidder is to bid all items.  </w:t>
      </w:r>
      <w:r>
        <w:rPr>
          <w:sz w:val="22"/>
          <w:szCs w:val="22"/>
        </w:rPr>
        <w:t xml:space="preserve">Bidder is not to modify the Price Sheet. </w:t>
      </w:r>
    </w:p>
    <w:p w14:paraId="0C33C926" w14:textId="77777777" w:rsidR="00CC4970" w:rsidRDefault="00CC4970" w:rsidP="00CC4970">
      <w:pPr>
        <w:pStyle w:val="BodyText"/>
        <w:numPr>
          <w:ilvl w:val="0"/>
          <w:numId w:val="36"/>
        </w:numPr>
        <w:spacing w:before="120" w:after="0"/>
        <w:ind w:left="1080" w:hanging="360"/>
        <w:rPr>
          <w:sz w:val="22"/>
          <w:szCs w:val="22"/>
        </w:rPr>
      </w:pPr>
      <w:r w:rsidRPr="004611BC">
        <w:rPr>
          <w:sz w:val="22"/>
          <w:szCs w:val="22"/>
        </w:rPr>
        <w:t xml:space="preserve">If any item is left blank, then ECOLOGY will consider it a no cost ($0) and included in the overall project price.  </w:t>
      </w:r>
    </w:p>
    <w:p w14:paraId="39B861E4" w14:textId="77777777" w:rsidR="00CC4970" w:rsidRDefault="00CC4970" w:rsidP="00CC4970">
      <w:pPr>
        <w:pStyle w:val="BodyText"/>
        <w:numPr>
          <w:ilvl w:val="0"/>
          <w:numId w:val="36"/>
        </w:numPr>
        <w:spacing w:before="120" w:after="0"/>
        <w:ind w:left="1080" w:hanging="360"/>
        <w:rPr>
          <w:sz w:val="22"/>
          <w:szCs w:val="22"/>
        </w:rPr>
      </w:pPr>
      <w:r w:rsidRPr="004611BC">
        <w:rPr>
          <w:sz w:val="22"/>
          <w:szCs w:val="22"/>
        </w:rPr>
        <w:t>Estimated quantities are for cost evaluation purposes only and may not reflect actual quantities of the work performed under this RFQQ</w:t>
      </w:r>
      <w:r>
        <w:rPr>
          <w:sz w:val="22"/>
          <w:szCs w:val="22"/>
        </w:rPr>
        <w:t>.</w:t>
      </w:r>
    </w:p>
    <w:p w14:paraId="71902C4F" w14:textId="77777777" w:rsidR="00CC4970" w:rsidRPr="004611BC" w:rsidRDefault="00CC4970" w:rsidP="00CC4970">
      <w:pPr>
        <w:pStyle w:val="BodyText"/>
        <w:numPr>
          <w:ilvl w:val="0"/>
          <w:numId w:val="36"/>
        </w:numPr>
        <w:spacing w:before="120" w:after="0"/>
        <w:ind w:left="1080" w:hanging="360"/>
        <w:rPr>
          <w:sz w:val="22"/>
          <w:szCs w:val="22"/>
        </w:rPr>
      </w:pPr>
      <w:r w:rsidRPr="004611BC">
        <w:rPr>
          <w:sz w:val="22"/>
          <w:szCs w:val="22"/>
        </w:rPr>
        <w:t xml:space="preserve">Expenses related to day-to-day performance under any Contract, including but not limited to, travel, lodging, meals, materials, and incidentals will not be reimbursed to the </w:t>
      </w:r>
      <w:r>
        <w:rPr>
          <w:sz w:val="22"/>
          <w:szCs w:val="22"/>
        </w:rPr>
        <w:t>Contractor</w:t>
      </w:r>
      <w:r w:rsidRPr="004611BC">
        <w:rPr>
          <w:sz w:val="22"/>
          <w:szCs w:val="22"/>
        </w:rPr>
        <w:t xml:space="preserve">, except those </w:t>
      </w:r>
      <w:r>
        <w:rPr>
          <w:sz w:val="22"/>
          <w:szCs w:val="22"/>
        </w:rPr>
        <w:t xml:space="preserve">identified </w:t>
      </w:r>
      <w:r w:rsidRPr="004611BC">
        <w:rPr>
          <w:sz w:val="22"/>
          <w:szCs w:val="22"/>
        </w:rPr>
        <w:t>herein.</w:t>
      </w:r>
    </w:p>
    <w:p w14:paraId="4300D3A7" w14:textId="77777777" w:rsidR="00CC4970" w:rsidRPr="00982E96" w:rsidRDefault="00CC4970" w:rsidP="00CC4970">
      <w:pPr>
        <w:pStyle w:val="BodyText"/>
        <w:numPr>
          <w:ilvl w:val="0"/>
          <w:numId w:val="36"/>
        </w:numPr>
        <w:spacing w:before="120" w:after="0"/>
        <w:ind w:left="1080" w:hanging="360"/>
        <w:rPr>
          <w:sz w:val="22"/>
          <w:szCs w:val="22"/>
        </w:rPr>
      </w:pPr>
      <w:r w:rsidRPr="00982E96">
        <w:rPr>
          <w:sz w:val="22"/>
          <w:szCs w:val="22"/>
        </w:rPr>
        <w:t>Identify all costs in U.S. dollars</w:t>
      </w:r>
      <w:r>
        <w:rPr>
          <w:sz w:val="22"/>
          <w:szCs w:val="22"/>
        </w:rPr>
        <w:t xml:space="preserve">, </w:t>
      </w:r>
      <w:r w:rsidRPr="00982E96">
        <w:rPr>
          <w:sz w:val="22"/>
          <w:szCs w:val="22"/>
        </w:rPr>
        <w:t xml:space="preserve">including expenses to be charged for performing the services necessary to accomplish the objectives of this contract.  </w:t>
      </w:r>
    </w:p>
    <w:p w14:paraId="11C47860" w14:textId="56030B6F" w:rsidR="00CC4970" w:rsidRPr="004611BC" w:rsidRDefault="00CC4970" w:rsidP="00CC4970">
      <w:pPr>
        <w:pStyle w:val="ListParagraph"/>
        <w:numPr>
          <w:ilvl w:val="0"/>
          <w:numId w:val="34"/>
        </w:numPr>
        <w:spacing w:before="120"/>
        <w:ind w:left="1080" w:hanging="360"/>
        <w:contextualSpacing w:val="0"/>
        <w:rPr>
          <w:rFonts w:ascii="Times New Roman" w:hAnsi="Times New Roman"/>
          <w:b w:val="0"/>
          <w:sz w:val="22"/>
          <w:szCs w:val="22"/>
        </w:rPr>
      </w:pPr>
      <w:r w:rsidRPr="004611BC">
        <w:rPr>
          <w:rFonts w:ascii="Times New Roman" w:hAnsi="Times New Roman"/>
          <w:b w:val="0"/>
          <w:sz w:val="22"/>
          <w:szCs w:val="22"/>
        </w:rPr>
        <w:t xml:space="preserve">Contractor is required to collect and pay Washington </w:t>
      </w:r>
      <w:r w:rsidR="00E13878">
        <w:rPr>
          <w:rFonts w:ascii="Times New Roman" w:hAnsi="Times New Roman"/>
          <w:b w:val="0"/>
          <w:sz w:val="22"/>
          <w:szCs w:val="22"/>
        </w:rPr>
        <w:t>S</w:t>
      </w:r>
      <w:r w:rsidRPr="004611BC">
        <w:rPr>
          <w:rFonts w:ascii="Times New Roman" w:hAnsi="Times New Roman"/>
          <w:b w:val="0"/>
          <w:sz w:val="22"/>
          <w:szCs w:val="22"/>
        </w:rPr>
        <w:t>tate sales</w:t>
      </w:r>
      <w:r>
        <w:rPr>
          <w:rFonts w:ascii="Times New Roman" w:hAnsi="Times New Roman"/>
          <w:b w:val="0"/>
          <w:sz w:val="22"/>
          <w:szCs w:val="22"/>
        </w:rPr>
        <w:t xml:space="preserve"> t</w:t>
      </w:r>
      <w:r w:rsidRPr="004611BC">
        <w:rPr>
          <w:rFonts w:ascii="Times New Roman" w:hAnsi="Times New Roman"/>
          <w:b w:val="0"/>
          <w:sz w:val="22"/>
          <w:szCs w:val="22"/>
        </w:rPr>
        <w:t xml:space="preserve">axes, as applicable, do not include taxes in Price Sheet totals. </w:t>
      </w:r>
      <w:r>
        <w:rPr>
          <w:rFonts w:ascii="Times New Roman" w:hAnsi="Times New Roman"/>
          <w:b w:val="0"/>
          <w:sz w:val="22"/>
          <w:szCs w:val="22"/>
        </w:rPr>
        <w:t xml:space="preserve"> Bidder is to identify if they charge sales taxed on the services they provide.</w:t>
      </w:r>
    </w:p>
    <w:p w14:paraId="394AB206" w14:textId="77777777" w:rsidR="00CC4970" w:rsidRDefault="00CC4970" w:rsidP="00CC4970">
      <w:pPr>
        <w:rPr>
          <w:b/>
          <w:i/>
          <w:sz w:val="22"/>
          <w:szCs w:val="22"/>
        </w:rPr>
      </w:pPr>
    </w:p>
    <w:p w14:paraId="019C5E09" w14:textId="77777777" w:rsidR="00CC4970" w:rsidRPr="004C73D8" w:rsidRDefault="00CC4970" w:rsidP="00CC4970">
      <w:pPr>
        <w:rPr>
          <w:b/>
          <w:i/>
          <w:sz w:val="22"/>
          <w:szCs w:val="22"/>
        </w:rPr>
      </w:pPr>
      <w:r w:rsidRPr="004C73D8">
        <w:rPr>
          <w:b/>
          <w:i/>
          <w:sz w:val="22"/>
          <w:szCs w:val="22"/>
        </w:rPr>
        <w:t>Travel Expenses</w:t>
      </w:r>
    </w:p>
    <w:p w14:paraId="66D0282E" w14:textId="77777777" w:rsidR="00CC4970" w:rsidRPr="006444C7" w:rsidRDefault="00CC4970" w:rsidP="00CC4970">
      <w:pPr>
        <w:jc w:val="both"/>
        <w:rPr>
          <w:szCs w:val="22"/>
        </w:rPr>
      </w:pPr>
      <w:r w:rsidRPr="00D34555">
        <w:rPr>
          <w:sz w:val="22"/>
          <w:szCs w:val="22"/>
        </w:rPr>
        <w:t xml:space="preserve">Bidder will identify travel expenses as outlined in the Bid Price Sheet. Travel, </w:t>
      </w:r>
      <w:proofErr w:type="gramStart"/>
      <w:r w:rsidRPr="00D34555">
        <w:rPr>
          <w:sz w:val="22"/>
          <w:szCs w:val="22"/>
        </w:rPr>
        <w:t>material</w:t>
      </w:r>
      <w:proofErr w:type="gramEnd"/>
      <w:r w:rsidRPr="00D34555">
        <w:rPr>
          <w:sz w:val="22"/>
          <w:szCs w:val="22"/>
        </w:rPr>
        <w:t xml:space="preserve"> or equipment expenses not covered in the Bid Price Sheet of this work order request must be pre-approved prior to billing/invoicing.  All </w:t>
      </w:r>
      <w:r>
        <w:rPr>
          <w:sz w:val="22"/>
          <w:szCs w:val="22"/>
        </w:rPr>
        <w:t xml:space="preserve">approved </w:t>
      </w:r>
      <w:r w:rsidRPr="00D34555">
        <w:rPr>
          <w:sz w:val="22"/>
          <w:szCs w:val="22"/>
        </w:rPr>
        <w:t xml:space="preserve">travel will be reimbursed at the current state travel </w:t>
      </w:r>
      <w:r w:rsidRPr="00891A4B">
        <w:rPr>
          <w:sz w:val="22"/>
          <w:szCs w:val="22"/>
        </w:rPr>
        <w:t xml:space="preserve">rates, </w:t>
      </w:r>
      <w:hyperlink r:id="rId44" w:history="1">
        <w:r w:rsidRPr="00891A4B">
          <w:rPr>
            <w:rStyle w:val="Hyperlink"/>
            <w:sz w:val="22"/>
            <w:szCs w:val="22"/>
          </w:rPr>
          <w:t>Per Diem Information | Department of Enterprise Services (wa.gov)</w:t>
        </w:r>
      </w:hyperlink>
      <w:r w:rsidRPr="00891A4B">
        <w:rPr>
          <w:sz w:val="22"/>
          <w:szCs w:val="22"/>
        </w:rPr>
        <w:t>. To qualify for addi</w:t>
      </w:r>
      <w:r w:rsidRPr="006444C7">
        <w:rPr>
          <w:sz w:val="22"/>
          <w:szCs w:val="22"/>
        </w:rPr>
        <w:t xml:space="preserve">tional travel expenses not covered in Section 4.8 (Bid Price Sheet), the Contractor needs to obtain pre-approval from ECOLOGY of an estimated travel cost as part of the work plan as well provide corresponding receipts and documentation with the invoice.  </w:t>
      </w:r>
    </w:p>
    <w:p w14:paraId="5AA24D4B" w14:textId="77777777" w:rsidR="00CC4970" w:rsidRDefault="00CC4970" w:rsidP="00CC4970">
      <w:pPr>
        <w:spacing w:before="240" w:after="120"/>
        <w:rPr>
          <w:sz w:val="22"/>
          <w:szCs w:val="22"/>
        </w:rPr>
      </w:pPr>
      <w:r w:rsidRPr="006444C7">
        <w:rPr>
          <w:sz w:val="22"/>
          <w:szCs w:val="22"/>
        </w:rPr>
        <w:t xml:space="preserve">ECOLOGY will do everything it can to minimize travel costs through working with Contractor to do </w:t>
      </w:r>
    </w:p>
    <w:p w14:paraId="1F7C20B9" w14:textId="77777777" w:rsidR="00CC4970" w:rsidRPr="009A6908" w:rsidRDefault="00CC4970" w:rsidP="00CC4970">
      <w:pPr>
        <w:spacing w:before="240" w:after="120"/>
        <w:rPr>
          <w:b/>
          <w:sz w:val="22"/>
          <w:szCs w:val="22"/>
        </w:rPr>
      </w:pPr>
      <w:r>
        <w:rPr>
          <w:b/>
          <w:sz w:val="22"/>
          <w:szCs w:val="22"/>
        </w:rPr>
        <w:t>Sales Tax</w:t>
      </w:r>
    </w:p>
    <w:p w14:paraId="780010F3" w14:textId="47F91380" w:rsidR="00CC4970" w:rsidRPr="009A6908" w:rsidRDefault="00CC4970" w:rsidP="00CC4970">
      <w:pPr>
        <w:spacing w:before="120" w:after="120"/>
        <w:jc w:val="both"/>
        <w:rPr>
          <w:rFonts w:eastAsia="Times New Roman"/>
          <w:sz w:val="22"/>
          <w:szCs w:val="22"/>
        </w:rPr>
      </w:pPr>
      <w:r w:rsidRPr="009A6908">
        <w:rPr>
          <w:sz w:val="22"/>
          <w:szCs w:val="22"/>
        </w:rPr>
        <w:t xml:space="preserve">Contractor </w:t>
      </w:r>
      <w:r>
        <w:rPr>
          <w:sz w:val="22"/>
          <w:szCs w:val="22"/>
        </w:rPr>
        <w:t xml:space="preserve">is </w:t>
      </w:r>
      <w:r w:rsidRPr="009A6908">
        <w:rPr>
          <w:sz w:val="22"/>
          <w:szCs w:val="22"/>
        </w:rPr>
        <w:t xml:space="preserve">required to collect and pay sales tax, if applicable, review the </w:t>
      </w:r>
      <w:r w:rsidRPr="009A6908">
        <w:rPr>
          <w:i/>
          <w:sz w:val="22"/>
          <w:szCs w:val="22"/>
        </w:rPr>
        <w:t>Sample Service Contract</w:t>
      </w:r>
      <w:r w:rsidRPr="009A6908">
        <w:rPr>
          <w:sz w:val="22"/>
          <w:szCs w:val="22"/>
        </w:rPr>
        <w:t xml:space="preserve">, Appendix F for more details. </w:t>
      </w:r>
      <w:r w:rsidRPr="009A6908">
        <w:rPr>
          <w:rFonts w:eastAsia="Times New Roman"/>
          <w:sz w:val="22"/>
          <w:szCs w:val="22"/>
        </w:rPr>
        <w:t xml:space="preserve">If the </w:t>
      </w:r>
      <w:r>
        <w:rPr>
          <w:rFonts w:eastAsia="Times New Roman"/>
          <w:sz w:val="22"/>
          <w:szCs w:val="22"/>
        </w:rPr>
        <w:t>Contractor</w:t>
      </w:r>
      <w:r w:rsidRPr="009A6908">
        <w:rPr>
          <w:rFonts w:eastAsia="Times New Roman"/>
          <w:sz w:val="22"/>
          <w:szCs w:val="22"/>
        </w:rPr>
        <w:t xml:space="preserve"> collects sales tax </w:t>
      </w:r>
      <w:r>
        <w:rPr>
          <w:rFonts w:eastAsia="Times New Roman"/>
          <w:sz w:val="22"/>
          <w:szCs w:val="22"/>
        </w:rPr>
        <w:t xml:space="preserve">from ECOLOGY </w:t>
      </w:r>
      <w:r w:rsidRPr="009A6908">
        <w:rPr>
          <w:rFonts w:eastAsia="Times New Roman"/>
          <w:sz w:val="22"/>
          <w:szCs w:val="22"/>
        </w:rPr>
        <w:t xml:space="preserve">for </w:t>
      </w:r>
      <w:r>
        <w:rPr>
          <w:rFonts w:eastAsia="Times New Roman"/>
          <w:sz w:val="22"/>
          <w:szCs w:val="22"/>
        </w:rPr>
        <w:t xml:space="preserve">the </w:t>
      </w:r>
      <w:r w:rsidRPr="009A6908">
        <w:rPr>
          <w:rFonts w:eastAsia="Times New Roman"/>
          <w:sz w:val="22"/>
          <w:szCs w:val="22"/>
        </w:rPr>
        <w:t xml:space="preserve">services </w:t>
      </w:r>
      <w:r>
        <w:rPr>
          <w:rFonts w:eastAsia="Times New Roman"/>
          <w:sz w:val="22"/>
          <w:szCs w:val="22"/>
        </w:rPr>
        <w:t xml:space="preserve">provided </w:t>
      </w:r>
      <w:r w:rsidRPr="009A6908">
        <w:rPr>
          <w:rFonts w:eastAsia="Times New Roman"/>
          <w:sz w:val="22"/>
          <w:szCs w:val="22"/>
        </w:rPr>
        <w:t>on this RFQQ, do not include th</w:t>
      </w:r>
      <w:r>
        <w:rPr>
          <w:rFonts w:eastAsia="Times New Roman"/>
          <w:sz w:val="22"/>
          <w:szCs w:val="22"/>
        </w:rPr>
        <w:t>is</w:t>
      </w:r>
      <w:r w:rsidRPr="009A6908">
        <w:rPr>
          <w:rFonts w:eastAsia="Times New Roman"/>
          <w:sz w:val="22"/>
          <w:szCs w:val="22"/>
        </w:rPr>
        <w:t xml:space="preserve"> sales tax in Price Sheet totals. Bid Price for the proposed work is inclusive of all costs except sales tax.</w:t>
      </w:r>
      <w:r w:rsidR="0098691B">
        <w:rPr>
          <w:rFonts w:eastAsia="Times New Roman"/>
          <w:sz w:val="22"/>
          <w:szCs w:val="22"/>
        </w:rPr>
        <w:t xml:space="preserve"> Bidder is to identify if there is sales tax on the services provided under this RFQQ.</w:t>
      </w:r>
    </w:p>
    <w:p w14:paraId="1056C542" w14:textId="77777777" w:rsidR="00920389" w:rsidRDefault="00920389">
      <w:pPr>
        <w:rPr>
          <w:sz w:val="22"/>
          <w:szCs w:val="22"/>
        </w:rPr>
      </w:pPr>
      <w:r>
        <w:rPr>
          <w:sz w:val="22"/>
          <w:szCs w:val="22"/>
        </w:rPr>
        <w:br w:type="page"/>
      </w:r>
    </w:p>
    <w:p w14:paraId="1056C543" w14:textId="6128447B" w:rsidR="00E92C0B" w:rsidRPr="00B260E8" w:rsidRDefault="00255054" w:rsidP="00B260E8">
      <w:pPr>
        <w:pStyle w:val="Heading2"/>
      </w:pPr>
      <w:bookmarkStart w:id="266" w:name="_Toc151361015"/>
      <w:r>
        <w:lastRenderedPageBreak/>
        <w:t xml:space="preserve">(MS) </w:t>
      </w:r>
      <w:r w:rsidR="00EA59A5">
        <w:t xml:space="preserve">Bid </w:t>
      </w:r>
      <w:r w:rsidR="00B260E8" w:rsidRPr="00B260E8">
        <w:t>Price Sheet Submittal</w:t>
      </w:r>
      <w:bookmarkEnd w:id="266"/>
    </w:p>
    <w:p w14:paraId="6E7373F8" w14:textId="77777777" w:rsidR="007D50D1" w:rsidRPr="00F50BF4" w:rsidRDefault="007D50D1" w:rsidP="007D50D1">
      <w:pPr>
        <w:spacing w:after="240"/>
        <w:rPr>
          <w:sz w:val="22"/>
          <w:szCs w:val="22"/>
        </w:rPr>
      </w:pPr>
      <w:r w:rsidRPr="00F50BF4">
        <w:rPr>
          <w:sz w:val="22"/>
          <w:szCs w:val="22"/>
        </w:rPr>
        <w:t>Bidder is to complete and return. (</w:t>
      </w:r>
      <w:r w:rsidRPr="00F50BF4">
        <w:rPr>
          <w:sz w:val="22"/>
          <w:szCs w:val="22"/>
          <w:u w:val="single"/>
        </w:rPr>
        <w:t xml:space="preserve">Bidder is to </w:t>
      </w:r>
      <w:r w:rsidRPr="000E1187">
        <w:rPr>
          <w:sz w:val="22"/>
          <w:szCs w:val="22"/>
          <w:u w:val="single"/>
        </w:rPr>
        <w:t xml:space="preserve">bid all items </w:t>
      </w:r>
      <w:r w:rsidRPr="00F50BF4">
        <w:rPr>
          <w:sz w:val="22"/>
          <w:szCs w:val="22"/>
          <w:u w:val="single"/>
        </w:rPr>
        <w:t>to be responsive.</w:t>
      </w:r>
      <w:r w:rsidRPr="00F50BF4">
        <w:rPr>
          <w:sz w:val="22"/>
          <w:szCs w:val="22"/>
        </w:rPr>
        <w:t xml:space="preserve">)  </w:t>
      </w:r>
      <w:r w:rsidRPr="00EB53B7">
        <w:rPr>
          <w:sz w:val="22"/>
          <w:szCs w:val="22"/>
        </w:rPr>
        <w:t>Estimated quantities are for cost evaluation purposes under this RFQQ.</w:t>
      </w:r>
      <w:r w:rsidRPr="00F50BF4">
        <w:rPr>
          <w:sz w:val="22"/>
          <w:szCs w:val="22"/>
        </w:rPr>
        <w:t xml:space="preserve"> </w:t>
      </w:r>
      <w:r>
        <w:rPr>
          <w:sz w:val="22"/>
          <w:szCs w:val="22"/>
        </w:rPr>
        <w:t xml:space="preserve"> Ecology anticipates utilizing this bid price sheet in the awarded service agreement.</w:t>
      </w:r>
      <w:r w:rsidRPr="00F50BF4">
        <w:rPr>
          <w:sz w:val="22"/>
          <w:szCs w:val="22"/>
        </w:rPr>
        <w:t xml:space="preserve"> </w:t>
      </w:r>
    </w:p>
    <w:tbl>
      <w:tblPr>
        <w:tblW w:w="5370" w:type="pct"/>
        <w:jc w:val="center"/>
        <w:tblLayout w:type="fixed"/>
        <w:tblLook w:val="0000" w:firstRow="0" w:lastRow="0" w:firstColumn="0" w:lastColumn="0" w:noHBand="0" w:noVBand="0"/>
      </w:tblPr>
      <w:tblGrid>
        <w:gridCol w:w="697"/>
        <w:gridCol w:w="3420"/>
        <w:gridCol w:w="642"/>
        <w:gridCol w:w="1046"/>
        <w:gridCol w:w="1296"/>
        <w:gridCol w:w="1472"/>
        <w:gridCol w:w="1430"/>
      </w:tblGrid>
      <w:tr w:rsidR="00BB51D3" w:rsidRPr="00A678CE" w14:paraId="676BACB3" w14:textId="77777777" w:rsidTr="00E745A7">
        <w:trPr>
          <w:cantSplit/>
          <w:trHeight w:val="3285"/>
          <w:jc w:val="center"/>
        </w:trPr>
        <w:tc>
          <w:tcPr>
            <w:tcW w:w="5000" w:type="pct"/>
            <w:gridSpan w:val="7"/>
            <w:tcBorders>
              <w:top w:val="double" w:sz="6" w:space="0" w:color="auto"/>
              <w:left w:val="double" w:sz="6" w:space="0" w:color="auto"/>
              <w:bottom w:val="double" w:sz="6" w:space="0" w:color="auto"/>
              <w:right w:val="double" w:sz="6" w:space="0" w:color="auto"/>
            </w:tcBorders>
            <w:shd w:val="clear" w:color="auto" w:fill="auto"/>
            <w:vAlign w:val="center"/>
          </w:tcPr>
          <w:p w14:paraId="19F94265" w14:textId="77777777" w:rsidR="00BB51D3" w:rsidRPr="005B5BAF" w:rsidRDefault="00BB51D3" w:rsidP="00E745A7">
            <w:pPr>
              <w:ind w:right="72"/>
              <w:contextualSpacing/>
              <w:jc w:val="center"/>
              <w:rPr>
                <w:b/>
                <w:sz w:val="28"/>
                <w:szCs w:val="28"/>
              </w:rPr>
            </w:pPr>
            <w:r w:rsidRPr="005B5BAF">
              <w:rPr>
                <w:rFonts w:eastAsiaTheme="minorHAnsi"/>
                <w:b/>
                <w:sz w:val="22"/>
                <w:szCs w:val="22"/>
              </w:rPr>
              <w:br w:type="page"/>
            </w:r>
            <w:r w:rsidRPr="005B5BAF">
              <w:rPr>
                <w:b/>
                <w:sz w:val="28"/>
                <w:szCs w:val="28"/>
              </w:rPr>
              <w:t xml:space="preserve">Bid Price Sheet </w:t>
            </w:r>
          </w:p>
          <w:p w14:paraId="0A74EBF8" w14:textId="77777777" w:rsidR="00BB51D3" w:rsidRPr="005B5BAF" w:rsidRDefault="00BB51D3" w:rsidP="00E745A7">
            <w:pPr>
              <w:spacing w:before="60"/>
              <w:ind w:right="72"/>
              <w:jc w:val="both"/>
              <w:rPr>
                <w:sz w:val="22"/>
                <w:szCs w:val="22"/>
              </w:rPr>
            </w:pPr>
            <w:r w:rsidRPr="005B5BAF">
              <w:rPr>
                <w:sz w:val="22"/>
                <w:szCs w:val="22"/>
              </w:rPr>
              <w:t>Bidder is to complete and return.  Estimated quantities are for cost evaluation purposes and may not reflect actual quantities of the work performed under this RFQQ.  Bidder is not to modify the Bid Price Sheet, except to add more job class/title items. See Bid Price section for further details for each task.</w:t>
            </w:r>
          </w:p>
          <w:p w14:paraId="428D4350" w14:textId="772D028C" w:rsidR="00BB51D3" w:rsidRPr="005B5BAF" w:rsidRDefault="00BB51D3" w:rsidP="00BB51D3">
            <w:pPr>
              <w:pStyle w:val="ListParagraph"/>
              <w:numPr>
                <w:ilvl w:val="0"/>
                <w:numId w:val="43"/>
              </w:numPr>
              <w:overflowPunct w:val="0"/>
              <w:autoSpaceDE w:val="0"/>
              <w:autoSpaceDN w:val="0"/>
              <w:adjustRightInd w:val="0"/>
              <w:spacing w:before="60"/>
              <w:ind w:left="409" w:right="72"/>
              <w:jc w:val="both"/>
              <w:textAlignment w:val="baseline"/>
              <w:rPr>
                <w:rFonts w:ascii="Times New Roman" w:hAnsi="Times New Roman"/>
                <w:sz w:val="22"/>
                <w:szCs w:val="22"/>
              </w:rPr>
            </w:pPr>
            <w:r w:rsidRPr="005B5BAF">
              <w:rPr>
                <w:rFonts w:ascii="Times New Roman" w:hAnsi="Times New Roman"/>
                <w:sz w:val="22"/>
                <w:szCs w:val="22"/>
              </w:rPr>
              <w:t>For Tasks 1</w:t>
            </w:r>
            <w:r w:rsidR="005B5BAF" w:rsidRPr="005B5BAF">
              <w:rPr>
                <w:rFonts w:ascii="Times New Roman" w:hAnsi="Times New Roman"/>
                <w:sz w:val="22"/>
                <w:szCs w:val="22"/>
              </w:rPr>
              <w:t xml:space="preserve"> and</w:t>
            </w:r>
            <w:r w:rsidRPr="005B5BAF">
              <w:rPr>
                <w:rFonts w:ascii="Times New Roman" w:hAnsi="Times New Roman"/>
                <w:sz w:val="22"/>
                <w:szCs w:val="22"/>
              </w:rPr>
              <w:t xml:space="preserve"> 2</w:t>
            </w:r>
            <w:r w:rsidR="00340893" w:rsidRPr="005B5BAF">
              <w:rPr>
                <w:rFonts w:ascii="Times New Roman" w:hAnsi="Times New Roman"/>
                <w:sz w:val="22"/>
                <w:szCs w:val="22"/>
              </w:rPr>
              <w:t>:</w:t>
            </w:r>
            <w:r w:rsidRPr="005B5BAF">
              <w:rPr>
                <w:rFonts w:ascii="Times New Roman" w:hAnsi="Times New Roman"/>
                <w:sz w:val="22"/>
                <w:szCs w:val="22"/>
              </w:rPr>
              <w:t xml:space="preserve"> Bidder is to submit the hourly rate by job class/title below. Bidder to sum the hourly rates and determine the average hourly rate per Task. </w:t>
            </w:r>
          </w:p>
          <w:p w14:paraId="405C3312" w14:textId="77777777" w:rsidR="00BB51D3" w:rsidRPr="005B5BAF" w:rsidRDefault="00BB51D3" w:rsidP="00E745A7">
            <w:pPr>
              <w:spacing w:before="60"/>
              <w:ind w:right="72"/>
              <w:jc w:val="both"/>
              <w:rPr>
                <w:sz w:val="22"/>
                <w:szCs w:val="22"/>
              </w:rPr>
            </w:pPr>
          </w:p>
          <w:p w14:paraId="2C201FAB" w14:textId="0807C709" w:rsidR="00BB51D3" w:rsidRPr="005B5BAF" w:rsidRDefault="00BB51D3" w:rsidP="00E745A7">
            <w:pPr>
              <w:spacing w:after="240"/>
              <w:rPr>
                <w:i/>
              </w:rPr>
            </w:pPr>
            <w:r w:rsidRPr="005B5BAF">
              <w:rPr>
                <w:sz w:val="22"/>
                <w:szCs w:val="22"/>
              </w:rPr>
              <w:t>**$, To determine your Average Hourly Rate for Tasks 1</w:t>
            </w:r>
            <w:r w:rsidR="005B5BAF" w:rsidRPr="005B5BAF">
              <w:rPr>
                <w:sz w:val="22"/>
                <w:szCs w:val="22"/>
              </w:rPr>
              <w:t xml:space="preserve"> and</w:t>
            </w:r>
            <w:r w:rsidRPr="005B5BAF">
              <w:rPr>
                <w:sz w:val="22"/>
                <w:szCs w:val="22"/>
              </w:rPr>
              <w:t xml:space="preserve"> 2: Add the hourly rates together for the job classes you deemed necessary to accomplish the tasks, and then divide by total number of job classes you listed for that task (Average Hourly Rate for bid evaluation purposes).  Repeat process for all tasks.</w:t>
            </w:r>
          </w:p>
        </w:tc>
      </w:tr>
      <w:tr w:rsidR="00BB51D3" w:rsidRPr="00A678CE" w14:paraId="63C7C5BF" w14:textId="77777777" w:rsidTr="00E745A7">
        <w:trPr>
          <w:cantSplit/>
          <w:trHeight w:val="405"/>
          <w:jc w:val="center"/>
        </w:trPr>
        <w:tc>
          <w:tcPr>
            <w:tcW w:w="5000" w:type="pct"/>
            <w:gridSpan w:val="7"/>
            <w:tcBorders>
              <w:top w:val="double" w:sz="6" w:space="0" w:color="auto"/>
              <w:left w:val="double" w:sz="6" w:space="0" w:color="auto"/>
              <w:bottom w:val="double" w:sz="6" w:space="0" w:color="auto"/>
              <w:right w:val="double" w:sz="6" w:space="0" w:color="auto"/>
            </w:tcBorders>
            <w:shd w:val="clear" w:color="auto" w:fill="auto"/>
            <w:vAlign w:val="center"/>
          </w:tcPr>
          <w:p w14:paraId="28CD371B" w14:textId="77777777" w:rsidR="00BB51D3" w:rsidRPr="00A678CE" w:rsidRDefault="00BB51D3" w:rsidP="00E745A7">
            <w:pPr>
              <w:spacing w:before="60" w:after="60"/>
              <w:rPr>
                <w:b/>
                <w:bCs/>
                <w:sz w:val="22"/>
                <w:szCs w:val="22"/>
              </w:rPr>
            </w:pPr>
            <w:r w:rsidRPr="00A678CE">
              <w:rPr>
                <w:b/>
                <w:bCs/>
                <w:sz w:val="22"/>
                <w:szCs w:val="22"/>
              </w:rPr>
              <w:t>Bidder Name:</w:t>
            </w:r>
          </w:p>
        </w:tc>
      </w:tr>
      <w:tr w:rsidR="00BB51D3" w:rsidRPr="00A678CE" w14:paraId="37221356" w14:textId="77777777" w:rsidTr="00E745A7">
        <w:trPr>
          <w:trHeight w:val="1170"/>
          <w:jc w:val="center"/>
        </w:trPr>
        <w:tc>
          <w:tcPr>
            <w:tcW w:w="348" w:type="pct"/>
            <w:tcBorders>
              <w:top w:val="single" w:sz="6" w:space="0" w:color="auto"/>
              <w:left w:val="double" w:sz="6" w:space="0" w:color="auto"/>
              <w:bottom w:val="double" w:sz="6" w:space="0" w:color="auto"/>
              <w:right w:val="single" w:sz="6" w:space="0" w:color="auto"/>
            </w:tcBorders>
            <w:shd w:val="clear" w:color="auto" w:fill="D9D9D9" w:themeFill="background1" w:themeFillShade="D9"/>
            <w:vAlign w:val="center"/>
          </w:tcPr>
          <w:p w14:paraId="01FA2069" w14:textId="77777777" w:rsidR="00BB51D3" w:rsidRPr="00A678CE" w:rsidRDefault="00BB51D3" w:rsidP="00E745A7">
            <w:pPr>
              <w:spacing w:before="60" w:after="60"/>
              <w:jc w:val="center"/>
              <w:rPr>
                <w:b/>
                <w:bCs/>
                <w:sz w:val="20"/>
                <w:szCs w:val="20"/>
              </w:rPr>
            </w:pPr>
            <w:r w:rsidRPr="00A678CE">
              <w:rPr>
                <w:b/>
                <w:bCs/>
                <w:sz w:val="20"/>
                <w:szCs w:val="20"/>
              </w:rPr>
              <w:t>Item</w:t>
            </w:r>
          </w:p>
        </w:tc>
        <w:tc>
          <w:tcPr>
            <w:tcW w:w="1709" w:type="pct"/>
            <w:tcBorders>
              <w:top w:val="single" w:sz="6" w:space="0" w:color="auto"/>
              <w:left w:val="single" w:sz="6" w:space="0" w:color="auto"/>
              <w:bottom w:val="double" w:sz="6" w:space="0" w:color="auto"/>
              <w:right w:val="single" w:sz="6" w:space="0" w:color="auto"/>
            </w:tcBorders>
            <w:shd w:val="clear" w:color="auto" w:fill="D9D9D9" w:themeFill="background1" w:themeFillShade="D9"/>
            <w:vAlign w:val="center"/>
          </w:tcPr>
          <w:p w14:paraId="73B9FE75" w14:textId="77777777" w:rsidR="00BB51D3" w:rsidRPr="00A678CE" w:rsidRDefault="00BB51D3" w:rsidP="00E745A7">
            <w:pPr>
              <w:spacing w:before="60" w:after="60"/>
              <w:jc w:val="center"/>
              <w:rPr>
                <w:b/>
                <w:bCs/>
                <w:sz w:val="20"/>
                <w:szCs w:val="20"/>
              </w:rPr>
            </w:pPr>
            <w:r w:rsidRPr="00A678CE">
              <w:rPr>
                <w:b/>
                <w:bCs/>
                <w:sz w:val="20"/>
                <w:szCs w:val="20"/>
              </w:rPr>
              <w:t>Description</w:t>
            </w:r>
          </w:p>
        </w:tc>
        <w:tc>
          <w:tcPr>
            <w:tcW w:w="321" w:type="pct"/>
            <w:tcBorders>
              <w:top w:val="single" w:sz="6" w:space="0" w:color="auto"/>
              <w:left w:val="single" w:sz="6" w:space="0" w:color="auto"/>
              <w:bottom w:val="double" w:sz="6" w:space="0" w:color="auto"/>
              <w:right w:val="single" w:sz="6" w:space="0" w:color="auto"/>
            </w:tcBorders>
            <w:shd w:val="clear" w:color="auto" w:fill="D9D9D9" w:themeFill="background1" w:themeFillShade="D9"/>
            <w:vAlign w:val="center"/>
          </w:tcPr>
          <w:p w14:paraId="4163D60D" w14:textId="77777777" w:rsidR="00BB51D3" w:rsidRPr="00A678CE" w:rsidRDefault="00BB51D3" w:rsidP="00E745A7">
            <w:pPr>
              <w:spacing w:before="60" w:after="60"/>
              <w:jc w:val="center"/>
              <w:rPr>
                <w:b/>
                <w:bCs/>
                <w:sz w:val="20"/>
                <w:szCs w:val="20"/>
              </w:rPr>
            </w:pPr>
            <w:r w:rsidRPr="00A678CE">
              <w:rPr>
                <w:b/>
                <w:bCs/>
                <w:sz w:val="20"/>
                <w:szCs w:val="20"/>
              </w:rPr>
              <w:t>Qty</w:t>
            </w:r>
          </w:p>
        </w:tc>
        <w:tc>
          <w:tcPr>
            <w:tcW w:w="523" w:type="pct"/>
            <w:tcBorders>
              <w:top w:val="single" w:sz="6" w:space="0" w:color="auto"/>
              <w:left w:val="single" w:sz="6" w:space="0" w:color="auto"/>
              <w:bottom w:val="double" w:sz="6" w:space="0" w:color="auto"/>
              <w:right w:val="single" w:sz="6" w:space="0" w:color="auto"/>
            </w:tcBorders>
            <w:shd w:val="clear" w:color="auto" w:fill="D9D9D9" w:themeFill="background1" w:themeFillShade="D9"/>
            <w:vAlign w:val="center"/>
          </w:tcPr>
          <w:p w14:paraId="2E1791C2" w14:textId="77777777" w:rsidR="00BB51D3" w:rsidRPr="00A678CE" w:rsidRDefault="00BB51D3" w:rsidP="00E745A7">
            <w:pPr>
              <w:spacing w:before="60" w:after="60"/>
              <w:jc w:val="center"/>
              <w:rPr>
                <w:b/>
                <w:bCs/>
                <w:sz w:val="20"/>
                <w:szCs w:val="20"/>
              </w:rPr>
            </w:pPr>
            <w:r w:rsidRPr="00A678CE">
              <w:rPr>
                <w:b/>
                <w:bCs/>
                <w:sz w:val="20"/>
                <w:szCs w:val="20"/>
              </w:rPr>
              <w:t>Unit</w:t>
            </w:r>
          </w:p>
        </w:tc>
        <w:tc>
          <w:tcPr>
            <w:tcW w:w="648" w:type="pct"/>
            <w:tcBorders>
              <w:top w:val="single" w:sz="6" w:space="0" w:color="auto"/>
              <w:left w:val="single" w:sz="6" w:space="0" w:color="auto"/>
              <w:bottom w:val="double" w:sz="6" w:space="0" w:color="auto"/>
              <w:right w:val="single" w:sz="6" w:space="0" w:color="auto"/>
            </w:tcBorders>
            <w:shd w:val="clear" w:color="auto" w:fill="D9D9D9" w:themeFill="background1" w:themeFillShade="D9"/>
            <w:vAlign w:val="center"/>
          </w:tcPr>
          <w:p w14:paraId="593F7B91" w14:textId="77777777" w:rsidR="00BB51D3" w:rsidRPr="00A678CE" w:rsidRDefault="00BB51D3" w:rsidP="00E745A7">
            <w:pPr>
              <w:spacing w:before="60" w:after="60"/>
              <w:jc w:val="center"/>
              <w:rPr>
                <w:b/>
                <w:bCs/>
                <w:sz w:val="20"/>
                <w:szCs w:val="20"/>
              </w:rPr>
            </w:pPr>
            <w:r w:rsidRPr="00A678CE">
              <w:rPr>
                <w:b/>
                <w:bCs/>
                <w:sz w:val="20"/>
                <w:szCs w:val="20"/>
              </w:rPr>
              <w:t>Average Hourly Rate</w:t>
            </w:r>
          </w:p>
        </w:tc>
        <w:tc>
          <w:tcPr>
            <w:tcW w:w="736" w:type="pct"/>
            <w:tcBorders>
              <w:top w:val="single" w:sz="6" w:space="0" w:color="auto"/>
              <w:left w:val="single" w:sz="6" w:space="0" w:color="auto"/>
              <w:bottom w:val="double" w:sz="6" w:space="0" w:color="auto"/>
              <w:right w:val="single" w:sz="6" w:space="0" w:color="auto"/>
            </w:tcBorders>
            <w:shd w:val="clear" w:color="auto" w:fill="D9D9D9" w:themeFill="background1" w:themeFillShade="D9"/>
            <w:vAlign w:val="center"/>
          </w:tcPr>
          <w:p w14:paraId="73745D70" w14:textId="77777777" w:rsidR="00BB51D3" w:rsidRPr="00A678CE" w:rsidRDefault="00BB51D3" w:rsidP="00E745A7">
            <w:pPr>
              <w:spacing w:before="60" w:after="60"/>
              <w:jc w:val="center"/>
              <w:rPr>
                <w:b/>
                <w:bCs/>
                <w:sz w:val="20"/>
                <w:szCs w:val="20"/>
              </w:rPr>
            </w:pPr>
            <w:r w:rsidRPr="00A678CE">
              <w:rPr>
                <w:b/>
                <w:bCs/>
                <w:sz w:val="20"/>
                <w:szCs w:val="20"/>
              </w:rPr>
              <w:t>Estimated Qty</w:t>
            </w:r>
          </w:p>
        </w:tc>
        <w:tc>
          <w:tcPr>
            <w:tcW w:w="715" w:type="pct"/>
            <w:tcBorders>
              <w:top w:val="single" w:sz="6" w:space="0" w:color="auto"/>
              <w:left w:val="single" w:sz="6" w:space="0" w:color="auto"/>
              <w:bottom w:val="double" w:sz="6" w:space="0" w:color="auto"/>
              <w:right w:val="double" w:sz="6" w:space="0" w:color="auto"/>
            </w:tcBorders>
            <w:shd w:val="clear" w:color="auto" w:fill="D9D9D9" w:themeFill="background1" w:themeFillShade="D9"/>
            <w:vAlign w:val="center"/>
          </w:tcPr>
          <w:p w14:paraId="523183E1" w14:textId="77777777" w:rsidR="00BB51D3" w:rsidRPr="00A678CE" w:rsidRDefault="00BB51D3" w:rsidP="00E745A7">
            <w:pPr>
              <w:spacing w:before="60" w:after="60"/>
              <w:jc w:val="center"/>
              <w:rPr>
                <w:b/>
                <w:bCs/>
                <w:sz w:val="20"/>
                <w:szCs w:val="20"/>
              </w:rPr>
            </w:pPr>
            <w:r w:rsidRPr="00A678CE">
              <w:rPr>
                <w:b/>
                <w:bCs/>
                <w:sz w:val="20"/>
                <w:szCs w:val="20"/>
              </w:rPr>
              <w:t>Total Extend Cost</w:t>
            </w:r>
          </w:p>
          <w:p w14:paraId="509D21AF" w14:textId="77777777" w:rsidR="00BB51D3" w:rsidRPr="00A678CE" w:rsidRDefault="00BB51D3" w:rsidP="00E745A7">
            <w:pPr>
              <w:spacing w:before="60" w:after="60"/>
              <w:jc w:val="center"/>
              <w:rPr>
                <w:bCs/>
                <w:sz w:val="20"/>
                <w:szCs w:val="20"/>
              </w:rPr>
            </w:pPr>
            <w:r w:rsidRPr="00A678CE">
              <w:rPr>
                <w:bCs/>
                <w:sz w:val="20"/>
                <w:szCs w:val="20"/>
              </w:rPr>
              <w:t>(Unit Bid Price x Estimated Qty)</w:t>
            </w:r>
          </w:p>
        </w:tc>
      </w:tr>
      <w:tr w:rsidR="00BB51D3" w:rsidRPr="00A678CE" w14:paraId="3B39A8F2" w14:textId="77777777" w:rsidTr="00E745A7">
        <w:trPr>
          <w:cantSplit/>
          <w:trHeight w:val="630"/>
          <w:jc w:val="center"/>
        </w:trPr>
        <w:tc>
          <w:tcPr>
            <w:tcW w:w="348" w:type="pct"/>
            <w:vMerge w:val="restart"/>
            <w:tcBorders>
              <w:top w:val="single" w:sz="6" w:space="0" w:color="auto"/>
              <w:left w:val="double" w:sz="6" w:space="0" w:color="auto"/>
              <w:right w:val="single" w:sz="6" w:space="0" w:color="auto"/>
            </w:tcBorders>
            <w:vAlign w:val="center"/>
          </w:tcPr>
          <w:p w14:paraId="314C9F23" w14:textId="77777777" w:rsidR="00BB51D3" w:rsidRPr="00A678CE" w:rsidRDefault="00BB51D3" w:rsidP="00E745A7">
            <w:pPr>
              <w:spacing w:before="120"/>
              <w:jc w:val="center"/>
              <w:rPr>
                <w:sz w:val="20"/>
                <w:szCs w:val="20"/>
              </w:rPr>
            </w:pPr>
            <w:r w:rsidRPr="00A678CE">
              <w:rPr>
                <w:sz w:val="20"/>
                <w:szCs w:val="20"/>
              </w:rPr>
              <w:t>Task 1</w:t>
            </w:r>
          </w:p>
        </w:tc>
        <w:tc>
          <w:tcPr>
            <w:tcW w:w="1709" w:type="pct"/>
            <w:tcBorders>
              <w:top w:val="single" w:sz="6" w:space="0" w:color="auto"/>
              <w:left w:val="single" w:sz="6" w:space="0" w:color="auto"/>
              <w:bottom w:val="single" w:sz="6" w:space="0" w:color="auto"/>
              <w:right w:val="single" w:sz="6" w:space="0" w:color="auto"/>
            </w:tcBorders>
            <w:vAlign w:val="center"/>
          </w:tcPr>
          <w:p w14:paraId="6381D3D6" w14:textId="5DD6F9F5" w:rsidR="00BB51D3" w:rsidRPr="00A678CE" w:rsidRDefault="00A701A4" w:rsidP="00E745A7">
            <w:pPr>
              <w:rPr>
                <w:b/>
                <w:bCs/>
                <w:sz w:val="20"/>
                <w:szCs w:val="20"/>
              </w:rPr>
            </w:pPr>
            <w:r>
              <w:rPr>
                <w:b/>
                <w:bCs/>
                <w:sz w:val="20"/>
                <w:szCs w:val="20"/>
              </w:rPr>
              <w:t xml:space="preserve">Review </w:t>
            </w:r>
            <w:r w:rsidR="00975DD2">
              <w:rPr>
                <w:b/>
                <w:bCs/>
                <w:sz w:val="20"/>
                <w:szCs w:val="20"/>
              </w:rPr>
              <w:t xml:space="preserve">Both </w:t>
            </w:r>
            <w:r w:rsidR="00B33751">
              <w:rPr>
                <w:b/>
                <w:bCs/>
                <w:sz w:val="20"/>
                <w:szCs w:val="20"/>
              </w:rPr>
              <w:t>P</w:t>
            </w:r>
            <w:r w:rsidR="00975DD2">
              <w:rPr>
                <w:b/>
                <w:bCs/>
                <w:sz w:val="20"/>
                <w:szCs w:val="20"/>
              </w:rPr>
              <w:t xml:space="preserve">ublicly and </w:t>
            </w:r>
            <w:r w:rsidR="00B33751">
              <w:rPr>
                <w:b/>
                <w:bCs/>
                <w:sz w:val="20"/>
                <w:szCs w:val="20"/>
              </w:rPr>
              <w:t xml:space="preserve">Ecology </w:t>
            </w:r>
            <w:r w:rsidR="000E78FA">
              <w:rPr>
                <w:b/>
                <w:bCs/>
                <w:sz w:val="20"/>
                <w:szCs w:val="20"/>
              </w:rPr>
              <w:t>Available</w:t>
            </w:r>
            <w:r w:rsidR="00F86EB4">
              <w:rPr>
                <w:b/>
                <w:bCs/>
                <w:sz w:val="20"/>
                <w:szCs w:val="20"/>
              </w:rPr>
              <w:t xml:space="preserve"> Project Documentation </w:t>
            </w:r>
            <w:r w:rsidR="00B33751">
              <w:rPr>
                <w:b/>
                <w:bCs/>
                <w:sz w:val="20"/>
                <w:szCs w:val="20"/>
              </w:rPr>
              <w:t>and Draft</w:t>
            </w:r>
            <w:r w:rsidR="00E70085">
              <w:rPr>
                <w:b/>
                <w:bCs/>
                <w:sz w:val="20"/>
                <w:szCs w:val="20"/>
              </w:rPr>
              <w:t>/Final</w:t>
            </w:r>
            <w:r w:rsidR="00FA2B20">
              <w:rPr>
                <w:b/>
                <w:bCs/>
                <w:sz w:val="20"/>
                <w:szCs w:val="20"/>
              </w:rPr>
              <w:t>ize</w:t>
            </w:r>
            <w:r w:rsidR="00B33751">
              <w:rPr>
                <w:b/>
                <w:bCs/>
                <w:sz w:val="20"/>
                <w:szCs w:val="20"/>
              </w:rPr>
              <w:t xml:space="preserve"> a</w:t>
            </w:r>
            <w:r w:rsidR="00FA2B20">
              <w:rPr>
                <w:b/>
                <w:bCs/>
                <w:sz w:val="20"/>
                <w:szCs w:val="20"/>
              </w:rPr>
              <w:t>n Overall Project Feasibility Study Plan</w:t>
            </w:r>
            <w:r w:rsidR="000E78FA">
              <w:rPr>
                <w:b/>
                <w:bCs/>
                <w:sz w:val="20"/>
                <w:szCs w:val="20"/>
              </w:rPr>
              <w:t xml:space="preserve"> </w:t>
            </w:r>
          </w:p>
        </w:tc>
        <w:tc>
          <w:tcPr>
            <w:tcW w:w="321" w:type="pct"/>
            <w:tcBorders>
              <w:top w:val="single" w:sz="6" w:space="0" w:color="auto"/>
              <w:left w:val="single" w:sz="6" w:space="0" w:color="auto"/>
              <w:bottom w:val="single" w:sz="6" w:space="0" w:color="auto"/>
              <w:right w:val="single" w:sz="6" w:space="0" w:color="auto"/>
            </w:tcBorders>
            <w:vAlign w:val="center"/>
          </w:tcPr>
          <w:p w14:paraId="06A89595" w14:textId="77777777" w:rsidR="00BB51D3" w:rsidRPr="00A678CE" w:rsidRDefault="00BB51D3" w:rsidP="00E745A7">
            <w:pPr>
              <w:numPr>
                <w:ilvl w:val="12"/>
                <w:numId w:val="0"/>
              </w:numPr>
              <w:spacing w:before="120"/>
              <w:jc w:val="center"/>
              <w:rPr>
                <w:b/>
                <w:sz w:val="20"/>
                <w:szCs w:val="20"/>
              </w:rPr>
            </w:pPr>
            <w:r w:rsidRPr="00A678CE">
              <w:rPr>
                <w:b/>
                <w:sz w:val="20"/>
                <w:szCs w:val="20"/>
              </w:rPr>
              <w:t>1</w:t>
            </w:r>
          </w:p>
        </w:tc>
        <w:tc>
          <w:tcPr>
            <w:tcW w:w="523" w:type="pct"/>
            <w:tcBorders>
              <w:top w:val="single" w:sz="6" w:space="0" w:color="auto"/>
              <w:left w:val="single" w:sz="6" w:space="0" w:color="auto"/>
              <w:bottom w:val="single" w:sz="6" w:space="0" w:color="auto"/>
              <w:right w:val="single" w:sz="6" w:space="0" w:color="auto"/>
            </w:tcBorders>
            <w:vAlign w:val="center"/>
          </w:tcPr>
          <w:p w14:paraId="0C7F2AA2" w14:textId="77777777" w:rsidR="00BB51D3" w:rsidRPr="00A678CE" w:rsidRDefault="00BB51D3" w:rsidP="00E745A7">
            <w:pPr>
              <w:numPr>
                <w:ilvl w:val="12"/>
                <w:numId w:val="0"/>
              </w:numPr>
              <w:jc w:val="center"/>
              <w:rPr>
                <w:sz w:val="20"/>
                <w:szCs w:val="20"/>
              </w:rPr>
            </w:pPr>
            <w:r w:rsidRPr="00A678CE">
              <w:rPr>
                <w:sz w:val="20"/>
                <w:szCs w:val="20"/>
              </w:rPr>
              <w:t>Average</w:t>
            </w:r>
          </w:p>
          <w:p w14:paraId="0593307E" w14:textId="77777777" w:rsidR="00BB51D3" w:rsidRPr="00A678CE" w:rsidRDefault="00BB51D3" w:rsidP="00E745A7">
            <w:pPr>
              <w:numPr>
                <w:ilvl w:val="12"/>
                <w:numId w:val="0"/>
              </w:numPr>
              <w:jc w:val="center"/>
              <w:rPr>
                <w:sz w:val="20"/>
                <w:szCs w:val="20"/>
              </w:rPr>
            </w:pPr>
            <w:r w:rsidRPr="00A678CE">
              <w:rPr>
                <w:sz w:val="20"/>
                <w:szCs w:val="20"/>
              </w:rPr>
              <w:t>Hourly Rate</w:t>
            </w:r>
          </w:p>
        </w:tc>
        <w:tc>
          <w:tcPr>
            <w:tcW w:w="648" w:type="pct"/>
            <w:tcBorders>
              <w:top w:val="single" w:sz="6" w:space="0" w:color="auto"/>
              <w:left w:val="single" w:sz="6" w:space="0" w:color="auto"/>
              <w:bottom w:val="single" w:sz="6" w:space="0" w:color="auto"/>
              <w:right w:val="single" w:sz="6" w:space="0" w:color="auto"/>
            </w:tcBorders>
            <w:vAlign w:val="center"/>
          </w:tcPr>
          <w:p w14:paraId="7AB8089E" w14:textId="77777777" w:rsidR="00BB51D3" w:rsidRPr="00A678CE" w:rsidRDefault="00BB51D3" w:rsidP="00E745A7">
            <w:pPr>
              <w:numPr>
                <w:ilvl w:val="12"/>
                <w:numId w:val="0"/>
              </w:numPr>
              <w:spacing w:before="120"/>
              <w:rPr>
                <w:sz w:val="20"/>
                <w:szCs w:val="20"/>
              </w:rPr>
            </w:pPr>
            <w:r w:rsidRPr="00A678CE">
              <w:rPr>
                <w:sz w:val="20"/>
                <w:szCs w:val="20"/>
              </w:rPr>
              <w:t>**$</w:t>
            </w:r>
          </w:p>
          <w:p w14:paraId="012F941B" w14:textId="77777777" w:rsidR="00BB51D3" w:rsidRPr="00A678CE" w:rsidRDefault="00BB51D3" w:rsidP="00E745A7">
            <w:pPr>
              <w:numPr>
                <w:ilvl w:val="12"/>
                <w:numId w:val="0"/>
              </w:numPr>
              <w:spacing w:before="120"/>
              <w:rPr>
                <w:sz w:val="20"/>
                <w:szCs w:val="20"/>
              </w:rPr>
            </w:pPr>
          </w:p>
        </w:tc>
        <w:tc>
          <w:tcPr>
            <w:tcW w:w="736" w:type="pct"/>
            <w:tcBorders>
              <w:top w:val="single" w:sz="6" w:space="0" w:color="auto"/>
              <w:left w:val="single" w:sz="6" w:space="0" w:color="auto"/>
              <w:bottom w:val="single" w:sz="4" w:space="0" w:color="auto"/>
              <w:right w:val="single" w:sz="6" w:space="0" w:color="auto"/>
            </w:tcBorders>
            <w:vAlign w:val="center"/>
          </w:tcPr>
          <w:p w14:paraId="19518948" w14:textId="2FC40E3D" w:rsidR="00BB51D3" w:rsidRPr="00A678CE" w:rsidRDefault="00643FE7" w:rsidP="00E745A7">
            <w:pPr>
              <w:numPr>
                <w:ilvl w:val="12"/>
                <w:numId w:val="0"/>
              </w:numPr>
              <w:jc w:val="center"/>
              <w:rPr>
                <w:sz w:val="20"/>
                <w:szCs w:val="20"/>
              </w:rPr>
            </w:pPr>
            <w:r>
              <w:rPr>
                <w:sz w:val="20"/>
                <w:szCs w:val="20"/>
              </w:rPr>
              <w:t>320</w:t>
            </w:r>
            <w:r w:rsidR="00BB51D3" w:rsidRPr="00A678CE">
              <w:rPr>
                <w:sz w:val="20"/>
                <w:szCs w:val="20"/>
              </w:rPr>
              <w:t xml:space="preserve"> hrs.</w:t>
            </w:r>
          </w:p>
        </w:tc>
        <w:tc>
          <w:tcPr>
            <w:tcW w:w="715" w:type="pct"/>
            <w:tcBorders>
              <w:top w:val="single" w:sz="6" w:space="0" w:color="auto"/>
              <w:left w:val="single" w:sz="6" w:space="0" w:color="auto"/>
              <w:bottom w:val="single" w:sz="4" w:space="0" w:color="auto"/>
              <w:right w:val="double" w:sz="6" w:space="0" w:color="auto"/>
            </w:tcBorders>
            <w:vAlign w:val="center"/>
          </w:tcPr>
          <w:p w14:paraId="680C4ED8" w14:textId="77777777" w:rsidR="00BB51D3" w:rsidRPr="00A678CE" w:rsidRDefault="00BB51D3" w:rsidP="00E745A7">
            <w:pPr>
              <w:numPr>
                <w:ilvl w:val="12"/>
                <w:numId w:val="0"/>
              </w:numPr>
              <w:spacing w:before="120"/>
              <w:rPr>
                <w:sz w:val="20"/>
                <w:szCs w:val="20"/>
              </w:rPr>
            </w:pPr>
            <w:r w:rsidRPr="00A678CE">
              <w:rPr>
                <w:sz w:val="20"/>
                <w:szCs w:val="20"/>
              </w:rPr>
              <w:t>$</w:t>
            </w:r>
          </w:p>
        </w:tc>
      </w:tr>
      <w:tr w:rsidR="00BB51D3" w:rsidRPr="00A678CE" w14:paraId="2AA124B6" w14:textId="77777777" w:rsidTr="00E745A7">
        <w:trPr>
          <w:cantSplit/>
          <w:trHeight w:hRule="exact" w:val="302"/>
          <w:jc w:val="center"/>
        </w:trPr>
        <w:tc>
          <w:tcPr>
            <w:tcW w:w="348" w:type="pct"/>
            <w:vMerge/>
            <w:tcBorders>
              <w:left w:val="double" w:sz="6" w:space="0" w:color="auto"/>
              <w:right w:val="single" w:sz="6" w:space="0" w:color="auto"/>
            </w:tcBorders>
            <w:vAlign w:val="center"/>
          </w:tcPr>
          <w:p w14:paraId="2E13206F" w14:textId="77777777" w:rsidR="00BB51D3" w:rsidRPr="00A678CE" w:rsidRDefault="00BB51D3" w:rsidP="00E745A7">
            <w:pPr>
              <w:spacing w:before="120"/>
              <w:jc w:val="center"/>
              <w:rPr>
                <w:sz w:val="20"/>
                <w:szCs w:val="20"/>
              </w:rPr>
            </w:pPr>
          </w:p>
        </w:tc>
        <w:tc>
          <w:tcPr>
            <w:tcW w:w="2553" w:type="pct"/>
            <w:gridSpan w:val="3"/>
            <w:tcBorders>
              <w:top w:val="nil"/>
              <w:left w:val="single" w:sz="6" w:space="0" w:color="auto"/>
              <w:right w:val="single" w:sz="6" w:space="0" w:color="auto"/>
            </w:tcBorders>
            <w:vAlign w:val="center"/>
          </w:tcPr>
          <w:p w14:paraId="2ED017F8" w14:textId="77777777" w:rsidR="00BB51D3" w:rsidRPr="00A678CE" w:rsidRDefault="00BB51D3" w:rsidP="00E745A7">
            <w:pPr>
              <w:rPr>
                <w:bCs/>
                <w:sz w:val="20"/>
                <w:szCs w:val="20"/>
              </w:rPr>
            </w:pPr>
            <w:r w:rsidRPr="00A678CE">
              <w:rPr>
                <w:bCs/>
                <w:sz w:val="20"/>
                <w:szCs w:val="20"/>
              </w:rPr>
              <w:t>Job  Class/Title:</w:t>
            </w:r>
          </w:p>
        </w:tc>
        <w:tc>
          <w:tcPr>
            <w:tcW w:w="648" w:type="pct"/>
            <w:tcBorders>
              <w:top w:val="nil"/>
              <w:left w:val="single" w:sz="6" w:space="0" w:color="auto"/>
              <w:right w:val="single" w:sz="4" w:space="0" w:color="auto"/>
            </w:tcBorders>
            <w:vAlign w:val="center"/>
          </w:tcPr>
          <w:p w14:paraId="0034502D" w14:textId="77777777" w:rsidR="00BB51D3" w:rsidRPr="00A678CE" w:rsidRDefault="00BB51D3" w:rsidP="00E745A7">
            <w:pPr>
              <w:numPr>
                <w:ilvl w:val="12"/>
                <w:numId w:val="0"/>
              </w:numPr>
              <w:jc w:val="right"/>
              <w:rPr>
                <w:sz w:val="20"/>
                <w:szCs w:val="20"/>
              </w:rPr>
            </w:pPr>
            <w:r w:rsidRPr="00A678CE">
              <w:rPr>
                <w:sz w:val="20"/>
                <w:szCs w:val="20"/>
              </w:rPr>
              <w:t>Hourly Rate:</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71F481F8" w14:textId="77777777" w:rsidR="00BB51D3" w:rsidRPr="00A678CE" w:rsidRDefault="00BB51D3" w:rsidP="00E745A7">
            <w:pPr>
              <w:numPr>
                <w:ilvl w:val="12"/>
                <w:numId w:val="0"/>
              </w:numPr>
              <w:rPr>
                <w:sz w:val="20"/>
                <w:szCs w:val="20"/>
              </w:rPr>
            </w:pPr>
            <w:r w:rsidRPr="00A678CE">
              <w:rPr>
                <w:sz w:val="20"/>
                <w:szCs w:val="20"/>
              </w:rPr>
              <w:t>$</w:t>
            </w:r>
          </w:p>
        </w:tc>
        <w:tc>
          <w:tcPr>
            <w:tcW w:w="715" w:type="pct"/>
            <w:tcBorders>
              <w:top w:val="single" w:sz="4" w:space="0" w:color="auto"/>
              <w:left w:val="single" w:sz="4" w:space="0" w:color="auto"/>
              <w:bottom w:val="single" w:sz="4" w:space="0" w:color="auto"/>
              <w:right w:val="double" w:sz="6" w:space="0" w:color="auto"/>
            </w:tcBorders>
            <w:shd w:val="clear" w:color="auto" w:fill="D9D9D9" w:themeFill="background1" w:themeFillShade="D9"/>
            <w:vAlign w:val="center"/>
          </w:tcPr>
          <w:p w14:paraId="4C2B0D11" w14:textId="77777777" w:rsidR="00BB51D3" w:rsidRPr="00A678CE" w:rsidRDefault="00BB51D3" w:rsidP="00E745A7">
            <w:pPr>
              <w:numPr>
                <w:ilvl w:val="12"/>
                <w:numId w:val="0"/>
              </w:numPr>
              <w:rPr>
                <w:sz w:val="20"/>
                <w:szCs w:val="20"/>
              </w:rPr>
            </w:pPr>
          </w:p>
        </w:tc>
      </w:tr>
      <w:tr w:rsidR="00BB51D3" w:rsidRPr="00A678CE" w14:paraId="547057E2" w14:textId="77777777" w:rsidTr="00E745A7">
        <w:trPr>
          <w:cantSplit/>
          <w:trHeight w:hRule="exact" w:val="302"/>
          <w:jc w:val="center"/>
        </w:trPr>
        <w:tc>
          <w:tcPr>
            <w:tcW w:w="348" w:type="pct"/>
            <w:vMerge/>
            <w:tcBorders>
              <w:left w:val="double" w:sz="6" w:space="0" w:color="auto"/>
              <w:right w:val="single" w:sz="6" w:space="0" w:color="auto"/>
            </w:tcBorders>
            <w:vAlign w:val="center"/>
          </w:tcPr>
          <w:p w14:paraId="030A244D" w14:textId="77777777" w:rsidR="00BB51D3" w:rsidRPr="00A678CE" w:rsidRDefault="00BB51D3" w:rsidP="00E745A7">
            <w:pPr>
              <w:spacing w:before="120"/>
              <w:jc w:val="center"/>
              <w:rPr>
                <w:sz w:val="20"/>
                <w:szCs w:val="20"/>
              </w:rPr>
            </w:pPr>
          </w:p>
        </w:tc>
        <w:tc>
          <w:tcPr>
            <w:tcW w:w="2553" w:type="pct"/>
            <w:gridSpan w:val="3"/>
            <w:tcBorders>
              <w:top w:val="nil"/>
              <w:left w:val="single" w:sz="6" w:space="0" w:color="auto"/>
              <w:right w:val="single" w:sz="6" w:space="0" w:color="auto"/>
            </w:tcBorders>
            <w:vAlign w:val="center"/>
          </w:tcPr>
          <w:p w14:paraId="371F4AB5" w14:textId="77777777" w:rsidR="00BB51D3" w:rsidRPr="00A678CE" w:rsidRDefault="00BB51D3" w:rsidP="00E745A7">
            <w:pPr>
              <w:rPr>
                <w:bCs/>
                <w:sz w:val="20"/>
                <w:szCs w:val="20"/>
              </w:rPr>
            </w:pPr>
            <w:r w:rsidRPr="00A678CE">
              <w:rPr>
                <w:bCs/>
                <w:sz w:val="20"/>
                <w:szCs w:val="20"/>
              </w:rPr>
              <w:t>Job  Class/Title:</w:t>
            </w:r>
          </w:p>
        </w:tc>
        <w:tc>
          <w:tcPr>
            <w:tcW w:w="648" w:type="pct"/>
            <w:tcBorders>
              <w:top w:val="nil"/>
              <w:left w:val="single" w:sz="6" w:space="0" w:color="auto"/>
              <w:right w:val="single" w:sz="4" w:space="0" w:color="auto"/>
            </w:tcBorders>
            <w:vAlign w:val="center"/>
          </w:tcPr>
          <w:p w14:paraId="4681C617" w14:textId="77777777" w:rsidR="00BB51D3" w:rsidRPr="00A678CE" w:rsidRDefault="00BB51D3" w:rsidP="00E745A7">
            <w:pPr>
              <w:numPr>
                <w:ilvl w:val="12"/>
                <w:numId w:val="0"/>
              </w:numPr>
              <w:jc w:val="right"/>
              <w:rPr>
                <w:sz w:val="20"/>
                <w:szCs w:val="20"/>
              </w:rPr>
            </w:pPr>
            <w:r w:rsidRPr="00A678CE">
              <w:rPr>
                <w:sz w:val="20"/>
                <w:szCs w:val="20"/>
              </w:rPr>
              <w:t>Hourly Rate:</w:t>
            </w:r>
          </w:p>
        </w:tc>
        <w:tc>
          <w:tcPr>
            <w:tcW w:w="736" w:type="pct"/>
            <w:tcBorders>
              <w:top w:val="single" w:sz="4" w:space="0" w:color="auto"/>
              <w:left w:val="single" w:sz="4" w:space="0" w:color="auto"/>
              <w:bottom w:val="single" w:sz="4" w:space="0" w:color="auto"/>
              <w:right w:val="single" w:sz="4" w:space="0" w:color="auto"/>
            </w:tcBorders>
            <w:vAlign w:val="center"/>
          </w:tcPr>
          <w:p w14:paraId="7B994402" w14:textId="77777777" w:rsidR="00BB51D3" w:rsidRPr="00A678CE" w:rsidRDefault="00BB51D3" w:rsidP="00E745A7">
            <w:pPr>
              <w:numPr>
                <w:ilvl w:val="12"/>
                <w:numId w:val="0"/>
              </w:numPr>
              <w:rPr>
                <w:sz w:val="20"/>
                <w:szCs w:val="20"/>
              </w:rPr>
            </w:pPr>
            <w:r w:rsidRPr="00A678CE">
              <w:rPr>
                <w:sz w:val="20"/>
                <w:szCs w:val="20"/>
              </w:rPr>
              <w:t>$</w:t>
            </w:r>
          </w:p>
        </w:tc>
        <w:tc>
          <w:tcPr>
            <w:tcW w:w="715" w:type="pct"/>
            <w:tcBorders>
              <w:top w:val="nil"/>
              <w:left w:val="single" w:sz="4" w:space="0" w:color="auto"/>
              <w:bottom w:val="single" w:sz="6" w:space="0" w:color="auto"/>
              <w:right w:val="double" w:sz="6" w:space="0" w:color="auto"/>
            </w:tcBorders>
            <w:shd w:val="clear" w:color="auto" w:fill="D9D9D9" w:themeFill="background1" w:themeFillShade="D9"/>
            <w:vAlign w:val="center"/>
          </w:tcPr>
          <w:p w14:paraId="41D2F0E5" w14:textId="77777777" w:rsidR="00BB51D3" w:rsidRPr="00A678CE" w:rsidRDefault="00BB51D3" w:rsidP="00E745A7">
            <w:pPr>
              <w:numPr>
                <w:ilvl w:val="12"/>
                <w:numId w:val="0"/>
              </w:numPr>
              <w:spacing w:before="120"/>
              <w:rPr>
                <w:sz w:val="20"/>
                <w:szCs w:val="20"/>
              </w:rPr>
            </w:pPr>
          </w:p>
        </w:tc>
      </w:tr>
      <w:tr w:rsidR="00BB51D3" w:rsidRPr="00A678CE" w14:paraId="31CF35BE" w14:textId="77777777" w:rsidTr="00E745A7">
        <w:trPr>
          <w:cantSplit/>
          <w:trHeight w:hRule="exact" w:val="302"/>
          <w:jc w:val="center"/>
        </w:trPr>
        <w:tc>
          <w:tcPr>
            <w:tcW w:w="348" w:type="pct"/>
            <w:vMerge/>
            <w:tcBorders>
              <w:left w:val="double" w:sz="6" w:space="0" w:color="auto"/>
              <w:right w:val="single" w:sz="6" w:space="0" w:color="auto"/>
            </w:tcBorders>
            <w:vAlign w:val="center"/>
          </w:tcPr>
          <w:p w14:paraId="74E85902" w14:textId="77777777" w:rsidR="00BB51D3" w:rsidRPr="00A678CE" w:rsidRDefault="00BB51D3" w:rsidP="00E745A7">
            <w:pPr>
              <w:spacing w:before="120"/>
              <w:jc w:val="center"/>
              <w:rPr>
                <w:sz w:val="20"/>
                <w:szCs w:val="20"/>
              </w:rPr>
            </w:pPr>
          </w:p>
        </w:tc>
        <w:tc>
          <w:tcPr>
            <w:tcW w:w="2553" w:type="pct"/>
            <w:gridSpan w:val="3"/>
            <w:tcBorders>
              <w:top w:val="nil"/>
              <w:left w:val="single" w:sz="6" w:space="0" w:color="auto"/>
              <w:right w:val="single" w:sz="6" w:space="0" w:color="auto"/>
            </w:tcBorders>
            <w:vAlign w:val="center"/>
          </w:tcPr>
          <w:p w14:paraId="10AB8EC0" w14:textId="77777777" w:rsidR="00BB51D3" w:rsidRPr="00A678CE" w:rsidRDefault="00BB51D3" w:rsidP="00E745A7">
            <w:pPr>
              <w:rPr>
                <w:bCs/>
                <w:sz w:val="20"/>
                <w:szCs w:val="20"/>
              </w:rPr>
            </w:pPr>
            <w:r w:rsidRPr="00A678CE">
              <w:rPr>
                <w:bCs/>
                <w:sz w:val="20"/>
                <w:szCs w:val="20"/>
              </w:rPr>
              <w:t>Job  Class/Title:</w:t>
            </w:r>
          </w:p>
        </w:tc>
        <w:tc>
          <w:tcPr>
            <w:tcW w:w="648" w:type="pct"/>
            <w:tcBorders>
              <w:top w:val="nil"/>
              <w:left w:val="single" w:sz="6" w:space="0" w:color="auto"/>
              <w:right w:val="single" w:sz="4" w:space="0" w:color="auto"/>
            </w:tcBorders>
            <w:vAlign w:val="center"/>
          </w:tcPr>
          <w:p w14:paraId="20901A51" w14:textId="77777777" w:rsidR="00BB51D3" w:rsidRPr="00A678CE" w:rsidRDefault="00BB51D3" w:rsidP="00E745A7">
            <w:pPr>
              <w:numPr>
                <w:ilvl w:val="12"/>
                <w:numId w:val="0"/>
              </w:numPr>
              <w:jc w:val="right"/>
              <w:rPr>
                <w:sz w:val="20"/>
                <w:szCs w:val="20"/>
              </w:rPr>
            </w:pPr>
            <w:r w:rsidRPr="00A678CE">
              <w:rPr>
                <w:sz w:val="20"/>
                <w:szCs w:val="20"/>
              </w:rPr>
              <w:t>Hourly Rate:</w:t>
            </w:r>
          </w:p>
        </w:tc>
        <w:tc>
          <w:tcPr>
            <w:tcW w:w="736" w:type="pct"/>
            <w:tcBorders>
              <w:top w:val="single" w:sz="4" w:space="0" w:color="auto"/>
              <w:left w:val="single" w:sz="4" w:space="0" w:color="auto"/>
              <w:bottom w:val="single" w:sz="4" w:space="0" w:color="auto"/>
              <w:right w:val="single" w:sz="4" w:space="0" w:color="auto"/>
            </w:tcBorders>
            <w:vAlign w:val="center"/>
          </w:tcPr>
          <w:p w14:paraId="534E629A" w14:textId="77777777" w:rsidR="00BB51D3" w:rsidRPr="00A678CE" w:rsidRDefault="00BB51D3" w:rsidP="00E745A7">
            <w:pPr>
              <w:numPr>
                <w:ilvl w:val="12"/>
                <w:numId w:val="0"/>
              </w:numPr>
              <w:rPr>
                <w:sz w:val="20"/>
                <w:szCs w:val="20"/>
              </w:rPr>
            </w:pPr>
            <w:r w:rsidRPr="00A678CE">
              <w:rPr>
                <w:sz w:val="20"/>
                <w:szCs w:val="20"/>
              </w:rPr>
              <w:t>$</w:t>
            </w:r>
          </w:p>
        </w:tc>
        <w:tc>
          <w:tcPr>
            <w:tcW w:w="715" w:type="pct"/>
            <w:tcBorders>
              <w:top w:val="single" w:sz="6" w:space="0" w:color="auto"/>
              <w:left w:val="single" w:sz="4" w:space="0" w:color="auto"/>
              <w:bottom w:val="single" w:sz="6" w:space="0" w:color="auto"/>
              <w:right w:val="double" w:sz="6" w:space="0" w:color="auto"/>
            </w:tcBorders>
            <w:shd w:val="clear" w:color="auto" w:fill="D9D9D9" w:themeFill="background1" w:themeFillShade="D9"/>
            <w:vAlign w:val="center"/>
          </w:tcPr>
          <w:p w14:paraId="01298B3C" w14:textId="77777777" w:rsidR="00BB51D3" w:rsidRPr="00A678CE" w:rsidRDefault="00BB51D3" w:rsidP="00E745A7">
            <w:pPr>
              <w:numPr>
                <w:ilvl w:val="12"/>
                <w:numId w:val="0"/>
              </w:numPr>
              <w:spacing w:before="120"/>
              <w:rPr>
                <w:sz w:val="20"/>
                <w:szCs w:val="20"/>
              </w:rPr>
            </w:pPr>
          </w:p>
        </w:tc>
      </w:tr>
      <w:tr w:rsidR="00BB51D3" w:rsidRPr="00A678CE" w14:paraId="10A7B59A" w14:textId="77777777" w:rsidTr="00E745A7">
        <w:trPr>
          <w:cantSplit/>
          <w:trHeight w:hRule="exact" w:val="302"/>
          <w:jc w:val="center"/>
        </w:trPr>
        <w:tc>
          <w:tcPr>
            <w:tcW w:w="348" w:type="pct"/>
            <w:vMerge/>
            <w:tcBorders>
              <w:left w:val="double" w:sz="6" w:space="0" w:color="auto"/>
              <w:right w:val="single" w:sz="6" w:space="0" w:color="auto"/>
            </w:tcBorders>
            <w:vAlign w:val="center"/>
          </w:tcPr>
          <w:p w14:paraId="754D95A9" w14:textId="77777777" w:rsidR="00BB51D3" w:rsidRPr="00A678CE" w:rsidRDefault="00BB51D3" w:rsidP="00E745A7">
            <w:pPr>
              <w:spacing w:before="120"/>
              <w:jc w:val="center"/>
              <w:rPr>
                <w:sz w:val="20"/>
                <w:szCs w:val="20"/>
              </w:rPr>
            </w:pPr>
          </w:p>
        </w:tc>
        <w:tc>
          <w:tcPr>
            <w:tcW w:w="2553" w:type="pct"/>
            <w:gridSpan w:val="3"/>
            <w:tcBorders>
              <w:top w:val="nil"/>
              <w:left w:val="single" w:sz="6" w:space="0" w:color="auto"/>
              <w:right w:val="single" w:sz="6" w:space="0" w:color="auto"/>
            </w:tcBorders>
            <w:vAlign w:val="center"/>
          </w:tcPr>
          <w:p w14:paraId="3C735F5B" w14:textId="77777777" w:rsidR="00BB51D3" w:rsidRPr="00A678CE" w:rsidRDefault="00BB51D3" w:rsidP="00E745A7">
            <w:pPr>
              <w:rPr>
                <w:bCs/>
                <w:sz w:val="20"/>
                <w:szCs w:val="20"/>
              </w:rPr>
            </w:pPr>
            <w:r w:rsidRPr="00A678CE">
              <w:rPr>
                <w:bCs/>
                <w:sz w:val="20"/>
                <w:szCs w:val="20"/>
              </w:rPr>
              <w:t>Job  Class/Title:</w:t>
            </w:r>
          </w:p>
        </w:tc>
        <w:tc>
          <w:tcPr>
            <w:tcW w:w="648" w:type="pct"/>
            <w:tcBorders>
              <w:top w:val="nil"/>
              <w:left w:val="single" w:sz="6" w:space="0" w:color="auto"/>
              <w:right w:val="single" w:sz="4" w:space="0" w:color="auto"/>
            </w:tcBorders>
            <w:vAlign w:val="center"/>
          </w:tcPr>
          <w:p w14:paraId="311DF7F5" w14:textId="77777777" w:rsidR="00BB51D3" w:rsidRPr="00A678CE" w:rsidRDefault="00BB51D3" w:rsidP="00E745A7">
            <w:pPr>
              <w:numPr>
                <w:ilvl w:val="12"/>
                <w:numId w:val="0"/>
              </w:numPr>
              <w:jc w:val="right"/>
              <w:rPr>
                <w:sz w:val="20"/>
                <w:szCs w:val="20"/>
              </w:rPr>
            </w:pPr>
            <w:r w:rsidRPr="00A678CE">
              <w:rPr>
                <w:sz w:val="20"/>
                <w:szCs w:val="20"/>
              </w:rPr>
              <w:t>Hourly Rate:</w:t>
            </w:r>
          </w:p>
        </w:tc>
        <w:tc>
          <w:tcPr>
            <w:tcW w:w="736" w:type="pct"/>
            <w:tcBorders>
              <w:top w:val="single" w:sz="4" w:space="0" w:color="auto"/>
              <w:left w:val="single" w:sz="4" w:space="0" w:color="auto"/>
              <w:bottom w:val="single" w:sz="4" w:space="0" w:color="auto"/>
              <w:right w:val="single" w:sz="4" w:space="0" w:color="auto"/>
            </w:tcBorders>
            <w:vAlign w:val="center"/>
          </w:tcPr>
          <w:p w14:paraId="65BE39EF" w14:textId="77777777" w:rsidR="00BB51D3" w:rsidRPr="00A678CE" w:rsidRDefault="00BB51D3" w:rsidP="00E745A7">
            <w:pPr>
              <w:numPr>
                <w:ilvl w:val="12"/>
                <w:numId w:val="0"/>
              </w:numPr>
              <w:rPr>
                <w:sz w:val="20"/>
                <w:szCs w:val="20"/>
              </w:rPr>
            </w:pPr>
            <w:r w:rsidRPr="00A678CE">
              <w:rPr>
                <w:sz w:val="20"/>
                <w:szCs w:val="20"/>
              </w:rPr>
              <w:t>$</w:t>
            </w:r>
          </w:p>
        </w:tc>
        <w:tc>
          <w:tcPr>
            <w:tcW w:w="715" w:type="pct"/>
            <w:tcBorders>
              <w:top w:val="single" w:sz="6" w:space="0" w:color="auto"/>
              <w:left w:val="single" w:sz="4" w:space="0" w:color="auto"/>
              <w:bottom w:val="single" w:sz="6" w:space="0" w:color="auto"/>
              <w:right w:val="double" w:sz="6" w:space="0" w:color="auto"/>
            </w:tcBorders>
            <w:shd w:val="clear" w:color="auto" w:fill="D9D9D9" w:themeFill="background1" w:themeFillShade="D9"/>
            <w:vAlign w:val="center"/>
          </w:tcPr>
          <w:p w14:paraId="4DC16E0D" w14:textId="77777777" w:rsidR="00BB51D3" w:rsidRPr="00A678CE" w:rsidRDefault="00BB51D3" w:rsidP="00E745A7">
            <w:pPr>
              <w:numPr>
                <w:ilvl w:val="12"/>
                <w:numId w:val="0"/>
              </w:numPr>
              <w:spacing w:before="120"/>
              <w:rPr>
                <w:sz w:val="20"/>
                <w:szCs w:val="20"/>
              </w:rPr>
            </w:pPr>
          </w:p>
        </w:tc>
      </w:tr>
      <w:tr w:rsidR="00BB51D3" w:rsidRPr="00A678CE" w14:paraId="42142D96" w14:textId="77777777" w:rsidTr="00E745A7">
        <w:trPr>
          <w:cantSplit/>
          <w:trHeight w:hRule="exact" w:val="302"/>
          <w:jc w:val="center"/>
        </w:trPr>
        <w:tc>
          <w:tcPr>
            <w:tcW w:w="348" w:type="pct"/>
            <w:vMerge/>
            <w:tcBorders>
              <w:left w:val="double" w:sz="6" w:space="0" w:color="auto"/>
              <w:right w:val="single" w:sz="6" w:space="0" w:color="auto"/>
            </w:tcBorders>
            <w:vAlign w:val="center"/>
          </w:tcPr>
          <w:p w14:paraId="0CEE965C" w14:textId="77777777" w:rsidR="00BB51D3" w:rsidRPr="00A678CE" w:rsidRDefault="00BB51D3" w:rsidP="00E745A7">
            <w:pPr>
              <w:spacing w:before="120"/>
              <w:jc w:val="center"/>
              <w:rPr>
                <w:sz w:val="20"/>
                <w:szCs w:val="20"/>
              </w:rPr>
            </w:pPr>
          </w:p>
        </w:tc>
        <w:tc>
          <w:tcPr>
            <w:tcW w:w="2553" w:type="pct"/>
            <w:gridSpan w:val="3"/>
            <w:tcBorders>
              <w:top w:val="nil"/>
              <w:left w:val="single" w:sz="6" w:space="0" w:color="auto"/>
              <w:bottom w:val="single" w:sz="6" w:space="0" w:color="auto"/>
              <w:right w:val="single" w:sz="6" w:space="0" w:color="auto"/>
            </w:tcBorders>
            <w:vAlign w:val="center"/>
          </w:tcPr>
          <w:p w14:paraId="380B10DA" w14:textId="77777777" w:rsidR="00BB51D3" w:rsidRPr="00A678CE" w:rsidRDefault="00BB51D3" w:rsidP="00E745A7">
            <w:pPr>
              <w:rPr>
                <w:bCs/>
                <w:sz w:val="20"/>
                <w:szCs w:val="20"/>
              </w:rPr>
            </w:pPr>
            <w:r w:rsidRPr="00A678CE">
              <w:rPr>
                <w:bCs/>
                <w:sz w:val="20"/>
                <w:szCs w:val="20"/>
              </w:rPr>
              <w:t>Job  Class/Title:</w:t>
            </w:r>
          </w:p>
        </w:tc>
        <w:tc>
          <w:tcPr>
            <w:tcW w:w="648" w:type="pct"/>
            <w:tcBorders>
              <w:top w:val="nil"/>
              <w:left w:val="single" w:sz="6" w:space="0" w:color="auto"/>
              <w:bottom w:val="single" w:sz="6" w:space="0" w:color="auto"/>
              <w:right w:val="single" w:sz="4" w:space="0" w:color="auto"/>
            </w:tcBorders>
            <w:vAlign w:val="center"/>
          </w:tcPr>
          <w:p w14:paraId="1B925556" w14:textId="77777777" w:rsidR="00BB51D3" w:rsidRPr="00A678CE" w:rsidRDefault="00BB51D3" w:rsidP="00E745A7">
            <w:pPr>
              <w:numPr>
                <w:ilvl w:val="12"/>
                <w:numId w:val="0"/>
              </w:numPr>
              <w:jc w:val="right"/>
              <w:rPr>
                <w:sz w:val="20"/>
                <w:szCs w:val="20"/>
              </w:rPr>
            </w:pPr>
            <w:r w:rsidRPr="00A678CE">
              <w:rPr>
                <w:sz w:val="20"/>
                <w:szCs w:val="20"/>
              </w:rPr>
              <w:t>Hourly Rate:</w:t>
            </w:r>
          </w:p>
        </w:tc>
        <w:tc>
          <w:tcPr>
            <w:tcW w:w="736" w:type="pct"/>
            <w:tcBorders>
              <w:top w:val="single" w:sz="4" w:space="0" w:color="auto"/>
              <w:left w:val="single" w:sz="4" w:space="0" w:color="auto"/>
              <w:bottom w:val="single" w:sz="4" w:space="0" w:color="auto"/>
              <w:right w:val="single" w:sz="4" w:space="0" w:color="auto"/>
            </w:tcBorders>
            <w:vAlign w:val="center"/>
          </w:tcPr>
          <w:p w14:paraId="57E08B6C" w14:textId="77777777" w:rsidR="00BB51D3" w:rsidRPr="00A678CE" w:rsidRDefault="00BB51D3" w:rsidP="00E745A7">
            <w:pPr>
              <w:numPr>
                <w:ilvl w:val="12"/>
                <w:numId w:val="0"/>
              </w:numPr>
              <w:rPr>
                <w:sz w:val="20"/>
                <w:szCs w:val="20"/>
              </w:rPr>
            </w:pPr>
            <w:r w:rsidRPr="00A678CE">
              <w:rPr>
                <w:sz w:val="20"/>
                <w:szCs w:val="20"/>
              </w:rPr>
              <w:t>$</w:t>
            </w:r>
          </w:p>
        </w:tc>
        <w:tc>
          <w:tcPr>
            <w:tcW w:w="715" w:type="pct"/>
            <w:tcBorders>
              <w:top w:val="single" w:sz="6" w:space="0" w:color="auto"/>
              <w:left w:val="single" w:sz="4" w:space="0" w:color="auto"/>
              <w:bottom w:val="single" w:sz="6" w:space="0" w:color="auto"/>
              <w:right w:val="double" w:sz="6" w:space="0" w:color="auto"/>
            </w:tcBorders>
            <w:shd w:val="clear" w:color="auto" w:fill="D9D9D9" w:themeFill="background1" w:themeFillShade="D9"/>
            <w:vAlign w:val="center"/>
          </w:tcPr>
          <w:p w14:paraId="5C519D80" w14:textId="77777777" w:rsidR="00BB51D3" w:rsidRPr="00A678CE" w:rsidRDefault="00BB51D3" w:rsidP="00E745A7">
            <w:pPr>
              <w:numPr>
                <w:ilvl w:val="12"/>
                <w:numId w:val="0"/>
              </w:numPr>
              <w:spacing w:before="120"/>
              <w:rPr>
                <w:sz w:val="20"/>
                <w:szCs w:val="20"/>
              </w:rPr>
            </w:pPr>
          </w:p>
        </w:tc>
      </w:tr>
      <w:tr w:rsidR="00BB51D3" w:rsidRPr="008805E0" w14:paraId="1B851A8E" w14:textId="77777777" w:rsidTr="00E745A7">
        <w:trPr>
          <w:cantSplit/>
          <w:trHeight w:val="588"/>
          <w:jc w:val="center"/>
        </w:trPr>
        <w:tc>
          <w:tcPr>
            <w:tcW w:w="348" w:type="pct"/>
            <w:vMerge/>
            <w:tcBorders>
              <w:left w:val="double" w:sz="6" w:space="0" w:color="auto"/>
              <w:right w:val="single" w:sz="6" w:space="0" w:color="auto"/>
            </w:tcBorders>
            <w:vAlign w:val="center"/>
          </w:tcPr>
          <w:p w14:paraId="1B25B786" w14:textId="77777777" w:rsidR="00BB51D3" w:rsidRPr="00A678CE" w:rsidRDefault="00BB51D3" w:rsidP="00E745A7">
            <w:pPr>
              <w:spacing w:before="120"/>
              <w:jc w:val="center"/>
              <w:rPr>
                <w:sz w:val="20"/>
                <w:szCs w:val="20"/>
              </w:rPr>
            </w:pPr>
          </w:p>
        </w:tc>
        <w:tc>
          <w:tcPr>
            <w:tcW w:w="1709" w:type="pct"/>
            <w:tcBorders>
              <w:top w:val="nil"/>
              <w:left w:val="single" w:sz="6" w:space="0" w:color="auto"/>
              <w:bottom w:val="single" w:sz="6" w:space="0" w:color="auto"/>
              <w:right w:val="single" w:sz="6" w:space="0" w:color="auto"/>
            </w:tcBorders>
            <w:vAlign w:val="center"/>
          </w:tcPr>
          <w:p w14:paraId="10FE55F7" w14:textId="77777777" w:rsidR="00BB51D3" w:rsidRPr="00A678CE" w:rsidRDefault="00BB51D3" w:rsidP="00E745A7">
            <w:pPr>
              <w:rPr>
                <w:b/>
                <w:sz w:val="20"/>
                <w:szCs w:val="20"/>
              </w:rPr>
            </w:pPr>
            <w:r w:rsidRPr="00A678CE">
              <w:rPr>
                <w:b/>
                <w:bCs/>
                <w:sz w:val="20"/>
                <w:szCs w:val="20"/>
              </w:rPr>
              <w:t xml:space="preserve">Single </w:t>
            </w:r>
            <w:r>
              <w:rPr>
                <w:b/>
                <w:bCs/>
                <w:sz w:val="20"/>
                <w:szCs w:val="20"/>
              </w:rPr>
              <w:t>2</w:t>
            </w:r>
            <w:r w:rsidRPr="00A678CE">
              <w:rPr>
                <w:b/>
                <w:bCs/>
                <w:sz w:val="20"/>
                <w:szCs w:val="20"/>
              </w:rPr>
              <w:t>-Hour K</w:t>
            </w:r>
            <w:r>
              <w:rPr>
                <w:b/>
                <w:bCs/>
                <w:sz w:val="20"/>
                <w:szCs w:val="20"/>
              </w:rPr>
              <w:t>ick-O</w:t>
            </w:r>
            <w:r w:rsidRPr="00A678CE">
              <w:rPr>
                <w:b/>
                <w:bCs/>
                <w:sz w:val="20"/>
                <w:szCs w:val="20"/>
              </w:rPr>
              <w:t xml:space="preserve">ff </w:t>
            </w:r>
            <w:r>
              <w:rPr>
                <w:b/>
                <w:bCs/>
                <w:sz w:val="20"/>
                <w:szCs w:val="20"/>
              </w:rPr>
              <w:t xml:space="preserve">Virtual </w:t>
            </w:r>
            <w:r w:rsidRPr="00A678CE">
              <w:rPr>
                <w:b/>
                <w:bCs/>
                <w:sz w:val="20"/>
                <w:szCs w:val="20"/>
              </w:rPr>
              <w:t>Meeting</w:t>
            </w:r>
          </w:p>
        </w:tc>
        <w:tc>
          <w:tcPr>
            <w:tcW w:w="321" w:type="pct"/>
            <w:tcBorders>
              <w:top w:val="nil"/>
              <w:left w:val="single" w:sz="6" w:space="0" w:color="auto"/>
              <w:bottom w:val="single" w:sz="6" w:space="0" w:color="auto"/>
              <w:right w:val="single" w:sz="6" w:space="0" w:color="auto"/>
            </w:tcBorders>
            <w:vAlign w:val="center"/>
          </w:tcPr>
          <w:p w14:paraId="0834A6BF" w14:textId="77777777" w:rsidR="00BB51D3" w:rsidRPr="00A678CE" w:rsidRDefault="00BB51D3" w:rsidP="00E745A7">
            <w:pPr>
              <w:numPr>
                <w:ilvl w:val="12"/>
                <w:numId w:val="0"/>
              </w:numPr>
              <w:jc w:val="center"/>
              <w:rPr>
                <w:b/>
                <w:sz w:val="20"/>
                <w:szCs w:val="20"/>
              </w:rPr>
            </w:pPr>
            <w:r w:rsidRPr="00A678CE">
              <w:rPr>
                <w:b/>
                <w:sz w:val="20"/>
                <w:szCs w:val="20"/>
              </w:rPr>
              <w:t>1</w:t>
            </w:r>
          </w:p>
        </w:tc>
        <w:tc>
          <w:tcPr>
            <w:tcW w:w="1171" w:type="pct"/>
            <w:gridSpan w:val="2"/>
            <w:tcBorders>
              <w:top w:val="nil"/>
              <w:left w:val="single" w:sz="6" w:space="0" w:color="auto"/>
              <w:bottom w:val="single" w:sz="6" w:space="0" w:color="auto"/>
              <w:right w:val="single" w:sz="6" w:space="0" w:color="auto"/>
            </w:tcBorders>
            <w:vAlign w:val="center"/>
          </w:tcPr>
          <w:p w14:paraId="66EDA1D6" w14:textId="77777777" w:rsidR="00BB51D3" w:rsidRPr="00A678CE" w:rsidRDefault="00BB51D3" w:rsidP="00E745A7">
            <w:pPr>
              <w:numPr>
                <w:ilvl w:val="12"/>
                <w:numId w:val="0"/>
              </w:numPr>
              <w:jc w:val="center"/>
              <w:rPr>
                <w:sz w:val="20"/>
                <w:szCs w:val="20"/>
              </w:rPr>
            </w:pPr>
            <w:r w:rsidRPr="00A678CE">
              <w:rPr>
                <w:sz w:val="20"/>
                <w:szCs w:val="20"/>
              </w:rPr>
              <w:t>Lump Sum for Single Meeting</w:t>
            </w:r>
          </w:p>
        </w:tc>
        <w:tc>
          <w:tcPr>
            <w:tcW w:w="736" w:type="pct"/>
            <w:tcBorders>
              <w:top w:val="single" w:sz="4" w:space="0" w:color="auto"/>
              <w:left w:val="single" w:sz="6" w:space="0" w:color="auto"/>
              <w:bottom w:val="single" w:sz="6" w:space="0" w:color="auto"/>
              <w:right w:val="single" w:sz="6" w:space="0" w:color="auto"/>
            </w:tcBorders>
            <w:vAlign w:val="center"/>
          </w:tcPr>
          <w:p w14:paraId="45666E47" w14:textId="77777777" w:rsidR="00BB51D3" w:rsidRPr="00A678CE" w:rsidRDefault="00BB51D3" w:rsidP="00E745A7">
            <w:pPr>
              <w:numPr>
                <w:ilvl w:val="12"/>
                <w:numId w:val="0"/>
              </w:numPr>
              <w:spacing w:before="120"/>
              <w:jc w:val="center"/>
              <w:rPr>
                <w:sz w:val="20"/>
                <w:szCs w:val="20"/>
              </w:rPr>
            </w:pPr>
            <w:r w:rsidRPr="00A678CE">
              <w:rPr>
                <w:sz w:val="20"/>
                <w:szCs w:val="20"/>
              </w:rPr>
              <w:t>Lump Sum</w:t>
            </w:r>
          </w:p>
        </w:tc>
        <w:tc>
          <w:tcPr>
            <w:tcW w:w="715" w:type="pct"/>
            <w:tcBorders>
              <w:top w:val="nil"/>
              <w:left w:val="single" w:sz="6" w:space="0" w:color="auto"/>
              <w:bottom w:val="single" w:sz="6" w:space="0" w:color="auto"/>
              <w:right w:val="double" w:sz="6" w:space="0" w:color="auto"/>
            </w:tcBorders>
            <w:vAlign w:val="center"/>
          </w:tcPr>
          <w:p w14:paraId="05A163FA" w14:textId="77777777" w:rsidR="00BB51D3" w:rsidRPr="005C29AA" w:rsidRDefault="00BB51D3" w:rsidP="00E745A7">
            <w:pPr>
              <w:numPr>
                <w:ilvl w:val="12"/>
                <w:numId w:val="0"/>
              </w:numPr>
              <w:spacing w:before="120"/>
              <w:rPr>
                <w:sz w:val="20"/>
                <w:szCs w:val="20"/>
              </w:rPr>
            </w:pPr>
            <w:r w:rsidRPr="00A678CE">
              <w:rPr>
                <w:sz w:val="20"/>
                <w:szCs w:val="20"/>
              </w:rPr>
              <w:t>$</w:t>
            </w:r>
          </w:p>
        </w:tc>
      </w:tr>
      <w:tr w:rsidR="00BB51D3" w:rsidRPr="008F538B" w14:paraId="621796C0" w14:textId="77777777" w:rsidTr="00E745A7">
        <w:trPr>
          <w:cantSplit/>
          <w:trHeight w:val="147"/>
          <w:jc w:val="center"/>
        </w:trPr>
        <w:tc>
          <w:tcPr>
            <w:tcW w:w="348" w:type="pct"/>
            <w:tcBorders>
              <w:left w:val="double" w:sz="6" w:space="0" w:color="auto"/>
              <w:bottom w:val="double" w:sz="6" w:space="0" w:color="auto"/>
              <w:right w:val="single" w:sz="6" w:space="0" w:color="auto"/>
            </w:tcBorders>
            <w:vAlign w:val="center"/>
          </w:tcPr>
          <w:p w14:paraId="35667F0D" w14:textId="77777777" w:rsidR="00BB51D3" w:rsidRPr="005C29AA" w:rsidRDefault="00BB51D3" w:rsidP="00E745A7">
            <w:pPr>
              <w:spacing w:before="120"/>
              <w:jc w:val="center"/>
              <w:rPr>
                <w:sz w:val="20"/>
                <w:szCs w:val="20"/>
              </w:rPr>
            </w:pPr>
          </w:p>
        </w:tc>
        <w:tc>
          <w:tcPr>
            <w:tcW w:w="3937" w:type="pct"/>
            <w:gridSpan w:val="5"/>
            <w:tcBorders>
              <w:top w:val="single" w:sz="6" w:space="0" w:color="auto"/>
              <w:left w:val="single" w:sz="6" w:space="0" w:color="auto"/>
              <w:bottom w:val="double" w:sz="6" w:space="0" w:color="auto"/>
              <w:right w:val="single" w:sz="6" w:space="0" w:color="auto"/>
            </w:tcBorders>
            <w:vAlign w:val="center"/>
          </w:tcPr>
          <w:p w14:paraId="3824D9C2" w14:textId="77777777" w:rsidR="00BB51D3" w:rsidRPr="005C29AA" w:rsidRDefault="00BB51D3" w:rsidP="00E745A7">
            <w:pPr>
              <w:numPr>
                <w:ilvl w:val="12"/>
                <w:numId w:val="0"/>
              </w:numPr>
              <w:spacing w:before="120" w:after="120"/>
              <w:jc w:val="right"/>
              <w:rPr>
                <w:sz w:val="20"/>
                <w:szCs w:val="20"/>
              </w:rPr>
            </w:pPr>
            <w:r w:rsidRPr="005C29AA">
              <w:rPr>
                <w:b/>
                <w:sz w:val="20"/>
                <w:szCs w:val="20"/>
              </w:rPr>
              <w:t>Total Cost for Task 1</w:t>
            </w:r>
          </w:p>
        </w:tc>
        <w:tc>
          <w:tcPr>
            <w:tcW w:w="715" w:type="pct"/>
            <w:tcBorders>
              <w:top w:val="single" w:sz="6" w:space="0" w:color="auto"/>
              <w:left w:val="single" w:sz="6" w:space="0" w:color="auto"/>
              <w:bottom w:val="double" w:sz="6" w:space="0" w:color="auto"/>
              <w:right w:val="double" w:sz="6" w:space="0" w:color="auto"/>
            </w:tcBorders>
            <w:vAlign w:val="center"/>
          </w:tcPr>
          <w:p w14:paraId="78C2BE9D" w14:textId="77777777" w:rsidR="00BB51D3" w:rsidRPr="005C29AA" w:rsidRDefault="00BB51D3" w:rsidP="00E745A7">
            <w:pPr>
              <w:numPr>
                <w:ilvl w:val="12"/>
                <w:numId w:val="0"/>
              </w:numPr>
              <w:spacing w:before="120" w:after="120"/>
              <w:rPr>
                <w:sz w:val="20"/>
                <w:szCs w:val="20"/>
              </w:rPr>
            </w:pPr>
            <w:r w:rsidRPr="005C29AA">
              <w:rPr>
                <w:sz w:val="20"/>
                <w:szCs w:val="20"/>
              </w:rPr>
              <w:t>$</w:t>
            </w:r>
          </w:p>
        </w:tc>
      </w:tr>
    </w:tbl>
    <w:p w14:paraId="3DFF3E8F" w14:textId="77777777" w:rsidR="00BB51D3" w:rsidRDefault="00BB51D3" w:rsidP="00BB51D3">
      <w:r>
        <w:br w:type="page"/>
      </w:r>
    </w:p>
    <w:tbl>
      <w:tblPr>
        <w:tblW w:w="5370" w:type="pct"/>
        <w:jc w:val="center"/>
        <w:tblLayout w:type="fixed"/>
        <w:tblLook w:val="0000" w:firstRow="0" w:lastRow="0" w:firstColumn="0" w:lastColumn="0" w:noHBand="0" w:noVBand="0"/>
      </w:tblPr>
      <w:tblGrid>
        <w:gridCol w:w="697"/>
        <w:gridCol w:w="3420"/>
        <w:gridCol w:w="642"/>
        <w:gridCol w:w="978"/>
        <w:gridCol w:w="1350"/>
        <w:gridCol w:w="14"/>
        <w:gridCol w:w="1444"/>
        <w:gridCol w:w="1458"/>
      </w:tblGrid>
      <w:tr w:rsidR="00313D6E" w:rsidRPr="00A678CE" w14:paraId="444EEF26" w14:textId="77777777" w:rsidTr="0039784D">
        <w:trPr>
          <w:trHeight w:val="1008"/>
          <w:jc w:val="center"/>
        </w:trPr>
        <w:tc>
          <w:tcPr>
            <w:tcW w:w="348" w:type="pct"/>
            <w:tcBorders>
              <w:top w:val="double" w:sz="4" w:space="0" w:color="auto"/>
              <w:left w:val="double" w:sz="6" w:space="0" w:color="auto"/>
              <w:bottom w:val="double" w:sz="6" w:space="0" w:color="auto"/>
              <w:right w:val="single" w:sz="6" w:space="0" w:color="auto"/>
            </w:tcBorders>
            <w:shd w:val="clear" w:color="auto" w:fill="D9D9D9" w:themeFill="background1" w:themeFillShade="D9"/>
            <w:vAlign w:val="center"/>
          </w:tcPr>
          <w:p w14:paraId="5D48C343" w14:textId="77777777" w:rsidR="00313D6E" w:rsidRPr="00A678CE" w:rsidRDefault="00313D6E" w:rsidP="00A9054C">
            <w:pPr>
              <w:spacing w:before="60" w:after="60"/>
              <w:jc w:val="center"/>
              <w:rPr>
                <w:b/>
                <w:bCs/>
                <w:sz w:val="20"/>
                <w:szCs w:val="20"/>
              </w:rPr>
            </w:pPr>
            <w:r w:rsidRPr="00A678CE">
              <w:rPr>
                <w:b/>
                <w:bCs/>
                <w:sz w:val="20"/>
                <w:szCs w:val="20"/>
              </w:rPr>
              <w:lastRenderedPageBreak/>
              <w:t>Item</w:t>
            </w:r>
          </w:p>
        </w:tc>
        <w:tc>
          <w:tcPr>
            <w:tcW w:w="1709" w:type="pct"/>
            <w:tcBorders>
              <w:top w:val="double" w:sz="4" w:space="0" w:color="auto"/>
              <w:left w:val="single" w:sz="6" w:space="0" w:color="auto"/>
              <w:bottom w:val="double" w:sz="6" w:space="0" w:color="auto"/>
              <w:right w:val="single" w:sz="6" w:space="0" w:color="auto"/>
            </w:tcBorders>
            <w:shd w:val="clear" w:color="auto" w:fill="D9D9D9" w:themeFill="background1" w:themeFillShade="D9"/>
            <w:vAlign w:val="center"/>
          </w:tcPr>
          <w:p w14:paraId="4B77C1EC" w14:textId="77777777" w:rsidR="00313D6E" w:rsidRPr="00A678CE" w:rsidRDefault="00313D6E" w:rsidP="00A9054C">
            <w:pPr>
              <w:spacing w:before="60" w:after="60"/>
              <w:jc w:val="center"/>
              <w:rPr>
                <w:b/>
                <w:bCs/>
                <w:sz w:val="20"/>
                <w:szCs w:val="20"/>
              </w:rPr>
            </w:pPr>
            <w:r w:rsidRPr="00A678CE">
              <w:rPr>
                <w:b/>
                <w:bCs/>
                <w:sz w:val="20"/>
                <w:szCs w:val="20"/>
              </w:rPr>
              <w:t>Description</w:t>
            </w:r>
          </w:p>
        </w:tc>
        <w:tc>
          <w:tcPr>
            <w:tcW w:w="321" w:type="pct"/>
            <w:tcBorders>
              <w:top w:val="double" w:sz="4" w:space="0" w:color="auto"/>
              <w:left w:val="single" w:sz="6" w:space="0" w:color="auto"/>
              <w:bottom w:val="double" w:sz="6" w:space="0" w:color="auto"/>
              <w:right w:val="single" w:sz="6" w:space="0" w:color="auto"/>
            </w:tcBorders>
            <w:shd w:val="clear" w:color="auto" w:fill="D9D9D9" w:themeFill="background1" w:themeFillShade="D9"/>
            <w:vAlign w:val="center"/>
          </w:tcPr>
          <w:p w14:paraId="4C5759BE" w14:textId="77777777" w:rsidR="00313D6E" w:rsidRPr="00A678CE" w:rsidRDefault="00313D6E" w:rsidP="00A9054C">
            <w:pPr>
              <w:spacing w:before="60" w:after="60"/>
              <w:jc w:val="center"/>
              <w:rPr>
                <w:b/>
                <w:bCs/>
                <w:sz w:val="20"/>
                <w:szCs w:val="20"/>
              </w:rPr>
            </w:pPr>
            <w:r w:rsidRPr="00A678CE">
              <w:rPr>
                <w:b/>
                <w:bCs/>
                <w:sz w:val="20"/>
                <w:szCs w:val="20"/>
              </w:rPr>
              <w:t>Qty</w:t>
            </w:r>
          </w:p>
        </w:tc>
        <w:tc>
          <w:tcPr>
            <w:tcW w:w="489" w:type="pct"/>
            <w:tcBorders>
              <w:top w:val="double" w:sz="4" w:space="0" w:color="auto"/>
              <w:left w:val="single" w:sz="6" w:space="0" w:color="auto"/>
              <w:bottom w:val="double" w:sz="6" w:space="0" w:color="auto"/>
              <w:right w:val="single" w:sz="6" w:space="0" w:color="auto"/>
            </w:tcBorders>
            <w:shd w:val="clear" w:color="auto" w:fill="D9D9D9" w:themeFill="background1" w:themeFillShade="D9"/>
            <w:vAlign w:val="center"/>
          </w:tcPr>
          <w:p w14:paraId="4E1AB426" w14:textId="77777777" w:rsidR="00313D6E" w:rsidRPr="00A678CE" w:rsidRDefault="00313D6E" w:rsidP="00A9054C">
            <w:pPr>
              <w:spacing w:before="60" w:after="60"/>
              <w:jc w:val="center"/>
              <w:rPr>
                <w:b/>
                <w:bCs/>
                <w:sz w:val="20"/>
                <w:szCs w:val="20"/>
              </w:rPr>
            </w:pPr>
            <w:r w:rsidRPr="00A678CE">
              <w:rPr>
                <w:b/>
                <w:bCs/>
                <w:sz w:val="20"/>
                <w:szCs w:val="20"/>
              </w:rPr>
              <w:t>Unit</w:t>
            </w:r>
          </w:p>
        </w:tc>
        <w:tc>
          <w:tcPr>
            <w:tcW w:w="682" w:type="pct"/>
            <w:gridSpan w:val="2"/>
            <w:tcBorders>
              <w:top w:val="double" w:sz="4" w:space="0" w:color="auto"/>
              <w:left w:val="single" w:sz="6" w:space="0" w:color="auto"/>
              <w:bottom w:val="double" w:sz="6" w:space="0" w:color="auto"/>
              <w:right w:val="single" w:sz="6" w:space="0" w:color="auto"/>
            </w:tcBorders>
            <w:shd w:val="clear" w:color="auto" w:fill="D9D9D9" w:themeFill="background1" w:themeFillShade="D9"/>
            <w:vAlign w:val="center"/>
          </w:tcPr>
          <w:p w14:paraId="717E05BF" w14:textId="77777777" w:rsidR="00313D6E" w:rsidRPr="00A678CE" w:rsidRDefault="00313D6E" w:rsidP="00A9054C">
            <w:pPr>
              <w:spacing w:before="60" w:after="60"/>
              <w:jc w:val="center"/>
              <w:rPr>
                <w:b/>
                <w:bCs/>
                <w:sz w:val="20"/>
                <w:szCs w:val="20"/>
              </w:rPr>
            </w:pPr>
            <w:r w:rsidRPr="00A678CE">
              <w:rPr>
                <w:b/>
                <w:bCs/>
                <w:sz w:val="20"/>
                <w:szCs w:val="20"/>
              </w:rPr>
              <w:t>Average Hourly Rate</w:t>
            </w:r>
          </w:p>
        </w:tc>
        <w:tc>
          <w:tcPr>
            <w:tcW w:w="722" w:type="pct"/>
            <w:tcBorders>
              <w:top w:val="double" w:sz="4" w:space="0" w:color="auto"/>
              <w:left w:val="single" w:sz="6" w:space="0" w:color="auto"/>
              <w:bottom w:val="double" w:sz="6" w:space="0" w:color="auto"/>
              <w:right w:val="single" w:sz="6" w:space="0" w:color="auto"/>
            </w:tcBorders>
            <w:shd w:val="clear" w:color="auto" w:fill="D9D9D9" w:themeFill="background1" w:themeFillShade="D9"/>
            <w:vAlign w:val="center"/>
          </w:tcPr>
          <w:p w14:paraId="0AAF5877" w14:textId="77777777" w:rsidR="00313D6E" w:rsidRPr="00A678CE" w:rsidRDefault="00313D6E" w:rsidP="00A9054C">
            <w:pPr>
              <w:spacing w:before="60" w:after="60"/>
              <w:jc w:val="center"/>
              <w:rPr>
                <w:b/>
                <w:bCs/>
                <w:sz w:val="20"/>
                <w:szCs w:val="20"/>
              </w:rPr>
            </w:pPr>
            <w:r w:rsidRPr="00A678CE">
              <w:rPr>
                <w:b/>
                <w:bCs/>
                <w:sz w:val="20"/>
                <w:szCs w:val="20"/>
              </w:rPr>
              <w:t>Estimated Qty</w:t>
            </w:r>
          </w:p>
        </w:tc>
        <w:tc>
          <w:tcPr>
            <w:tcW w:w="729" w:type="pct"/>
            <w:tcBorders>
              <w:top w:val="double" w:sz="4" w:space="0" w:color="auto"/>
              <w:left w:val="single" w:sz="6" w:space="0" w:color="auto"/>
              <w:bottom w:val="double" w:sz="6" w:space="0" w:color="auto"/>
              <w:right w:val="double" w:sz="6" w:space="0" w:color="auto"/>
            </w:tcBorders>
            <w:shd w:val="clear" w:color="auto" w:fill="D9D9D9" w:themeFill="background1" w:themeFillShade="D9"/>
            <w:vAlign w:val="center"/>
          </w:tcPr>
          <w:p w14:paraId="03E18C40" w14:textId="77777777" w:rsidR="00313D6E" w:rsidRPr="00A678CE" w:rsidRDefault="00313D6E" w:rsidP="00A9054C">
            <w:pPr>
              <w:spacing w:before="60" w:after="60"/>
              <w:jc w:val="center"/>
              <w:rPr>
                <w:b/>
                <w:bCs/>
                <w:sz w:val="20"/>
                <w:szCs w:val="20"/>
              </w:rPr>
            </w:pPr>
            <w:r w:rsidRPr="00A678CE">
              <w:rPr>
                <w:b/>
                <w:bCs/>
                <w:sz w:val="20"/>
                <w:szCs w:val="20"/>
              </w:rPr>
              <w:t>Total Extend Cost</w:t>
            </w:r>
          </w:p>
          <w:p w14:paraId="7ECE1D82" w14:textId="77777777" w:rsidR="00313D6E" w:rsidRPr="00A678CE" w:rsidRDefault="00313D6E" w:rsidP="00A9054C">
            <w:pPr>
              <w:spacing w:before="60" w:after="60"/>
              <w:jc w:val="center"/>
              <w:rPr>
                <w:bCs/>
                <w:sz w:val="20"/>
                <w:szCs w:val="20"/>
              </w:rPr>
            </w:pPr>
            <w:r w:rsidRPr="00A678CE">
              <w:rPr>
                <w:bCs/>
                <w:sz w:val="20"/>
                <w:szCs w:val="20"/>
              </w:rPr>
              <w:t>(Unit Bid Price x Estimated Qty)</w:t>
            </w:r>
          </w:p>
        </w:tc>
      </w:tr>
      <w:tr w:rsidR="00BB51D3" w:rsidRPr="00A678CE" w14:paraId="5068E97B" w14:textId="77777777" w:rsidTr="00607051">
        <w:trPr>
          <w:cantSplit/>
          <w:trHeight w:val="684"/>
          <w:jc w:val="center"/>
        </w:trPr>
        <w:tc>
          <w:tcPr>
            <w:tcW w:w="348" w:type="pct"/>
            <w:vMerge w:val="restart"/>
            <w:tcBorders>
              <w:top w:val="single" w:sz="4" w:space="0" w:color="auto"/>
              <w:left w:val="double" w:sz="6" w:space="0" w:color="auto"/>
              <w:bottom w:val="single" w:sz="4" w:space="0" w:color="auto"/>
              <w:right w:val="single" w:sz="6" w:space="0" w:color="auto"/>
            </w:tcBorders>
            <w:vAlign w:val="center"/>
          </w:tcPr>
          <w:p w14:paraId="53C3A5EE" w14:textId="32C094E3" w:rsidR="00BB51D3" w:rsidRPr="00C431BD" w:rsidRDefault="00BB51D3" w:rsidP="00E745A7">
            <w:pPr>
              <w:spacing w:before="120"/>
              <w:jc w:val="center"/>
              <w:rPr>
                <w:sz w:val="20"/>
                <w:szCs w:val="20"/>
              </w:rPr>
            </w:pPr>
            <w:r w:rsidRPr="00C431BD">
              <w:rPr>
                <w:sz w:val="20"/>
                <w:szCs w:val="20"/>
              </w:rPr>
              <w:t xml:space="preserve">Task </w:t>
            </w:r>
            <w:r w:rsidR="00C431BD" w:rsidRPr="00C431BD">
              <w:rPr>
                <w:sz w:val="20"/>
                <w:szCs w:val="20"/>
              </w:rPr>
              <w:t>2</w:t>
            </w:r>
          </w:p>
        </w:tc>
        <w:tc>
          <w:tcPr>
            <w:tcW w:w="1709" w:type="pct"/>
            <w:tcBorders>
              <w:top w:val="single" w:sz="4" w:space="0" w:color="auto"/>
              <w:left w:val="single" w:sz="6" w:space="0" w:color="auto"/>
              <w:bottom w:val="single" w:sz="4" w:space="0" w:color="auto"/>
              <w:right w:val="single" w:sz="6" w:space="0" w:color="auto"/>
            </w:tcBorders>
            <w:vAlign w:val="center"/>
          </w:tcPr>
          <w:p w14:paraId="13C184F7" w14:textId="69A04C91" w:rsidR="00BB51D3" w:rsidRPr="00C431BD" w:rsidRDefault="00BB51D3" w:rsidP="00E745A7">
            <w:pPr>
              <w:rPr>
                <w:bCs/>
                <w:sz w:val="20"/>
                <w:szCs w:val="20"/>
              </w:rPr>
            </w:pPr>
            <w:r w:rsidRPr="00C431BD">
              <w:rPr>
                <w:b/>
                <w:bCs/>
                <w:sz w:val="20"/>
                <w:szCs w:val="20"/>
              </w:rPr>
              <w:t>F</w:t>
            </w:r>
            <w:r w:rsidR="00313D6E" w:rsidRPr="00C431BD">
              <w:rPr>
                <w:b/>
                <w:bCs/>
                <w:sz w:val="20"/>
                <w:szCs w:val="20"/>
              </w:rPr>
              <w:t>easibility Study Report</w:t>
            </w:r>
            <w:r w:rsidRPr="00C431BD">
              <w:rPr>
                <w:b/>
                <w:bCs/>
                <w:sz w:val="20"/>
                <w:szCs w:val="20"/>
              </w:rPr>
              <w:t xml:space="preserve"> </w:t>
            </w:r>
          </w:p>
        </w:tc>
        <w:tc>
          <w:tcPr>
            <w:tcW w:w="321" w:type="pct"/>
            <w:tcBorders>
              <w:top w:val="single" w:sz="4" w:space="0" w:color="auto"/>
              <w:left w:val="single" w:sz="6" w:space="0" w:color="auto"/>
              <w:bottom w:val="single" w:sz="4" w:space="0" w:color="auto"/>
              <w:right w:val="single" w:sz="6" w:space="0" w:color="auto"/>
            </w:tcBorders>
            <w:vAlign w:val="center"/>
          </w:tcPr>
          <w:p w14:paraId="0216A19F" w14:textId="77777777" w:rsidR="00BB51D3" w:rsidRPr="00C431BD" w:rsidRDefault="00BB51D3" w:rsidP="00E745A7">
            <w:pPr>
              <w:numPr>
                <w:ilvl w:val="12"/>
                <w:numId w:val="0"/>
              </w:numPr>
              <w:spacing w:before="120"/>
              <w:jc w:val="center"/>
              <w:rPr>
                <w:b/>
                <w:sz w:val="20"/>
                <w:szCs w:val="20"/>
              </w:rPr>
            </w:pPr>
            <w:r w:rsidRPr="00C431BD">
              <w:rPr>
                <w:b/>
                <w:sz w:val="20"/>
                <w:szCs w:val="20"/>
              </w:rPr>
              <w:t>1</w:t>
            </w:r>
          </w:p>
        </w:tc>
        <w:tc>
          <w:tcPr>
            <w:tcW w:w="489" w:type="pct"/>
            <w:tcBorders>
              <w:top w:val="single" w:sz="4" w:space="0" w:color="auto"/>
              <w:left w:val="single" w:sz="6" w:space="0" w:color="auto"/>
              <w:bottom w:val="single" w:sz="4" w:space="0" w:color="auto"/>
              <w:right w:val="single" w:sz="6" w:space="0" w:color="auto"/>
            </w:tcBorders>
            <w:vAlign w:val="center"/>
          </w:tcPr>
          <w:p w14:paraId="3942F27B" w14:textId="77777777" w:rsidR="00BB51D3" w:rsidRPr="00C431BD" w:rsidRDefault="00BB51D3" w:rsidP="00E745A7">
            <w:pPr>
              <w:numPr>
                <w:ilvl w:val="12"/>
                <w:numId w:val="0"/>
              </w:numPr>
              <w:rPr>
                <w:sz w:val="20"/>
                <w:szCs w:val="20"/>
              </w:rPr>
            </w:pPr>
            <w:r w:rsidRPr="00C431BD">
              <w:rPr>
                <w:sz w:val="20"/>
                <w:szCs w:val="20"/>
              </w:rPr>
              <w:t>Average Hourly Rate</w:t>
            </w:r>
          </w:p>
        </w:tc>
        <w:tc>
          <w:tcPr>
            <w:tcW w:w="675" w:type="pct"/>
            <w:tcBorders>
              <w:top w:val="single" w:sz="4" w:space="0" w:color="auto"/>
              <w:left w:val="single" w:sz="6" w:space="0" w:color="auto"/>
              <w:bottom w:val="single" w:sz="4" w:space="0" w:color="auto"/>
              <w:right w:val="single" w:sz="6" w:space="0" w:color="auto"/>
            </w:tcBorders>
            <w:vAlign w:val="center"/>
          </w:tcPr>
          <w:p w14:paraId="585D287C" w14:textId="77777777" w:rsidR="00BB51D3" w:rsidRPr="00C431BD" w:rsidRDefault="00BB51D3" w:rsidP="00E745A7">
            <w:pPr>
              <w:numPr>
                <w:ilvl w:val="12"/>
                <w:numId w:val="0"/>
              </w:numPr>
              <w:spacing w:before="120"/>
              <w:rPr>
                <w:sz w:val="20"/>
                <w:szCs w:val="20"/>
              </w:rPr>
            </w:pPr>
            <w:r w:rsidRPr="00C431BD">
              <w:rPr>
                <w:sz w:val="20"/>
                <w:szCs w:val="20"/>
              </w:rPr>
              <w:t>**$</w:t>
            </w:r>
          </w:p>
        </w:tc>
        <w:tc>
          <w:tcPr>
            <w:tcW w:w="729" w:type="pct"/>
            <w:gridSpan w:val="2"/>
            <w:tcBorders>
              <w:top w:val="single" w:sz="4" w:space="0" w:color="auto"/>
              <w:left w:val="single" w:sz="6" w:space="0" w:color="auto"/>
              <w:bottom w:val="single" w:sz="4" w:space="0" w:color="auto"/>
              <w:right w:val="single" w:sz="6" w:space="0" w:color="auto"/>
            </w:tcBorders>
            <w:vAlign w:val="center"/>
          </w:tcPr>
          <w:p w14:paraId="08E6F8B0" w14:textId="267751D0" w:rsidR="00BB51D3" w:rsidRPr="00C431BD" w:rsidRDefault="00643FE7" w:rsidP="00E745A7">
            <w:pPr>
              <w:numPr>
                <w:ilvl w:val="12"/>
                <w:numId w:val="0"/>
              </w:numPr>
              <w:spacing w:before="120"/>
              <w:jc w:val="center"/>
              <w:rPr>
                <w:sz w:val="20"/>
                <w:szCs w:val="20"/>
              </w:rPr>
            </w:pPr>
            <w:r>
              <w:rPr>
                <w:sz w:val="20"/>
                <w:szCs w:val="20"/>
              </w:rPr>
              <w:t>320</w:t>
            </w:r>
            <w:r w:rsidR="00BB51D3" w:rsidRPr="00C431BD">
              <w:rPr>
                <w:sz w:val="20"/>
                <w:szCs w:val="20"/>
              </w:rPr>
              <w:t xml:space="preserve"> hrs.</w:t>
            </w:r>
          </w:p>
        </w:tc>
        <w:tc>
          <w:tcPr>
            <w:tcW w:w="729" w:type="pct"/>
            <w:tcBorders>
              <w:top w:val="single" w:sz="4" w:space="0" w:color="auto"/>
              <w:left w:val="single" w:sz="6" w:space="0" w:color="auto"/>
              <w:bottom w:val="single" w:sz="4" w:space="0" w:color="auto"/>
              <w:right w:val="double" w:sz="6" w:space="0" w:color="auto"/>
            </w:tcBorders>
            <w:vAlign w:val="center"/>
          </w:tcPr>
          <w:p w14:paraId="1FDF3109" w14:textId="77777777" w:rsidR="00BB51D3" w:rsidRPr="00A678CE" w:rsidRDefault="00BB51D3" w:rsidP="00E745A7">
            <w:pPr>
              <w:numPr>
                <w:ilvl w:val="12"/>
                <w:numId w:val="0"/>
              </w:numPr>
              <w:spacing w:before="120"/>
              <w:rPr>
                <w:sz w:val="20"/>
                <w:szCs w:val="20"/>
              </w:rPr>
            </w:pPr>
            <w:r w:rsidRPr="00A678CE">
              <w:rPr>
                <w:sz w:val="20"/>
                <w:szCs w:val="20"/>
              </w:rPr>
              <w:t>$</w:t>
            </w:r>
          </w:p>
        </w:tc>
      </w:tr>
      <w:tr w:rsidR="00BB51D3" w:rsidRPr="00A678CE" w14:paraId="023EFC35" w14:textId="77777777" w:rsidTr="00607051">
        <w:trPr>
          <w:cantSplit/>
          <w:trHeight w:val="300"/>
          <w:jc w:val="center"/>
        </w:trPr>
        <w:tc>
          <w:tcPr>
            <w:tcW w:w="348" w:type="pct"/>
            <w:vMerge/>
            <w:tcBorders>
              <w:top w:val="double" w:sz="4" w:space="0" w:color="auto"/>
              <w:left w:val="double" w:sz="6" w:space="0" w:color="auto"/>
              <w:bottom w:val="single" w:sz="4" w:space="0" w:color="auto"/>
              <w:right w:val="single" w:sz="6" w:space="0" w:color="auto"/>
            </w:tcBorders>
            <w:vAlign w:val="center"/>
          </w:tcPr>
          <w:p w14:paraId="63D1EAE6" w14:textId="77777777" w:rsidR="00BB51D3" w:rsidRPr="00C431BD" w:rsidRDefault="00BB51D3" w:rsidP="00E745A7">
            <w:pPr>
              <w:jc w:val="center"/>
              <w:rPr>
                <w:sz w:val="20"/>
                <w:szCs w:val="20"/>
              </w:rPr>
            </w:pPr>
          </w:p>
        </w:tc>
        <w:tc>
          <w:tcPr>
            <w:tcW w:w="2519" w:type="pct"/>
            <w:gridSpan w:val="3"/>
            <w:tcBorders>
              <w:top w:val="single" w:sz="4" w:space="0" w:color="auto"/>
              <w:left w:val="single" w:sz="6" w:space="0" w:color="auto"/>
              <w:right w:val="single" w:sz="6" w:space="0" w:color="auto"/>
            </w:tcBorders>
            <w:vAlign w:val="center"/>
          </w:tcPr>
          <w:p w14:paraId="072D63E2" w14:textId="77777777" w:rsidR="00BB51D3" w:rsidRPr="00C431BD" w:rsidRDefault="00BB51D3" w:rsidP="00E745A7">
            <w:pPr>
              <w:numPr>
                <w:ilvl w:val="12"/>
                <w:numId w:val="0"/>
              </w:numPr>
              <w:rPr>
                <w:sz w:val="20"/>
                <w:szCs w:val="20"/>
              </w:rPr>
            </w:pPr>
            <w:r w:rsidRPr="00C431BD">
              <w:rPr>
                <w:bCs/>
                <w:sz w:val="20"/>
                <w:szCs w:val="20"/>
              </w:rPr>
              <w:t>Job  Class/Title:</w:t>
            </w:r>
          </w:p>
        </w:tc>
        <w:tc>
          <w:tcPr>
            <w:tcW w:w="675" w:type="pct"/>
            <w:tcBorders>
              <w:top w:val="single" w:sz="4" w:space="0" w:color="auto"/>
              <w:left w:val="single" w:sz="6" w:space="0" w:color="auto"/>
              <w:right w:val="single" w:sz="4" w:space="0" w:color="auto"/>
            </w:tcBorders>
            <w:vAlign w:val="center"/>
          </w:tcPr>
          <w:p w14:paraId="735D7EE9" w14:textId="77777777" w:rsidR="00BB51D3" w:rsidRPr="00C431BD" w:rsidRDefault="00BB51D3" w:rsidP="00E745A7">
            <w:pPr>
              <w:numPr>
                <w:ilvl w:val="12"/>
                <w:numId w:val="0"/>
              </w:numPr>
              <w:jc w:val="right"/>
              <w:rPr>
                <w:sz w:val="20"/>
                <w:szCs w:val="20"/>
              </w:rPr>
            </w:pPr>
            <w:r w:rsidRPr="00C431BD">
              <w:rPr>
                <w:sz w:val="20"/>
                <w:szCs w:val="20"/>
              </w:rPr>
              <w:t>Hourly Rate:</w:t>
            </w:r>
          </w:p>
        </w:tc>
        <w:tc>
          <w:tcPr>
            <w:tcW w:w="7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A981E" w14:textId="77777777" w:rsidR="00BB51D3" w:rsidRPr="00C431BD" w:rsidRDefault="00BB51D3" w:rsidP="00E745A7">
            <w:pPr>
              <w:numPr>
                <w:ilvl w:val="12"/>
                <w:numId w:val="0"/>
              </w:numPr>
              <w:rPr>
                <w:sz w:val="20"/>
                <w:szCs w:val="20"/>
              </w:rPr>
            </w:pPr>
            <w:r w:rsidRPr="00C431BD">
              <w:rPr>
                <w:sz w:val="20"/>
                <w:szCs w:val="20"/>
              </w:rPr>
              <w:t>$</w:t>
            </w:r>
          </w:p>
        </w:tc>
        <w:tc>
          <w:tcPr>
            <w:tcW w:w="729" w:type="pct"/>
            <w:tcBorders>
              <w:top w:val="single" w:sz="4" w:space="0" w:color="auto"/>
              <w:left w:val="single" w:sz="4" w:space="0" w:color="auto"/>
              <w:bottom w:val="single" w:sz="6" w:space="0" w:color="auto"/>
              <w:right w:val="double" w:sz="6" w:space="0" w:color="auto"/>
            </w:tcBorders>
            <w:shd w:val="clear" w:color="auto" w:fill="D9D9D9" w:themeFill="background1" w:themeFillShade="D9"/>
            <w:vAlign w:val="center"/>
          </w:tcPr>
          <w:p w14:paraId="310AB142" w14:textId="77777777" w:rsidR="00BB51D3" w:rsidRPr="00A678CE" w:rsidRDefault="00BB51D3" w:rsidP="00E745A7">
            <w:pPr>
              <w:numPr>
                <w:ilvl w:val="12"/>
                <w:numId w:val="0"/>
              </w:numPr>
              <w:rPr>
                <w:sz w:val="20"/>
                <w:szCs w:val="20"/>
              </w:rPr>
            </w:pPr>
          </w:p>
        </w:tc>
      </w:tr>
      <w:tr w:rsidR="00BB51D3" w:rsidRPr="00A678CE" w14:paraId="7B0FB6C8" w14:textId="77777777" w:rsidTr="00607051">
        <w:trPr>
          <w:cantSplit/>
          <w:trHeight w:val="300"/>
          <w:jc w:val="center"/>
        </w:trPr>
        <w:tc>
          <w:tcPr>
            <w:tcW w:w="348" w:type="pct"/>
            <w:vMerge/>
            <w:tcBorders>
              <w:top w:val="double" w:sz="4" w:space="0" w:color="auto"/>
              <w:left w:val="double" w:sz="6" w:space="0" w:color="auto"/>
              <w:bottom w:val="single" w:sz="4" w:space="0" w:color="auto"/>
              <w:right w:val="single" w:sz="6" w:space="0" w:color="auto"/>
            </w:tcBorders>
            <w:vAlign w:val="center"/>
          </w:tcPr>
          <w:p w14:paraId="455E3ED1" w14:textId="77777777" w:rsidR="00BB51D3" w:rsidRPr="00C431BD" w:rsidRDefault="00BB51D3" w:rsidP="00E745A7">
            <w:pPr>
              <w:jc w:val="center"/>
              <w:rPr>
                <w:sz w:val="20"/>
                <w:szCs w:val="20"/>
              </w:rPr>
            </w:pPr>
          </w:p>
        </w:tc>
        <w:tc>
          <w:tcPr>
            <w:tcW w:w="2519" w:type="pct"/>
            <w:gridSpan w:val="3"/>
            <w:tcBorders>
              <w:top w:val="nil"/>
              <w:left w:val="single" w:sz="6" w:space="0" w:color="auto"/>
              <w:right w:val="single" w:sz="6" w:space="0" w:color="auto"/>
            </w:tcBorders>
            <w:vAlign w:val="center"/>
          </w:tcPr>
          <w:p w14:paraId="4B9CAF4B" w14:textId="77777777" w:rsidR="00BB51D3" w:rsidRPr="00C431BD" w:rsidRDefault="00BB51D3" w:rsidP="00E745A7">
            <w:pPr>
              <w:numPr>
                <w:ilvl w:val="12"/>
                <w:numId w:val="0"/>
              </w:numPr>
              <w:rPr>
                <w:sz w:val="20"/>
                <w:szCs w:val="20"/>
              </w:rPr>
            </w:pPr>
            <w:r w:rsidRPr="00C431BD">
              <w:rPr>
                <w:bCs/>
                <w:sz w:val="20"/>
                <w:szCs w:val="20"/>
              </w:rPr>
              <w:t>Job  Class/Title:</w:t>
            </w:r>
          </w:p>
        </w:tc>
        <w:tc>
          <w:tcPr>
            <w:tcW w:w="675" w:type="pct"/>
            <w:tcBorders>
              <w:top w:val="nil"/>
              <w:left w:val="single" w:sz="6" w:space="0" w:color="auto"/>
              <w:right w:val="single" w:sz="4" w:space="0" w:color="auto"/>
            </w:tcBorders>
            <w:vAlign w:val="center"/>
          </w:tcPr>
          <w:p w14:paraId="54FDB925" w14:textId="77777777" w:rsidR="00BB51D3" w:rsidRPr="00C431BD" w:rsidRDefault="00BB51D3" w:rsidP="00E745A7">
            <w:pPr>
              <w:numPr>
                <w:ilvl w:val="12"/>
                <w:numId w:val="0"/>
              </w:numPr>
              <w:jc w:val="right"/>
              <w:rPr>
                <w:sz w:val="20"/>
                <w:szCs w:val="20"/>
              </w:rPr>
            </w:pPr>
            <w:r w:rsidRPr="00C431BD">
              <w:rPr>
                <w:sz w:val="20"/>
                <w:szCs w:val="20"/>
              </w:rPr>
              <w:t>Hourly Rate:</w:t>
            </w:r>
          </w:p>
        </w:tc>
        <w:tc>
          <w:tcPr>
            <w:tcW w:w="729" w:type="pct"/>
            <w:gridSpan w:val="2"/>
            <w:tcBorders>
              <w:top w:val="single" w:sz="4" w:space="0" w:color="auto"/>
              <w:left w:val="single" w:sz="4" w:space="0" w:color="auto"/>
              <w:bottom w:val="single" w:sz="4" w:space="0" w:color="auto"/>
              <w:right w:val="single" w:sz="4" w:space="0" w:color="auto"/>
            </w:tcBorders>
            <w:vAlign w:val="center"/>
          </w:tcPr>
          <w:p w14:paraId="24B4A5AC" w14:textId="77777777" w:rsidR="00BB51D3" w:rsidRPr="00C431BD" w:rsidRDefault="00BB51D3" w:rsidP="00E745A7">
            <w:pPr>
              <w:numPr>
                <w:ilvl w:val="12"/>
                <w:numId w:val="0"/>
              </w:numPr>
              <w:rPr>
                <w:sz w:val="20"/>
                <w:szCs w:val="20"/>
              </w:rPr>
            </w:pPr>
            <w:r w:rsidRPr="00C431BD">
              <w:rPr>
                <w:sz w:val="20"/>
                <w:szCs w:val="20"/>
              </w:rPr>
              <w:t>$</w:t>
            </w:r>
          </w:p>
        </w:tc>
        <w:tc>
          <w:tcPr>
            <w:tcW w:w="729" w:type="pct"/>
            <w:tcBorders>
              <w:top w:val="single" w:sz="6" w:space="0" w:color="auto"/>
              <w:left w:val="single" w:sz="4" w:space="0" w:color="auto"/>
              <w:bottom w:val="single" w:sz="4" w:space="0" w:color="auto"/>
              <w:right w:val="double" w:sz="6" w:space="0" w:color="auto"/>
            </w:tcBorders>
            <w:shd w:val="clear" w:color="auto" w:fill="D9D9D9" w:themeFill="background1" w:themeFillShade="D9"/>
            <w:vAlign w:val="center"/>
          </w:tcPr>
          <w:p w14:paraId="41447A2C" w14:textId="77777777" w:rsidR="00BB51D3" w:rsidRPr="00A678CE" w:rsidRDefault="00BB51D3" w:rsidP="00E745A7">
            <w:pPr>
              <w:numPr>
                <w:ilvl w:val="12"/>
                <w:numId w:val="0"/>
              </w:numPr>
              <w:rPr>
                <w:sz w:val="20"/>
                <w:szCs w:val="20"/>
              </w:rPr>
            </w:pPr>
          </w:p>
        </w:tc>
      </w:tr>
      <w:tr w:rsidR="00BB51D3" w:rsidRPr="00A678CE" w14:paraId="37FCFCFA" w14:textId="77777777" w:rsidTr="00607051">
        <w:trPr>
          <w:cantSplit/>
          <w:trHeight w:val="300"/>
          <w:jc w:val="center"/>
        </w:trPr>
        <w:tc>
          <w:tcPr>
            <w:tcW w:w="348" w:type="pct"/>
            <w:vMerge/>
            <w:tcBorders>
              <w:top w:val="double" w:sz="4" w:space="0" w:color="auto"/>
              <w:left w:val="double" w:sz="6" w:space="0" w:color="auto"/>
              <w:bottom w:val="single" w:sz="4" w:space="0" w:color="auto"/>
              <w:right w:val="single" w:sz="6" w:space="0" w:color="auto"/>
            </w:tcBorders>
            <w:vAlign w:val="center"/>
          </w:tcPr>
          <w:p w14:paraId="24E41DD4" w14:textId="77777777" w:rsidR="00BB51D3" w:rsidRPr="00C431BD" w:rsidRDefault="00BB51D3" w:rsidP="00E745A7">
            <w:pPr>
              <w:jc w:val="center"/>
              <w:rPr>
                <w:sz w:val="20"/>
                <w:szCs w:val="20"/>
              </w:rPr>
            </w:pPr>
          </w:p>
        </w:tc>
        <w:tc>
          <w:tcPr>
            <w:tcW w:w="2519" w:type="pct"/>
            <w:gridSpan w:val="3"/>
            <w:tcBorders>
              <w:top w:val="nil"/>
              <w:left w:val="single" w:sz="6" w:space="0" w:color="auto"/>
              <w:right w:val="single" w:sz="6" w:space="0" w:color="auto"/>
            </w:tcBorders>
            <w:vAlign w:val="center"/>
          </w:tcPr>
          <w:p w14:paraId="5E591B91" w14:textId="77777777" w:rsidR="00BB51D3" w:rsidRPr="00C431BD" w:rsidRDefault="00BB51D3" w:rsidP="00E745A7">
            <w:pPr>
              <w:numPr>
                <w:ilvl w:val="12"/>
                <w:numId w:val="0"/>
              </w:numPr>
              <w:rPr>
                <w:sz w:val="20"/>
                <w:szCs w:val="20"/>
              </w:rPr>
            </w:pPr>
            <w:r w:rsidRPr="00C431BD">
              <w:rPr>
                <w:bCs/>
                <w:sz w:val="20"/>
                <w:szCs w:val="20"/>
              </w:rPr>
              <w:t>Job  Class/Title:</w:t>
            </w:r>
          </w:p>
        </w:tc>
        <w:tc>
          <w:tcPr>
            <w:tcW w:w="675" w:type="pct"/>
            <w:tcBorders>
              <w:top w:val="nil"/>
              <w:left w:val="single" w:sz="6" w:space="0" w:color="auto"/>
              <w:right w:val="single" w:sz="4" w:space="0" w:color="auto"/>
            </w:tcBorders>
            <w:vAlign w:val="center"/>
          </w:tcPr>
          <w:p w14:paraId="1B836371" w14:textId="77777777" w:rsidR="00BB51D3" w:rsidRPr="00C431BD" w:rsidRDefault="00BB51D3" w:rsidP="00E745A7">
            <w:pPr>
              <w:numPr>
                <w:ilvl w:val="12"/>
                <w:numId w:val="0"/>
              </w:numPr>
              <w:jc w:val="right"/>
              <w:rPr>
                <w:sz w:val="20"/>
                <w:szCs w:val="20"/>
              </w:rPr>
            </w:pPr>
            <w:r w:rsidRPr="00C431BD">
              <w:rPr>
                <w:sz w:val="20"/>
                <w:szCs w:val="20"/>
              </w:rPr>
              <w:t>Hourly Rate:</w:t>
            </w:r>
          </w:p>
        </w:tc>
        <w:tc>
          <w:tcPr>
            <w:tcW w:w="729" w:type="pct"/>
            <w:gridSpan w:val="2"/>
            <w:tcBorders>
              <w:top w:val="single" w:sz="4" w:space="0" w:color="auto"/>
              <w:left w:val="single" w:sz="4" w:space="0" w:color="auto"/>
              <w:bottom w:val="single" w:sz="4" w:space="0" w:color="auto"/>
              <w:right w:val="single" w:sz="4" w:space="0" w:color="auto"/>
            </w:tcBorders>
            <w:vAlign w:val="center"/>
          </w:tcPr>
          <w:p w14:paraId="1A8AB0C2" w14:textId="77777777" w:rsidR="00BB51D3" w:rsidRPr="00C431BD" w:rsidRDefault="00BB51D3" w:rsidP="00E745A7">
            <w:pPr>
              <w:numPr>
                <w:ilvl w:val="12"/>
                <w:numId w:val="0"/>
              </w:numPr>
              <w:rPr>
                <w:sz w:val="20"/>
                <w:szCs w:val="20"/>
              </w:rPr>
            </w:pPr>
            <w:r w:rsidRPr="00C431BD">
              <w:rPr>
                <w:sz w:val="20"/>
                <w:szCs w:val="20"/>
              </w:rPr>
              <w:t>$</w:t>
            </w:r>
          </w:p>
        </w:tc>
        <w:tc>
          <w:tcPr>
            <w:tcW w:w="729" w:type="pct"/>
            <w:tcBorders>
              <w:top w:val="single" w:sz="4" w:space="0" w:color="auto"/>
              <w:left w:val="single" w:sz="4" w:space="0" w:color="auto"/>
              <w:bottom w:val="single" w:sz="6" w:space="0" w:color="auto"/>
              <w:right w:val="double" w:sz="6" w:space="0" w:color="auto"/>
            </w:tcBorders>
            <w:shd w:val="clear" w:color="auto" w:fill="D9D9D9" w:themeFill="background1" w:themeFillShade="D9"/>
            <w:vAlign w:val="center"/>
          </w:tcPr>
          <w:p w14:paraId="55ABB99F" w14:textId="77777777" w:rsidR="00BB51D3" w:rsidRPr="00A678CE" w:rsidRDefault="00BB51D3" w:rsidP="00E745A7">
            <w:pPr>
              <w:numPr>
                <w:ilvl w:val="12"/>
                <w:numId w:val="0"/>
              </w:numPr>
              <w:rPr>
                <w:sz w:val="20"/>
                <w:szCs w:val="20"/>
              </w:rPr>
            </w:pPr>
          </w:p>
        </w:tc>
      </w:tr>
      <w:tr w:rsidR="00BB51D3" w:rsidRPr="00A678CE" w14:paraId="4D78CFDB" w14:textId="77777777" w:rsidTr="00607051">
        <w:trPr>
          <w:cantSplit/>
          <w:trHeight w:val="300"/>
          <w:jc w:val="center"/>
        </w:trPr>
        <w:tc>
          <w:tcPr>
            <w:tcW w:w="348" w:type="pct"/>
            <w:vMerge/>
            <w:tcBorders>
              <w:top w:val="double" w:sz="4" w:space="0" w:color="auto"/>
              <w:left w:val="double" w:sz="6" w:space="0" w:color="auto"/>
              <w:bottom w:val="single" w:sz="4" w:space="0" w:color="auto"/>
              <w:right w:val="single" w:sz="6" w:space="0" w:color="auto"/>
            </w:tcBorders>
            <w:vAlign w:val="center"/>
          </w:tcPr>
          <w:p w14:paraId="7F81D217" w14:textId="77777777" w:rsidR="00BB51D3" w:rsidRPr="00C431BD" w:rsidRDefault="00BB51D3" w:rsidP="00E745A7">
            <w:pPr>
              <w:jc w:val="center"/>
              <w:rPr>
                <w:sz w:val="20"/>
                <w:szCs w:val="20"/>
              </w:rPr>
            </w:pPr>
          </w:p>
        </w:tc>
        <w:tc>
          <w:tcPr>
            <w:tcW w:w="2519" w:type="pct"/>
            <w:gridSpan w:val="3"/>
            <w:tcBorders>
              <w:top w:val="nil"/>
              <w:left w:val="single" w:sz="6" w:space="0" w:color="auto"/>
              <w:right w:val="single" w:sz="6" w:space="0" w:color="auto"/>
            </w:tcBorders>
            <w:vAlign w:val="center"/>
          </w:tcPr>
          <w:p w14:paraId="3265C34D" w14:textId="77777777" w:rsidR="00BB51D3" w:rsidRPr="00C431BD" w:rsidRDefault="00BB51D3" w:rsidP="00E745A7">
            <w:pPr>
              <w:numPr>
                <w:ilvl w:val="12"/>
                <w:numId w:val="0"/>
              </w:numPr>
              <w:rPr>
                <w:sz w:val="20"/>
                <w:szCs w:val="20"/>
              </w:rPr>
            </w:pPr>
            <w:r w:rsidRPr="00C431BD">
              <w:rPr>
                <w:bCs/>
                <w:sz w:val="20"/>
                <w:szCs w:val="20"/>
              </w:rPr>
              <w:t>Job  Class/Title:</w:t>
            </w:r>
          </w:p>
        </w:tc>
        <w:tc>
          <w:tcPr>
            <w:tcW w:w="675" w:type="pct"/>
            <w:tcBorders>
              <w:top w:val="nil"/>
              <w:left w:val="single" w:sz="6" w:space="0" w:color="auto"/>
              <w:right w:val="single" w:sz="4" w:space="0" w:color="auto"/>
            </w:tcBorders>
            <w:vAlign w:val="center"/>
          </w:tcPr>
          <w:p w14:paraId="05024010" w14:textId="77777777" w:rsidR="00BB51D3" w:rsidRPr="00C431BD" w:rsidRDefault="00BB51D3" w:rsidP="00E745A7">
            <w:pPr>
              <w:numPr>
                <w:ilvl w:val="12"/>
                <w:numId w:val="0"/>
              </w:numPr>
              <w:jc w:val="right"/>
              <w:rPr>
                <w:sz w:val="20"/>
                <w:szCs w:val="20"/>
              </w:rPr>
            </w:pPr>
            <w:r w:rsidRPr="00C431BD">
              <w:rPr>
                <w:sz w:val="20"/>
                <w:szCs w:val="20"/>
              </w:rPr>
              <w:t>Hourly Rate:</w:t>
            </w:r>
          </w:p>
        </w:tc>
        <w:tc>
          <w:tcPr>
            <w:tcW w:w="729" w:type="pct"/>
            <w:gridSpan w:val="2"/>
            <w:tcBorders>
              <w:top w:val="single" w:sz="4" w:space="0" w:color="auto"/>
              <w:left w:val="single" w:sz="4" w:space="0" w:color="auto"/>
              <w:bottom w:val="single" w:sz="4" w:space="0" w:color="auto"/>
              <w:right w:val="single" w:sz="4" w:space="0" w:color="auto"/>
            </w:tcBorders>
            <w:vAlign w:val="center"/>
          </w:tcPr>
          <w:p w14:paraId="4260462F" w14:textId="77777777" w:rsidR="00BB51D3" w:rsidRPr="00C431BD" w:rsidRDefault="00BB51D3" w:rsidP="00E745A7">
            <w:pPr>
              <w:numPr>
                <w:ilvl w:val="12"/>
                <w:numId w:val="0"/>
              </w:numPr>
              <w:rPr>
                <w:sz w:val="20"/>
                <w:szCs w:val="20"/>
              </w:rPr>
            </w:pPr>
            <w:r w:rsidRPr="00C431BD">
              <w:rPr>
                <w:sz w:val="20"/>
                <w:szCs w:val="20"/>
              </w:rPr>
              <w:t>$</w:t>
            </w:r>
          </w:p>
        </w:tc>
        <w:tc>
          <w:tcPr>
            <w:tcW w:w="729" w:type="pct"/>
            <w:tcBorders>
              <w:top w:val="single" w:sz="6" w:space="0" w:color="auto"/>
              <w:left w:val="single" w:sz="4" w:space="0" w:color="auto"/>
              <w:bottom w:val="single" w:sz="6" w:space="0" w:color="auto"/>
              <w:right w:val="double" w:sz="6" w:space="0" w:color="auto"/>
            </w:tcBorders>
            <w:shd w:val="clear" w:color="auto" w:fill="D9D9D9" w:themeFill="background1" w:themeFillShade="D9"/>
            <w:vAlign w:val="center"/>
          </w:tcPr>
          <w:p w14:paraId="02713E89" w14:textId="77777777" w:rsidR="00BB51D3" w:rsidRPr="00A678CE" w:rsidRDefault="00BB51D3" w:rsidP="00E745A7">
            <w:pPr>
              <w:numPr>
                <w:ilvl w:val="12"/>
                <w:numId w:val="0"/>
              </w:numPr>
              <w:rPr>
                <w:sz w:val="20"/>
                <w:szCs w:val="20"/>
              </w:rPr>
            </w:pPr>
          </w:p>
        </w:tc>
      </w:tr>
      <w:tr w:rsidR="00BB51D3" w:rsidRPr="00A678CE" w14:paraId="270F9BBF" w14:textId="77777777" w:rsidTr="00607051">
        <w:trPr>
          <w:cantSplit/>
          <w:trHeight w:val="300"/>
          <w:jc w:val="center"/>
        </w:trPr>
        <w:tc>
          <w:tcPr>
            <w:tcW w:w="348" w:type="pct"/>
            <w:vMerge/>
            <w:tcBorders>
              <w:top w:val="double" w:sz="4" w:space="0" w:color="auto"/>
              <w:left w:val="double" w:sz="6" w:space="0" w:color="auto"/>
              <w:bottom w:val="single" w:sz="4" w:space="0" w:color="auto"/>
              <w:right w:val="single" w:sz="6" w:space="0" w:color="auto"/>
            </w:tcBorders>
            <w:vAlign w:val="center"/>
          </w:tcPr>
          <w:p w14:paraId="2ECAE658" w14:textId="77777777" w:rsidR="00BB51D3" w:rsidRPr="00C431BD" w:rsidRDefault="00BB51D3" w:rsidP="00E745A7">
            <w:pPr>
              <w:jc w:val="center"/>
              <w:rPr>
                <w:sz w:val="20"/>
                <w:szCs w:val="20"/>
              </w:rPr>
            </w:pPr>
          </w:p>
        </w:tc>
        <w:tc>
          <w:tcPr>
            <w:tcW w:w="2519" w:type="pct"/>
            <w:gridSpan w:val="3"/>
            <w:tcBorders>
              <w:top w:val="nil"/>
              <w:left w:val="single" w:sz="6" w:space="0" w:color="auto"/>
              <w:bottom w:val="single" w:sz="6" w:space="0" w:color="auto"/>
              <w:right w:val="single" w:sz="6" w:space="0" w:color="auto"/>
            </w:tcBorders>
            <w:vAlign w:val="center"/>
          </w:tcPr>
          <w:p w14:paraId="38F38A06" w14:textId="77777777" w:rsidR="00BB51D3" w:rsidRPr="00C431BD" w:rsidRDefault="00BB51D3" w:rsidP="00E745A7">
            <w:pPr>
              <w:numPr>
                <w:ilvl w:val="12"/>
                <w:numId w:val="0"/>
              </w:numPr>
              <w:rPr>
                <w:sz w:val="20"/>
                <w:szCs w:val="20"/>
              </w:rPr>
            </w:pPr>
            <w:r w:rsidRPr="00C431BD">
              <w:rPr>
                <w:bCs/>
                <w:sz w:val="20"/>
                <w:szCs w:val="20"/>
              </w:rPr>
              <w:t>Job  Class/Title:</w:t>
            </w:r>
          </w:p>
        </w:tc>
        <w:tc>
          <w:tcPr>
            <w:tcW w:w="675" w:type="pct"/>
            <w:tcBorders>
              <w:top w:val="nil"/>
              <w:left w:val="single" w:sz="6" w:space="0" w:color="auto"/>
              <w:bottom w:val="single" w:sz="6" w:space="0" w:color="auto"/>
              <w:right w:val="single" w:sz="4" w:space="0" w:color="auto"/>
            </w:tcBorders>
            <w:vAlign w:val="center"/>
          </w:tcPr>
          <w:p w14:paraId="7202C9AA" w14:textId="77777777" w:rsidR="00BB51D3" w:rsidRPr="00C431BD" w:rsidRDefault="00BB51D3" w:rsidP="00E745A7">
            <w:pPr>
              <w:numPr>
                <w:ilvl w:val="12"/>
                <w:numId w:val="0"/>
              </w:numPr>
              <w:jc w:val="right"/>
              <w:rPr>
                <w:sz w:val="20"/>
                <w:szCs w:val="20"/>
              </w:rPr>
            </w:pPr>
            <w:r w:rsidRPr="00C431BD">
              <w:rPr>
                <w:sz w:val="20"/>
                <w:szCs w:val="20"/>
              </w:rPr>
              <w:t>Hourly Rate:</w:t>
            </w:r>
          </w:p>
        </w:tc>
        <w:tc>
          <w:tcPr>
            <w:tcW w:w="729" w:type="pct"/>
            <w:gridSpan w:val="2"/>
            <w:tcBorders>
              <w:top w:val="single" w:sz="4" w:space="0" w:color="auto"/>
              <w:left w:val="single" w:sz="4" w:space="0" w:color="auto"/>
              <w:bottom w:val="single" w:sz="6" w:space="0" w:color="auto"/>
              <w:right w:val="single" w:sz="4" w:space="0" w:color="auto"/>
            </w:tcBorders>
            <w:vAlign w:val="center"/>
          </w:tcPr>
          <w:p w14:paraId="6FFF7584" w14:textId="77777777" w:rsidR="00BB51D3" w:rsidRPr="00C431BD" w:rsidRDefault="00BB51D3" w:rsidP="00E745A7">
            <w:pPr>
              <w:numPr>
                <w:ilvl w:val="12"/>
                <w:numId w:val="0"/>
              </w:numPr>
              <w:rPr>
                <w:sz w:val="20"/>
                <w:szCs w:val="20"/>
              </w:rPr>
            </w:pPr>
            <w:r w:rsidRPr="00C431BD">
              <w:rPr>
                <w:sz w:val="20"/>
                <w:szCs w:val="20"/>
              </w:rPr>
              <w:t>$</w:t>
            </w:r>
          </w:p>
        </w:tc>
        <w:tc>
          <w:tcPr>
            <w:tcW w:w="729" w:type="pct"/>
            <w:tcBorders>
              <w:top w:val="single" w:sz="6" w:space="0" w:color="auto"/>
              <w:left w:val="single" w:sz="4" w:space="0" w:color="auto"/>
              <w:bottom w:val="single" w:sz="6" w:space="0" w:color="auto"/>
              <w:right w:val="double" w:sz="6" w:space="0" w:color="auto"/>
            </w:tcBorders>
            <w:shd w:val="clear" w:color="auto" w:fill="D9D9D9" w:themeFill="background1" w:themeFillShade="D9"/>
            <w:vAlign w:val="center"/>
          </w:tcPr>
          <w:p w14:paraId="364C4569" w14:textId="77777777" w:rsidR="00BB51D3" w:rsidRPr="00A678CE" w:rsidRDefault="00BB51D3" w:rsidP="00E745A7">
            <w:pPr>
              <w:numPr>
                <w:ilvl w:val="12"/>
                <w:numId w:val="0"/>
              </w:numPr>
              <w:rPr>
                <w:sz w:val="20"/>
                <w:szCs w:val="20"/>
              </w:rPr>
            </w:pPr>
          </w:p>
        </w:tc>
      </w:tr>
      <w:tr w:rsidR="00BB51D3" w:rsidRPr="004A0845" w14:paraId="27FF0ACC" w14:textId="77777777" w:rsidTr="00E745A7">
        <w:trPr>
          <w:cantSplit/>
          <w:trHeight w:val="480"/>
          <w:jc w:val="center"/>
        </w:trPr>
        <w:tc>
          <w:tcPr>
            <w:tcW w:w="4271" w:type="pct"/>
            <w:gridSpan w:val="7"/>
            <w:tcBorders>
              <w:top w:val="single" w:sz="6" w:space="0" w:color="auto"/>
              <w:left w:val="double" w:sz="6" w:space="0" w:color="auto"/>
              <w:bottom w:val="double" w:sz="6" w:space="0" w:color="auto"/>
              <w:right w:val="single" w:sz="6" w:space="0" w:color="auto"/>
            </w:tcBorders>
            <w:vAlign w:val="center"/>
          </w:tcPr>
          <w:p w14:paraId="6AB15814" w14:textId="5FCDFB90" w:rsidR="00BB51D3" w:rsidRPr="00C431BD" w:rsidRDefault="00BB51D3" w:rsidP="00E745A7">
            <w:pPr>
              <w:jc w:val="right"/>
              <w:rPr>
                <w:b/>
                <w:bCs/>
                <w:sz w:val="20"/>
                <w:szCs w:val="20"/>
              </w:rPr>
            </w:pPr>
            <w:r w:rsidRPr="00C431BD">
              <w:rPr>
                <w:b/>
                <w:bCs/>
                <w:sz w:val="20"/>
                <w:szCs w:val="20"/>
              </w:rPr>
              <w:t xml:space="preserve">Total for Task </w:t>
            </w:r>
            <w:r w:rsidR="00C431BD" w:rsidRPr="00C431BD">
              <w:rPr>
                <w:b/>
                <w:bCs/>
                <w:sz w:val="20"/>
                <w:szCs w:val="20"/>
              </w:rPr>
              <w:t>2</w:t>
            </w:r>
          </w:p>
        </w:tc>
        <w:tc>
          <w:tcPr>
            <w:tcW w:w="729" w:type="pct"/>
            <w:tcBorders>
              <w:top w:val="single" w:sz="6" w:space="0" w:color="auto"/>
              <w:left w:val="single" w:sz="6" w:space="0" w:color="auto"/>
              <w:bottom w:val="double" w:sz="6" w:space="0" w:color="auto"/>
              <w:right w:val="double" w:sz="6" w:space="0" w:color="auto"/>
            </w:tcBorders>
            <w:vAlign w:val="center"/>
          </w:tcPr>
          <w:p w14:paraId="308CE377" w14:textId="77777777" w:rsidR="00BB51D3" w:rsidRPr="004A0845" w:rsidRDefault="00BB51D3" w:rsidP="00E745A7">
            <w:pPr>
              <w:rPr>
                <w:bCs/>
                <w:sz w:val="20"/>
                <w:szCs w:val="20"/>
              </w:rPr>
            </w:pPr>
            <w:r w:rsidRPr="004A0845">
              <w:rPr>
                <w:bCs/>
                <w:sz w:val="20"/>
                <w:szCs w:val="20"/>
              </w:rPr>
              <w:t>$</w:t>
            </w:r>
          </w:p>
        </w:tc>
      </w:tr>
      <w:tr w:rsidR="00BB51D3" w:rsidRPr="008F538B" w14:paraId="2EDFB61B" w14:textId="77777777" w:rsidTr="00E745A7">
        <w:trPr>
          <w:cantSplit/>
          <w:trHeight w:val="513"/>
          <w:jc w:val="center"/>
        </w:trPr>
        <w:tc>
          <w:tcPr>
            <w:tcW w:w="4271" w:type="pct"/>
            <w:gridSpan w:val="7"/>
            <w:tcBorders>
              <w:top w:val="single" w:sz="6" w:space="0" w:color="auto"/>
              <w:left w:val="double" w:sz="6" w:space="0" w:color="auto"/>
              <w:bottom w:val="double" w:sz="6" w:space="0" w:color="auto"/>
              <w:right w:val="single" w:sz="6" w:space="0" w:color="auto"/>
            </w:tcBorders>
            <w:vAlign w:val="center"/>
          </w:tcPr>
          <w:p w14:paraId="780E84AC" w14:textId="7ADF299C" w:rsidR="00BB51D3" w:rsidRPr="00C431BD" w:rsidRDefault="00BB51D3" w:rsidP="00E745A7">
            <w:pPr>
              <w:jc w:val="right"/>
              <w:rPr>
                <w:b/>
                <w:bCs/>
                <w:sz w:val="20"/>
                <w:szCs w:val="20"/>
              </w:rPr>
            </w:pPr>
            <w:r w:rsidRPr="00C431BD">
              <w:rPr>
                <w:b/>
                <w:bCs/>
                <w:sz w:val="20"/>
                <w:szCs w:val="20"/>
              </w:rPr>
              <w:t xml:space="preserve">Subtotal of all Tasks (1 </w:t>
            </w:r>
            <w:r w:rsidR="00C431BD" w:rsidRPr="00C431BD">
              <w:rPr>
                <w:b/>
                <w:bCs/>
                <w:sz w:val="20"/>
                <w:szCs w:val="20"/>
              </w:rPr>
              <w:t>and 2</w:t>
            </w:r>
            <w:r w:rsidRPr="00C431BD">
              <w:rPr>
                <w:b/>
                <w:bCs/>
                <w:sz w:val="20"/>
                <w:szCs w:val="20"/>
              </w:rPr>
              <w:t>)</w:t>
            </w:r>
          </w:p>
        </w:tc>
        <w:tc>
          <w:tcPr>
            <w:tcW w:w="729" w:type="pct"/>
            <w:tcBorders>
              <w:top w:val="single" w:sz="6" w:space="0" w:color="auto"/>
              <w:left w:val="single" w:sz="6" w:space="0" w:color="auto"/>
              <w:bottom w:val="double" w:sz="6" w:space="0" w:color="auto"/>
              <w:right w:val="double" w:sz="6" w:space="0" w:color="auto"/>
            </w:tcBorders>
            <w:vAlign w:val="center"/>
          </w:tcPr>
          <w:p w14:paraId="6004AFF8" w14:textId="77777777" w:rsidR="00BB51D3" w:rsidRPr="008F538B" w:rsidRDefault="00BB51D3" w:rsidP="00E745A7">
            <w:pPr>
              <w:rPr>
                <w:b/>
                <w:bCs/>
                <w:sz w:val="20"/>
                <w:szCs w:val="20"/>
              </w:rPr>
            </w:pPr>
            <w:r w:rsidRPr="008F538B">
              <w:rPr>
                <w:b/>
                <w:bCs/>
                <w:sz w:val="20"/>
                <w:szCs w:val="20"/>
              </w:rPr>
              <w:t>$</w:t>
            </w:r>
          </w:p>
        </w:tc>
      </w:tr>
      <w:tr w:rsidR="00BB51D3" w:rsidRPr="00392D23" w14:paraId="60D0ED58" w14:textId="77777777" w:rsidTr="00E745A7">
        <w:trPr>
          <w:cantSplit/>
          <w:trHeight w:val="690"/>
          <w:jc w:val="center"/>
        </w:trPr>
        <w:tc>
          <w:tcPr>
            <w:tcW w:w="3542" w:type="pct"/>
            <w:gridSpan w:val="5"/>
            <w:tcBorders>
              <w:top w:val="single" w:sz="6" w:space="0" w:color="auto"/>
              <w:left w:val="double" w:sz="6" w:space="0" w:color="auto"/>
              <w:bottom w:val="single" w:sz="6" w:space="0" w:color="auto"/>
              <w:right w:val="single" w:sz="6" w:space="0" w:color="auto"/>
            </w:tcBorders>
          </w:tcPr>
          <w:p w14:paraId="5759EAB2" w14:textId="77777777" w:rsidR="00BB51D3" w:rsidRPr="00142A25" w:rsidRDefault="00BB51D3" w:rsidP="00E745A7">
            <w:pPr>
              <w:jc w:val="center"/>
              <w:rPr>
                <w:b/>
                <w:bCs/>
                <w:sz w:val="20"/>
                <w:szCs w:val="20"/>
              </w:rPr>
            </w:pPr>
            <w:r w:rsidRPr="00142A25">
              <w:rPr>
                <w:b/>
                <w:bCs/>
                <w:sz w:val="20"/>
                <w:szCs w:val="20"/>
              </w:rPr>
              <w:t>Prompt Payment Discount:</w:t>
            </w:r>
          </w:p>
          <w:p w14:paraId="2F8D940B" w14:textId="77777777" w:rsidR="00BB51D3" w:rsidRPr="00142A25" w:rsidRDefault="00BB51D3" w:rsidP="00E745A7">
            <w:pPr>
              <w:jc w:val="center"/>
              <w:rPr>
                <w:b/>
                <w:bCs/>
                <w:sz w:val="20"/>
                <w:szCs w:val="20"/>
              </w:rPr>
            </w:pPr>
            <w:r w:rsidRPr="00142A25">
              <w:rPr>
                <w:b/>
                <w:bCs/>
                <w:sz w:val="20"/>
                <w:szCs w:val="20"/>
              </w:rPr>
              <w:t>(Identify if Prompt Payment Discount is available. Offers for 30 days or greater will be included in price evaluation)</w:t>
            </w:r>
          </w:p>
        </w:tc>
        <w:tc>
          <w:tcPr>
            <w:tcW w:w="729" w:type="pct"/>
            <w:gridSpan w:val="2"/>
            <w:tcBorders>
              <w:top w:val="single" w:sz="6" w:space="0" w:color="auto"/>
              <w:left w:val="double" w:sz="6" w:space="0" w:color="auto"/>
              <w:bottom w:val="single" w:sz="6" w:space="0" w:color="auto"/>
              <w:right w:val="single" w:sz="6" w:space="0" w:color="auto"/>
            </w:tcBorders>
            <w:vAlign w:val="center"/>
          </w:tcPr>
          <w:p w14:paraId="65753A9E" w14:textId="77777777" w:rsidR="00BB51D3" w:rsidRPr="00142A25" w:rsidRDefault="00BB51D3" w:rsidP="00E745A7">
            <w:pPr>
              <w:spacing w:before="120"/>
              <w:ind w:right="85"/>
              <w:jc w:val="right"/>
              <w:rPr>
                <w:b/>
                <w:bCs/>
                <w:sz w:val="20"/>
                <w:szCs w:val="20"/>
              </w:rPr>
            </w:pPr>
            <w:r w:rsidRPr="00142A25">
              <w:rPr>
                <w:b/>
                <w:bCs/>
                <w:sz w:val="20"/>
                <w:szCs w:val="20"/>
              </w:rPr>
              <w:t>____%</w:t>
            </w:r>
          </w:p>
        </w:tc>
        <w:tc>
          <w:tcPr>
            <w:tcW w:w="729" w:type="pct"/>
            <w:tcBorders>
              <w:top w:val="single" w:sz="6" w:space="0" w:color="auto"/>
              <w:left w:val="single" w:sz="6" w:space="0" w:color="auto"/>
              <w:bottom w:val="single" w:sz="6" w:space="0" w:color="auto"/>
              <w:right w:val="double" w:sz="6" w:space="0" w:color="auto"/>
            </w:tcBorders>
            <w:vAlign w:val="center"/>
          </w:tcPr>
          <w:p w14:paraId="5D56AA52" w14:textId="77777777" w:rsidR="00BB51D3" w:rsidRPr="00142A25" w:rsidRDefault="00BB51D3" w:rsidP="00E745A7">
            <w:pPr>
              <w:tabs>
                <w:tab w:val="left" w:pos="1332"/>
              </w:tabs>
              <w:spacing w:before="120"/>
              <w:ind w:right="85"/>
              <w:jc w:val="right"/>
              <w:rPr>
                <w:b/>
                <w:bCs/>
                <w:sz w:val="20"/>
                <w:szCs w:val="20"/>
              </w:rPr>
            </w:pPr>
            <w:r w:rsidRPr="00142A25">
              <w:rPr>
                <w:b/>
                <w:bCs/>
                <w:sz w:val="20"/>
                <w:szCs w:val="20"/>
              </w:rPr>
              <w:t>_____Days</w:t>
            </w:r>
          </w:p>
        </w:tc>
      </w:tr>
      <w:tr w:rsidR="00BB51D3" w:rsidRPr="00392D23" w14:paraId="110EC4A2" w14:textId="77777777" w:rsidTr="00E745A7">
        <w:trPr>
          <w:cantSplit/>
          <w:trHeight w:val="624"/>
          <w:jc w:val="center"/>
        </w:trPr>
        <w:tc>
          <w:tcPr>
            <w:tcW w:w="4271" w:type="pct"/>
            <w:gridSpan w:val="7"/>
            <w:tcBorders>
              <w:top w:val="single" w:sz="6" w:space="0" w:color="auto"/>
              <w:left w:val="double" w:sz="6" w:space="0" w:color="auto"/>
              <w:bottom w:val="double" w:sz="4" w:space="0" w:color="auto"/>
              <w:right w:val="single" w:sz="6" w:space="0" w:color="auto"/>
            </w:tcBorders>
            <w:vAlign w:val="center"/>
          </w:tcPr>
          <w:p w14:paraId="4A2E35D7" w14:textId="77777777" w:rsidR="00BB51D3" w:rsidRPr="00142A25" w:rsidRDefault="00BB51D3" w:rsidP="00E745A7">
            <w:pPr>
              <w:spacing w:before="60" w:after="60"/>
              <w:jc w:val="right"/>
              <w:rPr>
                <w:b/>
                <w:bCs/>
                <w:sz w:val="20"/>
                <w:szCs w:val="20"/>
              </w:rPr>
            </w:pPr>
            <w:r w:rsidRPr="00142A25">
              <w:rPr>
                <w:b/>
                <w:bCs/>
                <w:sz w:val="20"/>
                <w:szCs w:val="20"/>
              </w:rPr>
              <w:t>Total Evaluation Cost (Minus prompt payment discount)</w:t>
            </w:r>
          </w:p>
        </w:tc>
        <w:tc>
          <w:tcPr>
            <w:tcW w:w="729" w:type="pct"/>
            <w:tcBorders>
              <w:top w:val="single" w:sz="6" w:space="0" w:color="auto"/>
              <w:left w:val="single" w:sz="6" w:space="0" w:color="auto"/>
              <w:bottom w:val="double" w:sz="4" w:space="0" w:color="auto"/>
              <w:right w:val="double" w:sz="6" w:space="0" w:color="auto"/>
            </w:tcBorders>
            <w:vAlign w:val="center"/>
          </w:tcPr>
          <w:p w14:paraId="69D45005" w14:textId="77777777" w:rsidR="00BB51D3" w:rsidRPr="00142A25" w:rsidRDefault="00BB51D3" w:rsidP="00E745A7">
            <w:pPr>
              <w:tabs>
                <w:tab w:val="left" w:pos="1332"/>
              </w:tabs>
              <w:rPr>
                <w:b/>
                <w:bCs/>
                <w:sz w:val="20"/>
                <w:szCs w:val="20"/>
              </w:rPr>
            </w:pPr>
            <w:r w:rsidRPr="00142A25">
              <w:rPr>
                <w:b/>
                <w:bCs/>
                <w:sz w:val="20"/>
                <w:szCs w:val="20"/>
              </w:rPr>
              <w:t>$</w:t>
            </w:r>
          </w:p>
        </w:tc>
      </w:tr>
    </w:tbl>
    <w:p w14:paraId="1056C5C0" w14:textId="77777777" w:rsidR="00F9268F" w:rsidRDefault="00F9268F">
      <w:pPr>
        <w:rPr>
          <w:sz w:val="22"/>
          <w:szCs w:val="22"/>
        </w:rPr>
      </w:pPr>
      <w:r>
        <w:rPr>
          <w:sz w:val="22"/>
          <w:szCs w:val="22"/>
        </w:rPr>
        <w:br w:type="page"/>
      </w:r>
    </w:p>
    <w:p w14:paraId="1056C5DF" w14:textId="6E1D1ABC" w:rsidR="00B244CD" w:rsidRPr="00B244CD" w:rsidRDefault="00B244CD" w:rsidP="00B244CD">
      <w:pPr>
        <w:pStyle w:val="Heading2"/>
        <w:numPr>
          <w:ilvl w:val="0"/>
          <w:numId w:val="0"/>
        </w:numPr>
        <w:jc w:val="center"/>
        <w:rPr>
          <w:i w:val="0"/>
        </w:rPr>
      </w:pPr>
      <w:bookmarkStart w:id="267" w:name="_Toc151361016"/>
      <w:bookmarkStart w:id="268" w:name="_Toc174155669"/>
      <w:r w:rsidRPr="00B244CD">
        <w:rPr>
          <w:i w:val="0"/>
        </w:rPr>
        <w:lastRenderedPageBreak/>
        <w:t xml:space="preserve">APPENDIX </w:t>
      </w:r>
      <w:r w:rsidR="001250CB">
        <w:rPr>
          <w:i w:val="0"/>
        </w:rPr>
        <w:t>A</w:t>
      </w:r>
      <w:r w:rsidRPr="00B244CD">
        <w:rPr>
          <w:i w:val="0"/>
        </w:rPr>
        <w:br/>
        <w:t>Certifications and Assurances</w:t>
      </w:r>
      <w:bookmarkEnd w:id="267"/>
    </w:p>
    <w:p w14:paraId="0989C62A" w14:textId="41876994" w:rsidR="00A97C52" w:rsidRPr="00245831" w:rsidRDefault="00A97C52" w:rsidP="00771D98">
      <w:pPr>
        <w:pStyle w:val="Table"/>
        <w:keepLines w:val="0"/>
        <w:tabs>
          <w:tab w:val="clear" w:pos="6120"/>
        </w:tabs>
        <w:spacing w:before="240" w:after="120"/>
        <w:jc w:val="both"/>
        <w:rPr>
          <w:kern w:val="0"/>
          <w:szCs w:val="22"/>
        </w:rPr>
      </w:pPr>
      <w:r w:rsidRPr="00245831">
        <w:rPr>
          <w:kern w:val="0"/>
          <w:szCs w:val="22"/>
        </w:rPr>
        <w:t>I/We, Bidder, make the following certifications and assurances as a required element of the Response, to which it is attached, affirming the truthfulness of the facts declared here and acknowledging that the continuing compliance with these statements and all requirements of the RF</w:t>
      </w:r>
      <w:r w:rsidR="00245831" w:rsidRPr="00245831">
        <w:rPr>
          <w:kern w:val="0"/>
          <w:szCs w:val="22"/>
        </w:rPr>
        <w:t>Q</w:t>
      </w:r>
      <w:r w:rsidRPr="00245831">
        <w:rPr>
          <w:kern w:val="0"/>
          <w:szCs w:val="22"/>
        </w:rPr>
        <w:t>Q are conditions precedent to the award or continuation of the resulting Contract.</w:t>
      </w:r>
    </w:p>
    <w:p w14:paraId="21499AC6" w14:textId="54A252F1" w:rsidR="00245831" w:rsidRPr="00245831" w:rsidRDefault="00A97C52" w:rsidP="00245831">
      <w:pPr>
        <w:spacing w:before="120" w:after="120"/>
        <w:jc w:val="both"/>
        <w:rPr>
          <w:rFonts w:eastAsia="Times New Roman"/>
          <w:sz w:val="22"/>
          <w:szCs w:val="22"/>
        </w:rPr>
      </w:pPr>
      <w:r w:rsidRPr="00245831">
        <w:rPr>
          <w:sz w:val="22"/>
          <w:szCs w:val="22"/>
        </w:rPr>
        <w:t>1.</w:t>
      </w:r>
      <w:r w:rsidR="00245831" w:rsidRPr="00245831">
        <w:rPr>
          <w:rFonts w:eastAsia="Times New Roman"/>
          <w:sz w:val="22"/>
          <w:szCs w:val="22"/>
        </w:rPr>
        <w:t xml:space="preserve"> The prices in this Response have been arrived at independently, without engaging in collusion, bid rigging, or any other illegal activity, and without for the purpose of restricting competition, any consultation, communication, or agreement with any other offeror or competitor relating to (i) those prices, (ii) the intention to submit an offer, or (iii) the methods or factors used to calculate the prices offered. </w:t>
      </w:r>
    </w:p>
    <w:p w14:paraId="290088C3" w14:textId="77777777" w:rsidR="00245831" w:rsidRPr="00245831" w:rsidRDefault="00245831" w:rsidP="00245831">
      <w:pPr>
        <w:spacing w:before="120" w:after="120"/>
        <w:jc w:val="both"/>
        <w:rPr>
          <w:sz w:val="22"/>
          <w:szCs w:val="22"/>
        </w:rPr>
      </w:pPr>
      <w:r w:rsidRPr="00245831">
        <w:rPr>
          <w:sz w:val="22"/>
          <w:szCs w:val="22"/>
        </w:rPr>
        <w:t xml:space="preserve">2. Response has not been and will not be knowingly disclosed by the offeror, directly or indirectly, to any other offeror or competitor before Contract award unless otherwise required by law. </w:t>
      </w:r>
    </w:p>
    <w:p w14:paraId="148B5D4F" w14:textId="77777777" w:rsidR="00245831" w:rsidRPr="00245831" w:rsidRDefault="00245831" w:rsidP="00245831">
      <w:pPr>
        <w:spacing w:before="120" w:after="120"/>
        <w:jc w:val="both"/>
        <w:rPr>
          <w:sz w:val="22"/>
          <w:szCs w:val="22"/>
        </w:rPr>
      </w:pPr>
      <w:r w:rsidRPr="00245831">
        <w:rPr>
          <w:sz w:val="22"/>
          <w:szCs w:val="22"/>
        </w:rPr>
        <w:t>3.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0583F534" w14:textId="6D4DC183" w:rsidR="00A97C52" w:rsidRPr="00245831" w:rsidRDefault="00245831" w:rsidP="00245831">
      <w:pPr>
        <w:spacing w:before="120" w:after="120"/>
        <w:jc w:val="both"/>
        <w:rPr>
          <w:sz w:val="22"/>
          <w:szCs w:val="22"/>
        </w:rPr>
      </w:pPr>
      <w:r w:rsidRPr="00245831">
        <w:rPr>
          <w:sz w:val="22"/>
          <w:szCs w:val="22"/>
        </w:rPr>
        <w:t xml:space="preserve">4. </w:t>
      </w:r>
      <w:r w:rsidR="00A97C52" w:rsidRPr="00245831">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6539BD9C" w14:textId="58BE0DCE" w:rsidR="00245831" w:rsidRPr="00245831" w:rsidRDefault="00245831" w:rsidP="00245831">
      <w:pPr>
        <w:spacing w:before="120" w:after="120"/>
        <w:jc w:val="both"/>
        <w:rPr>
          <w:sz w:val="22"/>
          <w:szCs w:val="22"/>
        </w:rPr>
      </w:pPr>
      <w:r w:rsidRPr="00245831">
        <w:rPr>
          <w:sz w:val="22"/>
          <w:szCs w:val="22"/>
        </w:rPr>
        <w:t xml:space="preserve">5. The attached Response is a firm offer for a period of </w:t>
      </w:r>
      <w:r w:rsidRPr="00245831">
        <w:rPr>
          <w:iCs/>
          <w:sz w:val="22"/>
          <w:szCs w:val="22"/>
        </w:rPr>
        <w:t xml:space="preserve">120 </w:t>
      </w:r>
      <w:r w:rsidRPr="00245831">
        <w:rPr>
          <w:sz w:val="22"/>
          <w:szCs w:val="22"/>
        </w:rPr>
        <w:t>days following the Response Due Date specified in the RF</w:t>
      </w:r>
      <w:r w:rsidR="00771D98">
        <w:rPr>
          <w:sz w:val="22"/>
          <w:szCs w:val="22"/>
        </w:rPr>
        <w:t>QQ</w:t>
      </w:r>
      <w:r w:rsidRPr="00245831">
        <w:rPr>
          <w:sz w:val="22"/>
          <w:szCs w:val="22"/>
        </w:rPr>
        <w:t xml:space="preserve">, and it may be accepted by </w:t>
      </w:r>
      <w:r w:rsidR="00267704">
        <w:rPr>
          <w:sz w:val="22"/>
          <w:szCs w:val="22"/>
        </w:rPr>
        <w:t>ECOLOGY</w:t>
      </w:r>
      <w:r w:rsidRPr="00245831">
        <w:rPr>
          <w:sz w:val="22"/>
          <w:szCs w:val="22"/>
        </w:rPr>
        <w:t xml:space="preserve"> without further negotiation (except where obviously required by lack of certainty in key terms) at any time within the </w:t>
      </w:r>
      <w:r w:rsidRPr="00245831">
        <w:rPr>
          <w:iCs/>
          <w:sz w:val="22"/>
          <w:szCs w:val="22"/>
        </w:rPr>
        <w:t>120</w:t>
      </w:r>
      <w:r w:rsidRPr="00245831">
        <w:rPr>
          <w:sz w:val="22"/>
          <w:szCs w:val="22"/>
        </w:rPr>
        <w:t xml:space="preserve">-day period. In the case of protest, our Response will remain valid for </w:t>
      </w:r>
      <w:r w:rsidRPr="00245831">
        <w:rPr>
          <w:iCs/>
          <w:sz w:val="22"/>
          <w:szCs w:val="22"/>
        </w:rPr>
        <w:t xml:space="preserve">180 </w:t>
      </w:r>
      <w:r w:rsidRPr="00245831">
        <w:rPr>
          <w:sz w:val="22"/>
          <w:szCs w:val="22"/>
        </w:rPr>
        <w:t>days or until the protest is resolved, whichever is later.</w:t>
      </w:r>
    </w:p>
    <w:p w14:paraId="32628B5B" w14:textId="0441F3C6" w:rsidR="00A97C52" w:rsidRPr="00245831" w:rsidRDefault="00245831" w:rsidP="00245831">
      <w:pPr>
        <w:spacing w:before="120" w:after="120"/>
        <w:jc w:val="both"/>
        <w:rPr>
          <w:sz w:val="22"/>
          <w:szCs w:val="22"/>
        </w:rPr>
      </w:pPr>
      <w:r w:rsidRPr="00245831">
        <w:rPr>
          <w:sz w:val="22"/>
          <w:szCs w:val="22"/>
        </w:rPr>
        <w:t>6</w:t>
      </w:r>
      <w:r w:rsidR="00A97C52" w:rsidRPr="00245831">
        <w:rPr>
          <w:sz w:val="22"/>
          <w:szCs w:val="22"/>
        </w:rPr>
        <w:t xml:space="preserve">. We understand that the State will not reimburse us for any costs incurred in the preparation of this Response or participation in an oral interview. All Responses become the property of the State, and we claim no proprietary right to the ideas, writings, </w:t>
      </w:r>
      <w:proofErr w:type="gramStart"/>
      <w:r w:rsidR="00A97C52" w:rsidRPr="00245831">
        <w:rPr>
          <w:sz w:val="22"/>
          <w:szCs w:val="22"/>
        </w:rPr>
        <w:t>items</w:t>
      </w:r>
      <w:proofErr w:type="gramEnd"/>
      <w:r w:rsidR="00A97C52" w:rsidRPr="00245831">
        <w:rPr>
          <w:sz w:val="22"/>
          <w:szCs w:val="22"/>
        </w:rPr>
        <w:t xml:space="preserve"> or samples unless so stated in the Response. </w:t>
      </w:r>
    </w:p>
    <w:p w14:paraId="0988F622" w14:textId="17AD2242" w:rsidR="00A97C52" w:rsidRPr="00245831" w:rsidRDefault="00245831" w:rsidP="00245831">
      <w:pPr>
        <w:spacing w:before="120" w:after="120"/>
        <w:jc w:val="both"/>
        <w:rPr>
          <w:sz w:val="22"/>
          <w:szCs w:val="22"/>
        </w:rPr>
      </w:pPr>
      <w:r w:rsidRPr="00245831">
        <w:rPr>
          <w:sz w:val="22"/>
          <w:szCs w:val="22"/>
        </w:rPr>
        <w:t>7</w:t>
      </w:r>
      <w:r w:rsidR="00A97C52" w:rsidRPr="00245831">
        <w:rPr>
          <w:sz w:val="22"/>
          <w:szCs w:val="22"/>
        </w:rPr>
        <w:t>. Submission of the attached Response constitutes an acceptance of the evaluation criteria and an agreement to abide by the procedures and all other administrative requirements described in the solicitation document.</w:t>
      </w:r>
    </w:p>
    <w:p w14:paraId="6657222F" w14:textId="3A69FF06" w:rsidR="00A97C52" w:rsidRPr="00245831" w:rsidRDefault="00245831" w:rsidP="00245831">
      <w:pPr>
        <w:spacing w:before="120" w:after="120"/>
        <w:jc w:val="both"/>
        <w:rPr>
          <w:sz w:val="22"/>
          <w:szCs w:val="22"/>
        </w:rPr>
      </w:pPr>
      <w:r w:rsidRPr="00245831">
        <w:rPr>
          <w:sz w:val="22"/>
          <w:szCs w:val="22"/>
        </w:rPr>
        <w:t>8</w:t>
      </w:r>
      <w:r w:rsidR="00A97C52" w:rsidRPr="00245831">
        <w:rPr>
          <w:sz w:val="22"/>
          <w:szCs w:val="22"/>
        </w:rPr>
        <w:t xml:space="preserve">. I/We grant </w:t>
      </w:r>
      <w:r w:rsidR="00267704">
        <w:rPr>
          <w:sz w:val="22"/>
          <w:szCs w:val="22"/>
        </w:rPr>
        <w:t>ECOLOGY</w:t>
      </w:r>
      <w:r w:rsidR="00A97C52" w:rsidRPr="00245831">
        <w:rPr>
          <w:sz w:val="22"/>
          <w:szCs w:val="22"/>
        </w:rPr>
        <w:t xml:space="preserve"> the right to contact references and others who may have pertinent information regarding the prior experience and ability of the Vendor and the proposed staff to perform the services contemplated in this solicitation.</w:t>
      </w:r>
    </w:p>
    <w:p w14:paraId="37C748E1" w14:textId="24F7D3C1" w:rsidR="00A97C52" w:rsidRPr="00245831" w:rsidRDefault="00245831" w:rsidP="00245831">
      <w:pPr>
        <w:spacing w:before="120" w:after="120"/>
        <w:jc w:val="both"/>
        <w:rPr>
          <w:sz w:val="22"/>
          <w:szCs w:val="22"/>
        </w:rPr>
      </w:pPr>
      <w:r w:rsidRPr="00245831">
        <w:rPr>
          <w:sz w:val="22"/>
          <w:szCs w:val="22"/>
        </w:rPr>
        <w:t>9</w:t>
      </w:r>
      <w:r w:rsidR="00A97C52" w:rsidRPr="00245831">
        <w:rPr>
          <w:sz w:val="22"/>
          <w:szCs w:val="22"/>
        </w:rPr>
        <w:t>. By submitting this Bid, Bidder hereby offers to furnish materials, supplies, services and/or equipment in compliance with all terms, conditions, and specifications contained in this solicitation.</w:t>
      </w:r>
    </w:p>
    <w:p w14:paraId="7343B77A" w14:textId="12B34F76" w:rsidR="00A97C52" w:rsidRPr="00245831" w:rsidRDefault="00245831" w:rsidP="00245831">
      <w:pPr>
        <w:spacing w:before="120" w:after="120"/>
        <w:jc w:val="both"/>
        <w:rPr>
          <w:sz w:val="22"/>
          <w:szCs w:val="22"/>
        </w:rPr>
      </w:pPr>
      <w:r w:rsidRPr="00245831">
        <w:rPr>
          <w:sz w:val="22"/>
          <w:szCs w:val="22"/>
        </w:rPr>
        <w:t>10</w:t>
      </w:r>
      <w:r w:rsidR="00A97C52" w:rsidRPr="00245831">
        <w:rPr>
          <w:sz w:val="22"/>
          <w:szCs w:val="22"/>
        </w:rPr>
        <w:t xml:space="preserve">. We understand that any Contract awarded as a result of this Response will incorporate the solicitation requirements. Submission of a Response and execution of this Certifications and Assurances document certify our willingness to comply with the Contract terms and conditions appearing in Appendix </w:t>
      </w:r>
      <w:r w:rsidR="00BA23A8" w:rsidRPr="00245831">
        <w:rPr>
          <w:sz w:val="22"/>
          <w:szCs w:val="22"/>
        </w:rPr>
        <w:t>F</w:t>
      </w:r>
      <w:r w:rsidR="00A97C52" w:rsidRPr="00245831">
        <w:rPr>
          <w:sz w:val="22"/>
          <w:szCs w:val="22"/>
        </w:rPr>
        <w:t xml:space="preserve">, or substantially similar terms, if selected as a contractor. It is further understood that our standard contract will not be considered as a replacement for the terms and conditions appearing in Appendix </w:t>
      </w:r>
      <w:r w:rsidR="00BA23A8" w:rsidRPr="00245831">
        <w:rPr>
          <w:sz w:val="22"/>
          <w:szCs w:val="22"/>
        </w:rPr>
        <w:t>F</w:t>
      </w:r>
      <w:r w:rsidR="00A97C52" w:rsidRPr="00245831">
        <w:rPr>
          <w:sz w:val="22"/>
          <w:szCs w:val="22"/>
        </w:rPr>
        <w:t xml:space="preserve"> of this solicitation.</w:t>
      </w:r>
    </w:p>
    <w:p w14:paraId="07E2B810" w14:textId="77B1EF50" w:rsidR="00A97C52" w:rsidRPr="00245831" w:rsidRDefault="00245831" w:rsidP="00245831">
      <w:pPr>
        <w:spacing w:before="120" w:after="120"/>
        <w:jc w:val="both"/>
        <w:rPr>
          <w:sz w:val="22"/>
          <w:szCs w:val="22"/>
        </w:rPr>
      </w:pPr>
      <w:r w:rsidRPr="00245831">
        <w:rPr>
          <w:sz w:val="22"/>
          <w:szCs w:val="22"/>
        </w:rPr>
        <w:t>11</w:t>
      </w:r>
      <w:r w:rsidR="00A97C52" w:rsidRPr="00245831">
        <w:rPr>
          <w:sz w:val="22"/>
          <w:szCs w:val="22"/>
        </w:rPr>
        <w:t>. The authorized signatory below acknowledges having read and understood the entire solicitation including any amendments and agrees to comply with the terms and conditions of the solicitation in submitting and fulfilling the offer made in its Bid.</w:t>
      </w:r>
    </w:p>
    <w:p w14:paraId="632F1421" w14:textId="4F17B286" w:rsidR="00A4047B" w:rsidRPr="00245831" w:rsidRDefault="00245831" w:rsidP="00245831">
      <w:pPr>
        <w:spacing w:before="120" w:after="120"/>
        <w:jc w:val="both"/>
        <w:rPr>
          <w:sz w:val="22"/>
          <w:szCs w:val="22"/>
        </w:rPr>
      </w:pPr>
      <w:r w:rsidRPr="00245831">
        <w:rPr>
          <w:sz w:val="22"/>
          <w:szCs w:val="22"/>
        </w:rPr>
        <w:t>12</w:t>
      </w:r>
      <w:r w:rsidR="00A4047B" w:rsidRPr="00245831">
        <w:rPr>
          <w:sz w:val="22"/>
          <w:szCs w:val="22"/>
        </w:rPr>
        <w:t xml:space="preserve">. We </w:t>
      </w:r>
      <w:r w:rsidR="00A4047B" w:rsidRPr="00245831">
        <w:rPr>
          <w:sz w:val="22"/>
          <w:szCs w:val="22"/>
        </w:rPr>
        <w:fldChar w:fldCharType="begin">
          <w:ffData>
            <w:name w:val="Check1"/>
            <w:enabled/>
            <w:calcOnExit w:val="0"/>
            <w:checkBox>
              <w:sizeAuto/>
              <w:default w:val="0"/>
            </w:checkBox>
          </w:ffData>
        </w:fldChar>
      </w:r>
      <w:bookmarkStart w:id="269" w:name="Check1"/>
      <w:r w:rsidR="00A4047B" w:rsidRPr="00245831">
        <w:rPr>
          <w:sz w:val="22"/>
          <w:szCs w:val="22"/>
        </w:rPr>
        <w:instrText xml:space="preserve"> FORMCHECKBOX </w:instrText>
      </w:r>
      <w:r w:rsidR="00000000">
        <w:rPr>
          <w:sz w:val="22"/>
          <w:szCs w:val="22"/>
        </w:rPr>
      </w:r>
      <w:r w:rsidR="00000000">
        <w:rPr>
          <w:sz w:val="22"/>
          <w:szCs w:val="22"/>
        </w:rPr>
        <w:fldChar w:fldCharType="separate"/>
      </w:r>
      <w:r w:rsidR="00A4047B" w:rsidRPr="00245831">
        <w:rPr>
          <w:sz w:val="22"/>
          <w:szCs w:val="22"/>
        </w:rPr>
        <w:fldChar w:fldCharType="end"/>
      </w:r>
      <w:bookmarkEnd w:id="269"/>
      <w:r w:rsidR="00A4047B" w:rsidRPr="00245831">
        <w:rPr>
          <w:sz w:val="22"/>
          <w:szCs w:val="22"/>
        </w:rPr>
        <w:t xml:space="preserve"> </w:t>
      </w:r>
      <w:r w:rsidR="00A4047B" w:rsidRPr="00245831">
        <w:rPr>
          <w:b/>
          <w:sz w:val="22"/>
          <w:szCs w:val="22"/>
        </w:rPr>
        <w:t xml:space="preserve">are / </w:t>
      </w:r>
      <w:r w:rsidR="00A4047B" w:rsidRPr="00245831">
        <w:rPr>
          <w:b/>
          <w:sz w:val="22"/>
          <w:szCs w:val="22"/>
        </w:rPr>
        <w:fldChar w:fldCharType="begin">
          <w:ffData>
            <w:name w:val="Check2"/>
            <w:enabled/>
            <w:calcOnExit w:val="0"/>
            <w:checkBox>
              <w:sizeAuto/>
              <w:default w:val="0"/>
            </w:checkBox>
          </w:ffData>
        </w:fldChar>
      </w:r>
      <w:bookmarkStart w:id="270" w:name="Check2"/>
      <w:r w:rsidR="00A4047B" w:rsidRPr="00245831">
        <w:rPr>
          <w:b/>
          <w:sz w:val="22"/>
          <w:szCs w:val="22"/>
        </w:rPr>
        <w:instrText xml:space="preserve"> FORMCHECKBOX </w:instrText>
      </w:r>
      <w:r w:rsidR="00000000">
        <w:rPr>
          <w:b/>
          <w:sz w:val="22"/>
          <w:szCs w:val="22"/>
        </w:rPr>
      </w:r>
      <w:r w:rsidR="00000000">
        <w:rPr>
          <w:b/>
          <w:sz w:val="22"/>
          <w:szCs w:val="22"/>
        </w:rPr>
        <w:fldChar w:fldCharType="separate"/>
      </w:r>
      <w:r w:rsidR="00A4047B" w:rsidRPr="00245831">
        <w:rPr>
          <w:b/>
          <w:sz w:val="22"/>
          <w:szCs w:val="22"/>
        </w:rPr>
        <w:fldChar w:fldCharType="end"/>
      </w:r>
      <w:bookmarkEnd w:id="270"/>
      <w:r w:rsidR="00A4047B" w:rsidRPr="00245831">
        <w:rPr>
          <w:b/>
          <w:sz w:val="22"/>
          <w:szCs w:val="22"/>
        </w:rPr>
        <w:t xml:space="preserve"> are not</w:t>
      </w:r>
      <w:r w:rsidR="00A4047B" w:rsidRPr="00245831">
        <w:rPr>
          <w:sz w:val="22"/>
          <w:szCs w:val="22"/>
        </w:rPr>
        <w:t xml:space="preserve"> </w:t>
      </w:r>
      <w:r w:rsidR="001344A2" w:rsidRPr="00245831">
        <w:rPr>
          <w:sz w:val="22"/>
          <w:szCs w:val="22"/>
        </w:rPr>
        <w:t xml:space="preserve">(check box) </w:t>
      </w:r>
      <w:r w:rsidR="00A4047B" w:rsidRPr="00245831">
        <w:rPr>
          <w:sz w:val="22"/>
          <w:szCs w:val="22"/>
        </w:rPr>
        <w:t xml:space="preserve">submitting proposed Contract exceptions. </w:t>
      </w:r>
    </w:p>
    <w:p w14:paraId="205587E1" w14:textId="77777777" w:rsidR="00245831" w:rsidRPr="00245831" w:rsidRDefault="00245831" w:rsidP="00245831">
      <w:pPr>
        <w:spacing w:before="120" w:after="120"/>
        <w:rPr>
          <w:rFonts w:eastAsia="Times New Roman"/>
          <w:sz w:val="22"/>
          <w:szCs w:val="22"/>
        </w:rPr>
      </w:pPr>
      <w:r w:rsidRPr="00245831">
        <w:rPr>
          <w:rFonts w:eastAsia="Times New Roman"/>
          <w:sz w:val="22"/>
          <w:szCs w:val="22"/>
        </w:rPr>
        <w:lastRenderedPageBreak/>
        <w:t>The signatory below represents that he/she has the authority to bind the company named below to the Bid submitted and any contract awarded as a result of this solicitation.</w:t>
      </w:r>
    </w:p>
    <w:p w14:paraId="4967F705" w14:textId="77777777" w:rsidR="00245831" w:rsidRDefault="00245831" w:rsidP="00245831">
      <w:pPr>
        <w:spacing w:before="120" w:after="120"/>
        <w:jc w:val="both"/>
        <w:rPr>
          <w:sz w:val="20"/>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B244CD" w:rsidRPr="002C28C6" w14:paraId="1056C5F3" w14:textId="77777777" w:rsidTr="008667E5">
        <w:trPr>
          <w:trHeight w:val="666"/>
          <w:jc w:val="center"/>
        </w:trPr>
        <w:tc>
          <w:tcPr>
            <w:tcW w:w="4447" w:type="dxa"/>
            <w:tcBorders>
              <w:top w:val="nil"/>
              <w:left w:val="nil"/>
              <w:bottom w:val="nil"/>
              <w:right w:val="nil"/>
            </w:tcBorders>
          </w:tcPr>
          <w:p w14:paraId="1056C5F0" w14:textId="77777777" w:rsidR="00A70A9E" w:rsidRPr="002C28C6" w:rsidRDefault="00A70A9E" w:rsidP="009A2786">
            <w:pPr>
              <w:pStyle w:val="CommentText"/>
              <w:spacing w:line="480" w:lineRule="auto"/>
              <w:rPr>
                <w:sz w:val="22"/>
                <w:szCs w:val="22"/>
              </w:rPr>
            </w:pPr>
          </w:p>
        </w:tc>
        <w:tc>
          <w:tcPr>
            <w:tcW w:w="630" w:type="dxa"/>
            <w:tcBorders>
              <w:top w:val="nil"/>
              <w:left w:val="nil"/>
              <w:bottom w:val="nil"/>
              <w:right w:val="nil"/>
            </w:tcBorders>
          </w:tcPr>
          <w:p w14:paraId="1056C5F1" w14:textId="77777777" w:rsidR="00B244CD" w:rsidRPr="002C28C6" w:rsidRDefault="00B244CD" w:rsidP="009A2786">
            <w:pPr>
              <w:spacing w:line="480" w:lineRule="auto"/>
              <w:ind w:left="-198" w:firstLine="198"/>
              <w:rPr>
                <w:sz w:val="22"/>
                <w:szCs w:val="22"/>
              </w:rPr>
            </w:pPr>
          </w:p>
        </w:tc>
        <w:tc>
          <w:tcPr>
            <w:tcW w:w="4500" w:type="dxa"/>
            <w:tcBorders>
              <w:top w:val="nil"/>
              <w:left w:val="nil"/>
              <w:bottom w:val="nil"/>
              <w:right w:val="nil"/>
            </w:tcBorders>
          </w:tcPr>
          <w:p w14:paraId="1056C5F2" w14:textId="77777777" w:rsidR="00B244CD" w:rsidRPr="002C28C6" w:rsidRDefault="00B244CD" w:rsidP="009A2786">
            <w:pPr>
              <w:spacing w:line="480" w:lineRule="auto"/>
              <w:rPr>
                <w:sz w:val="22"/>
                <w:szCs w:val="22"/>
              </w:rPr>
            </w:pPr>
          </w:p>
        </w:tc>
      </w:tr>
      <w:tr w:rsidR="00B244CD" w:rsidRPr="002C28C6" w14:paraId="1056C5F7" w14:textId="77777777" w:rsidTr="00245831">
        <w:trPr>
          <w:trHeight w:val="305"/>
          <w:jc w:val="center"/>
        </w:trPr>
        <w:tc>
          <w:tcPr>
            <w:tcW w:w="4447" w:type="dxa"/>
            <w:tcBorders>
              <w:left w:val="nil"/>
              <w:bottom w:val="single" w:sz="4" w:space="0" w:color="auto"/>
              <w:right w:val="nil"/>
            </w:tcBorders>
          </w:tcPr>
          <w:p w14:paraId="1056C5F4" w14:textId="77777777" w:rsidR="00B244CD" w:rsidRPr="002C28C6" w:rsidRDefault="00B244CD" w:rsidP="00245831">
            <w:pPr>
              <w:jc w:val="center"/>
              <w:rPr>
                <w:sz w:val="22"/>
                <w:szCs w:val="22"/>
              </w:rPr>
            </w:pPr>
            <w:r w:rsidRPr="002C28C6">
              <w:rPr>
                <w:sz w:val="22"/>
                <w:szCs w:val="22"/>
              </w:rPr>
              <w:t>Bidder Signature</w:t>
            </w:r>
          </w:p>
        </w:tc>
        <w:tc>
          <w:tcPr>
            <w:tcW w:w="630" w:type="dxa"/>
            <w:tcBorders>
              <w:top w:val="nil"/>
              <w:left w:val="nil"/>
              <w:bottom w:val="nil"/>
              <w:right w:val="nil"/>
            </w:tcBorders>
          </w:tcPr>
          <w:p w14:paraId="1056C5F5" w14:textId="77777777" w:rsidR="00B244CD" w:rsidRPr="002C28C6" w:rsidRDefault="00B244CD" w:rsidP="00245831">
            <w:pPr>
              <w:ind w:left="-198" w:firstLine="198"/>
              <w:rPr>
                <w:sz w:val="22"/>
                <w:szCs w:val="22"/>
              </w:rPr>
            </w:pPr>
          </w:p>
        </w:tc>
        <w:tc>
          <w:tcPr>
            <w:tcW w:w="4500" w:type="dxa"/>
            <w:tcBorders>
              <w:left w:val="nil"/>
              <w:bottom w:val="single" w:sz="4" w:space="0" w:color="auto"/>
              <w:right w:val="nil"/>
            </w:tcBorders>
          </w:tcPr>
          <w:p w14:paraId="1056C5F6" w14:textId="77777777" w:rsidR="00B244CD" w:rsidRPr="002C28C6" w:rsidRDefault="00B244CD" w:rsidP="00245831">
            <w:pPr>
              <w:jc w:val="center"/>
              <w:rPr>
                <w:sz w:val="22"/>
                <w:szCs w:val="22"/>
              </w:rPr>
            </w:pPr>
            <w:r w:rsidRPr="002C28C6">
              <w:rPr>
                <w:sz w:val="22"/>
                <w:szCs w:val="22"/>
              </w:rPr>
              <w:t>Bidder Company Name</w:t>
            </w:r>
          </w:p>
        </w:tc>
      </w:tr>
      <w:tr w:rsidR="004D24BC" w:rsidRPr="002C28C6" w14:paraId="7829888A" w14:textId="77777777" w:rsidTr="002246EB">
        <w:trPr>
          <w:trHeight w:val="342"/>
          <w:jc w:val="center"/>
        </w:trPr>
        <w:tc>
          <w:tcPr>
            <w:tcW w:w="4447" w:type="dxa"/>
            <w:tcBorders>
              <w:left w:val="nil"/>
              <w:bottom w:val="single" w:sz="4" w:space="0" w:color="auto"/>
              <w:right w:val="nil"/>
            </w:tcBorders>
          </w:tcPr>
          <w:p w14:paraId="0F6A9D74" w14:textId="0F597488" w:rsidR="004D24BC" w:rsidRPr="002C28C6" w:rsidRDefault="004D24BC" w:rsidP="004D24BC">
            <w:pPr>
              <w:spacing w:line="480" w:lineRule="auto"/>
              <w:rPr>
                <w:sz w:val="22"/>
                <w:szCs w:val="22"/>
              </w:rPr>
            </w:pPr>
            <w:r w:rsidRPr="002C28C6">
              <w:rPr>
                <w:sz w:val="22"/>
                <w:szCs w:val="22"/>
              </w:rPr>
              <w:t>Print Name:</w:t>
            </w:r>
          </w:p>
        </w:tc>
        <w:tc>
          <w:tcPr>
            <w:tcW w:w="630" w:type="dxa"/>
            <w:tcBorders>
              <w:top w:val="nil"/>
              <w:left w:val="nil"/>
              <w:bottom w:val="nil"/>
              <w:right w:val="nil"/>
            </w:tcBorders>
          </w:tcPr>
          <w:p w14:paraId="082725BD" w14:textId="77777777" w:rsidR="004D24BC" w:rsidRPr="002C28C6" w:rsidRDefault="004D24BC" w:rsidP="009A2786">
            <w:pPr>
              <w:spacing w:line="480" w:lineRule="auto"/>
              <w:ind w:left="-198" w:firstLine="198"/>
              <w:rPr>
                <w:sz w:val="22"/>
                <w:szCs w:val="22"/>
              </w:rPr>
            </w:pPr>
          </w:p>
        </w:tc>
        <w:tc>
          <w:tcPr>
            <w:tcW w:w="4500" w:type="dxa"/>
            <w:tcBorders>
              <w:left w:val="nil"/>
              <w:bottom w:val="single" w:sz="4" w:space="0" w:color="auto"/>
              <w:right w:val="nil"/>
            </w:tcBorders>
          </w:tcPr>
          <w:p w14:paraId="60DF78C8" w14:textId="6C6807F2" w:rsidR="004D24BC" w:rsidRPr="002C28C6" w:rsidRDefault="004D24BC" w:rsidP="004D24BC">
            <w:pPr>
              <w:spacing w:line="480" w:lineRule="auto"/>
              <w:rPr>
                <w:sz w:val="22"/>
                <w:szCs w:val="22"/>
              </w:rPr>
            </w:pPr>
            <w:r>
              <w:rPr>
                <w:sz w:val="22"/>
                <w:szCs w:val="22"/>
              </w:rPr>
              <w:t>Address:</w:t>
            </w:r>
          </w:p>
        </w:tc>
      </w:tr>
      <w:tr w:rsidR="00B244CD" w:rsidRPr="002C28C6" w14:paraId="1056C5FB" w14:textId="77777777" w:rsidTr="002246EB">
        <w:trPr>
          <w:trHeight w:val="576"/>
          <w:jc w:val="center"/>
        </w:trPr>
        <w:tc>
          <w:tcPr>
            <w:tcW w:w="4447" w:type="dxa"/>
            <w:tcBorders>
              <w:top w:val="single" w:sz="4" w:space="0" w:color="auto"/>
              <w:left w:val="nil"/>
              <w:bottom w:val="single" w:sz="4" w:space="0" w:color="auto"/>
              <w:right w:val="nil"/>
            </w:tcBorders>
          </w:tcPr>
          <w:p w14:paraId="1056C5F8" w14:textId="77777777" w:rsidR="00B244CD" w:rsidRPr="002C28C6" w:rsidRDefault="00B244CD" w:rsidP="003C4DC6">
            <w:pPr>
              <w:rPr>
                <w:sz w:val="22"/>
                <w:szCs w:val="22"/>
              </w:rPr>
            </w:pPr>
            <w:r w:rsidRPr="002C28C6">
              <w:rPr>
                <w:sz w:val="22"/>
                <w:szCs w:val="22"/>
              </w:rPr>
              <w:t>Title:</w:t>
            </w:r>
          </w:p>
        </w:tc>
        <w:tc>
          <w:tcPr>
            <w:tcW w:w="630" w:type="dxa"/>
            <w:tcBorders>
              <w:top w:val="nil"/>
              <w:left w:val="nil"/>
              <w:bottom w:val="nil"/>
              <w:right w:val="nil"/>
            </w:tcBorders>
          </w:tcPr>
          <w:p w14:paraId="1056C5F9" w14:textId="77777777" w:rsidR="00B244CD" w:rsidRPr="002C28C6" w:rsidRDefault="00B244CD" w:rsidP="003C4DC6">
            <w:pPr>
              <w:ind w:left="-198" w:firstLine="198"/>
              <w:rPr>
                <w:sz w:val="22"/>
                <w:szCs w:val="22"/>
              </w:rPr>
            </w:pPr>
          </w:p>
        </w:tc>
        <w:tc>
          <w:tcPr>
            <w:tcW w:w="4500" w:type="dxa"/>
            <w:tcBorders>
              <w:top w:val="single" w:sz="4" w:space="0" w:color="auto"/>
              <w:left w:val="nil"/>
              <w:bottom w:val="single" w:sz="4" w:space="0" w:color="auto"/>
              <w:right w:val="nil"/>
            </w:tcBorders>
          </w:tcPr>
          <w:p w14:paraId="1056C5FA" w14:textId="1A201DE3" w:rsidR="00B244CD" w:rsidRPr="002C28C6" w:rsidRDefault="002246EB" w:rsidP="003C4DC6">
            <w:pPr>
              <w:rPr>
                <w:sz w:val="22"/>
                <w:szCs w:val="22"/>
              </w:rPr>
            </w:pPr>
            <w:r>
              <w:rPr>
                <w:sz w:val="22"/>
                <w:szCs w:val="22"/>
              </w:rPr>
              <w:t>Fed Tax No.:</w:t>
            </w:r>
          </w:p>
        </w:tc>
      </w:tr>
      <w:tr w:rsidR="00B244CD" w:rsidRPr="002C28C6" w14:paraId="1056C5FF" w14:textId="77777777" w:rsidTr="004D24BC">
        <w:trPr>
          <w:trHeight w:val="576"/>
          <w:jc w:val="center"/>
        </w:trPr>
        <w:tc>
          <w:tcPr>
            <w:tcW w:w="4447" w:type="dxa"/>
            <w:tcBorders>
              <w:top w:val="single" w:sz="4" w:space="0" w:color="auto"/>
              <w:left w:val="nil"/>
              <w:bottom w:val="single" w:sz="4" w:space="0" w:color="auto"/>
              <w:right w:val="nil"/>
            </w:tcBorders>
          </w:tcPr>
          <w:p w14:paraId="1056C5FC" w14:textId="792741E8" w:rsidR="00B244CD" w:rsidRPr="002C28C6" w:rsidRDefault="004D24BC" w:rsidP="003C4DC6">
            <w:pPr>
              <w:rPr>
                <w:sz w:val="22"/>
                <w:szCs w:val="22"/>
              </w:rPr>
            </w:pPr>
            <w:r w:rsidRPr="002C28C6">
              <w:rPr>
                <w:sz w:val="22"/>
                <w:szCs w:val="22"/>
              </w:rPr>
              <w:t>Date:</w:t>
            </w:r>
          </w:p>
        </w:tc>
        <w:tc>
          <w:tcPr>
            <w:tcW w:w="630" w:type="dxa"/>
            <w:tcBorders>
              <w:top w:val="nil"/>
              <w:left w:val="nil"/>
              <w:bottom w:val="nil"/>
              <w:right w:val="nil"/>
            </w:tcBorders>
          </w:tcPr>
          <w:p w14:paraId="1056C5FD" w14:textId="77777777" w:rsidR="00B244CD" w:rsidRPr="002C28C6" w:rsidRDefault="00B244CD" w:rsidP="003C4DC6">
            <w:pPr>
              <w:ind w:left="-198" w:firstLine="198"/>
              <w:rPr>
                <w:sz w:val="22"/>
                <w:szCs w:val="22"/>
              </w:rPr>
            </w:pPr>
          </w:p>
        </w:tc>
        <w:tc>
          <w:tcPr>
            <w:tcW w:w="4500" w:type="dxa"/>
            <w:tcBorders>
              <w:top w:val="single" w:sz="4" w:space="0" w:color="auto"/>
              <w:left w:val="nil"/>
              <w:right w:val="nil"/>
            </w:tcBorders>
          </w:tcPr>
          <w:p w14:paraId="1056C5FE" w14:textId="77777777" w:rsidR="00B244CD" w:rsidRPr="002C28C6" w:rsidRDefault="00B244CD" w:rsidP="003C4DC6">
            <w:pPr>
              <w:rPr>
                <w:sz w:val="22"/>
                <w:szCs w:val="22"/>
              </w:rPr>
            </w:pPr>
            <w:r w:rsidRPr="002C28C6">
              <w:rPr>
                <w:sz w:val="22"/>
                <w:szCs w:val="22"/>
              </w:rPr>
              <w:t>Phone:</w:t>
            </w:r>
          </w:p>
        </w:tc>
      </w:tr>
      <w:tr w:rsidR="00FE375E" w:rsidRPr="002C28C6" w14:paraId="1056C603" w14:textId="77777777" w:rsidTr="004D24BC">
        <w:trPr>
          <w:trHeight w:val="576"/>
          <w:jc w:val="center"/>
        </w:trPr>
        <w:tc>
          <w:tcPr>
            <w:tcW w:w="4447" w:type="dxa"/>
            <w:tcBorders>
              <w:left w:val="nil"/>
              <w:bottom w:val="nil"/>
              <w:right w:val="nil"/>
            </w:tcBorders>
          </w:tcPr>
          <w:p w14:paraId="1056C600" w14:textId="09ED8C2D" w:rsidR="00FE375E" w:rsidRPr="002C28C6" w:rsidRDefault="00FE375E" w:rsidP="00FE375E">
            <w:pPr>
              <w:rPr>
                <w:sz w:val="22"/>
                <w:szCs w:val="22"/>
              </w:rPr>
            </w:pPr>
          </w:p>
        </w:tc>
        <w:tc>
          <w:tcPr>
            <w:tcW w:w="630" w:type="dxa"/>
            <w:tcBorders>
              <w:top w:val="nil"/>
              <w:left w:val="nil"/>
              <w:bottom w:val="nil"/>
              <w:right w:val="nil"/>
            </w:tcBorders>
          </w:tcPr>
          <w:p w14:paraId="1056C601" w14:textId="77777777" w:rsidR="00FE375E" w:rsidRPr="002C28C6" w:rsidRDefault="00FE375E" w:rsidP="003C4DC6">
            <w:pPr>
              <w:ind w:left="-198" w:firstLine="198"/>
              <w:rPr>
                <w:sz w:val="22"/>
                <w:szCs w:val="22"/>
              </w:rPr>
            </w:pPr>
          </w:p>
        </w:tc>
        <w:tc>
          <w:tcPr>
            <w:tcW w:w="4500" w:type="dxa"/>
            <w:tcBorders>
              <w:left w:val="nil"/>
              <w:right w:val="nil"/>
            </w:tcBorders>
          </w:tcPr>
          <w:p w14:paraId="1056C602" w14:textId="77777777" w:rsidR="00FE375E" w:rsidRPr="002C28C6" w:rsidRDefault="00FE375E" w:rsidP="003C4DC6">
            <w:pPr>
              <w:rPr>
                <w:sz w:val="22"/>
                <w:szCs w:val="22"/>
              </w:rPr>
            </w:pPr>
            <w:r>
              <w:rPr>
                <w:sz w:val="22"/>
                <w:szCs w:val="22"/>
              </w:rPr>
              <w:t>Email:</w:t>
            </w:r>
          </w:p>
        </w:tc>
      </w:tr>
    </w:tbl>
    <w:p w14:paraId="5D08BB86" w14:textId="77777777" w:rsidR="00C75683" w:rsidRDefault="00C75683">
      <w:pPr>
        <w:rPr>
          <w:sz w:val="22"/>
          <w:szCs w:val="22"/>
        </w:rPr>
      </w:pPr>
    </w:p>
    <w:p w14:paraId="330EDE1F" w14:textId="77777777" w:rsidR="00C75683" w:rsidRDefault="00C75683">
      <w:pPr>
        <w:rPr>
          <w:sz w:val="22"/>
          <w:szCs w:val="22"/>
        </w:rPr>
      </w:pPr>
    </w:p>
    <w:p w14:paraId="1056C605" w14:textId="077E817A" w:rsidR="00B244CD" w:rsidRDefault="00C75683" w:rsidP="00C75683">
      <w:pPr>
        <w:jc w:val="center"/>
        <w:rPr>
          <w:sz w:val="22"/>
          <w:szCs w:val="22"/>
        </w:rPr>
      </w:pPr>
      <w:r>
        <w:rPr>
          <w:sz w:val="22"/>
          <w:szCs w:val="22"/>
        </w:rPr>
        <w:t>(</w:t>
      </w:r>
      <w:r w:rsidRPr="004F3D6F">
        <w:rPr>
          <w:color w:val="FF0000"/>
          <w:sz w:val="22"/>
          <w:szCs w:val="22"/>
        </w:rPr>
        <w:t>SIGN AND RETURN WITH BID</w:t>
      </w:r>
      <w:r>
        <w:rPr>
          <w:sz w:val="22"/>
          <w:szCs w:val="22"/>
        </w:rPr>
        <w:t>)</w:t>
      </w:r>
      <w:r w:rsidR="00B244CD">
        <w:rPr>
          <w:sz w:val="22"/>
          <w:szCs w:val="22"/>
        </w:rPr>
        <w:br w:type="page"/>
      </w:r>
    </w:p>
    <w:p w14:paraId="1056C606" w14:textId="6C972705" w:rsidR="00582B26" w:rsidRDefault="00582B26" w:rsidP="00582B26">
      <w:pPr>
        <w:pStyle w:val="Heading2"/>
        <w:numPr>
          <w:ilvl w:val="0"/>
          <w:numId w:val="0"/>
        </w:numPr>
        <w:jc w:val="center"/>
        <w:rPr>
          <w:i w:val="0"/>
        </w:rPr>
      </w:pPr>
      <w:bookmarkStart w:id="271" w:name="_Toc151361017"/>
      <w:r w:rsidRPr="007E50B3">
        <w:rPr>
          <w:i w:val="0"/>
        </w:rPr>
        <w:lastRenderedPageBreak/>
        <w:t xml:space="preserve">APPENDIX </w:t>
      </w:r>
      <w:r w:rsidR="001250CB">
        <w:rPr>
          <w:i w:val="0"/>
        </w:rPr>
        <w:t>B</w:t>
      </w:r>
      <w:r w:rsidRPr="007E50B3">
        <w:rPr>
          <w:i w:val="0"/>
        </w:rPr>
        <w:br/>
        <w:t>MWBE Participation Form</w:t>
      </w:r>
      <w:bookmarkEnd w:id="271"/>
    </w:p>
    <w:p w14:paraId="1056C607" w14:textId="77777777" w:rsidR="00582B26" w:rsidRPr="007E50B3" w:rsidRDefault="00582B26" w:rsidP="00582B26"/>
    <w:p w14:paraId="1056C608" w14:textId="77777777" w:rsidR="00582B26" w:rsidRPr="003710B3" w:rsidRDefault="00582B26" w:rsidP="00582B26">
      <w:pPr>
        <w:jc w:val="center"/>
        <w:rPr>
          <w:b/>
        </w:rPr>
      </w:pPr>
      <w:bookmarkStart w:id="272" w:name="_Toc354971098"/>
      <w:bookmarkStart w:id="273" w:name="_Toc354971486"/>
      <w:bookmarkStart w:id="274" w:name="_Toc355085309"/>
      <w:bookmarkStart w:id="275" w:name="_Toc355407898"/>
      <w:bookmarkStart w:id="276" w:name="_Toc357522209"/>
      <w:bookmarkStart w:id="277" w:name="_Toc369571887"/>
      <w:bookmarkStart w:id="278" w:name="_Toc369588491"/>
      <w:bookmarkStart w:id="279" w:name="_Toc369596576"/>
      <w:bookmarkStart w:id="280" w:name="_Toc369597172"/>
      <w:bookmarkStart w:id="281" w:name="_Toc369602527"/>
      <w:bookmarkStart w:id="282" w:name="_Toc369937738"/>
      <w:r w:rsidRPr="003710B3">
        <w:rPr>
          <w:b/>
        </w:rPr>
        <w:t>Minority and Women's Business Enterprises (MWBE)</w:t>
      </w:r>
    </w:p>
    <w:p w14:paraId="1056C609" w14:textId="77777777" w:rsidR="00582B26" w:rsidRPr="003710B3" w:rsidRDefault="00582B26" w:rsidP="00582B26">
      <w:pPr>
        <w:jc w:val="center"/>
      </w:pPr>
      <w:r w:rsidRPr="003710B3">
        <w:rPr>
          <w:b/>
        </w:rPr>
        <w:t>Participation Form</w:t>
      </w:r>
    </w:p>
    <w:bookmarkEnd w:id="272"/>
    <w:bookmarkEnd w:id="273"/>
    <w:bookmarkEnd w:id="274"/>
    <w:bookmarkEnd w:id="275"/>
    <w:bookmarkEnd w:id="276"/>
    <w:bookmarkEnd w:id="277"/>
    <w:bookmarkEnd w:id="278"/>
    <w:bookmarkEnd w:id="279"/>
    <w:bookmarkEnd w:id="280"/>
    <w:bookmarkEnd w:id="281"/>
    <w:bookmarkEnd w:id="282"/>
    <w:p w14:paraId="6B15ADFA" w14:textId="77777777" w:rsidR="00996716" w:rsidRPr="00FE375E" w:rsidRDefault="00996716" w:rsidP="00582B26">
      <w:pPr>
        <w:jc w:val="center"/>
        <w:rPr>
          <w:b/>
        </w:rPr>
      </w:pPr>
    </w:p>
    <w:p w14:paraId="5ED56084" w14:textId="77777777" w:rsidR="00BA23A8" w:rsidRPr="004B379E" w:rsidRDefault="00BA23A8" w:rsidP="00BA23A8">
      <w:pPr>
        <w:pStyle w:val="Heading2Para"/>
        <w:spacing w:after="120"/>
        <w:ind w:left="0" w:firstLine="0"/>
        <w:jc w:val="both"/>
        <w:rPr>
          <w:rFonts w:ascii="Times New Roman" w:hAnsi="Times New Roman"/>
          <w:szCs w:val="22"/>
        </w:rPr>
      </w:pPr>
      <w:r w:rsidRPr="004B379E">
        <w:rPr>
          <w:rFonts w:ascii="Times New Roman" w:hAnsi="Times New Roman"/>
          <w:szCs w:val="22"/>
        </w:rPr>
        <w:t xml:space="preserve">Bidder is encouraged to identify any MWBE participation under this Bid.  </w:t>
      </w:r>
      <w:r w:rsidRPr="004B379E">
        <w:rPr>
          <w:rFonts w:ascii="Times New Roman" w:hAnsi="Times New Roman"/>
          <w:szCs w:val="24"/>
        </w:rPr>
        <w:t>For this solicitation, MWBE participation is defined as either or both *Certified MBEs and WBEs.</w:t>
      </w:r>
    </w:p>
    <w:p w14:paraId="3AE4980C" w14:textId="77777777" w:rsidR="00BA23A8" w:rsidRPr="001368FF" w:rsidRDefault="00BA23A8" w:rsidP="00BA23A8">
      <w:pPr>
        <w:pStyle w:val="Heading2Para"/>
        <w:spacing w:after="120"/>
        <w:ind w:left="0" w:firstLine="0"/>
        <w:jc w:val="both"/>
        <w:rPr>
          <w:rFonts w:ascii="Times New Roman" w:eastAsia="MS Mincho" w:hAnsi="Times New Roman"/>
          <w:szCs w:val="24"/>
          <w:lang w:bidi="ar-SA"/>
        </w:rPr>
      </w:pPr>
      <w:r w:rsidRPr="004B379E">
        <w:rPr>
          <w:rFonts w:ascii="Times New Roman" w:hAnsi="Times New Roman"/>
          <w:szCs w:val="24"/>
        </w:rPr>
        <w:t>Bidder is to complete below form identifying any MWBE participation under this Bid.</w:t>
      </w:r>
      <w:r w:rsidRPr="004B379E">
        <w:rPr>
          <w:rFonts w:ascii="Times New Roman" w:eastAsia="MS Mincho" w:hAnsi="Times New Roman"/>
          <w:szCs w:val="22"/>
          <w:lang w:bidi="ar-SA"/>
        </w:rPr>
        <w:t xml:space="preserve">  If there is no MWBE participation anticipated, then indicated </w:t>
      </w:r>
      <w:r>
        <w:rPr>
          <w:rFonts w:ascii="Times New Roman" w:eastAsia="MS Mincho" w:hAnsi="Times New Roman"/>
          <w:szCs w:val="22"/>
          <w:lang w:bidi="ar-SA"/>
        </w:rPr>
        <w:t xml:space="preserve">such </w:t>
      </w:r>
      <w:r w:rsidRPr="004B379E">
        <w:rPr>
          <w:rFonts w:ascii="Times New Roman" w:eastAsia="MS Mincho" w:hAnsi="Times New Roman"/>
          <w:szCs w:val="22"/>
          <w:lang w:bidi="ar-SA"/>
        </w:rPr>
        <w:t>below. Enter firm names in the MBE and WBE Firm Name columns and t</w:t>
      </w:r>
      <w:r w:rsidRPr="004B379E">
        <w:rPr>
          <w:rFonts w:ascii="Times New Roman" w:eastAsia="MS Mincho" w:hAnsi="Times New Roman"/>
          <w:szCs w:val="24"/>
          <w:lang w:bidi="ar-SA"/>
        </w:rPr>
        <w:t xml:space="preserve">he participation percentage. The anticipated percentage is the percentage of cost </w:t>
      </w:r>
      <w:r w:rsidRPr="001368FF">
        <w:rPr>
          <w:rFonts w:ascii="Times New Roman" w:eastAsia="MS Mincho" w:hAnsi="Times New Roman"/>
          <w:szCs w:val="24"/>
          <w:lang w:bidi="ar-SA"/>
        </w:rPr>
        <w:t>the MBE or WBE firm would cover.</w:t>
      </w:r>
    </w:p>
    <w:p w14:paraId="6EA9D401" w14:textId="42DBCB03" w:rsidR="00BA23A8" w:rsidRPr="001368FF" w:rsidRDefault="00BA23A8" w:rsidP="00BA23A8">
      <w:pPr>
        <w:pStyle w:val="Heading2Para"/>
        <w:spacing w:after="120"/>
        <w:ind w:left="0" w:firstLine="0"/>
        <w:jc w:val="both"/>
        <w:rPr>
          <w:rFonts w:ascii="Times New Roman" w:eastAsia="MS Mincho" w:hAnsi="Times New Roman"/>
          <w:szCs w:val="22"/>
          <w:lang w:bidi="ar-SA"/>
        </w:rPr>
      </w:pPr>
      <w:r w:rsidRPr="001368FF">
        <w:rPr>
          <w:rFonts w:ascii="Times New Roman" w:eastAsia="MS Mincho" w:hAnsi="Times New Roman"/>
          <w:szCs w:val="22"/>
          <w:lang w:bidi="ar-SA"/>
        </w:rPr>
        <w:t xml:space="preserve">Potential MWBEs are encouraged to contact the Washington State Office of Minority and Women’s Business Enterprises concerning certification and participation. </w:t>
      </w:r>
      <w:r w:rsidRPr="001368FF">
        <w:rPr>
          <w:rFonts w:ascii="Times New Roman" w:hAnsi="Times New Roman"/>
          <w:szCs w:val="22"/>
        </w:rPr>
        <w:t>For questions regarding the above, contact the state OMWBE</w:t>
      </w:r>
      <w:r w:rsidR="00595614" w:rsidRPr="001368FF">
        <w:rPr>
          <w:rFonts w:ascii="Times New Roman" w:hAnsi="Times New Roman"/>
          <w:szCs w:val="22"/>
        </w:rPr>
        <w:t>,</w:t>
      </w:r>
      <w:r w:rsidRPr="001368FF">
        <w:rPr>
          <w:rFonts w:ascii="Times New Roman" w:hAnsi="Times New Roman"/>
          <w:szCs w:val="22"/>
        </w:rPr>
        <w:t xml:space="preserve"> </w:t>
      </w:r>
      <w:hyperlink r:id="rId45" w:history="1">
        <w:r w:rsidR="00595614" w:rsidRPr="001368FF">
          <w:rPr>
            <w:rStyle w:val="Hyperlink"/>
            <w:rFonts w:ascii="Times New Roman" w:hAnsi="Times New Roman"/>
          </w:rPr>
          <w:t>Office of Minority and Women's Business Enterprises | (wa.gov)</w:t>
        </w:r>
      </w:hyperlink>
      <w:r w:rsidR="00595614" w:rsidRPr="001368FF">
        <w:rPr>
          <w:rFonts w:ascii="Times New Roman" w:hAnsi="Times New Roman"/>
        </w:rPr>
        <w:t>,</w:t>
      </w:r>
      <w:r w:rsidR="00595614" w:rsidRPr="001368FF">
        <w:rPr>
          <w:rFonts w:ascii="Times New Roman" w:hAnsi="Times New Roman"/>
          <w:szCs w:val="22"/>
        </w:rPr>
        <w:t xml:space="preserve"> </w:t>
      </w:r>
      <w:r w:rsidRPr="001368FF">
        <w:rPr>
          <w:rFonts w:ascii="Times New Roman" w:hAnsi="Times New Roman"/>
          <w:szCs w:val="22"/>
        </w:rPr>
        <w:t>toll free at 866-208-1064.</w:t>
      </w:r>
    </w:p>
    <w:p w14:paraId="04372DCB" w14:textId="77777777" w:rsidR="00BA23A8" w:rsidRPr="004B379E" w:rsidRDefault="00BA23A8" w:rsidP="00BA23A8">
      <w:pPr>
        <w:pStyle w:val="Heading2Para"/>
        <w:spacing w:after="240"/>
        <w:ind w:left="0" w:firstLine="0"/>
        <w:jc w:val="both"/>
        <w:rPr>
          <w:rFonts w:ascii="Times New Roman" w:eastAsia="MS Mincho" w:hAnsi="Times New Roman"/>
          <w:szCs w:val="22"/>
          <w:lang w:bidi="ar-SA"/>
        </w:rPr>
      </w:pPr>
      <w:r w:rsidRPr="004B379E">
        <w:rPr>
          <w:rFonts w:ascii="Times New Roman" w:eastAsia="MS Mincho" w:hAnsi="Times New Roman"/>
          <w:szCs w:val="22"/>
          <w:lang w:bidi="ar-SA"/>
        </w:rPr>
        <w:t xml:space="preserve">After bid award, this form will be used to identify MWBE participation. </w:t>
      </w:r>
    </w:p>
    <w:p w14:paraId="53E468F0" w14:textId="6F5B9A7A" w:rsidR="00BA23A8" w:rsidRPr="004B379E" w:rsidRDefault="00000000" w:rsidP="00BA23A8">
      <w:pPr>
        <w:pStyle w:val="Heading2Para"/>
        <w:spacing w:after="240"/>
        <w:ind w:left="0" w:firstLine="0"/>
        <w:jc w:val="both"/>
        <w:rPr>
          <w:rFonts w:ascii="Times New Roman" w:eastAsia="MS Mincho" w:hAnsi="Times New Roman"/>
          <w:szCs w:val="22"/>
          <w:lang w:bidi="ar-SA"/>
        </w:rPr>
      </w:pPr>
      <w:sdt>
        <w:sdtPr>
          <w:rPr>
            <w:rFonts w:ascii="Times New Roman" w:eastAsia="MS Mincho" w:hAnsi="Times New Roman"/>
            <w:szCs w:val="22"/>
            <w:lang w:bidi="ar-SA"/>
          </w:rPr>
          <w:id w:val="589512245"/>
          <w14:checkbox>
            <w14:checked w14:val="0"/>
            <w14:checkedState w14:val="2612" w14:font="MS Gothic"/>
            <w14:uncheckedState w14:val="2610" w14:font="MS Gothic"/>
          </w14:checkbox>
        </w:sdtPr>
        <w:sdtContent>
          <w:r w:rsidR="0098691B">
            <w:rPr>
              <w:rFonts w:ascii="MS Gothic" w:eastAsia="MS Gothic" w:hAnsi="MS Gothic" w:hint="eastAsia"/>
              <w:szCs w:val="22"/>
              <w:lang w:bidi="ar-SA"/>
            </w:rPr>
            <w:t>☐</w:t>
          </w:r>
        </w:sdtContent>
      </w:sdt>
      <w:r w:rsidR="00BA23A8" w:rsidRPr="004B379E">
        <w:rPr>
          <w:rFonts w:ascii="Times New Roman" w:eastAsia="MS Mincho" w:hAnsi="Times New Roman"/>
          <w:szCs w:val="22"/>
          <w:lang w:bidi="ar-SA"/>
        </w:rPr>
        <w:t>No MWBE anticipated participation for this bid.</w:t>
      </w:r>
    </w:p>
    <w:p w14:paraId="56A18512" w14:textId="77777777" w:rsidR="00996716" w:rsidRPr="003710B3" w:rsidRDefault="00996716" w:rsidP="000168F5">
      <w:pPr>
        <w:pStyle w:val="Heading2Para"/>
        <w:ind w:left="0" w:firstLine="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1"/>
        <w:gridCol w:w="2912"/>
        <w:gridCol w:w="2117"/>
      </w:tblGrid>
      <w:tr w:rsidR="00582B26" w:rsidRPr="003710B3" w14:paraId="1056C613" w14:textId="77777777" w:rsidTr="00C84F61">
        <w:trPr>
          <w:trHeight w:val="50"/>
        </w:trPr>
        <w:tc>
          <w:tcPr>
            <w:tcW w:w="2311" w:type="pct"/>
            <w:shd w:val="pct5" w:color="000000" w:fill="FFFFFF"/>
          </w:tcPr>
          <w:p w14:paraId="1056C610" w14:textId="77777777" w:rsidR="00582B26" w:rsidRPr="003710B3" w:rsidRDefault="00582B26" w:rsidP="00D120FA">
            <w:pPr>
              <w:spacing w:before="60" w:after="60"/>
              <w:rPr>
                <w:b/>
                <w:sz w:val="20"/>
              </w:rPr>
            </w:pPr>
            <w:r w:rsidRPr="003710B3">
              <w:rPr>
                <w:b/>
                <w:sz w:val="20"/>
              </w:rPr>
              <w:t>MBE FIRM NAME</w:t>
            </w:r>
          </w:p>
        </w:tc>
        <w:tc>
          <w:tcPr>
            <w:tcW w:w="1557" w:type="pct"/>
            <w:shd w:val="pct5" w:color="000000" w:fill="FFFFFF"/>
          </w:tcPr>
          <w:p w14:paraId="1056C611" w14:textId="77777777" w:rsidR="00582B26" w:rsidRPr="003710B3" w:rsidRDefault="00582B26" w:rsidP="00D120FA">
            <w:pPr>
              <w:spacing w:before="60" w:after="60"/>
              <w:rPr>
                <w:b/>
                <w:sz w:val="20"/>
              </w:rPr>
            </w:pPr>
            <w:r w:rsidRPr="003710B3">
              <w:rPr>
                <w:b/>
                <w:sz w:val="20"/>
              </w:rPr>
              <w:t>*MBE CERTIFICATION NO.</w:t>
            </w:r>
          </w:p>
        </w:tc>
        <w:tc>
          <w:tcPr>
            <w:tcW w:w="1132" w:type="pct"/>
            <w:shd w:val="pct5" w:color="000000" w:fill="FFFFFF"/>
          </w:tcPr>
          <w:p w14:paraId="1056C612" w14:textId="77777777" w:rsidR="00582B26" w:rsidRPr="003710B3" w:rsidRDefault="00582B26" w:rsidP="00D120FA">
            <w:pPr>
              <w:spacing w:before="60" w:after="60"/>
              <w:rPr>
                <w:b/>
                <w:sz w:val="20"/>
              </w:rPr>
            </w:pPr>
            <w:r w:rsidRPr="003710B3">
              <w:rPr>
                <w:b/>
                <w:sz w:val="20"/>
              </w:rPr>
              <w:t>PARTICIPATION %</w:t>
            </w:r>
          </w:p>
        </w:tc>
      </w:tr>
      <w:tr w:rsidR="00582B26" w:rsidRPr="003710B3" w14:paraId="1056C617" w14:textId="77777777" w:rsidTr="00C84F61">
        <w:trPr>
          <w:trHeight w:val="43"/>
        </w:trPr>
        <w:tc>
          <w:tcPr>
            <w:tcW w:w="2311" w:type="pct"/>
          </w:tcPr>
          <w:p w14:paraId="1056C614" w14:textId="77777777" w:rsidR="00582B26" w:rsidRPr="003710B3" w:rsidRDefault="00582B26" w:rsidP="00D120FA">
            <w:pPr>
              <w:rPr>
                <w:sz w:val="20"/>
              </w:rPr>
            </w:pPr>
          </w:p>
        </w:tc>
        <w:tc>
          <w:tcPr>
            <w:tcW w:w="1557" w:type="pct"/>
          </w:tcPr>
          <w:p w14:paraId="1056C615" w14:textId="77777777" w:rsidR="00582B26" w:rsidRPr="003710B3" w:rsidRDefault="00582B26" w:rsidP="00D120FA">
            <w:pPr>
              <w:rPr>
                <w:sz w:val="20"/>
              </w:rPr>
            </w:pPr>
          </w:p>
        </w:tc>
        <w:tc>
          <w:tcPr>
            <w:tcW w:w="1132" w:type="pct"/>
          </w:tcPr>
          <w:p w14:paraId="1056C616" w14:textId="77777777" w:rsidR="00582B26" w:rsidRPr="003710B3" w:rsidRDefault="00582B26" w:rsidP="00D120FA">
            <w:pPr>
              <w:rPr>
                <w:sz w:val="20"/>
              </w:rPr>
            </w:pPr>
          </w:p>
        </w:tc>
      </w:tr>
      <w:tr w:rsidR="00582B26" w:rsidRPr="003710B3" w14:paraId="1056C61B" w14:textId="77777777" w:rsidTr="00C84F61">
        <w:trPr>
          <w:trHeight w:val="43"/>
        </w:trPr>
        <w:tc>
          <w:tcPr>
            <w:tcW w:w="2311" w:type="pct"/>
            <w:tcBorders>
              <w:bottom w:val="single" w:sz="4" w:space="0" w:color="auto"/>
            </w:tcBorders>
          </w:tcPr>
          <w:p w14:paraId="1056C618" w14:textId="77777777" w:rsidR="00582B26" w:rsidRPr="003710B3" w:rsidRDefault="00582B26" w:rsidP="00D120FA">
            <w:pPr>
              <w:rPr>
                <w:sz w:val="20"/>
              </w:rPr>
            </w:pPr>
          </w:p>
        </w:tc>
        <w:tc>
          <w:tcPr>
            <w:tcW w:w="1557" w:type="pct"/>
            <w:tcBorders>
              <w:bottom w:val="single" w:sz="4" w:space="0" w:color="auto"/>
            </w:tcBorders>
          </w:tcPr>
          <w:p w14:paraId="1056C619" w14:textId="77777777" w:rsidR="00582B26" w:rsidRPr="003710B3" w:rsidRDefault="00582B26" w:rsidP="00D120FA">
            <w:pPr>
              <w:rPr>
                <w:sz w:val="20"/>
              </w:rPr>
            </w:pPr>
          </w:p>
        </w:tc>
        <w:tc>
          <w:tcPr>
            <w:tcW w:w="1132" w:type="pct"/>
            <w:tcBorders>
              <w:bottom w:val="single" w:sz="4" w:space="0" w:color="auto"/>
            </w:tcBorders>
          </w:tcPr>
          <w:p w14:paraId="1056C61A" w14:textId="77777777" w:rsidR="00582B26" w:rsidRPr="003710B3" w:rsidRDefault="00582B26" w:rsidP="00D120FA">
            <w:pPr>
              <w:pStyle w:val="Footer"/>
            </w:pPr>
          </w:p>
        </w:tc>
      </w:tr>
      <w:tr w:rsidR="00562E1C" w:rsidRPr="003710B3" w14:paraId="09052A0E" w14:textId="77777777" w:rsidTr="00C84F61">
        <w:trPr>
          <w:trHeight w:val="43"/>
        </w:trPr>
        <w:tc>
          <w:tcPr>
            <w:tcW w:w="2311" w:type="pct"/>
            <w:tcBorders>
              <w:bottom w:val="single" w:sz="4" w:space="0" w:color="auto"/>
            </w:tcBorders>
          </w:tcPr>
          <w:p w14:paraId="2CA6B7BD" w14:textId="77777777" w:rsidR="00562E1C" w:rsidRPr="003710B3" w:rsidRDefault="00562E1C" w:rsidP="00D120FA">
            <w:pPr>
              <w:rPr>
                <w:sz w:val="20"/>
              </w:rPr>
            </w:pPr>
          </w:p>
        </w:tc>
        <w:tc>
          <w:tcPr>
            <w:tcW w:w="1557" w:type="pct"/>
            <w:tcBorders>
              <w:bottom w:val="single" w:sz="4" w:space="0" w:color="auto"/>
            </w:tcBorders>
          </w:tcPr>
          <w:p w14:paraId="12E3906D" w14:textId="77777777" w:rsidR="00562E1C" w:rsidRPr="003710B3" w:rsidRDefault="00562E1C" w:rsidP="00D120FA">
            <w:pPr>
              <w:rPr>
                <w:sz w:val="20"/>
              </w:rPr>
            </w:pPr>
          </w:p>
        </w:tc>
        <w:tc>
          <w:tcPr>
            <w:tcW w:w="1132" w:type="pct"/>
            <w:tcBorders>
              <w:bottom w:val="single" w:sz="4" w:space="0" w:color="auto"/>
            </w:tcBorders>
          </w:tcPr>
          <w:p w14:paraId="3F285301" w14:textId="77777777" w:rsidR="00562E1C" w:rsidRPr="003710B3" w:rsidRDefault="00562E1C" w:rsidP="00D120FA">
            <w:pPr>
              <w:pStyle w:val="Footer"/>
            </w:pPr>
          </w:p>
        </w:tc>
      </w:tr>
      <w:tr w:rsidR="00582B26" w:rsidRPr="003710B3" w14:paraId="1056C61F" w14:textId="77777777" w:rsidTr="00C84F61">
        <w:trPr>
          <w:trHeight w:val="43"/>
        </w:trPr>
        <w:tc>
          <w:tcPr>
            <w:tcW w:w="2311" w:type="pct"/>
            <w:tcBorders>
              <w:left w:val="nil"/>
              <w:bottom w:val="nil"/>
              <w:right w:val="nil"/>
            </w:tcBorders>
          </w:tcPr>
          <w:p w14:paraId="1056C61C" w14:textId="77777777" w:rsidR="00582B26" w:rsidRPr="003710B3" w:rsidRDefault="00582B26" w:rsidP="00D120FA">
            <w:pPr>
              <w:rPr>
                <w:sz w:val="20"/>
              </w:rPr>
            </w:pPr>
          </w:p>
        </w:tc>
        <w:tc>
          <w:tcPr>
            <w:tcW w:w="1557" w:type="pct"/>
            <w:tcBorders>
              <w:left w:val="nil"/>
              <w:bottom w:val="nil"/>
              <w:right w:val="nil"/>
            </w:tcBorders>
          </w:tcPr>
          <w:p w14:paraId="1056C61D" w14:textId="77777777" w:rsidR="00582B26" w:rsidRPr="003710B3" w:rsidRDefault="00582B26" w:rsidP="00D120FA">
            <w:pPr>
              <w:rPr>
                <w:sz w:val="20"/>
              </w:rPr>
            </w:pPr>
          </w:p>
        </w:tc>
        <w:tc>
          <w:tcPr>
            <w:tcW w:w="1132" w:type="pct"/>
            <w:tcBorders>
              <w:left w:val="nil"/>
              <w:bottom w:val="nil"/>
              <w:right w:val="nil"/>
            </w:tcBorders>
          </w:tcPr>
          <w:p w14:paraId="1056C61E" w14:textId="77777777" w:rsidR="00582B26" w:rsidRPr="003710B3" w:rsidRDefault="00582B26" w:rsidP="00D120FA">
            <w:pPr>
              <w:pStyle w:val="Footer"/>
            </w:pPr>
          </w:p>
        </w:tc>
      </w:tr>
      <w:tr w:rsidR="00582B26" w:rsidRPr="003710B3" w14:paraId="1056C623" w14:textId="77777777" w:rsidTr="00C84F61">
        <w:trPr>
          <w:trHeight w:val="43"/>
        </w:trPr>
        <w:tc>
          <w:tcPr>
            <w:tcW w:w="2311" w:type="pct"/>
            <w:tcBorders>
              <w:top w:val="nil"/>
              <w:left w:val="nil"/>
              <w:right w:val="nil"/>
            </w:tcBorders>
          </w:tcPr>
          <w:p w14:paraId="1056C620" w14:textId="77777777" w:rsidR="00582B26" w:rsidRPr="003710B3" w:rsidRDefault="00582B26" w:rsidP="00D120FA">
            <w:pPr>
              <w:rPr>
                <w:sz w:val="20"/>
              </w:rPr>
            </w:pPr>
          </w:p>
        </w:tc>
        <w:tc>
          <w:tcPr>
            <w:tcW w:w="1557" w:type="pct"/>
            <w:tcBorders>
              <w:top w:val="nil"/>
              <w:left w:val="nil"/>
              <w:right w:val="nil"/>
            </w:tcBorders>
          </w:tcPr>
          <w:p w14:paraId="1056C621" w14:textId="77777777" w:rsidR="00582B26" w:rsidRPr="003710B3" w:rsidRDefault="00582B26" w:rsidP="00D120FA">
            <w:pPr>
              <w:rPr>
                <w:sz w:val="20"/>
              </w:rPr>
            </w:pPr>
          </w:p>
        </w:tc>
        <w:tc>
          <w:tcPr>
            <w:tcW w:w="1132" w:type="pct"/>
            <w:tcBorders>
              <w:top w:val="nil"/>
              <w:left w:val="nil"/>
              <w:right w:val="nil"/>
            </w:tcBorders>
          </w:tcPr>
          <w:p w14:paraId="1056C622" w14:textId="77777777" w:rsidR="00582B26" w:rsidRPr="003710B3" w:rsidRDefault="00582B26" w:rsidP="00D120FA">
            <w:pPr>
              <w:pStyle w:val="Footer"/>
            </w:pPr>
          </w:p>
        </w:tc>
      </w:tr>
      <w:tr w:rsidR="00582B26" w:rsidRPr="003710B3" w14:paraId="1056C627" w14:textId="77777777" w:rsidTr="00C84F61">
        <w:trPr>
          <w:trHeight w:val="43"/>
        </w:trPr>
        <w:tc>
          <w:tcPr>
            <w:tcW w:w="2311" w:type="pct"/>
            <w:shd w:val="pct5" w:color="000000" w:fill="FFFFFF"/>
          </w:tcPr>
          <w:p w14:paraId="1056C624" w14:textId="77777777" w:rsidR="00582B26" w:rsidRPr="003710B3" w:rsidRDefault="00582B26" w:rsidP="00D120FA">
            <w:pPr>
              <w:spacing w:before="60" w:after="60"/>
              <w:rPr>
                <w:b/>
                <w:sz w:val="20"/>
              </w:rPr>
            </w:pPr>
            <w:r w:rsidRPr="003710B3">
              <w:rPr>
                <w:b/>
                <w:sz w:val="20"/>
              </w:rPr>
              <w:t>WBE FIRM NAME</w:t>
            </w:r>
          </w:p>
        </w:tc>
        <w:tc>
          <w:tcPr>
            <w:tcW w:w="1557" w:type="pct"/>
            <w:shd w:val="pct5" w:color="000000" w:fill="FFFFFF"/>
          </w:tcPr>
          <w:p w14:paraId="1056C625" w14:textId="77777777" w:rsidR="00582B26" w:rsidRPr="003710B3" w:rsidRDefault="00582B26" w:rsidP="00D120FA">
            <w:pPr>
              <w:spacing w:before="60" w:after="60"/>
              <w:rPr>
                <w:b/>
                <w:sz w:val="20"/>
              </w:rPr>
            </w:pPr>
            <w:r w:rsidRPr="003710B3">
              <w:rPr>
                <w:b/>
                <w:sz w:val="20"/>
              </w:rPr>
              <w:t>*WBE CERTIFICATION NO.</w:t>
            </w:r>
          </w:p>
        </w:tc>
        <w:tc>
          <w:tcPr>
            <w:tcW w:w="1132" w:type="pct"/>
            <w:shd w:val="pct5" w:color="000000" w:fill="FFFFFF"/>
          </w:tcPr>
          <w:p w14:paraId="1056C626" w14:textId="77777777" w:rsidR="00582B26" w:rsidRPr="003710B3" w:rsidRDefault="00582B26" w:rsidP="00D120FA">
            <w:pPr>
              <w:spacing w:before="60" w:after="60"/>
              <w:rPr>
                <w:b/>
                <w:sz w:val="20"/>
              </w:rPr>
            </w:pPr>
            <w:r w:rsidRPr="003710B3">
              <w:rPr>
                <w:b/>
                <w:sz w:val="20"/>
              </w:rPr>
              <w:t>PARTICIPATION %</w:t>
            </w:r>
          </w:p>
        </w:tc>
      </w:tr>
      <w:tr w:rsidR="00582B26" w:rsidRPr="003710B3" w14:paraId="1056C62B" w14:textId="77777777" w:rsidTr="00C84F61">
        <w:trPr>
          <w:trHeight w:val="43"/>
        </w:trPr>
        <w:tc>
          <w:tcPr>
            <w:tcW w:w="2311" w:type="pct"/>
          </w:tcPr>
          <w:p w14:paraId="1056C628" w14:textId="77777777" w:rsidR="00582B26" w:rsidRPr="003710B3" w:rsidRDefault="00582B26" w:rsidP="00D120FA"/>
        </w:tc>
        <w:tc>
          <w:tcPr>
            <w:tcW w:w="1557" w:type="pct"/>
          </w:tcPr>
          <w:p w14:paraId="1056C629" w14:textId="77777777" w:rsidR="00582B26" w:rsidRPr="003710B3" w:rsidRDefault="00582B26" w:rsidP="00D120FA"/>
        </w:tc>
        <w:tc>
          <w:tcPr>
            <w:tcW w:w="1132" w:type="pct"/>
          </w:tcPr>
          <w:p w14:paraId="1056C62A" w14:textId="77777777" w:rsidR="00582B26" w:rsidRPr="003710B3" w:rsidRDefault="00582B26" w:rsidP="00D120FA"/>
        </w:tc>
      </w:tr>
      <w:tr w:rsidR="00F6317A" w:rsidRPr="003710B3" w14:paraId="28462C2B" w14:textId="77777777" w:rsidTr="00C84F61">
        <w:trPr>
          <w:trHeight w:val="43"/>
        </w:trPr>
        <w:tc>
          <w:tcPr>
            <w:tcW w:w="2311" w:type="pct"/>
          </w:tcPr>
          <w:p w14:paraId="23F2DBBC" w14:textId="77777777" w:rsidR="00F6317A" w:rsidRPr="003710B3" w:rsidRDefault="00F6317A" w:rsidP="00D120FA"/>
        </w:tc>
        <w:tc>
          <w:tcPr>
            <w:tcW w:w="1557" w:type="pct"/>
          </w:tcPr>
          <w:p w14:paraId="36E475BE" w14:textId="77777777" w:rsidR="00F6317A" w:rsidRPr="003710B3" w:rsidRDefault="00F6317A" w:rsidP="00D120FA"/>
        </w:tc>
        <w:tc>
          <w:tcPr>
            <w:tcW w:w="1132" w:type="pct"/>
          </w:tcPr>
          <w:p w14:paraId="7585C792" w14:textId="77777777" w:rsidR="00F6317A" w:rsidRPr="003710B3" w:rsidRDefault="00F6317A" w:rsidP="00D120FA"/>
        </w:tc>
      </w:tr>
      <w:tr w:rsidR="00582B26" w:rsidRPr="003710B3" w14:paraId="1056C62F" w14:textId="77777777" w:rsidTr="00C84F61">
        <w:trPr>
          <w:trHeight w:val="43"/>
        </w:trPr>
        <w:tc>
          <w:tcPr>
            <w:tcW w:w="2311" w:type="pct"/>
          </w:tcPr>
          <w:p w14:paraId="1056C62C" w14:textId="77777777" w:rsidR="00582B26" w:rsidRPr="003710B3" w:rsidRDefault="00582B26" w:rsidP="00D120FA"/>
        </w:tc>
        <w:tc>
          <w:tcPr>
            <w:tcW w:w="1557" w:type="pct"/>
          </w:tcPr>
          <w:p w14:paraId="1056C62D" w14:textId="77777777" w:rsidR="00582B26" w:rsidRPr="003710B3" w:rsidRDefault="00582B26" w:rsidP="00D120FA"/>
        </w:tc>
        <w:tc>
          <w:tcPr>
            <w:tcW w:w="1132" w:type="pct"/>
          </w:tcPr>
          <w:p w14:paraId="1056C62E" w14:textId="77777777" w:rsidR="00582B26" w:rsidRPr="003710B3" w:rsidRDefault="00582B26" w:rsidP="00D120FA"/>
        </w:tc>
      </w:tr>
    </w:tbl>
    <w:p w14:paraId="1056C631" w14:textId="77777777" w:rsidR="00582B26" w:rsidRPr="003710B3" w:rsidRDefault="00582B26" w:rsidP="00CA277C">
      <w:pPr>
        <w:tabs>
          <w:tab w:val="left" w:pos="0"/>
        </w:tabs>
        <w:spacing w:before="120"/>
        <w:rPr>
          <w:sz w:val="20"/>
        </w:rPr>
      </w:pPr>
      <w:r w:rsidRPr="003710B3">
        <w:rPr>
          <w:b/>
          <w:sz w:val="20"/>
        </w:rPr>
        <w:t>*</w:t>
      </w:r>
      <w:r w:rsidRPr="003710B3">
        <w:rPr>
          <w:sz w:val="20"/>
        </w:rPr>
        <w:t>Certification number issued by the Washington State Office of Minority and Women's Business Enterprises.</w:t>
      </w:r>
    </w:p>
    <w:p w14:paraId="1056C632" w14:textId="77777777" w:rsidR="00582B26" w:rsidRDefault="00582B26" w:rsidP="00582B26">
      <w:pPr>
        <w:rPr>
          <w:sz w:val="22"/>
        </w:rPr>
      </w:pPr>
    </w:p>
    <w:p w14:paraId="1056C633" w14:textId="77777777" w:rsidR="0055664A" w:rsidRDefault="0055664A" w:rsidP="00582B26">
      <w:pPr>
        <w:rPr>
          <w:sz w:val="22"/>
        </w:rPr>
      </w:pPr>
    </w:p>
    <w:p w14:paraId="1056C635" w14:textId="3B38A2F7" w:rsidR="00582B26" w:rsidRPr="00FE375E" w:rsidRDefault="00582B26" w:rsidP="00D51355">
      <w:pPr>
        <w:spacing w:before="240"/>
      </w:pPr>
      <w:r w:rsidRPr="00FE375E">
        <w:t>Name of Vendor completing this Certification</w:t>
      </w:r>
      <w:r w:rsidR="001344A2" w:rsidRPr="00FE375E">
        <w:t>: _</w:t>
      </w:r>
      <w:r w:rsidRPr="00FE375E">
        <w:t>______________________________________</w:t>
      </w:r>
    </w:p>
    <w:p w14:paraId="372394F1" w14:textId="77777777" w:rsidR="00996716" w:rsidRDefault="00996716">
      <w:pPr>
        <w:rPr>
          <w:sz w:val="22"/>
        </w:rPr>
      </w:pPr>
    </w:p>
    <w:p w14:paraId="1056C636" w14:textId="43A8A08A" w:rsidR="00BA09F9" w:rsidRDefault="00996716" w:rsidP="00B43A4C">
      <w:pPr>
        <w:jc w:val="center"/>
        <w:rPr>
          <w:sz w:val="22"/>
        </w:rPr>
      </w:pPr>
      <w:r>
        <w:rPr>
          <w:sz w:val="22"/>
        </w:rPr>
        <w:t>(Return with bid)</w:t>
      </w:r>
      <w:r w:rsidR="00BA09F9">
        <w:rPr>
          <w:sz w:val="22"/>
        </w:rPr>
        <w:br w:type="page"/>
      </w:r>
    </w:p>
    <w:p w14:paraId="39B35904" w14:textId="6BF6BCB8" w:rsidR="00C84F61" w:rsidRDefault="00C84F61" w:rsidP="00C84F61">
      <w:pPr>
        <w:pStyle w:val="Heading2"/>
        <w:numPr>
          <w:ilvl w:val="0"/>
          <w:numId w:val="0"/>
        </w:numPr>
        <w:jc w:val="center"/>
        <w:rPr>
          <w:i w:val="0"/>
        </w:rPr>
      </w:pPr>
      <w:bookmarkStart w:id="283" w:name="_Toc491426303"/>
      <w:bookmarkStart w:id="284" w:name="_Toc151361018"/>
      <w:r w:rsidRPr="00F6317A">
        <w:rPr>
          <w:i w:val="0"/>
        </w:rPr>
        <w:lastRenderedPageBreak/>
        <w:t xml:space="preserve">APPENDIX </w:t>
      </w:r>
      <w:r w:rsidR="001250CB">
        <w:rPr>
          <w:i w:val="0"/>
        </w:rPr>
        <w:t>C</w:t>
      </w:r>
      <w:r w:rsidRPr="00F6317A">
        <w:rPr>
          <w:i w:val="0"/>
        </w:rPr>
        <w:br/>
      </w:r>
      <w:r>
        <w:rPr>
          <w:i w:val="0"/>
        </w:rPr>
        <w:t xml:space="preserve">Wage Laws </w:t>
      </w:r>
      <w:r w:rsidRPr="00F6317A">
        <w:rPr>
          <w:i w:val="0"/>
        </w:rPr>
        <w:t>Certification</w:t>
      </w:r>
      <w:bookmarkEnd w:id="283"/>
      <w:bookmarkEnd w:id="284"/>
    </w:p>
    <w:p w14:paraId="306ABCAE" w14:textId="77777777" w:rsidR="00C84F61" w:rsidRPr="00F6317A" w:rsidRDefault="00C84F61" w:rsidP="00C84F61"/>
    <w:p w14:paraId="09D52AF8" w14:textId="77777777" w:rsidR="00C84F61" w:rsidRDefault="00C84F61" w:rsidP="00C84F61">
      <w:r>
        <w:t>Bidder is to complete the Wage Laws Certification form and return it with their bid submittals.</w:t>
      </w:r>
    </w:p>
    <w:p w14:paraId="51DE11B5" w14:textId="45DD3C30" w:rsidR="00C84F61" w:rsidRDefault="00E87CA1" w:rsidP="00C84F61">
      <w:pPr>
        <w:spacing w:before="240" w:after="240"/>
        <w:jc w:val="both"/>
        <w:rPr>
          <w:i/>
          <w:szCs w:val="20"/>
        </w:rPr>
      </w:pPr>
      <w:r>
        <w:rPr>
          <w:i/>
          <w:szCs w:val="20"/>
        </w:rPr>
        <w:t>Bidder</w:t>
      </w:r>
      <w:r w:rsidR="00C84F61">
        <w:rPr>
          <w:i/>
          <w:szCs w:val="20"/>
        </w:rPr>
        <w:t xml:space="preserve"> shall certify it has </w:t>
      </w:r>
      <w:r w:rsidR="00C84F61" w:rsidRPr="004A63B5">
        <w:rPr>
          <w:i/>
          <w:szCs w:val="20"/>
        </w:rPr>
        <w:t>not willfully violated Washington’s wage laws</w:t>
      </w:r>
      <w:r w:rsidR="00C84F61">
        <w:rPr>
          <w:i/>
          <w:szCs w:val="20"/>
        </w:rPr>
        <w:t xml:space="preserve">, </w:t>
      </w:r>
      <w:hyperlink r:id="rId46" w:history="1">
        <w:r w:rsidR="00C84F61" w:rsidRPr="002333A3">
          <w:rPr>
            <w:rStyle w:val="Hyperlink"/>
            <w:i/>
            <w:szCs w:val="20"/>
          </w:rPr>
          <w:t>Title 49 RCW</w:t>
        </w:r>
      </w:hyperlink>
      <w:r w:rsidR="00C84F61" w:rsidRPr="004A63B5">
        <w:rPr>
          <w:i/>
          <w:szCs w:val="20"/>
        </w:rPr>
        <w:t xml:space="preserve">.  </w:t>
      </w:r>
      <w:r w:rsidR="009C5CED">
        <w:rPr>
          <w:i/>
          <w:szCs w:val="20"/>
        </w:rPr>
        <w:t>Refer to</w:t>
      </w:r>
      <w:r w:rsidR="00C84F61">
        <w:rPr>
          <w:i/>
          <w:szCs w:val="20"/>
        </w:rPr>
        <w:t xml:space="preserve"> </w:t>
      </w:r>
      <w:hyperlink r:id="rId47" w:history="1">
        <w:r w:rsidR="00C84F61" w:rsidRPr="008E5A64">
          <w:rPr>
            <w:rStyle w:val="Hyperlink"/>
            <w:i/>
            <w:szCs w:val="20"/>
          </w:rPr>
          <w:t>RCW 39.26.160 (2)(f)</w:t>
        </w:r>
      </w:hyperlink>
      <w:r w:rsidR="00C84F61">
        <w:rPr>
          <w:i/>
          <w:szCs w:val="20"/>
        </w:rPr>
        <w:t>.</w:t>
      </w:r>
    </w:p>
    <w:p w14:paraId="4F5A2DA3" w14:textId="77777777" w:rsidR="00C84F61" w:rsidRPr="004A63B5" w:rsidRDefault="00C84F61" w:rsidP="00C84F61">
      <w:pPr>
        <w:jc w:val="both"/>
        <w:rPr>
          <w:b/>
        </w:rPr>
      </w:pPr>
      <w:r w:rsidRPr="004A63B5">
        <w:rPr>
          <w:b/>
        </w:rPr>
        <w:t>I hereby certify, on behalf of the firm identified below, as follows (check one):</w:t>
      </w:r>
    </w:p>
    <w:p w14:paraId="51959ABC" w14:textId="18EA13EC" w:rsidR="00C84F61" w:rsidRDefault="00000000" w:rsidP="006B2DAC">
      <w:pPr>
        <w:pStyle w:val="BodyText"/>
        <w:widowControl w:val="0"/>
        <w:autoSpaceDE w:val="0"/>
        <w:autoSpaceDN w:val="0"/>
        <w:spacing w:before="240" w:after="0" w:line="276" w:lineRule="auto"/>
        <w:ind w:left="360"/>
        <w:jc w:val="both"/>
        <w:rPr>
          <w:i/>
          <w:sz w:val="22"/>
        </w:rPr>
      </w:pPr>
      <w:sdt>
        <w:sdtPr>
          <w:rPr>
            <w:szCs w:val="22"/>
          </w:rPr>
          <w:id w:val="-2079119407"/>
          <w14:checkbox>
            <w14:checked w14:val="0"/>
            <w14:checkedState w14:val="2612" w14:font="MS Gothic"/>
            <w14:uncheckedState w14:val="2610" w14:font="MS Gothic"/>
          </w14:checkbox>
        </w:sdtPr>
        <w:sdtContent>
          <w:r w:rsidR="0098691B" w:rsidRPr="00D32DF2">
            <w:rPr>
              <w:rFonts w:ascii="MS Gothic" w:eastAsia="MS Gothic" w:hAnsi="MS Gothic" w:hint="eastAsia"/>
              <w:szCs w:val="22"/>
            </w:rPr>
            <w:t>☐</w:t>
          </w:r>
        </w:sdtContent>
      </w:sdt>
      <w:r w:rsidR="006B2DAC" w:rsidRPr="00D32DF2">
        <w:rPr>
          <w:szCs w:val="22"/>
        </w:rPr>
        <w:t xml:space="preserve"> </w:t>
      </w:r>
      <w:r w:rsidR="006B2DAC" w:rsidRPr="00D32DF2">
        <w:rPr>
          <w:b/>
          <w:smallCaps/>
          <w:sz w:val="22"/>
          <w:u w:val="single"/>
        </w:rPr>
        <w:t xml:space="preserve"> </w:t>
      </w:r>
      <w:r w:rsidR="00C84F61" w:rsidRPr="00D32DF2">
        <w:rPr>
          <w:b/>
          <w:smallCaps/>
          <w:sz w:val="22"/>
          <w:u w:val="single"/>
        </w:rPr>
        <w:t>No Violations of wage Laws</w:t>
      </w:r>
      <w:r w:rsidR="00C84F61" w:rsidRPr="00D32DF2">
        <w:rPr>
          <w:sz w:val="22"/>
          <w:u w:val="single"/>
        </w:rPr>
        <w:t>.</w:t>
      </w:r>
      <w:r w:rsidR="00C84F61" w:rsidRPr="00D32DF2">
        <w:rPr>
          <w:sz w:val="22"/>
        </w:rPr>
        <w:t xml:space="preserve">  This firm </w:t>
      </w:r>
      <w:r w:rsidR="00C84F61" w:rsidRPr="00D32DF2">
        <w:rPr>
          <w:b/>
          <w:sz w:val="22"/>
          <w:u w:val="single"/>
        </w:rPr>
        <w:t>has NOT been</w:t>
      </w:r>
      <w:r w:rsidR="00C84F61" w:rsidRPr="00D32DF2">
        <w:rPr>
          <w:sz w:val="22"/>
        </w:rPr>
        <w:t xml:space="preserve"> determined by a final and binding citation and notice of assessment issued by the Washington Department of Labor and Industries or through a civil judgment entered by a court of limited or general jurisdiction to have willfully violated, as defined in </w:t>
      </w:r>
      <w:hyperlink r:id="rId48" w:history="1">
        <w:r w:rsidR="00C84F61" w:rsidRPr="00D32DF2">
          <w:rPr>
            <w:rStyle w:val="Hyperlink"/>
            <w:sz w:val="22"/>
          </w:rPr>
          <w:t>RCW 49.48.082</w:t>
        </w:r>
      </w:hyperlink>
      <w:r w:rsidR="00C84F61" w:rsidRPr="00D32DF2">
        <w:rPr>
          <w:sz w:val="22"/>
        </w:rPr>
        <w:t xml:space="preserve">, any provision of RCW chapters </w:t>
      </w:r>
      <w:hyperlink r:id="rId49" w:history="1">
        <w:r w:rsidR="00C84F61" w:rsidRPr="00D32DF2">
          <w:rPr>
            <w:rStyle w:val="Hyperlink"/>
            <w:sz w:val="22"/>
          </w:rPr>
          <w:t>49.46</w:t>
        </w:r>
      </w:hyperlink>
      <w:r w:rsidR="00C84F61" w:rsidRPr="00D32DF2">
        <w:rPr>
          <w:sz w:val="22"/>
        </w:rPr>
        <w:t xml:space="preserve">, </w:t>
      </w:r>
      <w:hyperlink r:id="rId50" w:history="1">
        <w:r w:rsidR="00C84F61" w:rsidRPr="00D32DF2">
          <w:rPr>
            <w:rStyle w:val="Hyperlink"/>
            <w:sz w:val="22"/>
          </w:rPr>
          <w:t>49.48</w:t>
        </w:r>
      </w:hyperlink>
      <w:r w:rsidR="00C84F61" w:rsidRPr="00D32DF2">
        <w:rPr>
          <w:sz w:val="22"/>
        </w:rPr>
        <w:t xml:space="preserve">, or </w:t>
      </w:r>
      <w:hyperlink r:id="rId51" w:history="1">
        <w:r w:rsidR="00C84F61" w:rsidRPr="00D32DF2">
          <w:rPr>
            <w:rStyle w:val="Hyperlink"/>
            <w:sz w:val="22"/>
          </w:rPr>
          <w:t>49.52</w:t>
        </w:r>
      </w:hyperlink>
      <w:r w:rsidR="00C84F61" w:rsidRPr="00D32DF2">
        <w:rPr>
          <w:sz w:val="22"/>
        </w:rPr>
        <w:t xml:space="preserve"> within three (3) years prior to the date of the procurement solicitation, </w:t>
      </w:r>
      <w:r w:rsidR="00D32DF2" w:rsidRPr="00D32DF2">
        <w:rPr>
          <w:sz w:val="22"/>
        </w:rPr>
        <w:t>November 20, 2023</w:t>
      </w:r>
      <w:r w:rsidR="00C84F61" w:rsidRPr="00D32DF2">
        <w:rPr>
          <w:sz w:val="22"/>
        </w:rPr>
        <w:t>.</w:t>
      </w:r>
    </w:p>
    <w:p w14:paraId="5B33879E" w14:textId="77777777" w:rsidR="001368FF" w:rsidRPr="001368FF" w:rsidRDefault="001368FF" w:rsidP="006B2DAC">
      <w:pPr>
        <w:pStyle w:val="BodyText"/>
        <w:widowControl w:val="0"/>
        <w:autoSpaceDE w:val="0"/>
        <w:autoSpaceDN w:val="0"/>
        <w:spacing w:before="240" w:after="0" w:line="276" w:lineRule="auto"/>
        <w:ind w:left="360"/>
        <w:jc w:val="both"/>
        <w:rPr>
          <w:sz w:val="22"/>
        </w:rPr>
      </w:pPr>
    </w:p>
    <w:p w14:paraId="76642FA0" w14:textId="03847712" w:rsidR="00C84F61" w:rsidRDefault="00000000" w:rsidP="006B2DAC">
      <w:pPr>
        <w:pStyle w:val="BodyText"/>
        <w:widowControl w:val="0"/>
        <w:autoSpaceDE w:val="0"/>
        <w:autoSpaceDN w:val="0"/>
        <w:spacing w:before="120" w:line="276" w:lineRule="auto"/>
        <w:ind w:left="360"/>
        <w:jc w:val="both"/>
        <w:rPr>
          <w:sz w:val="22"/>
        </w:rPr>
      </w:pPr>
      <w:sdt>
        <w:sdtPr>
          <w:rPr>
            <w:szCs w:val="22"/>
          </w:rPr>
          <w:id w:val="-625935664"/>
          <w14:checkbox>
            <w14:checked w14:val="0"/>
            <w14:checkedState w14:val="2612" w14:font="MS Gothic"/>
            <w14:uncheckedState w14:val="2610" w14:font="MS Gothic"/>
          </w14:checkbox>
        </w:sdtPr>
        <w:sdtContent>
          <w:r w:rsidR="0098691B">
            <w:rPr>
              <w:rFonts w:ascii="MS Gothic" w:eastAsia="MS Gothic" w:hAnsi="MS Gothic" w:hint="eastAsia"/>
              <w:szCs w:val="22"/>
            </w:rPr>
            <w:t>☐</w:t>
          </w:r>
        </w:sdtContent>
      </w:sdt>
      <w:r w:rsidR="006B2DAC" w:rsidRPr="004B379E">
        <w:rPr>
          <w:szCs w:val="22"/>
        </w:rPr>
        <w:t xml:space="preserve"> </w:t>
      </w:r>
      <w:r w:rsidR="00C84F61" w:rsidRPr="00FE7029">
        <w:rPr>
          <w:b/>
          <w:smallCaps/>
          <w:sz w:val="22"/>
          <w:u w:val="single"/>
        </w:rPr>
        <w:t>Yes Violations of Wage Laws</w:t>
      </w:r>
      <w:r w:rsidR="00C84F61" w:rsidRPr="00FE7029">
        <w:rPr>
          <w:sz w:val="22"/>
          <w:u w:val="single"/>
        </w:rPr>
        <w:t>.</w:t>
      </w:r>
      <w:r w:rsidR="00C84F61" w:rsidRPr="00FE7029">
        <w:rPr>
          <w:sz w:val="22"/>
        </w:rPr>
        <w:t xml:space="preserve">  This firm </w:t>
      </w:r>
      <w:r w:rsidR="00C84F61" w:rsidRPr="006B2DAC">
        <w:rPr>
          <w:b/>
          <w:sz w:val="22"/>
          <w:u w:val="single"/>
        </w:rPr>
        <w:t>has been</w:t>
      </w:r>
      <w:r w:rsidR="00C84F61" w:rsidRPr="00FE7029">
        <w:rPr>
          <w:sz w:val="22"/>
        </w:rPr>
        <w:t xml:space="preserve"> determined by a final and binding citation and notice of assessment issued by the Washington Department of Labor and Industries or through a civil judgment entered by a court of limited or general jurisdiction to have willfully violated, as defined in </w:t>
      </w:r>
      <w:hyperlink r:id="rId52" w:history="1">
        <w:r w:rsidR="00C84F61" w:rsidRPr="00FE7029">
          <w:rPr>
            <w:rStyle w:val="Hyperlink"/>
            <w:sz w:val="22"/>
          </w:rPr>
          <w:t>RCW 49.48.082</w:t>
        </w:r>
      </w:hyperlink>
      <w:r w:rsidR="00C84F61" w:rsidRPr="00FE7029">
        <w:rPr>
          <w:sz w:val="22"/>
        </w:rPr>
        <w:t xml:space="preserve">, any provision of RCW chapters </w:t>
      </w:r>
      <w:hyperlink r:id="rId53" w:history="1">
        <w:r w:rsidR="00C84F61" w:rsidRPr="00FE7029">
          <w:rPr>
            <w:rStyle w:val="Hyperlink"/>
            <w:sz w:val="22"/>
          </w:rPr>
          <w:t>49.46</w:t>
        </w:r>
      </w:hyperlink>
      <w:r w:rsidR="00C84F61" w:rsidRPr="00FE7029">
        <w:rPr>
          <w:sz w:val="22"/>
        </w:rPr>
        <w:t xml:space="preserve">, </w:t>
      </w:r>
      <w:hyperlink r:id="rId54" w:history="1">
        <w:r w:rsidR="00C84F61" w:rsidRPr="00FE7029">
          <w:rPr>
            <w:rStyle w:val="Hyperlink"/>
            <w:sz w:val="22"/>
          </w:rPr>
          <w:t>49.48</w:t>
        </w:r>
      </w:hyperlink>
      <w:r w:rsidR="00C84F61" w:rsidRPr="00FE7029">
        <w:rPr>
          <w:sz w:val="22"/>
        </w:rPr>
        <w:t xml:space="preserve">, or </w:t>
      </w:r>
      <w:hyperlink r:id="rId55" w:history="1">
        <w:r w:rsidR="00C84F61" w:rsidRPr="00FE7029">
          <w:rPr>
            <w:rStyle w:val="Hyperlink"/>
            <w:sz w:val="22"/>
          </w:rPr>
          <w:t>49.52</w:t>
        </w:r>
      </w:hyperlink>
      <w:r w:rsidR="00C84F61" w:rsidRPr="00FE7029">
        <w:rPr>
          <w:sz w:val="22"/>
        </w:rPr>
        <w:t xml:space="preserve"> within three (3) years prior to the date of the procurement solicitation, </w:t>
      </w:r>
      <w:r w:rsidR="00D32DF2">
        <w:rPr>
          <w:sz w:val="22"/>
        </w:rPr>
        <w:t>November 20, 2023</w:t>
      </w:r>
      <w:r w:rsidR="00C84F61" w:rsidRPr="00FE7029">
        <w:rPr>
          <w:sz w:val="22"/>
        </w:rPr>
        <w:t xml:space="preserve">. Bidder is to provide explanation for consideration by </w:t>
      </w:r>
      <w:r w:rsidR="00267704">
        <w:rPr>
          <w:sz w:val="22"/>
        </w:rPr>
        <w:t>ECOLOGY</w:t>
      </w:r>
      <w:r w:rsidR="00C84F61" w:rsidRPr="00FE7029">
        <w:rPr>
          <w:sz w:val="22"/>
        </w:rPr>
        <w:t xml:space="preserve">. Bidder that marks this item may be considered not a “responsible” bidder per </w:t>
      </w:r>
      <w:hyperlink r:id="rId56" w:history="1">
        <w:r w:rsidR="00C84F61" w:rsidRPr="00FE7029">
          <w:rPr>
            <w:rStyle w:val="Hyperlink"/>
            <w:sz w:val="22"/>
          </w:rPr>
          <w:t>RCW 39.26.160</w:t>
        </w:r>
      </w:hyperlink>
      <w:r w:rsidR="00C84F61" w:rsidRPr="00FE7029">
        <w:rPr>
          <w:sz w:val="22"/>
        </w:rPr>
        <w:t xml:space="preserve"> and may not be considered for award.</w:t>
      </w:r>
    </w:p>
    <w:p w14:paraId="7C840DA0" w14:textId="77777777" w:rsidR="00C84F61" w:rsidRPr="00FE7029" w:rsidRDefault="00C84F61" w:rsidP="00C84F61">
      <w:pPr>
        <w:pStyle w:val="BodyText"/>
        <w:widowControl w:val="0"/>
        <w:autoSpaceDE w:val="0"/>
        <w:autoSpaceDN w:val="0"/>
        <w:spacing w:line="276" w:lineRule="auto"/>
        <w:ind w:left="360"/>
        <w:jc w:val="both"/>
        <w:rPr>
          <w:sz w:val="22"/>
        </w:rPr>
      </w:pPr>
    </w:p>
    <w:tbl>
      <w:tblPr>
        <w:tblW w:w="9468" w:type="dxa"/>
        <w:tblLayout w:type="fixed"/>
        <w:tblLook w:val="0000" w:firstRow="0" w:lastRow="0" w:firstColumn="0" w:lastColumn="0" w:noHBand="0" w:noVBand="0"/>
      </w:tblPr>
      <w:tblGrid>
        <w:gridCol w:w="4698"/>
        <w:gridCol w:w="4770"/>
      </w:tblGrid>
      <w:tr w:rsidR="00C84F61" w:rsidRPr="004A63B5" w14:paraId="56E1A8E3" w14:textId="77777777" w:rsidTr="00C84F61">
        <w:trPr>
          <w:trHeight w:val="1737"/>
        </w:trPr>
        <w:tc>
          <w:tcPr>
            <w:tcW w:w="9468" w:type="dxa"/>
            <w:gridSpan w:val="2"/>
          </w:tcPr>
          <w:p w14:paraId="710BA0BE" w14:textId="793EC7DF" w:rsidR="00C84F61" w:rsidRDefault="00C84F61" w:rsidP="00C84F61">
            <w:r w:rsidRPr="004A63B5">
              <w:t xml:space="preserve">I hereby certify, under penalty of perjury under the laws of the </w:t>
            </w:r>
            <w:r w:rsidR="00E543D7">
              <w:t>state</w:t>
            </w:r>
            <w:r w:rsidRPr="004A63B5">
              <w:t xml:space="preserve"> of Washington, that the certifications herein are true and correct and that I am authorized to make these certifications on behalf of the firm listed herein.</w:t>
            </w:r>
          </w:p>
          <w:p w14:paraId="66228F55" w14:textId="1D8A0442" w:rsidR="00C84F61" w:rsidRPr="004A63B5" w:rsidRDefault="00C84F61" w:rsidP="0019452E">
            <w:pPr>
              <w:keepNext/>
              <w:keepLines/>
              <w:tabs>
                <w:tab w:val="left" w:pos="1425"/>
              </w:tabs>
              <w:spacing w:before="240"/>
              <w:rPr>
                <w:lang w:bidi="en-US"/>
              </w:rPr>
            </w:pPr>
            <w:r w:rsidRPr="004A63B5">
              <w:rPr>
                <w:smallCaps/>
                <w:lang w:bidi="en-US"/>
              </w:rPr>
              <w:t>Firm Name:  ____________________________________________________</w:t>
            </w:r>
            <w:r>
              <w:rPr>
                <w:smallCaps/>
                <w:lang w:bidi="en-US"/>
              </w:rPr>
              <w:t>_______________________</w:t>
            </w:r>
            <w:r w:rsidRPr="004A63B5">
              <w:rPr>
                <w:smallCaps/>
                <w:lang w:bidi="en-US"/>
              </w:rPr>
              <w:t>_</w:t>
            </w:r>
            <w:r w:rsidRPr="004A63B5">
              <w:rPr>
                <w:smallCaps/>
                <w:lang w:bidi="en-US"/>
              </w:rPr>
              <w:br/>
            </w:r>
            <w:r w:rsidRPr="004A63B5">
              <w:rPr>
                <w:smallCaps/>
                <w:lang w:bidi="en-US"/>
              </w:rPr>
              <w:tab/>
            </w:r>
            <w:r w:rsidRPr="00FE7029">
              <w:rPr>
                <w:sz w:val="20"/>
                <w:lang w:bidi="en-US"/>
              </w:rPr>
              <w:t>Name of Bidder – Print full legal entity name of firm</w:t>
            </w:r>
          </w:p>
        </w:tc>
      </w:tr>
      <w:tr w:rsidR="00C84F61" w:rsidRPr="004A63B5" w14:paraId="160F3B79" w14:textId="77777777" w:rsidTr="00C84F61">
        <w:trPr>
          <w:trHeight w:val="1908"/>
        </w:trPr>
        <w:tc>
          <w:tcPr>
            <w:tcW w:w="4698" w:type="dxa"/>
          </w:tcPr>
          <w:p w14:paraId="5C46CF3F" w14:textId="77777777" w:rsidR="00E24650" w:rsidRDefault="00E24650" w:rsidP="00CA277C">
            <w:pPr>
              <w:spacing w:after="120"/>
              <w:rPr>
                <w:lang w:bidi="en-US"/>
              </w:rPr>
            </w:pPr>
          </w:p>
          <w:p w14:paraId="2A18F3B8" w14:textId="00872944" w:rsidR="00C84F61" w:rsidRPr="004A63B5" w:rsidRDefault="00C84F61" w:rsidP="00CA277C">
            <w:pPr>
              <w:spacing w:after="120"/>
              <w:rPr>
                <w:lang w:bidi="en-US"/>
              </w:rPr>
            </w:pPr>
            <w:r w:rsidRPr="004A63B5">
              <w:rPr>
                <w:lang w:bidi="en-US"/>
              </w:rPr>
              <w:t>By:</w:t>
            </w:r>
            <w:r w:rsidRPr="004A63B5">
              <w:rPr>
                <w:lang w:bidi="en-US"/>
              </w:rPr>
              <w:tab/>
              <w:t>__________________________</w:t>
            </w:r>
            <w:r>
              <w:rPr>
                <w:lang w:bidi="en-US"/>
              </w:rPr>
              <w:t>_</w:t>
            </w:r>
            <w:r w:rsidRPr="004A63B5">
              <w:rPr>
                <w:lang w:bidi="en-US"/>
              </w:rPr>
              <w:t>___</w:t>
            </w:r>
            <w:r w:rsidRPr="004A63B5">
              <w:rPr>
                <w:lang w:bidi="en-US"/>
              </w:rPr>
              <w:br/>
            </w:r>
            <w:r w:rsidRPr="004A63B5">
              <w:rPr>
                <w:lang w:bidi="en-US"/>
              </w:rPr>
              <w:tab/>
            </w:r>
            <w:r w:rsidRPr="00FE7029">
              <w:rPr>
                <w:sz w:val="20"/>
                <w:szCs w:val="18"/>
                <w:lang w:bidi="en-US"/>
              </w:rPr>
              <w:t>Signature of authorized person</w:t>
            </w:r>
          </w:p>
          <w:p w14:paraId="1A4A98DC" w14:textId="77777777" w:rsidR="00C84F61" w:rsidRPr="004A63B5" w:rsidRDefault="00C84F61" w:rsidP="00CA277C">
            <w:pPr>
              <w:spacing w:after="120"/>
              <w:rPr>
                <w:lang w:bidi="en-US"/>
              </w:rPr>
            </w:pPr>
            <w:r w:rsidRPr="004A63B5">
              <w:rPr>
                <w:lang w:bidi="en-US"/>
              </w:rPr>
              <w:t>Title:</w:t>
            </w:r>
            <w:r w:rsidRPr="004A63B5">
              <w:rPr>
                <w:lang w:bidi="en-US"/>
              </w:rPr>
              <w:tab/>
              <w:t>__________________________</w:t>
            </w:r>
            <w:r>
              <w:rPr>
                <w:lang w:bidi="en-US"/>
              </w:rPr>
              <w:t>_</w:t>
            </w:r>
            <w:r w:rsidRPr="004A63B5">
              <w:rPr>
                <w:lang w:bidi="en-US"/>
              </w:rPr>
              <w:t>___</w:t>
            </w:r>
            <w:r w:rsidRPr="004A63B5">
              <w:rPr>
                <w:lang w:bidi="en-US"/>
              </w:rPr>
              <w:br/>
            </w:r>
            <w:r w:rsidRPr="004A63B5">
              <w:rPr>
                <w:lang w:bidi="en-US"/>
              </w:rPr>
              <w:tab/>
            </w:r>
            <w:r w:rsidRPr="00FE7029">
              <w:rPr>
                <w:sz w:val="20"/>
                <w:szCs w:val="18"/>
                <w:lang w:bidi="en-US"/>
              </w:rPr>
              <w:t>Title of person signing certificate</w:t>
            </w:r>
          </w:p>
          <w:p w14:paraId="3AD7008C" w14:textId="77777777" w:rsidR="00C84F61" w:rsidRPr="004A63B5" w:rsidRDefault="00C84F61" w:rsidP="00CA277C">
            <w:pPr>
              <w:spacing w:after="120"/>
              <w:rPr>
                <w:lang w:bidi="en-US"/>
              </w:rPr>
            </w:pPr>
            <w:r w:rsidRPr="004A63B5">
              <w:rPr>
                <w:lang w:bidi="en-US"/>
              </w:rPr>
              <w:t>Date:</w:t>
            </w:r>
            <w:r w:rsidRPr="004A63B5">
              <w:rPr>
                <w:lang w:bidi="en-US"/>
              </w:rPr>
              <w:tab/>
              <w:t>_______________________________</w:t>
            </w:r>
          </w:p>
        </w:tc>
        <w:tc>
          <w:tcPr>
            <w:tcW w:w="4770" w:type="dxa"/>
          </w:tcPr>
          <w:p w14:paraId="6BD3ECBC" w14:textId="77777777" w:rsidR="00E24650" w:rsidRDefault="00E24650" w:rsidP="00C84F61">
            <w:pPr>
              <w:rPr>
                <w:lang w:bidi="en-US"/>
              </w:rPr>
            </w:pPr>
          </w:p>
          <w:p w14:paraId="653CBF6B" w14:textId="3305EDC9" w:rsidR="00C84F61" w:rsidRPr="004A63B5" w:rsidRDefault="00CA277C" w:rsidP="00CA277C">
            <w:pPr>
              <w:tabs>
                <w:tab w:val="left" w:pos="343"/>
              </w:tabs>
              <w:rPr>
                <w:sz w:val="20"/>
                <w:lang w:bidi="en-US"/>
              </w:rPr>
            </w:pPr>
            <w:r>
              <w:rPr>
                <w:lang w:bidi="en-US"/>
              </w:rPr>
              <w:t>Name:</w:t>
            </w:r>
            <w:r w:rsidR="00C84F61" w:rsidRPr="004A63B5">
              <w:rPr>
                <w:lang w:bidi="en-US"/>
              </w:rPr>
              <w:t>________________________________</w:t>
            </w:r>
            <w:r w:rsidR="00C84F61" w:rsidRPr="004A63B5">
              <w:rPr>
                <w:lang w:bidi="en-US"/>
              </w:rPr>
              <w:br/>
            </w:r>
            <w:r>
              <w:rPr>
                <w:sz w:val="20"/>
                <w:lang w:bidi="en-US"/>
              </w:rPr>
              <w:tab/>
            </w:r>
            <w:r w:rsidR="00C84F61" w:rsidRPr="00FE7029">
              <w:rPr>
                <w:sz w:val="20"/>
                <w:lang w:bidi="en-US"/>
              </w:rPr>
              <w:t>Print Name of person making certifications for firm</w:t>
            </w:r>
          </w:p>
          <w:p w14:paraId="3753E5C4" w14:textId="77777777" w:rsidR="00E24650" w:rsidRDefault="00E24650" w:rsidP="00C84F61">
            <w:pPr>
              <w:rPr>
                <w:lang w:bidi="en-US"/>
              </w:rPr>
            </w:pPr>
          </w:p>
          <w:p w14:paraId="66884D6D" w14:textId="5554F550" w:rsidR="00C84F61" w:rsidRPr="004A63B5" w:rsidRDefault="00C84F61" w:rsidP="00C84F61">
            <w:pPr>
              <w:rPr>
                <w:lang w:bidi="en-US"/>
              </w:rPr>
            </w:pPr>
            <w:r w:rsidRPr="004A63B5">
              <w:rPr>
                <w:lang w:bidi="en-US"/>
              </w:rPr>
              <w:t>Place:</w:t>
            </w:r>
            <w:r w:rsidRPr="004A63B5">
              <w:rPr>
                <w:lang w:bidi="en-US"/>
              </w:rPr>
              <w:tab/>
              <w:t>_______________________________</w:t>
            </w:r>
            <w:r w:rsidRPr="004A63B5">
              <w:rPr>
                <w:lang w:bidi="en-US"/>
              </w:rPr>
              <w:br/>
            </w:r>
            <w:r w:rsidRPr="004A63B5">
              <w:rPr>
                <w:sz w:val="20"/>
                <w:lang w:bidi="en-US"/>
              </w:rPr>
              <w:tab/>
            </w:r>
            <w:r w:rsidRPr="00FE7029">
              <w:rPr>
                <w:sz w:val="20"/>
                <w:lang w:bidi="en-US"/>
              </w:rPr>
              <w:t>Print city and state where signed</w:t>
            </w:r>
          </w:p>
        </w:tc>
      </w:tr>
    </w:tbl>
    <w:p w14:paraId="61694182" w14:textId="77777777" w:rsidR="00C84F61" w:rsidRPr="004A63B5" w:rsidRDefault="00C84F61" w:rsidP="00C84F61">
      <w:pPr>
        <w:jc w:val="center"/>
        <w:rPr>
          <w:szCs w:val="18"/>
        </w:rPr>
      </w:pPr>
      <w:r>
        <w:rPr>
          <w:szCs w:val="18"/>
        </w:rPr>
        <w:t>Bidder is to r</w:t>
      </w:r>
      <w:r w:rsidRPr="004A63B5">
        <w:rPr>
          <w:szCs w:val="18"/>
        </w:rPr>
        <w:t xml:space="preserve">eturn </w:t>
      </w:r>
      <w:r>
        <w:rPr>
          <w:szCs w:val="18"/>
        </w:rPr>
        <w:t>Wage Laws</w:t>
      </w:r>
      <w:r w:rsidRPr="004A63B5">
        <w:rPr>
          <w:szCs w:val="18"/>
        </w:rPr>
        <w:t xml:space="preserve"> Certification with bid submittals</w:t>
      </w:r>
    </w:p>
    <w:p w14:paraId="163AF34D" w14:textId="77777777" w:rsidR="00C84F61" w:rsidRDefault="00C84F61">
      <w:pPr>
        <w:rPr>
          <w:rFonts w:cs="Arial"/>
          <w:b/>
          <w:bCs/>
          <w:iCs/>
          <w:szCs w:val="28"/>
        </w:rPr>
      </w:pPr>
      <w:r>
        <w:rPr>
          <w:i/>
        </w:rPr>
        <w:br w:type="page"/>
      </w:r>
    </w:p>
    <w:p w14:paraId="11EC5D5F" w14:textId="00AB4E27" w:rsidR="00BA23A8" w:rsidRPr="00755671" w:rsidRDefault="00BA23A8" w:rsidP="00BA23A8">
      <w:pPr>
        <w:pStyle w:val="Heading2"/>
        <w:numPr>
          <w:ilvl w:val="0"/>
          <w:numId w:val="0"/>
        </w:numPr>
        <w:jc w:val="center"/>
        <w:rPr>
          <w:rFonts w:eastAsia="Calibri"/>
          <w:spacing w:val="24"/>
          <w:w w:val="99"/>
          <w:sz w:val="28"/>
        </w:rPr>
      </w:pPr>
      <w:bookmarkStart w:id="285" w:name="_Toc12973830"/>
      <w:bookmarkStart w:id="286" w:name="_Toc151361019"/>
      <w:r w:rsidRPr="005B2158">
        <w:rPr>
          <w:i w:val="0"/>
        </w:rPr>
        <w:lastRenderedPageBreak/>
        <w:t xml:space="preserve">APPENDIX </w:t>
      </w:r>
      <w:r>
        <w:rPr>
          <w:i w:val="0"/>
        </w:rPr>
        <w:t>D</w:t>
      </w:r>
      <w:r w:rsidRPr="005B2158">
        <w:rPr>
          <w:i w:val="0"/>
        </w:rPr>
        <w:br/>
        <w:t>Workers’ Rights Certification</w:t>
      </w:r>
      <w:bookmarkEnd w:id="285"/>
      <w:bookmarkEnd w:id="286"/>
    </w:p>
    <w:p w14:paraId="33C6D2FD" w14:textId="77777777" w:rsidR="00BA23A8" w:rsidRPr="00897594" w:rsidRDefault="00BA23A8" w:rsidP="00BA23A8">
      <w:pPr>
        <w:spacing w:before="56" w:line="276" w:lineRule="auto"/>
        <w:jc w:val="center"/>
        <w:rPr>
          <w:rFonts w:eastAsia="Calibri"/>
          <w:b/>
          <w:bCs/>
          <w:spacing w:val="-1"/>
          <w:sz w:val="18"/>
          <w:szCs w:val="18"/>
        </w:rPr>
      </w:pPr>
      <w:r w:rsidRPr="00897594">
        <w:rPr>
          <w:rFonts w:eastAsia="Calibri"/>
          <w:b/>
          <w:bCs/>
          <w:spacing w:val="-1"/>
        </w:rPr>
        <w:t>E</w:t>
      </w:r>
      <w:r w:rsidRPr="00897594">
        <w:rPr>
          <w:rFonts w:eastAsia="Calibri"/>
          <w:b/>
          <w:bCs/>
          <w:spacing w:val="-1"/>
          <w:sz w:val="18"/>
          <w:szCs w:val="18"/>
        </w:rPr>
        <w:t>XECUTIVE</w:t>
      </w:r>
      <w:r w:rsidRPr="00897594">
        <w:rPr>
          <w:rFonts w:eastAsia="Calibri"/>
          <w:b/>
          <w:bCs/>
          <w:spacing w:val="-3"/>
          <w:sz w:val="18"/>
          <w:szCs w:val="18"/>
        </w:rPr>
        <w:t xml:space="preserve"> </w:t>
      </w:r>
      <w:r w:rsidRPr="00897594">
        <w:rPr>
          <w:rFonts w:eastAsia="Calibri"/>
          <w:b/>
          <w:bCs/>
          <w:spacing w:val="-1"/>
        </w:rPr>
        <w:t>O</w:t>
      </w:r>
      <w:r w:rsidRPr="00897594">
        <w:rPr>
          <w:rFonts w:eastAsia="Calibri"/>
          <w:b/>
          <w:bCs/>
          <w:spacing w:val="-1"/>
          <w:sz w:val="18"/>
          <w:szCs w:val="18"/>
        </w:rPr>
        <w:t>RDER</w:t>
      </w:r>
      <w:r w:rsidRPr="00897594">
        <w:rPr>
          <w:rFonts w:eastAsia="Calibri"/>
          <w:b/>
          <w:bCs/>
          <w:spacing w:val="-5"/>
          <w:sz w:val="18"/>
          <w:szCs w:val="18"/>
        </w:rPr>
        <w:t xml:space="preserve"> </w:t>
      </w:r>
      <w:r w:rsidRPr="00897594">
        <w:rPr>
          <w:rFonts w:eastAsia="Calibri"/>
          <w:b/>
          <w:bCs/>
          <w:spacing w:val="-1"/>
        </w:rPr>
        <w:t>18-03</w:t>
      </w:r>
    </w:p>
    <w:p w14:paraId="6D9906B4" w14:textId="77777777" w:rsidR="00BA23A8" w:rsidRPr="00897594" w:rsidRDefault="00BA23A8" w:rsidP="00BA23A8">
      <w:pPr>
        <w:spacing w:before="56" w:line="276" w:lineRule="auto"/>
        <w:jc w:val="center"/>
        <w:rPr>
          <w:rFonts w:eastAsia="Calibri"/>
          <w:b/>
          <w:bCs/>
          <w:spacing w:val="-1"/>
          <w:sz w:val="18"/>
          <w:szCs w:val="18"/>
        </w:rPr>
      </w:pPr>
    </w:p>
    <w:p w14:paraId="22A31C95" w14:textId="201E453E" w:rsidR="00BA23A8" w:rsidRPr="00897594" w:rsidRDefault="00BA23A8" w:rsidP="00BA23A8">
      <w:r w:rsidRPr="00897594">
        <w:t>Bidder is to complete the W</w:t>
      </w:r>
      <w:r>
        <w:t>orker</w:t>
      </w:r>
      <w:r w:rsidR="00EF5817">
        <w:t>s</w:t>
      </w:r>
      <w:r>
        <w:t xml:space="preserve">’ Rights </w:t>
      </w:r>
      <w:r w:rsidRPr="00897594">
        <w:t>Certification form and return it with their bid submittals.</w:t>
      </w:r>
    </w:p>
    <w:p w14:paraId="668C36E6" w14:textId="77777777" w:rsidR="00BA23A8" w:rsidRPr="00190F88" w:rsidRDefault="00BA23A8" w:rsidP="00BA23A8">
      <w:pPr>
        <w:spacing w:before="480" w:after="240"/>
        <w:rPr>
          <w:rFonts w:eastAsia="Calibri"/>
          <w:szCs w:val="19"/>
        </w:rPr>
      </w:pPr>
      <w:r w:rsidRPr="00190F88">
        <w:rPr>
          <w:b/>
          <w:spacing w:val="-2"/>
        </w:rPr>
        <w:t>Mandatory</w:t>
      </w:r>
      <w:r w:rsidRPr="00190F88">
        <w:rPr>
          <w:b/>
          <w:spacing w:val="-13"/>
        </w:rPr>
        <w:t xml:space="preserve"> </w:t>
      </w:r>
      <w:r w:rsidRPr="00190F88">
        <w:rPr>
          <w:b/>
          <w:spacing w:val="-1"/>
        </w:rPr>
        <w:t>Individual</w:t>
      </w:r>
      <w:r w:rsidRPr="00190F88">
        <w:rPr>
          <w:b/>
          <w:spacing w:val="-11"/>
        </w:rPr>
        <w:t xml:space="preserve"> </w:t>
      </w:r>
      <w:r w:rsidRPr="00190F88">
        <w:rPr>
          <w:b/>
          <w:spacing w:val="-1"/>
        </w:rPr>
        <w:t>Arbitration</w:t>
      </w:r>
      <w:r w:rsidRPr="00190F88">
        <w:rPr>
          <w:b/>
          <w:spacing w:val="-13"/>
        </w:rPr>
        <w:t xml:space="preserve"> </w:t>
      </w:r>
      <w:r w:rsidRPr="00190F88">
        <w:rPr>
          <w:b/>
          <w:spacing w:val="-1"/>
        </w:rPr>
        <w:t>Clauses</w:t>
      </w:r>
      <w:r w:rsidRPr="00190F88">
        <w:rPr>
          <w:b/>
          <w:spacing w:val="-13"/>
        </w:rPr>
        <w:t xml:space="preserve"> </w:t>
      </w:r>
      <w:r>
        <w:rPr>
          <w:b/>
          <w:spacing w:val="-13"/>
        </w:rPr>
        <w:t>a</w:t>
      </w:r>
      <w:r w:rsidRPr="00190F88">
        <w:rPr>
          <w:b/>
          <w:spacing w:val="-1"/>
        </w:rPr>
        <w:t>nd</w:t>
      </w:r>
      <w:r w:rsidRPr="00190F88">
        <w:rPr>
          <w:b/>
          <w:spacing w:val="-13"/>
        </w:rPr>
        <w:t xml:space="preserve"> </w:t>
      </w:r>
      <w:r w:rsidRPr="00190F88">
        <w:rPr>
          <w:b/>
          <w:spacing w:val="-1"/>
        </w:rPr>
        <w:t>Class</w:t>
      </w:r>
      <w:r w:rsidRPr="00190F88">
        <w:rPr>
          <w:b/>
          <w:spacing w:val="-13"/>
        </w:rPr>
        <w:t xml:space="preserve"> </w:t>
      </w:r>
      <w:r>
        <w:rPr>
          <w:b/>
          <w:spacing w:val="-13"/>
        </w:rPr>
        <w:t>or</w:t>
      </w:r>
      <w:r w:rsidRPr="00190F88">
        <w:rPr>
          <w:b/>
          <w:spacing w:val="-13"/>
        </w:rPr>
        <w:t xml:space="preserve"> </w:t>
      </w:r>
      <w:r w:rsidRPr="00190F88">
        <w:rPr>
          <w:b/>
          <w:spacing w:val="-1"/>
        </w:rPr>
        <w:t>Collective</w:t>
      </w:r>
      <w:r w:rsidRPr="00190F88">
        <w:rPr>
          <w:b/>
          <w:spacing w:val="-11"/>
        </w:rPr>
        <w:t xml:space="preserve"> </w:t>
      </w:r>
      <w:r w:rsidRPr="00190F88">
        <w:rPr>
          <w:b/>
          <w:spacing w:val="-1"/>
        </w:rPr>
        <w:t>Action</w:t>
      </w:r>
      <w:r w:rsidRPr="00190F88">
        <w:rPr>
          <w:b/>
          <w:spacing w:val="-13"/>
        </w:rPr>
        <w:t xml:space="preserve"> </w:t>
      </w:r>
      <w:r w:rsidRPr="00190F88">
        <w:rPr>
          <w:b/>
          <w:spacing w:val="-1"/>
        </w:rPr>
        <w:t>Waivers</w:t>
      </w:r>
      <w:r w:rsidRPr="00190F88">
        <w:rPr>
          <w:b/>
          <w:spacing w:val="-13"/>
        </w:rPr>
        <w:t xml:space="preserve"> </w:t>
      </w:r>
      <w:r>
        <w:rPr>
          <w:b/>
          <w:spacing w:val="-13"/>
        </w:rPr>
        <w:t>f</w:t>
      </w:r>
      <w:r w:rsidRPr="00190F88">
        <w:rPr>
          <w:b/>
          <w:spacing w:val="-1"/>
        </w:rPr>
        <w:t>or</w:t>
      </w:r>
      <w:r w:rsidRPr="00190F88">
        <w:rPr>
          <w:b/>
          <w:spacing w:val="-12"/>
        </w:rPr>
        <w:t xml:space="preserve"> </w:t>
      </w:r>
      <w:r w:rsidRPr="00190F88">
        <w:rPr>
          <w:b/>
          <w:spacing w:val="-1"/>
        </w:rPr>
        <w:t>Employees</w:t>
      </w:r>
    </w:p>
    <w:p w14:paraId="2C230D4B" w14:textId="307BDAA6" w:rsidR="00BA23A8" w:rsidRPr="00897594" w:rsidRDefault="00BA23A8" w:rsidP="00BA23A8">
      <w:pPr>
        <w:spacing w:before="240" w:after="240"/>
        <w:jc w:val="both"/>
        <w:rPr>
          <w:rFonts w:eastAsia="Calibri"/>
          <w:sz w:val="20"/>
        </w:rPr>
      </w:pPr>
      <w:r w:rsidRPr="00897594">
        <w:rPr>
          <w:rFonts w:eastAsia="Calibri"/>
          <w:i/>
          <w:spacing w:val="-1"/>
          <w:sz w:val="20"/>
        </w:rPr>
        <w:t>Pursuant</w:t>
      </w:r>
      <w:r w:rsidRPr="00897594">
        <w:rPr>
          <w:rFonts w:eastAsia="Calibri"/>
          <w:i/>
          <w:spacing w:val="9"/>
          <w:sz w:val="20"/>
        </w:rPr>
        <w:t xml:space="preserve"> </w:t>
      </w:r>
      <w:r w:rsidRPr="00897594">
        <w:rPr>
          <w:rFonts w:eastAsia="Calibri"/>
          <w:i/>
          <w:sz w:val="20"/>
        </w:rPr>
        <w:t>to</w:t>
      </w:r>
      <w:r w:rsidRPr="00897594">
        <w:rPr>
          <w:rFonts w:eastAsia="Calibri"/>
          <w:i/>
          <w:spacing w:val="9"/>
          <w:sz w:val="20"/>
        </w:rPr>
        <w:t xml:space="preserve"> </w:t>
      </w:r>
      <w:r w:rsidRPr="00897594">
        <w:rPr>
          <w:rFonts w:eastAsia="Calibri"/>
          <w:i/>
          <w:sz w:val="20"/>
        </w:rPr>
        <w:t>the</w:t>
      </w:r>
      <w:r w:rsidRPr="00897594">
        <w:rPr>
          <w:rFonts w:eastAsia="Calibri"/>
          <w:i/>
          <w:spacing w:val="6"/>
          <w:sz w:val="20"/>
        </w:rPr>
        <w:t xml:space="preserve"> </w:t>
      </w:r>
      <w:r w:rsidRPr="00897594">
        <w:rPr>
          <w:rFonts w:eastAsia="Calibri"/>
          <w:i/>
          <w:sz w:val="20"/>
        </w:rPr>
        <w:t>Washington</w:t>
      </w:r>
      <w:r w:rsidRPr="00897594">
        <w:rPr>
          <w:rFonts w:eastAsia="Calibri"/>
          <w:i/>
          <w:spacing w:val="5"/>
          <w:sz w:val="20"/>
        </w:rPr>
        <w:t xml:space="preserve"> </w:t>
      </w:r>
      <w:r w:rsidRPr="00897594">
        <w:rPr>
          <w:rFonts w:eastAsia="Calibri"/>
          <w:i/>
          <w:sz w:val="20"/>
        </w:rPr>
        <w:t>State</w:t>
      </w:r>
      <w:r w:rsidRPr="00897594">
        <w:rPr>
          <w:rFonts w:eastAsia="Calibri"/>
          <w:i/>
          <w:spacing w:val="9"/>
          <w:sz w:val="20"/>
        </w:rPr>
        <w:t xml:space="preserve"> </w:t>
      </w:r>
      <w:r w:rsidRPr="00897594">
        <w:rPr>
          <w:rFonts w:eastAsia="Calibri"/>
          <w:i/>
          <w:spacing w:val="-1"/>
          <w:sz w:val="20"/>
        </w:rPr>
        <w:t>Governor’s</w:t>
      </w:r>
      <w:r w:rsidRPr="00897594">
        <w:rPr>
          <w:rFonts w:eastAsia="Calibri"/>
          <w:i/>
          <w:spacing w:val="7"/>
          <w:sz w:val="20"/>
        </w:rPr>
        <w:t xml:space="preserve"> </w:t>
      </w:r>
      <w:r w:rsidRPr="00897594">
        <w:rPr>
          <w:rFonts w:eastAsia="Calibri"/>
          <w:i/>
          <w:sz w:val="20"/>
        </w:rPr>
        <w:t>Executive</w:t>
      </w:r>
      <w:r w:rsidRPr="00897594">
        <w:rPr>
          <w:rFonts w:eastAsia="Calibri"/>
          <w:i/>
          <w:spacing w:val="8"/>
          <w:sz w:val="20"/>
        </w:rPr>
        <w:t xml:space="preserve"> </w:t>
      </w:r>
      <w:r w:rsidRPr="00897594">
        <w:rPr>
          <w:rFonts w:eastAsia="Calibri"/>
          <w:i/>
          <w:spacing w:val="-1"/>
          <w:sz w:val="20"/>
        </w:rPr>
        <w:t>Order</w:t>
      </w:r>
      <w:r w:rsidRPr="00897594">
        <w:rPr>
          <w:rFonts w:eastAsia="Calibri"/>
          <w:i/>
          <w:spacing w:val="7"/>
          <w:sz w:val="20"/>
        </w:rPr>
        <w:t xml:space="preserve"> </w:t>
      </w:r>
      <w:r w:rsidRPr="00897594">
        <w:rPr>
          <w:rFonts w:eastAsia="Calibri"/>
          <w:i/>
          <w:spacing w:val="1"/>
          <w:sz w:val="20"/>
        </w:rPr>
        <w:t>18-03</w:t>
      </w:r>
      <w:r w:rsidRPr="00897594">
        <w:rPr>
          <w:rFonts w:eastAsia="Calibri"/>
          <w:i/>
          <w:spacing w:val="-1"/>
          <w:sz w:val="20"/>
        </w:rPr>
        <w:t>,</w:t>
      </w:r>
      <w:r w:rsidRPr="00897594">
        <w:rPr>
          <w:rFonts w:eastAsia="Calibri"/>
          <w:i/>
          <w:spacing w:val="8"/>
          <w:sz w:val="20"/>
        </w:rPr>
        <w:t xml:space="preserve"> </w:t>
      </w:r>
      <w:r w:rsidRPr="00897594">
        <w:rPr>
          <w:rFonts w:eastAsia="Calibri"/>
          <w:i/>
          <w:sz w:val="20"/>
        </w:rPr>
        <w:t>the</w:t>
      </w:r>
      <w:r w:rsidRPr="00897594">
        <w:rPr>
          <w:rFonts w:eastAsia="Calibri"/>
          <w:i/>
          <w:spacing w:val="9"/>
          <w:sz w:val="20"/>
        </w:rPr>
        <w:t xml:space="preserve"> </w:t>
      </w:r>
      <w:r w:rsidRPr="00897594">
        <w:rPr>
          <w:rFonts w:eastAsia="Calibri"/>
          <w:i/>
          <w:sz w:val="20"/>
        </w:rPr>
        <w:t>Washington</w:t>
      </w:r>
      <w:r w:rsidRPr="00897594">
        <w:rPr>
          <w:rFonts w:eastAsia="Calibri"/>
          <w:i/>
          <w:spacing w:val="7"/>
          <w:sz w:val="20"/>
        </w:rPr>
        <w:t xml:space="preserve"> </w:t>
      </w:r>
      <w:r w:rsidRPr="00897594">
        <w:rPr>
          <w:rFonts w:eastAsia="Calibri"/>
          <w:i/>
          <w:sz w:val="20"/>
        </w:rPr>
        <w:t xml:space="preserve">State </w:t>
      </w:r>
      <w:r w:rsidRPr="00897594">
        <w:rPr>
          <w:i/>
          <w:spacing w:val="-1"/>
          <w:sz w:val="20"/>
        </w:rPr>
        <w:t>Department</w:t>
      </w:r>
      <w:r w:rsidRPr="00897594">
        <w:rPr>
          <w:i/>
          <w:spacing w:val="-12"/>
          <w:sz w:val="20"/>
        </w:rPr>
        <w:t xml:space="preserve"> </w:t>
      </w:r>
      <w:r w:rsidRPr="00897594">
        <w:rPr>
          <w:i/>
          <w:sz w:val="20"/>
        </w:rPr>
        <w:t>of Ecology is</w:t>
      </w:r>
      <w:r w:rsidRPr="00897594">
        <w:rPr>
          <w:i/>
          <w:spacing w:val="-5"/>
          <w:sz w:val="20"/>
        </w:rPr>
        <w:t xml:space="preserve"> </w:t>
      </w:r>
      <w:r w:rsidRPr="00897594">
        <w:rPr>
          <w:i/>
          <w:sz w:val="20"/>
        </w:rPr>
        <w:t>seeking</w:t>
      </w:r>
      <w:r w:rsidRPr="00897594">
        <w:rPr>
          <w:i/>
          <w:spacing w:val="-5"/>
          <w:sz w:val="20"/>
        </w:rPr>
        <w:t xml:space="preserve"> </w:t>
      </w:r>
      <w:r w:rsidRPr="00897594">
        <w:rPr>
          <w:i/>
          <w:sz w:val="20"/>
        </w:rPr>
        <w:t>to</w:t>
      </w:r>
      <w:r w:rsidRPr="00897594">
        <w:rPr>
          <w:i/>
          <w:spacing w:val="-5"/>
          <w:sz w:val="20"/>
        </w:rPr>
        <w:t xml:space="preserve"> </w:t>
      </w:r>
      <w:r w:rsidRPr="00897594">
        <w:rPr>
          <w:i/>
          <w:sz w:val="20"/>
        </w:rPr>
        <w:t>contract</w:t>
      </w:r>
      <w:r w:rsidRPr="00897594">
        <w:rPr>
          <w:i/>
          <w:spacing w:val="-5"/>
          <w:sz w:val="20"/>
        </w:rPr>
        <w:t xml:space="preserve"> </w:t>
      </w:r>
      <w:r w:rsidRPr="00897594">
        <w:rPr>
          <w:i/>
          <w:sz w:val="20"/>
        </w:rPr>
        <w:t>with</w:t>
      </w:r>
      <w:r w:rsidRPr="00897594">
        <w:rPr>
          <w:i/>
          <w:spacing w:val="-5"/>
          <w:sz w:val="20"/>
        </w:rPr>
        <w:t xml:space="preserve"> </w:t>
      </w:r>
      <w:r w:rsidRPr="00897594">
        <w:rPr>
          <w:i/>
          <w:spacing w:val="-1"/>
          <w:sz w:val="20"/>
        </w:rPr>
        <w:t>qualified</w:t>
      </w:r>
      <w:r w:rsidRPr="00897594">
        <w:rPr>
          <w:i/>
          <w:spacing w:val="-5"/>
          <w:sz w:val="20"/>
        </w:rPr>
        <w:t xml:space="preserve"> </w:t>
      </w:r>
      <w:r w:rsidRPr="00897594">
        <w:rPr>
          <w:i/>
          <w:sz w:val="20"/>
        </w:rPr>
        <w:t>entities</w:t>
      </w:r>
      <w:r w:rsidRPr="00897594">
        <w:rPr>
          <w:i/>
          <w:spacing w:val="-6"/>
          <w:sz w:val="20"/>
        </w:rPr>
        <w:t xml:space="preserve"> </w:t>
      </w:r>
      <w:r w:rsidRPr="00897594">
        <w:rPr>
          <w:i/>
          <w:sz w:val="20"/>
        </w:rPr>
        <w:t>and</w:t>
      </w:r>
      <w:r w:rsidRPr="00897594">
        <w:rPr>
          <w:i/>
          <w:spacing w:val="-5"/>
          <w:sz w:val="20"/>
        </w:rPr>
        <w:t xml:space="preserve"> </w:t>
      </w:r>
      <w:r w:rsidRPr="00897594">
        <w:rPr>
          <w:i/>
          <w:sz w:val="20"/>
        </w:rPr>
        <w:t>business</w:t>
      </w:r>
      <w:r w:rsidRPr="00897594">
        <w:rPr>
          <w:i/>
          <w:spacing w:val="-6"/>
          <w:sz w:val="20"/>
        </w:rPr>
        <w:t xml:space="preserve"> </w:t>
      </w:r>
      <w:r w:rsidRPr="00897594">
        <w:rPr>
          <w:i/>
          <w:sz w:val="20"/>
        </w:rPr>
        <w:t>owners</w:t>
      </w:r>
      <w:r w:rsidRPr="00897594">
        <w:rPr>
          <w:i/>
          <w:spacing w:val="-4"/>
          <w:sz w:val="20"/>
        </w:rPr>
        <w:t xml:space="preserve"> </w:t>
      </w:r>
      <w:r w:rsidRPr="00897594">
        <w:rPr>
          <w:i/>
          <w:spacing w:val="-1"/>
          <w:sz w:val="20"/>
        </w:rPr>
        <w:t>who</w:t>
      </w:r>
      <w:r w:rsidRPr="00897594">
        <w:rPr>
          <w:i/>
          <w:spacing w:val="-5"/>
          <w:sz w:val="20"/>
        </w:rPr>
        <w:t xml:space="preserve"> </w:t>
      </w:r>
      <w:r w:rsidRPr="00897594">
        <w:rPr>
          <w:i/>
          <w:sz w:val="20"/>
        </w:rPr>
        <w:t>certify</w:t>
      </w:r>
      <w:r w:rsidRPr="00897594">
        <w:rPr>
          <w:i/>
          <w:spacing w:val="-6"/>
          <w:sz w:val="20"/>
        </w:rPr>
        <w:t xml:space="preserve"> </w:t>
      </w:r>
      <w:r w:rsidRPr="00897594">
        <w:rPr>
          <w:i/>
          <w:sz w:val="20"/>
        </w:rPr>
        <w:t>that their</w:t>
      </w:r>
      <w:r w:rsidRPr="00897594">
        <w:rPr>
          <w:i/>
          <w:spacing w:val="-10"/>
          <w:sz w:val="20"/>
        </w:rPr>
        <w:t xml:space="preserve"> </w:t>
      </w:r>
      <w:r w:rsidRPr="00897594">
        <w:rPr>
          <w:i/>
          <w:spacing w:val="-1"/>
          <w:sz w:val="20"/>
        </w:rPr>
        <w:t>employees</w:t>
      </w:r>
      <w:r w:rsidRPr="00897594">
        <w:rPr>
          <w:i/>
          <w:spacing w:val="-8"/>
          <w:sz w:val="20"/>
        </w:rPr>
        <w:t xml:space="preserve"> </w:t>
      </w:r>
      <w:r w:rsidRPr="00897594">
        <w:rPr>
          <w:i/>
          <w:spacing w:val="-1"/>
          <w:sz w:val="20"/>
        </w:rPr>
        <w:t>are</w:t>
      </w:r>
      <w:r w:rsidRPr="00897594">
        <w:rPr>
          <w:i/>
          <w:spacing w:val="-10"/>
          <w:sz w:val="20"/>
        </w:rPr>
        <w:t xml:space="preserve"> </w:t>
      </w:r>
      <w:r w:rsidRPr="00897594">
        <w:rPr>
          <w:i/>
          <w:sz w:val="20"/>
        </w:rPr>
        <w:t>not,</w:t>
      </w:r>
      <w:r w:rsidRPr="00897594">
        <w:rPr>
          <w:i/>
          <w:spacing w:val="-9"/>
          <w:sz w:val="20"/>
        </w:rPr>
        <w:t xml:space="preserve"> </w:t>
      </w:r>
      <w:r w:rsidRPr="00897594">
        <w:rPr>
          <w:i/>
          <w:sz w:val="20"/>
        </w:rPr>
        <w:t>as</w:t>
      </w:r>
      <w:r w:rsidRPr="00897594">
        <w:rPr>
          <w:i/>
          <w:spacing w:val="-8"/>
          <w:sz w:val="20"/>
        </w:rPr>
        <w:t xml:space="preserve"> </w:t>
      </w:r>
      <w:r w:rsidRPr="00897594">
        <w:rPr>
          <w:i/>
          <w:sz w:val="20"/>
        </w:rPr>
        <w:t>a</w:t>
      </w:r>
      <w:r w:rsidRPr="00897594">
        <w:rPr>
          <w:i/>
          <w:spacing w:val="-10"/>
          <w:sz w:val="20"/>
        </w:rPr>
        <w:t xml:space="preserve"> </w:t>
      </w:r>
      <w:r w:rsidRPr="00897594">
        <w:rPr>
          <w:i/>
          <w:sz w:val="20"/>
        </w:rPr>
        <w:t>condition</w:t>
      </w:r>
      <w:r w:rsidRPr="00897594">
        <w:rPr>
          <w:i/>
          <w:spacing w:val="-9"/>
          <w:sz w:val="20"/>
        </w:rPr>
        <w:t xml:space="preserve"> </w:t>
      </w:r>
      <w:r w:rsidRPr="00897594">
        <w:rPr>
          <w:i/>
          <w:sz w:val="20"/>
        </w:rPr>
        <w:t>of</w:t>
      </w:r>
      <w:r w:rsidRPr="00897594">
        <w:rPr>
          <w:i/>
          <w:spacing w:val="-8"/>
          <w:sz w:val="20"/>
        </w:rPr>
        <w:t xml:space="preserve"> </w:t>
      </w:r>
      <w:r w:rsidRPr="00897594">
        <w:rPr>
          <w:i/>
          <w:spacing w:val="-1"/>
          <w:sz w:val="20"/>
        </w:rPr>
        <w:t>employment,</w:t>
      </w:r>
      <w:r w:rsidRPr="00897594">
        <w:rPr>
          <w:i/>
          <w:spacing w:val="-5"/>
          <w:sz w:val="20"/>
        </w:rPr>
        <w:t xml:space="preserve"> </w:t>
      </w:r>
      <w:r w:rsidRPr="00897594">
        <w:rPr>
          <w:i/>
          <w:spacing w:val="-1"/>
          <w:sz w:val="20"/>
        </w:rPr>
        <w:t>subject</w:t>
      </w:r>
      <w:r w:rsidRPr="00897594">
        <w:rPr>
          <w:i/>
          <w:spacing w:val="-8"/>
          <w:sz w:val="20"/>
        </w:rPr>
        <w:t xml:space="preserve"> </w:t>
      </w:r>
      <w:r w:rsidRPr="00897594">
        <w:rPr>
          <w:i/>
          <w:sz w:val="20"/>
        </w:rPr>
        <w:t>to</w:t>
      </w:r>
      <w:r w:rsidRPr="00897594">
        <w:rPr>
          <w:i/>
          <w:spacing w:val="-8"/>
          <w:sz w:val="20"/>
        </w:rPr>
        <w:t xml:space="preserve"> </w:t>
      </w:r>
      <w:r w:rsidRPr="00897594">
        <w:rPr>
          <w:i/>
          <w:spacing w:val="-1"/>
          <w:sz w:val="20"/>
        </w:rPr>
        <w:t>mandatory</w:t>
      </w:r>
      <w:r w:rsidRPr="00897594">
        <w:rPr>
          <w:i/>
          <w:spacing w:val="-9"/>
          <w:sz w:val="20"/>
        </w:rPr>
        <w:t xml:space="preserve"> </w:t>
      </w:r>
      <w:r w:rsidRPr="00897594">
        <w:rPr>
          <w:i/>
          <w:sz w:val="20"/>
        </w:rPr>
        <w:t>individual</w:t>
      </w:r>
      <w:r w:rsidRPr="00897594">
        <w:rPr>
          <w:i/>
          <w:spacing w:val="-10"/>
          <w:sz w:val="20"/>
        </w:rPr>
        <w:t xml:space="preserve"> </w:t>
      </w:r>
      <w:r w:rsidRPr="00897594">
        <w:rPr>
          <w:i/>
          <w:spacing w:val="-1"/>
          <w:sz w:val="20"/>
        </w:rPr>
        <w:t>arbitration</w:t>
      </w:r>
      <w:r w:rsidRPr="00897594">
        <w:rPr>
          <w:i/>
          <w:spacing w:val="-8"/>
          <w:sz w:val="20"/>
        </w:rPr>
        <w:t xml:space="preserve"> </w:t>
      </w:r>
      <w:r w:rsidRPr="00897594">
        <w:rPr>
          <w:i/>
          <w:sz w:val="20"/>
        </w:rPr>
        <w:t>clauses</w:t>
      </w:r>
      <w:r w:rsidRPr="00897594">
        <w:rPr>
          <w:i/>
          <w:spacing w:val="-8"/>
          <w:sz w:val="20"/>
        </w:rPr>
        <w:t xml:space="preserve"> </w:t>
      </w:r>
      <w:r w:rsidRPr="00897594">
        <w:rPr>
          <w:i/>
          <w:sz w:val="20"/>
        </w:rPr>
        <w:t>and</w:t>
      </w:r>
      <w:r w:rsidRPr="00897594">
        <w:rPr>
          <w:i/>
          <w:spacing w:val="-9"/>
          <w:sz w:val="20"/>
        </w:rPr>
        <w:t xml:space="preserve"> </w:t>
      </w:r>
      <w:r w:rsidRPr="00897594">
        <w:rPr>
          <w:i/>
          <w:sz w:val="20"/>
        </w:rPr>
        <w:t>class or</w:t>
      </w:r>
      <w:r w:rsidRPr="00897594">
        <w:rPr>
          <w:i/>
          <w:spacing w:val="-9"/>
          <w:sz w:val="20"/>
        </w:rPr>
        <w:t xml:space="preserve"> </w:t>
      </w:r>
      <w:r w:rsidRPr="00897594">
        <w:rPr>
          <w:i/>
          <w:sz w:val="20"/>
        </w:rPr>
        <w:t>collective</w:t>
      </w:r>
      <w:r w:rsidRPr="00897594">
        <w:rPr>
          <w:i/>
          <w:spacing w:val="-7"/>
          <w:sz w:val="20"/>
        </w:rPr>
        <w:t xml:space="preserve"> </w:t>
      </w:r>
      <w:r w:rsidRPr="00897594">
        <w:rPr>
          <w:i/>
          <w:sz w:val="20"/>
        </w:rPr>
        <w:t>action</w:t>
      </w:r>
      <w:r w:rsidRPr="00897594">
        <w:rPr>
          <w:i/>
          <w:spacing w:val="-8"/>
          <w:sz w:val="20"/>
        </w:rPr>
        <w:t xml:space="preserve"> </w:t>
      </w:r>
      <w:r w:rsidRPr="00897594">
        <w:rPr>
          <w:i/>
          <w:spacing w:val="-1"/>
          <w:sz w:val="20"/>
        </w:rPr>
        <w:t>waivers.</w:t>
      </w:r>
    </w:p>
    <w:p w14:paraId="57C1B3C3" w14:textId="77777777" w:rsidR="00BA23A8" w:rsidRPr="00C87999" w:rsidRDefault="00BA23A8" w:rsidP="00BA23A8">
      <w:pPr>
        <w:pStyle w:val="BodyText"/>
        <w:spacing w:before="120" w:after="240"/>
        <w:ind w:left="144"/>
      </w:pPr>
      <w:r w:rsidRPr="00C87999">
        <w:t xml:space="preserve">I </w:t>
      </w:r>
      <w:r w:rsidRPr="00C87999">
        <w:rPr>
          <w:spacing w:val="-1"/>
        </w:rPr>
        <w:t>hereby</w:t>
      </w:r>
      <w:r w:rsidRPr="00C87999">
        <w:rPr>
          <w:spacing w:val="-2"/>
        </w:rPr>
        <w:t xml:space="preserve"> </w:t>
      </w:r>
      <w:r w:rsidRPr="00C87999">
        <w:rPr>
          <w:spacing w:val="-1"/>
        </w:rPr>
        <w:t>certify,</w:t>
      </w:r>
      <w:r w:rsidRPr="00C87999">
        <w:rPr>
          <w:spacing w:val="-2"/>
        </w:rPr>
        <w:t xml:space="preserve"> </w:t>
      </w:r>
      <w:r w:rsidRPr="00C87999">
        <w:t>on</w:t>
      </w:r>
      <w:r w:rsidRPr="00C87999">
        <w:rPr>
          <w:spacing w:val="-1"/>
        </w:rPr>
        <w:t xml:space="preserve"> behalf</w:t>
      </w:r>
      <w:r w:rsidRPr="00C87999">
        <w:rPr>
          <w:spacing w:val="-3"/>
        </w:rPr>
        <w:t xml:space="preserve"> </w:t>
      </w:r>
      <w:r w:rsidRPr="00C87999">
        <w:t xml:space="preserve">of </w:t>
      </w:r>
      <w:r w:rsidRPr="00C87999">
        <w:rPr>
          <w:spacing w:val="-1"/>
        </w:rPr>
        <w:t>the</w:t>
      </w:r>
      <w:r w:rsidRPr="00C87999">
        <w:rPr>
          <w:spacing w:val="-2"/>
        </w:rPr>
        <w:t xml:space="preserve"> firm</w:t>
      </w:r>
      <w:r w:rsidRPr="00C87999">
        <w:rPr>
          <w:spacing w:val="1"/>
        </w:rPr>
        <w:t xml:space="preserve"> </w:t>
      </w:r>
      <w:r w:rsidRPr="00C87999">
        <w:rPr>
          <w:spacing w:val="-1"/>
        </w:rPr>
        <w:t>identified</w:t>
      </w:r>
      <w:r w:rsidRPr="00C87999">
        <w:rPr>
          <w:spacing w:val="-3"/>
        </w:rPr>
        <w:t xml:space="preserve"> </w:t>
      </w:r>
      <w:r w:rsidRPr="00C87999">
        <w:rPr>
          <w:spacing w:val="-1"/>
        </w:rPr>
        <w:t>below,</w:t>
      </w:r>
      <w:r w:rsidRPr="00C87999">
        <w:rPr>
          <w:spacing w:val="1"/>
        </w:rPr>
        <w:t xml:space="preserve"> </w:t>
      </w:r>
      <w:r w:rsidRPr="00C87999">
        <w:t xml:space="preserve">as </w:t>
      </w:r>
      <w:r w:rsidRPr="00C87999">
        <w:rPr>
          <w:spacing w:val="-1"/>
        </w:rPr>
        <w:t>follows</w:t>
      </w:r>
      <w:r w:rsidRPr="00C87999">
        <w:rPr>
          <w:spacing w:val="-2"/>
        </w:rPr>
        <w:t xml:space="preserve"> </w:t>
      </w:r>
      <w:r w:rsidRPr="00C87999">
        <w:rPr>
          <w:spacing w:val="-1"/>
        </w:rPr>
        <w:t>(check</w:t>
      </w:r>
      <w:r w:rsidRPr="00C87999">
        <w:rPr>
          <w:spacing w:val="-2"/>
        </w:rPr>
        <w:t xml:space="preserve"> </w:t>
      </w:r>
      <w:r w:rsidRPr="00C87999">
        <w:rPr>
          <w:spacing w:val="-1"/>
        </w:rPr>
        <w:t>one):</w:t>
      </w:r>
    </w:p>
    <w:p w14:paraId="37F2DF86" w14:textId="668FBFC3" w:rsidR="00EF47FA" w:rsidRPr="00C87999" w:rsidRDefault="00000000" w:rsidP="00EF47FA">
      <w:pPr>
        <w:tabs>
          <w:tab w:val="left" w:pos="1293"/>
        </w:tabs>
        <w:spacing w:after="240"/>
        <w:ind w:left="720"/>
        <w:rPr>
          <w:rFonts w:eastAsia="Calibri"/>
        </w:rPr>
      </w:pPr>
      <w:sdt>
        <w:sdtPr>
          <w:rPr>
            <w:szCs w:val="22"/>
          </w:rPr>
          <w:id w:val="57136118"/>
          <w14:checkbox>
            <w14:checked w14:val="0"/>
            <w14:checkedState w14:val="2612" w14:font="MS Gothic"/>
            <w14:uncheckedState w14:val="2610" w14:font="MS Gothic"/>
          </w14:checkbox>
        </w:sdtPr>
        <w:sdtContent>
          <w:r w:rsidR="00D8438A">
            <w:rPr>
              <w:rFonts w:ascii="MS Gothic" w:eastAsia="MS Gothic" w:hAnsi="MS Gothic" w:hint="eastAsia"/>
              <w:szCs w:val="22"/>
            </w:rPr>
            <w:t>☐</w:t>
          </w:r>
        </w:sdtContent>
      </w:sdt>
      <w:r w:rsidR="00EF47FA" w:rsidRPr="00C87999">
        <w:rPr>
          <w:b/>
        </w:rPr>
        <w:tab/>
      </w:r>
      <w:r w:rsidR="00EF47FA">
        <w:rPr>
          <w:b/>
        </w:rPr>
        <w:t xml:space="preserve">NO, </w:t>
      </w:r>
      <w:r w:rsidR="00EF47FA" w:rsidRPr="007430CC">
        <w:t>this</w:t>
      </w:r>
      <w:r w:rsidR="00EF47FA">
        <w:t xml:space="preserve"> </w:t>
      </w:r>
      <w:r w:rsidR="00EF47FA" w:rsidRPr="007430CC">
        <w:t xml:space="preserve">firm </w:t>
      </w:r>
      <w:r w:rsidR="00EF47FA" w:rsidRPr="006B2DAC">
        <w:rPr>
          <w:b/>
          <w:u w:val="single"/>
        </w:rPr>
        <w:t xml:space="preserve">does </w:t>
      </w:r>
      <w:r w:rsidR="00EF47FA" w:rsidRPr="006B2DAC">
        <w:rPr>
          <w:b/>
          <w:u w:val="single" w:color="000000"/>
        </w:rPr>
        <w:t xml:space="preserve">not </w:t>
      </w:r>
      <w:r w:rsidR="00EF47FA" w:rsidRPr="006B2DAC">
        <w:rPr>
          <w:b/>
          <w:u w:val="single"/>
        </w:rPr>
        <w:t>require</w:t>
      </w:r>
      <w:r w:rsidR="00EF47FA" w:rsidRPr="007430CC">
        <w:t xml:space="preserve"> its</w:t>
      </w:r>
      <w:r w:rsidR="00EF47FA" w:rsidRPr="00C87999">
        <w:rPr>
          <w:spacing w:val="30"/>
        </w:rPr>
        <w:t xml:space="preserve"> </w:t>
      </w:r>
      <w:r w:rsidR="00EF47FA" w:rsidRPr="00C87999">
        <w:rPr>
          <w:spacing w:val="-1"/>
        </w:rPr>
        <w:t>employees,</w:t>
      </w:r>
      <w:r w:rsidR="00EF47FA" w:rsidRPr="00C87999">
        <w:rPr>
          <w:spacing w:val="32"/>
        </w:rPr>
        <w:t xml:space="preserve"> </w:t>
      </w:r>
      <w:r w:rsidR="00EF47FA" w:rsidRPr="00C87999">
        <w:t>as</w:t>
      </w:r>
      <w:r w:rsidR="00EF47FA" w:rsidRPr="00C87999">
        <w:rPr>
          <w:spacing w:val="31"/>
        </w:rPr>
        <w:t xml:space="preserve"> </w:t>
      </w:r>
      <w:r w:rsidR="00EF47FA" w:rsidRPr="00C87999">
        <w:t>a</w:t>
      </w:r>
      <w:r w:rsidR="00EF47FA" w:rsidRPr="00C87999">
        <w:rPr>
          <w:spacing w:val="30"/>
        </w:rPr>
        <w:t xml:space="preserve"> </w:t>
      </w:r>
      <w:r w:rsidR="00EF47FA" w:rsidRPr="00C87999">
        <w:rPr>
          <w:spacing w:val="-1"/>
        </w:rPr>
        <w:t>condition</w:t>
      </w:r>
      <w:r w:rsidR="00EF47FA" w:rsidRPr="00C87999">
        <w:rPr>
          <w:spacing w:val="31"/>
        </w:rPr>
        <w:t xml:space="preserve"> </w:t>
      </w:r>
      <w:r w:rsidR="00EF47FA" w:rsidRPr="00C87999">
        <w:t>of</w:t>
      </w:r>
      <w:r w:rsidR="00EF47FA" w:rsidRPr="00C87999">
        <w:rPr>
          <w:spacing w:val="31"/>
        </w:rPr>
        <w:t xml:space="preserve"> </w:t>
      </w:r>
      <w:r w:rsidR="00EF47FA" w:rsidRPr="00C87999">
        <w:rPr>
          <w:spacing w:val="-1"/>
        </w:rPr>
        <w:t>employment,</w:t>
      </w:r>
      <w:r w:rsidR="00EF47FA" w:rsidRPr="00C87999">
        <w:rPr>
          <w:spacing w:val="30"/>
        </w:rPr>
        <w:t xml:space="preserve"> </w:t>
      </w:r>
      <w:r w:rsidR="00EF47FA" w:rsidRPr="00C87999">
        <w:rPr>
          <w:spacing w:val="-1"/>
        </w:rPr>
        <w:t>to</w:t>
      </w:r>
      <w:r w:rsidR="00EF47FA" w:rsidRPr="00C87999">
        <w:rPr>
          <w:spacing w:val="33"/>
        </w:rPr>
        <w:t xml:space="preserve"> </w:t>
      </w:r>
      <w:r w:rsidR="00EF47FA" w:rsidRPr="00C87999">
        <w:rPr>
          <w:spacing w:val="-1"/>
        </w:rPr>
        <w:t>sign</w:t>
      </w:r>
      <w:r w:rsidR="00EF47FA" w:rsidRPr="00C87999">
        <w:rPr>
          <w:spacing w:val="31"/>
        </w:rPr>
        <w:t xml:space="preserve"> </w:t>
      </w:r>
      <w:r w:rsidR="00EF47FA" w:rsidRPr="00C87999">
        <w:t>or</w:t>
      </w:r>
      <w:r w:rsidR="00EF47FA" w:rsidRPr="00C87999">
        <w:rPr>
          <w:spacing w:val="31"/>
        </w:rPr>
        <w:t xml:space="preserve"> </w:t>
      </w:r>
      <w:r w:rsidR="00EF47FA" w:rsidRPr="00C87999">
        <w:rPr>
          <w:spacing w:val="-1"/>
        </w:rPr>
        <w:t>agree</w:t>
      </w:r>
      <w:r w:rsidR="00EF47FA" w:rsidRPr="00C87999">
        <w:rPr>
          <w:spacing w:val="29"/>
        </w:rPr>
        <w:t xml:space="preserve"> </w:t>
      </w:r>
      <w:r w:rsidR="00EF47FA" w:rsidRPr="00C87999">
        <w:t>to</w:t>
      </w:r>
      <w:r w:rsidR="00EF47FA" w:rsidRPr="00C87999">
        <w:rPr>
          <w:spacing w:val="31"/>
        </w:rPr>
        <w:t xml:space="preserve"> </w:t>
      </w:r>
      <w:r w:rsidR="00EF47FA" w:rsidRPr="00C87999">
        <w:rPr>
          <w:spacing w:val="-1"/>
        </w:rPr>
        <w:t>mandatory</w:t>
      </w:r>
      <w:r w:rsidR="00EF47FA" w:rsidRPr="00C87999">
        <w:rPr>
          <w:spacing w:val="63"/>
        </w:rPr>
        <w:t xml:space="preserve"> </w:t>
      </w:r>
      <w:r w:rsidR="00EF47FA" w:rsidRPr="00C87999">
        <w:rPr>
          <w:spacing w:val="-1"/>
        </w:rPr>
        <w:t>individual</w:t>
      </w:r>
      <w:r w:rsidR="00EF47FA" w:rsidRPr="00C87999">
        <w:t xml:space="preserve"> </w:t>
      </w:r>
      <w:r w:rsidR="00EF47FA" w:rsidRPr="00C87999">
        <w:rPr>
          <w:spacing w:val="-1"/>
        </w:rPr>
        <w:t>arbitration</w:t>
      </w:r>
      <w:r w:rsidR="00EF47FA" w:rsidRPr="00C87999">
        <w:rPr>
          <w:spacing w:val="-3"/>
        </w:rPr>
        <w:t xml:space="preserve"> </w:t>
      </w:r>
      <w:r w:rsidR="00EF47FA" w:rsidRPr="00C87999">
        <w:rPr>
          <w:spacing w:val="-1"/>
        </w:rPr>
        <w:t>clauses</w:t>
      </w:r>
      <w:r w:rsidR="00EF47FA" w:rsidRPr="00C87999">
        <w:t xml:space="preserve"> </w:t>
      </w:r>
      <w:r w:rsidR="00EF47FA" w:rsidRPr="00C87999">
        <w:rPr>
          <w:spacing w:val="-1"/>
        </w:rPr>
        <w:t>or</w:t>
      </w:r>
      <w:r w:rsidR="00EF47FA" w:rsidRPr="00C87999">
        <w:t xml:space="preserve"> class</w:t>
      </w:r>
      <w:r w:rsidR="00EF47FA" w:rsidRPr="00C87999">
        <w:rPr>
          <w:spacing w:val="-3"/>
        </w:rPr>
        <w:t xml:space="preserve"> </w:t>
      </w:r>
      <w:r w:rsidR="00EF47FA" w:rsidRPr="00C87999">
        <w:t>or</w:t>
      </w:r>
      <w:r w:rsidR="00EF47FA" w:rsidRPr="00C87999">
        <w:rPr>
          <w:spacing w:val="-3"/>
        </w:rPr>
        <w:t xml:space="preserve"> </w:t>
      </w:r>
      <w:r w:rsidR="00EF47FA" w:rsidRPr="00C87999">
        <w:rPr>
          <w:spacing w:val="-1"/>
        </w:rPr>
        <w:t>collective</w:t>
      </w:r>
      <w:r w:rsidR="00EF47FA" w:rsidRPr="00C87999">
        <w:rPr>
          <w:spacing w:val="-2"/>
        </w:rPr>
        <w:t xml:space="preserve"> </w:t>
      </w:r>
      <w:r w:rsidR="00EF47FA" w:rsidRPr="00C87999">
        <w:rPr>
          <w:spacing w:val="-1"/>
        </w:rPr>
        <w:t>action waivers.</w:t>
      </w:r>
    </w:p>
    <w:p w14:paraId="2E12D17A" w14:textId="610FC7FD" w:rsidR="00BA23A8" w:rsidRPr="00C87999" w:rsidRDefault="00000000" w:rsidP="00EF47FA">
      <w:pPr>
        <w:tabs>
          <w:tab w:val="left" w:pos="1293"/>
        </w:tabs>
        <w:spacing w:after="240"/>
        <w:ind w:left="720"/>
        <w:rPr>
          <w:rFonts w:eastAsia="Calibri"/>
        </w:rPr>
      </w:pPr>
      <w:sdt>
        <w:sdtPr>
          <w:rPr>
            <w:szCs w:val="22"/>
          </w:rPr>
          <w:id w:val="2019190753"/>
          <w14:checkbox>
            <w14:checked w14:val="0"/>
            <w14:checkedState w14:val="2612" w14:font="MS Gothic"/>
            <w14:uncheckedState w14:val="2610" w14:font="MS Gothic"/>
          </w14:checkbox>
        </w:sdtPr>
        <w:sdtContent>
          <w:r w:rsidR="00D8438A">
            <w:rPr>
              <w:rFonts w:ascii="MS Gothic" w:eastAsia="MS Gothic" w:hAnsi="MS Gothic" w:hint="eastAsia"/>
              <w:szCs w:val="22"/>
            </w:rPr>
            <w:t>☐</w:t>
          </w:r>
        </w:sdtContent>
      </w:sdt>
      <w:r w:rsidR="00EF47FA" w:rsidRPr="00C87999">
        <w:rPr>
          <w:b/>
          <w:spacing w:val="-2"/>
        </w:rPr>
        <w:tab/>
      </w:r>
      <w:r w:rsidR="00EF47FA" w:rsidRPr="00C000B4">
        <w:rPr>
          <w:b/>
        </w:rPr>
        <w:t xml:space="preserve">YES, </w:t>
      </w:r>
      <w:r w:rsidR="00EF47FA" w:rsidRPr="00C000B4">
        <w:t xml:space="preserve">this firm </w:t>
      </w:r>
      <w:r w:rsidR="00EF47FA" w:rsidRPr="006B2DAC">
        <w:rPr>
          <w:b/>
          <w:u w:val="single"/>
        </w:rPr>
        <w:t>does require</w:t>
      </w:r>
      <w:r w:rsidR="00EF47FA" w:rsidRPr="00C87999">
        <w:rPr>
          <w:spacing w:val="28"/>
        </w:rPr>
        <w:t xml:space="preserve"> </w:t>
      </w:r>
      <w:r w:rsidR="00EF47FA" w:rsidRPr="00C87999">
        <w:t>its</w:t>
      </w:r>
      <w:r w:rsidR="00EF47FA" w:rsidRPr="00C87999">
        <w:rPr>
          <w:spacing w:val="27"/>
        </w:rPr>
        <w:t xml:space="preserve"> </w:t>
      </w:r>
      <w:r w:rsidR="00EF47FA" w:rsidRPr="00C87999">
        <w:rPr>
          <w:spacing w:val="-1"/>
        </w:rPr>
        <w:t>employees,</w:t>
      </w:r>
      <w:r w:rsidR="00EF47FA" w:rsidRPr="00C87999">
        <w:rPr>
          <w:spacing w:val="28"/>
        </w:rPr>
        <w:t xml:space="preserve"> </w:t>
      </w:r>
      <w:r w:rsidR="00EF47FA" w:rsidRPr="00C87999">
        <w:t>as</w:t>
      </w:r>
      <w:r w:rsidR="00EF47FA" w:rsidRPr="00C87999">
        <w:rPr>
          <w:spacing w:val="29"/>
        </w:rPr>
        <w:t xml:space="preserve"> </w:t>
      </w:r>
      <w:r w:rsidR="00EF47FA" w:rsidRPr="00C87999">
        <w:t>a</w:t>
      </w:r>
      <w:r w:rsidR="00EF47FA" w:rsidRPr="00C87999">
        <w:rPr>
          <w:spacing w:val="26"/>
        </w:rPr>
        <w:t xml:space="preserve"> </w:t>
      </w:r>
      <w:r w:rsidR="00EF47FA" w:rsidRPr="00C87999">
        <w:rPr>
          <w:spacing w:val="-1"/>
        </w:rPr>
        <w:t>condition</w:t>
      </w:r>
      <w:r w:rsidR="00EF47FA" w:rsidRPr="00C87999">
        <w:rPr>
          <w:spacing w:val="26"/>
        </w:rPr>
        <w:t xml:space="preserve"> </w:t>
      </w:r>
      <w:r w:rsidR="00EF47FA" w:rsidRPr="00C87999">
        <w:t>of</w:t>
      </w:r>
      <w:r w:rsidR="00EF47FA" w:rsidRPr="00C87999">
        <w:rPr>
          <w:spacing w:val="25"/>
        </w:rPr>
        <w:t xml:space="preserve"> </w:t>
      </w:r>
      <w:r w:rsidR="00EF47FA" w:rsidRPr="00C87999">
        <w:rPr>
          <w:spacing w:val="-1"/>
        </w:rPr>
        <w:t>employment,</w:t>
      </w:r>
      <w:r w:rsidR="00EF47FA" w:rsidRPr="00C87999">
        <w:rPr>
          <w:spacing w:val="26"/>
        </w:rPr>
        <w:t xml:space="preserve"> </w:t>
      </w:r>
      <w:r w:rsidR="00EF47FA" w:rsidRPr="00C87999">
        <w:t>to</w:t>
      </w:r>
      <w:r w:rsidR="00EF47FA" w:rsidRPr="00C87999">
        <w:rPr>
          <w:spacing w:val="28"/>
        </w:rPr>
        <w:t xml:space="preserve"> </w:t>
      </w:r>
      <w:r w:rsidR="00EF47FA" w:rsidRPr="00C87999">
        <w:rPr>
          <w:spacing w:val="-1"/>
        </w:rPr>
        <w:t>sign</w:t>
      </w:r>
      <w:r w:rsidR="00EF47FA" w:rsidRPr="00C87999">
        <w:rPr>
          <w:spacing w:val="27"/>
        </w:rPr>
        <w:t xml:space="preserve"> </w:t>
      </w:r>
      <w:r w:rsidR="00EF47FA" w:rsidRPr="00C87999">
        <w:t>or</w:t>
      </w:r>
      <w:r w:rsidR="00EF47FA" w:rsidRPr="00C87999">
        <w:rPr>
          <w:spacing w:val="27"/>
        </w:rPr>
        <w:t xml:space="preserve"> </w:t>
      </w:r>
      <w:r w:rsidR="00EF47FA" w:rsidRPr="00C87999">
        <w:rPr>
          <w:spacing w:val="-1"/>
        </w:rPr>
        <w:t>agree</w:t>
      </w:r>
      <w:r w:rsidR="00EF47FA" w:rsidRPr="00C87999">
        <w:rPr>
          <w:spacing w:val="27"/>
        </w:rPr>
        <w:t xml:space="preserve"> </w:t>
      </w:r>
      <w:r w:rsidR="00EF47FA" w:rsidRPr="00C87999">
        <w:rPr>
          <w:spacing w:val="-1"/>
        </w:rPr>
        <w:t>to</w:t>
      </w:r>
      <w:r w:rsidR="00EF47FA" w:rsidRPr="00C87999">
        <w:rPr>
          <w:spacing w:val="28"/>
        </w:rPr>
        <w:t xml:space="preserve"> </w:t>
      </w:r>
      <w:r w:rsidR="00EF47FA" w:rsidRPr="00C87999">
        <w:rPr>
          <w:spacing w:val="-1"/>
        </w:rPr>
        <w:t>mandatory</w:t>
      </w:r>
      <w:r w:rsidR="00EF47FA" w:rsidRPr="00C87999">
        <w:rPr>
          <w:spacing w:val="26"/>
        </w:rPr>
        <w:t xml:space="preserve"> </w:t>
      </w:r>
      <w:r w:rsidR="00EF47FA" w:rsidRPr="00C87999">
        <w:rPr>
          <w:spacing w:val="-1"/>
        </w:rPr>
        <w:t>individual</w:t>
      </w:r>
      <w:r w:rsidR="00EF47FA" w:rsidRPr="00C87999">
        <w:rPr>
          <w:spacing w:val="63"/>
        </w:rPr>
        <w:t xml:space="preserve"> </w:t>
      </w:r>
      <w:r w:rsidR="00EF47FA" w:rsidRPr="00C87999">
        <w:rPr>
          <w:spacing w:val="-1"/>
        </w:rPr>
        <w:t>arbitration</w:t>
      </w:r>
      <w:r w:rsidR="00EF47FA" w:rsidRPr="00C87999">
        <w:rPr>
          <w:spacing w:val="-3"/>
        </w:rPr>
        <w:t xml:space="preserve"> </w:t>
      </w:r>
      <w:r w:rsidR="00EF47FA" w:rsidRPr="00C87999">
        <w:rPr>
          <w:spacing w:val="-1"/>
        </w:rPr>
        <w:t xml:space="preserve">clauses </w:t>
      </w:r>
      <w:r w:rsidR="00EF47FA" w:rsidRPr="00C87999">
        <w:t>or</w:t>
      </w:r>
      <w:r w:rsidR="00EF47FA" w:rsidRPr="00C87999">
        <w:rPr>
          <w:spacing w:val="-2"/>
        </w:rPr>
        <w:t xml:space="preserve"> </w:t>
      </w:r>
      <w:r w:rsidR="00EF47FA" w:rsidRPr="00C87999">
        <w:t>class</w:t>
      </w:r>
      <w:r w:rsidR="00EF47FA" w:rsidRPr="00C87999">
        <w:rPr>
          <w:spacing w:val="-3"/>
        </w:rPr>
        <w:t xml:space="preserve"> </w:t>
      </w:r>
      <w:r w:rsidR="00EF47FA" w:rsidRPr="00C87999">
        <w:t xml:space="preserve">or </w:t>
      </w:r>
      <w:r w:rsidR="00EF47FA" w:rsidRPr="00C87999">
        <w:rPr>
          <w:spacing w:val="-1"/>
        </w:rPr>
        <w:t>collective</w:t>
      </w:r>
      <w:r w:rsidR="00EF47FA" w:rsidRPr="00C87999">
        <w:t xml:space="preserve"> </w:t>
      </w:r>
      <w:r w:rsidR="00EF47FA" w:rsidRPr="00C87999">
        <w:rPr>
          <w:spacing w:val="-1"/>
        </w:rPr>
        <w:t>action</w:t>
      </w:r>
      <w:r w:rsidR="00EF47FA" w:rsidRPr="00C87999">
        <w:rPr>
          <w:spacing w:val="-3"/>
        </w:rPr>
        <w:t xml:space="preserve"> </w:t>
      </w:r>
      <w:r w:rsidR="00EF47FA">
        <w:rPr>
          <w:spacing w:val="-1"/>
        </w:rPr>
        <w:t>waivers.</w:t>
      </w:r>
    </w:p>
    <w:tbl>
      <w:tblPr>
        <w:tblW w:w="9540" w:type="dxa"/>
        <w:tblLayout w:type="fixed"/>
        <w:tblLook w:val="0000" w:firstRow="0" w:lastRow="0" w:firstColumn="0" w:lastColumn="0" w:noHBand="0" w:noVBand="0"/>
      </w:tblPr>
      <w:tblGrid>
        <w:gridCol w:w="4698"/>
        <w:gridCol w:w="4842"/>
      </w:tblGrid>
      <w:tr w:rsidR="00BA23A8" w:rsidRPr="00897594" w14:paraId="0E8EF6BE" w14:textId="77777777" w:rsidTr="00BA23A8">
        <w:trPr>
          <w:trHeight w:val="1737"/>
        </w:trPr>
        <w:tc>
          <w:tcPr>
            <w:tcW w:w="9540" w:type="dxa"/>
            <w:gridSpan w:val="2"/>
          </w:tcPr>
          <w:p w14:paraId="22FB0F63" w14:textId="6B72DFF2" w:rsidR="00BA23A8" w:rsidRPr="00897594" w:rsidRDefault="00BA23A8" w:rsidP="00BA23A8">
            <w:pPr>
              <w:ind w:right="-18"/>
              <w:jc w:val="both"/>
            </w:pPr>
            <w:r w:rsidRPr="00897594">
              <w:t xml:space="preserve">I hereby certify, under penalty of perjury under the laws of the </w:t>
            </w:r>
            <w:r w:rsidR="00E543D7">
              <w:t>state</w:t>
            </w:r>
            <w:r w:rsidRPr="00897594">
              <w:t xml:space="preserve"> of Washington, that the certifications herein are true and correct and that I am authorized to make these certifications on behalf of the firm listed herein.</w:t>
            </w:r>
          </w:p>
          <w:p w14:paraId="148A092E" w14:textId="411771E1" w:rsidR="00BA23A8" w:rsidRPr="00897594" w:rsidRDefault="00BA23A8" w:rsidP="00CA277C">
            <w:pPr>
              <w:keepNext/>
              <w:keepLines/>
              <w:tabs>
                <w:tab w:val="left" w:pos="1980"/>
              </w:tabs>
              <w:spacing w:before="240"/>
              <w:rPr>
                <w:lang w:bidi="en-US"/>
              </w:rPr>
            </w:pPr>
            <w:r w:rsidRPr="00897594">
              <w:rPr>
                <w:smallCaps/>
                <w:lang w:bidi="en-US"/>
              </w:rPr>
              <w:t>Firm Name:  _____________________________________________</w:t>
            </w:r>
            <w:r w:rsidR="00CA277C">
              <w:rPr>
                <w:smallCaps/>
                <w:lang w:bidi="en-US"/>
              </w:rPr>
              <w:t>_____________________________</w:t>
            </w:r>
            <w:r w:rsidR="00CA277C">
              <w:rPr>
                <w:smallCaps/>
                <w:lang w:bidi="en-US"/>
              </w:rPr>
              <w:br/>
            </w:r>
            <w:r w:rsidR="00CA277C">
              <w:rPr>
                <w:smallCaps/>
                <w:lang w:bidi="en-US"/>
              </w:rPr>
              <w:tab/>
            </w:r>
            <w:r w:rsidRPr="00897594">
              <w:rPr>
                <w:sz w:val="20"/>
                <w:lang w:bidi="en-US"/>
              </w:rPr>
              <w:t>Name of Bidder – Print full legal entity name of firm</w:t>
            </w:r>
          </w:p>
        </w:tc>
      </w:tr>
      <w:tr w:rsidR="00BA23A8" w:rsidRPr="00897594" w14:paraId="4811969A" w14:textId="77777777" w:rsidTr="00BA23A8">
        <w:trPr>
          <w:trHeight w:val="1908"/>
        </w:trPr>
        <w:tc>
          <w:tcPr>
            <w:tcW w:w="4698" w:type="dxa"/>
            <w:vAlign w:val="center"/>
          </w:tcPr>
          <w:p w14:paraId="1D9C8003" w14:textId="77777777" w:rsidR="00BA23A8" w:rsidRPr="00897594" w:rsidRDefault="00BA23A8" w:rsidP="00CA277C">
            <w:pPr>
              <w:spacing w:after="120"/>
              <w:rPr>
                <w:lang w:bidi="en-US"/>
              </w:rPr>
            </w:pPr>
            <w:r w:rsidRPr="00897594">
              <w:rPr>
                <w:lang w:bidi="en-US"/>
              </w:rPr>
              <w:t>By:</w:t>
            </w:r>
            <w:r w:rsidRPr="00897594">
              <w:rPr>
                <w:lang w:bidi="en-US"/>
              </w:rPr>
              <w:tab/>
              <w:t>______________________________</w:t>
            </w:r>
            <w:r w:rsidRPr="00897594">
              <w:rPr>
                <w:lang w:bidi="en-US"/>
              </w:rPr>
              <w:br/>
            </w:r>
            <w:r w:rsidRPr="00897594">
              <w:rPr>
                <w:lang w:bidi="en-US"/>
              </w:rPr>
              <w:tab/>
            </w:r>
            <w:r w:rsidRPr="00897594">
              <w:rPr>
                <w:sz w:val="20"/>
                <w:szCs w:val="18"/>
                <w:lang w:bidi="en-US"/>
              </w:rPr>
              <w:t>Signature of authorized person</w:t>
            </w:r>
          </w:p>
          <w:p w14:paraId="17E7B448" w14:textId="77777777" w:rsidR="00BA23A8" w:rsidRPr="00897594" w:rsidRDefault="00BA23A8" w:rsidP="00CA277C">
            <w:pPr>
              <w:spacing w:after="120"/>
              <w:rPr>
                <w:lang w:bidi="en-US"/>
              </w:rPr>
            </w:pPr>
            <w:r w:rsidRPr="00897594">
              <w:rPr>
                <w:lang w:bidi="en-US"/>
              </w:rPr>
              <w:t>Title:</w:t>
            </w:r>
            <w:r w:rsidRPr="00897594">
              <w:rPr>
                <w:lang w:bidi="en-US"/>
              </w:rPr>
              <w:tab/>
              <w:t>______________________________</w:t>
            </w:r>
            <w:r w:rsidRPr="00897594">
              <w:rPr>
                <w:lang w:bidi="en-US"/>
              </w:rPr>
              <w:br/>
            </w:r>
            <w:r w:rsidRPr="00897594">
              <w:rPr>
                <w:lang w:bidi="en-US"/>
              </w:rPr>
              <w:tab/>
            </w:r>
            <w:r w:rsidRPr="00897594">
              <w:rPr>
                <w:sz w:val="20"/>
                <w:szCs w:val="18"/>
                <w:lang w:bidi="en-US"/>
              </w:rPr>
              <w:t>Title of person signing certificate</w:t>
            </w:r>
          </w:p>
          <w:p w14:paraId="2EFBE2AF" w14:textId="77777777" w:rsidR="00BA23A8" w:rsidRPr="00897594" w:rsidRDefault="00BA23A8" w:rsidP="00CA277C">
            <w:pPr>
              <w:spacing w:after="120"/>
              <w:rPr>
                <w:lang w:bidi="en-US"/>
              </w:rPr>
            </w:pPr>
            <w:r w:rsidRPr="00897594">
              <w:rPr>
                <w:lang w:bidi="en-US"/>
              </w:rPr>
              <w:t>Date:</w:t>
            </w:r>
            <w:r w:rsidRPr="00897594">
              <w:rPr>
                <w:lang w:bidi="en-US"/>
              </w:rPr>
              <w:tab/>
              <w:t>_______________________________</w:t>
            </w:r>
          </w:p>
        </w:tc>
        <w:tc>
          <w:tcPr>
            <w:tcW w:w="4842" w:type="dxa"/>
            <w:vAlign w:val="center"/>
          </w:tcPr>
          <w:p w14:paraId="103413B7" w14:textId="3E4405E9" w:rsidR="00BA23A8" w:rsidRPr="00897594" w:rsidRDefault="0019452E" w:rsidP="00CA277C">
            <w:pPr>
              <w:tabs>
                <w:tab w:val="left" w:pos="339"/>
              </w:tabs>
              <w:spacing w:after="120"/>
              <w:rPr>
                <w:sz w:val="20"/>
                <w:lang w:bidi="en-US"/>
              </w:rPr>
            </w:pPr>
            <w:r>
              <w:rPr>
                <w:lang w:bidi="en-US"/>
              </w:rPr>
              <w:t>Name:</w:t>
            </w:r>
            <w:r w:rsidR="00BA23A8" w:rsidRPr="00897594">
              <w:rPr>
                <w:lang w:bidi="en-US"/>
              </w:rPr>
              <w:t>________________________________</w:t>
            </w:r>
            <w:r w:rsidR="00BA23A8" w:rsidRPr="00897594">
              <w:rPr>
                <w:lang w:bidi="en-US"/>
              </w:rPr>
              <w:br/>
            </w:r>
            <w:r w:rsidR="00CA277C">
              <w:rPr>
                <w:sz w:val="20"/>
                <w:lang w:bidi="en-US"/>
              </w:rPr>
              <w:tab/>
            </w:r>
            <w:r w:rsidR="00BA23A8" w:rsidRPr="00897594">
              <w:rPr>
                <w:sz w:val="20"/>
                <w:lang w:bidi="en-US"/>
              </w:rPr>
              <w:t>Print Name of person making certification</w:t>
            </w:r>
            <w:r w:rsidR="00BA23A8">
              <w:rPr>
                <w:sz w:val="20"/>
                <w:lang w:bidi="en-US"/>
              </w:rPr>
              <w:t>s</w:t>
            </w:r>
            <w:r w:rsidR="00BA23A8" w:rsidRPr="00897594">
              <w:rPr>
                <w:sz w:val="20"/>
                <w:lang w:bidi="en-US"/>
              </w:rPr>
              <w:t xml:space="preserve"> for firm</w:t>
            </w:r>
          </w:p>
          <w:p w14:paraId="74FF194A" w14:textId="77777777" w:rsidR="00E24650" w:rsidRDefault="00E24650" w:rsidP="00CA277C">
            <w:pPr>
              <w:spacing w:after="120"/>
              <w:rPr>
                <w:lang w:bidi="en-US"/>
              </w:rPr>
            </w:pPr>
          </w:p>
          <w:p w14:paraId="38E5198A" w14:textId="39EA850D" w:rsidR="00BA23A8" w:rsidRPr="00897594" w:rsidRDefault="00BA23A8" w:rsidP="00CA277C">
            <w:pPr>
              <w:spacing w:after="120"/>
              <w:rPr>
                <w:lang w:bidi="en-US"/>
              </w:rPr>
            </w:pPr>
            <w:r w:rsidRPr="00897594">
              <w:rPr>
                <w:lang w:bidi="en-US"/>
              </w:rPr>
              <w:t>Place:_________________________________</w:t>
            </w:r>
            <w:r w:rsidRPr="00897594">
              <w:rPr>
                <w:lang w:bidi="en-US"/>
              </w:rPr>
              <w:br/>
            </w:r>
            <w:r w:rsidRPr="00897594">
              <w:rPr>
                <w:sz w:val="20"/>
                <w:lang w:bidi="en-US"/>
              </w:rPr>
              <w:tab/>
              <w:t>Print city and state where signed</w:t>
            </w:r>
          </w:p>
        </w:tc>
      </w:tr>
    </w:tbl>
    <w:p w14:paraId="65CB791F" w14:textId="4D16229E" w:rsidR="00BA23A8" w:rsidRDefault="00BA23A8" w:rsidP="00BA23A8">
      <w:pPr>
        <w:spacing w:before="240"/>
        <w:jc w:val="center"/>
        <w:rPr>
          <w:szCs w:val="18"/>
        </w:rPr>
      </w:pPr>
      <w:r w:rsidRPr="00897594">
        <w:rPr>
          <w:szCs w:val="18"/>
        </w:rPr>
        <w:t>Bidder is to return Workers’ Rights Certification with bid submittals</w:t>
      </w:r>
    </w:p>
    <w:p w14:paraId="653AECA0" w14:textId="77777777" w:rsidR="00BA23A8" w:rsidRDefault="00BA23A8">
      <w:pPr>
        <w:rPr>
          <w:szCs w:val="18"/>
        </w:rPr>
      </w:pPr>
      <w:r>
        <w:rPr>
          <w:szCs w:val="18"/>
        </w:rPr>
        <w:br w:type="page"/>
      </w:r>
    </w:p>
    <w:p w14:paraId="55910B65" w14:textId="23C041B8" w:rsidR="008D541A" w:rsidRPr="0053120D" w:rsidRDefault="001250CB" w:rsidP="0053120D">
      <w:pPr>
        <w:pStyle w:val="Heading2"/>
        <w:numPr>
          <w:ilvl w:val="0"/>
          <w:numId w:val="0"/>
        </w:numPr>
        <w:jc w:val="center"/>
        <w:rPr>
          <w:i w:val="0"/>
        </w:rPr>
      </w:pPr>
      <w:bookmarkStart w:id="287" w:name="_Toc151361020"/>
      <w:r w:rsidRPr="00B244CD">
        <w:rPr>
          <w:i w:val="0"/>
        </w:rPr>
        <w:lastRenderedPageBreak/>
        <w:t xml:space="preserve">APPENDIX </w:t>
      </w:r>
      <w:r w:rsidR="00BA23A8">
        <w:rPr>
          <w:i w:val="0"/>
        </w:rPr>
        <w:t>E</w:t>
      </w:r>
      <w:r w:rsidRPr="00B244CD">
        <w:rPr>
          <w:i w:val="0"/>
        </w:rPr>
        <w:br/>
      </w:r>
      <w:r>
        <w:rPr>
          <w:i w:val="0"/>
        </w:rPr>
        <w:t xml:space="preserve">Statement </w:t>
      </w:r>
      <w:r w:rsidR="00CA277C" w:rsidRPr="00713E52">
        <w:rPr>
          <w:i w:val="0"/>
        </w:rPr>
        <w:t>of</w:t>
      </w:r>
      <w:r w:rsidRPr="00713E52">
        <w:rPr>
          <w:i w:val="0"/>
        </w:rPr>
        <w:t xml:space="preserve"> Work</w:t>
      </w:r>
      <w:r>
        <w:rPr>
          <w:i w:val="0"/>
        </w:rPr>
        <w:t xml:space="preserve"> and Deliverables</w:t>
      </w:r>
      <w:bookmarkEnd w:id="287"/>
    </w:p>
    <w:p w14:paraId="628CE720" w14:textId="77777777" w:rsidR="0053120D" w:rsidRDefault="0053120D" w:rsidP="00915F48">
      <w:pPr>
        <w:rPr>
          <w:rFonts w:eastAsia="Calibri"/>
          <w:kern w:val="2"/>
          <w:sz w:val="22"/>
          <w:szCs w:val="22"/>
          <w14:ligatures w14:val="standardContextual"/>
        </w:rPr>
      </w:pPr>
    </w:p>
    <w:p w14:paraId="674A2E2A" w14:textId="77777777" w:rsidR="0053120D" w:rsidRPr="0053120D" w:rsidRDefault="0053120D" w:rsidP="0053120D">
      <w:pPr>
        <w:spacing w:after="120"/>
        <w:rPr>
          <w:rFonts w:eastAsia="Calibri"/>
          <w:b/>
          <w:bCs/>
          <w:kern w:val="2"/>
          <w:sz w:val="22"/>
          <w:szCs w:val="22"/>
          <w14:ligatures w14:val="standardContextual"/>
        </w:rPr>
      </w:pPr>
      <w:bookmarkStart w:id="288" w:name="_Hlk151382283"/>
      <w:r w:rsidRPr="0053120D">
        <w:rPr>
          <w:rFonts w:eastAsia="Calibri"/>
          <w:b/>
          <w:bCs/>
          <w:kern w:val="2"/>
          <w:sz w:val="22"/>
          <w:szCs w:val="22"/>
          <w14:ligatures w14:val="standardContextual"/>
        </w:rPr>
        <w:t>Purpose</w:t>
      </w:r>
    </w:p>
    <w:p w14:paraId="386F178E" w14:textId="43D54707" w:rsidR="008D541A" w:rsidRPr="008D541A" w:rsidRDefault="008D541A" w:rsidP="00915F48">
      <w:pPr>
        <w:rPr>
          <w:rFonts w:eastAsia="Calibri"/>
          <w:kern w:val="2"/>
          <w:sz w:val="22"/>
          <w:szCs w:val="22"/>
          <w14:ligatures w14:val="standardContextual"/>
        </w:rPr>
      </w:pPr>
      <w:r w:rsidRPr="008D541A">
        <w:rPr>
          <w:rFonts w:eastAsia="Calibri"/>
          <w:kern w:val="2"/>
          <w:sz w:val="22"/>
          <w:szCs w:val="22"/>
          <w14:ligatures w14:val="standardContextual"/>
        </w:rPr>
        <w:t>The objective of this project is to conduct a Feasibility Study (FS) to develop and evaluate cleanup action alternatives for pesticide contaminated soils on cannabis farms located in Okanogan County. The pesticides of interest include:</w:t>
      </w:r>
    </w:p>
    <w:p w14:paraId="18E771B7" w14:textId="36ECDDB9" w:rsidR="008D541A" w:rsidRPr="008D541A" w:rsidRDefault="008D541A" w:rsidP="00915F48">
      <w:pPr>
        <w:numPr>
          <w:ilvl w:val="0"/>
          <w:numId w:val="44"/>
        </w:numPr>
        <w:contextualSpacing/>
        <w:rPr>
          <w:rFonts w:eastAsia="Calibri"/>
          <w:kern w:val="2"/>
          <w:sz w:val="22"/>
          <w:szCs w:val="22"/>
          <w14:ligatures w14:val="standardContextual"/>
        </w:rPr>
      </w:pPr>
      <w:r w:rsidRPr="008D541A">
        <w:rPr>
          <w:rFonts w:eastAsia="Times New Roman"/>
          <w:sz w:val="22"/>
          <w:szCs w:val="22"/>
        </w:rPr>
        <w:t>Dichlorodiphenyltrichloroethane (DDT)</w:t>
      </w:r>
      <w:r w:rsidR="001729F6">
        <w:rPr>
          <w:rFonts w:eastAsia="Times New Roman"/>
          <w:sz w:val="22"/>
          <w:szCs w:val="22"/>
        </w:rPr>
        <w:t>,</w:t>
      </w:r>
    </w:p>
    <w:p w14:paraId="020225C4" w14:textId="77777777" w:rsidR="008D541A" w:rsidRPr="008D541A" w:rsidRDefault="008D541A" w:rsidP="00915F48">
      <w:pPr>
        <w:numPr>
          <w:ilvl w:val="0"/>
          <w:numId w:val="44"/>
        </w:numPr>
        <w:contextualSpacing/>
        <w:rPr>
          <w:rFonts w:eastAsia="Calibri"/>
          <w:kern w:val="2"/>
          <w:sz w:val="22"/>
          <w:szCs w:val="22"/>
          <w14:ligatures w14:val="standardContextual"/>
        </w:rPr>
      </w:pPr>
      <w:r w:rsidRPr="008D541A">
        <w:rPr>
          <w:rFonts w:eastAsia="Times New Roman"/>
          <w:sz w:val="22"/>
          <w:szCs w:val="22"/>
        </w:rPr>
        <w:t>Dichlorodiphenyldichloroethane (DDD), and</w:t>
      </w:r>
    </w:p>
    <w:p w14:paraId="276F9118" w14:textId="77777777" w:rsidR="008D541A" w:rsidRPr="008D541A" w:rsidRDefault="008D541A" w:rsidP="00915F48">
      <w:pPr>
        <w:numPr>
          <w:ilvl w:val="0"/>
          <w:numId w:val="44"/>
        </w:numPr>
        <w:contextualSpacing/>
        <w:rPr>
          <w:rFonts w:eastAsia="Calibri"/>
          <w:kern w:val="2"/>
          <w:sz w:val="22"/>
          <w:szCs w:val="22"/>
          <w14:ligatures w14:val="standardContextual"/>
        </w:rPr>
      </w:pPr>
      <w:r w:rsidRPr="008D541A">
        <w:rPr>
          <w:rFonts w:eastAsia="Calibri"/>
          <w:kern w:val="2"/>
          <w:sz w:val="22"/>
          <w:szCs w:val="22"/>
          <w14:ligatures w14:val="standardContextual"/>
        </w:rPr>
        <w:t>Dichlorodiphenyldichloroethylene (DDE).</w:t>
      </w:r>
    </w:p>
    <w:bookmarkEnd w:id="288"/>
    <w:p w14:paraId="7E1E04BB" w14:textId="77777777" w:rsidR="008D541A" w:rsidRPr="008D541A" w:rsidRDefault="008D541A" w:rsidP="00915F48">
      <w:pPr>
        <w:rPr>
          <w:rFonts w:eastAsia="Calibri"/>
          <w:kern w:val="2"/>
          <w:sz w:val="22"/>
          <w:szCs w:val="22"/>
          <w14:ligatures w14:val="standardContextual"/>
        </w:rPr>
      </w:pPr>
    </w:p>
    <w:p w14:paraId="60A887EC" w14:textId="77777777" w:rsidR="008D541A" w:rsidRPr="008D541A" w:rsidRDefault="008D541A" w:rsidP="00915F48">
      <w:pPr>
        <w:rPr>
          <w:rFonts w:eastAsia="Times New Roman"/>
          <w:sz w:val="22"/>
          <w:szCs w:val="22"/>
        </w:rPr>
      </w:pPr>
      <w:r w:rsidRPr="008D541A">
        <w:rPr>
          <w:rFonts w:eastAsia="Times New Roman"/>
          <w:sz w:val="22"/>
          <w:szCs w:val="22"/>
        </w:rPr>
        <w:t>Ecology anticipates this project will include the following general work tasks:</w:t>
      </w:r>
    </w:p>
    <w:p w14:paraId="3C734AAB" w14:textId="77777777" w:rsidR="008D541A" w:rsidRPr="008D541A" w:rsidRDefault="008D541A" w:rsidP="00915F48">
      <w:pPr>
        <w:numPr>
          <w:ilvl w:val="0"/>
          <w:numId w:val="47"/>
        </w:numPr>
        <w:rPr>
          <w:rFonts w:eastAsia="Times New Roman"/>
          <w:sz w:val="22"/>
          <w:szCs w:val="22"/>
        </w:rPr>
      </w:pPr>
      <w:r w:rsidRPr="008D541A">
        <w:rPr>
          <w:rFonts w:eastAsia="Times New Roman"/>
          <w:sz w:val="22"/>
          <w:szCs w:val="22"/>
        </w:rPr>
        <w:t>Review all Ecology available background information concerning this project.</w:t>
      </w:r>
    </w:p>
    <w:p w14:paraId="2E04451C" w14:textId="30AA4896" w:rsidR="008D541A" w:rsidRPr="008D541A" w:rsidRDefault="008D541A" w:rsidP="00915F48">
      <w:pPr>
        <w:numPr>
          <w:ilvl w:val="0"/>
          <w:numId w:val="47"/>
        </w:numPr>
        <w:rPr>
          <w:rFonts w:eastAsia="Times New Roman"/>
          <w:sz w:val="22"/>
          <w:szCs w:val="22"/>
        </w:rPr>
      </w:pPr>
      <w:r w:rsidRPr="008D541A">
        <w:rPr>
          <w:rFonts w:eastAsia="Times New Roman"/>
          <w:sz w:val="22"/>
          <w:szCs w:val="22"/>
        </w:rPr>
        <w:t xml:space="preserve">Review publicly available documentation concerning DDT/DDE/DDD soil contamination related to cannabis farms in Washington </w:t>
      </w:r>
      <w:r w:rsidR="00E13878">
        <w:rPr>
          <w:rFonts w:eastAsia="Times New Roman"/>
          <w:sz w:val="22"/>
          <w:szCs w:val="22"/>
        </w:rPr>
        <w:t>S</w:t>
      </w:r>
      <w:r w:rsidRPr="008D541A">
        <w:rPr>
          <w:rFonts w:eastAsia="Times New Roman"/>
          <w:sz w:val="22"/>
          <w:szCs w:val="22"/>
        </w:rPr>
        <w:t xml:space="preserve">tate and nationwide.  </w:t>
      </w:r>
    </w:p>
    <w:p w14:paraId="74DC057B" w14:textId="77777777" w:rsidR="008D541A" w:rsidRPr="008D541A" w:rsidRDefault="008D541A" w:rsidP="00915F48">
      <w:pPr>
        <w:numPr>
          <w:ilvl w:val="0"/>
          <w:numId w:val="47"/>
        </w:numPr>
        <w:rPr>
          <w:rFonts w:eastAsia="Times New Roman"/>
          <w:sz w:val="22"/>
          <w:szCs w:val="22"/>
        </w:rPr>
      </w:pPr>
      <w:bookmarkStart w:id="289" w:name="_Hlk149046857"/>
      <w:bookmarkStart w:id="290" w:name="_Hlk148686545"/>
      <w:r w:rsidRPr="008D541A">
        <w:rPr>
          <w:rFonts w:eastAsia="Times New Roman"/>
          <w:sz w:val="22"/>
          <w:szCs w:val="22"/>
        </w:rPr>
        <w:t>A detailed review and evaluation of the following cleanup alternatives as they pertain to DDT/DDD/DDE contaminated soil:</w:t>
      </w:r>
    </w:p>
    <w:p w14:paraId="37CB365F" w14:textId="77777777" w:rsidR="008D541A" w:rsidRPr="008D541A" w:rsidRDefault="008D541A" w:rsidP="00915F48">
      <w:pPr>
        <w:numPr>
          <w:ilvl w:val="1"/>
          <w:numId w:val="47"/>
        </w:numPr>
        <w:rPr>
          <w:rFonts w:eastAsia="Times New Roman"/>
          <w:sz w:val="22"/>
          <w:szCs w:val="22"/>
        </w:rPr>
      </w:pPr>
      <w:r w:rsidRPr="008D541A">
        <w:rPr>
          <w:rFonts w:eastAsia="Times New Roman"/>
          <w:sz w:val="22"/>
          <w:szCs w:val="22"/>
        </w:rPr>
        <w:t>Excavation and removal of contaminated soil,</w:t>
      </w:r>
    </w:p>
    <w:p w14:paraId="09F1A991" w14:textId="77777777" w:rsidR="008D541A" w:rsidRPr="008D541A" w:rsidRDefault="008D541A" w:rsidP="00915F48">
      <w:pPr>
        <w:numPr>
          <w:ilvl w:val="1"/>
          <w:numId w:val="47"/>
        </w:numPr>
        <w:rPr>
          <w:rFonts w:eastAsia="Times New Roman"/>
          <w:sz w:val="22"/>
          <w:szCs w:val="22"/>
        </w:rPr>
      </w:pPr>
      <w:r w:rsidRPr="008D541A">
        <w:rPr>
          <w:rFonts w:eastAsia="Times New Roman"/>
          <w:sz w:val="22"/>
          <w:szCs w:val="22"/>
        </w:rPr>
        <w:t>Mixing of contaminated soil with clean soil,</w:t>
      </w:r>
    </w:p>
    <w:p w14:paraId="1702C4FE" w14:textId="77777777" w:rsidR="008D541A" w:rsidRPr="008D541A" w:rsidRDefault="008D541A" w:rsidP="00915F48">
      <w:pPr>
        <w:numPr>
          <w:ilvl w:val="1"/>
          <w:numId w:val="47"/>
        </w:numPr>
        <w:rPr>
          <w:rFonts w:eastAsia="Times New Roman"/>
          <w:sz w:val="22"/>
          <w:szCs w:val="22"/>
        </w:rPr>
      </w:pPr>
      <w:r w:rsidRPr="008D541A">
        <w:rPr>
          <w:rFonts w:eastAsia="Times New Roman"/>
          <w:sz w:val="22"/>
          <w:szCs w:val="22"/>
        </w:rPr>
        <w:t>Capping in place,</w:t>
      </w:r>
    </w:p>
    <w:p w14:paraId="604C0948" w14:textId="77777777" w:rsidR="008D541A" w:rsidRPr="008D541A" w:rsidRDefault="008D541A" w:rsidP="00915F48">
      <w:pPr>
        <w:numPr>
          <w:ilvl w:val="1"/>
          <w:numId w:val="47"/>
        </w:numPr>
        <w:rPr>
          <w:rFonts w:eastAsia="Times New Roman"/>
          <w:sz w:val="22"/>
          <w:szCs w:val="22"/>
        </w:rPr>
      </w:pPr>
      <w:r w:rsidRPr="008D541A">
        <w:rPr>
          <w:rFonts w:eastAsia="Times New Roman"/>
          <w:sz w:val="22"/>
          <w:szCs w:val="22"/>
        </w:rPr>
        <w:t>Consolidation and capping of contaminated soil,</w:t>
      </w:r>
    </w:p>
    <w:p w14:paraId="600CF428" w14:textId="77777777" w:rsidR="008D541A" w:rsidRPr="008D541A" w:rsidRDefault="008D541A" w:rsidP="00915F48">
      <w:pPr>
        <w:numPr>
          <w:ilvl w:val="1"/>
          <w:numId w:val="47"/>
        </w:numPr>
        <w:rPr>
          <w:rFonts w:eastAsia="Times New Roman"/>
          <w:sz w:val="22"/>
          <w:szCs w:val="22"/>
        </w:rPr>
      </w:pPr>
      <w:r w:rsidRPr="008D541A">
        <w:rPr>
          <w:rFonts w:eastAsia="Times New Roman"/>
          <w:sz w:val="22"/>
          <w:szCs w:val="22"/>
        </w:rPr>
        <w:t>Bioremediation of contaminated soil.</w:t>
      </w:r>
    </w:p>
    <w:bookmarkEnd w:id="289"/>
    <w:bookmarkEnd w:id="290"/>
    <w:p w14:paraId="6BFF9D09" w14:textId="77777777" w:rsidR="008D541A" w:rsidRPr="008D541A" w:rsidRDefault="008D541A" w:rsidP="00915F48">
      <w:pPr>
        <w:numPr>
          <w:ilvl w:val="0"/>
          <w:numId w:val="47"/>
        </w:numPr>
        <w:rPr>
          <w:rFonts w:eastAsia="Times New Roman"/>
          <w:sz w:val="22"/>
          <w:szCs w:val="22"/>
        </w:rPr>
      </w:pPr>
      <w:r w:rsidRPr="008D541A">
        <w:rPr>
          <w:rFonts w:eastAsia="Times New Roman"/>
          <w:sz w:val="22"/>
          <w:szCs w:val="22"/>
        </w:rPr>
        <w:t>Prepare associated documents for project activities, including the following:</w:t>
      </w:r>
    </w:p>
    <w:p w14:paraId="483861CC" w14:textId="77777777" w:rsidR="008D541A" w:rsidRPr="008D541A" w:rsidRDefault="008D541A" w:rsidP="00915F48">
      <w:pPr>
        <w:numPr>
          <w:ilvl w:val="1"/>
          <w:numId w:val="47"/>
        </w:numPr>
        <w:rPr>
          <w:rFonts w:eastAsia="Times New Roman"/>
          <w:sz w:val="22"/>
          <w:szCs w:val="22"/>
        </w:rPr>
      </w:pPr>
      <w:r w:rsidRPr="008D541A">
        <w:rPr>
          <w:rFonts w:eastAsia="Times New Roman"/>
          <w:sz w:val="22"/>
          <w:szCs w:val="22"/>
        </w:rPr>
        <w:t>Overall Project Feasibility Study Plan, and</w:t>
      </w:r>
    </w:p>
    <w:p w14:paraId="1175EC32" w14:textId="77777777" w:rsidR="0053120D" w:rsidRDefault="008D541A" w:rsidP="0053120D">
      <w:pPr>
        <w:numPr>
          <w:ilvl w:val="1"/>
          <w:numId w:val="47"/>
        </w:numPr>
        <w:rPr>
          <w:rFonts w:eastAsia="Times New Roman"/>
          <w:sz w:val="22"/>
          <w:szCs w:val="22"/>
        </w:rPr>
      </w:pPr>
      <w:r w:rsidRPr="008D541A">
        <w:rPr>
          <w:rFonts w:eastAsia="Times New Roman"/>
          <w:sz w:val="22"/>
          <w:szCs w:val="22"/>
        </w:rPr>
        <w:t>A draft/Final Feasibility Study Report for Ecology review and comment.</w:t>
      </w:r>
    </w:p>
    <w:p w14:paraId="456FA931" w14:textId="77777777" w:rsidR="0053120D" w:rsidRDefault="0053120D" w:rsidP="0053120D">
      <w:pPr>
        <w:ind w:left="1440"/>
        <w:rPr>
          <w:rFonts w:eastAsia="Times New Roman"/>
          <w:sz w:val="22"/>
          <w:szCs w:val="22"/>
        </w:rPr>
      </w:pPr>
    </w:p>
    <w:p w14:paraId="60CEB1EB" w14:textId="50897C3A" w:rsidR="008D541A" w:rsidRPr="0053120D" w:rsidRDefault="008D541A" w:rsidP="0053120D">
      <w:pPr>
        <w:spacing w:after="120"/>
        <w:rPr>
          <w:rFonts w:eastAsia="Calibri"/>
          <w:b/>
          <w:bCs/>
          <w:kern w:val="2"/>
          <w:sz w:val="22"/>
          <w:szCs w:val="22"/>
          <w14:ligatures w14:val="standardContextual"/>
        </w:rPr>
      </w:pPr>
      <w:r w:rsidRPr="0053120D">
        <w:rPr>
          <w:rFonts w:eastAsia="Calibri"/>
          <w:b/>
          <w:bCs/>
          <w:kern w:val="2"/>
          <w:sz w:val="22"/>
          <w:szCs w:val="22"/>
          <w14:ligatures w14:val="standardContextual"/>
        </w:rPr>
        <w:t>Background</w:t>
      </w:r>
    </w:p>
    <w:p w14:paraId="72E0E89B" w14:textId="77777777" w:rsidR="0053120D" w:rsidRDefault="008D541A" w:rsidP="0053120D">
      <w:pPr>
        <w:rPr>
          <w:rFonts w:eastAsia="Calibri"/>
          <w:kern w:val="2"/>
          <w:sz w:val="22"/>
          <w:szCs w:val="22"/>
          <w14:ligatures w14:val="standardContextual"/>
        </w:rPr>
      </w:pPr>
      <w:r w:rsidRPr="008D541A">
        <w:rPr>
          <w:rFonts w:eastAsia="Calibri"/>
          <w:kern w:val="2"/>
          <w:sz w:val="22"/>
          <w:szCs w:val="22"/>
          <w14:ligatures w14:val="standardContextual"/>
        </w:rPr>
        <w:t xml:space="preserve">In April 2023, at the request of the Washington State Liquor and Cannabis Board (LCB), Ecology conducted soil sampling at cannabis farms in Okanogan County.  Analytical results indicated possible historic lead arsenate and DDT pesticide application within the areas of cannabis productions sampled.  Results from the study are available in Ecology Publication </w:t>
      </w:r>
      <w:r w:rsidRPr="008D541A">
        <w:rPr>
          <w:rFonts w:eastAsia="Calibri"/>
          <w:color w:val="000000"/>
          <w:kern w:val="2"/>
          <w:sz w:val="22"/>
          <w:szCs w:val="22"/>
          <w:shd w:val="clear" w:color="auto" w:fill="FFFFFF"/>
          <w14:ligatures w14:val="standardContextual"/>
        </w:rPr>
        <w:t xml:space="preserve">23-09-011, </w:t>
      </w:r>
      <w:r w:rsidRPr="008D541A">
        <w:rPr>
          <w:rFonts w:eastAsia="Calibri"/>
          <w:kern w:val="2"/>
          <w:sz w:val="22"/>
          <w:szCs w:val="22"/>
          <w14:ligatures w14:val="standardContextual"/>
        </w:rPr>
        <w:t>Soil Sampling for Pesticides, VOCs, PAHs, and Metals in Selected Cannabis Farms in Okanogan County  (</w:t>
      </w:r>
      <w:hyperlink r:id="rId57" w:history="1">
        <w:r w:rsidRPr="008D541A">
          <w:rPr>
            <w:rFonts w:eastAsia="Calibri"/>
            <w:color w:val="0563C1"/>
            <w:kern w:val="2"/>
            <w:sz w:val="22"/>
            <w:szCs w:val="22"/>
            <w:u w:val="single"/>
            <w14:ligatures w14:val="standardContextual"/>
          </w:rPr>
          <w:t>https://apps.ecology.wa.gov/publications/documents/2309011.pdf</w:t>
        </w:r>
      </w:hyperlink>
      <w:r w:rsidRPr="008D541A">
        <w:rPr>
          <w:rFonts w:eastAsia="Calibri"/>
          <w:kern w:val="2"/>
          <w:sz w:val="22"/>
          <w:szCs w:val="22"/>
          <w14:ligatures w14:val="standardContextual"/>
        </w:rPr>
        <w:t xml:space="preserve">). </w:t>
      </w:r>
    </w:p>
    <w:p w14:paraId="1389FAAF" w14:textId="77777777" w:rsidR="0053120D" w:rsidRDefault="0053120D" w:rsidP="0053120D">
      <w:pPr>
        <w:rPr>
          <w:rFonts w:eastAsia="Calibri"/>
          <w:kern w:val="2"/>
          <w:sz w:val="22"/>
          <w:szCs w:val="22"/>
          <w14:ligatures w14:val="standardContextual"/>
        </w:rPr>
      </w:pPr>
    </w:p>
    <w:p w14:paraId="5B45BA8F" w14:textId="0D0853F8" w:rsidR="008D541A" w:rsidRPr="0053120D" w:rsidRDefault="008D541A" w:rsidP="0053120D">
      <w:pPr>
        <w:rPr>
          <w:rFonts w:eastAsia="Calibri"/>
          <w:kern w:val="2"/>
          <w:sz w:val="22"/>
          <w:szCs w:val="22"/>
          <w14:ligatures w14:val="standardContextual"/>
        </w:rPr>
      </w:pPr>
      <w:r w:rsidRPr="008D541A">
        <w:rPr>
          <w:rFonts w:eastAsia="Times New Roman"/>
          <w:sz w:val="22"/>
          <w:szCs w:val="22"/>
        </w:rPr>
        <w:t xml:space="preserve">Ecology has been tasked by the Washington State Legislature to undertake a further sampling and analysis project to address DDT and DDT remnant (DDD, DDE) soil contamination in cannabis farms located in Okanogan County (Section 3038,   </w:t>
      </w:r>
      <w:hyperlink r:id="rId58" w:history="1">
        <w:r w:rsidRPr="008D541A">
          <w:rPr>
            <w:rFonts w:eastAsia="Times New Roman"/>
            <w:color w:val="0563C1"/>
            <w:sz w:val="22"/>
            <w:szCs w:val="22"/>
            <w:u w:val="single"/>
          </w:rPr>
          <w:t>https://lawfilesext.leg.wa.gov/biennium/2023-24/Pdf/Bills/Senate%20Passed%20Legislature/5200-S.PL.pdf?q=20230516094055</w:t>
        </w:r>
      </w:hyperlink>
      <w:r w:rsidRPr="008D541A">
        <w:rPr>
          <w:rFonts w:eastAsia="Times New Roman"/>
          <w:sz w:val="22"/>
          <w:szCs w:val="22"/>
        </w:rPr>
        <w:t>). Specific tasks for this project are outlined below.</w:t>
      </w:r>
    </w:p>
    <w:p w14:paraId="1D12E435" w14:textId="77777777" w:rsidR="008D541A" w:rsidRPr="008D541A" w:rsidRDefault="008D541A" w:rsidP="008D541A">
      <w:pPr>
        <w:spacing w:line="259" w:lineRule="auto"/>
        <w:rPr>
          <w:rFonts w:eastAsia="Calibri"/>
          <w:kern w:val="2"/>
          <w:sz w:val="22"/>
          <w:szCs w:val="22"/>
          <w14:ligatures w14:val="standardContextual"/>
        </w:rPr>
      </w:pPr>
      <w:bookmarkStart w:id="291" w:name="_Hlk145334250"/>
    </w:p>
    <w:p w14:paraId="645D2D47" w14:textId="5C00F4EC" w:rsidR="008D541A" w:rsidRPr="0053120D" w:rsidRDefault="008D541A" w:rsidP="0053120D">
      <w:pPr>
        <w:rPr>
          <w:rFonts w:eastAsia="Calibri"/>
          <w:b/>
          <w:bCs/>
          <w:kern w:val="2"/>
          <w:sz w:val="22"/>
          <w:szCs w:val="22"/>
          <w:u w:val="single"/>
          <w14:ligatures w14:val="standardContextual"/>
        </w:rPr>
      </w:pPr>
      <w:r w:rsidRPr="008D541A">
        <w:rPr>
          <w:rFonts w:eastAsia="Calibri"/>
          <w:b/>
          <w:bCs/>
          <w:kern w:val="2"/>
          <w:sz w:val="22"/>
          <w:szCs w:val="22"/>
          <w:u w:val="single"/>
          <w14:ligatures w14:val="standardContextual"/>
        </w:rPr>
        <w:br w:type="page"/>
      </w:r>
      <w:r w:rsidRPr="0053120D">
        <w:rPr>
          <w:rFonts w:eastAsia="Calibri"/>
          <w:b/>
          <w:kern w:val="2"/>
          <w:sz w:val="22"/>
          <w:szCs w:val="22"/>
          <w14:ligatures w14:val="standardContextual"/>
        </w:rPr>
        <w:lastRenderedPageBreak/>
        <w:t>Task 1 – Review Both Publicly and Ecology Available Project Documentation</w:t>
      </w:r>
      <w:bookmarkEnd w:id="291"/>
      <w:r w:rsidRPr="0053120D">
        <w:rPr>
          <w:rFonts w:eastAsia="Calibri"/>
          <w:b/>
          <w:kern w:val="2"/>
          <w:sz w:val="22"/>
          <w:szCs w:val="22"/>
          <w14:ligatures w14:val="standardContextual"/>
        </w:rPr>
        <w:t xml:space="preserve"> and draft/finalize an Overall Project Feasibility Study Plan </w:t>
      </w:r>
    </w:p>
    <w:p w14:paraId="659ED8BA" w14:textId="77777777" w:rsidR="008D541A" w:rsidRPr="008D541A" w:rsidRDefault="008D541A" w:rsidP="008D541A">
      <w:pPr>
        <w:rPr>
          <w:rFonts w:eastAsia="Times New Roman"/>
          <w:color w:val="0563C1"/>
          <w:sz w:val="22"/>
          <w:szCs w:val="22"/>
          <w:u w:val="single"/>
        </w:rPr>
      </w:pPr>
      <w:r w:rsidRPr="008D541A">
        <w:rPr>
          <w:rFonts w:eastAsia="Calibri"/>
          <w:kern w:val="2"/>
          <w:sz w:val="22"/>
          <w:szCs w:val="22"/>
          <w14:ligatures w14:val="standardContextual"/>
        </w:rPr>
        <w:t xml:space="preserve">Contractor shall review all applicable and available information both available publicly and provided by Ecology, regarding the project area, to develop the draft/final Overall Project Feasibility Study Plan.  The Feasibility Study shall be conducted in accordance with WAC 173-340-350. </w:t>
      </w:r>
      <w:r w:rsidRPr="008D541A">
        <w:rPr>
          <w:rFonts w:eastAsia="Calibri"/>
          <w:sz w:val="22"/>
          <w:szCs w:val="22"/>
        </w:rPr>
        <w:t>The total time estimated for this task is three hundred and twenty</w:t>
      </w:r>
      <w:r w:rsidRPr="008D541A">
        <w:rPr>
          <w:rFonts w:eastAsia="Calibri"/>
          <w:kern w:val="2"/>
          <w:sz w:val="22"/>
          <w:szCs w:val="22"/>
          <w14:ligatures w14:val="standardContextual"/>
        </w:rPr>
        <w:t xml:space="preserve"> (320) hours.</w:t>
      </w:r>
    </w:p>
    <w:p w14:paraId="19ED52E8" w14:textId="77777777" w:rsidR="008D541A" w:rsidRPr="008D541A" w:rsidRDefault="008D541A" w:rsidP="008D541A">
      <w:pPr>
        <w:rPr>
          <w:rFonts w:eastAsia="Times New Roman"/>
          <w:color w:val="0563C1"/>
          <w:sz w:val="22"/>
          <w:szCs w:val="22"/>
          <w:u w:val="single"/>
        </w:rPr>
      </w:pPr>
    </w:p>
    <w:p w14:paraId="40924102" w14:textId="77777777" w:rsidR="008D541A" w:rsidRPr="008D541A" w:rsidRDefault="008D541A" w:rsidP="008D541A">
      <w:pPr>
        <w:rPr>
          <w:rFonts w:eastAsia="Calibri"/>
          <w:b/>
          <w:kern w:val="2"/>
          <w:sz w:val="22"/>
          <w:szCs w:val="22"/>
          <w14:ligatures w14:val="standardContextual"/>
        </w:rPr>
      </w:pPr>
      <w:r w:rsidRPr="008D541A">
        <w:rPr>
          <w:rFonts w:eastAsia="Calibri"/>
          <w:b/>
          <w:kern w:val="2"/>
          <w:sz w:val="22"/>
          <w:szCs w:val="22"/>
          <w14:ligatures w14:val="standardContextual"/>
        </w:rPr>
        <w:t>Task 1 Description</w:t>
      </w:r>
    </w:p>
    <w:p w14:paraId="45D4C271" w14:textId="77777777" w:rsidR="008D541A" w:rsidRPr="008D541A" w:rsidRDefault="008D541A" w:rsidP="009A1A09">
      <w:pPr>
        <w:rPr>
          <w:rFonts w:eastAsia="Calibri"/>
          <w:b/>
          <w:kern w:val="2"/>
          <w:sz w:val="22"/>
          <w:szCs w:val="22"/>
          <w14:ligatures w14:val="standardContextual"/>
        </w:rPr>
      </w:pPr>
      <w:r w:rsidRPr="008D541A">
        <w:rPr>
          <w:rFonts w:eastAsia="Calibri"/>
          <w:kern w:val="2"/>
          <w:sz w:val="22"/>
          <w:szCs w:val="22"/>
          <w14:ligatures w14:val="standardContextual"/>
        </w:rPr>
        <w:t>Contractor will perform the following related to this task, including:</w:t>
      </w:r>
    </w:p>
    <w:p w14:paraId="0E34454A" w14:textId="77777777" w:rsidR="008D541A" w:rsidRPr="008D541A" w:rsidRDefault="008D541A" w:rsidP="009A1A09">
      <w:pPr>
        <w:numPr>
          <w:ilvl w:val="0"/>
          <w:numId w:val="45"/>
        </w:numPr>
        <w:rPr>
          <w:rFonts w:eastAsia="Calibri"/>
          <w:kern w:val="2"/>
          <w:sz w:val="22"/>
          <w:szCs w:val="22"/>
          <w14:ligatures w14:val="standardContextual"/>
        </w:rPr>
      </w:pPr>
      <w:r w:rsidRPr="008D541A">
        <w:rPr>
          <w:rFonts w:eastAsia="Calibri"/>
          <w:kern w:val="2"/>
          <w:sz w:val="22"/>
          <w:szCs w:val="22"/>
          <w14:ligatures w14:val="standardContextual"/>
        </w:rPr>
        <w:t>Review all project documentation provided by Ecology, including:</w:t>
      </w:r>
    </w:p>
    <w:p w14:paraId="0652F25E" w14:textId="77777777" w:rsidR="008D541A" w:rsidRPr="008D541A" w:rsidRDefault="008D541A" w:rsidP="009A1A09">
      <w:pPr>
        <w:numPr>
          <w:ilvl w:val="1"/>
          <w:numId w:val="45"/>
        </w:numPr>
        <w:rPr>
          <w:rFonts w:eastAsia="Calibri"/>
          <w:kern w:val="2"/>
          <w:sz w:val="22"/>
          <w:szCs w:val="22"/>
          <w14:ligatures w14:val="standardContextual"/>
        </w:rPr>
      </w:pPr>
      <w:r w:rsidRPr="008D541A">
        <w:rPr>
          <w:rFonts w:eastAsia="Calibri"/>
          <w:kern w:val="2"/>
          <w:sz w:val="22"/>
          <w:szCs w:val="22"/>
          <w14:ligatures w14:val="standardContextual"/>
        </w:rPr>
        <w:t>Model Remedies for Cleanup of Former Orchard Properties in Central and Eastern Washington.</w:t>
      </w:r>
    </w:p>
    <w:p w14:paraId="3728A264" w14:textId="77777777" w:rsidR="008D541A" w:rsidRPr="008D541A" w:rsidRDefault="008D541A" w:rsidP="009A1A09">
      <w:pPr>
        <w:numPr>
          <w:ilvl w:val="2"/>
          <w:numId w:val="45"/>
        </w:numPr>
        <w:rPr>
          <w:rFonts w:eastAsia="Calibri"/>
          <w:kern w:val="2"/>
          <w:sz w:val="22"/>
          <w:szCs w:val="22"/>
          <w14:ligatures w14:val="standardContextual"/>
        </w:rPr>
      </w:pPr>
      <w:r w:rsidRPr="008D541A">
        <w:rPr>
          <w:rFonts w:eastAsia="Calibri"/>
          <w:kern w:val="2"/>
          <w:sz w:val="22"/>
          <w:szCs w:val="22"/>
          <w14:ligatures w14:val="standardContextual"/>
        </w:rPr>
        <w:t>(</w:t>
      </w:r>
      <w:hyperlink r:id="rId59" w:history="1">
        <w:r w:rsidRPr="008D541A">
          <w:rPr>
            <w:rFonts w:eastAsia="Calibri"/>
            <w:color w:val="0563C1"/>
            <w:kern w:val="2"/>
            <w:sz w:val="22"/>
            <w:szCs w:val="22"/>
            <w:u w:val="single"/>
            <w14:ligatures w14:val="standardContextual"/>
          </w:rPr>
          <w:t>https://apps.ecology.wa.gov/publications/documents/2109006.pdf</w:t>
        </w:r>
      </w:hyperlink>
      <w:r w:rsidRPr="008D541A">
        <w:rPr>
          <w:rFonts w:eastAsia="Calibri"/>
          <w:kern w:val="2"/>
          <w:sz w:val="22"/>
          <w:szCs w:val="22"/>
          <w14:ligatures w14:val="standardContextual"/>
        </w:rPr>
        <w:t>)</w:t>
      </w:r>
    </w:p>
    <w:p w14:paraId="2CEAB08B" w14:textId="77777777" w:rsidR="008D541A" w:rsidRPr="008D541A" w:rsidRDefault="008D541A" w:rsidP="009A1A09">
      <w:pPr>
        <w:numPr>
          <w:ilvl w:val="0"/>
          <w:numId w:val="48"/>
        </w:numPr>
        <w:contextualSpacing/>
        <w:rPr>
          <w:rFonts w:eastAsia="Calibri"/>
          <w:kern w:val="2"/>
          <w:sz w:val="22"/>
          <w:szCs w:val="22"/>
          <w14:ligatures w14:val="standardContextual"/>
        </w:rPr>
      </w:pPr>
      <w:r w:rsidRPr="008D541A">
        <w:rPr>
          <w:rFonts w:eastAsia="Calibri"/>
          <w:kern w:val="2"/>
          <w:sz w:val="22"/>
          <w:szCs w:val="22"/>
          <w14:ligatures w14:val="standardContextual"/>
        </w:rPr>
        <w:t>Soil Sampling for Pesticides, VOCs, PAHs, and Metals in Selected Cannabis Farms in Okanogan County</w:t>
      </w:r>
    </w:p>
    <w:p w14:paraId="428392A5" w14:textId="77777777" w:rsidR="008D541A" w:rsidRPr="008D541A" w:rsidRDefault="008D541A" w:rsidP="009A1A09">
      <w:pPr>
        <w:numPr>
          <w:ilvl w:val="1"/>
          <w:numId w:val="48"/>
        </w:numPr>
        <w:contextualSpacing/>
        <w:rPr>
          <w:rFonts w:eastAsia="Calibri"/>
          <w:kern w:val="2"/>
          <w:sz w:val="22"/>
          <w:szCs w:val="22"/>
          <w14:ligatures w14:val="standardContextual"/>
        </w:rPr>
      </w:pPr>
      <w:r w:rsidRPr="008D541A">
        <w:rPr>
          <w:rFonts w:eastAsia="Calibri"/>
          <w:kern w:val="2"/>
          <w:sz w:val="22"/>
          <w:szCs w:val="22"/>
          <w14:ligatures w14:val="standardContextual"/>
        </w:rPr>
        <w:t>(</w:t>
      </w:r>
      <w:hyperlink r:id="rId60" w:history="1">
        <w:r w:rsidRPr="008D541A">
          <w:rPr>
            <w:rFonts w:eastAsia="Calibri"/>
            <w:color w:val="0563C1"/>
            <w:kern w:val="2"/>
            <w:sz w:val="22"/>
            <w:szCs w:val="22"/>
            <w:u w:val="single"/>
            <w14:ligatures w14:val="standardContextual"/>
          </w:rPr>
          <w:t>https://apps.ecology.wa.gov/publications/documents/2309011.pdf</w:t>
        </w:r>
      </w:hyperlink>
      <w:r w:rsidRPr="008D541A">
        <w:rPr>
          <w:rFonts w:eastAsia="Calibri"/>
          <w:kern w:val="2"/>
          <w:sz w:val="22"/>
          <w:szCs w:val="22"/>
          <w14:ligatures w14:val="standardContextual"/>
        </w:rPr>
        <w:t>)</w:t>
      </w:r>
    </w:p>
    <w:p w14:paraId="4C9DAF17" w14:textId="551DA49D" w:rsidR="008D541A" w:rsidRPr="008D541A" w:rsidRDefault="008D541A" w:rsidP="009A1A09">
      <w:pPr>
        <w:numPr>
          <w:ilvl w:val="0"/>
          <w:numId w:val="45"/>
        </w:numPr>
        <w:contextualSpacing/>
        <w:rPr>
          <w:rFonts w:eastAsia="Times New Roman"/>
          <w:sz w:val="22"/>
          <w:szCs w:val="22"/>
        </w:rPr>
      </w:pPr>
      <w:r w:rsidRPr="008D541A">
        <w:rPr>
          <w:rFonts w:eastAsia="Times New Roman"/>
          <w:sz w:val="22"/>
          <w:szCs w:val="22"/>
        </w:rPr>
        <w:t xml:space="preserve">Review all publicly available documentation concerning DDT/DDE/DDD soil contamination related to cannabis farms in Washington </w:t>
      </w:r>
      <w:r w:rsidR="00E13878">
        <w:rPr>
          <w:rFonts w:eastAsia="Times New Roman"/>
          <w:sz w:val="22"/>
          <w:szCs w:val="22"/>
        </w:rPr>
        <w:t>S</w:t>
      </w:r>
      <w:r w:rsidRPr="008D541A">
        <w:rPr>
          <w:rFonts w:eastAsia="Times New Roman"/>
          <w:sz w:val="22"/>
          <w:szCs w:val="22"/>
        </w:rPr>
        <w:t>tate and nationwide.</w:t>
      </w:r>
    </w:p>
    <w:p w14:paraId="5852D574" w14:textId="77777777" w:rsidR="008D541A" w:rsidRPr="008D541A" w:rsidRDefault="008D541A" w:rsidP="009A1A09">
      <w:pPr>
        <w:numPr>
          <w:ilvl w:val="0"/>
          <w:numId w:val="45"/>
        </w:numPr>
        <w:contextualSpacing/>
        <w:rPr>
          <w:rFonts w:eastAsia="Times New Roman"/>
          <w:sz w:val="22"/>
          <w:szCs w:val="22"/>
        </w:rPr>
      </w:pPr>
      <w:r w:rsidRPr="008D541A">
        <w:rPr>
          <w:rFonts w:eastAsia="Times New Roman"/>
          <w:sz w:val="22"/>
          <w:szCs w:val="22"/>
        </w:rPr>
        <w:t>Conduct a detailed review and evaluation of the following cleanup alternatives as they pertain to DDT, DDD and DDE contaminated soil:</w:t>
      </w:r>
    </w:p>
    <w:p w14:paraId="7CD3A3A5" w14:textId="77777777" w:rsidR="008D541A" w:rsidRPr="008D541A" w:rsidRDefault="008D541A" w:rsidP="009A1A09">
      <w:pPr>
        <w:numPr>
          <w:ilvl w:val="1"/>
          <w:numId w:val="45"/>
        </w:numPr>
        <w:contextualSpacing/>
        <w:rPr>
          <w:rFonts w:eastAsia="Times New Roman"/>
          <w:sz w:val="22"/>
          <w:szCs w:val="22"/>
        </w:rPr>
      </w:pPr>
      <w:r w:rsidRPr="008D541A">
        <w:rPr>
          <w:rFonts w:eastAsia="Times New Roman"/>
          <w:sz w:val="22"/>
          <w:szCs w:val="22"/>
        </w:rPr>
        <w:t>Excavation and removal of contaminated soil,</w:t>
      </w:r>
    </w:p>
    <w:p w14:paraId="5E39EF58" w14:textId="77777777" w:rsidR="008D541A" w:rsidRPr="008D541A" w:rsidRDefault="008D541A" w:rsidP="009A1A09">
      <w:pPr>
        <w:numPr>
          <w:ilvl w:val="1"/>
          <w:numId w:val="45"/>
        </w:numPr>
        <w:contextualSpacing/>
        <w:rPr>
          <w:rFonts w:eastAsia="Times New Roman"/>
          <w:sz w:val="22"/>
          <w:szCs w:val="22"/>
        </w:rPr>
      </w:pPr>
      <w:r w:rsidRPr="008D541A">
        <w:rPr>
          <w:rFonts w:eastAsia="Times New Roman"/>
          <w:sz w:val="22"/>
          <w:szCs w:val="22"/>
        </w:rPr>
        <w:t>Mixing of contaminated soil with clean soil,</w:t>
      </w:r>
    </w:p>
    <w:p w14:paraId="6F9FED4A" w14:textId="77777777" w:rsidR="008D541A" w:rsidRPr="008D541A" w:rsidRDefault="008D541A" w:rsidP="009A1A09">
      <w:pPr>
        <w:numPr>
          <w:ilvl w:val="1"/>
          <w:numId w:val="45"/>
        </w:numPr>
        <w:contextualSpacing/>
        <w:rPr>
          <w:rFonts w:eastAsia="Times New Roman"/>
          <w:sz w:val="22"/>
          <w:szCs w:val="22"/>
        </w:rPr>
      </w:pPr>
      <w:r w:rsidRPr="008D541A">
        <w:rPr>
          <w:rFonts w:eastAsia="Times New Roman"/>
          <w:sz w:val="22"/>
          <w:szCs w:val="22"/>
        </w:rPr>
        <w:t>Capping in place,</w:t>
      </w:r>
    </w:p>
    <w:p w14:paraId="655F266B" w14:textId="77777777" w:rsidR="008D541A" w:rsidRPr="008D541A" w:rsidRDefault="008D541A" w:rsidP="009A1A09">
      <w:pPr>
        <w:numPr>
          <w:ilvl w:val="1"/>
          <w:numId w:val="45"/>
        </w:numPr>
        <w:contextualSpacing/>
        <w:rPr>
          <w:rFonts w:eastAsia="Times New Roman"/>
          <w:sz w:val="22"/>
          <w:szCs w:val="22"/>
        </w:rPr>
      </w:pPr>
      <w:r w:rsidRPr="008D541A">
        <w:rPr>
          <w:rFonts w:eastAsia="Times New Roman"/>
          <w:sz w:val="22"/>
          <w:szCs w:val="22"/>
        </w:rPr>
        <w:t>Consolidation and capping of contaminated soil,</w:t>
      </w:r>
    </w:p>
    <w:p w14:paraId="0E51BE80" w14:textId="77777777" w:rsidR="008D541A" w:rsidRPr="008D541A" w:rsidRDefault="008D541A" w:rsidP="009A1A09">
      <w:pPr>
        <w:numPr>
          <w:ilvl w:val="1"/>
          <w:numId w:val="45"/>
        </w:numPr>
        <w:contextualSpacing/>
        <w:rPr>
          <w:rFonts w:eastAsia="Times New Roman"/>
          <w:sz w:val="22"/>
          <w:szCs w:val="22"/>
        </w:rPr>
      </w:pPr>
      <w:r w:rsidRPr="008D541A">
        <w:rPr>
          <w:rFonts w:eastAsia="Times New Roman"/>
          <w:sz w:val="22"/>
          <w:szCs w:val="22"/>
        </w:rPr>
        <w:t>Bioremediation of contaminated soil.</w:t>
      </w:r>
    </w:p>
    <w:p w14:paraId="7105EFFE" w14:textId="77777777" w:rsidR="008D541A" w:rsidRPr="008D541A" w:rsidRDefault="008D541A" w:rsidP="009A1A09">
      <w:pPr>
        <w:numPr>
          <w:ilvl w:val="0"/>
          <w:numId w:val="49"/>
        </w:numPr>
        <w:contextualSpacing/>
        <w:rPr>
          <w:rFonts w:eastAsia="Calibri"/>
          <w:kern w:val="2"/>
          <w:sz w:val="22"/>
          <w:szCs w:val="22"/>
          <w14:ligatures w14:val="standardContextual"/>
        </w:rPr>
      </w:pPr>
      <w:r w:rsidRPr="008D541A">
        <w:rPr>
          <w:rFonts w:eastAsia="Calibri"/>
          <w:kern w:val="2"/>
          <w:sz w:val="22"/>
          <w:szCs w:val="22"/>
          <w14:ligatures w14:val="standardContextual"/>
        </w:rPr>
        <w:t>Draft and finalize an Overall Project Feasibility Study Plan.</w:t>
      </w:r>
    </w:p>
    <w:p w14:paraId="0BD4C5A8" w14:textId="77777777" w:rsidR="008D541A" w:rsidRPr="008D541A" w:rsidRDefault="008D541A" w:rsidP="008D541A">
      <w:pPr>
        <w:rPr>
          <w:rFonts w:eastAsia="Calibri"/>
          <w:b/>
          <w:bCs/>
          <w:kern w:val="2"/>
          <w:sz w:val="22"/>
          <w:szCs w:val="22"/>
          <w14:ligatures w14:val="standardContextual"/>
        </w:rPr>
      </w:pPr>
    </w:p>
    <w:p w14:paraId="7CAF8489" w14:textId="77777777" w:rsidR="008D541A" w:rsidRPr="008D541A" w:rsidRDefault="008D541A" w:rsidP="008D541A">
      <w:pPr>
        <w:spacing w:line="259" w:lineRule="auto"/>
        <w:rPr>
          <w:rFonts w:eastAsia="Calibri"/>
          <w:b/>
          <w:kern w:val="2"/>
          <w:sz w:val="22"/>
          <w:szCs w:val="22"/>
          <w14:ligatures w14:val="standardContextual"/>
        </w:rPr>
      </w:pPr>
      <w:r w:rsidRPr="008D541A">
        <w:rPr>
          <w:rFonts w:eastAsia="Calibri"/>
          <w:b/>
          <w:kern w:val="2"/>
          <w:sz w:val="22"/>
          <w:szCs w:val="22"/>
          <w14:ligatures w14:val="standardContextual"/>
        </w:rPr>
        <w:t>Task 1 Deliverables:</w:t>
      </w:r>
    </w:p>
    <w:p w14:paraId="747C790C" w14:textId="77777777" w:rsidR="008D541A" w:rsidRPr="008D541A" w:rsidRDefault="008D541A" w:rsidP="009A1A09">
      <w:pPr>
        <w:rPr>
          <w:rFonts w:eastAsia="Calibri"/>
          <w:kern w:val="2"/>
          <w:sz w:val="22"/>
          <w:szCs w:val="22"/>
          <w14:ligatures w14:val="standardContextual"/>
        </w:rPr>
      </w:pPr>
      <w:r w:rsidRPr="008D541A">
        <w:rPr>
          <w:rFonts w:eastAsia="Calibri"/>
          <w:kern w:val="2"/>
          <w:sz w:val="22"/>
          <w:szCs w:val="22"/>
          <w14:ligatures w14:val="standardContextual"/>
        </w:rPr>
        <w:t>Note: Electronic (PDF) copies of the Task 1 deliverables shall be submitted via email to Ecology.</w:t>
      </w:r>
    </w:p>
    <w:p w14:paraId="663CB62C" w14:textId="77777777" w:rsidR="008D541A" w:rsidRPr="008D541A" w:rsidRDefault="008D541A" w:rsidP="009A1A09">
      <w:pPr>
        <w:numPr>
          <w:ilvl w:val="0"/>
          <w:numId w:val="46"/>
        </w:numPr>
        <w:rPr>
          <w:rFonts w:eastAsia="Calibri"/>
          <w:kern w:val="2"/>
          <w:sz w:val="22"/>
          <w:szCs w:val="22"/>
          <w14:ligatures w14:val="standardContextual"/>
        </w:rPr>
      </w:pPr>
      <w:r w:rsidRPr="008D541A">
        <w:rPr>
          <w:rFonts w:eastAsia="Calibri"/>
          <w:kern w:val="2"/>
          <w:sz w:val="22"/>
          <w:szCs w:val="22"/>
          <w14:ligatures w14:val="standardContextual"/>
        </w:rPr>
        <w:t>A draft Overall Project  Feasibility Study Plan in PDF format with a MS Word file is due for review within thirty (30) days following agreement execution.</w:t>
      </w:r>
    </w:p>
    <w:p w14:paraId="29284C80" w14:textId="77777777" w:rsidR="0053120D" w:rsidRDefault="008D541A" w:rsidP="0053120D">
      <w:pPr>
        <w:numPr>
          <w:ilvl w:val="0"/>
          <w:numId w:val="46"/>
        </w:numPr>
        <w:rPr>
          <w:rFonts w:eastAsia="Calibri"/>
          <w:kern w:val="2"/>
          <w:sz w:val="22"/>
          <w:szCs w:val="22"/>
          <w14:ligatures w14:val="standardContextual"/>
        </w:rPr>
      </w:pPr>
      <w:r w:rsidRPr="008D541A">
        <w:rPr>
          <w:rFonts w:eastAsia="Calibri"/>
          <w:kern w:val="2"/>
          <w:sz w:val="22"/>
          <w:szCs w:val="22"/>
          <w14:ligatures w14:val="standardContextual"/>
        </w:rPr>
        <w:t xml:space="preserve">A final Overall Project Feasibility Study Plan, including Ecology’s comments on the draft version, are due to Ecology within two (2) weeks of receiving Ecology’s comments on the draft version. </w:t>
      </w:r>
    </w:p>
    <w:p w14:paraId="6D8485B9" w14:textId="77777777" w:rsidR="0053120D" w:rsidRDefault="0053120D" w:rsidP="0053120D">
      <w:pPr>
        <w:ind w:left="1080"/>
        <w:rPr>
          <w:rFonts w:eastAsia="Calibri"/>
          <w:kern w:val="2"/>
          <w:sz w:val="22"/>
          <w:szCs w:val="22"/>
          <w14:ligatures w14:val="standardContextual"/>
        </w:rPr>
      </w:pPr>
    </w:p>
    <w:p w14:paraId="0F3C4E7C" w14:textId="1F5C0B40" w:rsidR="008D541A" w:rsidRPr="0053120D" w:rsidRDefault="008D541A" w:rsidP="0053120D">
      <w:pPr>
        <w:spacing w:line="259" w:lineRule="auto"/>
        <w:rPr>
          <w:rFonts w:eastAsia="Calibri"/>
          <w:b/>
          <w:kern w:val="2"/>
          <w:sz w:val="22"/>
          <w:szCs w:val="22"/>
          <w14:ligatures w14:val="standardContextual"/>
        </w:rPr>
      </w:pPr>
      <w:r w:rsidRPr="0053120D">
        <w:rPr>
          <w:rFonts w:eastAsia="Calibri"/>
          <w:b/>
          <w:kern w:val="2"/>
          <w:sz w:val="22"/>
          <w:szCs w:val="22"/>
          <w14:ligatures w14:val="standardContextual"/>
        </w:rPr>
        <w:t>Task 2 – Feasibility Study Report</w:t>
      </w:r>
    </w:p>
    <w:p w14:paraId="179BB561" w14:textId="77777777" w:rsidR="008D541A" w:rsidRPr="008D541A" w:rsidRDefault="008D541A" w:rsidP="009A1A09">
      <w:pPr>
        <w:rPr>
          <w:rFonts w:eastAsia="Calibri"/>
          <w:kern w:val="2"/>
          <w:sz w:val="22"/>
          <w:szCs w:val="22"/>
          <w14:ligatures w14:val="standardContextual"/>
        </w:rPr>
      </w:pPr>
      <w:r w:rsidRPr="008D541A">
        <w:rPr>
          <w:rFonts w:eastAsia="Calibri"/>
          <w:sz w:val="22"/>
          <w:szCs w:val="22"/>
        </w:rPr>
        <w:t xml:space="preserve">The Contractor will prepare a </w:t>
      </w:r>
      <w:r w:rsidRPr="008D541A">
        <w:rPr>
          <w:rFonts w:eastAsia="Calibri"/>
          <w:kern w:val="2"/>
          <w:sz w:val="22"/>
          <w:szCs w:val="22"/>
          <w14:ligatures w14:val="standardContextual"/>
        </w:rPr>
        <w:t xml:space="preserve">Feasibility Study Report encompassing the outcomes of both project tasks to develop and evaluate cleanup action alternatives for pesticide contaminated soils (DDT/DDD/DDE) on cannabis farms located in Okanogan County. </w:t>
      </w:r>
      <w:r w:rsidRPr="008D541A">
        <w:rPr>
          <w:rFonts w:eastAsia="Calibri"/>
          <w:sz w:val="22"/>
          <w:szCs w:val="22"/>
        </w:rPr>
        <w:t>This total time estimated for this task is three hundred and twenty (320)</w:t>
      </w:r>
      <w:r w:rsidRPr="008D541A">
        <w:rPr>
          <w:rFonts w:eastAsia="Calibri"/>
          <w:kern w:val="2"/>
          <w:sz w:val="22"/>
          <w:szCs w:val="22"/>
          <w14:ligatures w14:val="standardContextual"/>
        </w:rPr>
        <w:t xml:space="preserve"> hours.</w:t>
      </w:r>
    </w:p>
    <w:p w14:paraId="2252F1A2" w14:textId="77777777" w:rsidR="0053120D" w:rsidRDefault="0053120D" w:rsidP="0053120D">
      <w:pPr>
        <w:spacing w:line="259" w:lineRule="auto"/>
        <w:rPr>
          <w:rFonts w:eastAsia="Calibri"/>
          <w:b/>
          <w:kern w:val="2"/>
          <w:sz w:val="22"/>
          <w:szCs w:val="22"/>
          <w14:ligatures w14:val="standardContextual"/>
        </w:rPr>
      </w:pPr>
    </w:p>
    <w:p w14:paraId="4B8A04E8" w14:textId="0778048B" w:rsidR="008D541A" w:rsidRPr="0053120D" w:rsidRDefault="008D541A" w:rsidP="0053120D">
      <w:pPr>
        <w:spacing w:line="259" w:lineRule="auto"/>
        <w:rPr>
          <w:rFonts w:eastAsia="Calibri"/>
          <w:b/>
          <w:kern w:val="2"/>
          <w:sz w:val="22"/>
          <w:szCs w:val="22"/>
          <w14:ligatures w14:val="standardContextual"/>
        </w:rPr>
      </w:pPr>
      <w:r w:rsidRPr="0053120D">
        <w:rPr>
          <w:rFonts w:eastAsia="Calibri"/>
          <w:b/>
          <w:kern w:val="2"/>
          <w:sz w:val="22"/>
          <w:szCs w:val="22"/>
          <w14:ligatures w14:val="standardContextual"/>
        </w:rPr>
        <w:t>Task 2 Description</w:t>
      </w:r>
    </w:p>
    <w:p w14:paraId="08EB1ABE" w14:textId="77777777" w:rsidR="008D541A" w:rsidRPr="008D541A" w:rsidRDefault="008D541A" w:rsidP="002C7F2A">
      <w:pPr>
        <w:rPr>
          <w:rFonts w:eastAsia="Calibri"/>
          <w:kern w:val="2"/>
          <w:sz w:val="22"/>
          <w:szCs w:val="22"/>
          <w14:ligatures w14:val="standardContextual"/>
        </w:rPr>
      </w:pPr>
      <w:r w:rsidRPr="008D541A">
        <w:rPr>
          <w:rFonts w:eastAsia="Calibri"/>
          <w:kern w:val="2"/>
          <w:sz w:val="22"/>
          <w:szCs w:val="22"/>
          <w14:ligatures w14:val="standardContextual"/>
        </w:rPr>
        <w:t>Contractor will perform the following regarding this task:</w:t>
      </w:r>
    </w:p>
    <w:p w14:paraId="3E6D9210" w14:textId="77777777" w:rsidR="008D541A" w:rsidRPr="008D541A" w:rsidRDefault="008D541A" w:rsidP="002C7F2A">
      <w:pPr>
        <w:numPr>
          <w:ilvl w:val="0"/>
          <w:numId w:val="50"/>
        </w:numPr>
        <w:contextualSpacing/>
        <w:rPr>
          <w:rFonts w:eastAsia="Calibri"/>
          <w:kern w:val="2"/>
          <w:sz w:val="22"/>
          <w:szCs w:val="22"/>
          <w14:ligatures w14:val="standardContextual"/>
        </w:rPr>
      </w:pPr>
      <w:r w:rsidRPr="008D541A">
        <w:rPr>
          <w:rFonts w:eastAsia="Calibri"/>
          <w:kern w:val="2"/>
          <w:sz w:val="22"/>
          <w:szCs w:val="22"/>
          <w14:ligatures w14:val="standardContextual"/>
        </w:rPr>
        <w:t>Prepare a Feasibility Study Report in accordance with criteria outlined in WAC 173-340-350.</w:t>
      </w:r>
    </w:p>
    <w:p w14:paraId="0C893BA5" w14:textId="77777777" w:rsidR="008D541A" w:rsidRPr="008D541A" w:rsidRDefault="008D541A" w:rsidP="002C7F2A">
      <w:pPr>
        <w:numPr>
          <w:ilvl w:val="1"/>
          <w:numId w:val="50"/>
        </w:numPr>
        <w:rPr>
          <w:rFonts w:eastAsia="Times New Roman"/>
          <w:sz w:val="22"/>
          <w:szCs w:val="22"/>
        </w:rPr>
      </w:pPr>
      <w:r w:rsidRPr="008D541A">
        <w:rPr>
          <w:rFonts w:eastAsia="Times New Roman"/>
          <w:sz w:val="22"/>
          <w:szCs w:val="22"/>
        </w:rPr>
        <w:t>Report will summarize the review all applicable and available background information, provided by Ecology, regarding the project area.</w:t>
      </w:r>
    </w:p>
    <w:p w14:paraId="07C1D587" w14:textId="71E7B10F" w:rsidR="008D541A" w:rsidRPr="008D541A" w:rsidRDefault="008D541A" w:rsidP="008D541A">
      <w:pPr>
        <w:numPr>
          <w:ilvl w:val="1"/>
          <w:numId w:val="50"/>
        </w:numPr>
        <w:spacing w:after="160" w:line="259" w:lineRule="auto"/>
        <w:rPr>
          <w:rFonts w:eastAsia="Times New Roman"/>
          <w:sz w:val="22"/>
          <w:szCs w:val="22"/>
        </w:rPr>
      </w:pPr>
      <w:r w:rsidRPr="008D541A">
        <w:rPr>
          <w:rFonts w:eastAsia="Times New Roman"/>
          <w:sz w:val="22"/>
          <w:szCs w:val="22"/>
        </w:rPr>
        <w:t xml:space="preserve">Report will summarize the review all applicable publicly available information concerning DDT/DDE/DDD soil contamination related to cannabis farms in Washington </w:t>
      </w:r>
      <w:r w:rsidR="00E13878">
        <w:rPr>
          <w:rFonts w:eastAsia="Times New Roman"/>
          <w:sz w:val="22"/>
          <w:szCs w:val="22"/>
        </w:rPr>
        <w:t>S</w:t>
      </w:r>
      <w:r w:rsidRPr="008D541A">
        <w:rPr>
          <w:rFonts w:eastAsia="Times New Roman"/>
          <w:sz w:val="22"/>
          <w:szCs w:val="22"/>
        </w:rPr>
        <w:t>tate and nationwide.</w:t>
      </w:r>
    </w:p>
    <w:p w14:paraId="32295271" w14:textId="77777777" w:rsidR="008D541A" w:rsidRPr="008D541A" w:rsidRDefault="008D541A" w:rsidP="002C7F2A">
      <w:pPr>
        <w:numPr>
          <w:ilvl w:val="1"/>
          <w:numId w:val="50"/>
        </w:numPr>
        <w:rPr>
          <w:rFonts w:eastAsia="Times New Roman"/>
          <w:sz w:val="22"/>
          <w:szCs w:val="22"/>
        </w:rPr>
      </w:pPr>
      <w:r w:rsidRPr="008D541A">
        <w:rPr>
          <w:rFonts w:eastAsia="Times New Roman"/>
          <w:sz w:val="22"/>
          <w:szCs w:val="22"/>
        </w:rPr>
        <w:lastRenderedPageBreak/>
        <w:t>Report will include a detailed evaluation of the following cleanup alternatives as they pertain to DDE contaminated soil:</w:t>
      </w:r>
    </w:p>
    <w:p w14:paraId="764C8DF1" w14:textId="77777777" w:rsidR="008D541A" w:rsidRPr="008D541A" w:rsidRDefault="008D541A" w:rsidP="002C7F2A">
      <w:pPr>
        <w:numPr>
          <w:ilvl w:val="2"/>
          <w:numId w:val="50"/>
        </w:numPr>
        <w:rPr>
          <w:rFonts w:eastAsia="Times New Roman"/>
          <w:sz w:val="22"/>
          <w:szCs w:val="22"/>
        </w:rPr>
      </w:pPr>
      <w:r w:rsidRPr="008D541A">
        <w:rPr>
          <w:rFonts w:eastAsia="Times New Roman"/>
          <w:sz w:val="22"/>
          <w:szCs w:val="22"/>
        </w:rPr>
        <w:t>Excavation and removal of contaminated soil,</w:t>
      </w:r>
    </w:p>
    <w:p w14:paraId="71EE4F08" w14:textId="77777777" w:rsidR="008D541A" w:rsidRPr="008D541A" w:rsidRDefault="008D541A" w:rsidP="002C7F2A">
      <w:pPr>
        <w:numPr>
          <w:ilvl w:val="2"/>
          <w:numId w:val="50"/>
        </w:numPr>
        <w:rPr>
          <w:rFonts w:eastAsia="Times New Roman"/>
          <w:sz w:val="22"/>
          <w:szCs w:val="22"/>
        </w:rPr>
      </w:pPr>
      <w:r w:rsidRPr="008D541A">
        <w:rPr>
          <w:rFonts w:eastAsia="Times New Roman"/>
          <w:sz w:val="22"/>
          <w:szCs w:val="22"/>
        </w:rPr>
        <w:t>Mixing of contaminated soil with clean soil,</w:t>
      </w:r>
    </w:p>
    <w:p w14:paraId="5E5AE91B" w14:textId="77777777" w:rsidR="008D541A" w:rsidRPr="008D541A" w:rsidRDefault="008D541A" w:rsidP="002C7F2A">
      <w:pPr>
        <w:numPr>
          <w:ilvl w:val="2"/>
          <w:numId w:val="50"/>
        </w:numPr>
        <w:rPr>
          <w:rFonts w:eastAsia="Times New Roman"/>
          <w:sz w:val="22"/>
          <w:szCs w:val="22"/>
        </w:rPr>
      </w:pPr>
      <w:r w:rsidRPr="008D541A">
        <w:rPr>
          <w:rFonts w:eastAsia="Times New Roman"/>
          <w:sz w:val="22"/>
          <w:szCs w:val="22"/>
        </w:rPr>
        <w:t>Capping in place,</w:t>
      </w:r>
    </w:p>
    <w:p w14:paraId="60AD8CBE" w14:textId="77777777" w:rsidR="008D541A" w:rsidRPr="008D541A" w:rsidRDefault="008D541A" w:rsidP="002C7F2A">
      <w:pPr>
        <w:numPr>
          <w:ilvl w:val="2"/>
          <w:numId w:val="50"/>
        </w:numPr>
        <w:rPr>
          <w:rFonts w:eastAsia="Times New Roman"/>
          <w:sz w:val="22"/>
          <w:szCs w:val="22"/>
        </w:rPr>
      </w:pPr>
      <w:r w:rsidRPr="008D541A">
        <w:rPr>
          <w:rFonts w:eastAsia="Times New Roman"/>
          <w:sz w:val="22"/>
          <w:szCs w:val="22"/>
        </w:rPr>
        <w:t>Consolidation and capping of contaminated soil,</w:t>
      </w:r>
    </w:p>
    <w:p w14:paraId="7CFD505A" w14:textId="77777777" w:rsidR="008D541A" w:rsidRPr="008D541A" w:rsidRDefault="008D541A" w:rsidP="002C7F2A">
      <w:pPr>
        <w:numPr>
          <w:ilvl w:val="2"/>
          <w:numId w:val="50"/>
        </w:numPr>
        <w:rPr>
          <w:rFonts w:eastAsia="Times New Roman"/>
          <w:sz w:val="22"/>
          <w:szCs w:val="22"/>
        </w:rPr>
      </w:pPr>
      <w:r w:rsidRPr="008D541A">
        <w:rPr>
          <w:rFonts w:eastAsia="Times New Roman"/>
          <w:sz w:val="22"/>
          <w:szCs w:val="22"/>
        </w:rPr>
        <w:t>Bioremediation of contaminated soil.</w:t>
      </w:r>
    </w:p>
    <w:p w14:paraId="1D008C27" w14:textId="77777777" w:rsidR="008D541A" w:rsidRPr="008D541A" w:rsidRDefault="008D541A" w:rsidP="008D541A">
      <w:pPr>
        <w:spacing w:line="259" w:lineRule="auto"/>
        <w:rPr>
          <w:rFonts w:eastAsia="Calibri"/>
          <w:b/>
          <w:kern w:val="2"/>
          <w:sz w:val="22"/>
          <w:szCs w:val="22"/>
          <w14:ligatures w14:val="standardContextual"/>
        </w:rPr>
      </w:pPr>
    </w:p>
    <w:p w14:paraId="390D6698" w14:textId="77777777" w:rsidR="008D541A" w:rsidRPr="008D541A" w:rsidRDefault="008D541A" w:rsidP="008D541A">
      <w:pPr>
        <w:spacing w:line="259" w:lineRule="auto"/>
        <w:rPr>
          <w:rFonts w:eastAsia="Calibri"/>
          <w:b/>
          <w:kern w:val="2"/>
          <w:sz w:val="22"/>
          <w:szCs w:val="22"/>
          <w14:ligatures w14:val="standardContextual"/>
        </w:rPr>
      </w:pPr>
      <w:r w:rsidRPr="008D541A">
        <w:rPr>
          <w:rFonts w:eastAsia="Calibri"/>
          <w:b/>
          <w:kern w:val="2"/>
          <w:sz w:val="22"/>
          <w:szCs w:val="22"/>
          <w14:ligatures w14:val="standardContextual"/>
        </w:rPr>
        <w:t>Task 2 Deliverables:</w:t>
      </w:r>
    </w:p>
    <w:p w14:paraId="5225B86C" w14:textId="65B903F0" w:rsidR="008D541A" w:rsidRPr="008D541A" w:rsidRDefault="008D541A" w:rsidP="002C7F2A">
      <w:pPr>
        <w:rPr>
          <w:rFonts w:eastAsia="Times New Roman"/>
          <w:b/>
          <w:kern w:val="2"/>
          <w:sz w:val="22"/>
          <w:szCs w:val="22"/>
          <w14:ligatures w14:val="standardContextual"/>
        </w:rPr>
      </w:pPr>
      <w:r w:rsidRPr="008D541A">
        <w:rPr>
          <w:rFonts w:eastAsia="Calibri"/>
          <w:kern w:val="2"/>
          <w:sz w:val="22"/>
          <w:szCs w:val="22"/>
          <w14:ligatures w14:val="standardContextual"/>
        </w:rPr>
        <w:t xml:space="preserve">Note: Electronic (PDF) copies of the Task </w:t>
      </w:r>
      <w:r w:rsidR="006C3869">
        <w:rPr>
          <w:rFonts w:eastAsia="Calibri"/>
          <w:kern w:val="2"/>
          <w:sz w:val="22"/>
          <w:szCs w:val="22"/>
          <w14:ligatures w14:val="standardContextual"/>
        </w:rPr>
        <w:t>2</w:t>
      </w:r>
      <w:r w:rsidR="006C3869" w:rsidRPr="008D541A">
        <w:rPr>
          <w:rFonts w:eastAsia="Calibri"/>
          <w:kern w:val="2"/>
          <w:sz w:val="22"/>
          <w:szCs w:val="22"/>
          <w14:ligatures w14:val="standardContextual"/>
        </w:rPr>
        <w:t xml:space="preserve"> </w:t>
      </w:r>
      <w:r w:rsidRPr="008D541A">
        <w:rPr>
          <w:rFonts w:eastAsia="Calibri"/>
          <w:kern w:val="2"/>
          <w:sz w:val="22"/>
          <w:szCs w:val="22"/>
          <w14:ligatures w14:val="standardContextual"/>
        </w:rPr>
        <w:t>deliverables shall be submitted via email to Ecology.</w:t>
      </w:r>
    </w:p>
    <w:p w14:paraId="0C20F3F5" w14:textId="77777777" w:rsidR="008D541A" w:rsidRPr="008D541A" w:rsidRDefault="008D541A" w:rsidP="001729F6">
      <w:pPr>
        <w:numPr>
          <w:ilvl w:val="0"/>
          <w:numId w:val="51"/>
        </w:numPr>
        <w:spacing w:after="120"/>
        <w:contextualSpacing/>
        <w:rPr>
          <w:rFonts w:eastAsia="Calibri"/>
          <w:kern w:val="2"/>
          <w:sz w:val="22"/>
          <w:szCs w:val="22"/>
          <w14:ligatures w14:val="standardContextual"/>
        </w:rPr>
      </w:pPr>
      <w:r w:rsidRPr="008D541A">
        <w:rPr>
          <w:rFonts w:eastAsia="Calibri"/>
          <w:kern w:val="2"/>
          <w:sz w:val="22"/>
          <w:szCs w:val="22"/>
          <w14:ligatures w14:val="standardContextual"/>
        </w:rPr>
        <w:t xml:space="preserve">Draft Feasibility Study Report, in PDF format with a MS word file of the text, is due to Ecology for review within sixty (60) days following completion.  </w:t>
      </w:r>
    </w:p>
    <w:p w14:paraId="673BC6FB" w14:textId="77777777" w:rsidR="008D541A" w:rsidRPr="008D541A" w:rsidRDefault="008D541A" w:rsidP="001729F6">
      <w:pPr>
        <w:numPr>
          <w:ilvl w:val="0"/>
          <w:numId w:val="51"/>
        </w:numPr>
        <w:spacing w:before="120"/>
        <w:contextualSpacing/>
        <w:rPr>
          <w:rFonts w:eastAsia="Calibri"/>
          <w:kern w:val="2"/>
          <w:sz w:val="22"/>
          <w:szCs w:val="22"/>
          <w14:ligatures w14:val="standardContextual"/>
        </w:rPr>
      </w:pPr>
      <w:r w:rsidRPr="008D541A">
        <w:rPr>
          <w:rFonts w:eastAsia="Calibri"/>
          <w:kern w:val="2"/>
          <w:sz w:val="22"/>
          <w:szCs w:val="22"/>
          <w14:ligatures w14:val="standardContextual"/>
        </w:rPr>
        <w:t>Final Feasibility Study Report, including Ecology’s comments on the draft version, is due to Ecology within thirty (30) days after receiving Ecology’s comments on the draft version.</w:t>
      </w:r>
    </w:p>
    <w:p w14:paraId="03C96819" w14:textId="77777777" w:rsidR="00915F48" w:rsidRDefault="00915F48">
      <w:pPr>
        <w:rPr>
          <w:rFonts w:cs="Arial"/>
          <w:b/>
          <w:bCs/>
          <w:iCs/>
          <w:szCs w:val="28"/>
        </w:rPr>
      </w:pPr>
      <w:r>
        <w:rPr>
          <w:i/>
        </w:rPr>
        <w:br w:type="page"/>
      </w:r>
    </w:p>
    <w:p w14:paraId="44E0A28E" w14:textId="215CE4FC" w:rsidR="00C84F61" w:rsidRPr="008A7430" w:rsidRDefault="00C84F61" w:rsidP="00C84F61">
      <w:pPr>
        <w:pStyle w:val="Heading2"/>
        <w:numPr>
          <w:ilvl w:val="0"/>
          <w:numId w:val="0"/>
        </w:numPr>
        <w:jc w:val="center"/>
        <w:rPr>
          <w:i w:val="0"/>
        </w:rPr>
      </w:pPr>
      <w:bookmarkStart w:id="292" w:name="_Toc151361021"/>
      <w:r w:rsidRPr="008A7430">
        <w:rPr>
          <w:i w:val="0"/>
        </w:rPr>
        <w:lastRenderedPageBreak/>
        <w:t xml:space="preserve">APPENDIX </w:t>
      </w:r>
      <w:r w:rsidR="00BA23A8">
        <w:rPr>
          <w:i w:val="0"/>
        </w:rPr>
        <w:t>F</w:t>
      </w:r>
      <w:r w:rsidRPr="008A7430">
        <w:rPr>
          <w:i w:val="0"/>
        </w:rPr>
        <w:br/>
        <w:t>Sample Service Contract</w:t>
      </w:r>
      <w:bookmarkEnd w:id="292"/>
    </w:p>
    <w:p w14:paraId="78C8FFEB" w14:textId="77777777" w:rsidR="00C84F61" w:rsidRPr="00330E45" w:rsidRDefault="00C84F61" w:rsidP="00C84F61">
      <w:pPr>
        <w:rPr>
          <w:sz w:val="22"/>
        </w:rPr>
      </w:pPr>
    </w:p>
    <w:bookmarkStart w:id="293" w:name="_MON_1760865184"/>
    <w:bookmarkEnd w:id="293"/>
    <w:p w14:paraId="1BFC7D8D" w14:textId="481EAFC1" w:rsidR="00C84F61" w:rsidRDefault="00D8438A" w:rsidP="00346E9E">
      <w:pPr>
        <w:jc w:val="center"/>
        <w:rPr>
          <w:sz w:val="22"/>
        </w:rPr>
      </w:pPr>
      <w:r w:rsidRPr="00346E9E">
        <w:rPr>
          <w:sz w:val="22"/>
          <w:highlight w:val="yellow"/>
        </w:rPr>
        <w:object w:dxaOrig="1532" w:dyaOrig="1001" w14:anchorId="431A7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50pt" o:ole="" o:bordertopcolor="this" o:borderleftcolor="this" o:borderbottomcolor="this" o:borderrightcolor="this">
            <v:imagedata r:id="rId61" o:title=""/>
            <w10:bordertop type="single" width="4"/>
            <w10:borderleft type="single" width="4"/>
            <w10:borderbottom type="single" width="4"/>
            <w10:borderright type="single" width="4"/>
          </v:shape>
          <o:OLEObject Type="Embed" ProgID="Word.Document.12" ShapeID="_x0000_i1025" DrawAspect="Icon" ObjectID="_1761995280" r:id="rId62">
            <o:FieldCodes>\s</o:FieldCodes>
          </o:OLEObject>
        </w:object>
      </w:r>
    </w:p>
    <w:p w14:paraId="3E6B462C" w14:textId="77777777" w:rsidR="00346E9E" w:rsidRPr="00330E45" w:rsidRDefault="00346E9E" w:rsidP="00346E9E">
      <w:pPr>
        <w:jc w:val="center"/>
        <w:rPr>
          <w:sz w:val="22"/>
        </w:rPr>
      </w:pPr>
    </w:p>
    <w:p w14:paraId="1F9C1746" w14:textId="570F2425" w:rsidR="00C84F61" w:rsidRPr="00617891" w:rsidRDefault="00C84F61" w:rsidP="00617891">
      <w:pPr>
        <w:jc w:val="center"/>
        <w:rPr>
          <w:b/>
        </w:rPr>
      </w:pPr>
      <w:r>
        <w:rPr>
          <w:b/>
        </w:rPr>
        <w:t>(</w:t>
      </w:r>
      <w:r w:rsidR="0019452E">
        <w:rPr>
          <w:b/>
        </w:rPr>
        <w:t>Click icon to open the Sample Service Contract.)</w:t>
      </w:r>
    </w:p>
    <w:p w14:paraId="1AE91918" w14:textId="77777777" w:rsidR="00C84F61" w:rsidRDefault="00C84F61" w:rsidP="00C84F61">
      <w:pPr>
        <w:rPr>
          <w:i/>
          <w:sz w:val="22"/>
          <w:szCs w:val="22"/>
          <w:u w:val="single"/>
        </w:rPr>
      </w:pPr>
      <w:r>
        <w:rPr>
          <w:i/>
          <w:sz w:val="22"/>
          <w:szCs w:val="22"/>
          <w:u w:val="single"/>
        </w:rPr>
        <w:br w:type="page"/>
      </w:r>
    </w:p>
    <w:p w14:paraId="1056C637" w14:textId="2869697A" w:rsidR="009D5EE9" w:rsidRPr="00B244CD" w:rsidRDefault="00044BEE" w:rsidP="00B244CD">
      <w:pPr>
        <w:pStyle w:val="Heading2"/>
        <w:numPr>
          <w:ilvl w:val="0"/>
          <w:numId w:val="0"/>
        </w:numPr>
        <w:jc w:val="center"/>
        <w:rPr>
          <w:i w:val="0"/>
        </w:rPr>
      </w:pPr>
      <w:bookmarkStart w:id="294" w:name="_Toc151361022"/>
      <w:r w:rsidRPr="00B244CD">
        <w:rPr>
          <w:i w:val="0"/>
        </w:rPr>
        <w:lastRenderedPageBreak/>
        <w:t xml:space="preserve">APPENDIX </w:t>
      </w:r>
      <w:r w:rsidR="00BA23A8">
        <w:rPr>
          <w:i w:val="0"/>
        </w:rPr>
        <w:t>G</w:t>
      </w:r>
      <w:r w:rsidR="00F9268F" w:rsidRPr="00B244CD">
        <w:rPr>
          <w:i w:val="0"/>
        </w:rPr>
        <w:br/>
      </w:r>
      <w:r w:rsidR="009D5EE9" w:rsidRPr="00B244CD">
        <w:rPr>
          <w:i w:val="0"/>
        </w:rPr>
        <w:t>Complaint and Protest Procedures</w:t>
      </w:r>
      <w:bookmarkEnd w:id="294"/>
    </w:p>
    <w:p w14:paraId="1056C639" w14:textId="77777777" w:rsidR="009D5EE9" w:rsidRPr="009D5EE9" w:rsidRDefault="009D5EE9" w:rsidP="009D5EE9">
      <w:pPr>
        <w:rPr>
          <w:sz w:val="22"/>
          <w:szCs w:val="22"/>
        </w:rPr>
      </w:pPr>
    </w:p>
    <w:p w14:paraId="1056C63A" w14:textId="0A37FDBE" w:rsidR="00202459" w:rsidRPr="003472D6" w:rsidRDefault="00202459" w:rsidP="00202459">
      <w:pPr>
        <w:rPr>
          <w:sz w:val="22"/>
          <w:szCs w:val="22"/>
        </w:rPr>
      </w:pPr>
      <w:r w:rsidRPr="003472D6">
        <w:rPr>
          <w:sz w:val="22"/>
          <w:szCs w:val="22"/>
        </w:rPr>
        <w:t>This Compl</w:t>
      </w:r>
      <w:r>
        <w:rPr>
          <w:sz w:val="22"/>
          <w:szCs w:val="22"/>
        </w:rPr>
        <w:t>ai</w:t>
      </w:r>
      <w:r w:rsidRPr="003472D6">
        <w:rPr>
          <w:sz w:val="22"/>
          <w:szCs w:val="22"/>
        </w:rPr>
        <w:t>nt and Protest Procedures are in complia</w:t>
      </w:r>
      <w:r w:rsidR="00D47B8B">
        <w:rPr>
          <w:sz w:val="22"/>
          <w:szCs w:val="22"/>
        </w:rPr>
        <w:t>nt</w:t>
      </w:r>
      <w:r w:rsidR="00C21D39">
        <w:rPr>
          <w:sz w:val="22"/>
          <w:szCs w:val="22"/>
        </w:rPr>
        <w:t xml:space="preserve"> with</w:t>
      </w:r>
      <w:r w:rsidRPr="003472D6">
        <w:rPr>
          <w:sz w:val="22"/>
          <w:szCs w:val="22"/>
        </w:rPr>
        <w:t xml:space="preserve"> RCW 39.26.170 and Department </w:t>
      </w:r>
      <w:r w:rsidR="00D47B8B">
        <w:rPr>
          <w:sz w:val="22"/>
          <w:szCs w:val="22"/>
        </w:rPr>
        <w:t xml:space="preserve">of Enterprise Services Policy # </w:t>
      </w:r>
      <w:r w:rsidRPr="003472D6">
        <w:rPr>
          <w:sz w:val="22"/>
          <w:szCs w:val="22"/>
        </w:rPr>
        <w:t xml:space="preserve">DES-170-00. </w:t>
      </w:r>
      <w:r w:rsidRPr="003472D6">
        <w:rPr>
          <w:color w:val="2D2D2D"/>
          <w:sz w:val="22"/>
          <w:szCs w:val="22"/>
        </w:rPr>
        <w:t>Complaints</w:t>
      </w:r>
      <w:r w:rsidRPr="003472D6">
        <w:rPr>
          <w:sz w:val="22"/>
          <w:szCs w:val="22"/>
        </w:rPr>
        <w:t xml:space="preserve"> and Protests that do not follow these below procedures will not be considered.</w:t>
      </w:r>
    </w:p>
    <w:p w14:paraId="1056C63B" w14:textId="77777777" w:rsidR="00202459" w:rsidRPr="003472D6" w:rsidRDefault="00202459" w:rsidP="00202459">
      <w:pPr>
        <w:pStyle w:val="Default"/>
        <w:rPr>
          <w:sz w:val="22"/>
          <w:szCs w:val="22"/>
        </w:rPr>
      </w:pPr>
    </w:p>
    <w:p w14:paraId="1056C63C" w14:textId="77777777" w:rsidR="00202459" w:rsidRPr="003472D6" w:rsidRDefault="00202459" w:rsidP="00202459">
      <w:pPr>
        <w:pStyle w:val="Default"/>
        <w:rPr>
          <w:color w:val="2D2D2D"/>
          <w:sz w:val="22"/>
          <w:szCs w:val="22"/>
        </w:rPr>
      </w:pPr>
      <w:r w:rsidRPr="003472D6">
        <w:rPr>
          <w:color w:val="2D2D2D"/>
          <w:sz w:val="22"/>
          <w:szCs w:val="22"/>
        </w:rPr>
        <w:t>Th</w:t>
      </w:r>
      <w:r w:rsidR="00BA09F9">
        <w:rPr>
          <w:color w:val="2D2D2D"/>
          <w:sz w:val="22"/>
          <w:szCs w:val="22"/>
        </w:rPr>
        <w:t>ese</w:t>
      </w:r>
      <w:r w:rsidRPr="003472D6">
        <w:rPr>
          <w:color w:val="2D2D2D"/>
          <w:sz w:val="22"/>
          <w:szCs w:val="22"/>
        </w:rPr>
        <w:t xml:space="preserve"> procedure</w:t>
      </w:r>
      <w:r w:rsidR="00BA09F9">
        <w:rPr>
          <w:color w:val="2D2D2D"/>
          <w:sz w:val="22"/>
          <w:szCs w:val="22"/>
        </w:rPr>
        <w:t>s</w:t>
      </w:r>
      <w:r w:rsidRPr="003472D6">
        <w:rPr>
          <w:color w:val="2D2D2D"/>
          <w:sz w:val="22"/>
          <w:szCs w:val="22"/>
        </w:rPr>
        <w:t xml:space="preserve"> provide the following information: </w:t>
      </w:r>
    </w:p>
    <w:p w14:paraId="1056C63D" w14:textId="2AC8CC7D" w:rsidR="00202459" w:rsidRPr="003472D6" w:rsidRDefault="00202459" w:rsidP="000F0388">
      <w:pPr>
        <w:pStyle w:val="Default"/>
        <w:spacing w:before="60"/>
        <w:ind w:left="720"/>
        <w:rPr>
          <w:color w:val="2D2D2D"/>
          <w:sz w:val="22"/>
          <w:szCs w:val="22"/>
        </w:rPr>
      </w:pPr>
      <w:r w:rsidRPr="003472D6">
        <w:rPr>
          <w:color w:val="2D2D2D"/>
          <w:sz w:val="22"/>
          <w:szCs w:val="22"/>
        </w:rPr>
        <w:t xml:space="preserve">1) </w:t>
      </w:r>
      <w:r w:rsidR="000F0388">
        <w:rPr>
          <w:color w:val="2D2D2D"/>
          <w:sz w:val="22"/>
          <w:szCs w:val="22"/>
        </w:rPr>
        <w:t>R</w:t>
      </w:r>
      <w:r w:rsidR="003C45C5">
        <w:rPr>
          <w:color w:val="2D2D2D"/>
          <w:sz w:val="22"/>
          <w:szCs w:val="22"/>
        </w:rPr>
        <w:t>equirements for a</w:t>
      </w:r>
      <w:r w:rsidRPr="003472D6">
        <w:rPr>
          <w:color w:val="2D2D2D"/>
          <w:sz w:val="22"/>
          <w:szCs w:val="22"/>
        </w:rPr>
        <w:t xml:space="preserve"> complaint process and protest process. </w:t>
      </w:r>
    </w:p>
    <w:p w14:paraId="1056C63E" w14:textId="77777777" w:rsidR="00202459" w:rsidRPr="003472D6" w:rsidRDefault="00202459" w:rsidP="00202459">
      <w:pPr>
        <w:pStyle w:val="Default"/>
        <w:spacing w:before="60"/>
        <w:ind w:left="720"/>
        <w:rPr>
          <w:color w:val="2D2D2D"/>
          <w:sz w:val="22"/>
          <w:szCs w:val="22"/>
        </w:rPr>
      </w:pPr>
      <w:r w:rsidRPr="003472D6">
        <w:rPr>
          <w:color w:val="2D2D2D"/>
          <w:sz w:val="22"/>
          <w:szCs w:val="22"/>
        </w:rPr>
        <w:t xml:space="preserve">2) The criteria for filing a complaint or protest. </w:t>
      </w:r>
    </w:p>
    <w:p w14:paraId="1056C63F" w14:textId="77777777" w:rsidR="00202459" w:rsidRPr="003472D6" w:rsidRDefault="00202459" w:rsidP="00202459">
      <w:pPr>
        <w:pStyle w:val="Default"/>
        <w:spacing w:before="60"/>
        <w:ind w:left="720"/>
        <w:rPr>
          <w:color w:val="2D2D2D"/>
          <w:sz w:val="22"/>
          <w:szCs w:val="22"/>
        </w:rPr>
      </w:pPr>
      <w:r w:rsidRPr="003472D6">
        <w:rPr>
          <w:color w:val="2D2D2D"/>
          <w:sz w:val="22"/>
          <w:szCs w:val="22"/>
        </w:rPr>
        <w:t xml:space="preserve">3) Agency response requirements and timelines. </w:t>
      </w:r>
    </w:p>
    <w:p w14:paraId="1056C640" w14:textId="77777777" w:rsidR="00202459" w:rsidRDefault="00202459" w:rsidP="00202459">
      <w:pPr>
        <w:rPr>
          <w:sz w:val="22"/>
          <w:szCs w:val="22"/>
        </w:rPr>
      </w:pPr>
    </w:p>
    <w:p w14:paraId="1056C642" w14:textId="77777777" w:rsidR="00202459" w:rsidRPr="003472D6" w:rsidRDefault="00202459" w:rsidP="00202459">
      <w:pPr>
        <w:pBdr>
          <w:bottom w:val="single" w:sz="4" w:space="1" w:color="auto"/>
        </w:pBdr>
        <w:rPr>
          <w:b/>
          <w:szCs w:val="22"/>
        </w:rPr>
      </w:pPr>
      <w:r>
        <w:rPr>
          <w:b/>
          <w:szCs w:val="22"/>
        </w:rPr>
        <w:t>Complaint</w:t>
      </w:r>
      <w:r w:rsidRPr="003472D6">
        <w:rPr>
          <w:b/>
          <w:szCs w:val="22"/>
        </w:rPr>
        <w:t xml:space="preserve"> Process Before Bid Due Deadline:</w:t>
      </w:r>
    </w:p>
    <w:p w14:paraId="1056C643" w14:textId="77777777" w:rsidR="00202459" w:rsidRPr="003472D6" w:rsidRDefault="00202459" w:rsidP="00202459">
      <w:pPr>
        <w:rPr>
          <w:sz w:val="22"/>
          <w:szCs w:val="22"/>
        </w:rPr>
      </w:pPr>
      <w:r w:rsidRPr="003472D6">
        <w:rPr>
          <w:sz w:val="22"/>
          <w:szCs w:val="22"/>
        </w:rPr>
        <w:t xml:space="preserve"> </w:t>
      </w:r>
    </w:p>
    <w:p w14:paraId="1056C644" w14:textId="3DA0EDEF" w:rsidR="00202459" w:rsidRPr="003472D6" w:rsidRDefault="00202459" w:rsidP="00202459">
      <w:pPr>
        <w:pStyle w:val="Default"/>
        <w:rPr>
          <w:color w:val="2D2D2D"/>
          <w:sz w:val="22"/>
          <w:szCs w:val="22"/>
        </w:rPr>
      </w:pPr>
      <w:r w:rsidRPr="003472D6">
        <w:rPr>
          <w:color w:val="2D2D2D"/>
          <w:sz w:val="22"/>
          <w:szCs w:val="22"/>
        </w:rPr>
        <w:t xml:space="preserve">The purpose of a complaint process is to settle unresolved vendor issues or concerns that have not been resolved before the bid is due. The complaint process allows vendors to focus on the solicitation requirements and evaluation process, and raise issues with these processes to allow an agency time to correct a problem before bids are submitted. Any vendor may submit a </w:t>
      </w:r>
      <w:r>
        <w:rPr>
          <w:color w:val="2D2D2D"/>
          <w:sz w:val="22"/>
          <w:szCs w:val="22"/>
        </w:rPr>
        <w:t>Complaint</w:t>
      </w:r>
      <w:r w:rsidRPr="003472D6">
        <w:rPr>
          <w:color w:val="2D2D2D"/>
          <w:sz w:val="22"/>
          <w:szCs w:val="22"/>
        </w:rPr>
        <w:t>.</w:t>
      </w:r>
    </w:p>
    <w:p w14:paraId="1056C645" w14:textId="77777777" w:rsidR="00202459" w:rsidRPr="00EC39F6" w:rsidRDefault="00202459" w:rsidP="00202459">
      <w:pPr>
        <w:pStyle w:val="Default"/>
        <w:rPr>
          <w:color w:val="2D2D2D"/>
          <w:sz w:val="22"/>
          <w:szCs w:val="22"/>
        </w:rPr>
      </w:pPr>
    </w:p>
    <w:p w14:paraId="731F8821" w14:textId="1E6EB944" w:rsidR="00EC39F6" w:rsidRPr="00EC39F6" w:rsidRDefault="000F0388" w:rsidP="00A573B2">
      <w:pPr>
        <w:pStyle w:val="Default"/>
        <w:numPr>
          <w:ilvl w:val="0"/>
          <w:numId w:val="22"/>
        </w:numPr>
        <w:rPr>
          <w:color w:val="2D2D2D"/>
          <w:sz w:val="22"/>
          <w:szCs w:val="22"/>
        </w:rPr>
      </w:pPr>
      <w:r w:rsidRPr="00EC39F6">
        <w:rPr>
          <w:color w:val="2D2D2D"/>
          <w:sz w:val="22"/>
          <w:szCs w:val="22"/>
        </w:rPr>
        <w:t xml:space="preserve">Complaints </w:t>
      </w:r>
      <w:r w:rsidR="00EC39F6" w:rsidRPr="00EC39F6">
        <w:rPr>
          <w:color w:val="2D2D2D"/>
          <w:sz w:val="22"/>
          <w:szCs w:val="22"/>
        </w:rPr>
        <w:t xml:space="preserve">must be based on any of the following reasons: </w:t>
      </w:r>
    </w:p>
    <w:p w14:paraId="534F7AB5" w14:textId="77777777" w:rsidR="000F0388" w:rsidRPr="003472D6" w:rsidRDefault="000F0388" w:rsidP="00A573B2">
      <w:pPr>
        <w:pStyle w:val="Default"/>
        <w:numPr>
          <w:ilvl w:val="0"/>
          <w:numId w:val="20"/>
        </w:numPr>
        <w:spacing w:before="60"/>
        <w:ind w:left="1080"/>
        <w:rPr>
          <w:color w:val="2D2D2D"/>
          <w:sz w:val="22"/>
          <w:szCs w:val="22"/>
        </w:rPr>
      </w:pPr>
      <w:r w:rsidRPr="003472D6">
        <w:rPr>
          <w:color w:val="2D2D2D"/>
          <w:sz w:val="22"/>
          <w:szCs w:val="22"/>
        </w:rPr>
        <w:t>The solicitation unnecessarily restricts competition.</w:t>
      </w:r>
    </w:p>
    <w:p w14:paraId="2B235064" w14:textId="77777777" w:rsidR="000F0388" w:rsidRPr="003472D6" w:rsidRDefault="000F0388" w:rsidP="00A573B2">
      <w:pPr>
        <w:pStyle w:val="Default"/>
        <w:numPr>
          <w:ilvl w:val="0"/>
          <w:numId w:val="20"/>
        </w:numPr>
        <w:spacing w:before="60"/>
        <w:ind w:left="1080"/>
        <w:rPr>
          <w:color w:val="2D2D2D"/>
          <w:sz w:val="22"/>
          <w:szCs w:val="22"/>
        </w:rPr>
      </w:pPr>
      <w:r w:rsidRPr="003472D6">
        <w:rPr>
          <w:color w:val="2D2D2D"/>
          <w:sz w:val="22"/>
          <w:szCs w:val="22"/>
        </w:rPr>
        <w:t>The solicitation evaluation or scoring process is unfair or flawed.</w:t>
      </w:r>
    </w:p>
    <w:p w14:paraId="335C9839" w14:textId="3386FC40" w:rsidR="000F0388" w:rsidRDefault="000F0388" w:rsidP="00A573B2">
      <w:pPr>
        <w:pStyle w:val="Default"/>
        <w:numPr>
          <w:ilvl w:val="0"/>
          <w:numId w:val="20"/>
        </w:numPr>
        <w:spacing w:before="60"/>
        <w:ind w:left="1080"/>
        <w:rPr>
          <w:color w:val="2D2D2D"/>
          <w:sz w:val="22"/>
          <w:szCs w:val="22"/>
        </w:rPr>
      </w:pPr>
      <w:r w:rsidRPr="003472D6">
        <w:rPr>
          <w:color w:val="2D2D2D"/>
          <w:sz w:val="22"/>
          <w:szCs w:val="22"/>
        </w:rPr>
        <w:t>The solicitation requirements are inadequate or insufficient to prepare a response</w:t>
      </w:r>
      <w:r>
        <w:rPr>
          <w:color w:val="2D2D2D"/>
          <w:sz w:val="22"/>
          <w:szCs w:val="22"/>
        </w:rPr>
        <w:t>.</w:t>
      </w:r>
    </w:p>
    <w:p w14:paraId="32C50569" w14:textId="77777777" w:rsidR="000F0388" w:rsidRDefault="000F0388" w:rsidP="000F0388">
      <w:pPr>
        <w:pStyle w:val="Default"/>
        <w:ind w:left="720"/>
        <w:rPr>
          <w:color w:val="2D2D2D"/>
          <w:sz w:val="22"/>
          <w:szCs w:val="22"/>
        </w:rPr>
      </w:pPr>
    </w:p>
    <w:p w14:paraId="1056C646" w14:textId="5B07FFF8" w:rsidR="00202459" w:rsidRPr="003472D6" w:rsidRDefault="00202459" w:rsidP="00A573B2">
      <w:pPr>
        <w:pStyle w:val="Default"/>
        <w:numPr>
          <w:ilvl w:val="0"/>
          <w:numId w:val="22"/>
        </w:numPr>
        <w:rPr>
          <w:color w:val="2D2D2D"/>
          <w:sz w:val="22"/>
          <w:szCs w:val="22"/>
        </w:rPr>
      </w:pPr>
      <w:r w:rsidRPr="003472D6">
        <w:rPr>
          <w:color w:val="2D2D2D"/>
          <w:sz w:val="22"/>
          <w:szCs w:val="22"/>
        </w:rPr>
        <w:t xml:space="preserve">Complaints </w:t>
      </w:r>
      <w:r w:rsidR="00EC39F6">
        <w:rPr>
          <w:color w:val="2D2D2D"/>
          <w:sz w:val="22"/>
          <w:szCs w:val="22"/>
        </w:rPr>
        <w:t>must</w:t>
      </w:r>
      <w:r w:rsidRPr="003472D6">
        <w:rPr>
          <w:color w:val="2D2D2D"/>
          <w:sz w:val="22"/>
          <w:szCs w:val="22"/>
        </w:rPr>
        <w:t xml:space="preserve"> meet the following requirements:</w:t>
      </w:r>
    </w:p>
    <w:p w14:paraId="6EDC249C" w14:textId="3019F1EC" w:rsidR="00344F18" w:rsidRPr="003472D6" w:rsidRDefault="000E731D" w:rsidP="00A573B2">
      <w:pPr>
        <w:pStyle w:val="Default"/>
        <w:numPr>
          <w:ilvl w:val="0"/>
          <w:numId w:val="19"/>
        </w:numPr>
        <w:spacing w:before="60"/>
        <w:ind w:left="1080"/>
        <w:rPr>
          <w:color w:val="2D2D2D"/>
          <w:sz w:val="22"/>
          <w:szCs w:val="22"/>
        </w:rPr>
      </w:pPr>
      <w:r>
        <w:rPr>
          <w:color w:val="2D2D2D"/>
          <w:sz w:val="22"/>
          <w:szCs w:val="22"/>
        </w:rPr>
        <w:t>B</w:t>
      </w:r>
      <w:r w:rsidR="00344F18" w:rsidRPr="003472D6">
        <w:rPr>
          <w:color w:val="2D2D2D"/>
          <w:sz w:val="22"/>
          <w:szCs w:val="22"/>
        </w:rPr>
        <w:t>e</w:t>
      </w:r>
      <w:r w:rsidR="00EC39F6">
        <w:rPr>
          <w:color w:val="2D2D2D"/>
          <w:sz w:val="22"/>
          <w:szCs w:val="22"/>
        </w:rPr>
        <w:t xml:space="preserve"> sent</w:t>
      </w:r>
      <w:r w:rsidR="00344F18" w:rsidRPr="003472D6">
        <w:rPr>
          <w:color w:val="2D2D2D"/>
          <w:sz w:val="22"/>
          <w:szCs w:val="22"/>
        </w:rPr>
        <w:t xml:space="preserve"> in writing, </w:t>
      </w:r>
      <w:r w:rsidR="00344F18">
        <w:rPr>
          <w:color w:val="2D2D2D"/>
          <w:sz w:val="22"/>
          <w:szCs w:val="22"/>
        </w:rPr>
        <w:t>may</w:t>
      </w:r>
      <w:r w:rsidR="00344F18" w:rsidRPr="003472D6">
        <w:rPr>
          <w:color w:val="2D2D2D"/>
          <w:sz w:val="22"/>
          <w:szCs w:val="22"/>
        </w:rPr>
        <w:t xml:space="preserve"> be sent via </w:t>
      </w:r>
      <w:r w:rsidR="00344F18">
        <w:rPr>
          <w:color w:val="2D2D2D"/>
          <w:sz w:val="22"/>
          <w:szCs w:val="22"/>
        </w:rPr>
        <w:t>email, to the Procurement Coordinator for the bid.</w:t>
      </w:r>
    </w:p>
    <w:p w14:paraId="1056C649" w14:textId="506BEB02" w:rsidR="00202459" w:rsidRPr="003472D6" w:rsidRDefault="000E731D" w:rsidP="00A573B2">
      <w:pPr>
        <w:pStyle w:val="Default"/>
        <w:numPr>
          <w:ilvl w:val="0"/>
          <w:numId w:val="19"/>
        </w:numPr>
        <w:spacing w:before="60"/>
        <w:ind w:left="1080"/>
        <w:rPr>
          <w:color w:val="2D2D2D"/>
          <w:sz w:val="22"/>
          <w:szCs w:val="22"/>
        </w:rPr>
      </w:pPr>
      <w:r>
        <w:rPr>
          <w:color w:val="2D2D2D"/>
          <w:sz w:val="22"/>
          <w:szCs w:val="22"/>
        </w:rPr>
        <w:t>B</w:t>
      </w:r>
      <w:r w:rsidR="00202459" w:rsidRPr="003472D6">
        <w:rPr>
          <w:color w:val="2D2D2D"/>
          <w:sz w:val="22"/>
          <w:szCs w:val="22"/>
        </w:rPr>
        <w:t>e submitted at least five (5) business days before the bid submissions deadline.</w:t>
      </w:r>
    </w:p>
    <w:p w14:paraId="325A315C" w14:textId="71A1EFC2" w:rsidR="00572C1B" w:rsidRDefault="000E731D" w:rsidP="00A573B2">
      <w:pPr>
        <w:pStyle w:val="Default"/>
        <w:numPr>
          <w:ilvl w:val="0"/>
          <w:numId w:val="19"/>
        </w:numPr>
        <w:spacing w:before="60"/>
        <w:ind w:left="1080"/>
        <w:rPr>
          <w:color w:val="2D2D2D"/>
          <w:sz w:val="22"/>
          <w:szCs w:val="22"/>
        </w:rPr>
      </w:pPr>
      <w:r>
        <w:rPr>
          <w:color w:val="2D2D2D"/>
          <w:sz w:val="22"/>
          <w:szCs w:val="22"/>
        </w:rPr>
        <w:t>C</w:t>
      </w:r>
      <w:r w:rsidR="00572C1B">
        <w:rPr>
          <w:color w:val="2D2D2D"/>
          <w:sz w:val="22"/>
          <w:szCs w:val="22"/>
        </w:rPr>
        <w:t>learly state it is a “Complaint” in the correspondence or email subject line.</w:t>
      </w:r>
    </w:p>
    <w:p w14:paraId="1056C64A" w14:textId="284D4E40" w:rsidR="00202459" w:rsidRPr="003472D6" w:rsidRDefault="000E731D" w:rsidP="00A573B2">
      <w:pPr>
        <w:pStyle w:val="Default"/>
        <w:numPr>
          <w:ilvl w:val="0"/>
          <w:numId w:val="19"/>
        </w:numPr>
        <w:spacing w:before="60"/>
        <w:ind w:left="1080"/>
        <w:rPr>
          <w:color w:val="2D2D2D"/>
          <w:sz w:val="22"/>
          <w:szCs w:val="22"/>
        </w:rPr>
      </w:pPr>
      <w:r>
        <w:rPr>
          <w:color w:val="2D2D2D"/>
          <w:sz w:val="22"/>
          <w:szCs w:val="22"/>
        </w:rPr>
        <w:t>Cl</w:t>
      </w:r>
      <w:r w:rsidR="00202459" w:rsidRPr="003472D6">
        <w:rPr>
          <w:color w:val="2D2D2D"/>
          <w:sz w:val="22"/>
          <w:szCs w:val="22"/>
        </w:rPr>
        <w:t>early articulate the basis for the complaint.</w:t>
      </w:r>
    </w:p>
    <w:p w14:paraId="1056C64B" w14:textId="015EE7DF" w:rsidR="00202459" w:rsidRPr="003472D6" w:rsidRDefault="000E731D" w:rsidP="00A573B2">
      <w:pPr>
        <w:pStyle w:val="Default"/>
        <w:numPr>
          <w:ilvl w:val="0"/>
          <w:numId w:val="19"/>
        </w:numPr>
        <w:spacing w:before="60"/>
        <w:ind w:left="1080"/>
        <w:rPr>
          <w:color w:val="2D2D2D"/>
          <w:sz w:val="22"/>
          <w:szCs w:val="22"/>
        </w:rPr>
      </w:pPr>
      <w:r>
        <w:rPr>
          <w:color w:val="2D2D2D"/>
          <w:sz w:val="22"/>
          <w:szCs w:val="22"/>
        </w:rPr>
        <w:t>I</w:t>
      </w:r>
      <w:r w:rsidR="00202459" w:rsidRPr="003472D6">
        <w:rPr>
          <w:color w:val="2D2D2D"/>
          <w:sz w:val="22"/>
          <w:szCs w:val="22"/>
        </w:rPr>
        <w:t>nclude a proposed remedy.</w:t>
      </w:r>
    </w:p>
    <w:p w14:paraId="1056C651" w14:textId="77777777" w:rsidR="00202459" w:rsidRPr="003472D6" w:rsidRDefault="00202459" w:rsidP="00202459">
      <w:pPr>
        <w:pStyle w:val="Default"/>
        <w:rPr>
          <w:color w:val="2D2D2D"/>
          <w:sz w:val="22"/>
          <w:szCs w:val="22"/>
        </w:rPr>
      </w:pPr>
    </w:p>
    <w:p w14:paraId="1056C652" w14:textId="77777777" w:rsidR="00202459" w:rsidRPr="003472D6" w:rsidRDefault="00202459" w:rsidP="00A573B2">
      <w:pPr>
        <w:pStyle w:val="Default"/>
        <w:numPr>
          <w:ilvl w:val="0"/>
          <w:numId w:val="22"/>
        </w:numPr>
        <w:rPr>
          <w:color w:val="2D2D2D"/>
          <w:sz w:val="22"/>
          <w:szCs w:val="22"/>
        </w:rPr>
      </w:pPr>
      <w:r w:rsidRPr="003472D6">
        <w:rPr>
          <w:color w:val="2D2D2D"/>
          <w:sz w:val="22"/>
          <w:szCs w:val="22"/>
        </w:rPr>
        <w:t>Complaints will</w:t>
      </w:r>
      <w:r w:rsidR="00BA09F9">
        <w:rPr>
          <w:color w:val="2D2D2D"/>
          <w:sz w:val="22"/>
          <w:szCs w:val="22"/>
        </w:rPr>
        <w:t xml:space="preserve"> be</w:t>
      </w:r>
      <w:r w:rsidRPr="003472D6">
        <w:rPr>
          <w:color w:val="2D2D2D"/>
          <w:sz w:val="22"/>
          <w:szCs w:val="22"/>
        </w:rPr>
        <w:t xml:space="preserve"> handled as follows:</w:t>
      </w:r>
    </w:p>
    <w:p w14:paraId="67F8E5CF" w14:textId="77777777" w:rsidR="00344F18" w:rsidRPr="003472D6" w:rsidRDefault="00344F18" w:rsidP="00A573B2">
      <w:pPr>
        <w:pStyle w:val="Default"/>
        <w:numPr>
          <w:ilvl w:val="0"/>
          <w:numId w:val="21"/>
        </w:numPr>
        <w:spacing w:before="60"/>
        <w:ind w:left="1080"/>
        <w:rPr>
          <w:color w:val="2D2D2D"/>
          <w:sz w:val="22"/>
          <w:szCs w:val="22"/>
        </w:rPr>
      </w:pPr>
      <w:r w:rsidRPr="003472D6">
        <w:rPr>
          <w:color w:val="2D2D2D"/>
          <w:sz w:val="22"/>
          <w:szCs w:val="22"/>
        </w:rPr>
        <w:t xml:space="preserve">All communications relative to a complaint must be coordinated through </w:t>
      </w:r>
      <w:r>
        <w:rPr>
          <w:color w:val="2D2D2D"/>
          <w:sz w:val="22"/>
          <w:szCs w:val="22"/>
        </w:rPr>
        <w:t>the Procurement Coordinator, or designee</w:t>
      </w:r>
      <w:r w:rsidRPr="003472D6">
        <w:rPr>
          <w:color w:val="2D2D2D"/>
          <w:sz w:val="22"/>
          <w:szCs w:val="22"/>
        </w:rPr>
        <w:t>.</w:t>
      </w:r>
    </w:p>
    <w:p w14:paraId="1056C653" w14:textId="6A2951B7" w:rsidR="00202459" w:rsidRPr="003472D6" w:rsidRDefault="00202459" w:rsidP="00A573B2">
      <w:pPr>
        <w:pStyle w:val="Default"/>
        <w:numPr>
          <w:ilvl w:val="0"/>
          <w:numId w:val="21"/>
        </w:numPr>
        <w:spacing w:before="60"/>
        <w:ind w:left="1080"/>
        <w:rPr>
          <w:color w:val="2D2D2D"/>
          <w:sz w:val="22"/>
          <w:szCs w:val="22"/>
        </w:rPr>
      </w:pPr>
      <w:r w:rsidRPr="003472D6">
        <w:rPr>
          <w:color w:val="2D2D2D"/>
          <w:sz w:val="22"/>
          <w:szCs w:val="22"/>
        </w:rPr>
        <w:t xml:space="preserve">The </w:t>
      </w:r>
      <w:r w:rsidR="00516E02">
        <w:rPr>
          <w:color w:val="2D2D2D"/>
          <w:sz w:val="22"/>
          <w:szCs w:val="22"/>
        </w:rPr>
        <w:t>P</w:t>
      </w:r>
      <w:r w:rsidRPr="003472D6">
        <w:rPr>
          <w:color w:val="2D2D2D"/>
          <w:sz w:val="22"/>
          <w:szCs w:val="22"/>
        </w:rPr>
        <w:t xml:space="preserve">rocurement </w:t>
      </w:r>
      <w:r w:rsidR="00516E02">
        <w:rPr>
          <w:color w:val="2D2D2D"/>
          <w:sz w:val="22"/>
          <w:szCs w:val="22"/>
        </w:rPr>
        <w:t>C</w:t>
      </w:r>
      <w:r w:rsidRPr="003472D6">
        <w:rPr>
          <w:color w:val="2D2D2D"/>
          <w:sz w:val="22"/>
          <w:szCs w:val="22"/>
        </w:rPr>
        <w:t>oordinator</w:t>
      </w:r>
      <w:r w:rsidR="00344F18">
        <w:rPr>
          <w:color w:val="2D2D2D"/>
          <w:sz w:val="22"/>
          <w:szCs w:val="22"/>
        </w:rPr>
        <w:t>,</w:t>
      </w:r>
      <w:r w:rsidRPr="003472D6">
        <w:rPr>
          <w:color w:val="2D2D2D"/>
          <w:sz w:val="22"/>
          <w:szCs w:val="22"/>
        </w:rPr>
        <w:t xml:space="preserve"> or designee</w:t>
      </w:r>
      <w:r w:rsidR="00344F18">
        <w:rPr>
          <w:color w:val="2D2D2D"/>
          <w:sz w:val="22"/>
          <w:szCs w:val="22"/>
        </w:rPr>
        <w:t>,</w:t>
      </w:r>
      <w:r w:rsidRPr="003472D6">
        <w:rPr>
          <w:color w:val="2D2D2D"/>
          <w:sz w:val="22"/>
          <w:szCs w:val="22"/>
        </w:rPr>
        <w:t xml:space="preserve"> will </w:t>
      </w:r>
      <w:r w:rsidR="00A24865">
        <w:rPr>
          <w:color w:val="2D2D2D"/>
          <w:sz w:val="22"/>
          <w:szCs w:val="22"/>
        </w:rPr>
        <w:t xml:space="preserve">consider all the facts available and </w:t>
      </w:r>
      <w:r w:rsidRPr="003472D6">
        <w:rPr>
          <w:color w:val="2D2D2D"/>
          <w:sz w:val="22"/>
          <w:szCs w:val="22"/>
        </w:rPr>
        <w:t>respond to complaints in writing</w:t>
      </w:r>
      <w:r w:rsidR="00AF3BCF">
        <w:rPr>
          <w:color w:val="2D2D2D"/>
          <w:sz w:val="22"/>
          <w:szCs w:val="22"/>
        </w:rPr>
        <w:t>, may use email</w:t>
      </w:r>
      <w:r w:rsidRPr="003472D6">
        <w:rPr>
          <w:color w:val="2D2D2D"/>
          <w:sz w:val="22"/>
          <w:szCs w:val="22"/>
        </w:rPr>
        <w:t>.</w:t>
      </w:r>
    </w:p>
    <w:p w14:paraId="1056C654" w14:textId="1E522714" w:rsidR="00202459" w:rsidRPr="003472D6" w:rsidRDefault="000F0388" w:rsidP="00A573B2">
      <w:pPr>
        <w:pStyle w:val="Default"/>
        <w:numPr>
          <w:ilvl w:val="0"/>
          <w:numId w:val="21"/>
        </w:numPr>
        <w:spacing w:before="60"/>
        <w:ind w:left="1080"/>
        <w:rPr>
          <w:color w:val="2D2D2D"/>
          <w:sz w:val="22"/>
          <w:szCs w:val="22"/>
        </w:rPr>
      </w:pPr>
      <w:r>
        <w:rPr>
          <w:color w:val="2D2D2D"/>
          <w:sz w:val="22"/>
          <w:szCs w:val="22"/>
        </w:rPr>
        <w:t>The</w:t>
      </w:r>
      <w:r w:rsidR="00202459" w:rsidRPr="003472D6">
        <w:rPr>
          <w:color w:val="2D2D2D"/>
          <w:sz w:val="22"/>
          <w:szCs w:val="22"/>
        </w:rPr>
        <w:t xml:space="preserve"> response to complaints</w:t>
      </w:r>
      <w:r w:rsidR="00AB0F23">
        <w:rPr>
          <w:color w:val="2D2D2D"/>
          <w:sz w:val="22"/>
          <w:szCs w:val="22"/>
        </w:rPr>
        <w:t>,</w:t>
      </w:r>
      <w:r w:rsidR="00202459" w:rsidRPr="003472D6">
        <w:rPr>
          <w:color w:val="2D2D2D"/>
          <w:sz w:val="22"/>
          <w:szCs w:val="22"/>
        </w:rPr>
        <w:t xml:space="preserve"> including any changes to the solicitation</w:t>
      </w:r>
      <w:r w:rsidR="00AB0F23">
        <w:rPr>
          <w:color w:val="2D2D2D"/>
          <w:sz w:val="22"/>
          <w:szCs w:val="22"/>
        </w:rPr>
        <w:t>,</w:t>
      </w:r>
      <w:r w:rsidR="00202459" w:rsidRPr="003472D6">
        <w:rPr>
          <w:color w:val="2D2D2D"/>
          <w:sz w:val="22"/>
          <w:szCs w:val="22"/>
        </w:rPr>
        <w:t xml:space="preserve"> will be posted on WEBS.</w:t>
      </w:r>
    </w:p>
    <w:p w14:paraId="1056C655" w14:textId="1122B0CC" w:rsidR="00202459" w:rsidRPr="003472D6" w:rsidRDefault="00202459" w:rsidP="00A573B2">
      <w:pPr>
        <w:pStyle w:val="Default"/>
        <w:numPr>
          <w:ilvl w:val="0"/>
          <w:numId w:val="21"/>
        </w:numPr>
        <w:spacing w:before="60"/>
        <w:ind w:left="1080"/>
        <w:rPr>
          <w:color w:val="2D2D2D"/>
          <w:sz w:val="22"/>
          <w:szCs w:val="22"/>
        </w:rPr>
      </w:pPr>
      <w:r w:rsidRPr="003472D6">
        <w:rPr>
          <w:color w:val="2D2D2D"/>
          <w:sz w:val="22"/>
          <w:szCs w:val="22"/>
        </w:rPr>
        <w:t>Agency</w:t>
      </w:r>
      <w:r w:rsidR="000F0388">
        <w:rPr>
          <w:color w:val="2D2D2D"/>
          <w:sz w:val="22"/>
          <w:szCs w:val="22"/>
        </w:rPr>
        <w:t xml:space="preserve"> Director </w:t>
      </w:r>
      <w:r w:rsidRPr="003472D6">
        <w:rPr>
          <w:color w:val="2D2D2D"/>
          <w:sz w:val="22"/>
          <w:szCs w:val="22"/>
        </w:rPr>
        <w:t xml:space="preserve">will be notified of all complaints and will be provided a copy of the agency's response. </w:t>
      </w:r>
    </w:p>
    <w:p w14:paraId="1056C657" w14:textId="77777777" w:rsidR="00202459" w:rsidRPr="003472D6" w:rsidRDefault="00202459" w:rsidP="00A573B2">
      <w:pPr>
        <w:pStyle w:val="Default"/>
        <w:numPr>
          <w:ilvl w:val="0"/>
          <w:numId w:val="21"/>
        </w:numPr>
        <w:spacing w:before="60"/>
        <w:ind w:left="1080"/>
        <w:rPr>
          <w:color w:val="2D2D2D"/>
          <w:sz w:val="22"/>
          <w:szCs w:val="22"/>
        </w:rPr>
      </w:pPr>
      <w:r w:rsidRPr="003472D6">
        <w:rPr>
          <w:color w:val="2D2D2D"/>
          <w:sz w:val="22"/>
          <w:szCs w:val="22"/>
        </w:rPr>
        <w:t xml:space="preserve">Vendor’s complaint may not be raised again during the protest period. </w:t>
      </w:r>
    </w:p>
    <w:p w14:paraId="1056C659" w14:textId="3C276595" w:rsidR="00202459" w:rsidRPr="007E6C61" w:rsidRDefault="00202459" w:rsidP="00A573B2">
      <w:pPr>
        <w:pStyle w:val="Default"/>
        <w:numPr>
          <w:ilvl w:val="0"/>
          <w:numId w:val="21"/>
        </w:numPr>
        <w:spacing w:before="60"/>
        <w:ind w:left="1080"/>
        <w:rPr>
          <w:sz w:val="22"/>
          <w:szCs w:val="22"/>
        </w:rPr>
      </w:pPr>
      <w:r w:rsidRPr="003472D6">
        <w:rPr>
          <w:color w:val="2D2D2D"/>
          <w:sz w:val="22"/>
          <w:szCs w:val="22"/>
        </w:rPr>
        <w:t xml:space="preserve">Agency complaint process does not include an appeal process. </w:t>
      </w:r>
    </w:p>
    <w:p w14:paraId="4F46F003" w14:textId="4A64DF81" w:rsidR="00344F18" w:rsidRDefault="00344F18">
      <w:pPr>
        <w:rPr>
          <w:rFonts w:eastAsiaTheme="minorHAnsi"/>
          <w:color w:val="000000"/>
          <w:sz w:val="22"/>
          <w:szCs w:val="22"/>
        </w:rPr>
      </w:pPr>
      <w:r>
        <w:rPr>
          <w:sz w:val="22"/>
          <w:szCs w:val="22"/>
        </w:rPr>
        <w:br w:type="page"/>
      </w:r>
    </w:p>
    <w:p w14:paraId="1056C65C" w14:textId="77777777" w:rsidR="00202459" w:rsidRPr="003472D6" w:rsidRDefault="00202459" w:rsidP="00202459">
      <w:pPr>
        <w:pBdr>
          <w:bottom w:val="single" w:sz="4" w:space="1" w:color="auto"/>
        </w:pBdr>
        <w:rPr>
          <w:b/>
          <w:szCs w:val="22"/>
        </w:rPr>
      </w:pPr>
      <w:r w:rsidRPr="003472D6">
        <w:rPr>
          <w:b/>
          <w:szCs w:val="22"/>
        </w:rPr>
        <w:lastRenderedPageBreak/>
        <w:t>Protest Process Before Final Award:</w:t>
      </w:r>
    </w:p>
    <w:p w14:paraId="1056C65D" w14:textId="77777777" w:rsidR="00202459" w:rsidRPr="003472D6" w:rsidRDefault="00202459" w:rsidP="00202459">
      <w:pPr>
        <w:rPr>
          <w:szCs w:val="22"/>
        </w:rPr>
      </w:pPr>
    </w:p>
    <w:p w14:paraId="1056C65E" w14:textId="6ABD589D" w:rsidR="00202459" w:rsidRPr="00202459" w:rsidRDefault="00202459" w:rsidP="00202459">
      <w:pPr>
        <w:pStyle w:val="Default"/>
        <w:rPr>
          <w:color w:val="auto"/>
          <w:sz w:val="22"/>
          <w:szCs w:val="22"/>
        </w:rPr>
      </w:pPr>
      <w:r w:rsidRPr="00202459">
        <w:rPr>
          <w:color w:val="auto"/>
          <w:sz w:val="22"/>
          <w:szCs w:val="22"/>
        </w:rPr>
        <w:t xml:space="preserve">The purpose of a protest process is to allow </w:t>
      </w:r>
      <w:r w:rsidR="006E11CF">
        <w:rPr>
          <w:color w:val="auto"/>
          <w:sz w:val="22"/>
          <w:szCs w:val="22"/>
        </w:rPr>
        <w:t xml:space="preserve">unsuccessful </w:t>
      </w:r>
      <w:r w:rsidRPr="00202459">
        <w:rPr>
          <w:color w:val="auto"/>
          <w:sz w:val="22"/>
          <w:szCs w:val="22"/>
        </w:rPr>
        <w:t>Bidders</w:t>
      </w:r>
      <w:r w:rsidR="00476609">
        <w:rPr>
          <w:color w:val="auto"/>
          <w:sz w:val="22"/>
          <w:szCs w:val="22"/>
        </w:rPr>
        <w:t>,</w:t>
      </w:r>
      <w:r w:rsidRPr="00202459">
        <w:rPr>
          <w:color w:val="auto"/>
          <w:sz w:val="22"/>
          <w:szCs w:val="22"/>
        </w:rPr>
        <w:t xml:space="preserve"> after the announcement of the Apparent Successful Bidder</w:t>
      </w:r>
      <w:r w:rsidR="00344F18">
        <w:rPr>
          <w:color w:val="auto"/>
          <w:sz w:val="22"/>
          <w:szCs w:val="22"/>
        </w:rPr>
        <w:t>,</w:t>
      </w:r>
      <w:r w:rsidRPr="00202459">
        <w:rPr>
          <w:color w:val="auto"/>
          <w:sz w:val="22"/>
          <w:szCs w:val="22"/>
        </w:rPr>
        <w:t xml:space="preserve"> to raise issues related to the evaluation process as set out in the solicitation or how the process was executed. The protest procedure allows the agency to correct evaluation process errors and problems before a contract is executed. </w:t>
      </w:r>
    </w:p>
    <w:p w14:paraId="1056C65F" w14:textId="77777777" w:rsidR="00202459" w:rsidRPr="00202459" w:rsidRDefault="00202459" w:rsidP="00A573B2">
      <w:pPr>
        <w:pStyle w:val="ListParagraph"/>
        <w:numPr>
          <w:ilvl w:val="0"/>
          <w:numId w:val="11"/>
        </w:numPr>
        <w:overflowPunct w:val="0"/>
        <w:autoSpaceDE w:val="0"/>
        <w:autoSpaceDN w:val="0"/>
        <w:adjustRightInd w:val="0"/>
        <w:spacing w:before="120"/>
        <w:textAlignment w:val="baseline"/>
        <w:rPr>
          <w:rFonts w:ascii="Times New Roman" w:hAnsi="Times New Roman"/>
          <w:b w:val="0"/>
          <w:sz w:val="22"/>
          <w:szCs w:val="22"/>
        </w:rPr>
      </w:pPr>
      <w:r w:rsidRPr="00202459">
        <w:rPr>
          <w:rFonts w:ascii="Times New Roman" w:hAnsi="Times New Roman"/>
          <w:b w:val="0"/>
          <w:sz w:val="22"/>
          <w:szCs w:val="22"/>
        </w:rPr>
        <w:t>Debriefing Opportunity:</w:t>
      </w:r>
    </w:p>
    <w:p w14:paraId="1056C660" w14:textId="222B0098" w:rsidR="00202459" w:rsidRPr="00246D5E" w:rsidRDefault="00476609" w:rsidP="00A573B2">
      <w:pPr>
        <w:pStyle w:val="ListParagraph"/>
        <w:numPr>
          <w:ilvl w:val="1"/>
          <w:numId w:val="12"/>
        </w:numPr>
        <w:overflowPunct w:val="0"/>
        <w:autoSpaceDE w:val="0"/>
        <w:autoSpaceDN w:val="0"/>
        <w:adjustRightInd w:val="0"/>
        <w:spacing w:before="60"/>
        <w:ind w:left="1080"/>
        <w:contextualSpacing w:val="0"/>
        <w:textAlignment w:val="baseline"/>
        <w:rPr>
          <w:rFonts w:ascii="Times New Roman" w:hAnsi="Times New Roman"/>
          <w:b w:val="0"/>
          <w:sz w:val="22"/>
          <w:szCs w:val="22"/>
        </w:rPr>
      </w:pPr>
      <w:r>
        <w:rPr>
          <w:rFonts w:ascii="Times New Roman" w:hAnsi="Times New Roman"/>
          <w:b w:val="0"/>
          <w:sz w:val="22"/>
          <w:szCs w:val="22"/>
        </w:rPr>
        <w:t xml:space="preserve">Unsuccessful </w:t>
      </w:r>
      <w:r w:rsidR="00202459" w:rsidRPr="00246D5E">
        <w:rPr>
          <w:rFonts w:ascii="Times New Roman" w:hAnsi="Times New Roman"/>
          <w:b w:val="0"/>
          <w:sz w:val="22"/>
          <w:szCs w:val="22"/>
        </w:rPr>
        <w:t>Bidders may request a debriefing co</w:t>
      </w:r>
      <w:r w:rsidR="00CB772C">
        <w:rPr>
          <w:rFonts w:ascii="Times New Roman" w:hAnsi="Times New Roman"/>
          <w:b w:val="0"/>
          <w:sz w:val="22"/>
          <w:szCs w:val="22"/>
        </w:rPr>
        <w:t xml:space="preserve">nference after the announcement </w:t>
      </w:r>
      <w:r w:rsidR="00202459" w:rsidRPr="00246D5E">
        <w:rPr>
          <w:rFonts w:ascii="Times New Roman" w:hAnsi="Times New Roman"/>
          <w:b w:val="0"/>
          <w:sz w:val="22"/>
          <w:szCs w:val="22"/>
        </w:rPr>
        <w:t xml:space="preserve">of the Apparent Successful Bidder (ASB). </w:t>
      </w:r>
    </w:p>
    <w:p w14:paraId="1056C661" w14:textId="42C589FF" w:rsidR="00202459" w:rsidRPr="00246D5E" w:rsidRDefault="00202459" w:rsidP="00A573B2">
      <w:pPr>
        <w:pStyle w:val="ListParagraph"/>
        <w:numPr>
          <w:ilvl w:val="1"/>
          <w:numId w:val="12"/>
        </w:numPr>
        <w:overflowPunct w:val="0"/>
        <w:autoSpaceDE w:val="0"/>
        <w:autoSpaceDN w:val="0"/>
        <w:adjustRightInd w:val="0"/>
        <w:spacing w:before="60"/>
        <w:ind w:left="1080"/>
        <w:contextualSpacing w:val="0"/>
        <w:textAlignment w:val="baseline"/>
        <w:rPr>
          <w:rFonts w:ascii="Times New Roman" w:hAnsi="Times New Roman"/>
          <w:b w:val="0"/>
          <w:sz w:val="22"/>
          <w:szCs w:val="22"/>
        </w:rPr>
      </w:pPr>
      <w:r w:rsidRPr="00246D5E">
        <w:rPr>
          <w:rFonts w:ascii="Times New Roman" w:hAnsi="Times New Roman"/>
          <w:b w:val="0"/>
          <w:sz w:val="22"/>
          <w:szCs w:val="22"/>
        </w:rPr>
        <w:t xml:space="preserve">Bidders have three (3) business days after the </w:t>
      </w:r>
      <w:r w:rsidR="00CB772C" w:rsidRPr="00246D5E">
        <w:rPr>
          <w:rFonts w:ascii="Times New Roman" w:hAnsi="Times New Roman"/>
          <w:b w:val="0"/>
          <w:sz w:val="22"/>
          <w:szCs w:val="22"/>
        </w:rPr>
        <w:t xml:space="preserve">ASB </w:t>
      </w:r>
      <w:r w:rsidRPr="00246D5E">
        <w:rPr>
          <w:rFonts w:ascii="Times New Roman" w:hAnsi="Times New Roman"/>
          <w:b w:val="0"/>
          <w:sz w:val="22"/>
          <w:szCs w:val="22"/>
        </w:rPr>
        <w:t xml:space="preserve">announcement </w:t>
      </w:r>
      <w:r w:rsidR="00CB772C">
        <w:rPr>
          <w:rFonts w:ascii="Times New Roman" w:hAnsi="Times New Roman"/>
          <w:b w:val="0"/>
          <w:sz w:val="22"/>
          <w:szCs w:val="22"/>
        </w:rPr>
        <w:t xml:space="preserve">date </w:t>
      </w:r>
      <w:r w:rsidRPr="00246D5E">
        <w:rPr>
          <w:rFonts w:ascii="Times New Roman" w:hAnsi="Times New Roman"/>
          <w:b w:val="0"/>
          <w:sz w:val="22"/>
          <w:szCs w:val="22"/>
        </w:rPr>
        <w:t>to request a debriefing conference.</w:t>
      </w:r>
    </w:p>
    <w:p w14:paraId="1056C662" w14:textId="77777777" w:rsidR="00202459" w:rsidRPr="00246D5E" w:rsidRDefault="00202459" w:rsidP="00A573B2">
      <w:pPr>
        <w:pStyle w:val="ListParagraph"/>
        <w:numPr>
          <w:ilvl w:val="1"/>
          <w:numId w:val="12"/>
        </w:numPr>
        <w:overflowPunct w:val="0"/>
        <w:autoSpaceDE w:val="0"/>
        <w:autoSpaceDN w:val="0"/>
        <w:adjustRightInd w:val="0"/>
        <w:spacing w:before="60"/>
        <w:ind w:left="1080"/>
        <w:contextualSpacing w:val="0"/>
        <w:textAlignment w:val="baseline"/>
        <w:rPr>
          <w:rFonts w:ascii="Times New Roman" w:hAnsi="Times New Roman"/>
          <w:b w:val="0"/>
          <w:sz w:val="22"/>
          <w:szCs w:val="22"/>
        </w:rPr>
      </w:pPr>
      <w:r w:rsidRPr="00246D5E">
        <w:rPr>
          <w:rFonts w:ascii="Times New Roman" w:hAnsi="Times New Roman"/>
          <w:b w:val="0"/>
          <w:sz w:val="22"/>
          <w:szCs w:val="22"/>
        </w:rPr>
        <w:t>Debriefing conference may be held in person at the agency or by phone.</w:t>
      </w:r>
    </w:p>
    <w:p w14:paraId="5375D121" w14:textId="77777777" w:rsidR="00246D5E" w:rsidRPr="00246D5E" w:rsidRDefault="00246D5E" w:rsidP="00A573B2">
      <w:pPr>
        <w:pStyle w:val="ListParagraph"/>
        <w:numPr>
          <w:ilvl w:val="1"/>
          <w:numId w:val="12"/>
        </w:numPr>
        <w:overflowPunct w:val="0"/>
        <w:autoSpaceDE w:val="0"/>
        <w:autoSpaceDN w:val="0"/>
        <w:adjustRightInd w:val="0"/>
        <w:spacing w:before="60"/>
        <w:ind w:left="1080"/>
        <w:contextualSpacing w:val="0"/>
        <w:textAlignment w:val="baseline"/>
        <w:rPr>
          <w:rFonts w:ascii="Times New Roman" w:hAnsi="Times New Roman"/>
          <w:b w:val="0"/>
          <w:sz w:val="22"/>
          <w:szCs w:val="22"/>
        </w:rPr>
      </w:pPr>
      <w:r w:rsidRPr="00246D5E">
        <w:rPr>
          <w:rFonts w:ascii="Times New Roman" w:hAnsi="Times New Roman"/>
          <w:b w:val="0"/>
          <w:sz w:val="22"/>
          <w:szCs w:val="22"/>
        </w:rPr>
        <w:t>Only those Bidders that participated in a debriefing conference are allowed to file a protest.</w:t>
      </w:r>
    </w:p>
    <w:p w14:paraId="1056C664" w14:textId="77777777" w:rsidR="00202459" w:rsidRPr="00202459" w:rsidRDefault="00202459" w:rsidP="00AF3BCF">
      <w:pPr>
        <w:pStyle w:val="ListParagraph"/>
        <w:ind w:left="0"/>
        <w:contextualSpacing w:val="0"/>
        <w:rPr>
          <w:rFonts w:ascii="Times New Roman" w:hAnsi="Times New Roman"/>
          <w:b w:val="0"/>
          <w:sz w:val="22"/>
          <w:szCs w:val="22"/>
        </w:rPr>
      </w:pPr>
    </w:p>
    <w:p w14:paraId="1DE9833C" w14:textId="77777777" w:rsidR="00AF3BCF" w:rsidRPr="00344F18" w:rsidRDefault="00AF3BCF" w:rsidP="00A573B2">
      <w:pPr>
        <w:pStyle w:val="ListParagraph"/>
        <w:numPr>
          <w:ilvl w:val="0"/>
          <w:numId w:val="11"/>
        </w:numPr>
        <w:overflowPunct w:val="0"/>
        <w:autoSpaceDE w:val="0"/>
        <w:autoSpaceDN w:val="0"/>
        <w:adjustRightInd w:val="0"/>
        <w:contextualSpacing w:val="0"/>
        <w:textAlignment w:val="baseline"/>
        <w:rPr>
          <w:rFonts w:ascii="Times New Roman" w:hAnsi="Times New Roman"/>
          <w:b w:val="0"/>
          <w:sz w:val="22"/>
          <w:szCs w:val="22"/>
        </w:rPr>
      </w:pPr>
      <w:r w:rsidRPr="00344F18">
        <w:rPr>
          <w:rFonts w:ascii="Times New Roman" w:hAnsi="Times New Roman"/>
          <w:b w:val="0"/>
          <w:sz w:val="22"/>
          <w:szCs w:val="22"/>
        </w:rPr>
        <w:t>Protest Period:</w:t>
      </w:r>
    </w:p>
    <w:p w14:paraId="225C5DDB" w14:textId="4DCBED5E" w:rsidR="00AF3BCF" w:rsidRPr="00344F18" w:rsidRDefault="00AF3BCF" w:rsidP="00A573B2">
      <w:pPr>
        <w:pStyle w:val="ListParagraph"/>
        <w:numPr>
          <w:ilvl w:val="1"/>
          <w:numId w:val="40"/>
        </w:numPr>
        <w:overflowPunct w:val="0"/>
        <w:autoSpaceDE w:val="0"/>
        <w:autoSpaceDN w:val="0"/>
        <w:adjustRightInd w:val="0"/>
        <w:spacing w:before="60"/>
        <w:contextualSpacing w:val="0"/>
        <w:textAlignment w:val="baseline"/>
        <w:rPr>
          <w:rFonts w:ascii="Times New Roman" w:hAnsi="Times New Roman"/>
          <w:b w:val="0"/>
          <w:sz w:val="22"/>
          <w:szCs w:val="22"/>
        </w:rPr>
      </w:pPr>
      <w:r w:rsidRPr="00344F18">
        <w:rPr>
          <w:rFonts w:ascii="Times New Roman" w:hAnsi="Times New Roman"/>
          <w:b w:val="0"/>
          <w:sz w:val="22"/>
          <w:szCs w:val="22"/>
        </w:rPr>
        <w:t xml:space="preserve">Bidder has five (5) business days after their debriefing conference to </w:t>
      </w:r>
      <w:r w:rsidR="00F54122">
        <w:rPr>
          <w:rFonts w:ascii="Times New Roman" w:hAnsi="Times New Roman"/>
          <w:b w:val="0"/>
          <w:sz w:val="22"/>
          <w:szCs w:val="22"/>
        </w:rPr>
        <w:t>submit</w:t>
      </w:r>
      <w:r w:rsidRPr="00344F18">
        <w:rPr>
          <w:rFonts w:ascii="Times New Roman" w:hAnsi="Times New Roman"/>
          <w:b w:val="0"/>
          <w:sz w:val="22"/>
          <w:szCs w:val="22"/>
        </w:rPr>
        <w:t xml:space="preserve"> </w:t>
      </w:r>
      <w:r>
        <w:rPr>
          <w:rFonts w:ascii="Times New Roman" w:hAnsi="Times New Roman"/>
          <w:b w:val="0"/>
          <w:sz w:val="22"/>
          <w:szCs w:val="22"/>
        </w:rPr>
        <w:t xml:space="preserve">a written </w:t>
      </w:r>
      <w:r w:rsidR="00F54122">
        <w:rPr>
          <w:rFonts w:ascii="Times New Roman" w:hAnsi="Times New Roman"/>
          <w:b w:val="0"/>
          <w:sz w:val="22"/>
          <w:szCs w:val="22"/>
        </w:rPr>
        <w:t>I</w:t>
      </w:r>
      <w:r w:rsidRPr="00344F18">
        <w:rPr>
          <w:rFonts w:ascii="Times New Roman" w:hAnsi="Times New Roman"/>
          <w:b w:val="0"/>
          <w:sz w:val="22"/>
          <w:szCs w:val="22"/>
        </w:rPr>
        <w:t xml:space="preserve">ntent to </w:t>
      </w:r>
      <w:r w:rsidR="00F54122">
        <w:rPr>
          <w:rFonts w:ascii="Times New Roman" w:hAnsi="Times New Roman"/>
          <w:b w:val="0"/>
          <w:sz w:val="22"/>
          <w:szCs w:val="22"/>
        </w:rPr>
        <w:t>P</w:t>
      </w:r>
      <w:r w:rsidRPr="00344F18">
        <w:rPr>
          <w:rFonts w:ascii="Times New Roman" w:hAnsi="Times New Roman"/>
          <w:b w:val="0"/>
          <w:sz w:val="22"/>
          <w:szCs w:val="22"/>
        </w:rPr>
        <w:t>rotest</w:t>
      </w:r>
      <w:r>
        <w:rPr>
          <w:rFonts w:ascii="Times New Roman" w:hAnsi="Times New Roman"/>
          <w:b w:val="0"/>
          <w:sz w:val="22"/>
          <w:szCs w:val="22"/>
        </w:rPr>
        <w:t xml:space="preserve">, may be via email, to the Procurement Coordinator </w:t>
      </w:r>
      <w:r w:rsidR="00490446">
        <w:rPr>
          <w:rFonts w:ascii="Times New Roman" w:hAnsi="Times New Roman"/>
          <w:b w:val="0"/>
          <w:sz w:val="22"/>
          <w:szCs w:val="22"/>
        </w:rPr>
        <w:t>for</w:t>
      </w:r>
      <w:r>
        <w:rPr>
          <w:rFonts w:ascii="Times New Roman" w:hAnsi="Times New Roman"/>
          <w:b w:val="0"/>
          <w:sz w:val="22"/>
          <w:szCs w:val="22"/>
        </w:rPr>
        <w:t xml:space="preserve"> the bid</w:t>
      </w:r>
      <w:r w:rsidRPr="00344F18">
        <w:rPr>
          <w:rFonts w:ascii="Times New Roman" w:hAnsi="Times New Roman"/>
          <w:b w:val="0"/>
          <w:sz w:val="22"/>
          <w:szCs w:val="22"/>
        </w:rPr>
        <w:t>.</w:t>
      </w:r>
    </w:p>
    <w:p w14:paraId="4C8951DB" w14:textId="6834D861" w:rsidR="00AF3BCF" w:rsidRPr="00344F18" w:rsidRDefault="00AF3BCF" w:rsidP="00A573B2">
      <w:pPr>
        <w:pStyle w:val="ListParagraph"/>
        <w:numPr>
          <w:ilvl w:val="1"/>
          <w:numId w:val="40"/>
        </w:numPr>
        <w:overflowPunct w:val="0"/>
        <w:autoSpaceDE w:val="0"/>
        <w:autoSpaceDN w:val="0"/>
        <w:adjustRightInd w:val="0"/>
        <w:spacing w:before="60"/>
        <w:contextualSpacing w:val="0"/>
        <w:textAlignment w:val="baseline"/>
        <w:rPr>
          <w:rFonts w:ascii="Times New Roman" w:hAnsi="Times New Roman"/>
          <w:b w:val="0"/>
          <w:sz w:val="22"/>
          <w:szCs w:val="22"/>
        </w:rPr>
      </w:pPr>
      <w:r>
        <w:rPr>
          <w:rFonts w:ascii="Times New Roman" w:hAnsi="Times New Roman"/>
          <w:b w:val="0"/>
          <w:sz w:val="22"/>
          <w:szCs w:val="22"/>
        </w:rPr>
        <w:t xml:space="preserve">The </w:t>
      </w:r>
      <w:r w:rsidRPr="00344F18">
        <w:rPr>
          <w:rFonts w:ascii="Times New Roman" w:hAnsi="Times New Roman"/>
          <w:b w:val="0"/>
          <w:sz w:val="22"/>
          <w:szCs w:val="22"/>
        </w:rPr>
        <w:t xml:space="preserve">protest must be received within five (5) calendar days </w:t>
      </w:r>
      <w:r w:rsidR="0031556B">
        <w:rPr>
          <w:rFonts w:ascii="Times New Roman" w:hAnsi="Times New Roman"/>
          <w:b w:val="0"/>
          <w:sz w:val="22"/>
          <w:szCs w:val="22"/>
        </w:rPr>
        <w:t>after</w:t>
      </w:r>
      <w:r w:rsidRPr="00344F18">
        <w:rPr>
          <w:rFonts w:ascii="Times New Roman" w:hAnsi="Times New Roman"/>
          <w:b w:val="0"/>
          <w:sz w:val="22"/>
          <w:szCs w:val="22"/>
        </w:rPr>
        <w:t xml:space="preserve"> </w:t>
      </w:r>
      <w:r w:rsidR="00F54122">
        <w:rPr>
          <w:rFonts w:ascii="Times New Roman" w:hAnsi="Times New Roman"/>
          <w:b w:val="0"/>
          <w:sz w:val="22"/>
          <w:szCs w:val="22"/>
        </w:rPr>
        <w:t xml:space="preserve">the </w:t>
      </w:r>
      <w:r w:rsidRPr="00344F18">
        <w:rPr>
          <w:rFonts w:ascii="Times New Roman" w:hAnsi="Times New Roman"/>
          <w:b w:val="0"/>
          <w:sz w:val="22"/>
          <w:szCs w:val="22"/>
        </w:rPr>
        <w:t xml:space="preserve">written </w:t>
      </w:r>
      <w:r w:rsidR="00F54122">
        <w:rPr>
          <w:rFonts w:ascii="Times New Roman" w:hAnsi="Times New Roman"/>
          <w:b w:val="0"/>
          <w:sz w:val="22"/>
          <w:szCs w:val="22"/>
        </w:rPr>
        <w:t>I</w:t>
      </w:r>
      <w:r>
        <w:rPr>
          <w:rFonts w:ascii="Times New Roman" w:hAnsi="Times New Roman"/>
          <w:b w:val="0"/>
          <w:sz w:val="22"/>
          <w:szCs w:val="22"/>
        </w:rPr>
        <w:t>ntent</w:t>
      </w:r>
      <w:r w:rsidRPr="00344F18">
        <w:rPr>
          <w:rFonts w:ascii="Times New Roman" w:hAnsi="Times New Roman"/>
          <w:b w:val="0"/>
          <w:sz w:val="22"/>
          <w:szCs w:val="22"/>
        </w:rPr>
        <w:t xml:space="preserve"> to </w:t>
      </w:r>
      <w:r w:rsidR="00F54122">
        <w:rPr>
          <w:rFonts w:ascii="Times New Roman" w:hAnsi="Times New Roman"/>
          <w:b w:val="0"/>
          <w:sz w:val="22"/>
          <w:szCs w:val="22"/>
        </w:rPr>
        <w:t>P</w:t>
      </w:r>
      <w:r w:rsidRPr="00344F18">
        <w:rPr>
          <w:rFonts w:ascii="Times New Roman" w:hAnsi="Times New Roman"/>
          <w:b w:val="0"/>
          <w:sz w:val="22"/>
          <w:szCs w:val="22"/>
        </w:rPr>
        <w:t>rotest</w:t>
      </w:r>
      <w:r w:rsidR="00F54122">
        <w:rPr>
          <w:rFonts w:ascii="Times New Roman" w:hAnsi="Times New Roman"/>
          <w:b w:val="0"/>
          <w:sz w:val="22"/>
          <w:szCs w:val="22"/>
        </w:rPr>
        <w:t xml:space="preserve"> is submitted</w:t>
      </w:r>
      <w:r w:rsidRPr="00344F18">
        <w:rPr>
          <w:rFonts w:ascii="Times New Roman" w:hAnsi="Times New Roman"/>
          <w:b w:val="0"/>
          <w:sz w:val="22"/>
          <w:szCs w:val="22"/>
        </w:rPr>
        <w:t>.</w:t>
      </w:r>
    </w:p>
    <w:p w14:paraId="4CA5CC08" w14:textId="210E199F" w:rsidR="00183120" w:rsidRDefault="00183120" w:rsidP="00A573B2">
      <w:pPr>
        <w:pStyle w:val="ListParagraph"/>
        <w:numPr>
          <w:ilvl w:val="1"/>
          <w:numId w:val="40"/>
        </w:numPr>
        <w:overflowPunct w:val="0"/>
        <w:autoSpaceDE w:val="0"/>
        <w:autoSpaceDN w:val="0"/>
        <w:adjustRightInd w:val="0"/>
        <w:spacing w:before="60"/>
        <w:contextualSpacing w:val="0"/>
        <w:textAlignment w:val="baseline"/>
        <w:rPr>
          <w:rFonts w:ascii="Times New Roman" w:hAnsi="Times New Roman"/>
          <w:b w:val="0"/>
          <w:sz w:val="22"/>
          <w:szCs w:val="22"/>
        </w:rPr>
      </w:pPr>
      <w:r>
        <w:rPr>
          <w:rFonts w:ascii="Times New Roman" w:hAnsi="Times New Roman"/>
          <w:b w:val="0"/>
          <w:sz w:val="22"/>
          <w:szCs w:val="22"/>
        </w:rPr>
        <w:t>The protest must be submitted to the Procurement Coordinator</w:t>
      </w:r>
      <w:r w:rsidR="00D47B8B">
        <w:rPr>
          <w:rFonts w:ascii="Times New Roman" w:hAnsi="Times New Roman"/>
          <w:b w:val="0"/>
          <w:sz w:val="22"/>
          <w:szCs w:val="22"/>
        </w:rPr>
        <w:t>, who will acknowledge receipt</w:t>
      </w:r>
      <w:r>
        <w:rPr>
          <w:rFonts w:ascii="Times New Roman" w:hAnsi="Times New Roman"/>
          <w:b w:val="0"/>
          <w:sz w:val="22"/>
          <w:szCs w:val="22"/>
        </w:rPr>
        <w:t>.</w:t>
      </w:r>
    </w:p>
    <w:p w14:paraId="29FD8F5E" w14:textId="1B51D582" w:rsidR="00AF3BCF" w:rsidRPr="0031556B" w:rsidRDefault="00183120" w:rsidP="00A573B2">
      <w:pPr>
        <w:pStyle w:val="ListParagraph"/>
        <w:numPr>
          <w:ilvl w:val="1"/>
          <w:numId w:val="40"/>
        </w:numPr>
        <w:overflowPunct w:val="0"/>
        <w:autoSpaceDE w:val="0"/>
        <w:autoSpaceDN w:val="0"/>
        <w:adjustRightInd w:val="0"/>
        <w:spacing w:before="60"/>
        <w:contextualSpacing w:val="0"/>
        <w:textAlignment w:val="baseline"/>
        <w:rPr>
          <w:rFonts w:ascii="Times New Roman" w:hAnsi="Times New Roman"/>
          <w:b w:val="0"/>
          <w:sz w:val="22"/>
          <w:szCs w:val="22"/>
        </w:rPr>
      </w:pPr>
      <w:r>
        <w:rPr>
          <w:rFonts w:ascii="Times New Roman" w:hAnsi="Times New Roman"/>
          <w:b w:val="0"/>
          <w:sz w:val="22"/>
          <w:szCs w:val="22"/>
        </w:rPr>
        <w:t xml:space="preserve">The </w:t>
      </w:r>
      <w:r w:rsidR="0031556B" w:rsidRPr="0031556B">
        <w:rPr>
          <w:rFonts w:ascii="Times New Roman" w:hAnsi="Times New Roman"/>
          <w:b w:val="0"/>
          <w:sz w:val="22"/>
          <w:szCs w:val="22"/>
        </w:rPr>
        <w:t xml:space="preserve">protest </w:t>
      </w:r>
      <w:r>
        <w:rPr>
          <w:rFonts w:ascii="Times New Roman" w:hAnsi="Times New Roman"/>
          <w:b w:val="0"/>
          <w:sz w:val="22"/>
          <w:szCs w:val="22"/>
        </w:rPr>
        <w:t xml:space="preserve">must be </w:t>
      </w:r>
      <w:r w:rsidR="00AF3BCF" w:rsidRPr="0031556B">
        <w:rPr>
          <w:rFonts w:ascii="Times New Roman" w:hAnsi="Times New Roman"/>
          <w:b w:val="0"/>
          <w:sz w:val="22"/>
          <w:szCs w:val="22"/>
        </w:rPr>
        <w:t>in writing</w:t>
      </w:r>
      <w:r>
        <w:rPr>
          <w:rFonts w:ascii="Times New Roman" w:hAnsi="Times New Roman"/>
          <w:b w:val="0"/>
          <w:sz w:val="22"/>
          <w:szCs w:val="22"/>
        </w:rPr>
        <w:t xml:space="preserve"> and signed by the Bidder,</w:t>
      </w:r>
      <w:r w:rsidR="0031556B">
        <w:rPr>
          <w:rFonts w:ascii="Times New Roman" w:hAnsi="Times New Roman"/>
          <w:b w:val="0"/>
          <w:sz w:val="22"/>
          <w:szCs w:val="22"/>
        </w:rPr>
        <w:t xml:space="preserve"> </w:t>
      </w:r>
      <w:r w:rsidR="00AF3BCF" w:rsidRPr="0031556B">
        <w:rPr>
          <w:rFonts w:ascii="Times New Roman" w:hAnsi="Times New Roman"/>
          <w:b w:val="0"/>
          <w:sz w:val="22"/>
          <w:szCs w:val="22"/>
        </w:rPr>
        <w:t>may be submitted via email</w:t>
      </w:r>
      <w:r>
        <w:rPr>
          <w:rFonts w:ascii="Times New Roman" w:hAnsi="Times New Roman"/>
          <w:b w:val="0"/>
          <w:sz w:val="22"/>
          <w:szCs w:val="22"/>
        </w:rPr>
        <w:t>.</w:t>
      </w:r>
    </w:p>
    <w:p w14:paraId="7F71C41D" w14:textId="04A0E467" w:rsidR="00AF3BCF" w:rsidRDefault="00AF3BCF" w:rsidP="00A573B2">
      <w:pPr>
        <w:pStyle w:val="ListParagraph"/>
        <w:numPr>
          <w:ilvl w:val="1"/>
          <w:numId w:val="40"/>
        </w:numPr>
        <w:overflowPunct w:val="0"/>
        <w:autoSpaceDE w:val="0"/>
        <w:autoSpaceDN w:val="0"/>
        <w:adjustRightInd w:val="0"/>
        <w:spacing w:before="60"/>
        <w:contextualSpacing w:val="0"/>
        <w:textAlignment w:val="baseline"/>
        <w:rPr>
          <w:rFonts w:ascii="Times New Roman" w:hAnsi="Times New Roman"/>
          <w:b w:val="0"/>
          <w:sz w:val="22"/>
          <w:szCs w:val="22"/>
        </w:rPr>
      </w:pPr>
      <w:r w:rsidRPr="00344F18">
        <w:rPr>
          <w:rFonts w:ascii="Times New Roman" w:hAnsi="Times New Roman"/>
          <w:b w:val="0"/>
          <w:sz w:val="22"/>
          <w:szCs w:val="22"/>
        </w:rPr>
        <w:t xml:space="preserve">If a protest is not received within the above </w:t>
      </w:r>
      <w:r w:rsidR="00396975">
        <w:rPr>
          <w:rFonts w:ascii="Times New Roman" w:hAnsi="Times New Roman"/>
          <w:b w:val="0"/>
          <w:sz w:val="22"/>
          <w:szCs w:val="22"/>
        </w:rPr>
        <w:t xml:space="preserve">protest </w:t>
      </w:r>
      <w:r w:rsidR="00396975" w:rsidRPr="00344F18">
        <w:rPr>
          <w:rFonts w:ascii="Times New Roman" w:hAnsi="Times New Roman"/>
          <w:b w:val="0"/>
          <w:sz w:val="22"/>
          <w:szCs w:val="22"/>
        </w:rPr>
        <w:t>periods,</w:t>
      </w:r>
      <w:r w:rsidRPr="00344F18">
        <w:rPr>
          <w:rFonts w:ascii="Times New Roman" w:hAnsi="Times New Roman"/>
          <w:b w:val="0"/>
          <w:sz w:val="22"/>
          <w:szCs w:val="22"/>
        </w:rPr>
        <w:t xml:space="preserve"> </w:t>
      </w:r>
      <w:r w:rsidR="00183120">
        <w:rPr>
          <w:rFonts w:ascii="Times New Roman" w:hAnsi="Times New Roman"/>
          <w:b w:val="0"/>
          <w:sz w:val="22"/>
          <w:szCs w:val="22"/>
        </w:rPr>
        <w:t xml:space="preserve">it </w:t>
      </w:r>
      <w:r w:rsidRPr="00344F18">
        <w:rPr>
          <w:rFonts w:ascii="Times New Roman" w:hAnsi="Times New Roman"/>
          <w:b w:val="0"/>
          <w:sz w:val="22"/>
          <w:szCs w:val="22"/>
        </w:rPr>
        <w:t xml:space="preserve">will be </w:t>
      </w:r>
      <w:r w:rsidR="00183120">
        <w:rPr>
          <w:rFonts w:ascii="Times New Roman" w:hAnsi="Times New Roman"/>
          <w:b w:val="0"/>
          <w:sz w:val="22"/>
          <w:szCs w:val="22"/>
        </w:rPr>
        <w:t xml:space="preserve">considered </w:t>
      </w:r>
      <w:r w:rsidRPr="00344F18">
        <w:rPr>
          <w:rFonts w:ascii="Times New Roman" w:hAnsi="Times New Roman"/>
          <w:b w:val="0"/>
          <w:sz w:val="22"/>
          <w:szCs w:val="22"/>
        </w:rPr>
        <w:t>untimely and the Procurement Coordinator may proceed with the award without further obligation.</w:t>
      </w:r>
    </w:p>
    <w:p w14:paraId="4A7D8ADD" w14:textId="77777777" w:rsidR="00AF3BCF" w:rsidRPr="00344F18" w:rsidRDefault="00AF3BCF" w:rsidP="00AF3BCF">
      <w:pPr>
        <w:pStyle w:val="ListParagraph"/>
        <w:overflowPunct w:val="0"/>
        <w:autoSpaceDE w:val="0"/>
        <w:autoSpaceDN w:val="0"/>
        <w:adjustRightInd w:val="0"/>
        <w:spacing w:before="60"/>
        <w:ind w:left="0"/>
        <w:contextualSpacing w:val="0"/>
        <w:textAlignment w:val="baseline"/>
        <w:rPr>
          <w:rFonts w:ascii="Times New Roman" w:hAnsi="Times New Roman"/>
          <w:b w:val="0"/>
          <w:sz w:val="22"/>
          <w:szCs w:val="22"/>
        </w:rPr>
      </w:pPr>
    </w:p>
    <w:p w14:paraId="7A7F880F" w14:textId="77777777" w:rsidR="00344F18" w:rsidRPr="00163ECF" w:rsidRDefault="00344F18" w:rsidP="00A573B2">
      <w:pPr>
        <w:pStyle w:val="ListParagraph"/>
        <w:numPr>
          <w:ilvl w:val="0"/>
          <w:numId w:val="11"/>
        </w:numPr>
        <w:overflowPunct w:val="0"/>
        <w:autoSpaceDE w:val="0"/>
        <w:autoSpaceDN w:val="0"/>
        <w:adjustRightInd w:val="0"/>
        <w:spacing w:before="120"/>
        <w:textAlignment w:val="baseline"/>
        <w:rPr>
          <w:rFonts w:ascii="Times New Roman" w:hAnsi="Times New Roman"/>
          <w:b w:val="0"/>
          <w:sz w:val="22"/>
          <w:szCs w:val="22"/>
        </w:rPr>
      </w:pPr>
      <w:r w:rsidRPr="00163ECF">
        <w:rPr>
          <w:rFonts w:ascii="Times New Roman" w:hAnsi="Times New Roman"/>
          <w:b w:val="0"/>
          <w:sz w:val="22"/>
          <w:szCs w:val="22"/>
        </w:rPr>
        <w:t xml:space="preserve">Protest Reason, a protest must be based on any of the following reasons: </w:t>
      </w:r>
    </w:p>
    <w:p w14:paraId="09939227" w14:textId="77777777" w:rsidR="00344F18" w:rsidRPr="00163ECF" w:rsidRDefault="00344F18" w:rsidP="00A573B2">
      <w:pPr>
        <w:pStyle w:val="ListParagraph"/>
        <w:numPr>
          <w:ilvl w:val="0"/>
          <w:numId w:val="13"/>
        </w:numPr>
        <w:overflowPunct w:val="0"/>
        <w:autoSpaceDE w:val="0"/>
        <w:autoSpaceDN w:val="0"/>
        <w:adjustRightInd w:val="0"/>
        <w:spacing w:before="60"/>
        <w:ind w:left="990"/>
        <w:contextualSpacing w:val="0"/>
        <w:textAlignment w:val="baseline"/>
        <w:rPr>
          <w:rFonts w:ascii="Times New Roman" w:hAnsi="Times New Roman"/>
          <w:b w:val="0"/>
          <w:sz w:val="22"/>
          <w:szCs w:val="22"/>
        </w:rPr>
      </w:pPr>
      <w:r w:rsidRPr="00163ECF">
        <w:rPr>
          <w:rFonts w:ascii="Times New Roman" w:hAnsi="Times New Roman"/>
          <w:b w:val="0"/>
          <w:sz w:val="22"/>
          <w:szCs w:val="22"/>
        </w:rPr>
        <w:t>A matter of bias, discrimination, or conflict of interest on the part of an evaluator.</w:t>
      </w:r>
    </w:p>
    <w:p w14:paraId="7D5A93FE" w14:textId="77777777" w:rsidR="00344F18" w:rsidRPr="00163ECF" w:rsidRDefault="00344F18" w:rsidP="00A573B2">
      <w:pPr>
        <w:pStyle w:val="ListParagraph"/>
        <w:numPr>
          <w:ilvl w:val="0"/>
          <w:numId w:val="13"/>
        </w:numPr>
        <w:overflowPunct w:val="0"/>
        <w:autoSpaceDE w:val="0"/>
        <w:autoSpaceDN w:val="0"/>
        <w:adjustRightInd w:val="0"/>
        <w:spacing w:before="60"/>
        <w:ind w:left="990"/>
        <w:contextualSpacing w:val="0"/>
        <w:textAlignment w:val="baseline"/>
        <w:rPr>
          <w:rFonts w:ascii="Times New Roman" w:hAnsi="Times New Roman"/>
          <w:b w:val="0"/>
          <w:sz w:val="22"/>
          <w:szCs w:val="22"/>
        </w:rPr>
      </w:pPr>
      <w:r w:rsidRPr="00163ECF">
        <w:rPr>
          <w:rFonts w:ascii="Times New Roman" w:hAnsi="Times New Roman"/>
          <w:b w:val="0"/>
          <w:sz w:val="22"/>
          <w:szCs w:val="22"/>
        </w:rPr>
        <w:t>Errors in computing the scores.</w:t>
      </w:r>
    </w:p>
    <w:p w14:paraId="16EC6F76" w14:textId="2540779B" w:rsidR="00344F18" w:rsidRPr="00163ECF" w:rsidRDefault="00344F18" w:rsidP="00A573B2">
      <w:pPr>
        <w:pStyle w:val="ListParagraph"/>
        <w:numPr>
          <w:ilvl w:val="0"/>
          <w:numId w:val="13"/>
        </w:numPr>
        <w:overflowPunct w:val="0"/>
        <w:autoSpaceDE w:val="0"/>
        <w:autoSpaceDN w:val="0"/>
        <w:adjustRightInd w:val="0"/>
        <w:spacing w:before="60"/>
        <w:ind w:left="990"/>
        <w:contextualSpacing w:val="0"/>
        <w:textAlignment w:val="baseline"/>
        <w:rPr>
          <w:rFonts w:ascii="Times New Roman" w:hAnsi="Times New Roman"/>
          <w:b w:val="0"/>
          <w:sz w:val="22"/>
          <w:szCs w:val="22"/>
        </w:rPr>
      </w:pPr>
      <w:r w:rsidRPr="00163ECF">
        <w:rPr>
          <w:rFonts w:ascii="Times New Roman" w:hAnsi="Times New Roman"/>
          <w:b w:val="0"/>
          <w:sz w:val="22"/>
          <w:szCs w:val="22"/>
        </w:rPr>
        <w:t>Non-compliance with procedures described in the procurement document or Department of Enterprise Services’ requirements.</w:t>
      </w:r>
    </w:p>
    <w:p w14:paraId="077CC2D5" w14:textId="77777777" w:rsidR="00344F18" w:rsidRPr="00163ECF" w:rsidRDefault="00344F18" w:rsidP="00AF3BCF">
      <w:pPr>
        <w:pStyle w:val="ListParagraph"/>
        <w:overflowPunct w:val="0"/>
        <w:autoSpaceDE w:val="0"/>
        <w:autoSpaceDN w:val="0"/>
        <w:adjustRightInd w:val="0"/>
        <w:spacing w:before="60"/>
        <w:ind w:left="0"/>
        <w:contextualSpacing w:val="0"/>
        <w:textAlignment w:val="baseline"/>
        <w:rPr>
          <w:rFonts w:ascii="Times New Roman" w:hAnsi="Times New Roman"/>
          <w:b w:val="0"/>
          <w:sz w:val="22"/>
          <w:szCs w:val="22"/>
        </w:rPr>
      </w:pPr>
    </w:p>
    <w:p w14:paraId="4AAF89D8" w14:textId="36F06670" w:rsidR="00344F18" w:rsidRPr="00163ECF" w:rsidRDefault="00344F18" w:rsidP="00A573B2">
      <w:pPr>
        <w:pStyle w:val="ListParagraph"/>
        <w:numPr>
          <w:ilvl w:val="0"/>
          <w:numId w:val="11"/>
        </w:numPr>
        <w:overflowPunct w:val="0"/>
        <w:autoSpaceDE w:val="0"/>
        <w:autoSpaceDN w:val="0"/>
        <w:adjustRightInd w:val="0"/>
        <w:spacing w:before="120"/>
        <w:textAlignment w:val="baseline"/>
        <w:rPr>
          <w:rFonts w:ascii="Times New Roman" w:hAnsi="Times New Roman"/>
          <w:b w:val="0"/>
          <w:sz w:val="22"/>
          <w:szCs w:val="22"/>
        </w:rPr>
      </w:pPr>
      <w:r w:rsidRPr="00163ECF">
        <w:rPr>
          <w:rFonts w:ascii="Times New Roman" w:hAnsi="Times New Roman"/>
          <w:b w:val="0"/>
          <w:sz w:val="22"/>
          <w:szCs w:val="22"/>
        </w:rPr>
        <w:t xml:space="preserve">A </w:t>
      </w:r>
      <w:r w:rsidR="00EC39F6">
        <w:rPr>
          <w:rFonts w:ascii="Times New Roman" w:hAnsi="Times New Roman"/>
          <w:b w:val="0"/>
          <w:sz w:val="22"/>
          <w:szCs w:val="22"/>
        </w:rPr>
        <w:t>P</w:t>
      </w:r>
      <w:r w:rsidRPr="00163ECF">
        <w:rPr>
          <w:rFonts w:ascii="Times New Roman" w:hAnsi="Times New Roman"/>
          <w:b w:val="0"/>
          <w:sz w:val="22"/>
          <w:szCs w:val="22"/>
        </w:rPr>
        <w:t xml:space="preserve">rotest must include the following: </w:t>
      </w:r>
    </w:p>
    <w:p w14:paraId="4B4805C6" w14:textId="4745D577" w:rsidR="00344F18" w:rsidRPr="00163ECF" w:rsidRDefault="000E731D" w:rsidP="00A573B2">
      <w:pPr>
        <w:pStyle w:val="ListParagraph"/>
        <w:numPr>
          <w:ilvl w:val="0"/>
          <w:numId w:val="15"/>
        </w:numPr>
        <w:overflowPunct w:val="0"/>
        <w:autoSpaceDE w:val="0"/>
        <w:autoSpaceDN w:val="0"/>
        <w:adjustRightInd w:val="0"/>
        <w:spacing w:before="60"/>
        <w:ind w:left="1080"/>
        <w:contextualSpacing w:val="0"/>
        <w:textAlignment w:val="baseline"/>
        <w:rPr>
          <w:rFonts w:ascii="Times New Roman" w:hAnsi="Times New Roman"/>
          <w:b w:val="0"/>
          <w:sz w:val="22"/>
          <w:szCs w:val="22"/>
        </w:rPr>
      </w:pPr>
      <w:r>
        <w:rPr>
          <w:rFonts w:ascii="Times New Roman" w:hAnsi="Times New Roman"/>
          <w:b w:val="0"/>
          <w:sz w:val="22"/>
          <w:szCs w:val="22"/>
        </w:rPr>
        <w:t>R</w:t>
      </w:r>
      <w:r w:rsidR="00344F18" w:rsidRPr="00163ECF">
        <w:rPr>
          <w:rFonts w:ascii="Times New Roman" w:hAnsi="Times New Roman"/>
          <w:b w:val="0"/>
          <w:sz w:val="22"/>
          <w:szCs w:val="22"/>
        </w:rPr>
        <w:t>eference the bid title and number.</w:t>
      </w:r>
    </w:p>
    <w:p w14:paraId="3A62A224" w14:textId="63628514" w:rsidR="00572C1B" w:rsidRPr="00572C1B" w:rsidRDefault="00572C1B" w:rsidP="00A573B2">
      <w:pPr>
        <w:pStyle w:val="ListParagraph"/>
        <w:numPr>
          <w:ilvl w:val="0"/>
          <w:numId w:val="15"/>
        </w:numPr>
        <w:overflowPunct w:val="0"/>
        <w:autoSpaceDE w:val="0"/>
        <w:autoSpaceDN w:val="0"/>
        <w:adjustRightInd w:val="0"/>
        <w:spacing w:before="60"/>
        <w:ind w:left="1080"/>
        <w:contextualSpacing w:val="0"/>
        <w:textAlignment w:val="baseline"/>
        <w:rPr>
          <w:rFonts w:ascii="Times New Roman" w:hAnsi="Times New Roman"/>
          <w:b w:val="0"/>
          <w:sz w:val="22"/>
          <w:szCs w:val="22"/>
        </w:rPr>
      </w:pPr>
      <w:r w:rsidRPr="00572C1B">
        <w:rPr>
          <w:rFonts w:ascii="Times New Roman" w:hAnsi="Times New Roman"/>
          <w:b w:val="0"/>
          <w:sz w:val="22"/>
          <w:szCs w:val="22"/>
        </w:rPr>
        <w:t>Clearly state it is a “Protest” in the correspondence or email subject line.</w:t>
      </w:r>
    </w:p>
    <w:p w14:paraId="251262C2" w14:textId="77777777" w:rsidR="00344F18" w:rsidRPr="00163ECF" w:rsidRDefault="00344F18" w:rsidP="00A573B2">
      <w:pPr>
        <w:pStyle w:val="ListParagraph"/>
        <w:numPr>
          <w:ilvl w:val="0"/>
          <w:numId w:val="15"/>
        </w:numPr>
        <w:overflowPunct w:val="0"/>
        <w:autoSpaceDE w:val="0"/>
        <w:autoSpaceDN w:val="0"/>
        <w:adjustRightInd w:val="0"/>
        <w:spacing w:before="60"/>
        <w:ind w:left="1080"/>
        <w:contextualSpacing w:val="0"/>
        <w:textAlignment w:val="baseline"/>
        <w:rPr>
          <w:rFonts w:ascii="Times New Roman" w:hAnsi="Times New Roman"/>
          <w:b w:val="0"/>
          <w:sz w:val="22"/>
          <w:szCs w:val="22"/>
        </w:rPr>
      </w:pPr>
      <w:r w:rsidRPr="00163ECF">
        <w:rPr>
          <w:rFonts w:ascii="Times New Roman" w:hAnsi="Times New Roman"/>
          <w:b w:val="0"/>
          <w:sz w:val="22"/>
          <w:szCs w:val="22"/>
        </w:rPr>
        <w:t>A clear and orderly presentation of the protested reason(s) with supportive facts.</w:t>
      </w:r>
    </w:p>
    <w:p w14:paraId="4D63808C" w14:textId="77777777" w:rsidR="00344F18" w:rsidRPr="00163ECF" w:rsidRDefault="00344F18" w:rsidP="00A573B2">
      <w:pPr>
        <w:pStyle w:val="ListParagraph"/>
        <w:numPr>
          <w:ilvl w:val="0"/>
          <w:numId w:val="15"/>
        </w:numPr>
        <w:overflowPunct w:val="0"/>
        <w:autoSpaceDE w:val="0"/>
        <w:autoSpaceDN w:val="0"/>
        <w:adjustRightInd w:val="0"/>
        <w:spacing w:before="60"/>
        <w:ind w:left="1080"/>
        <w:contextualSpacing w:val="0"/>
        <w:textAlignment w:val="baseline"/>
        <w:rPr>
          <w:rFonts w:ascii="Times New Roman" w:hAnsi="Times New Roman"/>
          <w:b w:val="0"/>
          <w:sz w:val="22"/>
          <w:szCs w:val="22"/>
        </w:rPr>
      </w:pPr>
      <w:r w:rsidRPr="00163ECF">
        <w:rPr>
          <w:rFonts w:ascii="Times New Roman" w:hAnsi="Times New Roman"/>
          <w:b w:val="0"/>
          <w:sz w:val="22"/>
          <w:szCs w:val="22"/>
        </w:rPr>
        <w:t>Description of the relief or corrective action being requested.</w:t>
      </w:r>
    </w:p>
    <w:p w14:paraId="1056C671" w14:textId="77777777" w:rsidR="00202459" w:rsidRPr="00202459" w:rsidRDefault="00202459" w:rsidP="00AF3BCF">
      <w:pPr>
        <w:pStyle w:val="ListParagraph"/>
        <w:ind w:left="0"/>
        <w:contextualSpacing w:val="0"/>
        <w:rPr>
          <w:rFonts w:ascii="Times New Roman" w:hAnsi="Times New Roman"/>
          <w:b w:val="0"/>
          <w:sz w:val="22"/>
          <w:szCs w:val="22"/>
        </w:rPr>
      </w:pPr>
    </w:p>
    <w:p w14:paraId="1056C677" w14:textId="77777777" w:rsidR="00202459" w:rsidRPr="00202459" w:rsidRDefault="00202459" w:rsidP="00A573B2">
      <w:pPr>
        <w:pStyle w:val="ListParagraph"/>
        <w:numPr>
          <w:ilvl w:val="0"/>
          <w:numId w:val="11"/>
        </w:numPr>
        <w:overflowPunct w:val="0"/>
        <w:autoSpaceDE w:val="0"/>
        <w:autoSpaceDN w:val="0"/>
        <w:adjustRightInd w:val="0"/>
        <w:spacing w:before="60"/>
        <w:contextualSpacing w:val="0"/>
        <w:textAlignment w:val="baseline"/>
        <w:rPr>
          <w:rFonts w:ascii="Times New Roman" w:hAnsi="Times New Roman"/>
          <w:b w:val="0"/>
          <w:sz w:val="22"/>
          <w:szCs w:val="22"/>
        </w:rPr>
      </w:pPr>
      <w:r w:rsidRPr="00202459">
        <w:rPr>
          <w:rFonts w:ascii="Times New Roman" w:hAnsi="Times New Roman"/>
          <w:b w:val="0"/>
          <w:sz w:val="22"/>
          <w:szCs w:val="22"/>
        </w:rPr>
        <w:t>Agency Review Actions:</w:t>
      </w:r>
    </w:p>
    <w:p w14:paraId="1056C678" w14:textId="10C845CD" w:rsidR="00202459" w:rsidRPr="00202459" w:rsidRDefault="00202459" w:rsidP="00A573B2">
      <w:pPr>
        <w:pStyle w:val="ListParagraph"/>
        <w:numPr>
          <w:ilvl w:val="0"/>
          <w:numId w:val="16"/>
        </w:numPr>
        <w:overflowPunct w:val="0"/>
        <w:autoSpaceDE w:val="0"/>
        <w:autoSpaceDN w:val="0"/>
        <w:adjustRightInd w:val="0"/>
        <w:spacing w:before="60"/>
        <w:ind w:left="1080"/>
        <w:contextualSpacing w:val="0"/>
        <w:textAlignment w:val="baseline"/>
        <w:rPr>
          <w:rFonts w:ascii="Times New Roman" w:hAnsi="Times New Roman"/>
          <w:b w:val="0"/>
          <w:sz w:val="22"/>
          <w:szCs w:val="22"/>
        </w:rPr>
      </w:pPr>
      <w:r w:rsidRPr="00202459">
        <w:rPr>
          <w:rFonts w:ascii="Times New Roman" w:hAnsi="Times New Roman"/>
          <w:b w:val="0"/>
          <w:sz w:val="22"/>
          <w:szCs w:val="22"/>
        </w:rPr>
        <w:t xml:space="preserve">Agency will assign a neutral party that had no involvement in the evaluation and award process </w:t>
      </w:r>
      <w:r w:rsidR="006E11CF">
        <w:rPr>
          <w:rFonts w:ascii="Times New Roman" w:hAnsi="Times New Roman"/>
          <w:b w:val="0"/>
          <w:sz w:val="22"/>
          <w:szCs w:val="22"/>
        </w:rPr>
        <w:t xml:space="preserve">as the official contact person </w:t>
      </w:r>
      <w:r w:rsidRPr="00202459">
        <w:rPr>
          <w:rFonts w:ascii="Times New Roman" w:hAnsi="Times New Roman"/>
          <w:b w:val="0"/>
          <w:sz w:val="22"/>
          <w:szCs w:val="22"/>
        </w:rPr>
        <w:t>to investigate and respond to the protest.</w:t>
      </w:r>
    </w:p>
    <w:p w14:paraId="1056C679" w14:textId="4E5DFC7F" w:rsidR="00202459" w:rsidRPr="00202459" w:rsidRDefault="00202459" w:rsidP="00A573B2">
      <w:pPr>
        <w:pStyle w:val="ListParagraph"/>
        <w:numPr>
          <w:ilvl w:val="0"/>
          <w:numId w:val="16"/>
        </w:numPr>
        <w:overflowPunct w:val="0"/>
        <w:autoSpaceDE w:val="0"/>
        <w:autoSpaceDN w:val="0"/>
        <w:adjustRightInd w:val="0"/>
        <w:spacing w:before="60"/>
        <w:ind w:left="1080"/>
        <w:contextualSpacing w:val="0"/>
        <w:textAlignment w:val="baseline"/>
        <w:rPr>
          <w:rFonts w:ascii="Times New Roman" w:hAnsi="Times New Roman"/>
          <w:b w:val="0"/>
          <w:sz w:val="22"/>
          <w:szCs w:val="22"/>
        </w:rPr>
      </w:pPr>
      <w:r w:rsidRPr="00202459">
        <w:rPr>
          <w:rFonts w:ascii="Times New Roman" w:hAnsi="Times New Roman"/>
          <w:b w:val="0"/>
          <w:sz w:val="22"/>
          <w:szCs w:val="22"/>
        </w:rPr>
        <w:t xml:space="preserve">Agency will communicate to the Protester who is the official contact </w:t>
      </w:r>
      <w:r w:rsidR="006E11CF">
        <w:rPr>
          <w:rFonts w:ascii="Times New Roman" w:hAnsi="Times New Roman"/>
          <w:b w:val="0"/>
          <w:sz w:val="22"/>
          <w:szCs w:val="22"/>
        </w:rPr>
        <w:t xml:space="preserve">person </w:t>
      </w:r>
      <w:r w:rsidRPr="00202459">
        <w:rPr>
          <w:rFonts w:ascii="Times New Roman" w:hAnsi="Times New Roman"/>
          <w:b w:val="0"/>
          <w:sz w:val="22"/>
          <w:szCs w:val="22"/>
        </w:rPr>
        <w:t>for the</w:t>
      </w:r>
      <w:r w:rsidR="006E11CF">
        <w:rPr>
          <w:rFonts w:ascii="Times New Roman" w:hAnsi="Times New Roman"/>
          <w:b w:val="0"/>
          <w:sz w:val="22"/>
          <w:szCs w:val="22"/>
        </w:rPr>
        <w:t>ir</w:t>
      </w:r>
      <w:r w:rsidRPr="00202459">
        <w:rPr>
          <w:rFonts w:ascii="Times New Roman" w:hAnsi="Times New Roman"/>
          <w:b w:val="0"/>
          <w:sz w:val="22"/>
          <w:szCs w:val="22"/>
        </w:rPr>
        <w:t xml:space="preserve"> protest. All communications relative to </w:t>
      </w:r>
      <w:r w:rsidR="006E11CF">
        <w:rPr>
          <w:rFonts w:ascii="Times New Roman" w:hAnsi="Times New Roman"/>
          <w:b w:val="0"/>
          <w:sz w:val="22"/>
          <w:szCs w:val="22"/>
        </w:rPr>
        <w:t xml:space="preserve">the </w:t>
      </w:r>
      <w:r w:rsidRPr="00202459">
        <w:rPr>
          <w:rFonts w:ascii="Times New Roman" w:hAnsi="Times New Roman"/>
          <w:b w:val="0"/>
          <w:sz w:val="22"/>
          <w:szCs w:val="22"/>
        </w:rPr>
        <w:t xml:space="preserve">protest must be coordinated through </w:t>
      </w:r>
      <w:r w:rsidR="006E11CF">
        <w:rPr>
          <w:rFonts w:ascii="Times New Roman" w:hAnsi="Times New Roman"/>
          <w:b w:val="0"/>
          <w:sz w:val="22"/>
          <w:szCs w:val="22"/>
        </w:rPr>
        <w:t xml:space="preserve">the official contact </w:t>
      </w:r>
      <w:r w:rsidRPr="00202459">
        <w:rPr>
          <w:rFonts w:ascii="Times New Roman" w:hAnsi="Times New Roman"/>
          <w:b w:val="0"/>
          <w:sz w:val="22"/>
          <w:szCs w:val="22"/>
        </w:rPr>
        <w:t>person</w:t>
      </w:r>
      <w:r w:rsidR="00F54122">
        <w:rPr>
          <w:rFonts w:ascii="Times New Roman" w:hAnsi="Times New Roman"/>
          <w:b w:val="0"/>
          <w:sz w:val="22"/>
          <w:szCs w:val="22"/>
        </w:rPr>
        <w:t xml:space="preserve"> for the protest</w:t>
      </w:r>
      <w:r w:rsidRPr="00202459">
        <w:rPr>
          <w:rFonts w:ascii="Times New Roman" w:hAnsi="Times New Roman"/>
          <w:b w:val="0"/>
          <w:sz w:val="22"/>
          <w:szCs w:val="22"/>
        </w:rPr>
        <w:t>.</w:t>
      </w:r>
    </w:p>
    <w:p w14:paraId="1056C67A" w14:textId="5B3A7562" w:rsidR="00202459" w:rsidRPr="00202459" w:rsidRDefault="00202459" w:rsidP="00A573B2">
      <w:pPr>
        <w:pStyle w:val="ListParagraph"/>
        <w:numPr>
          <w:ilvl w:val="0"/>
          <w:numId w:val="16"/>
        </w:numPr>
        <w:overflowPunct w:val="0"/>
        <w:autoSpaceDE w:val="0"/>
        <w:autoSpaceDN w:val="0"/>
        <w:adjustRightInd w:val="0"/>
        <w:spacing w:before="60"/>
        <w:ind w:left="1080"/>
        <w:contextualSpacing w:val="0"/>
        <w:textAlignment w:val="baseline"/>
        <w:rPr>
          <w:rFonts w:ascii="Times New Roman" w:hAnsi="Times New Roman"/>
          <w:b w:val="0"/>
          <w:sz w:val="22"/>
          <w:szCs w:val="22"/>
        </w:rPr>
      </w:pPr>
      <w:r w:rsidRPr="00202459">
        <w:rPr>
          <w:rFonts w:ascii="Times New Roman" w:hAnsi="Times New Roman"/>
          <w:b w:val="0"/>
          <w:sz w:val="22"/>
          <w:szCs w:val="22"/>
        </w:rPr>
        <w:t>Agency will notify the A</w:t>
      </w:r>
      <w:r w:rsidR="006E11CF">
        <w:rPr>
          <w:rFonts w:ascii="Times New Roman" w:hAnsi="Times New Roman"/>
          <w:b w:val="0"/>
          <w:sz w:val="22"/>
          <w:szCs w:val="22"/>
        </w:rPr>
        <w:t>SB</w:t>
      </w:r>
      <w:r w:rsidRPr="00202459">
        <w:rPr>
          <w:rFonts w:ascii="Times New Roman" w:hAnsi="Times New Roman"/>
          <w:b w:val="0"/>
          <w:sz w:val="22"/>
          <w:szCs w:val="22"/>
        </w:rPr>
        <w:t xml:space="preserve"> that a protest </w:t>
      </w:r>
      <w:r w:rsidR="006E11CF">
        <w:rPr>
          <w:rFonts w:ascii="Times New Roman" w:hAnsi="Times New Roman"/>
          <w:b w:val="0"/>
          <w:sz w:val="22"/>
          <w:szCs w:val="22"/>
        </w:rPr>
        <w:t>was</w:t>
      </w:r>
      <w:r w:rsidRPr="00202459">
        <w:rPr>
          <w:rFonts w:ascii="Times New Roman" w:hAnsi="Times New Roman"/>
          <w:b w:val="0"/>
          <w:sz w:val="22"/>
          <w:szCs w:val="22"/>
        </w:rPr>
        <w:t xml:space="preserve"> filed and may provide the A</w:t>
      </w:r>
      <w:r w:rsidR="006E11CF">
        <w:rPr>
          <w:rFonts w:ascii="Times New Roman" w:hAnsi="Times New Roman"/>
          <w:b w:val="0"/>
          <w:sz w:val="22"/>
          <w:szCs w:val="22"/>
        </w:rPr>
        <w:t>SB</w:t>
      </w:r>
      <w:r w:rsidRPr="00202459">
        <w:rPr>
          <w:rFonts w:ascii="Times New Roman" w:hAnsi="Times New Roman"/>
          <w:b w:val="0"/>
          <w:sz w:val="22"/>
          <w:szCs w:val="22"/>
        </w:rPr>
        <w:t xml:space="preserve"> an opportunity to submit its views and any relevant information on the protest. </w:t>
      </w:r>
    </w:p>
    <w:p w14:paraId="1056C67B" w14:textId="4F4C6896" w:rsidR="00202459" w:rsidRDefault="00202459" w:rsidP="00A573B2">
      <w:pPr>
        <w:pStyle w:val="ListParagraph"/>
        <w:numPr>
          <w:ilvl w:val="0"/>
          <w:numId w:val="16"/>
        </w:numPr>
        <w:overflowPunct w:val="0"/>
        <w:autoSpaceDE w:val="0"/>
        <w:autoSpaceDN w:val="0"/>
        <w:adjustRightInd w:val="0"/>
        <w:spacing w:before="60"/>
        <w:ind w:left="1080"/>
        <w:contextualSpacing w:val="0"/>
        <w:textAlignment w:val="baseline"/>
        <w:rPr>
          <w:rFonts w:ascii="Times New Roman" w:hAnsi="Times New Roman"/>
          <w:b w:val="0"/>
          <w:sz w:val="22"/>
          <w:szCs w:val="22"/>
        </w:rPr>
      </w:pPr>
      <w:r w:rsidRPr="00202459">
        <w:rPr>
          <w:rFonts w:ascii="Times New Roman" w:hAnsi="Times New Roman"/>
          <w:b w:val="0"/>
          <w:sz w:val="22"/>
          <w:szCs w:val="22"/>
        </w:rPr>
        <w:lastRenderedPageBreak/>
        <w:t xml:space="preserve">Agency will issue a written protest response no more than ten (10) business days from receipt of the protest, unless additional time is needed by the agency. </w:t>
      </w:r>
      <w:r w:rsidR="006E11CF" w:rsidRPr="00202459">
        <w:rPr>
          <w:rFonts w:ascii="Times New Roman" w:hAnsi="Times New Roman"/>
          <w:b w:val="0"/>
          <w:sz w:val="22"/>
          <w:szCs w:val="22"/>
        </w:rPr>
        <w:t>If additional time is needed</w:t>
      </w:r>
      <w:r w:rsidR="006E11CF">
        <w:rPr>
          <w:rFonts w:ascii="Times New Roman" w:hAnsi="Times New Roman"/>
          <w:b w:val="0"/>
          <w:sz w:val="22"/>
          <w:szCs w:val="22"/>
        </w:rPr>
        <w:t>,</w:t>
      </w:r>
      <w:r w:rsidR="006E11CF" w:rsidRPr="00202459">
        <w:rPr>
          <w:rFonts w:ascii="Times New Roman" w:hAnsi="Times New Roman"/>
          <w:b w:val="0"/>
          <w:sz w:val="22"/>
          <w:szCs w:val="22"/>
        </w:rPr>
        <w:t xml:space="preserve"> the</w:t>
      </w:r>
      <w:r w:rsidRPr="00202459">
        <w:rPr>
          <w:rFonts w:ascii="Times New Roman" w:hAnsi="Times New Roman"/>
          <w:b w:val="0"/>
          <w:sz w:val="22"/>
          <w:szCs w:val="22"/>
        </w:rPr>
        <w:t xml:space="preserve"> agency will notify the protesting bidder.</w:t>
      </w:r>
    </w:p>
    <w:p w14:paraId="44A19C50" w14:textId="77777777" w:rsidR="00490446" w:rsidRDefault="00490446" w:rsidP="00490446">
      <w:pPr>
        <w:pStyle w:val="ListParagraph"/>
        <w:overflowPunct w:val="0"/>
        <w:autoSpaceDE w:val="0"/>
        <w:autoSpaceDN w:val="0"/>
        <w:adjustRightInd w:val="0"/>
        <w:spacing w:before="60"/>
        <w:ind w:left="1080"/>
        <w:contextualSpacing w:val="0"/>
        <w:textAlignment w:val="baseline"/>
        <w:rPr>
          <w:rFonts w:ascii="Times New Roman" w:hAnsi="Times New Roman"/>
          <w:b w:val="0"/>
          <w:sz w:val="22"/>
          <w:szCs w:val="22"/>
        </w:rPr>
      </w:pPr>
    </w:p>
    <w:p w14:paraId="5989DE96" w14:textId="77777777" w:rsidR="00490446" w:rsidRPr="00202459" w:rsidRDefault="00490446" w:rsidP="00A573B2">
      <w:pPr>
        <w:pStyle w:val="ListParagraph"/>
        <w:numPr>
          <w:ilvl w:val="0"/>
          <w:numId w:val="11"/>
        </w:numPr>
        <w:overflowPunct w:val="0"/>
        <w:autoSpaceDE w:val="0"/>
        <w:autoSpaceDN w:val="0"/>
        <w:adjustRightInd w:val="0"/>
        <w:spacing w:before="60"/>
        <w:contextualSpacing w:val="0"/>
        <w:textAlignment w:val="baseline"/>
        <w:rPr>
          <w:rFonts w:ascii="Times New Roman" w:hAnsi="Times New Roman"/>
          <w:b w:val="0"/>
          <w:sz w:val="22"/>
          <w:szCs w:val="22"/>
        </w:rPr>
      </w:pPr>
      <w:r w:rsidRPr="00202459">
        <w:rPr>
          <w:rFonts w:ascii="Times New Roman" w:hAnsi="Times New Roman"/>
          <w:b w:val="0"/>
          <w:sz w:val="22"/>
          <w:szCs w:val="22"/>
        </w:rPr>
        <w:t>Protest final determination shall take one of the following actions:</w:t>
      </w:r>
    </w:p>
    <w:p w14:paraId="192D026D" w14:textId="5E9ED3CC" w:rsidR="00490446" w:rsidRPr="00202459" w:rsidRDefault="00490446" w:rsidP="00A573B2">
      <w:pPr>
        <w:numPr>
          <w:ilvl w:val="0"/>
          <w:numId w:val="17"/>
        </w:numPr>
        <w:spacing w:before="60"/>
        <w:ind w:left="1080"/>
        <w:jc w:val="both"/>
        <w:rPr>
          <w:sz w:val="22"/>
          <w:szCs w:val="22"/>
        </w:rPr>
      </w:pPr>
      <w:r w:rsidRPr="00202459">
        <w:rPr>
          <w:sz w:val="22"/>
          <w:szCs w:val="22"/>
        </w:rPr>
        <w:t xml:space="preserve">Find the protest lacking in merit and uphold </w:t>
      </w:r>
      <w:r w:rsidR="000E731D">
        <w:rPr>
          <w:sz w:val="22"/>
          <w:szCs w:val="22"/>
        </w:rPr>
        <w:t>the agency’</w:t>
      </w:r>
      <w:r w:rsidRPr="00202459">
        <w:rPr>
          <w:sz w:val="22"/>
          <w:szCs w:val="22"/>
        </w:rPr>
        <w:t>s action, and reject the protest.</w:t>
      </w:r>
    </w:p>
    <w:p w14:paraId="6EC2D295" w14:textId="4F42FD3D" w:rsidR="00490446" w:rsidRPr="00202459" w:rsidRDefault="00490446" w:rsidP="00A573B2">
      <w:pPr>
        <w:numPr>
          <w:ilvl w:val="0"/>
          <w:numId w:val="17"/>
        </w:numPr>
        <w:spacing w:before="60"/>
        <w:ind w:left="1080"/>
        <w:jc w:val="both"/>
        <w:rPr>
          <w:sz w:val="22"/>
          <w:szCs w:val="22"/>
        </w:rPr>
      </w:pPr>
      <w:r w:rsidRPr="00202459">
        <w:rPr>
          <w:sz w:val="22"/>
          <w:szCs w:val="22"/>
        </w:rPr>
        <w:t>Find only insignificant technical, immaterial</w:t>
      </w:r>
      <w:r w:rsidR="008E69A2">
        <w:rPr>
          <w:sz w:val="22"/>
          <w:szCs w:val="22"/>
        </w:rPr>
        <w:t>,</w:t>
      </w:r>
      <w:r w:rsidRPr="00202459">
        <w:rPr>
          <w:sz w:val="22"/>
          <w:szCs w:val="22"/>
        </w:rPr>
        <w:t xml:space="preserve"> or harmless errors in </w:t>
      </w:r>
      <w:r w:rsidR="000E731D">
        <w:rPr>
          <w:sz w:val="22"/>
          <w:szCs w:val="22"/>
        </w:rPr>
        <w:t>the</w:t>
      </w:r>
      <w:r w:rsidRPr="00202459">
        <w:rPr>
          <w:sz w:val="22"/>
          <w:szCs w:val="22"/>
        </w:rPr>
        <w:t xml:space="preserve"> procurement process and determine </w:t>
      </w:r>
      <w:r w:rsidR="000E731D">
        <w:rPr>
          <w:sz w:val="22"/>
          <w:szCs w:val="22"/>
        </w:rPr>
        <w:t xml:space="preserve">the agency </w:t>
      </w:r>
      <w:r w:rsidRPr="00202459">
        <w:rPr>
          <w:sz w:val="22"/>
          <w:szCs w:val="22"/>
        </w:rPr>
        <w:t>to be in substantial compliance and reject the protest.</w:t>
      </w:r>
    </w:p>
    <w:p w14:paraId="431586CE" w14:textId="7F09E166" w:rsidR="00490446" w:rsidRPr="00202459" w:rsidRDefault="00490446" w:rsidP="00A573B2">
      <w:pPr>
        <w:numPr>
          <w:ilvl w:val="0"/>
          <w:numId w:val="17"/>
        </w:numPr>
        <w:spacing w:before="60"/>
        <w:ind w:left="1080"/>
        <w:jc w:val="both"/>
        <w:rPr>
          <w:sz w:val="22"/>
          <w:szCs w:val="22"/>
        </w:rPr>
      </w:pPr>
      <w:r w:rsidRPr="00202459">
        <w:rPr>
          <w:sz w:val="22"/>
          <w:szCs w:val="22"/>
        </w:rPr>
        <w:t xml:space="preserve">If </w:t>
      </w:r>
      <w:r w:rsidR="000E731D">
        <w:rPr>
          <w:sz w:val="22"/>
          <w:szCs w:val="22"/>
        </w:rPr>
        <w:t xml:space="preserve">the agency </w:t>
      </w:r>
      <w:r w:rsidRPr="00202459">
        <w:rPr>
          <w:sz w:val="22"/>
          <w:szCs w:val="22"/>
        </w:rPr>
        <w:t xml:space="preserve">determines that the protest is without merit, then </w:t>
      </w:r>
      <w:r w:rsidR="000E731D">
        <w:rPr>
          <w:sz w:val="22"/>
          <w:szCs w:val="22"/>
        </w:rPr>
        <w:t xml:space="preserve">the agency </w:t>
      </w:r>
      <w:r w:rsidRPr="00202459">
        <w:rPr>
          <w:sz w:val="22"/>
          <w:szCs w:val="22"/>
        </w:rPr>
        <w:t xml:space="preserve">will enter into a contract with the </w:t>
      </w:r>
      <w:r w:rsidR="008E69A2">
        <w:rPr>
          <w:sz w:val="22"/>
          <w:szCs w:val="22"/>
        </w:rPr>
        <w:t>ASB</w:t>
      </w:r>
      <w:r w:rsidRPr="00202459">
        <w:rPr>
          <w:sz w:val="22"/>
          <w:szCs w:val="22"/>
        </w:rPr>
        <w:t xml:space="preserve">. </w:t>
      </w:r>
    </w:p>
    <w:p w14:paraId="2BE15D3C" w14:textId="77777777" w:rsidR="00490446" w:rsidRPr="00202459" w:rsidRDefault="00490446" w:rsidP="00A573B2">
      <w:pPr>
        <w:numPr>
          <w:ilvl w:val="0"/>
          <w:numId w:val="17"/>
        </w:numPr>
        <w:spacing w:before="60"/>
        <w:ind w:left="1080"/>
        <w:jc w:val="both"/>
        <w:rPr>
          <w:sz w:val="22"/>
          <w:szCs w:val="22"/>
        </w:rPr>
      </w:pPr>
      <w:r w:rsidRPr="00202459">
        <w:rPr>
          <w:sz w:val="22"/>
          <w:szCs w:val="22"/>
        </w:rPr>
        <w:t>If the protest is determined to have merit, then one of the alternatives noted below will occur:</w:t>
      </w:r>
    </w:p>
    <w:p w14:paraId="7FC29CD0" w14:textId="77777777" w:rsidR="00490446" w:rsidRPr="00202459" w:rsidRDefault="00490446" w:rsidP="00A573B2">
      <w:pPr>
        <w:numPr>
          <w:ilvl w:val="1"/>
          <w:numId w:val="18"/>
        </w:numPr>
        <w:spacing w:before="60"/>
        <w:ind w:left="1710"/>
        <w:jc w:val="both"/>
        <w:rPr>
          <w:sz w:val="22"/>
          <w:szCs w:val="22"/>
        </w:rPr>
      </w:pPr>
      <w:r w:rsidRPr="00202459">
        <w:rPr>
          <w:sz w:val="22"/>
          <w:szCs w:val="22"/>
        </w:rPr>
        <w:t xml:space="preserve">Correct the errors and re-evaluate all </w:t>
      </w:r>
      <w:r>
        <w:rPr>
          <w:sz w:val="22"/>
          <w:szCs w:val="22"/>
        </w:rPr>
        <w:t>bids/proposals</w:t>
      </w:r>
      <w:r w:rsidRPr="00202459">
        <w:rPr>
          <w:sz w:val="22"/>
          <w:szCs w:val="22"/>
        </w:rPr>
        <w:t>.</w:t>
      </w:r>
    </w:p>
    <w:p w14:paraId="6806C57B" w14:textId="77777777" w:rsidR="00490446" w:rsidRPr="00202459" w:rsidRDefault="00490446" w:rsidP="00A573B2">
      <w:pPr>
        <w:numPr>
          <w:ilvl w:val="1"/>
          <w:numId w:val="18"/>
        </w:numPr>
        <w:spacing w:before="60"/>
        <w:ind w:left="1710"/>
        <w:jc w:val="both"/>
        <w:rPr>
          <w:sz w:val="22"/>
          <w:szCs w:val="22"/>
        </w:rPr>
      </w:pPr>
      <w:r w:rsidRPr="00202459">
        <w:rPr>
          <w:sz w:val="22"/>
          <w:szCs w:val="22"/>
        </w:rPr>
        <w:t>Reissue the solicitation document and begin a new process.</w:t>
      </w:r>
    </w:p>
    <w:p w14:paraId="66D2EB81" w14:textId="77777777" w:rsidR="00490446" w:rsidRPr="00202459" w:rsidRDefault="00490446" w:rsidP="00A573B2">
      <w:pPr>
        <w:numPr>
          <w:ilvl w:val="1"/>
          <w:numId w:val="18"/>
        </w:numPr>
        <w:spacing w:before="60"/>
        <w:ind w:left="1710"/>
        <w:jc w:val="both"/>
        <w:rPr>
          <w:sz w:val="22"/>
          <w:szCs w:val="22"/>
        </w:rPr>
      </w:pPr>
      <w:r w:rsidRPr="00202459">
        <w:rPr>
          <w:sz w:val="22"/>
          <w:szCs w:val="22"/>
        </w:rPr>
        <w:t>Make other findings and determine other courses of action as appropriate.</w:t>
      </w:r>
    </w:p>
    <w:p w14:paraId="74156A0C" w14:textId="6333128A" w:rsidR="002D60D7" w:rsidRPr="002D60D7" w:rsidRDefault="002D60D7" w:rsidP="00A573B2">
      <w:pPr>
        <w:pStyle w:val="ListParagraph"/>
        <w:numPr>
          <w:ilvl w:val="0"/>
          <w:numId w:val="11"/>
        </w:numPr>
        <w:overflowPunct w:val="0"/>
        <w:autoSpaceDE w:val="0"/>
        <w:autoSpaceDN w:val="0"/>
        <w:adjustRightInd w:val="0"/>
        <w:spacing w:before="240"/>
        <w:contextualSpacing w:val="0"/>
        <w:textAlignment w:val="baseline"/>
        <w:rPr>
          <w:rFonts w:ascii="Times New Roman" w:hAnsi="Times New Roman"/>
          <w:b w:val="0"/>
          <w:sz w:val="22"/>
          <w:szCs w:val="22"/>
        </w:rPr>
      </w:pPr>
      <w:r w:rsidRPr="002D60D7">
        <w:rPr>
          <w:rFonts w:ascii="Times New Roman" w:hAnsi="Times New Roman"/>
          <w:b w:val="0"/>
          <w:sz w:val="22"/>
          <w:szCs w:val="22"/>
        </w:rPr>
        <w:t xml:space="preserve">Agency Protest Decision: </w:t>
      </w:r>
    </w:p>
    <w:p w14:paraId="47003033" w14:textId="587140D8" w:rsidR="00A24865" w:rsidRPr="00202459" w:rsidRDefault="00A24865" w:rsidP="00A573B2">
      <w:pPr>
        <w:pStyle w:val="ListParagraph"/>
        <w:numPr>
          <w:ilvl w:val="0"/>
          <w:numId w:val="41"/>
        </w:numPr>
        <w:overflowPunct w:val="0"/>
        <w:autoSpaceDE w:val="0"/>
        <w:autoSpaceDN w:val="0"/>
        <w:adjustRightInd w:val="0"/>
        <w:spacing w:before="60"/>
        <w:ind w:left="1080"/>
        <w:contextualSpacing w:val="0"/>
        <w:textAlignment w:val="baseline"/>
        <w:rPr>
          <w:rFonts w:ascii="Times New Roman" w:hAnsi="Times New Roman"/>
          <w:b w:val="0"/>
          <w:sz w:val="22"/>
          <w:szCs w:val="22"/>
        </w:rPr>
      </w:pPr>
      <w:r w:rsidRPr="00202459">
        <w:rPr>
          <w:rFonts w:ascii="Times New Roman" w:hAnsi="Times New Roman"/>
          <w:b w:val="0"/>
          <w:sz w:val="22"/>
          <w:szCs w:val="22"/>
        </w:rPr>
        <w:t>Once the agency</w:t>
      </w:r>
      <w:r w:rsidR="006E11CF">
        <w:rPr>
          <w:rFonts w:ascii="Times New Roman" w:hAnsi="Times New Roman"/>
          <w:b w:val="0"/>
          <w:sz w:val="22"/>
          <w:szCs w:val="22"/>
        </w:rPr>
        <w:t>’s</w:t>
      </w:r>
      <w:r w:rsidRPr="00202459">
        <w:rPr>
          <w:rFonts w:ascii="Times New Roman" w:hAnsi="Times New Roman"/>
          <w:b w:val="0"/>
          <w:sz w:val="22"/>
          <w:szCs w:val="22"/>
        </w:rPr>
        <w:t xml:space="preserve"> protest response is issued, </w:t>
      </w:r>
      <w:r w:rsidR="00B32349">
        <w:rPr>
          <w:rFonts w:ascii="Times New Roman" w:hAnsi="Times New Roman"/>
          <w:b w:val="0"/>
          <w:sz w:val="22"/>
          <w:szCs w:val="22"/>
        </w:rPr>
        <w:t xml:space="preserve">both </w:t>
      </w:r>
      <w:r w:rsidRPr="00202459">
        <w:rPr>
          <w:rFonts w:ascii="Times New Roman" w:hAnsi="Times New Roman"/>
          <w:b w:val="0"/>
          <w:sz w:val="22"/>
          <w:szCs w:val="22"/>
        </w:rPr>
        <w:t xml:space="preserve">the </w:t>
      </w:r>
      <w:r w:rsidR="00F54122">
        <w:rPr>
          <w:rFonts w:ascii="Times New Roman" w:hAnsi="Times New Roman"/>
          <w:b w:val="0"/>
          <w:sz w:val="22"/>
          <w:szCs w:val="22"/>
        </w:rPr>
        <w:t>A</w:t>
      </w:r>
      <w:r w:rsidRPr="00202459">
        <w:rPr>
          <w:rFonts w:ascii="Times New Roman" w:hAnsi="Times New Roman"/>
          <w:b w:val="0"/>
          <w:sz w:val="22"/>
          <w:szCs w:val="22"/>
        </w:rPr>
        <w:t xml:space="preserve">gency </w:t>
      </w:r>
      <w:r w:rsidR="00F54122">
        <w:rPr>
          <w:rFonts w:ascii="Times New Roman" w:hAnsi="Times New Roman"/>
          <w:b w:val="0"/>
          <w:sz w:val="22"/>
          <w:szCs w:val="22"/>
        </w:rPr>
        <w:t xml:space="preserve">Director </w:t>
      </w:r>
      <w:r w:rsidRPr="00202459">
        <w:rPr>
          <w:rFonts w:ascii="Times New Roman" w:hAnsi="Times New Roman"/>
          <w:b w:val="0"/>
          <w:sz w:val="22"/>
          <w:szCs w:val="22"/>
        </w:rPr>
        <w:t>and the Department of Enterprise Services</w:t>
      </w:r>
      <w:r>
        <w:rPr>
          <w:rFonts w:ascii="Times New Roman" w:hAnsi="Times New Roman"/>
          <w:b w:val="0"/>
          <w:sz w:val="22"/>
          <w:szCs w:val="22"/>
        </w:rPr>
        <w:t>’</w:t>
      </w:r>
      <w:r w:rsidRPr="00202459">
        <w:rPr>
          <w:rFonts w:ascii="Times New Roman" w:hAnsi="Times New Roman"/>
          <w:b w:val="0"/>
          <w:sz w:val="22"/>
          <w:szCs w:val="22"/>
        </w:rPr>
        <w:t xml:space="preserve"> Director will be provided a copy of the original protest and the agency's response.</w:t>
      </w:r>
    </w:p>
    <w:p w14:paraId="35F53786" w14:textId="77777777" w:rsidR="00A24865" w:rsidRPr="00202459" w:rsidRDefault="00A24865" w:rsidP="00A573B2">
      <w:pPr>
        <w:pStyle w:val="ListParagraph"/>
        <w:numPr>
          <w:ilvl w:val="0"/>
          <w:numId w:val="41"/>
        </w:numPr>
        <w:overflowPunct w:val="0"/>
        <w:autoSpaceDE w:val="0"/>
        <w:autoSpaceDN w:val="0"/>
        <w:adjustRightInd w:val="0"/>
        <w:spacing w:before="60"/>
        <w:ind w:left="1080"/>
        <w:contextualSpacing w:val="0"/>
        <w:textAlignment w:val="baseline"/>
        <w:rPr>
          <w:rFonts w:ascii="Times New Roman" w:hAnsi="Times New Roman"/>
          <w:b w:val="0"/>
          <w:sz w:val="22"/>
          <w:szCs w:val="22"/>
        </w:rPr>
      </w:pPr>
      <w:r w:rsidRPr="00202459">
        <w:rPr>
          <w:rFonts w:ascii="Times New Roman" w:hAnsi="Times New Roman"/>
          <w:b w:val="0"/>
          <w:sz w:val="22"/>
          <w:szCs w:val="22"/>
        </w:rPr>
        <w:t>Agency may sign a contract before the protest process is completed when the Department of Enterprise Services</w:t>
      </w:r>
      <w:r>
        <w:rPr>
          <w:rFonts w:ascii="Times New Roman" w:hAnsi="Times New Roman"/>
          <w:b w:val="0"/>
          <w:sz w:val="22"/>
          <w:szCs w:val="22"/>
        </w:rPr>
        <w:t>’</w:t>
      </w:r>
      <w:r w:rsidRPr="00202459">
        <w:rPr>
          <w:rFonts w:ascii="Times New Roman" w:hAnsi="Times New Roman"/>
          <w:b w:val="0"/>
          <w:sz w:val="22"/>
          <w:szCs w:val="22"/>
        </w:rPr>
        <w:t xml:space="preserve"> Director grants the agency the authority to do so. </w:t>
      </w:r>
    </w:p>
    <w:p w14:paraId="33825901" w14:textId="6FDCB5AA" w:rsidR="006C3869" w:rsidRDefault="00202459" w:rsidP="006C3869">
      <w:pPr>
        <w:pStyle w:val="ListParagraph"/>
        <w:numPr>
          <w:ilvl w:val="0"/>
          <w:numId w:val="41"/>
        </w:numPr>
        <w:overflowPunct w:val="0"/>
        <w:autoSpaceDE w:val="0"/>
        <w:autoSpaceDN w:val="0"/>
        <w:adjustRightInd w:val="0"/>
        <w:spacing w:before="60"/>
        <w:ind w:left="1080"/>
        <w:contextualSpacing w:val="0"/>
        <w:textAlignment w:val="baseline"/>
        <w:rPr>
          <w:rFonts w:ascii="Times New Roman" w:hAnsi="Times New Roman"/>
          <w:b w:val="0"/>
          <w:sz w:val="22"/>
          <w:szCs w:val="22"/>
        </w:rPr>
      </w:pPr>
      <w:r w:rsidRPr="00202459">
        <w:rPr>
          <w:rFonts w:ascii="Times New Roman" w:hAnsi="Times New Roman"/>
          <w:b w:val="0"/>
          <w:sz w:val="22"/>
          <w:szCs w:val="22"/>
        </w:rPr>
        <w:t xml:space="preserve">Agency protest decision is final and no appeal process is allowed. If a protesting </w:t>
      </w:r>
      <w:r w:rsidR="008E69A2">
        <w:rPr>
          <w:rFonts w:ascii="Times New Roman" w:hAnsi="Times New Roman"/>
          <w:b w:val="0"/>
          <w:sz w:val="22"/>
          <w:szCs w:val="22"/>
        </w:rPr>
        <w:t>b</w:t>
      </w:r>
      <w:r w:rsidRPr="00202459">
        <w:rPr>
          <w:rFonts w:ascii="Times New Roman" w:hAnsi="Times New Roman"/>
          <w:b w:val="0"/>
          <w:sz w:val="22"/>
          <w:szCs w:val="22"/>
        </w:rPr>
        <w:t>idder does not accept the agency’s protest response, the bidder may try to seek relief from superior court.</w:t>
      </w:r>
    </w:p>
    <w:p w14:paraId="01323592" w14:textId="77777777" w:rsidR="006C3869" w:rsidRDefault="006C3869">
      <w:pPr>
        <w:rPr>
          <w:rFonts w:eastAsia="Times New Roman"/>
          <w:sz w:val="22"/>
          <w:szCs w:val="22"/>
        </w:rPr>
      </w:pPr>
      <w:r>
        <w:rPr>
          <w:b/>
          <w:sz w:val="22"/>
          <w:szCs w:val="22"/>
        </w:rPr>
        <w:br w:type="page"/>
      </w:r>
    </w:p>
    <w:p w14:paraId="0EC41C22" w14:textId="77777777" w:rsidR="006C3869" w:rsidRPr="0008648E" w:rsidRDefault="006C3869" w:rsidP="006C3869">
      <w:pPr>
        <w:pStyle w:val="Heading2"/>
        <w:numPr>
          <w:ilvl w:val="0"/>
          <w:numId w:val="0"/>
        </w:numPr>
        <w:spacing w:before="120"/>
        <w:jc w:val="center"/>
        <w:rPr>
          <w:i w:val="0"/>
        </w:rPr>
      </w:pPr>
      <w:bookmarkStart w:id="295" w:name="_Toc135239135"/>
      <w:bookmarkStart w:id="296" w:name="_Toc135897867"/>
      <w:bookmarkStart w:id="297" w:name="_Toc135927780"/>
      <w:bookmarkStart w:id="298" w:name="_Toc136938896"/>
      <w:bookmarkStart w:id="299" w:name="_Toc140679842"/>
      <w:bookmarkStart w:id="300" w:name="_Toc151361023"/>
      <w:r w:rsidRPr="0008648E">
        <w:rPr>
          <w:i w:val="0"/>
        </w:rPr>
        <w:lastRenderedPageBreak/>
        <w:t>APPENDIX H</w:t>
      </w:r>
      <w:r w:rsidRPr="0008648E">
        <w:rPr>
          <w:i w:val="0"/>
        </w:rPr>
        <w:br/>
        <w:t>Small Business and Veteran Business Certification Form</w:t>
      </w:r>
      <w:bookmarkEnd w:id="295"/>
      <w:bookmarkEnd w:id="296"/>
      <w:bookmarkEnd w:id="297"/>
      <w:bookmarkEnd w:id="298"/>
      <w:bookmarkEnd w:id="299"/>
      <w:bookmarkEnd w:id="300"/>
    </w:p>
    <w:p w14:paraId="1477F3EF" w14:textId="77777777" w:rsidR="006C3869" w:rsidRPr="00D11907" w:rsidRDefault="006C3869" w:rsidP="006C3869">
      <w:pPr>
        <w:spacing w:before="240" w:after="120"/>
        <w:rPr>
          <w:rFonts w:eastAsia="Times New Roman"/>
          <w:b/>
          <w:bCs/>
          <w:sz w:val="22"/>
          <w:szCs w:val="22"/>
        </w:rPr>
      </w:pPr>
      <w:r w:rsidRPr="00D11907">
        <w:rPr>
          <w:rFonts w:eastAsiaTheme="minorHAnsi"/>
          <w:b/>
          <w:bCs/>
          <w:smallCaps/>
          <w:sz w:val="22"/>
          <w:szCs w:val="22"/>
        </w:rPr>
        <w:t>Washington</w:t>
      </w:r>
      <w:r w:rsidRPr="00D11907">
        <w:rPr>
          <w:rFonts w:eastAsia="Times New Roman"/>
          <w:b/>
          <w:bCs/>
          <w:smallCaps/>
          <w:sz w:val="22"/>
          <w:szCs w:val="22"/>
        </w:rPr>
        <w:t xml:space="preserve"> Small Business</w:t>
      </w:r>
      <w:r w:rsidRPr="00D11907">
        <w:rPr>
          <w:rFonts w:eastAsia="Times New Roman"/>
          <w:b/>
          <w:bCs/>
          <w:sz w:val="22"/>
          <w:szCs w:val="22"/>
        </w:rPr>
        <w:t xml:space="preserve">.  </w:t>
      </w:r>
    </w:p>
    <w:p w14:paraId="58D5D869" w14:textId="00F3CDA4" w:rsidR="006C3869" w:rsidRPr="00D11907" w:rsidRDefault="00000000" w:rsidP="006C3869">
      <w:pPr>
        <w:spacing w:before="120"/>
        <w:rPr>
          <w:rFonts w:eastAsia="Arial"/>
          <w:sz w:val="22"/>
          <w:szCs w:val="22"/>
        </w:rPr>
      </w:pPr>
      <w:sdt>
        <w:sdtPr>
          <w:rPr>
            <w:rFonts w:eastAsia="Times New Roman"/>
            <w:b/>
            <w:bCs/>
            <w:sz w:val="22"/>
            <w:szCs w:val="22"/>
          </w:rPr>
          <w:id w:val="-1494177596"/>
          <w14:checkbox>
            <w14:checked w14:val="0"/>
            <w14:checkedState w14:val="2612" w14:font="MS Gothic"/>
            <w14:uncheckedState w14:val="2610" w14:font="MS Gothic"/>
          </w14:checkbox>
        </w:sdtPr>
        <w:sdtContent>
          <w:r w:rsidR="006C3869" w:rsidRPr="00D11907">
            <w:rPr>
              <w:rFonts w:ascii="Segoe UI Symbol" w:eastAsia="Times New Roman" w:hAnsi="Segoe UI Symbol" w:cs="Segoe UI Symbol"/>
              <w:b/>
              <w:bCs/>
              <w:sz w:val="22"/>
              <w:szCs w:val="22"/>
            </w:rPr>
            <w:t>☐</w:t>
          </w:r>
        </w:sdtContent>
      </w:sdt>
      <w:r w:rsidR="006C3869" w:rsidRPr="00D11907">
        <w:rPr>
          <w:rFonts w:eastAsia="Times New Roman"/>
          <w:sz w:val="22"/>
          <w:szCs w:val="22"/>
        </w:rPr>
        <w:tab/>
        <w:t>Bidder certifies as follows (</w:t>
      </w:r>
      <w:r w:rsidR="006C3869" w:rsidRPr="00D11907">
        <w:rPr>
          <w:rFonts w:eastAsia="Times New Roman"/>
          <w:i/>
          <w:sz w:val="22"/>
          <w:szCs w:val="22"/>
        </w:rPr>
        <w:t>check box</w:t>
      </w:r>
      <w:r w:rsidR="006C3869" w:rsidRPr="00D11907">
        <w:rPr>
          <w:rFonts w:eastAsia="Times New Roman"/>
          <w:sz w:val="22"/>
          <w:szCs w:val="22"/>
        </w:rPr>
        <w:t>): Bidder is a Washington Small Business as defined in RCW</w:t>
      </w:r>
      <w:r w:rsidR="00BB6EC0">
        <w:rPr>
          <w:rFonts w:eastAsia="Times New Roman"/>
          <w:sz w:val="22"/>
          <w:szCs w:val="22"/>
        </w:rPr>
        <w:t xml:space="preserve"> </w:t>
      </w:r>
      <w:r w:rsidR="006C3869" w:rsidRPr="00D11907">
        <w:rPr>
          <w:rFonts w:eastAsia="Times New Roman"/>
          <w:sz w:val="22"/>
          <w:szCs w:val="22"/>
        </w:rPr>
        <w:t>39.26.010.  To qualify as a Washington Small Business, Bidder must meet three (3) requirements:</w:t>
      </w:r>
    </w:p>
    <w:p w14:paraId="1EDC2404" w14:textId="77777777" w:rsidR="006C3869" w:rsidRPr="00D11907" w:rsidRDefault="006C3869" w:rsidP="006C3869">
      <w:pPr>
        <w:widowControl w:val="0"/>
        <w:numPr>
          <w:ilvl w:val="1"/>
          <w:numId w:val="39"/>
        </w:numPr>
        <w:spacing w:before="120" w:after="160" w:line="259" w:lineRule="auto"/>
        <w:ind w:left="360"/>
        <w:jc w:val="both"/>
        <w:rPr>
          <w:rFonts w:eastAsia="Arial"/>
          <w:sz w:val="22"/>
          <w:szCs w:val="22"/>
        </w:rPr>
      </w:pPr>
      <w:r w:rsidRPr="00D11907">
        <w:rPr>
          <w:rFonts w:eastAsia="Arial"/>
          <w:i/>
          <w:sz w:val="22"/>
          <w:szCs w:val="22"/>
        </w:rPr>
        <w:t>Location</w:t>
      </w:r>
      <w:r w:rsidRPr="00D11907">
        <w:rPr>
          <w:rFonts w:eastAsia="Arial"/>
          <w:sz w:val="22"/>
          <w:szCs w:val="22"/>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7E5E6832" w14:textId="37C699B7" w:rsidR="006C3869" w:rsidRPr="00D11907" w:rsidRDefault="006C3869" w:rsidP="006C3869">
      <w:pPr>
        <w:widowControl w:val="0"/>
        <w:numPr>
          <w:ilvl w:val="1"/>
          <w:numId w:val="39"/>
        </w:numPr>
        <w:spacing w:before="120" w:after="160" w:line="259" w:lineRule="auto"/>
        <w:ind w:left="360"/>
        <w:jc w:val="both"/>
        <w:rPr>
          <w:rFonts w:eastAsia="Arial"/>
          <w:sz w:val="22"/>
          <w:szCs w:val="22"/>
        </w:rPr>
      </w:pPr>
      <w:r w:rsidRPr="00D11907">
        <w:rPr>
          <w:rFonts w:eastAsia="Times New Roman"/>
          <w:i/>
          <w:sz w:val="22"/>
          <w:szCs w:val="22"/>
        </w:rPr>
        <w:t>Size</w:t>
      </w:r>
      <w:r w:rsidRPr="00D11907">
        <w:rPr>
          <w:rFonts w:eastAsia="Times New Roman"/>
          <w:sz w:val="22"/>
          <w:szCs w:val="22"/>
        </w:rPr>
        <w:t xml:space="preserve">.  </w:t>
      </w:r>
      <w:r w:rsidRPr="00D11907">
        <w:rPr>
          <w:rFonts w:eastAsiaTheme="minorHAnsi"/>
          <w:sz w:val="22"/>
          <w:szCs w:val="22"/>
        </w:rPr>
        <w:t>Bidder must be owned and operated independently from all other businesses and have either: (a) fifty (50) or fewer employees; or (b)</w:t>
      </w:r>
      <w:r w:rsidR="00BB6EC0">
        <w:rPr>
          <w:rFonts w:eastAsiaTheme="minorHAnsi"/>
          <w:sz w:val="22"/>
          <w:szCs w:val="22"/>
        </w:rPr>
        <w:t xml:space="preserve"> </w:t>
      </w:r>
      <w:r w:rsidRPr="00D11907">
        <w:rPr>
          <w:rFonts w:eastAsiaTheme="minorHAnsi"/>
          <w:sz w:val="22"/>
          <w:szCs w:val="22"/>
        </w:rPr>
        <w:t>gross revenue of less than seven million dollars ($7,000,000) annually as reported on Bidder’s federal income tax return or its return filed with the Washington State Department of Revenue over the previous three consecutive years</w:t>
      </w:r>
      <w:r w:rsidRPr="00D11907">
        <w:rPr>
          <w:rFonts w:eastAsia="Times New Roman"/>
          <w:sz w:val="22"/>
          <w:szCs w:val="22"/>
        </w:rPr>
        <w:t>).</w:t>
      </w:r>
    </w:p>
    <w:p w14:paraId="06D02F98" w14:textId="77777777" w:rsidR="006C3869" w:rsidRPr="00D11907" w:rsidRDefault="006C3869" w:rsidP="006C3869">
      <w:pPr>
        <w:widowControl w:val="0"/>
        <w:numPr>
          <w:ilvl w:val="1"/>
          <w:numId w:val="39"/>
        </w:numPr>
        <w:spacing w:before="120" w:after="160" w:line="259" w:lineRule="auto"/>
        <w:ind w:left="360"/>
        <w:jc w:val="both"/>
        <w:rPr>
          <w:rFonts w:eastAsia="Arial"/>
          <w:sz w:val="22"/>
          <w:szCs w:val="22"/>
        </w:rPr>
      </w:pPr>
      <w:r w:rsidRPr="00D11907">
        <w:rPr>
          <w:rFonts w:eastAsia="Times New Roman"/>
          <w:i/>
          <w:sz w:val="22"/>
          <w:szCs w:val="22"/>
        </w:rPr>
        <w:t>WEBS Certification</w:t>
      </w:r>
      <w:r w:rsidRPr="00D11907">
        <w:rPr>
          <w:rFonts w:eastAsia="Times New Roman"/>
          <w:sz w:val="22"/>
          <w:szCs w:val="22"/>
        </w:rPr>
        <w:t>.  Bidder must have certified its Washington Small Business status in Washington’s Electronic Business Solution (</w:t>
      </w:r>
      <w:hyperlink r:id="rId63" w:history="1">
        <w:r w:rsidRPr="00D11907">
          <w:rPr>
            <w:rFonts w:eastAsiaTheme="minorHAnsi"/>
            <w:color w:val="0000FF" w:themeColor="hyperlink"/>
            <w:sz w:val="22"/>
            <w:szCs w:val="22"/>
            <w:u w:val="single"/>
          </w:rPr>
          <w:t>WEBS</w:t>
        </w:r>
      </w:hyperlink>
      <w:r w:rsidRPr="00D11907">
        <w:rPr>
          <w:rFonts w:eastAsiaTheme="minorHAnsi"/>
          <w:color w:val="0000FF" w:themeColor="hyperlink"/>
          <w:sz w:val="22"/>
          <w:szCs w:val="22"/>
          <w:u w:val="single"/>
        </w:rPr>
        <w:t>)</w:t>
      </w:r>
      <w:r w:rsidRPr="00D11907">
        <w:rPr>
          <w:rFonts w:eastAsia="Arial"/>
          <w:sz w:val="22"/>
          <w:szCs w:val="22"/>
        </w:rPr>
        <w:t>.</w:t>
      </w:r>
    </w:p>
    <w:p w14:paraId="7BBE7D35" w14:textId="77777777" w:rsidR="006C3869" w:rsidRPr="00D11907" w:rsidRDefault="006C3869" w:rsidP="006C3869">
      <w:pPr>
        <w:spacing w:before="240" w:after="120"/>
        <w:jc w:val="both"/>
        <w:rPr>
          <w:rFonts w:eastAsia="Times New Roman"/>
          <w:sz w:val="22"/>
          <w:szCs w:val="22"/>
        </w:rPr>
      </w:pPr>
      <w:r w:rsidRPr="00D11907">
        <w:rPr>
          <w:rFonts w:eastAsiaTheme="minorHAnsi"/>
          <w:b/>
          <w:bCs/>
          <w:smallCaps/>
          <w:sz w:val="22"/>
          <w:szCs w:val="22"/>
        </w:rPr>
        <w:t>Certified Veteran</w:t>
      </w:r>
      <w:r w:rsidRPr="00D11907">
        <w:rPr>
          <w:rFonts w:eastAsia="Times New Roman"/>
          <w:b/>
          <w:bCs/>
          <w:smallCaps/>
          <w:sz w:val="22"/>
          <w:szCs w:val="22"/>
        </w:rPr>
        <w:t>-Owned Business</w:t>
      </w:r>
      <w:r w:rsidRPr="00D11907">
        <w:rPr>
          <w:rFonts w:eastAsia="Times New Roman"/>
          <w:sz w:val="22"/>
          <w:szCs w:val="22"/>
        </w:rPr>
        <w:t xml:space="preserve">.  </w:t>
      </w:r>
    </w:p>
    <w:p w14:paraId="55D653C9" w14:textId="32195D0D" w:rsidR="006C3869" w:rsidRPr="00D11907" w:rsidRDefault="00000000" w:rsidP="006C3869">
      <w:pPr>
        <w:spacing w:before="160"/>
        <w:jc w:val="both"/>
        <w:rPr>
          <w:rFonts w:eastAsia="Arial"/>
          <w:sz w:val="22"/>
          <w:szCs w:val="22"/>
        </w:rPr>
      </w:pPr>
      <w:sdt>
        <w:sdtPr>
          <w:rPr>
            <w:rFonts w:eastAsia="Times New Roman"/>
            <w:b/>
            <w:bCs/>
            <w:sz w:val="22"/>
            <w:szCs w:val="22"/>
          </w:rPr>
          <w:id w:val="-1865360281"/>
          <w14:checkbox>
            <w14:checked w14:val="0"/>
            <w14:checkedState w14:val="2612" w14:font="MS Gothic"/>
            <w14:uncheckedState w14:val="2610" w14:font="MS Gothic"/>
          </w14:checkbox>
        </w:sdtPr>
        <w:sdtContent>
          <w:r w:rsidR="006C3869" w:rsidRPr="00D11907">
            <w:rPr>
              <w:rFonts w:ascii="Segoe UI Symbol" w:eastAsia="Times New Roman" w:hAnsi="Segoe UI Symbol" w:cs="Segoe UI Symbol"/>
              <w:b/>
              <w:bCs/>
              <w:sz w:val="22"/>
              <w:szCs w:val="22"/>
            </w:rPr>
            <w:t>☐</w:t>
          </w:r>
        </w:sdtContent>
      </w:sdt>
      <w:r w:rsidR="006C3869" w:rsidRPr="00D11907">
        <w:rPr>
          <w:rFonts w:eastAsia="Times New Roman"/>
          <w:sz w:val="22"/>
          <w:szCs w:val="22"/>
        </w:rPr>
        <w:tab/>
        <w:t>Bidder</w:t>
      </w:r>
      <w:r w:rsidR="006C3869" w:rsidRPr="00D11907">
        <w:rPr>
          <w:rFonts w:eastAsia="Calibri"/>
          <w:sz w:val="22"/>
          <w:szCs w:val="22"/>
        </w:rPr>
        <w:t xml:space="preserve"> </w:t>
      </w:r>
      <w:r w:rsidR="006C3869" w:rsidRPr="00D11907">
        <w:rPr>
          <w:rFonts w:eastAsia="Times New Roman"/>
          <w:sz w:val="22"/>
          <w:szCs w:val="22"/>
        </w:rPr>
        <w:t>certifies as follows (</w:t>
      </w:r>
      <w:r w:rsidR="006C3869" w:rsidRPr="00D11907">
        <w:rPr>
          <w:rFonts w:eastAsia="Times New Roman"/>
          <w:i/>
          <w:sz w:val="22"/>
          <w:szCs w:val="22"/>
        </w:rPr>
        <w:t>check box</w:t>
      </w:r>
      <w:r w:rsidR="006C3869" w:rsidRPr="00D11907">
        <w:rPr>
          <w:rFonts w:eastAsia="Times New Roman"/>
          <w:sz w:val="22"/>
          <w:szCs w:val="22"/>
        </w:rPr>
        <w:t xml:space="preserve">): </w:t>
      </w:r>
      <w:r w:rsidR="006C3869" w:rsidRPr="00D11907">
        <w:rPr>
          <w:rFonts w:eastAsia="Arial"/>
          <w:sz w:val="22"/>
          <w:szCs w:val="22"/>
        </w:rPr>
        <w:t xml:space="preserve"> Bidder is </w:t>
      </w:r>
      <w:r w:rsidR="006C3869" w:rsidRPr="00D11907">
        <w:rPr>
          <w:rFonts w:eastAsiaTheme="minorHAnsi"/>
          <w:sz w:val="22"/>
          <w:szCs w:val="22"/>
        </w:rPr>
        <w:t>a Certified Veteran-Owned Business under RCW</w:t>
      </w:r>
      <w:r w:rsidR="00BB6EC0">
        <w:rPr>
          <w:rFonts w:eastAsiaTheme="minorHAnsi"/>
          <w:sz w:val="22"/>
          <w:szCs w:val="22"/>
        </w:rPr>
        <w:t xml:space="preserve"> </w:t>
      </w:r>
      <w:r w:rsidR="006C3869" w:rsidRPr="00D11907">
        <w:rPr>
          <w:rFonts w:eastAsiaTheme="minorHAnsi"/>
          <w:sz w:val="22"/>
          <w:szCs w:val="22"/>
        </w:rPr>
        <w:t>43.60A.190.</w:t>
      </w:r>
      <w:r w:rsidR="006C3869" w:rsidRPr="00D11907">
        <w:rPr>
          <w:rFonts w:eastAsia="Times New Roman"/>
          <w:sz w:val="22"/>
          <w:szCs w:val="22"/>
        </w:rPr>
        <w:t xml:space="preserve">  To qualify as a Certified Veteran-Owned Business, Bidder must meet requirements:</w:t>
      </w:r>
    </w:p>
    <w:p w14:paraId="1A5937D7" w14:textId="77777777" w:rsidR="006C3869" w:rsidRPr="00D11907" w:rsidRDefault="006C3869" w:rsidP="006C3869">
      <w:pPr>
        <w:widowControl w:val="0"/>
        <w:numPr>
          <w:ilvl w:val="1"/>
          <w:numId w:val="39"/>
        </w:numPr>
        <w:spacing w:before="120" w:after="160" w:line="259" w:lineRule="auto"/>
        <w:ind w:left="360"/>
        <w:jc w:val="both"/>
        <w:rPr>
          <w:rFonts w:eastAsia="Arial"/>
          <w:sz w:val="22"/>
          <w:szCs w:val="22"/>
        </w:rPr>
      </w:pPr>
      <w:r w:rsidRPr="00D11907">
        <w:rPr>
          <w:rFonts w:eastAsiaTheme="minorHAnsi"/>
          <w:i/>
          <w:sz w:val="22"/>
          <w:szCs w:val="22"/>
        </w:rPr>
        <w:t>Washington Incorporation/Location</w:t>
      </w:r>
      <w:r w:rsidRPr="00D11907">
        <w:rPr>
          <w:rFonts w:eastAsia="Arial"/>
          <w:sz w:val="22"/>
          <w:szCs w:val="22"/>
        </w:rPr>
        <w:t xml:space="preserve">.  Bidder must be </w:t>
      </w:r>
      <w:r w:rsidRPr="00D11907">
        <w:rPr>
          <w:rFonts w:eastAsia="Arial"/>
          <w:sz w:val="22"/>
          <w:szCs w:val="22"/>
          <w:u w:val="single"/>
        </w:rPr>
        <w:t>either</w:t>
      </w:r>
      <w:r w:rsidRPr="00D11907">
        <w:rPr>
          <w:rFonts w:eastAsia="Arial"/>
          <w:sz w:val="22"/>
          <w:szCs w:val="22"/>
        </w:rPr>
        <w:t xml:space="preserve"> an entity that is incorporated in the state of Washington as a Washington domestic corporation </w:t>
      </w:r>
      <w:r w:rsidRPr="00D11907">
        <w:rPr>
          <w:rFonts w:eastAsia="Arial"/>
          <w:sz w:val="22"/>
          <w:szCs w:val="22"/>
          <w:u w:val="single"/>
        </w:rPr>
        <w:t>or, if not incorporated,</w:t>
      </w:r>
      <w:r w:rsidRPr="00D11907">
        <w:rPr>
          <w:rFonts w:eastAsia="Arial"/>
          <w:sz w:val="22"/>
          <w:szCs w:val="22"/>
        </w:rPr>
        <w:t xml:space="preserve"> an entity whose principal place of business is located within the State of Washington.</w:t>
      </w:r>
    </w:p>
    <w:p w14:paraId="6BBFE335" w14:textId="77777777" w:rsidR="006C3869" w:rsidRPr="00D11907" w:rsidRDefault="006C3869" w:rsidP="006C3869">
      <w:pPr>
        <w:widowControl w:val="0"/>
        <w:numPr>
          <w:ilvl w:val="1"/>
          <w:numId w:val="39"/>
        </w:numPr>
        <w:spacing w:before="120" w:after="160" w:line="259" w:lineRule="auto"/>
        <w:ind w:left="360"/>
        <w:jc w:val="both"/>
        <w:rPr>
          <w:rFonts w:eastAsia="Arial"/>
          <w:sz w:val="22"/>
          <w:szCs w:val="22"/>
        </w:rPr>
      </w:pPr>
      <w:r w:rsidRPr="00D11907">
        <w:rPr>
          <w:rFonts w:eastAsiaTheme="minorHAnsi"/>
          <w:i/>
          <w:sz w:val="22"/>
          <w:szCs w:val="22"/>
        </w:rPr>
        <w:t>WDVA Certification</w:t>
      </w:r>
      <w:r w:rsidRPr="00D11907">
        <w:rPr>
          <w:rFonts w:eastAsiaTheme="minorHAnsi"/>
          <w:sz w:val="22"/>
          <w:szCs w:val="22"/>
        </w:rPr>
        <w:t>.  Bidder must have provided certification documentation to the Washington Department of Veterans’ Affairs WDVA) and be certified by WDVA and listed as such on WDVA’s website (</w:t>
      </w:r>
      <w:hyperlink r:id="rId64" w:history="1">
        <w:r w:rsidRPr="00D11907">
          <w:rPr>
            <w:rFonts w:eastAsiaTheme="minorHAnsi"/>
            <w:color w:val="0000FF"/>
            <w:sz w:val="22"/>
            <w:szCs w:val="22"/>
            <w:u w:val="single"/>
          </w:rPr>
          <w:t>WDVA – Veteran-Owned Businesses</w:t>
        </w:r>
      </w:hyperlink>
      <w:r w:rsidRPr="00D11907">
        <w:rPr>
          <w:rFonts w:eastAsiaTheme="minorHAnsi"/>
          <w:sz w:val="22"/>
          <w:szCs w:val="22"/>
        </w:rPr>
        <w:t>)</w:t>
      </w:r>
      <w:r w:rsidRPr="00D11907">
        <w:rPr>
          <w:rFonts w:eastAsia="Arial"/>
          <w:sz w:val="22"/>
          <w:szCs w:val="22"/>
        </w:rPr>
        <w:t>.</w:t>
      </w:r>
    </w:p>
    <w:p w14:paraId="3B7C599F" w14:textId="77777777" w:rsidR="006C3869" w:rsidRPr="00D11907" w:rsidRDefault="006C3869" w:rsidP="006C3869">
      <w:pPr>
        <w:widowControl w:val="0"/>
        <w:numPr>
          <w:ilvl w:val="1"/>
          <w:numId w:val="39"/>
        </w:numPr>
        <w:spacing w:before="120" w:after="120" w:line="259" w:lineRule="auto"/>
        <w:ind w:left="360"/>
        <w:jc w:val="both"/>
        <w:rPr>
          <w:rFonts w:eastAsia="Arial"/>
          <w:sz w:val="22"/>
          <w:szCs w:val="22"/>
        </w:rPr>
      </w:pPr>
      <w:r w:rsidRPr="00D11907">
        <w:rPr>
          <w:rFonts w:eastAsia="Times New Roman"/>
          <w:i/>
          <w:sz w:val="22"/>
          <w:szCs w:val="22"/>
        </w:rPr>
        <w:t>WEBS Certification</w:t>
      </w:r>
      <w:r w:rsidRPr="00D11907">
        <w:rPr>
          <w:rFonts w:eastAsia="Times New Roman"/>
          <w:sz w:val="22"/>
          <w:szCs w:val="22"/>
        </w:rPr>
        <w:t>.  Bidder must have certified its Veteran-Owned business status in Washington’s Electronic Business Solution (</w:t>
      </w:r>
      <w:hyperlink r:id="rId65" w:history="1">
        <w:r w:rsidRPr="00D11907">
          <w:rPr>
            <w:rFonts w:eastAsiaTheme="minorHAnsi"/>
            <w:color w:val="0000FF" w:themeColor="hyperlink"/>
            <w:sz w:val="22"/>
            <w:szCs w:val="22"/>
            <w:u w:val="single"/>
          </w:rPr>
          <w:t>WEBS</w:t>
        </w:r>
      </w:hyperlink>
      <w:r w:rsidRPr="00D11907">
        <w:rPr>
          <w:rFonts w:eastAsiaTheme="minorHAnsi"/>
          <w:color w:val="0000FF" w:themeColor="hyperlink"/>
          <w:sz w:val="22"/>
          <w:szCs w:val="22"/>
          <w:u w:val="single"/>
        </w:rPr>
        <w:t>).</w:t>
      </w:r>
    </w:p>
    <w:tbl>
      <w:tblPr>
        <w:tblW w:w="9540" w:type="dxa"/>
        <w:tblLayout w:type="fixed"/>
        <w:tblLook w:val="0000" w:firstRow="0" w:lastRow="0" w:firstColumn="0" w:lastColumn="0" w:noHBand="0" w:noVBand="0"/>
      </w:tblPr>
      <w:tblGrid>
        <w:gridCol w:w="4698"/>
        <w:gridCol w:w="4842"/>
      </w:tblGrid>
      <w:tr w:rsidR="006C3869" w:rsidRPr="00D11907" w14:paraId="26E60FA1" w14:textId="77777777" w:rsidTr="00A42135">
        <w:tc>
          <w:tcPr>
            <w:tcW w:w="9540" w:type="dxa"/>
            <w:gridSpan w:val="2"/>
          </w:tcPr>
          <w:p w14:paraId="2C86FBDC" w14:textId="77777777" w:rsidR="006C3869" w:rsidRPr="00D11907" w:rsidRDefault="006C3869" w:rsidP="00A42135">
            <w:pPr>
              <w:spacing w:before="120" w:line="276" w:lineRule="auto"/>
              <w:ind w:right="-18"/>
              <w:jc w:val="both"/>
              <w:rPr>
                <w:rFonts w:ascii="Times" w:eastAsia="Times New Roman" w:hAnsi="Times"/>
                <w:sz w:val="20"/>
                <w:szCs w:val="20"/>
              </w:rPr>
            </w:pPr>
            <w:r w:rsidRPr="00D11907">
              <w:rPr>
                <w:rFonts w:ascii="Times" w:eastAsia="Times New Roman" w:hAnsi="Times"/>
                <w:sz w:val="20"/>
                <w:szCs w:val="20"/>
              </w:rPr>
              <w:t>I hereby certify, under penalty of perjury under the laws of the state of Washington, that the certifications herein are true and correct and that I am authorized to make these certifications on behalf of the firm listed herein.</w:t>
            </w:r>
          </w:p>
          <w:p w14:paraId="5178EB41" w14:textId="77777777" w:rsidR="006C3869" w:rsidRPr="00D11907" w:rsidRDefault="006C3869" w:rsidP="00A42135">
            <w:pPr>
              <w:keepNext/>
              <w:keepLines/>
              <w:tabs>
                <w:tab w:val="left" w:pos="1980"/>
              </w:tabs>
              <w:spacing w:before="120" w:line="276" w:lineRule="auto"/>
              <w:rPr>
                <w:rFonts w:ascii="Times" w:eastAsia="Times New Roman" w:hAnsi="Times"/>
                <w:sz w:val="20"/>
                <w:szCs w:val="20"/>
                <w:lang w:bidi="en-US"/>
              </w:rPr>
            </w:pPr>
            <w:r w:rsidRPr="00D11907">
              <w:rPr>
                <w:rFonts w:ascii="Times" w:eastAsia="Times New Roman" w:hAnsi="Times"/>
                <w:smallCaps/>
                <w:sz w:val="20"/>
                <w:szCs w:val="20"/>
                <w:lang w:bidi="en-US"/>
              </w:rPr>
              <w:t>Firm Name:  __________________________________________________________________________</w:t>
            </w:r>
            <w:r w:rsidRPr="00D11907">
              <w:rPr>
                <w:rFonts w:ascii="Times" w:eastAsia="Times New Roman" w:hAnsi="Times"/>
                <w:smallCaps/>
                <w:sz w:val="20"/>
                <w:szCs w:val="20"/>
                <w:lang w:bidi="en-US"/>
              </w:rPr>
              <w:br/>
            </w:r>
            <w:r w:rsidRPr="00D11907">
              <w:rPr>
                <w:rFonts w:ascii="Times" w:eastAsia="Times New Roman" w:hAnsi="Times"/>
                <w:smallCaps/>
                <w:sz w:val="20"/>
                <w:szCs w:val="20"/>
                <w:lang w:bidi="en-US"/>
              </w:rPr>
              <w:tab/>
            </w:r>
            <w:r w:rsidRPr="00D11907">
              <w:rPr>
                <w:rFonts w:ascii="Times" w:eastAsia="Times New Roman" w:hAnsi="Times"/>
                <w:sz w:val="20"/>
                <w:szCs w:val="20"/>
                <w:lang w:bidi="en-US"/>
              </w:rPr>
              <w:t>Name of Bidder – Print full legal entity name of firm</w:t>
            </w:r>
          </w:p>
        </w:tc>
      </w:tr>
      <w:tr w:rsidR="006C3869" w:rsidRPr="00D11907" w14:paraId="546E2715" w14:textId="77777777" w:rsidTr="006C3869">
        <w:trPr>
          <w:trHeight w:val="1917"/>
        </w:trPr>
        <w:tc>
          <w:tcPr>
            <w:tcW w:w="4698" w:type="dxa"/>
            <w:vAlign w:val="center"/>
          </w:tcPr>
          <w:p w14:paraId="62F2665B" w14:textId="77777777" w:rsidR="006C3869" w:rsidRPr="00D11907" w:rsidRDefault="006C3869" w:rsidP="00A42135">
            <w:pPr>
              <w:spacing w:before="120" w:after="120"/>
              <w:rPr>
                <w:rFonts w:ascii="Times" w:eastAsia="Times New Roman" w:hAnsi="Times"/>
                <w:sz w:val="20"/>
                <w:szCs w:val="20"/>
                <w:lang w:bidi="en-US"/>
              </w:rPr>
            </w:pPr>
            <w:r w:rsidRPr="00D11907">
              <w:rPr>
                <w:rFonts w:ascii="Times" w:eastAsia="Times New Roman" w:hAnsi="Times"/>
                <w:sz w:val="20"/>
                <w:szCs w:val="20"/>
                <w:lang w:bidi="en-US"/>
              </w:rPr>
              <w:t>By:</w:t>
            </w:r>
            <w:r w:rsidRPr="00D11907">
              <w:rPr>
                <w:rFonts w:ascii="Times" w:eastAsia="Times New Roman" w:hAnsi="Times"/>
                <w:sz w:val="20"/>
                <w:szCs w:val="20"/>
                <w:lang w:bidi="en-US"/>
              </w:rPr>
              <w:tab/>
              <w:t>______________________________</w:t>
            </w:r>
            <w:r w:rsidRPr="00D11907">
              <w:rPr>
                <w:rFonts w:ascii="Times" w:eastAsia="Times New Roman" w:hAnsi="Times"/>
                <w:sz w:val="20"/>
                <w:szCs w:val="20"/>
                <w:lang w:bidi="en-US"/>
              </w:rPr>
              <w:br/>
            </w:r>
            <w:r w:rsidRPr="00D11907">
              <w:rPr>
                <w:rFonts w:ascii="Times" w:eastAsia="Times New Roman" w:hAnsi="Times"/>
                <w:sz w:val="20"/>
                <w:szCs w:val="20"/>
                <w:lang w:bidi="en-US"/>
              </w:rPr>
              <w:tab/>
              <w:t>Signature of authorized person</w:t>
            </w:r>
          </w:p>
          <w:p w14:paraId="084DAD38" w14:textId="77777777" w:rsidR="006C3869" w:rsidRPr="00D11907" w:rsidRDefault="006C3869" w:rsidP="00A42135">
            <w:pPr>
              <w:spacing w:before="120" w:after="120"/>
              <w:rPr>
                <w:rFonts w:ascii="Times" w:eastAsia="Times New Roman" w:hAnsi="Times"/>
                <w:sz w:val="20"/>
                <w:szCs w:val="20"/>
                <w:lang w:bidi="en-US"/>
              </w:rPr>
            </w:pPr>
            <w:r w:rsidRPr="00D11907">
              <w:rPr>
                <w:rFonts w:ascii="Times" w:eastAsia="Times New Roman" w:hAnsi="Times"/>
                <w:sz w:val="20"/>
                <w:szCs w:val="20"/>
                <w:lang w:bidi="en-US"/>
              </w:rPr>
              <w:t>Title:</w:t>
            </w:r>
            <w:r w:rsidRPr="00D11907">
              <w:rPr>
                <w:rFonts w:ascii="Times" w:eastAsia="Times New Roman" w:hAnsi="Times"/>
                <w:sz w:val="20"/>
                <w:szCs w:val="20"/>
                <w:lang w:bidi="en-US"/>
              </w:rPr>
              <w:tab/>
              <w:t>______________________________</w:t>
            </w:r>
            <w:r w:rsidRPr="00D11907">
              <w:rPr>
                <w:rFonts w:ascii="Times" w:eastAsia="Times New Roman" w:hAnsi="Times"/>
                <w:sz w:val="20"/>
                <w:szCs w:val="20"/>
                <w:lang w:bidi="en-US"/>
              </w:rPr>
              <w:br/>
            </w:r>
            <w:r w:rsidRPr="00D11907">
              <w:rPr>
                <w:rFonts w:ascii="Times" w:eastAsia="Times New Roman" w:hAnsi="Times"/>
                <w:sz w:val="20"/>
                <w:szCs w:val="20"/>
                <w:lang w:bidi="en-US"/>
              </w:rPr>
              <w:tab/>
              <w:t>Title of person signing certificate</w:t>
            </w:r>
          </w:p>
          <w:p w14:paraId="26FAEFFF" w14:textId="77777777" w:rsidR="006C3869" w:rsidRPr="00D11907" w:rsidRDefault="006C3869" w:rsidP="00A42135">
            <w:pPr>
              <w:spacing w:before="120" w:after="120"/>
              <w:rPr>
                <w:rFonts w:ascii="Times" w:eastAsia="Times New Roman" w:hAnsi="Times"/>
                <w:sz w:val="20"/>
                <w:szCs w:val="20"/>
                <w:lang w:bidi="en-US"/>
              </w:rPr>
            </w:pPr>
            <w:r w:rsidRPr="00D11907">
              <w:rPr>
                <w:rFonts w:ascii="Times" w:eastAsia="Times New Roman" w:hAnsi="Times"/>
                <w:sz w:val="20"/>
                <w:szCs w:val="20"/>
                <w:lang w:bidi="en-US"/>
              </w:rPr>
              <w:t>Date:</w:t>
            </w:r>
            <w:r w:rsidRPr="00D11907">
              <w:rPr>
                <w:rFonts w:ascii="Times" w:eastAsia="Times New Roman" w:hAnsi="Times"/>
                <w:sz w:val="20"/>
                <w:szCs w:val="20"/>
                <w:lang w:bidi="en-US"/>
              </w:rPr>
              <w:tab/>
              <w:t>_______________________________</w:t>
            </w:r>
          </w:p>
        </w:tc>
        <w:tc>
          <w:tcPr>
            <w:tcW w:w="4842" w:type="dxa"/>
            <w:vAlign w:val="center"/>
          </w:tcPr>
          <w:p w14:paraId="03D5DB63" w14:textId="77777777" w:rsidR="006C3869" w:rsidRPr="00D11907" w:rsidRDefault="006C3869" w:rsidP="00A42135">
            <w:pPr>
              <w:tabs>
                <w:tab w:val="left" w:pos="339"/>
              </w:tabs>
              <w:spacing w:before="120" w:after="120"/>
              <w:rPr>
                <w:rFonts w:ascii="Times" w:eastAsia="Times New Roman" w:hAnsi="Times"/>
                <w:sz w:val="20"/>
                <w:szCs w:val="20"/>
                <w:lang w:bidi="en-US"/>
              </w:rPr>
            </w:pPr>
            <w:r w:rsidRPr="00D11907">
              <w:rPr>
                <w:rFonts w:ascii="Times" w:eastAsia="Times New Roman" w:hAnsi="Times"/>
                <w:sz w:val="20"/>
                <w:szCs w:val="20"/>
                <w:lang w:bidi="en-US"/>
              </w:rPr>
              <w:t>Name: ________________________________</w:t>
            </w:r>
            <w:r w:rsidRPr="00D11907">
              <w:rPr>
                <w:rFonts w:ascii="Times" w:eastAsia="Times New Roman" w:hAnsi="Times"/>
                <w:sz w:val="20"/>
                <w:szCs w:val="20"/>
                <w:lang w:bidi="en-US"/>
              </w:rPr>
              <w:br/>
            </w:r>
            <w:r w:rsidRPr="00D11907">
              <w:rPr>
                <w:rFonts w:ascii="Times" w:eastAsia="Times New Roman" w:hAnsi="Times"/>
                <w:sz w:val="20"/>
                <w:szCs w:val="20"/>
                <w:lang w:bidi="en-US"/>
              </w:rPr>
              <w:tab/>
              <w:t>Print Name of person making certifications for firm</w:t>
            </w:r>
          </w:p>
          <w:p w14:paraId="3E4E1EF6" w14:textId="77777777" w:rsidR="006C3869" w:rsidRPr="00D11907" w:rsidRDefault="006C3869" w:rsidP="006C3869">
            <w:pPr>
              <w:spacing w:before="120"/>
              <w:rPr>
                <w:rFonts w:ascii="Times" w:eastAsia="Times New Roman" w:hAnsi="Times"/>
                <w:sz w:val="20"/>
                <w:szCs w:val="20"/>
                <w:lang w:bidi="en-US"/>
              </w:rPr>
            </w:pPr>
          </w:p>
          <w:p w14:paraId="56068D78" w14:textId="77777777" w:rsidR="006C3869" w:rsidRPr="00D11907" w:rsidRDefault="006C3869" w:rsidP="006C3869">
            <w:pPr>
              <w:rPr>
                <w:rFonts w:ascii="Times" w:eastAsia="Times New Roman" w:hAnsi="Times"/>
                <w:sz w:val="20"/>
                <w:szCs w:val="20"/>
                <w:lang w:bidi="en-US"/>
              </w:rPr>
            </w:pPr>
            <w:r w:rsidRPr="00D11907">
              <w:rPr>
                <w:rFonts w:ascii="Times" w:eastAsia="Times New Roman" w:hAnsi="Times"/>
                <w:sz w:val="20"/>
                <w:szCs w:val="20"/>
                <w:lang w:bidi="en-US"/>
              </w:rPr>
              <w:t>Place: _________________________________</w:t>
            </w:r>
            <w:r w:rsidRPr="00D11907">
              <w:rPr>
                <w:rFonts w:ascii="Times" w:eastAsia="Times New Roman" w:hAnsi="Times"/>
                <w:sz w:val="20"/>
                <w:szCs w:val="20"/>
                <w:lang w:bidi="en-US"/>
              </w:rPr>
              <w:br/>
            </w:r>
            <w:r w:rsidRPr="00D11907">
              <w:rPr>
                <w:rFonts w:ascii="Times" w:eastAsia="Times New Roman" w:hAnsi="Times"/>
                <w:sz w:val="20"/>
                <w:szCs w:val="20"/>
                <w:lang w:bidi="en-US"/>
              </w:rPr>
              <w:tab/>
              <w:t>Print city and state where signed</w:t>
            </w:r>
          </w:p>
        </w:tc>
      </w:tr>
    </w:tbl>
    <w:p w14:paraId="1056C67F" w14:textId="77777777" w:rsidR="00202459" w:rsidRPr="00202459" w:rsidRDefault="00202459" w:rsidP="00202459">
      <w:pPr>
        <w:jc w:val="both"/>
        <w:rPr>
          <w:sz w:val="22"/>
          <w:szCs w:val="22"/>
          <w:highlight w:val="yellow"/>
        </w:rPr>
      </w:pPr>
    </w:p>
    <w:p w14:paraId="25AAEDD3" w14:textId="0BED356A" w:rsidR="0000018C" w:rsidRDefault="0000018C">
      <w:pPr>
        <w:rPr>
          <w:szCs w:val="22"/>
        </w:rPr>
      </w:pPr>
    </w:p>
    <w:p w14:paraId="2DA99304" w14:textId="42A3787D" w:rsidR="00137E0A" w:rsidRPr="00F544F0" w:rsidRDefault="00137E0A" w:rsidP="001729F6">
      <w:pPr>
        <w:pStyle w:val="Heading2"/>
        <w:numPr>
          <w:ilvl w:val="0"/>
          <w:numId w:val="0"/>
        </w:numPr>
        <w:spacing w:after="240"/>
        <w:jc w:val="center"/>
        <w:rPr>
          <w:rFonts w:cs="Times New Roman"/>
          <w:i w:val="0"/>
          <w:iCs w:val="0"/>
        </w:rPr>
      </w:pPr>
      <w:bookmarkStart w:id="301" w:name="_Toc151361024"/>
      <w:r w:rsidRPr="007726C0">
        <w:rPr>
          <w:rFonts w:cs="Times New Roman"/>
          <w:i w:val="0"/>
          <w:iCs w:val="0"/>
          <w:sz w:val="28"/>
          <w:szCs w:val="32"/>
        </w:rPr>
        <w:lastRenderedPageBreak/>
        <w:t>A</w:t>
      </w:r>
      <w:r w:rsidR="00BC668E" w:rsidRPr="007726C0">
        <w:rPr>
          <w:rFonts w:cs="Times New Roman"/>
          <w:i w:val="0"/>
          <w:iCs w:val="0"/>
          <w:sz w:val="28"/>
          <w:szCs w:val="32"/>
        </w:rPr>
        <w:t>PPENDIX</w:t>
      </w:r>
      <w:r w:rsidRPr="007726C0">
        <w:rPr>
          <w:rFonts w:cs="Times New Roman"/>
          <w:i w:val="0"/>
          <w:iCs w:val="0"/>
          <w:sz w:val="28"/>
          <w:szCs w:val="32"/>
        </w:rPr>
        <w:t xml:space="preserve"> I</w:t>
      </w:r>
      <w:r w:rsidRPr="00F544F0">
        <w:rPr>
          <w:rFonts w:cs="Times New Roman"/>
          <w:i w:val="0"/>
          <w:iCs w:val="0"/>
        </w:rPr>
        <w:br/>
        <w:t xml:space="preserve">Diverse Business Inclusion Plan – Subcontractors </w:t>
      </w:r>
      <w:r w:rsidR="00981B04" w:rsidRPr="00F544F0">
        <w:rPr>
          <w:rFonts w:cs="Times New Roman"/>
          <w:i w:val="0"/>
          <w:iCs w:val="0"/>
        </w:rPr>
        <w:t>D</w:t>
      </w:r>
      <w:r w:rsidRPr="00F544F0">
        <w:rPr>
          <w:rFonts w:cs="Times New Roman"/>
          <w:i w:val="0"/>
          <w:iCs w:val="0"/>
        </w:rPr>
        <w:t>eclaration form</w:t>
      </w:r>
      <w:bookmarkEnd w:id="301"/>
    </w:p>
    <w:tbl>
      <w:tblPr>
        <w:tblW w:w="87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760"/>
      </w:tblGrid>
      <w:tr w:rsidR="00137E0A" w:rsidRPr="007726C0" w14:paraId="117692CE" w14:textId="77777777" w:rsidTr="006762B6">
        <w:trPr>
          <w:trHeight w:val="1394"/>
        </w:trPr>
        <w:tc>
          <w:tcPr>
            <w:tcW w:w="2970" w:type="dxa"/>
            <w:shd w:val="clear" w:color="auto" w:fill="auto"/>
            <w:vAlign w:val="center"/>
          </w:tcPr>
          <w:p w14:paraId="5D79CF6D" w14:textId="5E497EAF" w:rsidR="00137E0A" w:rsidRPr="007726C0" w:rsidRDefault="00137E0A" w:rsidP="006762B6">
            <w:pPr>
              <w:spacing w:before="120" w:after="120"/>
              <w:jc w:val="right"/>
              <w:rPr>
                <w:b/>
                <w:bCs/>
                <w:sz w:val="22"/>
                <w:szCs w:val="22"/>
              </w:rPr>
            </w:pPr>
            <w:r w:rsidRPr="007726C0">
              <w:rPr>
                <w:b/>
                <w:bCs/>
                <w:sz w:val="22"/>
                <w:szCs w:val="22"/>
              </w:rPr>
              <w:t>Bidder</w:t>
            </w:r>
            <w:r w:rsidR="007726C0">
              <w:rPr>
                <w:b/>
                <w:bCs/>
                <w:sz w:val="22"/>
                <w:szCs w:val="22"/>
              </w:rPr>
              <w:t>’s</w:t>
            </w:r>
            <w:r w:rsidRPr="007726C0">
              <w:rPr>
                <w:b/>
                <w:bCs/>
                <w:sz w:val="22"/>
                <w:szCs w:val="22"/>
              </w:rPr>
              <w:t xml:space="preserve"> name</w:t>
            </w:r>
          </w:p>
        </w:tc>
        <w:tc>
          <w:tcPr>
            <w:tcW w:w="5760" w:type="dxa"/>
            <w:shd w:val="clear" w:color="auto" w:fill="auto"/>
          </w:tcPr>
          <w:p w14:paraId="25177F2C" w14:textId="77777777" w:rsidR="00137E0A" w:rsidRPr="007726C0" w:rsidRDefault="00137E0A" w:rsidP="006762B6">
            <w:pPr>
              <w:spacing w:before="120" w:after="120"/>
              <w:rPr>
                <w:sz w:val="22"/>
                <w:szCs w:val="22"/>
              </w:rPr>
            </w:pPr>
          </w:p>
        </w:tc>
      </w:tr>
      <w:tr w:rsidR="00137E0A" w:rsidRPr="007726C0" w14:paraId="30EDFCFF" w14:textId="77777777" w:rsidTr="006762B6">
        <w:trPr>
          <w:trHeight w:val="3824"/>
        </w:trPr>
        <w:tc>
          <w:tcPr>
            <w:tcW w:w="2970" w:type="dxa"/>
            <w:vMerge w:val="restart"/>
            <w:shd w:val="clear" w:color="auto" w:fill="auto"/>
            <w:vAlign w:val="center"/>
          </w:tcPr>
          <w:p w14:paraId="0CEA97D2" w14:textId="77777777" w:rsidR="00137E0A" w:rsidRPr="007726C0" w:rsidRDefault="00137E0A" w:rsidP="006762B6">
            <w:pPr>
              <w:rPr>
                <w:lang w:bidi="en-US"/>
              </w:rPr>
            </w:pPr>
            <w:r w:rsidRPr="007726C0">
              <w:rPr>
                <w:lang w:bidi="en-US"/>
              </w:rPr>
              <w:t>Bidder who, if awarded a Contract:</w:t>
            </w:r>
          </w:p>
          <w:p w14:paraId="1ECF027F" w14:textId="77777777" w:rsidR="00137E0A" w:rsidRPr="007726C0" w:rsidRDefault="00137E0A" w:rsidP="006762B6">
            <w:pPr>
              <w:spacing w:before="120" w:after="120"/>
              <w:jc w:val="right"/>
              <w:rPr>
                <w:sz w:val="22"/>
                <w:szCs w:val="22"/>
              </w:rPr>
            </w:pPr>
          </w:p>
        </w:tc>
        <w:tc>
          <w:tcPr>
            <w:tcW w:w="5760" w:type="dxa"/>
            <w:shd w:val="clear" w:color="auto" w:fill="auto"/>
            <w:vAlign w:val="center"/>
          </w:tcPr>
          <w:p w14:paraId="069F8640" w14:textId="2DCC0EEE" w:rsidR="00137E0A" w:rsidRPr="007726C0" w:rsidRDefault="00000000" w:rsidP="00137E0A">
            <w:pPr>
              <w:pStyle w:val="ListParagraph"/>
              <w:keepNext/>
              <w:keepLines/>
              <w:numPr>
                <w:ilvl w:val="0"/>
                <w:numId w:val="58"/>
              </w:numPr>
              <w:overflowPunct w:val="0"/>
              <w:autoSpaceDE w:val="0"/>
              <w:autoSpaceDN w:val="0"/>
              <w:adjustRightInd w:val="0"/>
              <w:spacing w:before="120"/>
              <w:ind w:left="428"/>
              <w:contextualSpacing w:val="0"/>
              <w:textAlignment w:val="baseline"/>
              <w:rPr>
                <w:rFonts w:ascii="Times New Roman" w:hAnsi="Times New Roman"/>
                <w:sz w:val="22"/>
                <w:szCs w:val="22"/>
                <w:lang w:bidi="en-US"/>
              </w:rPr>
            </w:pPr>
            <w:sdt>
              <w:sdtPr>
                <w:rPr>
                  <w:rFonts w:ascii="Times New Roman" w:hAnsi="Times New Roman"/>
                  <w:b w:val="0"/>
                  <w:iCs/>
                  <w:sz w:val="28"/>
                  <w:szCs w:val="28"/>
                </w:rPr>
                <w:id w:val="-1611356013"/>
                <w14:checkbox>
                  <w14:checked w14:val="0"/>
                  <w14:checkedState w14:val="2612" w14:font="MS Gothic"/>
                  <w14:uncheckedState w14:val="2610" w14:font="MS Gothic"/>
                </w14:checkbox>
              </w:sdtPr>
              <w:sdtContent>
                <w:r w:rsidR="007726C0">
                  <w:rPr>
                    <w:rFonts w:ascii="MS Gothic" w:eastAsia="MS Gothic" w:hAnsi="MS Gothic" w:hint="eastAsia"/>
                    <w:b w:val="0"/>
                    <w:iCs/>
                    <w:sz w:val="28"/>
                    <w:szCs w:val="28"/>
                  </w:rPr>
                  <w:t>☐</w:t>
                </w:r>
              </w:sdtContent>
            </w:sdt>
            <w:r w:rsidR="00137E0A" w:rsidRPr="007726C0">
              <w:rPr>
                <w:rFonts w:ascii="Times New Roman" w:hAnsi="Times New Roman"/>
                <w:sz w:val="28"/>
                <w:szCs w:val="28"/>
              </w:rPr>
              <w:t xml:space="preserve"> </w:t>
            </w:r>
            <w:r w:rsidR="00137E0A" w:rsidRPr="007726C0">
              <w:rPr>
                <w:rFonts w:ascii="Times New Roman" w:hAnsi="Times New Roman"/>
                <w:szCs w:val="24"/>
              </w:rPr>
              <w:t xml:space="preserve">does NOT intend to use subcontractors for this Contract and does not complete </w:t>
            </w:r>
            <w:r w:rsidR="00137E0A" w:rsidRPr="007726C0">
              <w:rPr>
                <w:rFonts w:ascii="Times New Roman" w:hAnsi="Times New Roman"/>
                <w:i/>
                <w:szCs w:val="24"/>
              </w:rPr>
              <w:t>Diverse Business Inclusion Plan – Subcontractors,</w:t>
            </w:r>
            <w:r w:rsidR="00137E0A" w:rsidRPr="007726C0">
              <w:rPr>
                <w:rFonts w:ascii="Times New Roman" w:hAnsi="Times New Roman"/>
                <w:szCs w:val="24"/>
              </w:rPr>
              <w:t xml:space="preserve"> Appendix J.</w:t>
            </w:r>
            <w:r w:rsidR="00137E0A" w:rsidRPr="007726C0">
              <w:rPr>
                <w:rFonts w:ascii="Times New Roman" w:hAnsi="Times New Roman"/>
                <w:sz w:val="22"/>
                <w:szCs w:val="22"/>
              </w:rPr>
              <w:t xml:space="preserve">  </w:t>
            </w:r>
          </w:p>
        </w:tc>
      </w:tr>
      <w:tr w:rsidR="00137E0A" w:rsidRPr="007726C0" w14:paraId="2A7042CB" w14:textId="77777777" w:rsidTr="006762B6">
        <w:trPr>
          <w:trHeight w:val="3824"/>
        </w:trPr>
        <w:tc>
          <w:tcPr>
            <w:tcW w:w="2970" w:type="dxa"/>
            <w:vMerge/>
            <w:shd w:val="clear" w:color="auto" w:fill="auto"/>
            <w:vAlign w:val="center"/>
          </w:tcPr>
          <w:p w14:paraId="350FA1DF" w14:textId="77777777" w:rsidR="00137E0A" w:rsidRPr="007726C0" w:rsidRDefault="00137E0A" w:rsidP="006762B6">
            <w:pPr>
              <w:rPr>
                <w:sz w:val="22"/>
                <w:szCs w:val="22"/>
              </w:rPr>
            </w:pPr>
          </w:p>
        </w:tc>
        <w:tc>
          <w:tcPr>
            <w:tcW w:w="5760" w:type="dxa"/>
            <w:shd w:val="clear" w:color="auto" w:fill="auto"/>
            <w:vAlign w:val="center"/>
          </w:tcPr>
          <w:p w14:paraId="33C1BCAF" w14:textId="0904C1D4" w:rsidR="00137E0A" w:rsidRPr="007726C0" w:rsidRDefault="00000000" w:rsidP="00137E0A">
            <w:pPr>
              <w:pStyle w:val="ListParagraph"/>
              <w:numPr>
                <w:ilvl w:val="0"/>
                <w:numId w:val="57"/>
              </w:numPr>
              <w:overflowPunct w:val="0"/>
              <w:autoSpaceDE w:val="0"/>
              <w:autoSpaceDN w:val="0"/>
              <w:adjustRightInd w:val="0"/>
              <w:spacing w:before="40"/>
              <w:ind w:left="428"/>
              <w:contextualSpacing w:val="0"/>
              <w:textAlignment w:val="baseline"/>
              <w:rPr>
                <w:rFonts w:ascii="Times New Roman" w:hAnsi="Times New Roman"/>
                <w:sz w:val="22"/>
                <w:szCs w:val="22"/>
                <w:lang w:bidi="en-US"/>
              </w:rPr>
            </w:pPr>
            <w:sdt>
              <w:sdtPr>
                <w:rPr>
                  <w:rFonts w:ascii="Times New Roman" w:hAnsi="Times New Roman"/>
                  <w:bCs/>
                  <w:iCs/>
                  <w:sz w:val="28"/>
                  <w:szCs w:val="28"/>
                </w:rPr>
                <w:id w:val="-641428093"/>
                <w14:checkbox>
                  <w14:checked w14:val="0"/>
                  <w14:checkedState w14:val="2612" w14:font="MS Gothic"/>
                  <w14:uncheckedState w14:val="2610" w14:font="MS Gothic"/>
                </w14:checkbox>
              </w:sdtPr>
              <w:sdtContent>
                <w:r w:rsidR="007726C0">
                  <w:rPr>
                    <w:rFonts w:ascii="MS Gothic" w:eastAsia="MS Gothic" w:hAnsi="MS Gothic" w:hint="eastAsia"/>
                    <w:bCs/>
                    <w:iCs/>
                    <w:sz w:val="28"/>
                    <w:szCs w:val="28"/>
                  </w:rPr>
                  <w:t>☐</w:t>
                </w:r>
              </w:sdtContent>
            </w:sdt>
            <w:r w:rsidR="00137E0A" w:rsidRPr="007726C0">
              <w:rPr>
                <w:rFonts w:ascii="Times New Roman" w:hAnsi="Times New Roman"/>
                <w:bCs/>
                <w:iCs/>
                <w:sz w:val="28"/>
                <w:szCs w:val="28"/>
              </w:rPr>
              <w:t xml:space="preserve"> </w:t>
            </w:r>
            <w:r w:rsidR="00137E0A" w:rsidRPr="007726C0">
              <w:rPr>
                <w:rFonts w:ascii="Times New Roman" w:hAnsi="Times New Roman"/>
                <w:szCs w:val="24"/>
              </w:rPr>
              <w:t xml:space="preserve">intends to use subcontractors, then Bidder is to complete and submit with their bid the </w:t>
            </w:r>
            <w:r w:rsidR="00137E0A" w:rsidRPr="007726C0">
              <w:rPr>
                <w:rFonts w:ascii="Times New Roman" w:hAnsi="Times New Roman"/>
                <w:i/>
                <w:szCs w:val="24"/>
              </w:rPr>
              <w:t>Diverse Business Inclusion Plan – Subcontractors</w:t>
            </w:r>
            <w:r w:rsidR="00137E0A" w:rsidRPr="007726C0">
              <w:rPr>
                <w:rFonts w:ascii="Times New Roman" w:hAnsi="Times New Roman"/>
                <w:szCs w:val="24"/>
              </w:rPr>
              <w:t xml:space="preserve"> form set forth herein, Appendix J.  </w:t>
            </w:r>
          </w:p>
        </w:tc>
      </w:tr>
    </w:tbl>
    <w:p w14:paraId="2FBF2895" w14:textId="77777777" w:rsidR="00137E0A" w:rsidRDefault="00137E0A" w:rsidP="00137E0A">
      <w:pPr>
        <w:jc w:val="center"/>
        <w:rPr>
          <w:b/>
          <w:smallCaps/>
        </w:rPr>
      </w:pPr>
    </w:p>
    <w:p w14:paraId="25683B37" w14:textId="3556044D" w:rsidR="00137E0A" w:rsidRPr="00F51EBD" w:rsidRDefault="00137E0A" w:rsidP="00F544F0">
      <w:pPr>
        <w:rPr>
          <w:b/>
          <w:smallCaps/>
        </w:rPr>
      </w:pPr>
      <w:r>
        <w:rPr>
          <w:b/>
          <w:smallCaps/>
        </w:rPr>
        <w:br w:type="page"/>
      </w:r>
    </w:p>
    <w:p w14:paraId="6EFD9AD1" w14:textId="75E02ECA" w:rsidR="00F544F0" w:rsidRPr="007726C0" w:rsidRDefault="00137E0A" w:rsidP="007726C0">
      <w:pPr>
        <w:pStyle w:val="Heading2"/>
        <w:numPr>
          <w:ilvl w:val="0"/>
          <w:numId w:val="0"/>
        </w:numPr>
        <w:jc w:val="center"/>
        <w:rPr>
          <w:rFonts w:cs="Times New Roman"/>
          <w:i w:val="0"/>
          <w:iCs w:val="0"/>
        </w:rPr>
      </w:pPr>
      <w:bookmarkStart w:id="302" w:name="_Toc151361025"/>
      <w:r w:rsidRPr="007726C0">
        <w:rPr>
          <w:rFonts w:cs="Times New Roman"/>
          <w:i w:val="0"/>
          <w:iCs w:val="0"/>
          <w:sz w:val="28"/>
          <w:szCs w:val="32"/>
        </w:rPr>
        <w:lastRenderedPageBreak/>
        <w:t>A</w:t>
      </w:r>
      <w:r w:rsidR="00BC668E" w:rsidRPr="007726C0">
        <w:rPr>
          <w:rFonts w:cs="Times New Roman"/>
          <w:i w:val="0"/>
          <w:iCs w:val="0"/>
          <w:sz w:val="28"/>
          <w:szCs w:val="32"/>
        </w:rPr>
        <w:t>PPENDIX</w:t>
      </w:r>
      <w:r w:rsidRPr="007726C0">
        <w:rPr>
          <w:rFonts w:cs="Times New Roman"/>
          <w:i w:val="0"/>
          <w:iCs w:val="0"/>
          <w:sz w:val="28"/>
          <w:szCs w:val="32"/>
        </w:rPr>
        <w:t xml:space="preserve"> J</w:t>
      </w:r>
      <w:r w:rsidRPr="007726C0">
        <w:rPr>
          <w:rFonts w:cs="Times New Roman"/>
          <w:i w:val="0"/>
          <w:iCs w:val="0"/>
        </w:rPr>
        <w:br/>
        <w:t>Diverse Business Inclusion Plan – Subcontractors</w:t>
      </w:r>
      <w:bookmarkEnd w:id="302"/>
    </w:p>
    <w:p w14:paraId="3BE07007" w14:textId="77777777" w:rsidR="007726C0" w:rsidRPr="007726C0" w:rsidRDefault="00F544F0" w:rsidP="007726C0">
      <w:pPr>
        <w:jc w:val="center"/>
        <w:rPr>
          <w:b/>
          <w:bCs/>
        </w:rPr>
      </w:pPr>
      <w:r w:rsidRPr="007726C0">
        <w:rPr>
          <w:b/>
          <w:bCs/>
        </w:rPr>
        <w:t>F</w:t>
      </w:r>
      <w:r w:rsidR="001729F6" w:rsidRPr="007726C0">
        <w:rPr>
          <w:b/>
          <w:bCs/>
        </w:rPr>
        <w:t>or</w:t>
      </w:r>
      <w:r w:rsidR="00251BD8" w:rsidRPr="007726C0">
        <w:rPr>
          <w:b/>
          <w:bCs/>
        </w:rPr>
        <w:t xml:space="preserve"> </w:t>
      </w:r>
    </w:p>
    <w:p w14:paraId="703D2C7A" w14:textId="086593B6" w:rsidR="007726C0" w:rsidRPr="007726C0" w:rsidRDefault="00137E0A" w:rsidP="007726C0">
      <w:pPr>
        <w:jc w:val="center"/>
        <w:rPr>
          <w:b/>
          <w:bCs/>
        </w:rPr>
      </w:pPr>
      <w:r w:rsidRPr="007726C0">
        <w:rPr>
          <w:b/>
          <w:bCs/>
        </w:rPr>
        <w:t>Bidders Who Plan to Utilize Subcontractors to Perform the Contract,</w:t>
      </w:r>
    </w:p>
    <w:p w14:paraId="104A6938" w14:textId="301351FD" w:rsidR="00981B04" w:rsidRPr="007726C0" w:rsidRDefault="00137E0A" w:rsidP="007726C0">
      <w:pPr>
        <w:jc w:val="center"/>
        <w:rPr>
          <w:b/>
          <w:bCs/>
        </w:rPr>
      </w:pPr>
      <w:r w:rsidRPr="007726C0">
        <w:rPr>
          <w:b/>
          <w:bCs/>
        </w:rPr>
        <w:t>if Awarded</w:t>
      </w:r>
    </w:p>
    <w:p w14:paraId="7408CA37" w14:textId="77777777" w:rsidR="00F544F0" w:rsidRDefault="00F544F0" w:rsidP="00D32DF2"/>
    <w:p w14:paraId="68EA4BE0" w14:textId="27A8065C" w:rsidR="00137E0A" w:rsidRPr="00981B04" w:rsidRDefault="00137E0A" w:rsidP="00D32DF2">
      <w:r w:rsidRPr="00981B04">
        <w:t xml:space="preserve">Diverse Business Inclusion Plan – Subcontractor </w:t>
      </w:r>
    </w:p>
    <w:p w14:paraId="7F6DBE97" w14:textId="77777777" w:rsidR="00137E0A" w:rsidRPr="00F51EBD" w:rsidRDefault="00137E0A" w:rsidP="00137E0A">
      <w:pPr>
        <w:spacing w:before="120" w:after="120"/>
      </w:pPr>
      <w:r w:rsidRPr="008F499A">
        <w:t xml:space="preserve">The Department of Ecology (Ecology) is committed to providing opportunities for minority, women, veteran, and small businesses to do business with Ecology. Subcontractor </w:t>
      </w:r>
      <w:r w:rsidRPr="00F51EBD">
        <w:t xml:space="preserve">Inclusion Plan outline commitments a bidder will make toward the state's goal to increase spending with small and diverse businesses. </w:t>
      </w:r>
      <w:r>
        <w:t>The plan:</w:t>
      </w:r>
    </w:p>
    <w:p w14:paraId="3035AE7A" w14:textId="77777777" w:rsidR="00137E0A" w:rsidRPr="00D32DF2" w:rsidRDefault="00137E0A" w:rsidP="00137E0A">
      <w:pPr>
        <w:pStyle w:val="ListParagraph"/>
        <w:numPr>
          <w:ilvl w:val="0"/>
          <w:numId w:val="59"/>
        </w:numPr>
        <w:overflowPunct w:val="0"/>
        <w:autoSpaceDE w:val="0"/>
        <w:autoSpaceDN w:val="0"/>
        <w:adjustRightInd w:val="0"/>
        <w:spacing w:before="120" w:after="120"/>
        <w:contextualSpacing w:val="0"/>
        <w:textAlignment w:val="baseline"/>
        <w:rPr>
          <w:rFonts w:ascii="Times New Roman" w:hAnsi="Times New Roman"/>
          <w:b w:val="0"/>
          <w:bCs/>
        </w:rPr>
      </w:pPr>
      <w:r w:rsidRPr="00D32DF2">
        <w:rPr>
          <w:rFonts w:ascii="Times New Roman" w:hAnsi="Times New Roman"/>
          <w:b w:val="0"/>
          <w:bCs/>
        </w:rPr>
        <w:t xml:space="preserve">Identifies the anticipated percent of small and diverse business participation on this contract. Participation can be as a prime contractor, subcontractor, or joint venture partner. </w:t>
      </w:r>
    </w:p>
    <w:p w14:paraId="16734F78" w14:textId="77777777" w:rsidR="00137E0A" w:rsidRPr="00D32DF2" w:rsidRDefault="00137E0A" w:rsidP="00137E0A">
      <w:pPr>
        <w:pStyle w:val="ListParagraph"/>
        <w:numPr>
          <w:ilvl w:val="0"/>
          <w:numId w:val="59"/>
        </w:numPr>
        <w:overflowPunct w:val="0"/>
        <w:autoSpaceDE w:val="0"/>
        <w:autoSpaceDN w:val="0"/>
        <w:adjustRightInd w:val="0"/>
        <w:spacing w:before="120" w:after="120"/>
        <w:contextualSpacing w:val="0"/>
        <w:textAlignment w:val="baseline"/>
        <w:rPr>
          <w:rFonts w:ascii="Times New Roman" w:hAnsi="Times New Roman"/>
          <w:b w:val="0"/>
          <w:bCs/>
        </w:rPr>
      </w:pPr>
      <w:r w:rsidRPr="00D32DF2">
        <w:rPr>
          <w:rFonts w:ascii="Times New Roman" w:hAnsi="Times New Roman"/>
          <w:b w:val="0"/>
          <w:bCs/>
        </w:rPr>
        <w:t xml:space="preserve">Provides a list of small and diverse businesses that will be utilized on the contract. This can include contracted services that support company operations and administration. </w:t>
      </w:r>
    </w:p>
    <w:p w14:paraId="60BC7D91" w14:textId="77777777" w:rsidR="00137E0A" w:rsidRPr="00D32DF2" w:rsidRDefault="00137E0A" w:rsidP="00137E0A">
      <w:pPr>
        <w:pStyle w:val="ListParagraph"/>
        <w:numPr>
          <w:ilvl w:val="0"/>
          <w:numId w:val="59"/>
        </w:numPr>
        <w:overflowPunct w:val="0"/>
        <w:autoSpaceDE w:val="0"/>
        <w:autoSpaceDN w:val="0"/>
        <w:adjustRightInd w:val="0"/>
        <w:spacing w:before="120" w:after="120"/>
        <w:contextualSpacing w:val="0"/>
        <w:textAlignment w:val="baseline"/>
        <w:rPr>
          <w:rFonts w:ascii="Times New Roman" w:hAnsi="Times New Roman"/>
          <w:b w:val="0"/>
          <w:bCs/>
        </w:rPr>
      </w:pPr>
      <w:r w:rsidRPr="00D32DF2">
        <w:rPr>
          <w:rFonts w:ascii="Times New Roman" w:hAnsi="Times New Roman"/>
          <w:b w:val="0"/>
          <w:bCs/>
        </w:rPr>
        <w:t xml:space="preserve">Describes planned efforts to support small and diverse businesses, </w:t>
      </w:r>
    </w:p>
    <w:p w14:paraId="3A2A0EC0" w14:textId="77777777" w:rsidR="00137E0A" w:rsidRPr="00D32DF2" w:rsidRDefault="00137E0A" w:rsidP="00137E0A">
      <w:pPr>
        <w:pStyle w:val="ListParagraph"/>
        <w:spacing w:before="120" w:after="120"/>
        <w:rPr>
          <w:rFonts w:ascii="Times New Roman" w:hAnsi="Times New Roman"/>
          <w:b w:val="0"/>
          <w:bCs/>
        </w:rPr>
      </w:pPr>
      <w:r w:rsidRPr="00D32DF2">
        <w:rPr>
          <w:rFonts w:ascii="Times New Roman" w:hAnsi="Times New Roman"/>
          <w:b w:val="0"/>
          <w:bCs/>
        </w:rPr>
        <w:t xml:space="preserve">Examples may include: </w:t>
      </w:r>
    </w:p>
    <w:p w14:paraId="7A84A4E0" w14:textId="77777777" w:rsidR="00137E0A" w:rsidRPr="00D32DF2" w:rsidRDefault="00137E0A" w:rsidP="00137E0A">
      <w:pPr>
        <w:pStyle w:val="ListParagraph"/>
        <w:numPr>
          <w:ilvl w:val="0"/>
          <w:numId w:val="60"/>
        </w:numPr>
        <w:overflowPunct w:val="0"/>
        <w:autoSpaceDE w:val="0"/>
        <w:autoSpaceDN w:val="0"/>
        <w:adjustRightInd w:val="0"/>
        <w:spacing w:before="120" w:after="120"/>
        <w:contextualSpacing w:val="0"/>
        <w:textAlignment w:val="baseline"/>
        <w:rPr>
          <w:rFonts w:ascii="Times New Roman" w:hAnsi="Times New Roman"/>
          <w:b w:val="0"/>
          <w:bCs/>
        </w:rPr>
      </w:pPr>
      <w:r w:rsidRPr="00D32DF2">
        <w:rPr>
          <w:rFonts w:ascii="Times New Roman" w:hAnsi="Times New Roman"/>
          <w:b w:val="0"/>
          <w:bCs/>
        </w:rPr>
        <w:t xml:space="preserve">Policies and procedures the business will use to promote small and diverse business goals, and inclusion. </w:t>
      </w:r>
    </w:p>
    <w:p w14:paraId="4DB6305E" w14:textId="77777777" w:rsidR="00137E0A" w:rsidRPr="00D32DF2" w:rsidRDefault="00137E0A" w:rsidP="00137E0A">
      <w:pPr>
        <w:pStyle w:val="ListParagraph"/>
        <w:numPr>
          <w:ilvl w:val="0"/>
          <w:numId w:val="60"/>
        </w:numPr>
        <w:overflowPunct w:val="0"/>
        <w:autoSpaceDE w:val="0"/>
        <w:autoSpaceDN w:val="0"/>
        <w:adjustRightInd w:val="0"/>
        <w:spacing w:before="120" w:after="120"/>
        <w:contextualSpacing w:val="0"/>
        <w:textAlignment w:val="baseline"/>
        <w:rPr>
          <w:rFonts w:ascii="Times New Roman" w:hAnsi="Times New Roman"/>
          <w:b w:val="0"/>
          <w:bCs/>
        </w:rPr>
      </w:pPr>
      <w:r w:rsidRPr="00D32DF2">
        <w:rPr>
          <w:rFonts w:ascii="Times New Roman" w:hAnsi="Times New Roman"/>
          <w:b w:val="0"/>
          <w:bCs/>
        </w:rPr>
        <w:t xml:space="preserve">Current or planned small and diverse business programs such as apprenticeships, mentoring, workshops, special events, bonding and surety programs, financing programs, and early payment programs. </w:t>
      </w:r>
    </w:p>
    <w:p w14:paraId="616A5DE3" w14:textId="77777777" w:rsidR="00137E0A" w:rsidRPr="00D32DF2" w:rsidRDefault="00137E0A" w:rsidP="00137E0A">
      <w:pPr>
        <w:pStyle w:val="ListParagraph"/>
        <w:numPr>
          <w:ilvl w:val="0"/>
          <w:numId w:val="60"/>
        </w:numPr>
        <w:overflowPunct w:val="0"/>
        <w:autoSpaceDE w:val="0"/>
        <w:autoSpaceDN w:val="0"/>
        <w:adjustRightInd w:val="0"/>
        <w:spacing w:before="120" w:after="120"/>
        <w:contextualSpacing w:val="0"/>
        <w:textAlignment w:val="baseline"/>
        <w:rPr>
          <w:rFonts w:ascii="Times New Roman" w:hAnsi="Times New Roman"/>
          <w:b w:val="0"/>
          <w:bCs/>
        </w:rPr>
      </w:pPr>
      <w:r w:rsidRPr="00D32DF2">
        <w:rPr>
          <w:rFonts w:ascii="Times New Roman" w:hAnsi="Times New Roman"/>
          <w:b w:val="0"/>
          <w:bCs/>
        </w:rPr>
        <w:t xml:space="preserve">Staff training for the small and diverse business subcontractor inclusion plan strategies, include a list of trainings, who attended, and percentage of relevant staff who received training. </w:t>
      </w:r>
    </w:p>
    <w:p w14:paraId="48A0C234" w14:textId="77777777" w:rsidR="00137E0A" w:rsidRPr="00D32DF2" w:rsidRDefault="00137E0A" w:rsidP="00137E0A">
      <w:pPr>
        <w:pStyle w:val="ListParagraph"/>
        <w:numPr>
          <w:ilvl w:val="0"/>
          <w:numId w:val="60"/>
        </w:numPr>
        <w:overflowPunct w:val="0"/>
        <w:autoSpaceDE w:val="0"/>
        <w:autoSpaceDN w:val="0"/>
        <w:adjustRightInd w:val="0"/>
        <w:spacing w:before="120" w:after="120"/>
        <w:contextualSpacing w:val="0"/>
        <w:textAlignment w:val="baseline"/>
        <w:rPr>
          <w:rFonts w:ascii="Times New Roman" w:hAnsi="Times New Roman"/>
          <w:b w:val="0"/>
          <w:bCs/>
        </w:rPr>
      </w:pPr>
      <w:r w:rsidRPr="00D32DF2">
        <w:rPr>
          <w:rFonts w:ascii="Times New Roman" w:hAnsi="Times New Roman"/>
          <w:b w:val="0"/>
          <w:bCs/>
        </w:rPr>
        <w:t xml:space="preserve">Efforts to assist interested small and diverse businesses in obtaining related assistance or services. </w:t>
      </w:r>
    </w:p>
    <w:p w14:paraId="5A471E94" w14:textId="77777777" w:rsidR="00137E0A" w:rsidRPr="00D32DF2" w:rsidRDefault="00137E0A" w:rsidP="00137E0A">
      <w:pPr>
        <w:pStyle w:val="ListParagraph"/>
        <w:numPr>
          <w:ilvl w:val="0"/>
          <w:numId w:val="60"/>
        </w:numPr>
        <w:overflowPunct w:val="0"/>
        <w:autoSpaceDE w:val="0"/>
        <w:autoSpaceDN w:val="0"/>
        <w:adjustRightInd w:val="0"/>
        <w:spacing w:before="120" w:after="120"/>
        <w:contextualSpacing w:val="0"/>
        <w:textAlignment w:val="baseline"/>
        <w:rPr>
          <w:rFonts w:ascii="Times New Roman" w:hAnsi="Times New Roman"/>
          <w:b w:val="0"/>
          <w:bCs/>
        </w:rPr>
      </w:pPr>
      <w:r w:rsidRPr="00D32DF2">
        <w:rPr>
          <w:rFonts w:ascii="Times New Roman" w:hAnsi="Times New Roman"/>
          <w:b w:val="0"/>
          <w:bCs/>
        </w:rPr>
        <w:t xml:space="preserve">Plan for outreach to the small and diverse business community. Include participation and outreach plans that provide community education about government projects and opportunities to participate in those projects. For example, tradeshows, workshops, seminars, </w:t>
      </w:r>
      <w:r w:rsidRPr="00D32DF2">
        <w:rPr>
          <w:rFonts w:ascii="Times New Roman" w:hAnsi="Times New Roman"/>
          <w:b w:val="0"/>
          <w:bCs/>
          <w:lang w:val="x-none"/>
        </w:rPr>
        <w:t>Washington State Office of Minority and Women’s Business Enterprises</w:t>
      </w:r>
      <w:r w:rsidRPr="00D32DF2">
        <w:rPr>
          <w:rFonts w:ascii="Times New Roman" w:hAnsi="Times New Roman"/>
          <w:b w:val="0"/>
          <w:bCs/>
          <w:lang w:bidi="en-US"/>
        </w:rPr>
        <w:t xml:space="preserve"> (</w:t>
      </w:r>
      <w:r w:rsidRPr="00D32DF2">
        <w:rPr>
          <w:rFonts w:ascii="Times New Roman" w:hAnsi="Times New Roman"/>
          <w:b w:val="0"/>
          <w:bCs/>
        </w:rPr>
        <w:t xml:space="preserve">OMWBE) webinars, sponsorships, and teaming with public or non-profits event organizers. </w:t>
      </w:r>
    </w:p>
    <w:p w14:paraId="756CFDDC" w14:textId="77777777" w:rsidR="00137E0A" w:rsidRPr="00F51EBD" w:rsidRDefault="00137E0A" w:rsidP="00137E0A">
      <w:pPr>
        <w:pStyle w:val="ListParagraph"/>
        <w:numPr>
          <w:ilvl w:val="0"/>
          <w:numId w:val="59"/>
        </w:numPr>
        <w:overflowPunct w:val="0"/>
        <w:autoSpaceDE w:val="0"/>
        <w:autoSpaceDN w:val="0"/>
        <w:adjustRightInd w:val="0"/>
        <w:spacing w:before="100" w:beforeAutospacing="1" w:after="120"/>
        <w:ind w:left="0" w:firstLine="0"/>
        <w:jc w:val="both"/>
        <w:textAlignment w:val="baseline"/>
        <w:rPr>
          <w:rFonts w:ascii="Times New Roman" w:hAnsi="Times New Roman"/>
          <w:lang w:bidi="en-US"/>
        </w:rPr>
      </w:pPr>
      <w:r w:rsidRPr="00F51EBD">
        <w:rPr>
          <w:rFonts w:ascii="Times New Roman" w:hAnsi="Times New Roman"/>
        </w:rPr>
        <w:br w:type="page"/>
      </w:r>
      <w:r w:rsidRPr="00F51EBD">
        <w:rPr>
          <w:rFonts w:ascii="Times New Roman" w:hAnsi="Times New Roman"/>
          <w:i/>
          <w:lang w:bidi="en-US"/>
        </w:rPr>
        <w:lastRenderedPageBreak/>
        <w:t>Diverse Business Inclusion Plan – Subcontractors</w:t>
      </w:r>
      <w:r w:rsidRPr="00F51EBD">
        <w:rPr>
          <w:rFonts w:ascii="Times New Roman" w:hAnsi="Times New Roman"/>
          <w:lang w:bidi="en-US"/>
        </w:rPr>
        <w:t xml:space="preserve"> is divided into the following three sections:</w:t>
      </w:r>
    </w:p>
    <w:p w14:paraId="7153E8EA" w14:textId="77777777" w:rsidR="00137E0A" w:rsidRPr="00F51EBD" w:rsidRDefault="00137E0A" w:rsidP="00137E0A">
      <w:pPr>
        <w:spacing w:before="120"/>
        <w:jc w:val="both"/>
        <w:rPr>
          <w:lang w:bidi="en-US"/>
        </w:rPr>
      </w:pPr>
      <w:r w:rsidRPr="00F51EBD">
        <w:rPr>
          <w:lang w:bidi="en-US"/>
        </w:rPr>
        <w:t>Section 1 – Provides information about Ecology and Small/Diverse business categories.</w:t>
      </w:r>
    </w:p>
    <w:p w14:paraId="3B1B4CEC" w14:textId="77777777" w:rsidR="00137E0A" w:rsidRPr="00F51EBD" w:rsidRDefault="00137E0A" w:rsidP="00137E0A">
      <w:pPr>
        <w:spacing w:before="120"/>
        <w:jc w:val="both"/>
        <w:rPr>
          <w:lang w:bidi="en-US"/>
        </w:rPr>
      </w:pPr>
      <w:r w:rsidRPr="00F51EBD">
        <w:rPr>
          <w:lang w:bidi="en-US"/>
        </w:rPr>
        <w:t xml:space="preserve">Section 2 – Provides instructions and information regarding who is to submit </w:t>
      </w:r>
      <w:r w:rsidRPr="00F51EBD">
        <w:rPr>
          <w:b/>
          <w:i/>
          <w:lang w:bidi="en-US"/>
        </w:rPr>
        <w:t>Diverse Business Inclusion Plan – Subcontractors</w:t>
      </w:r>
      <w:r w:rsidRPr="00F51EBD">
        <w:rPr>
          <w:lang w:bidi="en-US"/>
        </w:rPr>
        <w:t xml:space="preserve"> and what is required.</w:t>
      </w:r>
    </w:p>
    <w:p w14:paraId="2162D393" w14:textId="77777777" w:rsidR="00137E0A" w:rsidRPr="00F51EBD" w:rsidRDefault="00137E0A" w:rsidP="00137E0A">
      <w:pPr>
        <w:spacing w:before="120"/>
        <w:jc w:val="both"/>
        <w:rPr>
          <w:lang w:bidi="en-US"/>
        </w:rPr>
      </w:pPr>
      <w:r w:rsidRPr="00F51EBD">
        <w:rPr>
          <w:lang w:bidi="en-US"/>
        </w:rPr>
        <w:t xml:space="preserve">Section 3 – Provides the template for the </w:t>
      </w:r>
      <w:r w:rsidRPr="00F51EBD">
        <w:rPr>
          <w:b/>
          <w:i/>
          <w:lang w:bidi="en-US"/>
        </w:rPr>
        <w:t>Diverse Business Inclusion Plan – Subcontractors</w:t>
      </w:r>
      <w:r w:rsidRPr="00F51EBD">
        <w:rPr>
          <w:lang w:bidi="en-US"/>
        </w:rPr>
        <w:t xml:space="preserve"> for the above referenced Competitive Solicitation and the information that bidders, if required (i.e., bidder, if awarded, plans to use subcontractors), is to complete.</w:t>
      </w:r>
    </w:p>
    <w:p w14:paraId="675B8012" w14:textId="77777777" w:rsidR="00137E0A" w:rsidRPr="00F51EBD" w:rsidRDefault="00137E0A" w:rsidP="00137E0A">
      <w:pPr>
        <w:jc w:val="both"/>
        <w:rPr>
          <w:lang w:bidi="en-US"/>
        </w:rPr>
      </w:pPr>
    </w:p>
    <w:p w14:paraId="3C4D324B" w14:textId="6C7DD7CA" w:rsidR="00137E0A" w:rsidRPr="00CD066A" w:rsidRDefault="00137E0A" w:rsidP="00D32DF2">
      <w:pPr>
        <w:spacing w:after="120"/>
      </w:pPr>
      <w:r w:rsidRPr="00D32DF2">
        <w:rPr>
          <w:b/>
          <w:bCs/>
        </w:rPr>
        <w:t>Section</w:t>
      </w:r>
      <w:r w:rsidR="00F544F0">
        <w:rPr>
          <w:b/>
          <w:bCs/>
        </w:rPr>
        <w:t xml:space="preserve"> </w:t>
      </w:r>
      <w:r w:rsidRPr="00D32DF2">
        <w:rPr>
          <w:b/>
          <w:bCs/>
        </w:rPr>
        <w:t>1:  Information about Small and Diverse Businesses</w:t>
      </w:r>
    </w:p>
    <w:p w14:paraId="788F3578" w14:textId="6C5F9218" w:rsidR="00137E0A" w:rsidRPr="00F51EBD" w:rsidRDefault="00137E0A" w:rsidP="00137E0A">
      <w:pPr>
        <w:jc w:val="both"/>
      </w:pPr>
      <w:r w:rsidRPr="00F51EBD">
        <w:t>As set forth in the Competitive Solicitation, Ecology, in accordance with Washington law and to the maximum extent practicable, encourages and supports small and diverse businesses to compete for and participate in state procurements as contractors and as subcontractors to awarded bidders.  Review</w:t>
      </w:r>
      <w:r w:rsidRPr="00F51EBD">
        <w:rPr>
          <w:i/>
        </w:rPr>
        <w:t>, e.g.</w:t>
      </w:r>
      <w:r w:rsidRPr="00F51EBD">
        <w:t xml:space="preserve">, </w:t>
      </w:r>
      <w:hyperlink r:id="rId66" w:history="1">
        <w:r w:rsidRPr="00F51EBD">
          <w:rPr>
            <w:rStyle w:val="Hyperlink"/>
          </w:rPr>
          <w:t>RCW</w:t>
        </w:r>
        <w:r w:rsidR="00BB6EC0">
          <w:rPr>
            <w:rStyle w:val="Hyperlink"/>
          </w:rPr>
          <w:t xml:space="preserve"> </w:t>
        </w:r>
        <w:r w:rsidRPr="00F51EBD">
          <w:rPr>
            <w:rStyle w:val="Hyperlink"/>
          </w:rPr>
          <w:t>39.19</w:t>
        </w:r>
      </w:hyperlink>
      <w:r w:rsidRPr="00F51EBD">
        <w:t xml:space="preserve"> (OMWBE certified businesses); </w:t>
      </w:r>
      <w:hyperlink r:id="rId67" w:history="1">
        <w:r w:rsidRPr="00F51EBD">
          <w:rPr>
            <w:rStyle w:val="Hyperlink"/>
          </w:rPr>
          <w:t>RCW</w:t>
        </w:r>
        <w:r w:rsidR="00BB6EC0">
          <w:rPr>
            <w:rStyle w:val="Hyperlink"/>
          </w:rPr>
          <w:t xml:space="preserve"> </w:t>
        </w:r>
        <w:r w:rsidRPr="00F51EBD">
          <w:rPr>
            <w:rStyle w:val="Hyperlink"/>
            <w:lang w:bidi="en-US"/>
          </w:rPr>
          <w:t>43.60A.200</w:t>
        </w:r>
      </w:hyperlink>
      <w:r w:rsidRPr="00F51EBD">
        <w:t xml:space="preserve"> (WDVA certified veteran-owned businesses); and </w:t>
      </w:r>
      <w:hyperlink r:id="rId68" w:history="1">
        <w:r w:rsidRPr="00F51EBD">
          <w:rPr>
            <w:rStyle w:val="Hyperlink"/>
            <w:lang w:bidi="en-US"/>
          </w:rPr>
          <w:t>RCW</w:t>
        </w:r>
        <w:r w:rsidR="00BB6EC0">
          <w:rPr>
            <w:rStyle w:val="Hyperlink"/>
            <w:lang w:bidi="en-US"/>
          </w:rPr>
          <w:t xml:space="preserve"> </w:t>
        </w:r>
        <w:r w:rsidRPr="00F51EBD">
          <w:rPr>
            <w:rStyle w:val="Hyperlink"/>
            <w:lang w:bidi="en-US"/>
          </w:rPr>
          <w:t>39.26.005</w:t>
        </w:r>
      </w:hyperlink>
      <w:r w:rsidRPr="00F51EBD">
        <w:t xml:space="preserve"> (Washington small businesses).</w:t>
      </w:r>
    </w:p>
    <w:p w14:paraId="29032EB6" w14:textId="77777777" w:rsidR="00137E0A" w:rsidRPr="00F51EBD" w:rsidRDefault="00137E0A" w:rsidP="00137E0A">
      <w:pPr>
        <w:jc w:val="both"/>
      </w:pPr>
    </w:p>
    <w:p w14:paraId="7A23C82B" w14:textId="77777777" w:rsidR="00137E0A" w:rsidRPr="00F51EBD" w:rsidRDefault="00137E0A" w:rsidP="00137E0A">
      <w:pPr>
        <w:spacing w:after="80"/>
        <w:jc w:val="both"/>
      </w:pPr>
      <w:r w:rsidRPr="00F51EBD">
        <w:t>For purposes of this Competitive Solicitation, the following terms have the following meanings:</w:t>
      </w:r>
    </w:p>
    <w:tbl>
      <w:tblPr>
        <w:tblStyle w:val="TableGrid"/>
        <w:tblW w:w="5000" w:type="pct"/>
        <w:tblLook w:val="04A0" w:firstRow="1" w:lastRow="0" w:firstColumn="1" w:lastColumn="0" w:noHBand="0" w:noVBand="1"/>
      </w:tblPr>
      <w:tblGrid>
        <w:gridCol w:w="2779"/>
        <w:gridCol w:w="6571"/>
      </w:tblGrid>
      <w:tr w:rsidR="00137E0A" w:rsidRPr="00F51EBD" w14:paraId="2E22EBD2" w14:textId="77777777" w:rsidTr="006762B6">
        <w:trPr>
          <w:tblHeader/>
        </w:trPr>
        <w:tc>
          <w:tcPr>
            <w:tcW w:w="1486" w:type="pct"/>
            <w:shd w:val="clear" w:color="auto" w:fill="DBE5F1" w:themeFill="accent1" w:themeFillTint="33"/>
            <w:vAlign w:val="center"/>
          </w:tcPr>
          <w:p w14:paraId="49C30179" w14:textId="77777777" w:rsidR="00137E0A" w:rsidRPr="00F51EBD" w:rsidRDefault="00137E0A" w:rsidP="006762B6">
            <w:pPr>
              <w:spacing w:before="80" w:after="80"/>
              <w:jc w:val="center"/>
              <w:rPr>
                <w:smallCaps/>
              </w:rPr>
            </w:pPr>
            <w:r w:rsidRPr="00F51EBD">
              <w:rPr>
                <w:smallCaps/>
              </w:rPr>
              <w:t>Small/Diverse Business Category</w:t>
            </w:r>
          </w:p>
        </w:tc>
        <w:tc>
          <w:tcPr>
            <w:tcW w:w="3514" w:type="pct"/>
            <w:shd w:val="clear" w:color="auto" w:fill="DBE5F1" w:themeFill="accent1" w:themeFillTint="33"/>
            <w:vAlign w:val="center"/>
          </w:tcPr>
          <w:p w14:paraId="591C4F81" w14:textId="77777777" w:rsidR="00137E0A" w:rsidRPr="00F51EBD" w:rsidRDefault="00137E0A" w:rsidP="006762B6">
            <w:pPr>
              <w:spacing w:before="80" w:after="80"/>
              <w:jc w:val="center"/>
              <w:rPr>
                <w:smallCaps/>
              </w:rPr>
            </w:pPr>
            <w:r w:rsidRPr="00F51EBD">
              <w:rPr>
                <w:smallCaps/>
              </w:rPr>
              <w:t>Definition</w:t>
            </w:r>
          </w:p>
        </w:tc>
      </w:tr>
      <w:tr w:rsidR="00137E0A" w:rsidRPr="00F51EBD" w14:paraId="31CA8F7E" w14:textId="77777777" w:rsidTr="006762B6">
        <w:trPr>
          <w:trHeight w:val="864"/>
        </w:trPr>
        <w:tc>
          <w:tcPr>
            <w:tcW w:w="1486" w:type="pct"/>
            <w:vAlign w:val="center"/>
          </w:tcPr>
          <w:p w14:paraId="0CBD969B" w14:textId="77777777" w:rsidR="00137E0A" w:rsidRPr="00F51EBD" w:rsidRDefault="00137E0A" w:rsidP="006762B6">
            <w:pPr>
              <w:spacing w:before="80" w:after="80"/>
              <w:jc w:val="center"/>
            </w:pPr>
            <w:r w:rsidRPr="00F51EBD">
              <w:t>Minority-Owned Business:</w:t>
            </w:r>
          </w:p>
        </w:tc>
        <w:tc>
          <w:tcPr>
            <w:tcW w:w="3514" w:type="pct"/>
            <w:vAlign w:val="center"/>
          </w:tcPr>
          <w:p w14:paraId="60477E71" w14:textId="77777777" w:rsidR="00137E0A" w:rsidRPr="00F51EBD" w:rsidRDefault="00137E0A" w:rsidP="006762B6">
            <w:pPr>
              <w:spacing w:before="80" w:after="80"/>
              <w:rPr>
                <w:bCs/>
                <w:lang w:bidi="en-US"/>
              </w:rPr>
            </w:pPr>
            <w:r w:rsidRPr="00F51EBD">
              <w:t xml:space="preserve">Limited to firms </w:t>
            </w:r>
            <w:r w:rsidRPr="00F51EBD">
              <w:rPr>
                <w:bCs/>
                <w:lang w:val="x-none"/>
              </w:rPr>
              <w:t>certified by the Washington State Office of Minority and Women’s Business Enterprises</w:t>
            </w:r>
            <w:r w:rsidRPr="00F51EBD">
              <w:rPr>
                <w:bCs/>
                <w:lang w:bidi="en-US"/>
              </w:rPr>
              <w:t xml:space="preserve"> (OMWBE) as a minority-owned business (MBE).  </w:t>
            </w:r>
            <w:r w:rsidRPr="00F51EBD">
              <w:rPr>
                <w:bCs/>
                <w:i/>
                <w:lang w:bidi="en-US"/>
              </w:rPr>
              <w:t>See</w:t>
            </w:r>
            <w:r w:rsidRPr="00F51EBD">
              <w:rPr>
                <w:bCs/>
                <w:lang w:bidi="en-US"/>
              </w:rPr>
              <w:t xml:space="preserve">, </w:t>
            </w:r>
            <w:hyperlink r:id="rId69" w:history="1">
              <w:r w:rsidRPr="00F51EBD">
                <w:rPr>
                  <w:rStyle w:val="Hyperlink"/>
                  <w:bCs/>
                  <w:lang w:bidi="en-US"/>
                </w:rPr>
                <w:t>RCW 39.19.120</w:t>
              </w:r>
            </w:hyperlink>
            <w:r w:rsidRPr="00F51EBD">
              <w:rPr>
                <w:bCs/>
                <w:lang w:bidi="en-US"/>
              </w:rPr>
              <w:t xml:space="preserve"> and </w:t>
            </w:r>
            <w:hyperlink r:id="rId70" w:history="1">
              <w:r w:rsidRPr="00F51EBD">
                <w:rPr>
                  <w:rStyle w:val="Hyperlink"/>
                  <w:bCs/>
                  <w:lang w:bidi="en-US"/>
                </w:rPr>
                <w:t>WAC 326-20</w:t>
              </w:r>
            </w:hyperlink>
            <w:r w:rsidRPr="00F51EBD">
              <w:rPr>
                <w:bCs/>
                <w:lang w:bidi="en-US"/>
              </w:rPr>
              <w:t>.</w:t>
            </w:r>
          </w:p>
        </w:tc>
      </w:tr>
      <w:tr w:rsidR="00137E0A" w:rsidRPr="00F51EBD" w14:paraId="1F12A7AD" w14:textId="77777777" w:rsidTr="006762B6">
        <w:trPr>
          <w:trHeight w:val="864"/>
        </w:trPr>
        <w:tc>
          <w:tcPr>
            <w:tcW w:w="1486" w:type="pct"/>
            <w:vAlign w:val="center"/>
          </w:tcPr>
          <w:p w14:paraId="42EF9177" w14:textId="77777777" w:rsidR="00137E0A" w:rsidRPr="00F51EBD" w:rsidRDefault="00137E0A" w:rsidP="006762B6">
            <w:pPr>
              <w:spacing w:before="80" w:after="80"/>
              <w:jc w:val="center"/>
            </w:pPr>
            <w:r w:rsidRPr="00F51EBD">
              <w:t>Woman-Owned Business:</w:t>
            </w:r>
          </w:p>
        </w:tc>
        <w:tc>
          <w:tcPr>
            <w:tcW w:w="3514" w:type="pct"/>
            <w:vAlign w:val="center"/>
          </w:tcPr>
          <w:p w14:paraId="7BAC6103" w14:textId="191DDB6E" w:rsidR="00137E0A" w:rsidRPr="00F51EBD" w:rsidRDefault="00137E0A" w:rsidP="006762B6">
            <w:pPr>
              <w:spacing w:before="80" w:after="80"/>
            </w:pPr>
            <w:r w:rsidRPr="00F51EBD">
              <w:t xml:space="preserve">Limited to firms </w:t>
            </w:r>
            <w:r w:rsidRPr="00F51EBD">
              <w:rPr>
                <w:bCs/>
                <w:lang w:val="x-none"/>
              </w:rPr>
              <w:t>certified by the Washington State Office of Minority and Women’s Business Enterprises</w:t>
            </w:r>
            <w:r w:rsidRPr="00F51EBD">
              <w:rPr>
                <w:bCs/>
                <w:lang w:bidi="en-US"/>
              </w:rPr>
              <w:t xml:space="preserve"> (OMWBE) as a woman-owned business (WBE).  </w:t>
            </w:r>
            <w:r w:rsidRPr="00F51EBD">
              <w:rPr>
                <w:bCs/>
                <w:i/>
                <w:lang w:bidi="en-US"/>
              </w:rPr>
              <w:t>See</w:t>
            </w:r>
            <w:r w:rsidRPr="00F51EBD">
              <w:rPr>
                <w:bCs/>
                <w:lang w:bidi="en-US"/>
              </w:rPr>
              <w:t xml:space="preserve">, </w:t>
            </w:r>
            <w:hyperlink r:id="rId71" w:history="1">
              <w:r w:rsidRPr="00F51EBD">
                <w:rPr>
                  <w:rStyle w:val="Hyperlink"/>
                  <w:bCs/>
                  <w:lang w:bidi="en-US"/>
                </w:rPr>
                <w:t>RCW</w:t>
              </w:r>
              <w:r w:rsidR="007726C0">
                <w:rPr>
                  <w:rStyle w:val="Hyperlink"/>
                  <w:bCs/>
                  <w:lang w:bidi="en-US"/>
                </w:rPr>
                <w:t xml:space="preserve"> </w:t>
              </w:r>
              <w:r w:rsidRPr="00F51EBD">
                <w:rPr>
                  <w:rStyle w:val="Hyperlink"/>
                  <w:bCs/>
                  <w:lang w:bidi="en-US"/>
                </w:rPr>
                <w:t>39.19.120</w:t>
              </w:r>
            </w:hyperlink>
            <w:r w:rsidRPr="00F51EBD">
              <w:rPr>
                <w:bCs/>
                <w:lang w:bidi="en-US"/>
              </w:rPr>
              <w:t xml:space="preserve"> and </w:t>
            </w:r>
            <w:r w:rsidR="007726C0">
              <w:rPr>
                <w:bCs/>
                <w:lang w:bidi="en-US"/>
              </w:rPr>
              <w:t xml:space="preserve"> </w:t>
            </w:r>
            <w:r w:rsidR="007726C0">
              <w:t xml:space="preserve"> </w:t>
            </w:r>
            <w:hyperlink r:id="rId72" w:history="1">
              <w:r w:rsidRPr="00F51EBD">
                <w:rPr>
                  <w:rStyle w:val="Hyperlink"/>
                  <w:bCs/>
                  <w:lang w:bidi="en-US"/>
                </w:rPr>
                <w:t>WAC</w:t>
              </w:r>
              <w:r w:rsidR="007726C0">
                <w:rPr>
                  <w:rStyle w:val="Hyperlink"/>
                  <w:bCs/>
                  <w:lang w:bidi="en-US"/>
                </w:rPr>
                <w:t xml:space="preserve"> </w:t>
              </w:r>
              <w:r w:rsidRPr="00F51EBD">
                <w:rPr>
                  <w:rStyle w:val="Hyperlink"/>
                  <w:bCs/>
                  <w:lang w:bidi="en-US"/>
                </w:rPr>
                <w:t>326-20</w:t>
              </w:r>
            </w:hyperlink>
            <w:r w:rsidRPr="00F51EBD">
              <w:rPr>
                <w:bCs/>
                <w:lang w:bidi="en-US"/>
              </w:rPr>
              <w:t>.</w:t>
            </w:r>
          </w:p>
        </w:tc>
      </w:tr>
      <w:tr w:rsidR="00137E0A" w:rsidRPr="00F51EBD" w14:paraId="01308F0D" w14:textId="77777777" w:rsidTr="006762B6">
        <w:tc>
          <w:tcPr>
            <w:tcW w:w="1486" w:type="pct"/>
            <w:vAlign w:val="center"/>
          </w:tcPr>
          <w:p w14:paraId="29B76DCB" w14:textId="77777777" w:rsidR="00137E0A" w:rsidRPr="00F51EBD" w:rsidRDefault="00137E0A" w:rsidP="006762B6">
            <w:pPr>
              <w:spacing w:before="80" w:after="80"/>
              <w:jc w:val="center"/>
            </w:pPr>
            <w:r w:rsidRPr="00F51EBD">
              <w:t>Veteran-Owned Business:</w:t>
            </w:r>
          </w:p>
        </w:tc>
        <w:tc>
          <w:tcPr>
            <w:tcW w:w="3514" w:type="pct"/>
            <w:vAlign w:val="center"/>
          </w:tcPr>
          <w:p w14:paraId="7CFBC555" w14:textId="07F8E72B" w:rsidR="00137E0A" w:rsidRPr="00F51EBD" w:rsidRDefault="00137E0A" w:rsidP="006762B6">
            <w:pPr>
              <w:spacing w:before="80" w:after="80"/>
            </w:pPr>
            <w:r w:rsidRPr="00F51EBD">
              <w:t xml:space="preserve">Limited to firms </w:t>
            </w:r>
            <w:r w:rsidRPr="00F51EBD">
              <w:rPr>
                <w:bCs/>
                <w:lang w:val="x-none"/>
              </w:rPr>
              <w:t>certified by the W</w:t>
            </w:r>
            <w:r w:rsidRPr="00F51EBD">
              <w:rPr>
                <w:lang w:bidi="en-US"/>
              </w:rPr>
              <w:t>ashington State Department of Veterans Affairs (WDVA)</w:t>
            </w:r>
            <w:r w:rsidRPr="00F51EBD">
              <w:rPr>
                <w:bCs/>
                <w:lang w:bidi="en-US"/>
              </w:rPr>
              <w:t xml:space="preserve"> as a Certified Veteran-Owned Business.  </w:t>
            </w:r>
            <w:r w:rsidRPr="00F51EBD">
              <w:rPr>
                <w:bCs/>
                <w:i/>
                <w:lang w:bidi="en-US"/>
              </w:rPr>
              <w:t>See</w:t>
            </w:r>
            <w:r w:rsidRPr="00F51EBD">
              <w:rPr>
                <w:bCs/>
                <w:lang w:bidi="en-US"/>
              </w:rPr>
              <w:t xml:space="preserve">, </w:t>
            </w:r>
            <w:hyperlink r:id="rId73" w:history="1">
              <w:r w:rsidRPr="00F51EBD">
                <w:rPr>
                  <w:rStyle w:val="Hyperlink"/>
                  <w:bCs/>
                  <w:lang w:bidi="en-US"/>
                </w:rPr>
                <w:t>RCW</w:t>
              </w:r>
              <w:r w:rsidR="007726C0">
                <w:rPr>
                  <w:rStyle w:val="Hyperlink"/>
                  <w:bCs/>
                  <w:lang w:bidi="en-US"/>
                </w:rPr>
                <w:t xml:space="preserve"> </w:t>
              </w:r>
              <w:r w:rsidRPr="00F51EBD">
                <w:rPr>
                  <w:rStyle w:val="Hyperlink"/>
                  <w:bCs/>
                  <w:lang w:bidi="en-US"/>
                </w:rPr>
                <w:t>43.60A.010(7)</w:t>
              </w:r>
            </w:hyperlink>
            <w:r w:rsidRPr="00F51EBD">
              <w:rPr>
                <w:bCs/>
                <w:lang w:bidi="en-US"/>
              </w:rPr>
              <w:t xml:space="preserve"> &amp; </w:t>
            </w:r>
            <w:hyperlink r:id="rId74" w:history="1">
              <w:r w:rsidRPr="00F51EBD">
                <w:rPr>
                  <w:rStyle w:val="Hyperlink"/>
                  <w:bCs/>
                  <w:lang w:bidi="en-US"/>
                </w:rPr>
                <w:t>RCW</w:t>
              </w:r>
              <w:r w:rsidR="007726C0">
                <w:rPr>
                  <w:rStyle w:val="Hyperlink"/>
                  <w:bCs/>
                  <w:lang w:bidi="en-US"/>
                </w:rPr>
                <w:t xml:space="preserve"> </w:t>
              </w:r>
              <w:r w:rsidRPr="00F51EBD">
                <w:rPr>
                  <w:rStyle w:val="Hyperlink"/>
                  <w:bCs/>
                  <w:lang w:bidi="en-US"/>
                </w:rPr>
                <w:t>43.60A.190</w:t>
              </w:r>
            </w:hyperlink>
            <w:r w:rsidRPr="00F51EBD">
              <w:rPr>
                <w:bCs/>
                <w:lang w:bidi="en-US"/>
              </w:rPr>
              <w:t xml:space="preserve">.  Such firms </w:t>
            </w:r>
            <w:r w:rsidRPr="00F51EBD">
              <w:t>must meet four requirements:</w:t>
            </w:r>
          </w:p>
          <w:p w14:paraId="61CE3DBF" w14:textId="77777777" w:rsidR="00137E0A" w:rsidRPr="00F51EBD" w:rsidRDefault="00137E0A" w:rsidP="00137E0A">
            <w:pPr>
              <w:numPr>
                <w:ilvl w:val="1"/>
                <w:numId w:val="39"/>
              </w:numPr>
              <w:overflowPunct w:val="0"/>
              <w:autoSpaceDE w:val="0"/>
              <w:autoSpaceDN w:val="0"/>
              <w:adjustRightInd w:val="0"/>
              <w:spacing w:before="40"/>
              <w:ind w:left="530"/>
              <w:textAlignment w:val="baseline"/>
            </w:pPr>
            <w:r w:rsidRPr="00F51EBD">
              <w:rPr>
                <w:i/>
              </w:rPr>
              <w:t>51% Ownership</w:t>
            </w:r>
            <w:r w:rsidRPr="00F51EBD">
              <w:t>.  The firm must be at least fifty-one percent (51%) owned and controlled by:</w:t>
            </w:r>
          </w:p>
          <w:p w14:paraId="4023A992" w14:textId="51E4C22E" w:rsidR="00137E0A" w:rsidRPr="00F51EBD" w:rsidRDefault="00137E0A" w:rsidP="00137E0A">
            <w:pPr>
              <w:numPr>
                <w:ilvl w:val="2"/>
                <w:numId w:val="39"/>
              </w:numPr>
              <w:overflowPunct w:val="0"/>
              <w:autoSpaceDE w:val="0"/>
              <w:autoSpaceDN w:val="0"/>
              <w:adjustRightInd w:val="0"/>
              <w:spacing w:before="40"/>
              <w:ind w:left="530"/>
              <w:textAlignment w:val="baseline"/>
            </w:pPr>
            <w:r w:rsidRPr="00F51EBD">
              <w:t xml:space="preserve">A veteran as defined as every person who at the time he or she seeks certification has received a discharge with an honorable characterization or received a discharge for medical reasons with an honorable record, where applicable, and who has served in at least one of the capacities listed in </w:t>
            </w:r>
            <w:hyperlink r:id="rId75" w:history="1">
              <w:r w:rsidRPr="00F51EBD">
                <w:rPr>
                  <w:rStyle w:val="Hyperlink"/>
                </w:rPr>
                <w:t>RCW</w:t>
              </w:r>
              <w:r w:rsidR="007726C0">
                <w:rPr>
                  <w:rStyle w:val="Hyperlink"/>
                </w:rPr>
                <w:t xml:space="preserve"> </w:t>
              </w:r>
              <w:r w:rsidRPr="00F51EBD">
                <w:rPr>
                  <w:rStyle w:val="Hyperlink"/>
                </w:rPr>
                <w:t>41.04.007</w:t>
              </w:r>
            </w:hyperlink>
            <w:r w:rsidRPr="00F51EBD">
              <w:t>;</w:t>
            </w:r>
          </w:p>
          <w:p w14:paraId="332D1012" w14:textId="77777777" w:rsidR="00137E0A" w:rsidRPr="00F51EBD" w:rsidRDefault="00137E0A" w:rsidP="00137E0A">
            <w:pPr>
              <w:numPr>
                <w:ilvl w:val="2"/>
                <w:numId w:val="39"/>
              </w:numPr>
              <w:overflowPunct w:val="0"/>
              <w:autoSpaceDE w:val="0"/>
              <w:autoSpaceDN w:val="0"/>
              <w:adjustRightInd w:val="0"/>
              <w:spacing w:before="40"/>
              <w:ind w:left="530"/>
              <w:textAlignment w:val="baseline"/>
            </w:pPr>
            <w:r w:rsidRPr="00F51EBD">
              <w:t>A person who is in receipt of disability compensation or pension from the department of veterans affairs; or</w:t>
            </w:r>
          </w:p>
          <w:p w14:paraId="62CE47B2" w14:textId="77777777" w:rsidR="00137E0A" w:rsidRPr="00F51EBD" w:rsidRDefault="00137E0A" w:rsidP="00137E0A">
            <w:pPr>
              <w:numPr>
                <w:ilvl w:val="2"/>
                <w:numId w:val="39"/>
              </w:numPr>
              <w:overflowPunct w:val="0"/>
              <w:autoSpaceDE w:val="0"/>
              <w:autoSpaceDN w:val="0"/>
              <w:adjustRightInd w:val="0"/>
              <w:spacing w:before="40"/>
              <w:ind w:left="530"/>
              <w:textAlignment w:val="baseline"/>
            </w:pPr>
            <w:r w:rsidRPr="00F51EBD">
              <w:lastRenderedPageBreak/>
              <w:t>An active or reserve member in any branch of the armed forces of the United States, including the national guard, coast guard, and armed forces reserves.</w:t>
            </w:r>
          </w:p>
          <w:p w14:paraId="1EA16A9B" w14:textId="77777777" w:rsidR="00137E0A" w:rsidRPr="00F51EBD" w:rsidRDefault="00137E0A" w:rsidP="00137E0A">
            <w:pPr>
              <w:numPr>
                <w:ilvl w:val="1"/>
                <w:numId w:val="39"/>
              </w:numPr>
              <w:overflowPunct w:val="0"/>
              <w:autoSpaceDE w:val="0"/>
              <w:autoSpaceDN w:val="0"/>
              <w:adjustRightInd w:val="0"/>
              <w:spacing w:before="40"/>
              <w:ind w:left="530"/>
              <w:textAlignment w:val="baseline"/>
            </w:pPr>
            <w:r w:rsidRPr="00F51EBD">
              <w:rPr>
                <w:i/>
              </w:rPr>
              <w:t>Washington Incorporation/Location</w:t>
            </w:r>
            <w:r w:rsidRPr="00F51EBD">
              <w:t xml:space="preserve">.  The firm must be </w:t>
            </w:r>
            <w:r w:rsidRPr="00F51EBD">
              <w:rPr>
                <w:u w:val="single"/>
              </w:rPr>
              <w:t>either</w:t>
            </w:r>
            <w:r w:rsidRPr="00F51EBD">
              <w:t xml:space="preserve"> an entity that is incorporated in the state of Washington as a Washington domestic corporation </w:t>
            </w:r>
            <w:r w:rsidRPr="00F51EBD">
              <w:rPr>
                <w:u w:val="single"/>
              </w:rPr>
              <w:t>or, if not incorporated,</w:t>
            </w:r>
            <w:r w:rsidRPr="00F51EBD">
              <w:t xml:space="preserve"> an entity whose principal place of business is located within the State of Washington.</w:t>
            </w:r>
          </w:p>
          <w:p w14:paraId="31838836" w14:textId="0DD5DF8E" w:rsidR="00137E0A" w:rsidRPr="00F51EBD" w:rsidRDefault="00137E0A" w:rsidP="00137E0A">
            <w:pPr>
              <w:numPr>
                <w:ilvl w:val="1"/>
                <w:numId w:val="39"/>
              </w:numPr>
              <w:overflowPunct w:val="0"/>
              <w:autoSpaceDE w:val="0"/>
              <w:autoSpaceDN w:val="0"/>
              <w:adjustRightInd w:val="0"/>
              <w:spacing w:before="40"/>
              <w:ind w:left="530"/>
              <w:textAlignment w:val="baseline"/>
            </w:pPr>
            <w:r w:rsidRPr="00F51EBD">
              <w:rPr>
                <w:i/>
              </w:rPr>
              <w:t>WEBS Certification</w:t>
            </w:r>
            <w:r w:rsidRPr="00F51EBD">
              <w:t>.  The firm must have certified its Veteran-Owned Business status in Washington’s Electronic Business Solution (</w:t>
            </w:r>
            <w:hyperlink r:id="rId76" w:history="1">
              <w:r w:rsidRPr="00F51EBD">
                <w:rPr>
                  <w:rStyle w:val="Hyperlink"/>
                </w:rPr>
                <w:t>WEBS</w:t>
              </w:r>
            </w:hyperlink>
            <w:r w:rsidRPr="00F51EBD">
              <w:rPr>
                <w:u w:val="single"/>
              </w:rPr>
              <w:t>).</w:t>
            </w:r>
          </w:p>
          <w:p w14:paraId="1E0D5989" w14:textId="77777777" w:rsidR="00137E0A" w:rsidRPr="00F51EBD" w:rsidRDefault="00137E0A" w:rsidP="00137E0A">
            <w:pPr>
              <w:numPr>
                <w:ilvl w:val="1"/>
                <w:numId w:val="39"/>
              </w:numPr>
              <w:overflowPunct w:val="0"/>
              <w:autoSpaceDE w:val="0"/>
              <w:autoSpaceDN w:val="0"/>
              <w:adjustRightInd w:val="0"/>
              <w:spacing w:before="40" w:after="80"/>
              <w:ind w:left="530"/>
              <w:textAlignment w:val="baseline"/>
            </w:pPr>
            <w:r w:rsidRPr="00F51EBD">
              <w:rPr>
                <w:i/>
              </w:rPr>
              <w:t>WDVA Certification</w:t>
            </w:r>
            <w:r w:rsidRPr="00F51EBD">
              <w:t>.  The firm must have provided certification documentation to the WDVA and be certified by WDVA and listed as such on WDVA’s website (</w:t>
            </w:r>
            <w:hyperlink r:id="rId77" w:history="1">
              <w:r w:rsidRPr="00F51EBD">
                <w:rPr>
                  <w:rStyle w:val="Hyperlink"/>
                </w:rPr>
                <w:t>WDVA – Veteran-Owned Businesses</w:t>
              </w:r>
            </w:hyperlink>
            <w:r w:rsidRPr="00F51EBD">
              <w:t>).</w:t>
            </w:r>
          </w:p>
        </w:tc>
      </w:tr>
      <w:tr w:rsidR="00137E0A" w:rsidRPr="00F51EBD" w14:paraId="0A0B0AD1" w14:textId="77777777" w:rsidTr="006762B6">
        <w:tc>
          <w:tcPr>
            <w:tcW w:w="1486" w:type="pct"/>
            <w:vAlign w:val="center"/>
          </w:tcPr>
          <w:p w14:paraId="3EEC94A1" w14:textId="77777777" w:rsidR="00137E0A" w:rsidRPr="00F51EBD" w:rsidRDefault="00137E0A" w:rsidP="006762B6">
            <w:pPr>
              <w:spacing w:before="80" w:after="80"/>
              <w:jc w:val="center"/>
            </w:pPr>
            <w:r w:rsidRPr="00F51EBD">
              <w:lastRenderedPageBreak/>
              <w:t>Washington Small Business:</w:t>
            </w:r>
          </w:p>
        </w:tc>
        <w:tc>
          <w:tcPr>
            <w:tcW w:w="3514" w:type="pct"/>
            <w:vAlign w:val="center"/>
          </w:tcPr>
          <w:p w14:paraId="150EB318" w14:textId="77777777" w:rsidR="00137E0A" w:rsidRPr="00F51EBD" w:rsidRDefault="00137E0A" w:rsidP="006762B6">
            <w:pPr>
              <w:spacing w:before="80"/>
            </w:pPr>
            <w:r w:rsidRPr="00F51EBD">
              <w:t>Limited to firms that meet the following three (3) requirements:</w:t>
            </w:r>
          </w:p>
          <w:p w14:paraId="6FF94D0C" w14:textId="77777777" w:rsidR="00137E0A" w:rsidRPr="00F51EBD" w:rsidRDefault="00137E0A" w:rsidP="00137E0A">
            <w:pPr>
              <w:numPr>
                <w:ilvl w:val="0"/>
                <w:numId w:val="55"/>
              </w:numPr>
              <w:overflowPunct w:val="0"/>
              <w:autoSpaceDE w:val="0"/>
              <w:autoSpaceDN w:val="0"/>
              <w:adjustRightInd w:val="0"/>
              <w:spacing w:before="40"/>
              <w:textAlignment w:val="baseline"/>
            </w:pPr>
            <w:r w:rsidRPr="00F51EBD">
              <w:rPr>
                <w:i/>
              </w:rPr>
              <w:t>Location</w:t>
            </w:r>
            <w:r w:rsidRPr="00F51EBD">
              <w:t>.  The firm’s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4A0DC171" w14:textId="2398C702" w:rsidR="00137E0A" w:rsidRPr="00F51EBD" w:rsidRDefault="00137E0A" w:rsidP="00137E0A">
            <w:pPr>
              <w:numPr>
                <w:ilvl w:val="0"/>
                <w:numId w:val="55"/>
              </w:numPr>
              <w:overflowPunct w:val="0"/>
              <w:autoSpaceDE w:val="0"/>
              <w:autoSpaceDN w:val="0"/>
              <w:adjustRightInd w:val="0"/>
              <w:spacing w:before="40"/>
              <w:textAlignment w:val="baseline"/>
            </w:pPr>
            <w:r w:rsidRPr="00F51EBD">
              <w:rPr>
                <w:i/>
              </w:rPr>
              <w:t>Size</w:t>
            </w:r>
            <w:r w:rsidRPr="00F51EBD">
              <w:t>.  The firm must be owned and operated independently from all other businesses and have either: (a) fifty (50) or fewer employees; or (b)</w:t>
            </w:r>
            <w:r w:rsidR="00BB6EC0">
              <w:t xml:space="preserve"> </w:t>
            </w:r>
            <w:r w:rsidRPr="00F51EBD">
              <w:t>gross revenue of less than seven million dollars ($7,000,000) annually as reported on the firm’s federal income tax return or its return filed with the Washington State Department of Revenue (WDOR) over the previous three consecutive years.</w:t>
            </w:r>
          </w:p>
          <w:p w14:paraId="0CC2DE1A" w14:textId="6C2D28D0" w:rsidR="00137E0A" w:rsidRPr="00F51EBD" w:rsidRDefault="00137E0A" w:rsidP="00137E0A">
            <w:pPr>
              <w:numPr>
                <w:ilvl w:val="0"/>
                <w:numId w:val="55"/>
              </w:numPr>
              <w:overflowPunct w:val="0"/>
              <w:autoSpaceDE w:val="0"/>
              <w:autoSpaceDN w:val="0"/>
              <w:adjustRightInd w:val="0"/>
              <w:spacing w:before="40"/>
              <w:textAlignment w:val="baseline"/>
            </w:pPr>
            <w:r w:rsidRPr="00F51EBD">
              <w:rPr>
                <w:i/>
              </w:rPr>
              <w:t>WEBS Certification</w:t>
            </w:r>
            <w:r w:rsidRPr="00F51EBD">
              <w:t>.  Bidder must have certified its Washington Small Business status in Washington’s Electronic Business Solution (</w:t>
            </w:r>
            <w:hyperlink r:id="rId78" w:history="1">
              <w:r w:rsidRPr="00F51EBD">
                <w:rPr>
                  <w:rStyle w:val="Hyperlink"/>
                </w:rPr>
                <w:t>WEBS</w:t>
              </w:r>
            </w:hyperlink>
            <w:r w:rsidRPr="00F51EBD">
              <w:rPr>
                <w:u w:val="single"/>
              </w:rPr>
              <w:t>)</w:t>
            </w:r>
            <w:r w:rsidRPr="00F51EBD">
              <w:t>.</w:t>
            </w:r>
          </w:p>
          <w:p w14:paraId="2ACF3AF4" w14:textId="70D4ABBD" w:rsidR="00137E0A" w:rsidRPr="00F51EBD" w:rsidRDefault="00137E0A" w:rsidP="006762B6">
            <w:pPr>
              <w:spacing w:before="80"/>
            </w:pPr>
            <w:r w:rsidRPr="00F51EBD">
              <w:rPr>
                <w:i/>
              </w:rPr>
              <w:t>See</w:t>
            </w:r>
            <w:r w:rsidRPr="00F51EBD">
              <w:t xml:space="preserve">, </w:t>
            </w:r>
            <w:hyperlink r:id="rId79" w:history="1">
              <w:r w:rsidRPr="00F51EBD">
                <w:rPr>
                  <w:rStyle w:val="Hyperlink"/>
                </w:rPr>
                <w:t>RCW</w:t>
              </w:r>
              <w:r w:rsidR="007726C0">
                <w:rPr>
                  <w:rStyle w:val="Hyperlink"/>
                </w:rPr>
                <w:t xml:space="preserve"> </w:t>
              </w:r>
              <w:r w:rsidRPr="00F51EBD">
                <w:rPr>
                  <w:rStyle w:val="Hyperlink"/>
                </w:rPr>
                <w:t>39.26.010(22) &amp; .010(13)</w:t>
              </w:r>
            </w:hyperlink>
            <w:r w:rsidRPr="00F51EBD">
              <w:t>.</w:t>
            </w:r>
          </w:p>
          <w:p w14:paraId="6B155C42" w14:textId="77777777" w:rsidR="00137E0A" w:rsidRPr="00F51EBD" w:rsidRDefault="00137E0A" w:rsidP="006762B6">
            <w:pPr>
              <w:spacing w:before="80"/>
            </w:pPr>
            <w:r w:rsidRPr="00F51EBD">
              <w:t>Washington Small Business can also include Minibusinesses and Microbusinesses.  Such firms just have a small ‘size’ requirement:</w:t>
            </w:r>
          </w:p>
          <w:p w14:paraId="2D8143F8" w14:textId="6975E11A" w:rsidR="00137E0A" w:rsidRPr="00D32DF2" w:rsidRDefault="00137E0A" w:rsidP="00137E0A">
            <w:pPr>
              <w:pStyle w:val="ListParagraph"/>
              <w:numPr>
                <w:ilvl w:val="0"/>
                <w:numId w:val="56"/>
              </w:numPr>
              <w:overflowPunct w:val="0"/>
              <w:autoSpaceDE w:val="0"/>
              <w:autoSpaceDN w:val="0"/>
              <w:adjustRightInd w:val="0"/>
              <w:spacing w:before="40"/>
              <w:contextualSpacing w:val="0"/>
              <w:textAlignment w:val="baseline"/>
              <w:rPr>
                <w:b w:val="0"/>
                <w:bCs/>
              </w:rPr>
            </w:pPr>
            <w:r w:rsidRPr="00D32DF2">
              <w:rPr>
                <w:b w:val="0"/>
                <w:bCs/>
                <w:i/>
              </w:rPr>
              <w:t>Minibusiness Size Requirement</w:t>
            </w:r>
            <w:r w:rsidRPr="00D32DF2">
              <w:rPr>
                <w:b w:val="0"/>
                <w:bCs/>
              </w:rPr>
              <w:t xml:space="preserve">:  The firm must be owned and operated independently from all other businesses and have a gross revenue of at least one million dollars ($1,000,000) but less than three million dollars </w:t>
            </w:r>
            <w:r w:rsidRPr="00D32DF2">
              <w:rPr>
                <w:b w:val="0"/>
                <w:bCs/>
              </w:rPr>
              <w:lastRenderedPageBreak/>
              <w:t>($3,000,000) annually as reported on the firm</w:t>
            </w:r>
            <w:r w:rsidRPr="00D32DF2">
              <w:rPr>
                <w:rFonts w:hint="eastAsia"/>
                <w:b w:val="0"/>
                <w:bCs/>
              </w:rPr>
              <w:t>’</w:t>
            </w:r>
            <w:r w:rsidRPr="00D32DF2">
              <w:rPr>
                <w:b w:val="0"/>
                <w:bCs/>
              </w:rPr>
              <w:t xml:space="preserve">s federal income tax return or its return filed with the WDOR.  </w:t>
            </w:r>
            <w:r w:rsidRPr="00D32DF2">
              <w:rPr>
                <w:b w:val="0"/>
                <w:bCs/>
                <w:i/>
              </w:rPr>
              <w:t>See</w:t>
            </w:r>
            <w:r w:rsidRPr="00D32DF2">
              <w:rPr>
                <w:b w:val="0"/>
                <w:bCs/>
              </w:rPr>
              <w:t xml:space="preserve">, </w:t>
            </w:r>
            <w:hyperlink r:id="rId80" w:history="1">
              <w:r w:rsidRPr="00D32DF2">
                <w:rPr>
                  <w:rStyle w:val="Hyperlink"/>
                  <w:b w:val="0"/>
                  <w:bCs/>
                </w:rPr>
                <w:t>RCW</w:t>
              </w:r>
              <w:r w:rsidR="00BB6EC0">
                <w:rPr>
                  <w:rStyle w:val="Hyperlink"/>
                  <w:b w:val="0"/>
                  <w:bCs/>
                </w:rPr>
                <w:t xml:space="preserve"> </w:t>
              </w:r>
              <w:r w:rsidRPr="00D32DF2">
                <w:rPr>
                  <w:rStyle w:val="Hyperlink"/>
                  <w:b w:val="0"/>
                  <w:bCs/>
                </w:rPr>
                <w:t>39.26.010(17)</w:t>
              </w:r>
            </w:hyperlink>
            <w:r w:rsidRPr="00D32DF2">
              <w:rPr>
                <w:b w:val="0"/>
                <w:bCs/>
              </w:rPr>
              <w:t>.</w:t>
            </w:r>
          </w:p>
          <w:p w14:paraId="53193B76" w14:textId="46E55CF2" w:rsidR="00137E0A" w:rsidRPr="00F51EBD" w:rsidRDefault="00137E0A" w:rsidP="00137E0A">
            <w:pPr>
              <w:pStyle w:val="ListParagraph"/>
              <w:numPr>
                <w:ilvl w:val="0"/>
                <w:numId w:val="56"/>
              </w:numPr>
              <w:overflowPunct w:val="0"/>
              <w:autoSpaceDE w:val="0"/>
              <w:autoSpaceDN w:val="0"/>
              <w:adjustRightInd w:val="0"/>
              <w:spacing w:before="40" w:after="80"/>
              <w:contextualSpacing w:val="0"/>
              <w:textAlignment w:val="baseline"/>
            </w:pPr>
            <w:r w:rsidRPr="00D32DF2">
              <w:rPr>
                <w:b w:val="0"/>
                <w:bCs/>
                <w:i/>
              </w:rPr>
              <w:t>Microbusiness Size Requirement</w:t>
            </w:r>
            <w:r w:rsidRPr="00D32DF2">
              <w:rPr>
                <w:b w:val="0"/>
                <w:bCs/>
              </w:rPr>
              <w:t>:  The firm must be owned and operated independently from all other businesses and has a gross revenue of less than one million dollars ($1,000,000) annually as reported on the firm</w:t>
            </w:r>
            <w:r w:rsidRPr="00D32DF2">
              <w:rPr>
                <w:rFonts w:hint="eastAsia"/>
                <w:b w:val="0"/>
                <w:bCs/>
              </w:rPr>
              <w:t>’</w:t>
            </w:r>
            <w:r w:rsidRPr="00D32DF2">
              <w:rPr>
                <w:b w:val="0"/>
                <w:bCs/>
              </w:rPr>
              <w:t xml:space="preserve">s federal income tax return or its return filed with the WDOR.  </w:t>
            </w:r>
            <w:r w:rsidRPr="00D32DF2">
              <w:rPr>
                <w:b w:val="0"/>
                <w:bCs/>
                <w:i/>
              </w:rPr>
              <w:t>See</w:t>
            </w:r>
            <w:r w:rsidRPr="00D32DF2">
              <w:rPr>
                <w:b w:val="0"/>
                <w:bCs/>
              </w:rPr>
              <w:t xml:space="preserve">, </w:t>
            </w:r>
            <w:hyperlink r:id="rId81" w:history="1">
              <w:r w:rsidRPr="00D32DF2">
                <w:rPr>
                  <w:rStyle w:val="Hyperlink"/>
                  <w:b w:val="0"/>
                  <w:bCs/>
                </w:rPr>
                <w:t>RCW</w:t>
              </w:r>
              <w:r w:rsidR="00BB6EC0">
                <w:rPr>
                  <w:rStyle w:val="Hyperlink"/>
                  <w:b w:val="0"/>
                  <w:bCs/>
                </w:rPr>
                <w:t xml:space="preserve"> </w:t>
              </w:r>
              <w:r w:rsidRPr="00D32DF2">
                <w:rPr>
                  <w:rStyle w:val="Hyperlink"/>
                  <w:b w:val="0"/>
                  <w:bCs/>
                </w:rPr>
                <w:t>39.26.010(16)</w:t>
              </w:r>
            </w:hyperlink>
            <w:r w:rsidRPr="00D32DF2">
              <w:rPr>
                <w:b w:val="0"/>
                <w:bCs/>
              </w:rPr>
              <w:t>.</w:t>
            </w:r>
          </w:p>
        </w:tc>
      </w:tr>
    </w:tbl>
    <w:p w14:paraId="64AAAB72" w14:textId="77777777" w:rsidR="00137E0A" w:rsidRPr="00F51EBD" w:rsidRDefault="00137E0A" w:rsidP="00137E0A">
      <w:pPr>
        <w:rPr>
          <w:b/>
          <w:smallCaps/>
          <w:lang w:bidi="en-US"/>
        </w:rPr>
      </w:pPr>
      <w:r w:rsidRPr="00F51EBD">
        <w:rPr>
          <w:b/>
          <w:smallCaps/>
          <w:lang w:bidi="en-US"/>
        </w:rPr>
        <w:lastRenderedPageBreak/>
        <w:br w:type="page"/>
      </w:r>
    </w:p>
    <w:p w14:paraId="0280251C" w14:textId="1337B47E" w:rsidR="00137E0A" w:rsidRPr="00CD066A" w:rsidRDefault="00137E0A" w:rsidP="00D32DF2">
      <w:pPr>
        <w:rPr>
          <w:lang w:bidi="en-US"/>
        </w:rPr>
      </w:pPr>
      <w:r w:rsidRPr="00D32DF2">
        <w:rPr>
          <w:b/>
          <w:bCs/>
          <w:lang w:bidi="en-US"/>
        </w:rPr>
        <w:lastRenderedPageBreak/>
        <w:t>Section</w:t>
      </w:r>
      <w:r w:rsidR="001729F6">
        <w:rPr>
          <w:b/>
          <w:bCs/>
          <w:lang w:bidi="en-US"/>
        </w:rPr>
        <w:t xml:space="preserve"> </w:t>
      </w:r>
      <w:r w:rsidRPr="00D32DF2">
        <w:rPr>
          <w:b/>
          <w:bCs/>
          <w:lang w:bidi="en-US"/>
        </w:rPr>
        <w:t>2:  Instructions for completing the Diverse Business Inclusion Plan – Subcontractors</w:t>
      </w:r>
    </w:p>
    <w:p w14:paraId="091C5DD8" w14:textId="77777777" w:rsidR="00137E0A" w:rsidRPr="008E4CB9" w:rsidRDefault="00137E0A" w:rsidP="00137E0A">
      <w:pPr>
        <w:keepNext/>
        <w:keepLines/>
        <w:overflowPunct w:val="0"/>
        <w:autoSpaceDE w:val="0"/>
        <w:autoSpaceDN w:val="0"/>
        <w:adjustRightInd w:val="0"/>
        <w:spacing w:before="120"/>
        <w:jc w:val="both"/>
        <w:textAlignment w:val="baseline"/>
        <w:rPr>
          <w:lang w:bidi="en-US"/>
        </w:rPr>
      </w:pPr>
      <w:r w:rsidRPr="00C44380">
        <w:rPr>
          <w:lang w:bidi="en-US"/>
        </w:rPr>
        <w:t xml:space="preserve">Bidder who, if awarded a Contract, intends to use subcontractors, </w:t>
      </w:r>
      <w:r w:rsidRPr="00C44380">
        <w:t xml:space="preserve">is to </w:t>
      </w:r>
      <w:r w:rsidRPr="00C44380">
        <w:rPr>
          <w:lang w:bidi="en-US"/>
        </w:rPr>
        <w:t xml:space="preserve">complete Diverse </w:t>
      </w:r>
      <w:r w:rsidRPr="008E4CB9">
        <w:rPr>
          <w:b/>
          <w:i/>
          <w:lang w:bidi="en-US"/>
        </w:rPr>
        <w:t>Business Inclusion Plan – Subcontractors</w:t>
      </w:r>
      <w:r w:rsidRPr="008E4CB9">
        <w:rPr>
          <w:lang w:bidi="en-US"/>
        </w:rPr>
        <w:t xml:space="preserve"> form set forth herein.  </w:t>
      </w:r>
    </w:p>
    <w:p w14:paraId="2048E391" w14:textId="77777777" w:rsidR="00137E0A" w:rsidRPr="00D32DF2" w:rsidRDefault="00137E0A" w:rsidP="00137E0A">
      <w:pPr>
        <w:pStyle w:val="ListParagraph"/>
        <w:numPr>
          <w:ilvl w:val="0"/>
          <w:numId w:val="53"/>
        </w:numPr>
        <w:overflowPunct w:val="0"/>
        <w:autoSpaceDE w:val="0"/>
        <w:autoSpaceDN w:val="0"/>
        <w:adjustRightInd w:val="0"/>
        <w:spacing w:before="120"/>
        <w:contextualSpacing w:val="0"/>
        <w:jc w:val="both"/>
        <w:textAlignment w:val="baseline"/>
        <w:rPr>
          <w:rFonts w:ascii="Times New Roman" w:hAnsi="Times New Roman"/>
          <w:b w:val="0"/>
          <w:bCs/>
          <w:lang w:bidi="en-US"/>
        </w:rPr>
      </w:pPr>
      <w:r w:rsidRPr="00D32DF2">
        <w:rPr>
          <w:rFonts w:ascii="Times New Roman" w:hAnsi="Times New Roman"/>
          <w:b w:val="0"/>
          <w:bCs/>
          <w:lang w:bidi="en-US"/>
        </w:rPr>
        <w:t xml:space="preserve">As part of the </w:t>
      </w:r>
      <w:r w:rsidRPr="00D32DF2">
        <w:rPr>
          <w:rFonts w:ascii="Times New Roman" w:hAnsi="Times New Roman"/>
          <w:b w:val="0"/>
          <w:bCs/>
          <w:i/>
          <w:lang w:bidi="en-US"/>
        </w:rPr>
        <w:t>Diverse Business Inclusion Plan – Subcontractors</w:t>
      </w:r>
      <w:r w:rsidRPr="00D32DF2">
        <w:rPr>
          <w:rFonts w:ascii="Times New Roman" w:hAnsi="Times New Roman"/>
          <w:b w:val="0"/>
          <w:bCs/>
          <w:lang w:bidi="en-US"/>
        </w:rPr>
        <w:t>, bidder is encouraged to include an anticipated list of small/diverse subcontractors who may assist bidder in fulfilling bidder’s contractual obligations, if bidder is awarded a Contract pursuant to this Competitive Solicitation.  This list should identify any subcontractors who are small/diverse businesses as defined above.</w:t>
      </w:r>
    </w:p>
    <w:p w14:paraId="274EEFB5" w14:textId="77777777" w:rsidR="00137E0A" w:rsidRPr="00D32DF2" w:rsidRDefault="00137E0A" w:rsidP="00137E0A">
      <w:pPr>
        <w:pStyle w:val="ListParagraph"/>
        <w:numPr>
          <w:ilvl w:val="0"/>
          <w:numId w:val="57"/>
        </w:numPr>
        <w:overflowPunct w:val="0"/>
        <w:autoSpaceDE w:val="0"/>
        <w:autoSpaceDN w:val="0"/>
        <w:adjustRightInd w:val="0"/>
        <w:spacing w:before="120"/>
        <w:ind w:left="1080"/>
        <w:contextualSpacing w:val="0"/>
        <w:jc w:val="both"/>
        <w:textAlignment w:val="baseline"/>
        <w:rPr>
          <w:rFonts w:ascii="Times New Roman" w:hAnsi="Times New Roman"/>
          <w:b w:val="0"/>
          <w:bCs/>
          <w:lang w:bidi="en-US"/>
        </w:rPr>
      </w:pPr>
      <w:r w:rsidRPr="00D32DF2">
        <w:rPr>
          <w:rFonts w:ascii="Times New Roman" w:hAnsi="Times New Roman"/>
          <w:b w:val="0"/>
          <w:bCs/>
          <w:lang w:bidi="en-US"/>
        </w:rPr>
        <w:t xml:space="preserve">The businesses included in the </w:t>
      </w:r>
      <w:r w:rsidRPr="00D32DF2">
        <w:rPr>
          <w:rFonts w:ascii="Times New Roman" w:hAnsi="Times New Roman"/>
          <w:b w:val="0"/>
          <w:bCs/>
          <w:i/>
          <w:lang w:bidi="en-US"/>
        </w:rPr>
        <w:t>Diverse Business Inclusion Plan – Subcontractors</w:t>
      </w:r>
      <w:r w:rsidRPr="00D32DF2">
        <w:rPr>
          <w:rFonts w:ascii="Times New Roman" w:hAnsi="Times New Roman"/>
          <w:b w:val="0"/>
          <w:bCs/>
          <w:lang w:bidi="en-US"/>
        </w:rPr>
        <w:t xml:space="preserve"> are listed as examples of the businesses that bidder may use as subcontractors and does NOT obligate bidder to utilize those specific businesses in performing the Contract, if awarded.  </w:t>
      </w:r>
    </w:p>
    <w:p w14:paraId="1A4ECCA2" w14:textId="77777777" w:rsidR="00137E0A" w:rsidRPr="00D32DF2" w:rsidRDefault="00137E0A" w:rsidP="00137E0A">
      <w:pPr>
        <w:pStyle w:val="ListParagraph"/>
        <w:numPr>
          <w:ilvl w:val="0"/>
          <w:numId w:val="57"/>
        </w:numPr>
        <w:overflowPunct w:val="0"/>
        <w:autoSpaceDE w:val="0"/>
        <w:autoSpaceDN w:val="0"/>
        <w:adjustRightInd w:val="0"/>
        <w:spacing w:before="120"/>
        <w:ind w:left="1080"/>
        <w:contextualSpacing w:val="0"/>
        <w:jc w:val="both"/>
        <w:textAlignment w:val="baseline"/>
        <w:rPr>
          <w:rFonts w:ascii="Times New Roman" w:hAnsi="Times New Roman"/>
          <w:b w:val="0"/>
          <w:bCs/>
          <w:lang w:bidi="en-US"/>
        </w:rPr>
      </w:pPr>
      <w:r w:rsidRPr="00D32DF2">
        <w:rPr>
          <w:rFonts w:ascii="Times New Roman" w:hAnsi="Times New Roman"/>
          <w:b w:val="0"/>
          <w:bCs/>
          <w:lang w:bidi="en-US"/>
        </w:rPr>
        <w:t xml:space="preserve">If awarded, the bidder’s </w:t>
      </w:r>
      <w:r w:rsidRPr="00D32DF2">
        <w:rPr>
          <w:rFonts w:ascii="Times New Roman" w:hAnsi="Times New Roman"/>
          <w:b w:val="0"/>
          <w:bCs/>
          <w:i/>
          <w:lang w:bidi="en-US"/>
        </w:rPr>
        <w:t>Diverse Business Inclusion Plan – Subcontractor</w:t>
      </w:r>
      <w:r w:rsidRPr="00D32DF2">
        <w:rPr>
          <w:rFonts w:ascii="Times New Roman" w:hAnsi="Times New Roman"/>
          <w:b w:val="0"/>
          <w:bCs/>
          <w:lang w:bidi="en-US"/>
        </w:rPr>
        <w:t xml:space="preserve"> will be incorporated into the terms and conditions of the resulting Contract and bidder will report performance and progress to Ecology as set forth in the Contract and in contract management meetings.</w:t>
      </w:r>
    </w:p>
    <w:p w14:paraId="5C0D24D3" w14:textId="77777777" w:rsidR="00137E0A" w:rsidRPr="00D32DF2" w:rsidRDefault="00137E0A" w:rsidP="00137E0A">
      <w:pPr>
        <w:pStyle w:val="ListParagraph"/>
        <w:numPr>
          <w:ilvl w:val="0"/>
          <w:numId w:val="53"/>
        </w:numPr>
        <w:overflowPunct w:val="0"/>
        <w:autoSpaceDE w:val="0"/>
        <w:autoSpaceDN w:val="0"/>
        <w:adjustRightInd w:val="0"/>
        <w:spacing w:before="120"/>
        <w:contextualSpacing w:val="0"/>
        <w:jc w:val="both"/>
        <w:textAlignment w:val="baseline"/>
        <w:rPr>
          <w:rFonts w:ascii="Times New Roman" w:hAnsi="Times New Roman"/>
          <w:b w:val="0"/>
          <w:bCs/>
          <w:lang w:bidi="en-US"/>
        </w:rPr>
      </w:pPr>
      <w:r w:rsidRPr="00D32DF2">
        <w:rPr>
          <w:rFonts w:ascii="Times New Roman" w:hAnsi="Times New Roman"/>
          <w:b w:val="0"/>
          <w:bCs/>
          <w:lang w:bidi="en-US"/>
        </w:rPr>
        <w:t>Bidder is to describe their efforts in engaging and reducing any barriers to participation by small/diverse businesses, including outreach, education/mentorship, and process changes designed to increase small/diverse business participation.</w:t>
      </w:r>
    </w:p>
    <w:p w14:paraId="7F4A9D29" w14:textId="3D0E4685" w:rsidR="00137E0A" w:rsidRPr="00D32DF2" w:rsidRDefault="00137E0A" w:rsidP="00137E0A">
      <w:pPr>
        <w:pStyle w:val="ListParagraph"/>
        <w:numPr>
          <w:ilvl w:val="0"/>
          <w:numId w:val="53"/>
        </w:numPr>
        <w:overflowPunct w:val="0"/>
        <w:autoSpaceDE w:val="0"/>
        <w:autoSpaceDN w:val="0"/>
        <w:adjustRightInd w:val="0"/>
        <w:spacing w:before="120"/>
        <w:contextualSpacing w:val="0"/>
        <w:jc w:val="both"/>
        <w:textAlignment w:val="baseline"/>
        <w:rPr>
          <w:rFonts w:ascii="Times New Roman" w:hAnsi="Times New Roman"/>
          <w:b w:val="0"/>
          <w:bCs/>
          <w:lang w:bidi="en-US"/>
        </w:rPr>
      </w:pPr>
      <w:r w:rsidRPr="00D32DF2">
        <w:rPr>
          <w:rFonts w:ascii="Times New Roman" w:hAnsi="Times New Roman"/>
          <w:b w:val="0"/>
          <w:bCs/>
          <w:lang w:bidi="en-US"/>
        </w:rPr>
        <w:t xml:space="preserve">If the proposed subcontractors are self-identified diverse businesses, bidder will encourage and support efforts for their certification with the appropriate Washington </w:t>
      </w:r>
      <w:r w:rsidR="00E13878">
        <w:rPr>
          <w:rFonts w:ascii="Times New Roman" w:hAnsi="Times New Roman"/>
          <w:b w:val="0"/>
          <w:bCs/>
          <w:lang w:bidi="en-US"/>
        </w:rPr>
        <w:t>S</w:t>
      </w:r>
      <w:r w:rsidRPr="00D32DF2">
        <w:rPr>
          <w:rFonts w:ascii="Times New Roman" w:hAnsi="Times New Roman"/>
          <w:b w:val="0"/>
          <w:bCs/>
          <w:lang w:bidi="en-US"/>
        </w:rPr>
        <w:t>tate agencies.</w:t>
      </w:r>
    </w:p>
    <w:p w14:paraId="6C7C22A1" w14:textId="77777777" w:rsidR="00137E0A" w:rsidRPr="00D32DF2" w:rsidRDefault="00137E0A" w:rsidP="00137E0A">
      <w:pPr>
        <w:pStyle w:val="ListParagraph"/>
        <w:numPr>
          <w:ilvl w:val="0"/>
          <w:numId w:val="53"/>
        </w:numPr>
        <w:overflowPunct w:val="0"/>
        <w:autoSpaceDE w:val="0"/>
        <w:autoSpaceDN w:val="0"/>
        <w:adjustRightInd w:val="0"/>
        <w:spacing w:before="120"/>
        <w:contextualSpacing w:val="0"/>
        <w:jc w:val="both"/>
        <w:textAlignment w:val="baseline"/>
        <w:rPr>
          <w:rFonts w:ascii="Times New Roman" w:hAnsi="Times New Roman"/>
          <w:b w:val="0"/>
          <w:bCs/>
          <w:lang w:bidi="en-US"/>
        </w:rPr>
      </w:pPr>
      <w:r w:rsidRPr="00D32DF2">
        <w:rPr>
          <w:rFonts w:ascii="Times New Roman" w:hAnsi="Times New Roman"/>
          <w:b w:val="0"/>
          <w:bCs/>
          <w:lang w:bidi="en-US"/>
        </w:rPr>
        <w:t xml:space="preserve">Ecology will review the </w:t>
      </w:r>
      <w:r w:rsidRPr="00D32DF2">
        <w:rPr>
          <w:rFonts w:ascii="Times New Roman" w:hAnsi="Times New Roman"/>
          <w:b w:val="0"/>
          <w:bCs/>
          <w:i/>
          <w:lang w:bidi="en-US"/>
        </w:rPr>
        <w:t>Diverse Business Inclusion Plan – Subcontractors</w:t>
      </w:r>
      <w:r w:rsidRPr="00D32DF2">
        <w:rPr>
          <w:rFonts w:ascii="Times New Roman" w:hAnsi="Times New Roman"/>
          <w:b w:val="0"/>
          <w:bCs/>
          <w:lang w:bidi="en-US"/>
        </w:rPr>
        <w:t xml:space="preserve"> for a genuine effort and the maximum opportunity to contribute towards Ecology’s aspirational goals.  Awarded bidders who utilize subcontractors will meet with Ecology Contract Managers regarding their small/diverse business aspirational inclusion goals and efforts set forth in their </w:t>
      </w:r>
      <w:r w:rsidRPr="00D32DF2">
        <w:rPr>
          <w:rFonts w:ascii="Times New Roman" w:hAnsi="Times New Roman"/>
          <w:b w:val="0"/>
          <w:bCs/>
          <w:i/>
          <w:lang w:bidi="en-US"/>
        </w:rPr>
        <w:t>Diverse Business Inclusion Plan – Subcontractors</w:t>
      </w:r>
      <w:r w:rsidRPr="00D32DF2">
        <w:rPr>
          <w:rFonts w:ascii="Times New Roman" w:hAnsi="Times New Roman"/>
          <w:b w:val="0"/>
          <w:bCs/>
          <w:lang w:bidi="en-US"/>
        </w:rPr>
        <w:t>.</w:t>
      </w:r>
    </w:p>
    <w:p w14:paraId="71497AB0" w14:textId="77777777" w:rsidR="00137E0A" w:rsidRPr="00D32DF2" w:rsidRDefault="00137E0A" w:rsidP="00137E0A">
      <w:pPr>
        <w:pStyle w:val="ListParagraph"/>
        <w:numPr>
          <w:ilvl w:val="0"/>
          <w:numId w:val="53"/>
        </w:numPr>
        <w:overflowPunct w:val="0"/>
        <w:autoSpaceDE w:val="0"/>
        <w:autoSpaceDN w:val="0"/>
        <w:adjustRightInd w:val="0"/>
        <w:spacing w:before="120"/>
        <w:contextualSpacing w:val="0"/>
        <w:jc w:val="both"/>
        <w:textAlignment w:val="baseline"/>
        <w:rPr>
          <w:rFonts w:ascii="Times New Roman" w:hAnsi="Times New Roman"/>
          <w:b w:val="0"/>
          <w:bCs/>
          <w:lang w:bidi="en-US"/>
        </w:rPr>
      </w:pPr>
      <w:r w:rsidRPr="00D32DF2">
        <w:rPr>
          <w:rFonts w:ascii="Times New Roman" w:hAnsi="Times New Roman"/>
          <w:b w:val="0"/>
          <w:bCs/>
          <w:lang w:bidi="en-US"/>
        </w:rPr>
        <w:t xml:space="preserve">The small/diverse business goals set forth herein are voluntary.  Bidders will not be considered non-responsive if the </w:t>
      </w:r>
      <w:r w:rsidRPr="00D32DF2">
        <w:rPr>
          <w:rFonts w:ascii="Times New Roman" w:hAnsi="Times New Roman"/>
          <w:b w:val="0"/>
          <w:bCs/>
          <w:i/>
          <w:lang w:bidi="en-US"/>
        </w:rPr>
        <w:t>Diverse Business Inclusion Plan – Subcontractors</w:t>
      </w:r>
      <w:r w:rsidRPr="00D32DF2">
        <w:rPr>
          <w:rFonts w:ascii="Times New Roman" w:hAnsi="Times New Roman"/>
          <w:b w:val="0"/>
          <w:bCs/>
          <w:lang w:bidi="en-US"/>
        </w:rPr>
        <w:t xml:space="preserve"> has a zero small/diverse business participation amount.  Ecology, however, encourages bidders to be proactive in engaging small/diverse business participation.  No preference will be included in the evaluation of bids based on the </w:t>
      </w:r>
      <w:r w:rsidRPr="00D32DF2">
        <w:rPr>
          <w:rFonts w:ascii="Times New Roman" w:hAnsi="Times New Roman"/>
          <w:b w:val="0"/>
          <w:bCs/>
          <w:i/>
          <w:lang w:bidi="en-US"/>
        </w:rPr>
        <w:t>Diverse Business Inclusion Plan – Subcontractors</w:t>
      </w:r>
      <w:r w:rsidRPr="00D32DF2">
        <w:rPr>
          <w:rFonts w:ascii="Times New Roman" w:hAnsi="Times New Roman"/>
          <w:b w:val="0"/>
          <w:bCs/>
          <w:lang w:bidi="en-US"/>
        </w:rPr>
        <w:t>.  No minimum level of small/diverse business participation is required as a condition for receiving a Contract award.</w:t>
      </w:r>
    </w:p>
    <w:p w14:paraId="2AF4AA0D" w14:textId="77777777" w:rsidR="00137E0A" w:rsidRPr="00F51EBD" w:rsidRDefault="00137E0A" w:rsidP="00137E0A">
      <w:pPr>
        <w:rPr>
          <w:b/>
          <w:smallCaps/>
          <w:lang w:bidi="en-US"/>
        </w:rPr>
      </w:pPr>
      <w:r w:rsidRPr="00D32DF2">
        <w:rPr>
          <w:bCs/>
          <w:smallCaps/>
          <w:lang w:bidi="en-US"/>
        </w:rPr>
        <w:br w:type="page"/>
      </w:r>
    </w:p>
    <w:p w14:paraId="072C6ECC" w14:textId="77777777" w:rsidR="00137E0A" w:rsidRPr="00CD066A" w:rsidRDefault="00137E0A" w:rsidP="00D32DF2">
      <w:pPr>
        <w:spacing w:after="120"/>
        <w:rPr>
          <w:lang w:bidi="en-US"/>
        </w:rPr>
      </w:pPr>
      <w:r w:rsidRPr="00D32DF2">
        <w:rPr>
          <w:b/>
          <w:bCs/>
          <w:lang w:bidi="en-US"/>
        </w:rPr>
        <w:lastRenderedPageBreak/>
        <w:t>Section 3. Form for the Bidder’s Diverse Business Inclusion Plan – Subcontractors</w:t>
      </w:r>
    </w:p>
    <w:tbl>
      <w:tblPr>
        <w:tblStyle w:val="TableGrid"/>
        <w:tblW w:w="9350" w:type="dxa"/>
        <w:tblLook w:val="04A0" w:firstRow="1" w:lastRow="0" w:firstColumn="1" w:lastColumn="0" w:noHBand="0" w:noVBand="1"/>
      </w:tblPr>
      <w:tblGrid>
        <w:gridCol w:w="3325"/>
        <w:gridCol w:w="2250"/>
        <w:gridCol w:w="3775"/>
      </w:tblGrid>
      <w:tr w:rsidR="00137E0A" w:rsidRPr="00F51EBD" w14:paraId="13B7AE71" w14:textId="77777777" w:rsidTr="006762B6">
        <w:tc>
          <w:tcPr>
            <w:tcW w:w="9350" w:type="dxa"/>
            <w:gridSpan w:val="3"/>
          </w:tcPr>
          <w:p w14:paraId="4EA332D1" w14:textId="77777777" w:rsidR="00137E0A" w:rsidRPr="00F51EBD" w:rsidRDefault="00137E0A" w:rsidP="00137E0A">
            <w:pPr>
              <w:numPr>
                <w:ilvl w:val="0"/>
                <w:numId w:val="54"/>
              </w:numPr>
              <w:overflowPunct w:val="0"/>
              <w:autoSpaceDE w:val="0"/>
              <w:autoSpaceDN w:val="0"/>
              <w:adjustRightInd w:val="0"/>
              <w:spacing w:before="80"/>
              <w:jc w:val="both"/>
              <w:textAlignment w:val="baseline"/>
              <w:rPr>
                <w:b/>
                <w:smallCaps/>
                <w:sz w:val="22"/>
                <w:szCs w:val="22"/>
              </w:rPr>
            </w:pPr>
            <w:r w:rsidRPr="00F51EBD">
              <w:rPr>
                <w:b/>
                <w:smallCaps/>
                <w:sz w:val="22"/>
                <w:szCs w:val="22"/>
              </w:rPr>
              <w:t xml:space="preserve">Bidder’s Anticipated Diverse Business Participation (Goals) </w:t>
            </w:r>
          </w:p>
          <w:p w14:paraId="65E16A4B" w14:textId="77777777" w:rsidR="00137E0A" w:rsidRPr="00F51EBD" w:rsidRDefault="00137E0A" w:rsidP="006762B6">
            <w:pPr>
              <w:spacing w:before="40" w:after="80"/>
              <w:jc w:val="both"/>
              <w:rPr>
                <w:sz w:val="22"/>
                <w:szCs w:val="22"/>
              </w:rPr>
            </w:pPr>
            <w:r w:rsidRPr="00F51EBD">
              <w:rPr>
                <w:sz w:val="22"/>
                <w:szCs w:val="22"/>
              </w:rPr>
              <w:t>List bidder’s anticipated small/diverse business category participation goals for subcontractor participation, if bidder is awarded a Contract.  Bidders may list any goal amount.  These goals are aspirational goals for bidder’s use of small/diverse business subcontractors, if awarded a Contract pursuant to this Competitive Solicitation.</w:t>
            </w:r>
          </w:p>
        </w:tc>
      </w:tr>
      <w:tr w:rsidR="00137E0A" w:rsidRPr="00F51EBD" w14:paraId="369FE7D3" w14:textId="77777777" w:rsidTr="006762B6">
        <w:tc>
          <w:tcPr>
            <w:tcW w:w="3325" w:type="dxa"/>
            <w:vAlign w:val="center"/>
          </w:tcPr>
          <w:p w14:paraId="08ABEDCF" w14:textId="77777777" w:rsidR="00137E0A" w:rsidRPr="00F51EBD" w:rsidRDefault="00137E0A" w:rsidP="006762B6">
            <w:pPr>
              <w:spacing w:before="40" w:after="40"/>
              <w:jc w:val="center"/>
              <w:rPr>
                <w:smallCaps/>
                <w:sz w:val="22"/>
                <w:szCs w:val="22"/>
              </w:rPr>
            </w:pPr>
            <w:r w:rsidRPr="00F51EBD">
              <w:rPr>
                <w:smallCaps/>
                <w:sz w:val="22"/>
                <w:szCs w:val="22"/>
              </w:rPr>
              <w:t>Small/Diverse Business category</w:t>
            </w:r>
          </w:p>
        </w:tc>
        <w:tc>
          <w:tcPr>
            <w:tcW w:w="2250" w:type="dxa"/>
            <w:vAlign w:val="center"/>
          </w:tcPr>
          <w:p w14:paraId="46CEDFFC" w14:textId="77777777" w:rsidR="00137E0A" w:rsidRPr="00F51EBD" w:rsidRDefault="00137E0A" w:rsidP="006762B6">
            <w:pPr>
              <w:spacing w:before="40" w:after="40"/>
              <w:jc w:val="center"/>
              <w:rPr>
                <w:smallCaps/>
                <w:sz w:val="22"/>
                <w:szCs w:val="22"/>
              </w:rPr>
            </w:pPr>
            <w:r w:rsidRPr="00F51EBD">
              <w:rPr>
                <w:smallCaps/>
                <w:sz w:val="22"/>
                <w:szCs w:val="22"/>
              </w:rPr>
              <w:t>Dept of Ecology Goals</w:t>
            </w:r>
          </w:p>
        </w:tc>
        <w:tc>
          <w:tcPr>
            <w:tcW w:w="3775" w:type="dxa"/>
            <w:vAlign w:val="center"/>
          </w:tcPr>
          <w:p w14:paraId="0973B2D2" w14:textId="77777777" w:rsidR="00137E0A" w:rsidRPr="00F51EBD" w:rsidRDefault="00137E0A" w:rsidP="006762B6">
            <w:pPr>
              <w:spacing w:before="40" w:after="40"/>
              <w:jc w:val="center"/>
              <w:rPr>
                <w:smallCaps/>
                <w:sz w:val="22"/>
                <w:szCs w:val="22"/>
              </w:rPr>
            </w:pPr>
            <w:r w:rsidRPr="00F51EBD">
              <w:rPr>
                <w:smallCaps/>
                <w:sz w:val="22"/>
                <w:szCs w:val="22"/>
              </w:rPr>
              <w:t>Bidder’s Anticipated Percent of Contract Amount (Goals)</w:t>
            </w:r>
          </w:p>
        </w:tc>
      </w:tr>
      <w:tr w:rsidR="00137E0A" w:rsidRPr="00F51EBD" w14:paraId="3FBE6FA4" w14:textId="77777777" w:rsidTr="006762B6">
        <w:tc>
          <w:tcPr>
            <w:tcW w:w="3325" w:type="dxa"/>
          </w:tcPr>
          <w:p w14:paraId="2F8D52B5" w14:textId="77777777" w:rsidR="00137E0A" w:rsidRPr="00F51EBD" w:rsidRDefault="00137E0A" w:rsidP="006762B6">
            <w:pPr>
              <w:spacing w:before="40" w:after="40"/>
              <w:jc w:val="both"/>
              <w:rPr>
                <w:sz w:val="22"/>
                <w:szCs w:val="22"/>
              </w:rPr>
            </w:pPr>
            <w:r w:rsidRPr="00F51EBD">
              <w:rPr>
                <w:sz w:val="22"/>
                <w:szCs w:val="22"/>
              </w:rPr>
              <w:t>Minority-Owned Business</w:t>
            </w:r>
          </w:p>
        </w:tc>
        <w:tc>
          <w:tcPr>
            <w:tcW w:w="2250" w:type="dxa"/>
            <w:vAlign w:val="center"/>
          </w:tcPr>
          <w:p w14:paraId="5BAAC76A" w14:textId="77777777" w:rsidR="00137E0A" w:rsidRPr="00D32DF2" w:rsidRDefault="00137E0A" w:rsidP="006762B6">
            <w:pPr>
              <w:spacing w:before="40" w:after="40"/>
              <w:jc w:val="center"/>
              <w:rPr>
                <w:sz w:val="22"/>
                <w:szCs w:val="22"/>
              </w:rPr>
            </w:pPr>
            <w:r w:rsidRPr="00D32DF2">
              <w:rPr>
                <w:sz w:val="22"/>
                <w:szCs w:val="22"/>
              </w:rPr>
              <w:t>10%</w:t>
            </w:r>
          </w:p>
        </w:tc>
        <w:tc>
          <w:tcPr>
            <w:tcW w:w="3775" w:type="dxa"/>
          </w:tcPr>
          <w:p w14:paraId="41B1094C" w14:textId="77777777" w:rsidR="00137E0A" w:rsidRPr="00F51EBD" w:rsidRDefault="00137E0A" w:rsidP="006762B6">
            <w:pPr>
              <w:spacing w:before="40" w:after="40"/>
              <w:jc w:val="both"/>
              <w:rPr>
                <w:b/>
                <w:sz w:val="22"/>
                <w:szCs w:val="22"/>
              </w:rPr>
            </w:pPr>
          </w:p>
        </w:tc>
      </w:tr>
      <w:tr w:rsidR="00137E0A" w:rsidRPr="00F51EBD" w14:paraId="2185EA0B" w14:textId="77777777" w:rsidTr="006762B6">
        <w:tc>
          <w:tcPr>
            <w:tcW w:w="3325" w:type="dxa"/>
          </w:tcPr>
          <w:p w14:paraId="07CDC7EA" w14:textId="77777777" w:rsidR="00137E0A" w:rsidRPr="00F51EBD" w:rsidRDefault="00137E0A" w:rsidP="006762B6">
            <w:pPr>
              <w:spacing w:before="40" w:after="40"/>
              <w:jc w:val="both"/>
              <w:rPr>
                <w:sz w:val="22"/>
                <w:szCs w:val="22"/>
              </w:rPr>
            </w:pPr>
            <w:r w:rsidRPr="00F51EBD">
              <w:rPr>
                <w:sz w:val="22"/>
                <w:szCs w:val="22"/>
              </w:rPr>
              <w:t>Woman-Owned Business</w:t>
            </w:r>
          </w:p>
        </w:tc>
        <w:tc>
          <w:tcPr>
            <w:tcW w:w="2250" w:type="dxa"/>
            <w:vAlign w:val="center"/>
          </w:tcPr>
          <w:p w14:paraId="7C7B0D9B" w14:textId="77777777" w:rsidR="00137E0A" w:rsidRPr="00D32DF2" w:rsidRDefault="00137E0A" w:rsidP="006762B6">
            <w:pPr>
              <w:spacing w:before="40" w:after="40"/>
              <w:jc w:val="center"/>
              <w:rPr>
                <w:sz w:val="22"/>
                <w:szCs w:val="22"/>
              </w:rPr>
            </w:pPr>
            <w:r w:rsidRPr="00D32DF2">
              <w:rPr>
                <w:sz w:val="22"/>
                <w:szCs w:val="22"/>
              </w:rPr>
              <w:t>5%</w:t>
            </w:r>
          </w:p>
        </w:tc>
        <w:tc>
          <w:tcPr>
            <w:tcW w:w="3775" w:type="dxa"/>
          </w:tcPr>
          <w:p w14:paraId="17C5FCF4" w14:textId="77777777" w:rsidR="00137E0A" w:rsidRPr="00F51EBD" w:rsidRDefault="00137E0A" w:rsidP="006762B6">
            <w:pPr>
              <w:spacing w:before="40" w:after="40"/>
              <w:jc w:val="both"/>
              <w:rPr>
                <w:b/>
                <w:sz w:val="22"/>
                <w:szCs w:val="22"/>
              </w:rPr>
            </w:pPr>
          </w:p>
        </w:tc>
      </w:tr>
      <w:tr w:rsidR="00137E0A" w:rsidRPr="00F51EBD" w14:paraId="2D725EDD" w14:textId="77777777" w:rsidTr="006762B6">
        <w:tc>
          <w:tcPr>
            <w:tcW w:w="3325" w:type="dxa"/>
          </w:tcPr>
          <w:p w14:paraId="297073D3" w14:textId="77777777" w:rsidR="00137E0A" w:rsidRPr="00F51EBD" w:rsidRDefault="00137E0A" w:rsidP="006762B6">
            <w:pPr>
              <w:spacing w:before="40" w:after="40"/>
              <w:jc w:val="both"/>
              <w:rPr>
                <w:sz w:val="22"/>
                <w:szCs w:val="22"/>
              </w:rPr>
            </w:pPr>
            <w:r w:rsidRPr="00F51EBD">
              <w:rPr>
                <w:sz w:val="22"/>
                <w:szCs w:val="22"/>
              </w:rPr>
              <w:t>Veteran-Owned Business</w:t>
            </w:r>
          </w:p>
        </w:tc>
        <w:tc>
          <w:tcPr>
            <w:tcW w:w="2250" w:type="dxa"/>
            <w:vAlign w:val="center"/>
          </w:tcPr>
          <w:p w14:paraId="5A183899" w14:textId="77777777" w:rsidR="00137E0A" w:rsidRPr="00D32DF2" w:rsidRDefault="00137E0A" w:rsidP="006762B6">
            <w:pPr>
              <w:spacing w:before="40" w:after="40"/>
              <w:jc w:val="center"/>
              <w:rPr>
                <w:sz w:val="22"/>
                <w:szCs w:val="22"/>
              </w:rPr>
            </w:pPr>
            <w:r w:rsidRPr="00D32DF2">
              <w:rPr>
                <w:sz w:val="22"/>
                <w:szCs w:val="22"/>
              </w:rPr>
              <w:t>5%</w:t>
            </w:r>
          </w:p>
        </w:tc>
        <w:tc>
          <w:tcPr>
            <w:tcW w:w="3775" w:type="dxa"/>
          </w:tcPr>
          <w:p w14:paraId="6E402257" w14:textId="77777777" w:rsidR="00137E0A" w:rsidRPr="00F51EBD" w:rsidRDefault="00137E0A" w:rsidP="006762B6">
            <w:pPr>
              <w:spacing w:before="40" w:after="40"/>
              <w:jc w:val="both"/>
              <w:rPr>
                <w:b/>
                <w:sz w:val="22"/>
                <w:szCs w:val="22"/>
              </w:rPr>
            </w:pPr>
          </w:p>
        </w:tc>
      </w:tr>
      <w:tr w:rsidR="00137E0A" w:rsidRPr="00F51EBD" w14:paraId="5814DD8B" w14:textId="77777777" w:rsidTr="006762B6">
        <w:tc>
          <w:tcPr>
            <w:tcW w:w="3325" w:type="dxa"/>
          </w:tcPr>
          <w:p w14:paraId="17AE167C" w14:textId="77777777" w:rsidR="00137E0A" w:rsidRPr="00F51EBD" w:rsidRDefault="00137E0A" w:rsidP="006762B6">
            <w:pPr>
              <w:spacing w:before="40" w:after="40"/>
              <w:jc w:val="both"/>
              <w:rPr>
                <w:sz w:val="22"/>
                <w:szCs w:val="22"/>
              </w:rPr>
            </w:pPr>
            <w:r w:rsidRPr="00F51EBD">
              <w:rPr>
                <w:sz w:val="22"/>
                <w:szCs w:val="22"/>
              </w:rPr>
              <w:t>Washington Small Business</w:t>
            </w:r>
          </w:p>
        </w:tc>
        <w:tc>
          <w:tcPr>
            <w:tcW w:w="2250" w:type="dxa"/>
            <w:vAlign w:val="center"/>
          </w:tcPr>
          <w:p w14:paraId="0CA1507E" w14:textId="77777777" w:rsidR="00137E0A" w:rsidRPr="00D32DF2" w:rsidRDefault="00137E0A" w:rsidP="006762B6">
            <w:pPr>
              <w:spacing w:before="40" w:after="40"/>
              <w:jc w:val="center"/>
              <w:rPr>
                <w:sz w:val="22"/>
                <w:szCs w:val="22"/>
              </w:rPr>
            </w:pPr>
            <w:r w:rsidRPr="00D32DF2">
              <w:rPr>
                <w:sz w:val="22"/>
                <w:szCs w:val="22"/>
              </w:rPr>
              <w:t>10%</w:t>
            </w:r>
          </w:p>
        </w:tc>
        <w:tc>
          <w:tcPr>
            <w:tcW w:w="3775" w:type="dxa"/>
          </w:tcPr>
          <w:p w14:paraId="2399A327" w14:textId="77777777" w:rsidR="00137E0A" w:rsidRPr="00F51EBD" w:rsidRDefault="00137E0A" w:rsidP="006762B6">
            <w:pPr>
              <w:spacing w:before="40" w:after="40"/>
              <w:jc w:val="both"/>
              <w:rPr>
                <w:b/>
                <w:sz w:val="22"/>
                <w:szCs w:val="22"/>
              </w:rPr>
            </w:pPr>
          </w:p>
        </w:tc>
      </w:tr>
      <w:tr w:rsidR="00137E0A" w:rsidRPr="00F51EBD" w14:paraId="10A9699F" w14:textId="77777777" w:rsidTr="006762B6">
        <w:tc>
          <w:tcPr>
            <w:tcW w:w="9350" w:type="dxa"/>
            <w:gridSpan w:val="3"/>
          </w:tcPr>
          <w:p w14:paraId="3383F730" w14:textId="77777777" w:rsidR="00137E0A" w:rsidRPr="00F51EBD" w:rsidRDefault="00137E0A" w:rsidP="00137E0A">
            <w:pPr>
              <w:numPr>
                <w:ilvl w:val="0"/>
                <w:numId w:val="54"/>
              </w:numPr>
              <w:overflowPunct w:val="0"/>
              <w:autoSpaceDE w:val="0"/>
              <w:autoSpaceDN w:val="0"/>
              <w:adjustRightInd w:val="0"/>
              <w:spacing w:before="80"/>
              <w:jc w:val="both"/>
              <w:textAlignment w:val="baseline"/>
              <w:rPr>
                <w:b/>
                <w:smallCaps/>
                <w:sz w:val="22"/>
                <w:szCs w:val="22"/>
              </w:rPr>
            </w:pPr>
            <w:r w:rsidRPr="00F51EBD">
              <w:rPr>
                <w:b/>
                <w:smallCaps/>
                <w:sz w:val="22"/>
                <w:szCs w:val="22"/>
              </w:rPr>
              <w:t xml:space="preserve">Bidder’s Diverse Business Subcontracting list </w:t>
            </w:r>
          </w:p>
          <w:p w14:paraId="68AEB02C" w14:textId="77777777" w:rsidR="00137E0A" w:rsidRPr="00F51EBD" w:rsidRDefault="00137E0A" w:rsidP="006762B6">
            <w:pPr>
              <w:spacing w:before="40" w:after="80"/>
              <w:jc w:val="both"/>
              <w:rPr>
                <w:sz w:val="22"/>
                <w:szCs w:val="22"/>
              </w:rPr>
            </w:pPr>
            <w:r w:rsidRPr="00F51EBD">
              <w:rPr>
                <w:sz w:val="22"/>
                <w:szCs w:val="22"/>
              </w:rPr>
              <w:t>Provide the firm information of the relevant small/diverse business subcontractors that bidder anticipates utilizing, if awarded a Contract pursuant to this Competitive Solicitation.  Please identify the names of the firms as they are listed in Washington’s Electronic Business Solution (WEBS) and provide the firm’s applicable state certification numbers (for Minority, Woman, and Veteran-Owned firms).</w:t>
            </w:r>
          </w:p>
        </w:tc>
      </w:tr>
      <w:tr w:rsidR="00137E0A" w:rsidRPr="00F51EBD" w14:paraId="59D291CF" w14:textId="77777777" w:rsidTr="006762B6">
        <w:tc>
          <w:tcPr>
            <w:tcW w:w="3325" w:type="dxa"/>
          </w:tcPr>
          <w:p w14:paraId="4E459FE0" w14:textId="77777777" w:rsidR="00137E0A" w:rsidRPr="00F51EBD" w:rsidRDefault="00137E0A" w:rsidP="006762B6">
            <w:pPr>
              <w:spacing w:before="40" w:after="40"/>
              <w:jc w:val="both"/>
              <w:rPr>
                <w:smallCaps/>
                <w:sz w:val="22"/>
                <w:szCs w:val="22"/>
              </w:rPr>
            </w:pPr>
            <w:r w:rsidRPr="00F51EBD">
              <w:rPr>
                <w:smallCaps/>
                <w:sz w:val="22"/>
                <w:szCs w:val="22"/>
              </w:rPr>
              <w:t>State certification category</w:t>
            </w:r>
          </w:p>
        </w:tc>
        <w:tc>
          <w:tcPr>
            <w:tcW w:w="6025" w:type="dxa"/>
            <w:gridSpan w:val="2"/>
            <w:vAlign w:val="center"/>
          </w:tcPr>
          <w:p w14:paraId="6013272B" w14:textId="77777777" w:rsidR="00137E0A" w:rsidRPr="00F51EBD" w:rsidRDefault="00137E0A" w:rsidP="006762B6">
            <w:pPr>
              <w:spacing w:before="40" w:after="40"/>
              <w:jc w:val="both"/>
              <w:rPr>
                <w:smallCaps/>
                <w:sz w:val="22"/>
                <w:szCs w:val="22"/>
              </w:rPr>
            </w:pPr>
            <w:r w:rsidRPr="00F51EBD">
              <w:rPr>
                <w:smallCaps/>
                <w:sz w:val="22"/>
                <w:szCs w:val="22"/>
              </w:rPr>
              <w:t>List of Firms (attach list if needed)</w:t>
            </w:r>
          </w:p>
        </w:tc>
      </w:tr>
      <w:tr w:rsidR="00137E0A" w:rsidRPr="00F51EBD" w14:paraId="62E61610" w14:textId="77777777" w:rsidTr="006762B6">
        <w:tc>
          <w:tcPr>
            <w:tcW w:w="3325" w:type="dxa"/>
          </w:tcPr>
          <w:p w14:paraId="7E308F55" w14:textId="77777777" w:rsidR="00137E0A" w:rsidRPr="00F51EBD" w:rsidRDefault="00137E0A" w:rsidP="006762B6">
            <w:pPr>
              <w:spacing w:before="40" w:after="40"/>
              <w:jc w:val="both"/>
              <w:rPr>
                <w:sz w:val="22"/>
                <w:szCs w:val="22"/>
              </w:rPr>
            </w:pPr>
            <w:r w:rsidRPr="00F51EBD">
              <w:rPr>
                <w:sz w:val="22"/>
                <w:szCs w:val="22"/>
              </w:rPr>
              <w:t>Minority-Owned Businesses</w:t>
            </w:r>
          </w:p>
        </w:tc>
        <w:tc>
          <w:tcPr>
            <w:tcW w:w="6025" w:type="dxa"/>
            <w:gridSpan w:val="2"/>
            <w:vAlign w:val="center"/>
          </w:tcPr>
          <w:p w14:paraId="27F7A79E" w14:textId="77777777" w:rsidR="00137E0A" w:rsidRPr="00F51EBD" w:rsidRDefault="00137E0A" w:rsidP="006762B6">
            <w:pPr>
              <w:spacing w:before="40" w:after="40"/>
              <w:jc w:val="both"/>
              <w:rPr>
                <w:sz w:val="22"/>
                <w:szCs w:val="22"/>
              </w:rPr>
            </w:pPr>
          </w:p>
        </w:tc>
      </w:tr>
      <w:tr w:rsidR="00137E0A" w:rsidRPr="00F51EBD" w14:paraId="081D128E" w14:textId="77777777" w:rsidTr="006762B6">
        <w:tc>
          <w:tcPr>
            <w:tcW w:w="3325" w:type="dxa"/>
          </w:tcPr>
          <w:p w14:paraId="2FE95076" w14:textId="77777777" w:rsidR="00137E0A" w:rsidRPr="00F51EBD" w:rsidRDefault="00137E0A" w:rsidP="006762B6">
            <w:pPr>
              <w:spacing w:before="40" w:after="40"/>
              <w:jc w:val="both"/>
              <w:rPr>
                <w:sz w:val="22"/>
                <w:szCs w:val="22"/>
              </w:rPr>
            </w:pPr>
            <w:r w:rsidRPr="00F51EBD">
              <w:rPr>
                <w:sz w:val="22"/>
                <w:szCs w:val="22"/>
              </w:rPr>
              <w:t>Woman-Owned Businesses</w:t>
            </w:r>
          </w:p>
        </w:tc>
        <w:tc>
          <w:tcPr>
            <w:tcW w:w="6025" w:type="dxa"/>
            <w:gridSpan w:val="2"/>
            <w:vAlign w:val="center"/>
          </w:tcPr>
          <w:p w14:paraId="24C080E2" w14:textId="77777777" w:rsidR="00137E0A" w:rsidRPr="00F51EBD" w:rsidRDefault="00137E0A" w:rsidP="006762B6">
            <w:pPr>
              <w:spacing w:before="40" w:after="40"/>
              <w:jc w:val="both"/>
              <w:rPr>
                <w:sz w:val="22"/>
                <w:szCs w:val="22"/>
              </w:rPr>
            </w:pPr>
          </w:p>
        </w:tc>
      </w:tr>
      <w:tr w:rsidR="00137E0A" w:rsidRPr="00F51EBD" w14:paraId="4C564620" w14:textId="77777777" w:rsidTr="006762B6">
        <w:tc>
          <w:tcPr>
            <w:tcW w:w="3325" w:type="dxa"/>
          </w:tcPr>
          <w:p w14:paraId="5E5D8AC1" w14:textId="77777777" w:rsidR="00137E0A" w:rsidRPr="00F51EBD" w:rsidRDefault="00137E0A" w:rsidP="006762B6">
            <w:pPr>
              <w:spacing w:before="40" w:after="40"/>
              <w:jc w:val="both"/>
              <w:rPr>
                <w:sz w:val="22"/>
                <w:szCs w:val="22"/>
              </w:rPr>
            </w:pPr>
            <w:r w:rsidRPr="00F51EBD">
              <w:rPr>
                <w:sz w:val="22"/>
                <w:szCs w:val="22"/>
              </w:rPr>
              <w:t>Veteran-Owned Businesses</w:t>
            </w:r>
          </w:p>
        </w:tc>
        <w:tc>
          <w:tcPr>
            <w:tcW w:w="6025" w:type="dxa"/>
            <w:gridSpan w:val="2"/>
            <w:vAlign w:val="center"/>
          </w:tcPr>
          <w:p w14:paraId="45A0FEA8" w14:textId="77777777" w:rsidR="00137E0A" w:rsidRPr="00F51EBD" w:rsidRDefault="00137E0A" w:rsidP="006762B6">
            <w:pPr>
              <w:spacing w:before="40" w:after="40"/>
              <w:jc w:val="both"/>
              <w:rPr>
                <w:sz w:val="22"/>
                <w:szCs w:val="22"/>
              </w:rPr>
            </w:pPr>
          </w:p>
        </w:tc>
      </w:tr>
      <w:tr w:rsidR="00137E0A" w:rsidRPr="00F51EBD" w14:paraId="66E3C1B4" w14:textId="77777777" w:rsidTr="006762B6">
        <w:tc>
          <w:tcPr>
            <w:tcW w:w="3325" w:type="dxa"/>
          </w:tcPr>
          <w:p w14:paraId="24CD2453" w14:textId="77777777" w:rsidR="00137E0A" w:rsidRPr="00F51EBD" w:rsidRDefault="00137E0A" w:rsidP="006762B6">
            <w:pPr>
              <w:spacing w:before="40" w:after="40"/>
              <w:jc w:val="both"/>
              <w:rPr>
                <w:sz w:val="22"/>
                <w:szCs w:val="22"/>
              </w:rPr>
            </w:pPr>
            <w:r w:rsidRPr="00F51EBD">
              <w:rPr>
                <w:sz w:val="22"/>
                <w:szCs w:val="22"/>
              </w:rPr>
              <w:t>Washington Small Businesses</w:t>
            </w:r>
          </w:p>
        </w:tc>
        <w:tc>
          <w:tcPr>
            <w:tcW w:w="6025" w:type="dxa"/>
            <w:gridSpan w:val="2"/>
            <w:vAlign w:val="center"/>
          </w:tcPr>
          <w:p w14:paraId="6CF750CD" w14:textId="77777777" w:rsidR="00137E0A" w:rsidRPr="00F51EBD" w:rsidRDefault="00137E0A" w:rsidP="006762B6">
            <w:pPr>
              <w:spacing w:before="40" w:after="40"/>
              <w:jc w:val="both"/>
              <w:rPr>
                <w:sz w:val="22"/>
                <w:szCs w:val="22"/>
              </w:rPr>
            </w:pPr>
          </w:p>
        </w:tc>
      </w:tr>
      <w:tr w:rsidR="00137E0A" w:rsidRPr="00F51EBD" w14:paraId="79D1FFE6" w14:textId="77777777" w:rsidTr="006762B6">
        <w:tc>
          <w:tcPr>
            <w:tcW w:w="9350" w:type="dxa"/>
            <w:gridSpan w:val="3"/>
          </w:tcPr>
          <w:p w14:paraId="4A8B12B2" w14:textId="77777777" w:rsidR="00137E0A" w:rsidRPr="00F51EBD" w:rsidRDefault="00137E0A" w:rsidP="00137E0A">
            <w:pPr>
              <w:numPr>
                <w:ilvl w:val="0"/>
                <w:numId w:val="54"/>
              </w:numPr>
              <w:overflowPunct w:val="0"/>
              <w:autoSpaceDE w:val="0"/>
              <w:autoSpaceDN w:val="0"/>
              <w:adjustRightInd w:val="0"/>
              <w:spacing w:before="80"/>
              <w:jc w:val="both"/>
              <w:textAlignment w:val="baseline"/>
              <w:rPr>
                <w:b/>
                <w:smallCaps/>
                <w:sz w:val="22"/>
                <w:szCs w:val="22"/>
              </w:rPr>
            </w:pPr>
            <w:r w:rsidRPr="00F51EBD">
              <w:rPr>
                <w:b/>
                <w:smallCaps/>
                <w:sz w:val="22"/>
                <w:szCs w:val="22"/>
              </w:rPr>
              <w:t xml:space="preserve">Describe Bidder’s Plan to Meet or Exceed Bidder’s Voluntary </w:t>
            </w:r>
            <w:r w:rsidRPr="00F51EBD">
              <w:rPr>
                <w:b/>
                <w:i/>
                <w:smallCaps/>
                <w:sz w:val="22"/>
                <w:szCs w:val="22"/>
              </w:rPr>
              <w:t>Diverse Business Inclusion Plan – Subcontractors</w:t>
            </w:r>
            <w:r w:rsidRPr="00F51EBD">
              <w:rPr>
                <w:b/>
                <w:smallCaps/>
                <w:sz w:val="22"/>
                <w:szCs w:val="22"/>
              </w:rPr>
              <w:t xml:space="preserve"> Goals, Including Outreach.</w:t>
            </w:r>
          </w:p>
          <w:p w14:paraId="54591D9D" w14:textId="77777777" w:rsidR="00137E0A" w:rsidRPr="00F51EBD" w:rsidRDefault="00137E0A" w:rsidP="006762B6">
            <w:pPr>
              <w:spacing w:before="40" w:after="80"/>
              <w:jc w:val="both"/>
              <w:rPr>
                <w:sz w:val="22"/>
                <w:szCs w:val="22"/>
              </w:rPr>
            </w:pPr>
            <w:r w:rsidRPr="00F51EBD">
              <w:rPr>
                <w:sz w:val="22"/>
                <w:szCs w:val="22"/>
              </w:rPr>
              <w:t>Response:</w:t>
            </w:r>
          </w:p>
        </w:tc>
      </w:tr>
      <w:tr w:rsidR="00137E0A" w:rsidRPr="00F51EBD" w14:paraId="4341E897" w14:textId="77777777" w:rsidTr="006762B6">
        <w:tc>
          <w:tcPr>
            <w:tcW w:w="9350" w:type="dxa"/>
            <w:gridSpan w:val="3"/>
          </w:tcPr>
          <w:p w14:paraId="08532207" w14:textId="77777777" w:rsidR="00137E0A" w:rsidRPr="00F51EBD" w:rsidRDefault="00137E0A" w:rsidP="00137E0A">
            <w:pPr>
              <w:numPr>
                <w:ilvl w:val="0"/>
                <w:numId w:val="54"/>
              </w:numPr>
              <w:overflowPunct w:val="0"/>
              <w:autoSpaceDE w:val="0"/>
              <w:autoSpaceDN w:val="0"/>
              <w:adjustRightInd w:val="0"/>
              <w:spacing w:before="80"/>
              <w:jc w:val="both"/>
              <w:textAlignment w:val="baseline"/>
              <w:rPr>
                <w:b/>
                <w:smallCaps/>
                <w:sz w:val="22"/>
                <w:szCs w:val="22"/>
              </w:rPr>
            </w:pPr>
            <w:r w:rsidRPr="00F51EBD">
              <w:rPr>
                <w:b/>
                <w:smallCaps/>
                <w:sz w:val="22"/>
                <w:szCs w:val="22"/>
              </w:rPr>
              <w:t>Identify Bidder’s Primary Contact for Bidder’s Diverse Business inclusion Plan – Subcontractors Goals.(</w:t>
            </w:r>
            <w:r w:rsidRPr="00F51EBD">
              <w:rPr>
                <w:b/>
                <w:smallCaps/>
              </w:rPr>
              <w:t>INCLUDE</w:t>
            </w:r>
            <w:r w:rsidRPr="00F51EBD">
              <w:rPr>
                <w:b/>
                <w:smallCaps/>
                <w:sz w:val="22"/>
                <w:szCs w:val="22"/>
              </w:rPr>
              <w:t xml:space="preserve"> phone number and email)</w:t>
            </w:r>
          </w:p>
          <w:p w14:paraId="784D299A" w14:textId="77777777" w:rsidR="00137E0A" w:rsidRPr="00F51EBD" w:rsidRDefault="00137E0A" w:rsidP="006762B6">
            <w:pPr>
              <w:spacing w:before="40" w:after="80"/>
              <w:jc w:val="both"/>
              <w:rPr>
                <w:b/>
                <w:sz w:val="22"/>
                <w:szCs w:val="22"/>
              </w:rPr>
            </w:pPr>
            <w:r w:rsidRPr="00F51EBD">
              <w:rPr>
                <w:sz w:val="22"/>
                <w:szCs w:val="22"/>
              </w:rPr>
              <w:t>Response:</w:t>
            </w:r>
            <w:r w:rsidRPr="00F51EBD">
              <w:rPr>
                <w:b/>
                <w:sz w:val="22"/>
                <w:szCs w:val="22"/>
              </w:rPr>
              <w:t xml:space="preserve"> </w:t>
            </w:r>
          </w:p>
        </w:tc>
      </w:tr>
      <w:tr w:rsidR="00137E0A" w:rsidRPr="00F51EBD" w14:paraId="6053E0A2" w14:textId="77777777" w:rsidTr="006762B6">
        <w:trPr>
          <w:trHeight w:val="2123"/>
        </w:trPr>
        <w:tc>
          <w:tcPr>
            <w:tcW w:w="9350" w:type="dxa"/>
            <w:gridSpan w:val="3"/>
          </w:tcPr>
          <w:p w14:paraId="5284B535" w14:textId="77777777" w:rsidR="00137E0A" w:rsidRPr="00F51EBD" w:rsidRDefault="00137E0A" w:rsidP="006762B6">
            <w:pPr>
              <w:spacing w:before="80" w:after="120"/>
              <w:jc w:val="both"/>
              <w:rPr>
                <w:b/>
                <w:smallCaps/>
                <w:sz w:val="22"/>
                <w:szCs w:val="22"/>
              </w:rPr>
            </w:pPr>
            <w:r w:rsidRPr="00F51EBD">
              <w:rPr>
                <w:b/>
                <w:smallCaps/>
                <w:sz w:val="22"/>
                <w:szCs w:val="22"/>
              </w:rPr>
              <w:t>Bidder’s Commitment:</w:t>
            </w:r>
          </w:p>
          <w:p w14:paraId="48288F9D" w14:textId="77777777" w:rsidR="00137E0A" w:rsidRPr="00F51EBD" w:rsidRDefault="00137E0A" w:rsidP="006762B6">
            <w:pPr>
              <w:jc w:val="both"/>
              <w:rPr>
                <w:sz w:val="22"/>
                <w:szCs w:val="22"/>
              </w:rPr>
            </w:pPr>
            <w:r w:rsidRPr="00F51EBD">
              <w:rPr>
                <w:sz w:val="22"/>
                <w:szCs w:val="22"/>
              </w:rPr>
              <w:t>Bidder commits to a make a genuine effort to achieve the proposed subcontract amounts with small/diverse business subcontractors as stated above.  Bidder will develop a comprehensive outreach strategy that will engage small/diverse businesses registered with the State of Washington in WEBS.</w:t>
            </w:r>
          </w:p>
          <w:p w14:paraId="571A6050" w14:textId="77777777" w:rsidR="00137E0A" w:rsidRPr="00F51EBD" w:rsidRDefault="00137E0A" w:rsidP="006762B6">
            <w:pPr>
              <w:spacing w:before="80"/>
              <w:jc w:val="both"/>
              <w:rPr>
                <w:sz w:val="22"/>
                <w:szCs w:val="22"/>
              </w:rPr>
            </w:pPr>
            <w:r w:rsidRPr="00F51EBD">
              <w:rPr>
                <w:sz w:val="22"/>
                <w:szCs w:val="22"/>
              </w:rPr>
              <w:t>______________________________</w:t>
            </w:r>
            <w:r w:rsidRPr="00F51EBD">
              <w:rPr>
                <w:sz w:val="22"/>
                <w:szCs w:val="22"/>
              </w:rPr>
              <w:tab/>
            </w:r>
            <w:r w:rsidRPr="00F51EBD">
              <w:rPr>
                <w:sz w:val="22"/>
                <w:szCs w:val="22"/>
              </w:rPr>
              <w:tab/>
              <w:t>___________________________</w:t>
            </w:r>
          </w:p>
          <w:p w14:paraId="29EDB495" w14:textId="77777777" w:rsidR="00137E0A" w:rsidRPr="00F51EBD" w:rsidRDefault="00137E0A" w:rsidP="006762B6">
            <w:pPr>
              <w:jc w:val="both"/>
              <w:rPr>
                <w:sz w:val="16"/>
                <w:szCs w:val="16"/>
              </w:rPr>
            </w:pPr>
            <w:r w:rsidRPr="00F51EBD">
              <w:rPr>
                <w:sz w:val="16"/>
                <w:szCs w:val="16"/>
              </w:rPr>
              <w:t>Bidder’s Authorized Representative</w:t>
            </w:r>
            <w:r w:rsidRPr="00F51EBD">
              <w:rPr>
                <w:sz w:val="16"/>
                <w:szCs w:val="16"/>
              </w:rPr>
              <w:tab/>
            </w:r>
            <w:r w:rsidRPr="00F51EBD">
              <w:rPr>
                <w:sz w:val="16"/>
                <w:szCs w:val="16"/>
              </w:rPr>
              <w:tab/>
            </w:r>
            <w:r w:rsidRPr="00F51EBD">
              <w:rPr>
                <w:sz w:val="16"/>
                <w:szCs w:val="16"/>
              </w:rPr>
              <w:tab/>
              <w:t>Dated Signed</w:t>
            </w:r>
          </w:p>
          <w:p w14:paraId="1F35719A" w14:textId="77777777" w:rsidR="00137E0A" w:rsidRPr="00F51EBD" w:rsidRDefault="00137E0A" w:rsidP="006762B6">
            <w:pPr>
              <w:spacing w:before="80" w:after="80"/>
              <w:jc w:val="both"/>
              <w:rPr>
                <w:b/>
                <w:smallCaps/>
                <w:sz w:val="16"/>
                <w:szCs w:val="16"/>
              </w:rPr>
            </w:pPr>
          </w:p>
        </w:tc>
      </w:tr>
    </w:tbl>
    <w:p w14:paraId="0CDD8FD4" w14:textId="77777777" w:rsidR="00137E0A" w:rsidRDefault="00137E0A" w:rsidP="00137E0A">
      <w:pPr>
        <w:tabs>
          <w:tab w:val="left" w:pos="1080"/>
          <w:tab w:val="left" w:pos="1170"/>
        </w:tabs>
        <w:rPr>
          <w:color w:val="000000" w:themeColor="text1"/>
        </w:rPr>
      </w:pPr>
    </w:p>
    <w:p w14:paraId="1056C68C" w14:textId="5F99ADBC" w:rsidR="00F9268F" w:rsidRPr="006C3869" w:rsidRDefault="00000000">
      <w:r>
        <w:rPr>
          <w:szCs w:val="22"/>
        </w:rPr>
        <w:pict w14:anchorId="1056C851">
          <v:rect id="_x0000_i1026" style="width:0;height:1.5pt" o:hralign="center" o:hrstd="t" o:hr="t" fillcolor="#a0a0a0" stroked="f"/>
        </w:pict>
      </w:r>
      <w:bookmarkEnd w:id="268"/>
    </w:p>
    <w:p w14:paraId="1056C68D" w14:textId="75C587FF" w:rsidR="00D11022" w:rsidRDefault="00BA23A8" w:rsidP="00BA23A8">
      <w:pPr>
        <w:jc w:val="center"/>
        <w:rPr>
          <w:sz w:val="22"/>
        </w:rPr>
      </w:pPr>
      <w:r>
        <w:rPr>
          <w:sz w:val="22"/>
        </w:rPr>
        <w:t xml:space="preserve">END OF </w:t>
      </w:r>
      <w:r w:rsidR="001C2C26">
        <w:rPr>
          <w:sz w:val="22"/>
        </w:rPr>
        <w:t xml:space="preserve">RFQQ </w:t>
      </w:r>
      <w:r>
        <w:rPr>
          <w:sz w:val="22"/>
        </w:rPr>
        <w:t>DOCUMENT</w:t>
      </w:r>
    </w:p>
    <w:sectPr w:rsidR="00D11022" w:rsidSect="006C3869">
      <w:headerReference w:type="default" r:id="rId82"/>
      <w:footerReference w:type="default" r:id="rId83"/>
      <w:headerReference w:type="first" r:id="rId84"/>
      <w:footerReference w:type="first" r:id="rId85"/>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DC7A" w14:textId="77777777" w:rsidR="0071670C" w:rsidRDefault="0071670C">
      <w:r>
        <w:separator/>
      </w:r>
    </w:p>
  </w:endnote>
  <w:endnote w:type="continuationSeparator" w:id="0">
    <w:p w14:paraId="22507A8A" w14:textId="77777777" w:rsidR="0071670C" w:rsidRDefault="0071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C85E" w14:textId="77777777" w:rsidR="00AB3482" w:rsidRDefault="00AB3482" w:rsidP="00B673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56C85F" w14:textId="77777777" w:rsidR="00AB3482" w:rsidRDefault="00AB3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675721"/>
      <w:docPartObj>
        <w:docPartGallery w:val="Page Numbers (Bottom of Page)"/>
        <w:docPartUnique/>
      </w:docPartObj>
    </w:sdtPr>
    <w:sdtEndPr>
      <w:rPr>
        <w:noProof/>
      </w:rPr>
    </w:sdtEndPr>
    <w:sdtContent>
      <w:p w14:paraId="7BFE2A25" w14:textId="6443E707" w:rsidR="00AB3482" w:rsidRDefault="00AB3482">
        <w:pPr>
          <w:pStyle w:val="Footer"/>
          <w:jc w:val="center"/>
        </w:pPr>
        <w:r>
          <w:fldChar w:fldCharType="begin"/>
        </w:r>
        <w:r>
          <w:instrText xml:space="preserve"> PAGE   \* MERGEFORMAT </w:instrText>
        </w:r>
        <w:r>
          <w:fldChar w:fldCharType="separate"/>
        </w:r>
        <w:r w:rsidR="005872E9">
          <w:rPr>
            <w:noProof/>
          </w:rPr>
          <w:t>2</w:t>
        </w:r>
        <w:r>
          <w:rPr>
            <w:noProof/>
          </w:rPr>
          <w:fldChar w:fldCharType="end"/>
        </w:r>
      </w:p>
    </w:sdtContent>
  </w:sdt>
  <w:p w14:paraId="519A4C14" w14:textId="77777777" w:rsidR="00AB3482" w:rsidRDefault="00AB34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C862" w14:textId="1C8777D3" w:rsidR="00AB3482" w:rsidRDefault="00AB3482">
    <w:pPr>
      <w:pStyle w:val="Footer"/>
      <w:jc w:val="center"/>
    </w:pPr>
  </w:p>
  <w:p w14:paraId="1056C863" w14:textId="77777777" w:rsidR="00AB3482" w:rsidRDefault="00AB34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81354"/>
      <w:docPartObj>
        <w:docPartGallery w:val="Page Numbers (Bottom of Page)"/>
        <w:docPartUnique/>
      </w:docPartObj>
    </w:sdtPr>
    <w:sdtContent>
      <w:p w14:paraId="1056C878" w14:textId="36A57FCF" w:rsidR="00AB3482" w:rsidRDefault="00AB3482">
        <w:pPr>
          <w:pStyle w:val="Footer"/>
          <w:jc w:val="center"/>
        </w:pPr>
        <w:r w:rsidRPr="0062148D">
          <w:rPr>
            <w:sz w:val="22"/>
            <w:szCs w:val="22"/>
          </w:rPr>
          <w:fldChar w:fldCharType="begin"/>
        </w:r>
        <w:r w:rsidRPr="0062148D">
          <w:rPr>
            <w:sz w:val="22"/>
            <w:szCs w:val="22"/>
          </w:rPr>
          <w:instrText xml:space="preserve"> PAGE   \* MERGEFORMAT </w:instrText>
        </w:r>
        <w:r w:rsidRPr="0062148D">
          <w:rPr>
            <w:sz w:val="22"/>
            <w:szCs w:val="22"/>
          </w:rPr>
          <w:fldChar w:fldCharType="separate"/>
        </w:r>
        <w:r w:rsidR="005872E9">
          <w:rPr>
            <w:noProof/>
            <w:sz w:val="22"/>
            <w:szCs w:val="22"/>
          </w:rPr>
          <w:t>23</w:t>
        </w:r>
        <w:r w:rsidRPr="0062148D">
          <w:rPr>
            <w:sz w:val="22"/>
            <w:szCs w:val="22"/>
          </w:rPr>
          <w:fldChar w:fldCharType="end"/>
        </w:r>
      </w:p>
    </w:sdtContent>
  </w:sdt>
  <w:p w14:paraId="3BA11A1A" w14:textId="517A0358" w:rsidR="00AB3482" w:rsidRPr="0048637E" w:rsidRDefault="00AB3482" w:rsidP="00E96838">
    <w:pPr>
      <w:pStyle w:val="Footer"/>
      <w:rPr>
        <w:sz w:val="16"/>
        <w:szCs w:val="16"/>
      </w:rPr>
    </w:pPr>
    <w:r>
      <w:rPr>
        <w:sz w:val="16"/>
        <w:szCs w:val="16"/>
      </w:rPr>
      <w:t xml:space="preserve">Version </w:t>
    </w:r>
    <w:r w:rsidR="00306AB1">
      <w:rPr>
        <w:sz w:val="16"/>
        <w:szCs w:val="16"/>
      </w:rPr>
      <w:t>7/18/2023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1720"/>
      <w:docPartObj>
        <w:docPartGallery w:val="Page Numbers (Bottom of Page)"/>
        <w:docPartUnique/>
      </w:docPartObj>
    </w:sdtPr>
    <w:sdtContent>
      <w:p w14:paraId="1056C87A" w14:textId="2D758FF9" w:rsidR="00AB3482" w:rsidRDefault="00AB3482">
        <w:pPr>
          <w:pStyle w:val="Footer"/>
          <w:jc w:val="center"/>
        </w:pPr>
        <w:r w:rsidRPr="0062148D">
          <w:rPr>
            <w:sz w:val="22"/>
            <w:szCs w:val="22"/>
          </w:rPr>
          <w:fldChar w:fldCharType="begin"/>
        </w:r>
        <w:r w:rsidRPr="0062148D">
          <w:rPr>
            <w:sz w:val="22"/>
            <w:szCs w:val="22"/>
          </w:rPr>
          <w:instrText xml:space="preserve"> PAGE   \* MERGEFORMAT </w:instrText>
        </w:r>
        <w:r w:rsidRPr="0062148D">
          <w:rPr>
            <w:sz w:val="22"/>
            <w:szCs w:val="22"/>
          </w:rPr>
          <w:fldChar w:fldCharType="separate"/>
        </w:r>
        <w:r w:rsidR="005872E9">
          <w:rPr>
            <w:noProof/>
            <w:sz w:val="22"/>
            <w:szCs w:val="22"/>
          </w:rPr>
          <w:t>3</w:t>
        </w:r>
        <w:r w:rsidRPr="0062148D">
          <w:rPr>
            <w:sz w:val="22"/>
            <w:szCs w:val="22"/>
          </w:rPr>
          <w:fldChar w:fldCharType="end"/>
        </w:r>
      </w:p>
    </w:sdtContent>
  </w:sdt>
  <w:p w14:paraId="237763EF" w14:textId="3FCDFBDE" w:rsidR="00AB3482" w:rsidRPr="0048637E" w:rsidRDefault="00AB3482" w:rsidP="00771E80">
    <w:pPr>
      <w:pStyle w:val="Footer"/>
      <w:rPr>
        <w:sz w:val="16"/>
        <w:szCs w:val="16"/>
      </w:rPr>
    </w:pPr>
    <w:r>
      <w:rPr>
        <w:sz w:val="16"/>
        <w:szCs w:val="16"/>
      </w:rPr>
      <w:t xml:space="preserve">Version </w:t>
    </w:r>
    <w:r w:rsidR="00306AB1">
      <w:rPr>
        <w:sz w:val="16"/>
        <w:szCs w:val="16"/>
      </w:rPr>
      <w:t>7/18/2023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1057" w14:textId="77777777" w:rsidR="0071670C" w:rsidRDefault="0071670C">
      <w:r>
        <w:separator/>
      </w:r>
    </w:p>
  </w:footnote>
  <w:footnote w:type="continuationSeparator" w:id="0">
    <w:p w14:paraId="55369B09" w14:textId="77777777" w:rsidR="0071670C" w:rsidRDefault="00716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A405" w14:textId="77777777" w:rsidR="00AB3482" w:rsidRDefault="00AB3482" w:rsidP="007D02F0">
    <w:pPr>
      <w:pStyle w:val="Header"/>
      <w:rPr>
        <w:sz w:val="20"/>
        <w:szCs w:val="20"/>
      </w:rPr>
    </w:pPr>
    <w:r w:rsidRPr="00026ED3">
      <w:rPr>
        <w:sz w:val="20"/>
        <w:szCs w:val="20"/>
      </w:rPr>
      <w:t>State of Washington, Department of Ecology</w:t>
    </w:r>
  </w:p>
  <w:p w14:paraId="72B9106E" w14:textId="77777777" w:rsidR="00AB3482" w:rsidRPr="00026ED3" w:rsidRDefault="00AB3482" w:rsidP="007D02F0">
    <w:pPr>
      <w:pStyle w:val="Header"/>
      <w:rPr>
        <w:sz w:val="20"/>
        <w:szCs w:val="20"/>
      </w:rPr>
    </w:pPr>
    <w:r>
      <w:rPr>
        <w:sz w:val="20"/>
        <w:szCs w:val="20"/>
      </w:rPr>
      <w:t>RFQQ No.      , RFQQ Title</w:t>
    </w:r>
  </w:p>
  <w:p w14:paraId="6DCA67DE" w14:textId="77777777" w:rsidR="00AB3482" w:rsidRDefault="00AB3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253A" w14:textId="77777777" w:rsidR="00AB3482" w:rsidRDefault="00AB3482" w:rsidP="00713812">
    <w:pPr>
      <w:pStyle w:val="Header"/>
      <w:rPr>
        <w:sz w:val="20"/>
        <w:szCs w:val="20"/>
      </w:rPr>
    </w:pPr>
    <w:r w:rsidRPr="00026ED3">
      <w:rPr>
        <w:sz w:val="20"/>
        <w:szCs w:val="20"/>
      </w:rPr>
      <w:t>State of Washington, Department of Ecology</w:t>
    </w:r>
  </w:p>
  <w:p w14:paraId="4B171700" w14:textId="17E2F943" w:rsidR="00865DB4" w:rsidRDefault="00AB3482" w:rsidP="00713812">
    <w:pPr>
      <w:pStyle w:val="Header"/>
      <w:rPr>
        <w:sz w:val="20"/>
        <w:szCs w:val="20"/>
      </w:rPr>
    </w:pPr>
    <w:r>
      <w:rPr>
        <w:sz w:val="20"/>
        <w:szCs w:val="20"/>
      </w:rPr>
      <w:t>RFQQ No.</w:t>
    </w:r>
    <w:r w:rsidR="00C62977">
      <w:rPr>
        <w:sz w:val="20"/>
        <w:szCs w:val="20"/>
      </w:rPr>
      <w:t xml:space="preserve"> </w:t>
    </w:r>
    <w:r w:rsidR="005E6425">
      <w:rPr>
        <w:sz w:val="20"/>
        <w:szCs w:val="20"/>
      </w:rPr>
      <w:t>2413</w:t>
    </w:r>
    <w:r w:rsidR="00C62977">
      <w:rPr>
        <w:sz w:val="20"/>
        <w:szCs w:val="20"/>
      </w:rPr>
      <w:t xml:space="preserve"> TCP</w:t>
    </w:r>
    <w:r>
      <w:rPr>
        <w:sz w:val="20"/>
        <w:szCs w:val="20"/>
      </w:rPr>
      <w:t xml:space="preserve">, </w:t>
    </w:r>
    <w:r w:rsidR="00865DB4">
      <w:rPr>
        <w:sz w:val="20"/>
        <w:szCs w:val="20"/>
      </w:rPr>
      <w:t>Feasibility Study Concerning DDT/DDD/DDE Contaminated Soils on Cannabis Farms</w:t>
    </w:r>
  </w:p>
  <w:p w14:paraId="1056C876" w14:textId="77777777" w:rsidR="00AB3482" w:rsidRPr="00026ED3" w:rsidRDefault="00AB3482">
    <w:pPr>
      <w:pStyle w:val="Header"/>
      <w:rPr>
        <w:sz w:val="20"/>
        <w:szCs w:val="20"/>
      </w:rPr>
    </w:pPr>
  </w:p>
  <w:p w14:paraId="1056C877" w14:textId="77777777" w:rsidR="00AB3482" w:rsidRPr="00026ED3" w:rsidRDefault="00AB3482">
    <w:pP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91EE" w14:textId="77777777" w:rsidR="00AB3482" w:rsidRDefault="00AB3482" w:rsidP="00A01197">
    <w:pPr>
      <w:pStyle w:val="Header"/>
      <w:rPr>
        <w:sz w:val="20"/>
        <w:szCs w:val="20"/>
      </w:rPr>
    </w:pPr>
    <w:r>
      <w:rPr>
        <w:sz w:val="20"/>
        <w:szCs w:val="20"/>
      </w:rPr>
      <w:t>State of Washington, Department of Ecology</w:t>
    </w:r>
  </w:p>
  <w:p w14:paraId="2DC0307A" w14:textId="223D77EE" w:rsidR="00AB3482" w:rsidRDefault="00AB3482" w:rsidP="00A01197">
    <w:pPr>
      <w:pStyle w:val="Header"/>
      <w:rPr>
        <w:sz w:val="20"/>
        <w:szCs w:val="20"/>
      </w:rPr>
    </w:pPr>
    <w:r>
      <w:rPr>
        <w:sz w:val="20"/>
        <w:szCs w:val="20"/>
      </w:rPr>
      <w:t xml:space="preserve">RFQQ No. </w:t>
    </w:r>
    <w:r w:rsidR="005E6425">
      <w:rPr>
        <w:sz w:val="20"/>
        <w:szCs w:val="20"/>
      </w:rPr>
      <w:t>2413</w:t>
    </w:r>
    <w:r w:rsidR="00C62977">
      <w:rPr>
        <w:sz w:val="20"/>
        <w:szCs w:val="20"/>
      </w:rPr>
      <w:t xml:space="preserve"> TCP</w:t>
    </w:r>
    <w:r>
      <w:rPr>
        <w:sz w:val="20"/>
        <w:szCs w:val="20"/>
      </w:rPr>
      <w:t xml:space="preserve">, </w:t>
    </w:r>
    <w:bookmarkStart w:id="303" w:name="_Hlk149047823"/>
    <w:r w:rsidR="005F5995">
      <w:rPr>
        <w:sz w:val="20"/>
        <w:szCs w:val="20"/>
      </w:rPr>
      <w:t>Feasibility Study Concerning DDT/DDD/DDE Contaminated Soils on Cann</w:t>
    </w:r>
    <w:r w:rsidR="00865DB4">
      <w:rPr>
        <w:sz w:val="20"/>
        <w:szCs w:val="20"/>
      </w:rPr>
      <w:t>abis</w:t>
    </w:r>
    <w:r w:rsidR="005F5995">
      <w:rPr>
        <w:sz w:val="20"/>
        <w:szCs w:val="20"/>
      </w:rPr>
      <w:t xml:space="preserve"> Farms</w:t>
    </w:r>
  </w:p>
  <w:bookmarkEnd w:id="303"/>
  <w:p w14:paraId="0ADF8EE2" w14:textId="77777777" w:rsidR="00AB3482" w:rsidRDefault="00AB3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73AA212"/>
    <w:lvl w:ilvl="0">
      <w:start w:val="1"/>
      <w:numFmt w:val="decimal"/>
      <w:pStyle w:val="ListNumber4"/>
      <w:lvlText w:val="%1."/>
      <w:lvlJc w:val="left"/>
      <w:pPr>
        <w:tabs>
          <w:tab w:val="num" w:pos="1440"/>
        </w:tabs>
        <w:ind w:left="1440" w:hanging="360"/>
      </w:pPr>
    </w:lvl>
  </w:abstractNum>
  <w:abstractNum w:abstractNumId="1" w15:restartNumberingAfterBreak="0">
    <w:nsid w:val="FFFFFF83"/>
    <w:multiLevelType w:val="singleLevel"/>
    <w:tmpl w:val="9398D36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FB"/>
    <w:multiLevelType w:val="multilevel"/>
    <w:tmpl w:val="212E45F2"/>
    <w:lvl w:ilvl="0">
      <w:start w:val="1"/>
      <w:numFmt w:val="decimal"/>
      <w:pStyle w:val="Heading1"/>
      <w:lvlText w:val="%1."/>
      <w:legacy w:legacy="1" w:legacySpace="144" w:legacyIndent="0"/>
      <w:lvlJc w:val="left"/>
      <w:rPr>
        <w:rFonts w:ascii="Times New Roman" w:hAnsi="Times New Roman" w:cs="Times New Roman" w:hint="default"/>
        <w:b/>
        <w:sz w:val="36"/>
        <w:szCs w:val="36"/>
      </w:rPr>
    </w:lvl>
    <w:lvl w:ilvl="1">
      <w:start w:val="1"/>
      <w:numFmt w:val="decimal"/>
      <w:pStyle w:val="Heading2"/>
      <w:lvlText w:val="%1.%2"/>
      <w:legacy w:legacy="1" w:legacySpace="144" w:legacyIndent="0"/>
      <w:lvlJc w:val="left"/>
      <w:rPr>
        <w:rFonts w:ascii="Times New Roman" w:hAnsi="Times New Roman" w:cs="Times New Roman" w:hint="default"/>
        <w:b/>
        <w:i w:val="0"/>
        <w:sz w:val="28"/>
      </w:rPr>
    </w:lvl>
    <w:lvl w:ilvl="2">
      <w:start w:val="1"/>
      <w:numFmt w:val="decimal"/>
      <w:pStyle w:val="Heading3"/>
      <w:lvlText w:val="%1.%2.%3"/>
      <w:legacy w:legacy="1" w:legacySpace="144" w:legacyIndent="0"/>
      <w:lvlJc w:val="left"/>
      <w:rPr>
        <w:b/>
      </w:rPr>
    </w:lvl>
    <w:lvl w:ilvl="3">
      <w:start w:val="1"/>
      <w:numFmt w:val="decimal"/>
      <w:lvlText w:val="%1.%2.%3.%4"/>
      <w:legacy w:legacy="1" w:legacySpace="144" w:legacyIndent="0"/>
      <w:lvlJc w:val="left"/>
      <w:rPr>
        <w:b w:val="0"/>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 w15:restartNumberingAfterBreak="0">
    <w:nsid w:val="0204737C"/>
    <w:multiLevelType w:val="hybridMultilevel"/>
    <w:tmpl w:val="757E06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D97741"/>
    <w:multiLevelType w:val="hybridMultilevel"/>
    <w:tmpl w:val="DBE68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D">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C4323"/>
    <w:multiLevelType w:val="hybridMultilevel"/>
    <w:tmpl w:val="3A344156"/>
    <w:lvl w:ilvl="0" w:tplc="91CCB0A0">
      <w:start w:val="1"/>
      <w:numFmt w:val="lowerLetter"/>
      <w:lvlText w:val="%1)"/>
      <w:lvlJc w:val="left"/>
      <w:pPr>
        <w:ind w:left="1440" w:hanging="360"/>
      </w:pPr>
      <w:rPr>
        <w:rFonts w:ascii="Times New Roman" w:hAnsi="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FD5D5B"/>
    <w:multiLevelType w:val="hybridMultilevel"/>
    <w:tmpl w:val="9D52E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F5F8E"/>
    <w:multiLevelType w:val="hybridMultilevel"/>
    <w:tmpl w:val="166C90D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A366B4F"/>
    <w:multiLevelType w:val="multilevel"/>
    <w:tmpl w:val="F4948E1E"/>
    <w:lvl w:ilvl="0">
      <w:start w:val="1"/>
      <w:numFmt w:val="bullet"/>
      <w:lvlText w:val=""/>
      <w:lvlJc w:val="left"/>
      <w:rPr>
        <w:rFonts w:ascii="Symbol" w:hAnsi="Symbol" w:hint="default"/>
        <w:b/>
        <w:sz w:val="24"/>
        <w:szCs w:val="24"/>
      </w:rPr>
    </w:lvl>
    <w:lvl w:ilvl="1">
      <w:start w:val="1"/>
      <w:numFmt w:val="decimal"/>
      <w:lvlText w:val="%1.%2"/>
      <w:legacy w:legacy="1" w:legacySpace="144" w:legacyIndent="0"/>
      <w:lvlJc w:val="left"/>
      <w:rPr>
        <w:rFonts w:ascii="Times New Roman" w:hAnsi="Times New Roman" w:cs="Times New Roman" w:hint="default"/>
        <w:b/>
        <w:i w:val="0"/>
        <w:sz w:val="28"/>
      </w:rPr>
    </w:lvl>
    <w:lvl w:ilvl="2">
      <w:start w:val="1"/>
      <w:numFmt w:val="decimal"/>
      <w:lvlText w:val="%1.%2.%3"/>
      <w:legacy w:legacy="1" w:legacySpace="144" w:legacyIndent="0"/>
      <w:lvlJc w:val="left"/>
      <w:rPr>
        <w:b/>
      </w:rPr>
    </w:lvl>
    <w:lvl w:ilvl="3">
      <w:start w:val="1"/>
      <w:numFmt w:val="decimal"/>
      <w:lvlText w:val="%1.%2.%3.%4"/>
      <w:legacy w:legacy="1" w:legacySpace="144" w:legacyIndent="0"/>
      <w:lvlJc w:val="left"/>
      <w:rPr>
        <w:b w:val="0"/>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9" w15:restartNumberingAfterBreak="0">
    <w:nsid w:val="0AC13469"/>
    <w:multiLevelType w:val="hybridMultilevel"/>
    <w:tmpl w:val="10027126"/>
    <w:lvl w:ilvl="0" w:tplc="78501492">
      <w:start w:val="1"/>
      <w:numFmt w:val="bullet"/>
      <w:lvlText w:val=""/>
      <w:lvlJc w:val="left"/>
      <w:pPr>
        <w:ind w:left="720" w:hanging="360"/>
      </w:pPr>
      <w:rPr>
        <w:rFonts w:ascii="Times New Roman" w:hAnsi="Times New Roman" w:hint="default"/>
        <w:b/>
        <w:i w:val="0"/>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C0317"/>
    <w:multiLevelType w:val="hybridMultilevel"/>
    <w:tmpl w:val="4BD81F0A"/>
    <w:lvl w:ilvl="0" w:tplc="0409000F">
      <w:start w:val="1"/>
      <w:numFmt w:val="decimal"/>
      <w:lvlText w:val="%1."/>
      <w:lvlJc w:val="left"/>
      <w:pPr>
        <w:ind w:left="720" w:hanging="360"/>
      </w:pPr>
      <w:rPr>
        <w:rFonts w:hint="default"/>
      </w:rPr>
    </w:lvl>
    <w:lvl w:ilvl="1" w:tplc="693CA380">
      <w:start w:val="1"/>
      <w:numFmt w:val="decimal"/>
      <w:lvlText w:val="%2."/>
      <w:lvlJc w:val="center"/>
      <w:pPr>
        <w:ind w:left="1440" w:hanging="360"/>
      </w:pPr>
      <w:rPr>
        <w:rFonts w:hint="default"/>
      </w:rPr>
    </w:lvl>
    <w:lvl w:ilvl="2" w:tplc="37341760">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F26EFE"/>
    <w:multiLevelType w:val="hybridMultilevel"/>
    <w:tmpl w:val="6C0A43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7931E16"/>
    <w:multiLevelType w:val="hybridMultilevel"/>
    <w:tmpl w:val="B708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AE77EE"/>
    <w:multiLevelType w:val="hybridMultilevel"/>
    <w:tmpl w:val="4A68F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7159DA"/>
    <w:multiLevelType w:val="hybridMultilevel"/>
    <w:tmpl w:val="907C6BCE"/>
    <w:lvl w:ilvl="0" w:tplc="5DDA11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6E4411"/>
    <w:multiLevelType w:val="hybridMultilevel"/>
    <w:tmpl w:val="27508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626FE"/>
    <w:multiLevelType w:val="hybridMultilevel"/>
    <w:tmpl w:val="F70C4782"/>
    <w:lvl w:ilvl="0" w:tplc="FCA60E90">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2B68630E"/>
    <w:multiLevelType w:val="hybridMultilevel"/>
    <w:tmpl w:val="BB16DD32"/>
    <w:lvl w:ilvl="0" w:tplc="91CCB0A0">
      <w:start w:val="1"/>
      <w:numFmt w:val="lowerLetter"/>
      <w:lvlText w:val="%1)"/>
      <w:lvlJc w:val="left"/>
      <w:pPr>
        <w:tabs>
          <w:tab w:val="num" w:pos="720"/>
        </w:tabs>
        <w:ind w:left="720" w:hanging="360"/>
      </w:pPr>
      <w:rPr>
        <w:rFonts w:ascii="Times New Roman" w:hAnsi="Times New Roman"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842740"/>
    <w:multiLevelType w:val="hybridMultilevel"/>
    <w:tmpl w:val="E938AE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9C33EB"/>
    <w:multiLevelType w:val="hybridMultilevel"/>
    <w:tmpl w:val="F3CEC36E"/>
    <w:lvl w:ilvl="0" w:tplc="866687B0">
      <w:start w:val="1"/>
      <w:numFmt w:val="decimal"/>
      <w:lvlText w:val="%1."/>
      <w:lvlJc w:val="left"/>
      <w:pPr>
        <w:ind w:left="360" w:hanging="360"/>
      </w:pPr>
      <w:rPr>
        <w:rFonts w:hint="default"/>
        <w:b w:val="0"/>
        <w:i w:val="0"/>
        <w:sz w:val="22"/>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EF0FCF"/>
    <w:multiLevelType w:val="hybridMultilevel"/>
    <w:tmpl w:val="4C38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F5C4C"/>
    <w:multiLevelType w:val="hybridMultilevel"/>
    <w:tmpl w:val="9B908422"/>
    <w:lvl w:ilvl="0" w:tplc="91CCB0A0">
      <w:start w:val="1"/>
      <w:numFmt w:val="lowerLetter"/>
      <w:lvlText w:val="%1)"/>
      <w:lvlJc w:val="left"/>
      <w:pPr>
        <w:ind w:left="1440" w:hanging="360"/>
      </w:pPr>
      <w:rPr>
        <w:rFonts w:ascii="Times New Roman" w:hAnsi="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65D4468"/>
    <w:multiLevelType w:val="hybridMultilevel"/>
    <w:tmpl w:val="0060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3A18CA"/>
    <w:multiLevelType w:val="hybridMultilevel"/>
    <w:tmpl w:val="19449AD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9A00114"/>
    <w:multiLevelType w:val="hybridMultilevel"/>
    <w:tmpl w:val="1ED673FC"/>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4C0637"/>
    <w:multiLevelType w:val="hybridMultilevel"/>
    <w:tmpl w:val="4CB05F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E2C64C8"/>
    <w:multiLevelType w:val="hybridMultilevel"/>
    <w:tmpl w:val="2F38E02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42922FBE"/>
    <w:multiLevelType w:val="hybridMultilevel"/>
    <w:tmpl w:val="6264250E"/>
    <w:lvl w:ilvl="0" w:tplc="CDB4116E">
      <w:start w:val="1"/>
      <w:numFmt w:val="bullet"/>
      <w:lvlText w:val=""/>
      <w:lvlJc w:val="left"/>
      <w:pPr>
        <w:ind w:left="900" w:hanging="360"/>
      </w:pPr>
      <w:rPr>
        <w:rFonts w:ascii="Wingdings" w:hAnsi="Wingdings" w:hint="default"/>
        <w:sz w:val="28"/>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476F2817"/>
    <w:multiLevelType w:val="hybridMultilevel"/>
    <w:tmpl w:val="B14C2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248D"/>
    <w:multiLevelType w:val="hybridMultilevel"/>
    <w:tmpl w:val="0A3E2C32"/>
    <w:lvl w:ilvl="0" w:tplc="866687B0">
      <w:start w:val="1"/>
      <w:numFmt w:val="decimal"/>
      <w:lvlText w:val="%1."/>
      <w:lvlJc w:val="left"/>
      <w:pPr>
        <w:ind w:left="360" w:hanging="360"/>
      </w:pPr>
      <w:rPr>
        <w:rFonts w:hint="default"/>
        <w:b w:val="0"/>
        <w:i w:val="0"/>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8E65616"/>
    <w:multiLevelType w:val="hybridMultilevel"/>
    <w:tmpl w:val="995007BA"/>
    <w:lvl w:ilvl="0" w:tplc="C2B04CFA">
      <w:start w:val="1"/>
      <w:numFmt w:val="decimal"/>
      <w:lvlText w:val="%1."/>
      <w:lvlJc w:val="left"/>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1" w15:restartNumberingAfterBreak="0">
    <w:nsid w:val="49DA7B4D"/>
    <w:multiLevelType w:val="hybridMultilevel"/>
    <w:tmpl w:val="A8F8C86C"/>
    <w:lvl w:ilvl="0" w:tplc="62CEF096">
      <w:start w:val="1"/>
      <w:numFmt w:val="lowerLetter"/>
      <w:lvlText w:val="%1."/>
      <w:lvlJc w:val="left"/>
      <w:pPr>
        <w:ind w:left="1440" w:hanging="360"/>
      </w:pPr>
      <w:rPr>
        <w:rFonts w:ascii="Times New Roman" w:hAnsi="Times New Roman" w:cs="Times New Roman" w:hint="default"/>
        <w:b w:val="0"/>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ACC4BC0"/>
    <w:multiLevelType w:val="hybridMultilevel"/>
    <w:tmpl w:val="A7F2666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33" w15:restartNumberingAfterBreak="0">
    <w:nsid w:val="4C260ADB"/>
    <w:multiLevelType w:val="hybridMultilevel"/>
    <w:tmpl w:val="4A0AF1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DB7903"/>
    <w:multiLevelType w:val="hybridMultilevel"/>
    <w:tmpl w:val="1DACBB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5C2CCA"/>
    <w:multiLevelType w:val="hybridMultilevel"/>
    <w:tmpl w:val="C6A659BA"/>
    <w:lvl w:ilvl="0" w:tplc="AC78FD4E">
      <w:start w:val="1"/>
      <w:numFmt w:val="lowerLetter"/>
      <w:lvlText w:val="%1."/>
      <w:lvlJc w:val="left"/>
      <w:pPr>
        <w:ind w:left="1440" w:hanging="360"/>
      </w:pPr>
      <w:rPr>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3B46795"/>
    <w:multiLevelType w:val="multilevel"/>
    <w:tmpl w:val="8FB48376"/>
    <w:lvl w:ilvl="0">
      <w:start w:val="1"/>
      <w:numFmt w:val="decimal"/>
      <w:lvlText w:val="%1."/>
      <w:lvlJc w:val="left"/>
      <w:pPr>
        <w:tabs>
          <w:tab w:val="num" w:pos="1296"/>
        </w:tabs>
        <w:ind w:left="1296" w:hanging="360"/>
      </w:pPr>
      <w:rPr>
        <w:rFonts w:hint="default"/>
      </w:rPr>
    </w:lvl>
    <w:lvl w:ilvl="1">
      <w:start w:val="3"/>
      <w:numFmt w:val="decimal"/>
      <w:isLgl/>
      <w:lvlText w:val="%1.%2"/>
      <w:lvlJc w:val="left"/>
      <w:pPr>
        <w:ind w:left="1656" w:hanging="720"/>
      </w:pPr>
      <w:rPr>
        <w:rFonts w:cs="Arial" w:hint="default"/>
      </w:rPr>
    </w:lvl>
    <w:lvl w:ilvl="2">
      <w:start w:val="1"/>
      <w:numFmt w:val="decimal"/>
      <w:isLgl/>
      <w:lvlText w:val="%1.%2.%3"/>
      <w:lvlJc w:val="left"/>
      <w:pPr>
        <w:ind w:left="1656" w:hanging="720"/>
      </w:pPr>
      <w:rPr>
        <w:rFonts w:cs="Arial" w:hint="default"/>
      </w:rPr>
    </w:lvl>
    <w:lvl w:ilvl="3">
      <w:start w:val="1"/>
      <w:numFmt w:val="decimal"/>
      <w:isLgl/>
      <w:lvlText w:val="%1.%2.%3.%4"/>
      <w:lvlJc w:val="left"/>
      <w:pPr>
        <w:ind w:left="1656" w:hanging="720"/>
      </w:pPr>
      <w:rPr>
        <w:rFonts w:cs="Arial" w:hint="default"/>
      </w:rPr>
    </w:lvl>
    <w:lvl w:ilvl="4">
      <w:start w:val="1"/>
      <w:numFmt w:val="decimal"/>
      <w:isLgl/>
      <w:lvlText w:val="%1.%2.%3.%4.%5"/>
      <w:lvlJc w:val="left"/>
      <w:pPr>
        <w:ind w:left="2016" w:hanging="1080"/>
      </w:pPr>
      <w:rPr>
        <w:rFonts w:cs="Arial" w:hint="default"/>
      </w:rPr>
    </w:lvl>
    <w:lvl w:ilvl="5">
      <w:start w:val="1"/>
      <w:numFmt w:val="decimal"/>
      <w:isLgl/>
      <w:lvlText w:val="%1.%2.%3.%4.%5.%6"/>
      <w:lvlJc w:val="left"/>
      <w:pPr>
        <w:ind w:left="2016" w:hanging="1080"/>
      </w:pPr>
      <w:rPr>
        <w:rFonts w:cs="Arial" w:hint="default"/>
      </w:rPr>
    </w:lvl>
    <w:lvl w:ilvl="6">
      <w:start w:val="1"/>
      <w:numFmt w:val="decimal"/>
      <w:isLgl/>
      <w:lvlText w:val="%1.%2.%3.%4.%5.%6.%7"/>
      <w:lvlJc w:val="left"/>
      <w:pPr>
        <w:ind w:left="2376" w:hanging="1440"/>
      </w:pPr>
      <w:rPr>
        <w:rFonts w:cs="Arial" w:hint="default"/>
      </w:rPr>
    </w:lvl>
    <w:lvl w:ilvl="7">
      <w:start w:val="1"/>
      <w:numFmt w:val="decimal"/>
      <w:isLgl/>
      <w:lvlText w:val="%1.%2.%3.%4.%5.%6.%7.%8"/>
      <w:lvlJc w:val="left"/>
      <w:pPr>
        <w:ind w:left="2376" w:hanging="1440"/>
      </w:pPr>
      <w:rPr>
        <w:rFonts w:cs="Arial" w:hint="default"/>
      </w:rPr>
    </w:lvl>
    <w:lvl w:ilvl="8">
      <w:start w:val="1"/>
      <w:numFmt w:val="decimal"/>
      <w:isLgl/>
      <w:lvlText w:val="%1.%2.%3.%4.%5.%6.%7.%8.%9"/>
      <w:lvlJc w:val="left"/>
      <w:pPr>
        <w:ind w:left="2736" w:hanging="1800"/>
      </w:pPr>
      <w:rPr>
        <w:rFonts w:cs="Arial" w:hint="default"/>
      </w:rPr>
    </w:lvl>
  </w:abstractNum>
  <w:abstractNum w:abstractNumId="37" w15:restartNumberingAfterBreak="0">
    <w:nsid w:val="59944CEB"/>
    <w:multiLevelType w:val="hybridMultilevel"/>
    <w:tmpl w:val="83FCC82E"/>
    <w:lvl w:ilvl="0" w:tplc="4B44CF80">
      <w:start w:val="1"/>
      <w:numFmt w:val="decimal"/>
      <w:lvlText w:val="%1."/>
      <w:lvlJc w:val="right"/>
      <w:rPr>
        <w:rFonts w:hint="default"/>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AAF2817"/>
    <w:multiLevelType w:val="multilevel"/>
    <w:tmpl w:val="8C4E1B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pStyle w:val="test"/>
      <w:lvlText w:val="%1.%2.%3."/>
      <w:lvlJc w:val="left"/>
      <w:pPr>
        <w:tabs>
          <w:tab w:val="num" w:pos="1224"/>
        </w:tabs>
        <w:ind w:left="1224" w:hanging="504"/>
      </w:pPr>
      <w:rPr>
        <w:rFonts w:hint="default"/>
        <w:b/>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AE26ACA"/>
    <w:multiLevelType w:val="hybridMultilevel"/>
    <w:tmpl w:val="F76C6F3E"/>
    <w:lvl w:ilvl="0" w:tplc="0409000F">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CE45E78"/>
    <w:multiLevelType w:val="hybridMultilevel"/>
    <w:tmpl w:val="BB16DD32"/>
    <w:lvl w:ilvl="0" w:tplc="91CCB0A0">
      <w:start w:val="1"/>
      <w:numFmt w:val="lowerLetter"/>
      <w:lvlText w:val="%1)"/>
      <w:lvlJc w:val="left"/>
      <w:pPr>
        <w:tabs>
          <w:tab w:val="num" w:pos="720"/>
        </w:tabs>
        <w:ind w:left="720" w:hanging="360"/>
      </w:pPr>
      <w:rPr>
        <w:rFonts w:ascii="Times New Roman" w:hAnsi="Times New Roman"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DE71E45"/>
    <w:multiLevelType w:val="hybridMultilevel"/>
    <w:tmpl w:val="9B908422"/>
    <w:lvl w:ilvl="0" w:tplc="91CCB0A0">
      <w:start w:val="1"/>
      <w:numFmt w:val="lowerLetter"/>
      <w:lvlText w:val="%1)"/>
      <w:lvlJc w:val="left"/>
      <w:pPr>
        <w:ind w:left="1440" w:hanging="360"/>
      </w:pPr>
      <w:rPr>
        <w:rFonts w:ascii="Times New Roman" w:hAnsi="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F436925"/>
    <w:multiLevelType w:val="hybridMultilevel"/>
    <w:tmpl w:val="E14223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FF87ED1"/>
    <w:multiLevelType w:val="hybridMultilevel"/>
    <w:tmpl w:val="38CEB500"/>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0D5E74"/>
    <w:multiLevelType w:val="hybridMultilevel"/>
    <w:tmpl w:val="9B908422"/>
    <w:lvl w:ilvl="0" w:tplc="91CCB0A0">
      <w:start w:val="1"/>
      <w:numFmt w:val="lowerLetter"/>
      <w:lvlText w:val="%1)"/>
      <w:lvlJc w:val="left"/>
      <w:pPr>
        <w:ind w:left="1440" w:hanging="360"/>
      </w:pPr>
      <w:rPr>
        <w:rFonts w:ascii="Times New Roman" w:hAnsi="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A4A702B"/>
    <w:multiLevelType w:val="hybridMultilevel"/>
    <w:tmpl w:val="1EA05226"/>
    <w:lvl w:ilvl="0" w:tplc="91CCB0A0">
      <w:start w:val="1"/>
      <w:numFmt w:val="lowerLetter"/>
      <w:lvlText w:val="%1)"/>
      <w:lvlJc w:val="left"/>
      <w:pPr>
        <w:ind w:left="1440" w:hanging="360"/>
      </w:pPr>
      <w:rPr>
        <w:rFonts w:ascii="Times New Roman" w:hAnsi="Times New Roman" w:hint="default"/>
        <w:b w:val="0"/>
        <w:i w:val="0"/>
        <w:sz w:val="22"/>
      </w:rPr>
    </w:lvl>
    <w:lvl w:ilvl="1" w:tplc="12441242">
      <w:start w:val="1"/>
      <w:numFmt w:val="decimal"/>
      <w:lvlText w:val="%2."/>
      <w:lvlJc w:val="left"/>
      <w:pPr>
        <w:ind w:left="2160" w:hanging="360"/>
      </w:pPr>
      <w:rPr>
        <w:rFonts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CF66DEC"/>
    <w:multiLevelType w:val="hybridMultilevel"/>
    <w:tmpl w:val="ADF65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8B19B0"/>
    <w:multiLevelType w:val="hybridMultilevel"/>
    <w:tmpl w:val="6530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8C34FF"/>
    <w:multiLevelType w:val="hybridMultilevel"/>
    <w:tmpl w:val="A74454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6F149D"/>
    <w:multiLevelType w:val="multilevel"/>
    <w:tmpl w:val="F3D4A3BA"/>
    <w:lvl w:ilvl="0">
      <w:start w:val="1"/>
      <w:numFmt w:val="bullet"/>
      <w:lvlText w:val=""/>
      <w:lvlJc w:val="left"/>
      <w:rPr>
        <w:rFonts w:ascii="Symbol" w:hAnsi="Symbol" w:hint="default"/>
        <w:b/>
        <w:sz w:val="24"/>
        <w:szCs w:val="24"/>
      </w:rPr>
    </w:lvl>
    <w:lvl w:ilvl="1">
      <w:start w:val="1"/>
      <w:numFmt w:val="decimal"/>
      <w:lvlText w:val="%1.%2"/>
      <w:legacy w:legacy="1" w:legacySpace="144" w:legacyIndent="0"/>
      <w:lvlJc w:val="left"/>
      <w:rPr>
        <w:rFonts w:ascii="Times New Roman" w:hAnsi="Times New Roman" w:cs="Times New Roman" w:hint="default"/>
        <w:b/>
        <w:i w:val="0"/>
        <w:sz w:val="28"/>
      </w:rPr>
    </w:lvl>
    <w:lvl w:ilvl="2">
      <w:start w:val="1"/>
      <w:numFmt w:val="decimal"/>
      <w:lvlText w:val="%1.%2.%3"/>
      <w:legacy w:legacy="1" w:legacySpace="144" w:legacyIndent="0"/>
      <w:lvlJc w:val="left"/>
      <w:rPr>
        <w:b/>
      </w:rPr>
    </w:lvl>
    <w:lvl w:ilvl="3">
      <w:start w:val="1"/>
      <w:numFmt w:val="decimal"/>
      <w:lvlText w:val="%1.%2.%3.%4"/>
      <w:legacy w:legacy="1" w:legacySpace="144" w:legacyIndent="0"/>
      <w:lvlJc w:val="left"/>
      <w:rPr>
        <w:b w:val="0"/>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0" w15:restartNumberingAfterBreak="0">
    <w:nsid w:val="707346BB"/>
    <w:multiLevelType w:val="hybridMultilevel"/>
    <w:tmpl w:val="1DACBB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866F38"/>
    <w:multiLevelType w:val="hybridMultilevel"/>
    <w:tmpl w:val="02E8DB3A"/>
    <w:lvl w:ilvl="0" w:tplc="866687B0">
      <w:start w:val="1"/>
      <w:numFmt w:val="decimal"/>
      <w:lvlText w:val="%1."/>
      <w:lvlJc w:val="left"/>
      <w:pPr>
        <w:ind w:left="720" w:hanging="360"/>
      </w:pPr>
      <w:rPr>
        <w:rFonts w:hint="default"/>
        <w:b w:val="0"/>
        <w:i w:val="0"/>
        <w:sz w:val="22"/>
      </w:rPr>
    </w:lvl>
    <w:lvl w:ilvl="1" w:tplc="91CCB0A0">
      <w:start w:val="1"/>
      <w:numFmt w:val="lowerLetter"/>
      <w:lvlText w:val="%2)"/>
      <w:lvlJc w:val="left"/>
      <w:pPr>
        <w:ind w:left="1890" w:hanging="360"/>
      </w:pPr>
      <w:rPr>
        <w:rFonts w:ascii="Times New Roman" w:hAnsi="Times New Roman"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D2444C"/>
    <w:multiLevelType w:val="hybridMultilevel"/>
    <w:tmpl w:val="3FA4FF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5300F96"/>
    <w:multiLevelType w:val="hybridMultilevel"/>
    <w:tmpl w:val="51F0E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78872D5"/>
    <w:multiLevelType w:val="hybridMultilevel"/>
    <w:tmpl w:val="1662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906E65"/>
    <w:multiLevelType w:val="hybridMultilevel"/>
    <w:tmpl w:val="F0FA3982"/>
    <w:lvl w:ilvl="0" w:tplc="86668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F46973"/>
    <w:multiLevelType w:val="hybridMultilevel"/>
    <w:tmpl w:val="7BCC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232E25"/>
    <w:multiLevelType w:val="hybridMultilevel"/>
    <w:tmpl w:val="1DACBB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B96D76"/>
    <w:multiLevelType w:val="hybridMultilevel"/>
    <w:tmpl w:val="C6A659BA"/>
    <w:lvl w:ilvl="0" w:tplc="AC78FD4E">
      <w:start w:val="1"/>
      <w:numFmt w:val="lowerLetter"/>
      <w:lvlText w:val="%1."/>
      <w:lvlJc w:val="left"/>
      <w:pPr>
        <w:ind w:left="1440" w:hanging="360"/>
      </w:pPr>
      <w:rPr>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DC71E81"/>
    <w:multiLevelType w:val="hybridMultilevel"/>
    <w:tmpl w:val="FEFCB708"/>
    <w:lvl w:ilvl="0" w:tplc="91CCB0A0">
      <w:start w:val="1"/>
      <w:numFmt w:val="lowerLetter"/>
      <w:lvlText w:val="%1)"/>
      <w:lvlJc w:val="left"/>
      <w:pPr>
        <w:ind w:left="1440" w:hanging="360"/>
      </w:pPr>
      <w:rPr>
        <w:rFonts w:ascii="Times New Roman" w:hAnsi="Times New Roman" w:hint="default"/>
        <w:b w:val="0"/>
        <w:i w:val="0"/>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0617572">
    <w:abstractNumId w:val="37"/>
  </w:num>
  <w:num w:numId="2" w16cid:durableId="1104038736">
    <w:abstractNumId w:val="0"/>
  </w:num>
  <w:num w:numId="3" w16cid:durableId="961812865">
    <w:abstractNumId w:val="42"/>
  </w:num>
  <w:num w:numId="4" w16cid:durableId="1337881433">
    <w:abstractNumId w:val="18"/>
  </w:num>
  <w:num w:numId="5" w16cid:durableId="65688370">
    <w:abstractNumId w:val="54"/>
  </w:num>
  <w:num w:numId="6" w16cid:durableId="8416736">
    <w:abstractNumId w:val="24"/>
  </w:num>
  <w:num w:numId="7" w16cid:durableId="2132359434">
    <w:abstractNumId w:val="47"/>
  </w:num>
  <w:num w:numId="8" w16cid:durableId="1628000695">
    <w:abstractNumId w:val="36"/>
  </w:num>
  <w:num w:numId="9" w16cid:durableId="282343508">
    <w:abstractNumId w:val="38"/>
  </w:num>
  <w:num w:numId="10" w16cid:durableId="813722616">
    <w:abstractNumId w:val="20"/>
  </w:num>
  <w:num w:numId="11" w16cid:durableId="1455715000">
    <w:abstractNumId w:val="29"/>
  </w:num>
  <w:num w:numId="12" w16cid:durableId="1809783590">
    <w:abstractNumId w:val="51"/>
  </w:num>
  <w:num w:numId="13" w16cid:durableId="2057241786">
    <w:abstractNumId w:val="5"/>
  </w:num>
  <w:num w:numId="14" w16cid:durableId="211624624">
    <w:abstractNumId w:val="1"/>
  </w:num>
  <w:num w:numId="15" w16cid:durableId="249240878">
    <w:abstractNumId w:val="44"/>
  </w:num>
  <w:num w:numId="16" w16cid:durableId="324556649">
    <w:abstractNumId w:val="21"/>
  </w:num>
  <w:num w:numId="17" w16cid:durableId="1987780597">
    <w:abstractNumId w:val="59"/>
  </w:num>
  <w:num w:numId="18" w16cid:durableId="681206026">
    <w:abstractNumId w:val="45"/>
  </w:num>
  <w:num w:numId="19" w16cid:durableId="1448698887">
    <w:abstractNumId w:val="34"/>
  </w:num>
  <w:num w:numId="20" w16cid:durableId="1694840477">
    <w:abstractNumId w:val="57"/>
  </w:num>
  <w:num w:numId="21" w16cid:durableId="1048333269">
    <w:abstractNumId w:val="50"/>
  </w:num>
  <w:num w:numId="22" w16cid:durableId="1912081072">
    <w:abstractNumId w:val="55"/>
  </w:num>
  <w:num w:numId="23" w16cid:durableId="328290458">
    <w:abstractNumId w:val="26"/>
  </w:num>
  <w:num w:numId="24" w16cid:durableId="1929148153">
    <w:abstractNumId w:val="2"/>
  </w:num>
  <w:num w:numId="25" w16cid:durableId="655455914">
    <w:abstractNumId w:val="22"/>
  </w:num>
  <w:num w:numId="26" w16cid:durableId="899293806">
    <w:abstractNumId w:val="48"/>
  </w:num>
  <w:num w:numId="27" w16cid:durableId="2075200117">
    <w:abstractNumId w:val="33"/>
  </w:num>
  <w:num w:numId="28" w16cid:durableId="738555435">
    <w:abstractNumId w:val="25"/>
  </w:num>
  <w:num w:numId="29" w16cid:durableId="833767500">
    <w:abstractNumId w:val="13"/>
  </w:num>
  <w:num w:numId="30" w16cid:durableId="1514802000">
    <w:abstractNumId w:val="30"/>
  </w:num>
  <w:num w:numId="31" w16cid:durableId="1128744504">
    <w:abstractNumId w:val="40"/>
  </w:num>
  <w:num w:numId="32" w16cid:durableId="1620993039">
    <w:abstractNumId w:val="17"/>
  </w:num>
  <w:num w:numId="33" w16cid:durableId="313798466">
    <w:abstractNumId w:val="35"/>
  </w:num>
  <w:num w:numId="34" w16cid:durableId="1085612211">
    <w:abstractNumId w:val="49"/>
  </w:num>
  <w:num w:numId="35" w16cid:durableId="9876324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2592805">
    <w:abstractNumId w:val="8"/>
  </w:num>
  <w:num w:numId="37" w16cid:durableId="390619630">
    <w:abstractNumId w:val="58"/>
  </w:num>
  <w:num w:numId="38" w16cid:durableId="900822025">
    <w:abstractNumId w:val="31"/>
  </w:num>
  <w:num w:numId="39" w16cid:durableId="1109088819">
    <w:abstractNumId w:val="27"/>
  </w:num>
  <w:num w:numId="40" w16cid:durableId="194656674">
    <w:abstractNumId w:val="19"/>
  </w:num>
  <w:num w:numId="41" w16cid:durableId="2034989661">
    <w:abstractNumId w:val="41"/>
  </w:num>
  <w:num w:numId="42" w16cid:durableId="1983343805">
    <w:abstractNumId w:val="16"/>
  </w:num>
  <w:num w:numId="43" w16cid:durableId="126315835">
    <w:abstractNumId w:val="6"/>
  </w:num>
  <w:num w:numId="44" w16cid:durableId="1219508520">
    <w:abstractNumId w:val="56"/>
  </w:num>
  <w:num w:numId="45" w16cid:durableId="805009631">
    <w:abstractNumId w:val="4"/>
  </w:num>
  <w:num w:numId="46" w16cid:durableId="1560901547">
    <w:abstractNumId w:val="14"/>
  </w:num>
  <w:num w:numId="47" w16cid:durableId="900024431">
    <w:abstractNumId w:val="28"/>
  </w:num>
  <w:num w:numId="48" w16cid:durableId="210074467">
    <w:abstractNumId w:val="52"/>
  </w:num>
  <w:num w:numId="49" w16cid:durableId="1533372858">
    <w:abstractNumId w:val="12"/>
  </w:num>
  <w:num w:numId="50" w16cid:durableId="1385718600">
    <w:abstractNumId w:val="15"/>
  </w:num>
  <w:num w:numId="51" w16cid:durableId="203837374">
    <w:abstractNumId w:val="23"/>
  </w:num>
  <w:num w:numId="52" w16cid:durableId="2125876589">
    <w:abstractNumId w:val="9"/>
  </w:num>
  <w:num w:numId="53" w16cid:durableId="2131430693">
    <w:abstractNumId w:val="43"/>
  </w:num>
  <w:num w:numId="54" w16cid:durableId="1934587914">
    <w:abstractNumId w:val="39"/>
  </w:num>
  <w:num w:numId="55" w16cid:durableId="2002928109">
    <w:abstractNumId w:val="10"/>
  </w:num>
  <w:num w:numId="56" w16cid:durableId="1859657341">
    <w:abstractNumId w:val="3"/>
  </w:num>
  <w:num w:numId="57" w16cid:durableId="1678732148">
    <w:abstractNumId w:val="7"/>
  </w:num>
  <w:num w:numId="58" w16cid:durableId="336226808">
    <w:abstractNumId w:val="11"/>
  </w:num>
  <w:num w:numId="59" w16cid:durableId="470103450">
    <w:abstractNumId w:val="46"/>
  </w:num>
  <w:num w:numId="60" w16cid:durableId="295911536">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52"/>
    <w:rsid w:val="0000018C"/>
    <w:rsid w:val="00000415"/>
    <w:rsid w:val="000006B5"/>
    <w:rsid w:val="00001027"/>
    <w:rsid w:val="00001488"/>
    <w:rsid w:val="00002170"/>
    <w:rsid w:val="0000244E"/>
    <w:rsid w:val="0000264C"/>
    <w:rsid w:val="00002BDF"/>
    <w:rsid w:val="00003295"/>
    <w:rsid w:val="0000352F"/>
    <w:rsid w:val="00006AC6"/>
    <w:rsid w:val="00006B11"/>
    <w:rsid w:val="000072C3"/>
    <w:rsid w:val="00007A18"/>
    <w:rsid w:val="00010BBB"/>
    <w:rsid w:val="00011EC1"/>
    <w:rsid w:val="0001214E"/>
    <w:rsid w:val="000139CF"/>
    <w:rsid w:val="00013BCC"/>
    <w:rsid w:val="00013EEB"/>
    <w:rsid w:val="0001566F"/>
    <w:rsid w:val="00015DB9"/>
    <w:rsid w:val="00015EDC"/>
    <w:rsid w:val="000168F5"/>
    <w:rsid w:val="00017687"/>
    <w:rsid w:val="00017751"/>
    <w:rsid w:val="000206A2"/>
    <w:rsid w:val="00022CAB"/>
    <w:rsid w:val="00022D01"/>
    <w:rsid w:val="00023871"/>
    <w:rsid w:val="00025215"/>
    <w:rsid w:val="00025825"/>
    <w:rsid w:val="00026DEF"/>
    <w:rsid w:val="000272E1"/>
    <w:rsid w:val="00027A60"/>
    <w:rsid w:val="0003029E"/>
    <w:rsid w:val="00030B6A"/>
    <w:rsid w:val="0003127B"/>
    <w:rsid w:val="00031D91"/>
    <w:rsid w:val="00032542"/>
    <w:rsid w:val="00032B2B"/>
    <w:rsid w:val="00033689"/>
    <w:rsid w:val="000337D2"/>
    <w:rsid w:val="00035595"/>
    <w:rsid w:val="00040CB1"/>
    <w:rsid w:val="00041005"/>
    <w:rsid w:val="00041EE3"/>
    <w:rsid w:val="000431A5"/>
    <w:rsid w:val="00043694"/>
    <w:rsid w:val="00043A89"/>
    <w:rsid w:val="00044BEE"/>
    <w:rsid w:val="000451EC"/>
    <w:rsid w:val="000454D7"/>
    <w:rsid w:val="00045640"/>
    <w:rsid w:val="000462C0"/>
    <w:rsid w:val="00046E8E"/>
    <w:rsid w:val="00047F24"/>
    <w:rsid w:val="00050378"/>
    <w:rsid w:val="00050522"/>
    <w:rsid w:val="000505F0"/>
    <w:rsid w:val="000507F9"/>
    <w:rsid w:val="00050D52"/>
    <w:rsid w:val="00051FAE"/>
    <w:rsid w:val="000524CE"/>
    <w:rsid w:val="000535B0"/>
    <w:rsid w:val="00053ED4"/>
    <w:rsid w:val="00055957"/>
    <w:rsid w:val="00055CD0"/>
    <w:rsid w:val="00056303"/>
    <w:rsid w:val="000571E2"/>
    <w:rsid w:val="00057B36"/>
    <w:rsid w:val="00057BB3"/>
    <w:rsid w:val="00060E82"/>
    <w:rsid w:val="000618CA"/>
    <w:rsid w:val="0006238A"/>
    <w:rsid w:val="000624F7"/>
    <w:rsid w:val="00063FE1"/>
    <w:rsid w:val="00064C72"/>
    <w:rsid w:val="000652EC"/>
    <w:rsid w:val="00065C0C"/>
    <w:rsid w:val="0006619D"/>
    <w:rsid w:val="00066230"/>
    <w:rsid w:val="00067B35"/>
    <w:rsid w:val="00067C8B"/>
    <w:rsid w:val="000714B5"/>
    <w:rsid w:val="00071E42"/>
    <w:rsid w:val="00072ABE"/>
    <w:rsid w:val="00074106"/>
    <w:rsid w:val="00074395"/>
    <w:rsid w:val="0007452C"/>
    <w:rsid w:val="00074776"/>
    <w:rsid w:val="00075923"/>
    <w:rsid w:val="00076239"/>
    <w:rsid w:val="00076F87"/>
    <w:rsid w:val="0007720E"/>
    <w:rsid w:val="000802AC"/>
    <w:rsid w:val="00081789"/>
    <w:rsid w:val="00081C54"/>
    <w:rsid w:val="00081E96"/>
    <w:rsid w:val="00082901"/>
    <w:rsid w:val="000831CF"/>
    <w:rsid w:val="00083A5D"/>
    <w:rsid w:val="00083A61"/>
    <w:rsid w:val="00084093"/>
    <w:rsid w:val="0008436A"/>
    <w:rsid w:val="00084CA0"/>
    <w:rsid w:val="0008556D"/>
    <w:rsid w:val="00085C63"/>
    <w:rsid w:val="0008639C"/>
    <w:rsid w:val="000869A9"/>
    <w:rsid w:val="00087498"/>
    <w:rsid w:val="00090FC0"/>
    <w:rsid w:val="00091A9D"/>
    <w:rsid w:val="00092087"/>
    <w:rsid w:val="00092A76"/>
    <w:rsid w:val="000938B7"/>
    <w:rsid w:val="00093A4C"/>
    <w:rsid w:val="00093B8D"/>
    <w:rsid w:val="00093C35"/>
    <w:rsid w:val="0009499F"/>
    <w:rsid w:val="00095158"/>
    <w:rsid w:val="00096B15"/>
    <w:rsid w:val="000A076B"/>
    <w:rsid w:val="000A081E"/>
    <w:rsid w:val="000A1613"/>
    <w:rsid w:val="000A1E4C"/>
    <w:rsid w:val="000A35AB"/>
    <w:rsid w:val="000A3690"/>
    <w:rsid w:val="000A40B3"/>
    <w:rsid w:val="000A504B"/>
    <w:rsid w:val="000A59F7"/>
    <w:rsid w:val="000A6EC9"/>
    <w:rsid w:val="000A72AA"/>
    <w:rsid w:val="000B15A4"/>
    <w:rsid w:val="000B227D"/>
    <w:rsid w:val="000B2978"/>
    <w:rsid w:val="000B3154"/>
    <w:rsid w:val="000B3785"/>
    <w:rsid w:val="000B3E6F"/>
    <w:rsid w:val="000B49DD"/>
    <w:rsid w:val="000B561E"/>
    <w:rsid w:val="000B5FF8"/>
    <w:rsid w:val="000B635F"/>
    <w:rsid w:val="000B6797"/>
    <w:rsid w:val="000B69BA"/>
    <w:rsid w:val="000B6C92"/>
    <w:rsid w:val="000B72E2"/>
    <w:rsid w:val="000B7EF7"/>
    <w:rsid w:val="000C0101"/>
    <w:rsid w:val="000C3CD2"/>
    <w:rsid w:val="000C4744"/>
    <w:rsid w:val="000C5C0A"/>
    <w:rsid w:val="000C6D1F"/>
    <w:rsid w:val="000C72F7"/>
    <w:rsid w:val="000C7651"/>
    <w:rsid w:val="000C7755"/>
    <w:rsid w:val="000C7B7B"/>
    <w:rsid w:val="000C7F9D"/>
    <w:rsid w:val="000D0534"/>
    <w:rsid w:val="000D1488"/>
    <w:rsid w:val="000D1B42"/>
    <w:rsid w:val="000D2169"/>
    <w:rsid w:val="000D2828"/>
    <w:rsid w:val="000D352C"/>
    <w:rsid w:val="000D3736"/>
    <w:rsid w:val="000D3FB4"/>
    <w:rsid w:val="000D4034"/>
    <w:rsid w:val="000D4474"/>
    <w:rsid w:val="000D58FE"/>
    <w:rsid w:val="000D6525"/>
    <w:rsid w:val="000D677B"/>
    <w:rsid w:val="000D7133"/>
    <w:rsid w:val="000D7AED"/>
    <w:rsid w:val="000E2DAF"/>
    <w:rsid w:val="000E403A"/>
    <w:rsid w:val="000E43E1"/>
    <w:rsid w:val="000E4AF2"/>
    <w:rsid w:val="000E58A6"/>
    <w:rsid w:val="000E5D27"/>
    <w:rsid w:val="000E63A7"/>
    <w:rsid w:val="000E66D7"/>
    <w:rsid w:val="000E731D"/>
    <w:rsid w:val="000E78FA"/>
    <w:rsid w:val="000F0196"/>
    <w:rsid w:val="000F0388"/>
    <w:rsid w:val="000F1C43"/>
    <w:rsid w:val="000F3188"/>
    <w:rsid w:val="000F344E"/>
    <w:rsid w:val="000F3BC5"/>
    <w:rsid w:val="000F47F8"/>
    <w:rsid w:val="000F4866"/>
    <w:rsid w:val="000F4FC2"/>
    <w:rsid w:val="000F51ED"/>
    <w:rsid w:val="000F573D"/>
    <w:rsid w:val="000F6BC9"/>
    <w:rsid w:val="000F6D0D"/>
    <w:rsid w:val="000F6DCE"/>
    <w:rsid w:val="000F6F30"/>
    <w:rsid w:val="000F6FDF"/>
    <w:rsid w:val="000F71EE"/>
    <w:rsid w:val="000F757C"/>
    <w:rsid w:val="00100057"/>
    <w:rsid w:val="001006AF"/>
    <w:rsid w:val="00100A37"/>
    <w:rsid w:val="00101170"/>
    <w:rsid w:val="001014A7"/>
    <w:rsid w:val="00101949"/>
    <w:rsid w:val="00101ECA"/>
    <w:rsid w:val="0010207A"/>
    <w:rsid w:val="001030E3"/>
    <w:rsid w:val="00104D1F"/>
    <w:rsid w:val="0010751F"/>
    <w:rsid w:val="00107AF8"/>
    <w:rsid w:val="00107C0D"/>
    <w:rsid w:val="0011021B"/>
    <w:rsid w:val="00110438"/>
    <w:rsid w:val="00110696"/>
    <w:rsid w:val="0011241F"/>
    <w:rsid w:val="00113399"/>
    <w:rsid w:val="00113D7B"/>
    <w:rsid w:val="00114531"/>
    <w:rsid w:val="00114F95"/>
    <w:rsid w:val="0011571A"/>
    <w:rsid w:val="0011606F"/>
    <w:rsid w:val="0011628E"/>
    <w:rsid w:val="0011683A"/>
    <w:rsid w:val="00116C29"/>
    <w:rsid w:val="00117101"/>
    <w:rsid w:val="00117661"/>
    <w:rsid w:val="00117F83"/>
    <w:rsid w:val="00121783"/>
    <w:rsid w:val="001225B8"/>
    <w:rsid w:val="001250CB"/>
    <w:rsid w:val="00125395"/>
    <w:rsid w:val="001267EF"/>
    <w:rsid w:val="0013099A"/>
    <w:rsid w:val="00130AD0"/>
    <w:rsid w:val="00130B5B"/>
    <w:rsid w:val="0013307D"/>
    <w:rsid w:val="00133B40"/>
    <w:rsid w:val="001344A2"/>
    <w:rsid w:val="0013509C"/>
    <w:rsid w:val="001363C8"/>
    <w:rsid w:val="001368FF"/>
    <w:rsid w:val="00137578"/>
    <w:rsid w:val="00137E0A"/>
    <w:rsid w:val="00141360"/>
    <w:rsid w:val="00141940"/>
    <w:rsid w:val="0014484C"/>
    <w:rsid w:val="00145989"/>
    <w:rsid w:val="00145C2D"/>
    <w:rsid w:val="00145FC8"/>
    <w:rsid w:val="001460AE"/>
    <w:rsid w:val="001461EE"/>
    <w:rsid w:val="001462D8"/>
    <w:rsid w:val="0015085E"/>
    <w:rsid w:val="00150E32"/>
    <w:rsid w:val="001510EE"/>
    <w:rsid w:val="001525F2"/>
    <w:rsid w:val="00152817"/>
    <w:rsid w:val="0015321C"/>
    <w:rsid w:val="001543B8"/>
    <w:rsid w:val="00155ADA"/>
    <w:rsid w:val="001563FC"/>
    <w:rsid w:val="00156AD9"/>
    <w:rsid w:val="001570CB"/>
    <w:rsid w:val="001613A4"/>
    <w:rsid w:val="0016173C"/>
    <w:rsid w:val="00161EDD"/>
    <w:rsid w:val="00161F6B"/>
    <w:rsid w:val="00162ACE"/>
    <w:rsid w:val="00163ECF"/>
    <w:rsid w:val="00165191"/>
    <w:rsid w:val="001655F7"/>
    <w:rsid w:val="001656DA"/>
    <w:rsid w:val="0016680F"/>
    <w:rsid w:val="00172683"/>
    <w:rsid w:val="001729F6"/>
    <w:rsid w:val="00173D78"/>
    <w:rsid w:val="00173F85"/>
    <w:rsid w:val="0017414D"/>
    <w:rsid w:val="00174D0B"/>
    <w:rsid w:val="00174D8D"/>
    <w:rsid w:val="0017602A"/>
    <w:rsid w:val="00180999"/>
    <w:rsid w:val="00180F09"/>
    <w:rsid w:val="0018143B"/>
    <w:rsid w:val="001822CB"/>
    <w:rsid w:val="00183120"/>
    <w:rsid w:val="001834FD"/>
    <w:rsid w:val="001836FD"/>
    <w:rsid w:val="00183BCA"/>
    <w:rsid w:val="001867AA"/>
    <w:rsid w:val="0018694F"/>
    <w:rsid w:val="00186F0D"/>
    <w:rsid w:val="001874D5"/>
    <w:rsid w:val="00187AAE"/>
    <w:rsid w:val="0019004D"/>
    <w:rsid w:val="00190BEE"/>
    <w:rsid w:val="001915B3"/>
    <w:rsid w:val="00192091"/>
    <w:rsid w:val="001923CD"/>
    <w:rsid w:val="0019255A"/>
    <w:rsid w:val="00192AA9"/>
    <w:rsid w:val="00193181"/>
    <w:rsid w:val="00193C9C"/>
    <w:rsid w:val="0019452E"/>
    <w:rsid w:val="00194FCB"/>
    <w:rsid w:val="001955D7"/>
    <w:rsid w:val="0019579C"/>
    <w:rsid w:val="00195E1F"/>
    <w:rsid w:val="00196056"/>
    <w:rsid w:val="0019628D"/>
    <w:rsid w:val="001964B5"/>
    <w:rsid w:val="00197386"/>
    <w:rsid w:val="001975F7"/>
    <w:rsid w:val="001A0605"/>
    <w:rsid w:val="001A0770"/>
    <w:rsid w:val="001A08EA"/>
    <w:rsid w:val="001A0E92"/>
    <w:rsid w:val="001A1A99"/>
    <w:rsid w:val="001A244A"/>
    <w:rsid w:val="001A3400"/>
    <w:rsid w:val="001A3668"/>
    <w:rsid w:val="001A4135"/>
    <w:rsid w:val="001A4296"/>
    <w:rsid w:val="001A477B"/>
    <w:rsid w:val="001A4948"/>
    <w:rsid w:val="001A519C"/>
    <w:rsid w:val="001A6770"/>
    <w:rsid w:val="001B0402"/>
    <w:rsid w:val="001B3C6F"/>
    <w:rsid w:val="001B4523"/>
    <w:rsid w:val="001B5A44"/>
    <w:rsid w:val="001B6244"/>
    <w:rsid w:val="001B66F8"/>
    <w:rsid w:val="001B69DB"/>
    <w:rsid w:val="001B6C6C"/>
    <w:rsid w:val="001B6F4F"/>
    <w:rsid w:val="001B74EF"/>
    <w:rsid w:val="001C03F0"/>
    <w:rsid w:val="001C230B"/>
    <w:rsid w:val="001C2C26"/>
    <w:rsid w:val="001C2F2E"/>
    <w:rsid w:val="001C6B96"/>
    <w:rsid w:val="001C6F58"/>
    <w:rsid w:val="001C6FFE"/>
    <w:rsid w:val="001C7A37"/>
    <w:rsid w:val="001D0ABF"/>
    <w:rsid w:val="001D0D13"/>
    <w:rsid w:val="001D0D23"/>
    <w:rsid w:val="001D1F90"/>
    <w:rsid w:val="001D254D"/>
    <w:rsid w:val="001D2AC5"/>
    <w:rsid w:val="001D475E"/>
    <w:rsid w:val="001D4906"/>
    <w:rsid w:val="001D512E"/>
    <w:rsid w:val="001D5276"/>
    <w:rsid w:val="001D5C48"/>
    <w:rsid w:val="001D600D"/>
    <w:rsid w:val="001D62E7"/>
    <w:rsid w:val="001D67E4"/>
    <w:rsid w:val="001D6D68"/>
    <w:rsid w:val="001D7E28"/>
    <w:rsid w:val="001E0024"/>
    <w:rsid w:val="001E0A7E"/>
    <w:rsid w:val="001E1A1A"/>
    <w:rsid w:val="001E2999"/>
    <w:rsid w:val="001E2F3D"/>
    <w:rsid w:val="001E51AD"/>
    <w:rsid w:val="001E5BB4"/>
    <w:rsid w:val="001E5D30"/>
    <w:rsid w:val="001E5FA5"/>
    <w:rsid w:val="001E60D3"/>
    <w:rsid w:val="001E6349"/>
    <w:rsid w:val="001E7DB3"/>
    <w:rsid w:val="001F0085"/>
    <w:rsid w:val="001F0850"/>
    <w:rsid w:val="001F196F"/>
    <w:rsid w:val="001F1C94"/>
    <w:rsid w:val="001F2667"/>
    <w:rsid w:val="001F2752"/>
    <w:rsid w:val="001F2C1E"/>
    <w:rsid w:val="001F3021"/>
    <w:rsid w:val="001F4C7C"/>
    <w:rsid w:val="001F5573"/>
    <w:rsid w:val="001F6621"/>
    <w:rsid w:val="001F6ACF"/>
    <w:rsid w:val="001F6D38"/>
    <w:rsid w:val="00200452"/>
    <w:rsid w:val="002008A4"/>
    <w:rsid w:val="00201066"/>
    <w:rsid w:val="00202459"/>
    <w:rsid w:val="002024DC"/>
    <w:rsid w:val="00203BEA"/>
    <w:rsid w:val="00203C2D"/>
    <w:rsid w:val="0020409A"/>
    <w:rsid w:val="0020497E"/>
    <w:rsid w:val="00204DD2"/>
    <w:rsid w:val="0020652F"/>
    <w:rsid w:val="0020760D"/>
    <w:rsid w:val="002077BF"/>
    <w:rsid w:val="002102BE"/>
    <w:rsid w:val="00210393"/>
    <w:rsid w:val="0021226A"/>
    <w:rsid w:val="00213D5F"/>
    <w:rsid w:val="00214553"/>
    <w:rsid w:val="00214975"/>
    <w:rsid w:val="00214BDC"/>
    <w:rsid w:val="00214C2C"/>
    <w:rsid w:val="00214CB3"/>
    <w:rsid w:val="00215606"/>
    <w:rsid w:val="002159F2"/>
    <w:rsid w:val="00216C91"/>
    <w:rsid w:val="002173A4"/>
    <w:rsid w:val="00217526"/>
    <w:rsid w:val="00217CC0"/>
    <w:rsid w:val="0022010D"/>
    <w:rsid w:val="0022013E"/>
    <w:rsid w:val="00220CE1"/>
    <w:rsid w:val="00220E54"/>
    <w:rsid w:val="00221138"/>
    <w:rsid w:val="00221183"/>
    <w:rsid w:val="00221F41"/>
    <w:rsid w:val="00222D30"/>
    <w:rsid w:val="00224279"/>
    <w:rsid w:val="002246EB"/>
    <w:rsid w:val="00224A35"/>
    <w:rsid w:val="00225753"/>
    <w:rsid w:val="00226787"/>
    <w:rsid w:val="00227EE2"/>
    <w:rsid w:val="00231093"/>
    <w:rsid w:val="0023301C"/>
    <w:rsid w:val="002338DF"/>
    <w:rsid w:val="00233E59"/>
    <w:rsid w:val="00234CEF"/>
    <w:rsid w:val="00234DCD"/>
    <w:rsid w:val="002353C6"/>
    <w:rsid w:val="00236006"/>
    <w:rsid w:val="00236438"/>
    <w:rsid w:val="0023740D"/>
    <w:rsid w:val="00237686"/>
    <w:rsid w:val="00240983"/>
    <w:rsid w:val="002409E5"/>
    <w:rsid w:val="00240ACC"/>
    <w:rsid w:val="00242408"/>
    <w:rsid w:val="00242558"/>
    <w:rsid w:val="00242F0F"/>
    <w:rsid w:val="0024352D"/>
    <w:rsid w:val="0024419F"/>
    <w:rsid w:val="00244C58"/>
    <w:rsid w:val="00245831"/>
    <w:rsid w:val="00245CC3"/>
    <w:rsid w:val="00245FE3"/>
    <w:rsid w:val="002462BC"/>
    <w:rsid w:val="00246733"/>
    <w:rsid w:val="00246736"/>
    <w:rsid w:val="00246A09"/>
    <w:rsid w:val="00246B31"/>
    <w:rsid w:val="00246D5E"/>
    <w:rsid w:val="00247122"/>
    <w:rsid w:val="0024725C"/>
    <w:rsid w:val="002474D9"/>
    <w:rsid w:val="0025011D"/>
    <w:rsid w:val="00250683"/>
    <w:rsid w:val="00251B4B"/>
    <w:rsid w:val="00251BD8"/>
    <w:rsid w:val="0025233B"/>
    <w:rsid w:val="00253609"/>
    <w:rsid w:val="002541F4"/>
    <w:rsid w:val="0025428E"/>
    <w:rsid w:val="00254290"/>
    <w:rsid w:val="0025447F"/>
    <w:rsid w:val="00254896"/>
    <w:rsid w:val="00254945"/>
    <w:rsid w:val="00255054"/>
    <w:rsid w:val="00255D36"/>
    <w:rsid w:val="00256C95"/>
    <w:rsid w:val="00260495"/>
    <w:rsid w:val="0026188D"/>
    <w:rsid w:val="00261AC8"/>
    <w:rsid w:val="00261CFC"/>
    <w:rsid w:val="002630F2"/>
    <w:rsid w:val="00263992"/>
    <w:rsid w:val="00263F41"/>
    <w:rsid w:val="0026478E"/>
    <w:rsid w:val="00264F0E"/>
    <w:rsid w:val="0026519A"/>
    <w:rsid w:val="00266319"/>
    <w:rsid w:val="002676FB"/>
    <w:rsid w:val="00267704"/>
    <w:rsid w:val="00271446"/>
    <w:rsid w:val="002724CD"/>
    <w:rsid w:val="00273186"/>
    <w:rsid w:val="002736F6"/>
    <w:rsid w:val="00273A74"/>
    <w:rsid w:val="00274DD9"/>
    <w:rsid w:val="00275183"/>
    <w:rsid w:val="00275625"/>
    <w:rsid w:val="0028084E"/>
    <w:rsid w:val="002849F8"/>
    <w:rsid w:val="00285BEE"/>
    <w:rsid w:val="00286A11"/>
    <w:rsid w:val="002879AC"/>
    <w:rsid w:val="00287A7B"/>
    <w:rsid w:val="0029021A"/>
    <w:rsid w:val="00290385"/>
    <w:rsid w:val="00291178"/>
    <w:rsid w:val="0029161E"/>
    <w:rsid w:val="002918D1"/>
    <w:rsid w:val="00293D6F"/>
    <w:rsid w:val="00294123"/>
    <w:rsid w:val="002942C2"/>
    <w:rsid w:val="00294474"/>
    <w:rsid w:val="00294779"/>
    <w:rsid w:val="00294FA6"/>
    <w:rsid w:val="00296AF3"/>
    <w:rsid w:val="00296D39"/>
    <w:rsid w:val="0029720A"/>
    <w:rsid w:val="002A172D"/>
    <w:rsid w:val="002A1DB6"/>
    <w:rsid w:val="002A2209"/>
    <w:rsid w:val="002A23E9"/>
    <w:rsid w:val="002A5257"/>
    <w:rsid w:val="002A557D"/>
    <w:rsid w:val="002A5814"/>
    <w:rsid w:val="002A59B9"/>
    <w:rsid w:val="002A59EB"/>
    <w:rsid w:val="002A5BD4"/>
    <w:rsid w:val="002A5ED4"/>
    <w:rsid w:val="002A682E"/>
    <w:rsid w:val="002A7211"/>
    <w:rsid w:val="002A7E63"/>
    <w:rsid w:val="002B093C"/>
    <w:rsid w:val="002B241D"/>
    <w:rsid w:val="002B2938"/>
    <w:rsid w:val="002B340B"/>
    <w:rsid w:val="002B365F"/>
    <w:rsid w:val="002B43A0"/>
    <w:rsid w:val="002B5848"/>
    <w:rsid w:val="002B5B39"/>
    <w:rsid w:val="002B5EF2"/>
    <w:rsid w:val="002B6D60"/>
    <w:rsid w:val="002B7DD0"/>
    <w:rsid w:val="002C1C90"/>
    <w:rsid w:val="002C22B0"/>
    <w:rsid w:val="002C28C6"/>
    <w:rsid w:val="002C3010"/>
    <w:rsid w:val="002C32BF"/>
    <w:rsid w:val="002C39FC"/>
    <w:rsid w:val="002C4CB3"/>
    <w:rsid w:val="002C5C39"/>
    <w:rsid w:val="002C7D21"/>
    <w:rsid w:val="002C7F2A"/>
    <w:rsid w:val="002D025A"/>
    <w:rsid w:val="002D1526"/>
    <w:rsid w:val="002D1831"/>
    <w:rsid w:val="002D1D43"/>
    <w:rsid w:val="002D3172"/>
    <w:rsid w:val="002D385F"/>
    <w:rsid w:val="002D3D99"/>
    <w:rsid w:val="002D45EC"/>
    <w:rsid w:val="002D51F4"/>
    <w:rsid w:val="002D58F0"/>
    <w:rsid w:val="002D60D7"/>
    <w:rsid w:val="002D664D"/>
    <w:rsid w:val="002D667B"/>
    <w:rsid w:val="002E1A0A"/>
    <w:rsid w:val="002E21DD"/>
    <w:rsid w:val="002E4D02"/>
    <w:rsid w:val="002E74DB"/>
    <w:rsid w:val="002E7A92"/>
    <w:rsid w:val="002F006F"/>
    <w:rsid w:val="002F0AB6"/>
    <w:rsid w:val="002F217E"/>
    <w:rsid w:val="002F2637"/>
    <w:rsid w:val="002F26F6"/>
    <w:rsid w:val="002F464E"/>
    <w:rsid w:val="002F4EA8"/>
    <w:rsid w:val="002F5E18"/>
    <w:rsid w:val="002F685E"/>
    <w:rsid w:val="002F6ADA"/>
    <w:rsid w:val="002F6B72"/>
    <w:rsid w:val="00300ACE"/>
    <w:rsid w:val="00300C17"/>
    <w:rsid w:val="0030167F"/>
    <w:rsid w:val="00301975"/>
    <w:rsid w:val="00301988"/>
    <w:rsid w:val="00301CFF"/>
    <w:rsid w:val="00303356"/>
    <w:rsid w:val="00303D69"/>
    <w:rsid w:val="0030413C"/>
    <w:rsid w:val="003041C7"/>
    <w:rsid w:val="00304213"/>
    <w:rsid w:val="003043A9"/>
    <w:rsid w:val="00306426"/>
    <w:rsid w:val="00306AB1"/>
    <w:rsid w:val="00307469"/>
    <w:rsid w:val="00310AE6"/>
    <w:rsid w:val="00311011"/>
    <w:rsid w:val="0031204A"/>
    <w:rsid w:val="003124E8"/>
    <w:rsid w:val="0031381E"/>
    <w:rsid w:val="00313D6E"/>
    <w:rsid w:val="00313E3C"/>
    <w:rsid w:val="003145A0"/>
    <w:rsid w:val="00314CC0"/>
    <w:rsid w:val="00315151"/>
    <w:rsid w:val="00315355"/>
    <w:rsid w:val="0031556B"/>
    <w:rsid w:val="00315A27"/>
    <w:rsid w:val="0031705F"/>
    <w:rsid w:val="003205BB"/>
    <w:rsid w:val="00321192"/>
    <w:rsid w:val="00323960"/>
    <w:rsid w:val="00323A3C"/>
    <w:rsid w:val="00323F22"/>
    <w:rsid w:val="0032699C"/>
    <w:rsid w:val="0032760C"/>
    <w:rsid w:val="00327876"/>
    <w:rsid w:val="00330E45"/>
    <w:rsid w:val="00331989"/>
    <w:rsid w:val="00331FFA"/>
    <w:rsid w:val="00333D11"/>
    <w:rsid w:val="003346C9"/>
    <w:rsid w:val="00335878"/>
    <w:rsid w:val="00335D8C"/>
    <w:rsid w:val="003367EB"/>
    <w:rsid w:val="00337ACC"/>
    <w:rsid w:val="00340893"/>
    <w:rsid w:val="00340971"/>
    <w:rsid w:val="00340AAF"/>
    <w:rsid w:val="00340FA4"/>
    <w:rsid w:val="003410C8"/>
    <w:rsid w:val="00341709"/>
    <w:rsid w:val="003426CE"/>
    <w:rsid w:val="00342A12"/>
    <w:rsid w:val="00342CA3"/>
    <w:rsid w:val="00343204"/>
    <w:rsid w:val="00343A98"/>
    <w:rsid w:val="00344EC0"/>
    <w:rsid w:val="00344F18"/>
    <w:rsid w:val="003454F7"/>
    <w:rsid w:val="00345E04"/>
    <w:rsid w:val="00345EE3"/>
    <w:rsid w:val="003462DC"/>
    <w:rsid w:val="0034669D"/>
    <w:rsid w:val="0034690B"/>
    <w:rsid w:val="00346E9E"/>
    <w:rsid w:val="00350007"/>
    <w:rsid w:val="00351A26"/>
    <w:rsid w:val="00353892"/>
    <w:rsid w:val="0035419A"/>
    <w:rsid w:val="00354893"/>
    <w:rsid w:val="00355605"/>
    <w:rsid w:val="00356AF6"/>
    <w:rsid w:val="0035771A"/>
    <w:rsid w:val="003577AE"/>
    <w:rsid w:val="003619DC"/>
    <w:rsid w:val="0036247A"/>
    <w:rsid w:val="00362CE6"/>
    <w:rsid w:val="003639F5"/>
    <w:rsid w:val="00363CE3"/>
    <w:rsid w:val="00363FEB"/>
    <w:rsid w:val="00364C53"/>
    <w:rsid w:val="00364C55"/>
    <w:rsid w:val="0036520D"/>
    <w:rsid w:val="00365469"/>
    <w:rsid w:val="00365C73"/>
    <w:rsid w:val="003669D5"/>
    <w:rsid w:val="00366FE5"/>
    <w:rsid w:val="00367AB5"/>
    <w:rsid w:val="00370BCA"/>
    <w:rsid w:val="003712C2"/>
    <w:rsid w:val="00371A34"/>
    <w:rsid w:val="00371C8B"/>
    <w:rsid w:val="003724D5"/>
    <w:rsid w:val="00373594"/>
    <w:rsid w:val="00373AA6"/>
    <w:rsid w:val="00373CED"/>
    <w:rsid w:val="00373DCF"/>
    <w:rsid w:val="00374309"/>
    <w:rsid w:val="00374B90"/>
    <w:rsid w:val="00375337"/>
    <w:rsid w:val="00375F9D"/>
    <w:rsid w:val="00376003"/>
    <w:rsid w:val="0037710C"/>
    <w:rsid w:val="00380137"/>
    <w:rsid w:val="00380309"/>
    <w:rsid w:val="003813AB"/>
    <w:rsid w:val="00381502"/>
    <w:rsid w:val="00381645"/>
    <w:rsid w:val="00381F14"/>
    <w:rsid w:val="003822D0"/>
    <w:rsid w:val="00384177"/>
    <w:rsid w:val="00384FAE"/>
    <w:rsid w:val="00385484"/>
    <w:rsid w:val="003858AC"/>
    <w:rsid w:val="00387440"/>
    <w:rsid w:val="00387A60"/>
    <w:rsid w:val="00387BB5"/>
    <w:rsid w:val="00387C58"/>
    <w:rsid w:val="00390859"/>
    <w:rsid w:val="003922F7"/>
    <w:rsid w:val="003935BA"/>
    <w:rsid w:val="00395A38"/>
    <w:rsid w:val="003961FE"/>
    <w:rsid w:val="0039684E"/>
    <w:rsid w:val="00396975"/>
    <w:rsid w:val="003969E9"/>
    <w:rsid w:val="0039784D"/>
    <w:rsid w:val="00397AF7"/>
    <w:rsid w:val="003A0016"/>
    <w:rsid w:val="003A050D"/>
    <w:rsid w:val="003A0A40"/>
    <w:rsid w:val="003A0A79"/>
    <w:rsid w:val="003A11E0"/>
    <w:rsid w:val="003A18DF"/>
    <w:rsid w:val="003A34F7"/>
    <w:rsid w:val="003A5233"/>
    <w:rsid w:val="003A54C7"/>
    <w:rsid w:val="003A660B"/>
    <w:rsid w:val="003A77AF"/>
    <w:rsid w:val="003B00B7"/>
    <w:rsid w:val="003B0748"/>
    <w:rsid w:val="003B082F"/>
    <w:rsid w:val="003B1A98"/>
    <w:rsid w:val="003B27B8"/>
    <w:rsid w:val="003B2B9A"/>
    <w:rsid w:val="003B2D19"/>
    <w:rsid w:val="003B2E55"/>
    <w:rsid w:val="003B34F7"/>
    <w:rsid w:val="003B3DA7"/>
    <w:rsid w:val="003B3F8A"/>
    <w:rsid w:val="003B48A0"/>
    <w:rsid w:val="003B5F7A"/>
    <w:rsid w:val="003B6BF4"/>
    <w:rsid w:val="003B6E43"/>
    <w:rsid w:val="003B6FA1"/>
    <w:rsid w:val="003B753D"/>
    <w:rsid w:val="003C04B5"/>
    <w:rsid w:val="003C18DA"/>
    <w:rsid w:val="003C4012"/>
    <w:rsid w:val="003C45C5"/>
    <w:rsid w:val="003C4C3A"/>
    <w:rsid w:val="003C4DC6"/>
    <w:rsid w:val="003C5E94"/>
    <w:rsid w:val="003C671E"/>
    <w:rsid w:val="003C6837"/>
    <w:rsid w:val="003C6D27"/>
    <w:rsid w:val="003D045C"/>
    <w:rsid w:val="003D117F"/>
    <w:rsid w:val="003D1CF4"/>
    <w:rsid w:val="003D21E5"/>
    <w:rsid w:val="003D21F8"/>
    <w:rsid w:val="003D37EE"/>
    <w:rsid w:val="003D52F6"/>
    <w:rsid w:val="003D532F"/>
    <w:rsid w:val="003D7175"/>
    <w:rsid w:val="003D74EA"/>
    <w:rsid w:val="003E1652"/>
    <w:rsid w:val="003E1F51"/>
    <w:rsid w:val="003E1FED"/>
    <w:rsid w:val="003E2048"/>
    <w:rsid w:val="003E27A7"/>
    <w:rsid w:val="003E3515"/>
    <w:rsid w:val="003E3AF7"/>
    <w:rsid w:val="003E46CB"/>
    <w:rsid w:val="003E483C"/>
    <w:rsid w:val="003E555F"/>
    <w:rsid w:val="003E5D8D"/>
    <w:rsid w:val="003E5DC3"/>
    <w:rsid w:val="003E5ECB"/>
    <w:rsid w:val="003E5FFE"/>
    <w:rsid w:val="003E7888"/>
    <w:rsid w:val="003F0F56"/>
    <w:rsid w:val="003F13BF"/>
    <w:rsid w:val="003F181E"/>
    <w:rsid w:val="003F2280"/>
    <w:rsid w:val="003F26AE"/>
    <w:rsid w:val="003F290B"/>
    <w:rsid w:val="003F2CD4"/>
    <w:rsid w:val="003F3046"/>
    <w:rsid w:val="003F45A4"/>
    <w:rsid w:val="003F4EA5"/>
    <w:rsid w:val="003F54B3"/>
    <w:rsid w:val="003F744E"/>
    <w:rsid w:val="00400CA2"/>
    <w:rsid w:val="0040152F"/>
    <w:rsid w:val="00401B6D"/>
    <w:rsid w:val="004020DB"/>
    <w:rsid w:val="00403699"/>
    <w:rsid w:val="00403737"/>
    <w:rsid w:val="00404FEF"/>
    <w:rsid w:val="00405B3E"/>
    <w:rsid w:val="004061B0"/>
    <w:rsid w:val="00407A56"/>
    <w:rsid w:val="00410004"/>
    <w:rsid w:val="00410A67"/>
    <w:rsid w:val="00411756"/>
    <w:rsid w:val="004126C7"/>
    <w:rsid w:val="00413084"/>
    <w:rsid w:val="004137C1"/>
    <w:rsid w:val="0041458B"/>
    <w:rsid w:val="0041539E"/>
    <w:rsid w:val="0041680D"/>
    <w:rsid w:val="00416F10"/>
    <w:rsid w:val="00420437"/>
    <w:rsid w:val="00420D89"/>
    <w:rsid w:val="00421784"/>
    <w:rsid w:val="00421D04"/>
    <w:rsid w:val="00422F5A"/>
    <w:rsid w:val="0042344F"/>
    <w:rsid w:val="00423631"/>
    <w:rsid w:val="004244E0"/>
    <w:rsid w:val="00424DA3"/>
    <w:rsid w:val="00424DA7"/>
    <w:rsid w:val="004250BA"/>
    <w:rsid w:val="00425689"/>
    <w:rsid w:val="00425D0F"/>
    <w:rsid w:val="00427849"/>
    <w:rsid w:val="004308C9"/>
    <w:rsid w:val="0043171B"/>
    <w:rsid w:val="00433C76"/>
    <w:rsid w:val="00434D6F"/>
    <w:rsid w:val="004354FF"/>
    <w:rsid w:val="00435734"/>
    <w:rsid w:val="00437050"/>
    <w:rsid w:val="00437092"/>
    <w:rsid w:val="004374F6"/>
    <w:rsid w:val="004414C7"/>
    <w:rsid w:val="0044165D"/>
    <w:rsid w:val="0044389E"/>
    <w:rsid w:val="00443A32"/>
    <w:rsid w:val="00443A7F"/>
    <w:rsid w:val="004451E4"/>
    <w:rsid w:val="004464C2"/>
    <w:rsid w:val="00446878"/>
    <w:rsid w:val="00447EB0"/>
    <w:rsid w:val="00447F1E"/>
    <w:rsid w:val="00450BF7"/>
    <w:rsid w:val="00451186"/>
    <w:rsid w:val="0045138E"/>
    <w:rsid w:val="00451429"/>
    <w:rsid w:val="004521E1"/>
    <w:rsid w:val="00452EAD"/>
    <w:rsid w:val="004545E5"/>
    <w:rsid w:val="0045491B"/>
    <w:rsid w:val="004576A0"/>
    <w:rsid w:val="00460418"/>
    <w:rsid w:val="00460D7E"/>
    <w:rsid w:val="004611BC"/>
    <w:rsid w:val="0046153F"/>
    <w:rsid w:val="0046155B"/>
    <w:rsid w:val="004615F8"/>
    <w:rsid w:val="00461BA7"/>
    <w:rsid w:val="004620C1"/>
    <w:rsid w:val="004628B7"/>
    <w:rsid w:val="004638D4"/>
    <w:rsid w:val="00467669"/>
    <w:rsid w:val="00467D04"/>
    <w:rsid w:val="004715A7"/>
    <w:rsid w:val="004718E3"/>
    <w:rsid w:val="00472011"/>
    <w:rsid w:val="004731F9"/>
    <w:rsid w:val="0047363D"/>
    <w:rsid w:val="00473744"/>
    <w:rsid w:val="00473C4A"/>
    <w:rsid w:val="004743AC"/>
    <w:rsid w:val="004744A0"/>
    <w:rsid w:val="00474827"/>
    <w:rsid w:val="00475856"/>
    <w:rsid w:val="00476609"/>
    <w:rsid w:val="0047795C"/>
    <w:rsid w:val="00480109"/>
    <w:rsid w:val="004806DA"/>
    <w:rsid w:val="0048074A"/>
    <w:rsid w:val="00480829"/>
    <w:rsid w:val="00480A29"/>
    <w:rsid w:val="0048128F"/>
    <w:rsid w:val="00481E6A"/>
    <w:rsid w:val="00481FE0"/>
    <w:rsid w:val="00482114"/>
    <w:rsid w:val="004836B0"/>
    <w:rsid w:val="00483F6D"/>
    <w:rsid w:val="004842A3"/>
    <w:rsid w:val="004842EC"/>
    <w:rsid w:val="004855AA"/>
    <w:rsid w:val="00485668"/>
    <w:rsid w:val="00485DD4"/>
    <w:rsid w:val="004861C8"/>
    <w:rsid w:val="00486EE6"/>
    <w:rsid w:val="00487457"/>
    <w:rsid w:val="0048789D"/>
    <w:rsid w:val="00487F32"/>
    <w:rsid w:val="00490446"/>
    <w:rsid w:val="0049073C"/>
    <w:rsid w:val="00490DB4"/>
    <w:rsid w:val="00491D14"/>
    <w:rsid w:val="00491D47"/>
    <w:rsid w:val="00492404"/>
    <w:rsid w:val="00492A56"/>
    <w:rsid w:val="00492D1A"/>
    <w:rsid w:val="00493B0F"/>
    <w:rsid w:val="00493BCF"/>
    <w:rsid w:val="0049487C"/>
    <w:rsid w:val="00494D00"/>
    <w:rsid w:val="00495603"/>
    <w:rsid w:val="004A053A"/>
    <w:rsid w:val="004A17C1"/>
    <w:rsid w:val="004A1B11"/>
    <w:rsid w:val="004A30D6"/>
    <w:rsid w:val="004A3869"/>
    <w:rsid w:val="004A3A23"/>
    <w:rsid w:val="004A420F"/>
    <w:rsid w:val="004A47C9"/>
    <w:rsid w:val="004A6290"/>
    <w:rsid w:val="004A79BC"/>
    <w:rsid w:val="004B12F0"/>
    <w:rsid w:val="004B2C5A"/>
    <w:rsid w:val="004B38DE"/>
    <w:rsid w:val="004B4FC3"/>
    <w:rsid w:val="004B52BE"/>
    <w:rsid w:val="004B5820"/>
    <w:rsid w:val="004B5FA8"/>
    <w:rsid w:val="004B6262"/>
    <w:rsid w:val="004B62C9"/>
    <w:rsid w:val="004B67ED"/>
    <w:rsid w:val="004B6F2E"/>
    <w:rsid w:val="004B79DB"/>
    <w:rsid w:val="004B7C07"/>
    <w:rsid w:val="004C02D0"/>
    <w:rsid w:val="004C155F"/>
    <w:rsid w:val="004C332B"/>
    <w:rsid w:val="004C3723"/>
    <w:rsid w:val="004C694A"/>
    <w:rsid w:val="004C695B"/>
    <w:rsid w:val="004C6A99"/>
    <w:rsid w:val="004C73D8"/>
    <w:rsid w:val="004C7437"/>
    <w:rsid w:val="004D077D"/>
    <w:rsid w:val="004D0D31"/>
    <w:rsid w:val="004D24BC"/>
    <w:rsid w:val="004D2640"/>
    <w:rsid w:val="004D280B"/>
    <w:rsid w:val="004D40B2"/>
    <w:rsid w:val="004D4F1C"/>
    <w:rsid w:val="004D612B"/>
    <w:rsid w:val="004D665A"/>
    <w:rsid w:val="004E0170"/>
    <w:rsid w:val="004E0466"/>
    <w:rsid w:val="004E186F"/>
    <w:rsid w:val="004E1A5D"/>
    <w:rsid w:val="004E2553"/>
    <w:rsid w:val="004E28BE"/>
    <w:rsid w:val="004E3697"/>
    <w:rsid w:val="004E472B"/>
    <w:rsid w:val="004E4EE2"/>
    <w:rsid w:val="004E59BE"/>
    <w:rsid w:val="004E5A4B"/>
    <w:rsid w:val="004E6C3E"/>
    <w:rsid w:val="004E77D3"/>
    <w:rsid w:val="004E7FB2"/>
    <w:rsid w:val="004F0225"/>
    <w:rsid w:val="004F0346"/>
    <w:rsid w:val="004F0977"/>
    <w:rsid w:val="004F0A49"/>
    <w:rsid w:val="004F2840"/>
    <w:rsid w:val="004F29C2"/>
    <w:rsid w:val="004F2F24"/>
    <w:rsid w:val="004F3041"/>
    <w:rsid w:val="004F3D6F"/>
    <w:rsid w:val="004F5D69"/>
    <w:rsid w:val="004F5F8C"/>
    <w:rsid w:val="004F6A25"/>
    <w:rsid w:val="004F7FC1"/>
    <w:rsid w:val="0050016D"/>
    <w:rsid w:val="00500212"/>
    <w:rsid w:val="005008E9"/>
    <w:rsid w:val="0050118A"/>
    <w:rsid w:val="00501650"/>
    <w:rsid w:val="00502530"/>
    <w:rsid w:val="0050264B"/>
    <w:rsid w:val="00502728"/>
    <w:rsid w:val="00503CA2"/>
    <w:rsid w:val="00504B51"/>
    <w:rsid w:val="00504DDC"/>
    <w:rsid w:val="0050547B"/>
    <w:rsid w:val="0050563D"/>
    <w:rsid w:val="00505DA7"/>
    <w:rsid w:val="00505EBC"/>
    <w:rsid w:val="00506BCE"/>
    <w:rsid w:val="00506C32"/>
    <w:rsid w:val="00507113"/>
    <w:rsid w:val="00511293"/>
    <w:rsid w:val="00511633"/>
    <w:rsid w:val="00512D5F"/>
    <w:rsid w:val="00513B8C"/>
    <w:rsid w:val="005148E5"/>
    <w:rsid w:val="0051503D"/>
    <w:rsid w:val="0051545E"/>
    <w:rsid w:val="00516E02"/>
    <w:rsid w:val="00517ADB"/>
    <w:rsid w:val="00517AF1"/>
    <w:rsid w:val="005208C2"/>
    <w:rsid w:val="005214FC"/>
    <w:rsid w:val="00521D29"/>
    <w:rsid w:val="00522452"/>
    <w:rsid w:val="00522A45"/>
    <w:rsid w:val="00523B7C"/>
    <w:rsid w:val="005258FA"/>
    <w:rsid w:val="0052658A"/>
    <w:rsid w:val="005269B5"/>
    <w:rsid w:val="00527401"/>
    <w:rsid w:val="00527ACF"/>
    <w:rsid w:val="00527C2E"/>
    <w:rsid w:val="00530BCE"/>
    <w:rsid w:val="0053120D"/>
    <w:rsid w:val="00531617"/>
    <w:rsid w:val="005318F5"/>
    <w:rsid w:val="00531FAA"/>
    <w:rsid w:val="00532671"/>
    <w:rsid w:val="00532C7F"/>
    <w:rsid w:val="00532D7A"/>
    <w:rsid w:val="0053316F"/>
    <w:rsid w:val="005332AA"/>
    <w:rsid w:val="005337E3"/>
    <w:rsid w:val="0053477F"/>
    <w:rsid w:val="0053535E"/>
    <w:rsid w:val="00535E16"/>
    <w:rsid w:val="0053779C"/>
    <w:rsid w:val="00537C3D"/>
    <w:rsid w:val="00540287"/>
    <w:rsid w:val="00540ABE"/>
    <w:rsid w:val="005410F6"/>
    <w:rsid w:val="005430DE"/>
    <w:rsid w:val="00543BCA"/>
    <w:rsid w:val="00544918"/>
    <w:rsid w:val="0054568D"/>
    <w:rsid w:val="0054592B"/>
    <w:rsid w:val="00547959"/>
    <w:rsid w:val="00553C43"/>
    <w:rsid w:val="00554AFC"/>
    <w:rsid w:val="0055500B"/>
    <w:rsid w:val="0055664A"/>
    <w:rsid w:val="00557911"/>
    <w:rsid w:val="00561B42"/>
    <w:rsid w:val="00562CB5"/>
    <w:rsid w:val="00562E1C"/>
    <w:rsid w:val="005630D1"/>
    <w:rsid w:val="005631A6"/>
    <w:rsid w:val="0056322F"/>
    <w:rsid w:val="005635F3"/>
    <w:rsid w:val="00564E40"/>
    <w:rsid w:val="00564E5D"/>
    <w:rsid w:val="00565D4F"/>
    <w:rsid w:val="00566226"/>
    <w:rsid w:val="005676E1"/>
    <w:rsid w:val="00567863"/>
    <w:rsid w:val="00570461"/>
    <w:rsid w:val="00570630"/>
    <w:rsid w:val="00571CF8"/>
    <w:rsid w:val="00572C1B"/>
    <w:rsid w:val="00572EA4"/>
    <w:rsid w:val="00573E49"/>
    <w:rsid w:val="00573F60"/>
    <w:rsid w:val="00575C40"/>
    <w:rsid w:val="005760F0"/>
    <w:rsid w:val="005764FA"/>
    <w:rsid w:val="00576C1B"/>
    <w:rsid w:val="0058002D"/>
    <w:rsid w:val="0058027B"/>
    <w:rsid w:val="005805D6"/>
    <w:rsid w:val="00580608"/>
    <w:rsid w:val="00580A94"/>
    <w:rsid w:val="00581245"/>
    <w:rsid w:val="00581C16"/>
    <w:rsid w:val="00582B26"/>
    <w:rsid w:val="00582CBB"/>
    <w:rsid w:val="00582D9C"/>
    <w:rsid w:val="00585171"/>
    <w:rsid w:val="005857D0"/>
    <w:rsid w:val="005858DB"/>
    <w:rsid w:val="00585A8F"/>
    <w:rsid w:val="0058712E"/>
    <w:rsid w:val="005872E9"/>
    <w:rsid w:val="00587BC3"/>
    <w:rsid w:val="0059120E"/>
    <w:rsid w:val="00591A6F"/>
    <w:rsid w:val="00593400"/>
    <w:rsid w:val="005947B1"/>
    <w:rsid w:val="00594E97"/>
    <w:rsid w:val="00595614"/>
    <w:rsid w:val="00597061"/>
    <w:rsid w:val="0059765F"/>
    <w:rsid w:val="005978F9"/>
    <w:rsid w:val="005A0A6B"/>
    <w:rsid w:val="005A386E"/>
    <w:rsid w:val="005A4BD5"/>
    <w:rsid w:val="005A614D"/>
    <w:rsid w:val="005A7279"/>
    <w:rsid w:val="005B0B41"/>
    <w:rsid w:val="005B0C47"/>
    <w:rsid w:val="005B0E02"/>
    <w:rsid w:val="005B2158"/>
    <w:rsid w:val="005B264A"/>
    <w:rsid w:val="005B3118"/>
    <w:rsid w:val="005B494E"/>
    <w:rsid w:val="005B56BB"/>
    <w:rsid w:val="005B5BAF"/>
    <w:rsid w:val="005B71F4"/>
    <w:rsid w:val="005B7F38"/>
    <w:rsid w:val="005C0124"/>
    <w:rsid w:val="005C0DEA"/>
    <w:rsid w:val="005C207D"/>
    <w:rsid w:val="005C24E3"/>
    <w:rsid w:val="005C3405"/>
    <w:rsid w:val="005C3C0B"/>
    <w:rsid w:val="005C3D58"/>
    <w:rsid w:val="005C42FB"/>
    <w:rsid w:val="005C4DB4"/>
    <w:rsid w:val="005C65FB"/>
    <w:rsid w:val="005C68AC"/>
    <w:rsid w:val="005C6D39"/>
    <w:rsid w:val="005C76A4"/>
    <w:rsid w:val="005C7988"/>
    <w:rsid w:val="005C7E7E"/>
    <w:rsid w:val="005D1771"/>
    <w:rsid w:val="005D1BFD"/>
    <w:rsid w:val="005D2433"/>
    <w:rsid w:val="005D28EF"/>
    <w:rsid w:val="005D2BF1"/>
    <w:rsid w:val="005D3174"/>
    <w:rsid w:val="005D3891"/>
    <w:rsid w:val="005D4A8C"/>
    <w:rsid w:val="005D6323"/>
    <w:rsid w:val="005D6DDF"/>
    <w:rsid w:val="005D7E87"/>
    <w:rsid w:val="005E11D6"/>
    <w:rsid w:val="005E15D4"/>
    <w:rsid w:val="005E20DE"/>
    <w:rsid w:val="005E23B6"/>
    <w:rsid w:val="005E2562"/>
    <w:rsid w:val="005E2884"/>
    <w:rsid w:val="005E2A90"/>
    <w:rsid w:val="005E2C42"/>
    <w:rsid w:val="005E32D8"/>
    <w:rsid w:val="005E3FAF"/>
    <w:rsid w:val="005E4057"/>
    <w:rsid w:val="005E405B"/>
    <w:rsid w:val="005E4C9E"/>
    <w:rsid w:val="005E52B8"/>
    <w:rsid w:val="005E56AA"/>
    <w:rsid w:val="005E6425"/>
    <w:rsid w:val="005F0129"/>
    <w:rsid w:val="005F0FB2"/>
    <w:rsid w:val="005F1342"/>
    <w:rsid w:val="005F1DFD"/>
    <w:rsid w:val="005F2277"/>
    <w:rsid w:val="005F2523"/>
    <w:rsid w:val="005F2692"/>
    <w:rsid w:val="005F486F"/>
    <w:rsid w:val="005F515C"/>
    <w:rsid w:val="005F51E6"/>
    <w:rsid w:val="005F5995"/>
    <w:rsid w:val="005F7053"/>
    <w:rsid w:val="00600052"/>
    <w:rsid w:val="0060153B"/>
    <w:rsid w:val="00601BC9"/>
    <w:rsid w:val="00603847"/>
    <w:rsid w:val="00605053"/>
    <w:rsid w:val="00605AFE"/>
    <w:rsid w:val="00606F71"/>
    <w:rsid w:val="00607051"/>
    <w:rsid w:val="00610263"/>
    <w:rsid w:val="006105CA"/>
    <w:rsid w:val="0061083E"/>
    <w:rsid w:val="006112FA"/>
    <w:rsid w:val="00611800"/>
    <w:rsid w:val="00611E1E"/>
    <w:rsid w:val="006126B4"/>
    <w:rsid w:val="00612CB1"/>
    <w:rsid w:val="00612EB6"/>
    <w:rsid w:val="006130AF"/>
    <w:rsid w:val="0061336A"/>
    <w:rsid w:val="006134E5"/>
    <w:rsid w:val="006134F1"/>
    <w:rsid w:val="00614E1C"/>
    <w:rsid w:val="00615B0E"/>
    <w:rsid w:val="00615D80"/>
    <w:rsid w:val="00615F38"/>
    <w:rsid w:val="006173A8"/>
    <w:rsid w:val="00617891"/>
    <w:rsid w:val="00620589"/>
    <w:rsid w:val="006207CF"/>
    <w:rsid w:val="00621043"/>
    <w:rsid w:val="00621DE9"/>
    <w:rsid w:val="00623159"/>
    <w:rsid w:val="00623ADE"/>
    <w:rsid w:val="00623E09"/>
    <w:rsid w:val="00623F40"/>
    <w:rsid w:val="00624600"/>
    <w:rsid w:val="006247DC"/>
    <w:rsid w:val="00626137"/>
    <w:rsid w:val="0062696F"/>
    <w:rsid w:val="00627879"/>
    <w:rsid w:val="00630378"/>
    <w:rsid w:val="00630ECB"/>
    <w:rsid w:val="00630FC4"/>
    <w:rsid w:val="006311FF"/>
    <w:rsid w:val="00631B11"/>
    <w:rsid w:val="006329B3"/>
    <w:rsid w:val="00632A75"/>
    <w:rsid w:val="00632AA8"/>
    <w:rsid w:val="00632BBC"/>
    <w:rsid w:val="006337AA"/>
    <w:rsid w:val="0063384E"/>
    <w:rsid w:val="00633D75"/>
    <w:rsid w:val="0063429C"/>
    <w:rsid w:val="00635449"/>
    <w:rsid w:val="00640859"/>
    <w:rsid w:val="00640E24"/>
    <w:rsid w:val="00641353"/>
    <w:rsid w:val="00641894"/>
    <w:rsid w:val="006418F8"/>
    <w:rsid w:val="00642860"/>
    <w:rsid w:val="00643227"/>
    <w:rsid w:val="00643282"/>
    <w:rsid w:val="006436DA"/>
    <w:rsid w:val="00643A24"/>
    <w:rsid w:val="00643FE7"/>
    <w:rsid w:val="006445BC"/>
    <w:rsid w:val="006446A9"/>
    <w:rsid w:val="00644A4F"/>
    <w:rsid w:val="00644ECB"/>
    <w:rsid w:val="00645054"/>
    <w:rsid w:val="00645B94"/>
    <w:rsid w:val="00650B9B"/>
    <w:rsid w:val="00650DC2"/>
    <w:rsid w:val="00651180"/>
    <w:rsid w:val="00651C01"/>
    <w:rsid w:val="00653E36"/>
    <w:rsid w:val="00655258"/>
    <w:rsid w:val="006575F4"/>
    <w:rsid w:val="00657DD9"/>
    <w:rsid w:val="00660233"/>
    <w:rsid w:val="006617EE"/>
    <w:rsid w:val="00661BF9"/>
    <w:rsid w:val="00662244"/>
    <w:rsid w:val="006627A3"/>
    <w:rsid w:val="0066294D"/>
    <w:rsid w:val="0066307B"/>
    <w:rsid w:val="0066319B"/>
    <w:rsid w:val="00663ACA"/>
    <w:rsid w:val="0066406E"/>
    <w:rsid w:val="00664314"/>
    <w:rsid w:val="006645F3"/>
    <w:rsid w:val="00664759"/>
    <w:rsid w:val="00664A81"/>
    <w:rsid w:val="006650C3"/>
    <w:rsid w:val="00665208"/>
    <w:rsid w:val="006654B2"/>
    <w:rsid w:val="006655E8"/>
    <w:rsid w:val="00665AE6"/>
    <w:rsid w:val="00665F20"/>
    <w:rsid w:val="00666E7C"/>
    <w:rsid w:val="00667EEA"/>
    <w:rsid w:val="00671342"/>
    <w:rsid w:val="006719AD"/>
    <w:rsid w:val="006720AF"/>
    <w:rsid w:val="00672778"/>
    <w:rsid w:val="00674423"/>
    <w:rsid w:val="0067484F"/>
    <w:rsid w:val="00676FEE"/>
    <w:rsid w:val="00677F31"/>
    <w:rsid w:val="006803BF"/>
    <w:rsid w:val="0068183B"/>
    <w:rsid w:val="00681E99"/>
    <w:rsid w:val="006820DE"/>
    <w:rsid w:val="00682EFA"/>
    <w:rsid w:val="00682F19"/>
    <w:rsid w:val="00684231"/>
    <w:rsid w:val="0068635B"/>
    <w:rsid w:val="00687A87"/>
    <w:rsid w:val="006906C7"/>
    <w:rsid w:val="006908FB"/>
    <w:rsid w:val="00690CAF"/>
    <w:rsid w:val="00691042"/>
    <w:rsid w:val="00692215"/>
    <w:rsid w:val="00692614"/>
    <w:rsid w:val="00692813"/>
    <w:rsid w:val="00692B3D"/>
    <w:rsid w:val="0069380A"/>
    <w:rsid w:val="00693CD0"/>
    <w:rsid w:val="006949A8"/>
    <w:rsid w:val="00695F0A"/>
    <w:rsid w:val="00695FA9"/>
    <w:rsid w:val="00696191"/>
    <w:rsid w:val="006A089D"/>
    <w:rsid w:val="006A0912"/>
    <w:rsid w:val="006A0CFC"/>
    <w:rsid w:val="006A1FE4"/>
    <w:rsid w:val="006A213A"/>
    <w:rsid w:val="006A2178"/>
    <w:rsid w:val="006A254C"/>
    <w:rsid w:val="006A34A2"/>
    <w:rsid w:val="006A38EE"/>
    <w:rsid w:val="006A3BAA"/>
    <w:rsid w:val="006A4BCF"/>
    <w:rsid w:val="006A509A"/>
    <w:rsid w:val="006A55A5"/>
    <w:rsid w:val="006A5618"/>
    <w:rsid w:val="006A607D"/>
    <w:rsid w:val="006A6139"/>
    <w:rsid w:val="006A6417"/>
    <w:rsid w:val="006A7099"/>
    <w:rsid w:val="006A752A"/>
    <w:rsid w:val="006B0956"/>
    <w:rsid w:val="006B1D9D"/>
    <w:rsid w:val="006B2100"/>
    <w:rsid w:val="006B2DAC"/>
    <w:rsid w:val="006B308D"/>
    <w:rsid w:val="006B343A"/>
    <w:rsid w:val="006B4469"/>
    <w:rsid w:val="006B4AF7"/>
    <w:rsid w:val="006B66A2"/>
    <w:rsid w:val="006B6EBC"/>
    <w:rsid w:val="006B7322"/>
    <w:rsid w:val="006B7887"/>
    <w:rsid w:val="006C04E4"/>
    <w:rsid w:val="006C3869"/>
    <w:rsid w:val="006C3AE4"/>
    <w:rsid w:val="006C4552"/>
    <w:rsid w:val="006C4FD9"/>
    <w:rsid w:val="006C57EB"/>
    <w:rsid w:val="006C62C2"/>
    <w:rsid w:val="006D07E9"/>
    <w:rsid w:val="006D18EA"/>
    <w:rsid w:val="006D1BA6"/>
    <w:rsid w:val="006D21A8"/>
    <w:rsid w:val="006D2308"/>
    <w:rsid w:val="006D2E4B"/>
    <w:rsid w:val="006D3B0C"/>
    <w:rsid w:val="006D4246"/>
    <w:rsid w:val="006D449A"/>
    <w:rsid w:val="006D4CB8"/>
    <w:rsid w:val="006D51D7"/>
    <w:rsid w:val="006D5EE9"/>
    <w:rsid w:val="006D681B"/>
    <w:rsid w:val="006E11CF"/>
    <w:rsid w:val="006E1B08"/>
    <w:rsid w:val="006E1B68"/>
    <w:rsid w:val="006E1D97"/>
    <w:rsid w:val="006E41DA"/>
    <w:rsid w:val="006E5C58"/>
    <w:rsid w:val="006E65F7"/>
    <w:rsid w:val="006F0FBF"/>
    <w:rsid w:val="006F139C"/>
    <w:rsid w:val="006F2030"/>
    <w:rsid w:val="006F276A"/>
    <w:rsid w:val="006F28DE"/>
    <w:rsid w:val="006F3018"/>
    <w:rsid w:val="006F42E0"/>
    <w:rsid w:val="006F5C96"/>
    <w:rsid w:val="006F67BA"/>
    <w:rsid w:val="006F7440"/>
    <w:rsid w:val="006F7B0C"/>
    <w:rsid w:val="0070363B"/>
    <w:rsid w:val="00703D41"/>
    <w:rsid w:val="00704454"/>
    <w:rsid w:val="00704526"/>
    <w:rsid w:val="00705707"/>
    <w:rsid w:val="007067DE"/>
    <w:rsid w:val="00710123"/>
    <w:rsid w:val="007107F4"/>
    <w:rsid w:val="00710D65"/>
    <w:rsid w:val="00710DE7"/>
    <w:rsid w:val="00711344"/>
    <w:rsid w:val="00711DDA"/>
    <w:rsid w:val="007129DC"/>
    <w:rsid w:val="00713581"/>
    <w:rsid w:val="00713812"/>
    <w:rsid w:val="007138D3"/>
    <w:rsid w:val="00713AA7"/>
    <w:rsid w:val="00713E52"/>
    <w:rsid w:val="0071471D"/>
    <w:rsid w:val="00714815"/>
    <w:rsid w:val="00714C67"/>
    <w:rsid w:val="0071670C"/>
    <w:rsid w:val="007171BB"/>
    <w:rsid w:val="007204B7"/>
    <w:rsid w:val="007217EE"/>
    <w:rsid w:val="00721D58"/>
    <w:rsid w:val="007220C1"/>
    <w:rsid w:val="00722406"/>
    <w:rsid w:val="0072313B"/>
    <w:rsid w:val="00723CA3"/>
    <w:rsid w:val="00724804"/>
    <w:rsid w:val="00724EB0"/>
    <w:rsid w:val="00732AB5"/>
    <w:rsid w:val="00732D6A"/>
    <w:rsid w:val="00733548"/>
    <w:rsid w:val="00733891"/>
    <w:rsid w:val="007348E0"/>
    <w:rsid w:val="007349AA"/>
    <w:rsid w:val="00735AE3"/>
    <w:rsid w:val="00735AEE"/>
    <w:rsid w:val="007363B5"/>
    <w:rsid w:val="007364E3"/>
    <w:rsid w:val="007365B8"/>
    <w:rsid w:val="0073724C"/>
    <w:rsid w:val="00737B0F"/>
    <w:rsid w:val="007400A0"/>
    <w:rsid w:val="007404A1"/>
    <w:rsid w:val="00740DA2"/>
    <w:rsid w:val="00740DCC"/>
    <w:rsid w:val="00742E3C"/>
    <w:rsid w:val="007435B4"/>
    <w:rsid w:val="00743722"/>
    <w:rsid w:val="0074463A"/>
    <w:rsid w:val="00744C9C"/>
    <w:rsid w:val="00745ACA"/>
    <w:rsid w:val="007466D9"/>
    <w:rsid w:val="00746D75"/>
    <w:rsid w:val="007470E3"/>
    <w:rsid w:val="00747111"/>
    <w:rsid w:val="007472EB"/>
    <w:rsid w:val="007504DA"/>
    <w:rsid w:val="00750572"/>
    <w:rsid w:val="007505C4"/>
    <w:rsid w:val="00751823"/>
    <w:rsid w:val="00751AB4"/>
    <w:rsid w:val="007539C0"/>
    <w:rsid w:val="00753ACD"/>
    <w:rsid w:val="00753B69"/>
    <w:rsid w:val="00753D51"/>
    <w:rsid w:val="00754292"/>
    <w:rsid w:val="007543F1"/>
    <w:rsid w:val="007557AF"/>
    <w:rsid w:val="0075747B"/>
    <w:rsid w:val="00757688"/>
    <w:rsid w:val="00760BEB"/>
    <w:rsid w:val="00760E68"/>
    <w:rsid w:val="007611FE"/>
    <w:rsid w:val="00762341"/>
    <w:rsid w:val="00762D5A"/>
    <w:rsid w:val="00764488"/>
    <w:rsid w:val="007647CC"/>
    <w:rsid w:val="00764F67"/>
    <w:rsid w:val="00764FB8"/>
    <w:rsid w:val="007666E7"/>
    <w:rsid w:val="00766805"/>
    <w:rsid w:val="00770065"/>
    <w:rsid w:val="00770260"/>
    <w:rsid w:val="007706D1"/>
    <w:rsid w:val="00770716"/>
    <w:rsid w:val="007708AD"/>
    <w:rsid w:val="007708BC"/>
    <w:rsid w:val="00770AB8"/>
    <w:rsid w:val="00770AE9"/>
    <w:rsid w:val="0077154A"/>
    <w:rsid w:val="00771D98"/>
    <w:rsid w:val="00771E80"/>
    <w:rsid w:val="007722B0"/>
    <w:rsid w:val="007722E4"/>
    <w:rsid w:val="007726C0"/>
    <w:rsid w:val="00772B1E"/>
    <w:rsid w:val="00772F99"/>
    <w:rsid w:val="00773074"/>
    <w:rsid w:val="00773888"/>
    <w:rsid w:val="007738A2"/>
    <w:rsid w:val="00773E93"/>
    <w:rsid w:val="00773FD0"/>
    <w:rsid w:val="007744CF"/>
    <w:rsid w:val="00774722"/>
    <w:rsid w:val="007750BF"/>
    <w:rsid w:val="00775A9A"/>
    <w:rsid w:val="00775FE4"/>
    <w:rsid w:val="00776873"/>
    <w:rsid w:val="00776A1E"/>
    <w:rsid w:val="00777112"/>
    <w:rsid w:val="00780B1C"/>
    <w:rsid w:val="00780D44"/>
    <w:rsid w:val="0078106E"/>
    <w:rsid w:val="007823F0"/>
    <w:rsid w:val="00782ABF"/>
    <w:rsid w:val="00782E52"/>
    <w:rsid w:val="00783B95"/>
    <w:rsid w:val="00783F02"/>
    <w:rsid w:val="00784909"/>
    <w:rsid w:val="00785024"/>
    <w:rsid w:val="0078653E"/>
    <w:rsid w:val="0078661E"/>
    <w:rsid w:val="00787DFB"/>
    <w:rsid w:val="007902B5"/>
    <w:rsid w:val="00792483"/>
    <w:rsid w:val="00792995"/>
    <w:rsid w:val="00793FFC"/>
    <w:rsid w:val="007957F6"/>
    <w:rsid w:val="00795AA6"/>
    <w:rsid w:val="00795AA7"/>
    <w:rsid w:val="00795D83"/>
    <w:rsid w:val="00796265"/>
    <w:rsid w:val="007971EB"/>
    <w:rsid w:val="007A099A"/>
    <w:rsid w:val="007A2A5A"/>
    <w:rsid w:val="007A3459"/>
    <w:rsid w:val="007A4B3D"/>
    <w:rsid w:val="007A4FBD"/>
    <w:rsid w:val="007A68DE"/>
    <w:rsid w:val="007B006C"/>
    <w:rsid w:val="007B105C"/>
    <w:rsid w:val="007B16F1"/>
    <w:rsid w:val="007B253F"/>
    <w:rsid w:val="007B3212"/>
    <w:rsid w:val="007B3B1A"/>
    <w:rsid w:val="007B3B9E"/>
    <w:rsid w:val="007B6226"/>
    <w:rsid w:val="007B637E"/>
    <w:rsid w:val="007B6BC5"/>
    <w:rsid w:val="007B6E8C"/>
    <w:rsid w:val="007B730D"/>
    <w:rsid w:val="007C2757"/>
    <w:rsid w:val="007C3535"/>
    <w:rsid w:val="007C43B5"/>
    <w:rsid w:val="007C4535"/>
    <w:rsid w:val="007C49F1"/>
    <w:rsid w:val="007C4C6B"/>
    <w:rsid w:val="007C67B5"/>
    <w:rsid w:val="007C7AE1"/>
    <w:rsid w:val="007C7D0B"/>
    <w:rsid w:val="007C7F1F"/>
    <w:rsid w:val="007D0140"/>
    <w:rsid w:val="007D0285"/>
    <w:rsid w:val="007D02F0"/>
    <w:rsid w:val="007D0A03"/>
    <w:rsid w:val="007D1ABB"/>
    <w:rsid w:val="007D2014"/>
    <w:rsid w:val="007D210E"/>
    <w:rsid w:val="007D21DB"/>
    <w:rsid w:val="007D4931"/>
    <w:rsid w:val="007D4DD0"/>
    <w:rsid w:val="007D50D1"/>
    <w:rsid w:val="007D6204"/>
    <w:rsid w:val="007D63CF"/>
    <w:rsid w:val="007D65E3"/>
    <w:rsid w:val="007D668D"/>
    <w:rsid w:val="007E0C40"/>
    <w:rsid w:val="007E1C1F"/>
    <w:rsid w:val="007E23AF"/>
    <w:rsid w:val="007E281D"/>
    <w:rsid w:val="007E50B3"/>
    <w:rsid w:val="007E5B57"/>
    <w:rsid w:val="007E6034"/>
    <w:rsid w:val="007E644E"/>
    <w:rsid w:val="007E6C61"/>
    <w:rsid w:val="007E725F"/>
    <w:rsid w:val="007F0385"/>
    <w:rsid w:val="007F0AA3"/>
    <w:rsid w:val="007F0F73"/>
    <w:rsid w:val="007F16C0"/>
    <w:rsid w:val="007F2211"/>
    <w:rsid w:val="007F2EFC"/>
    <w:rsid w:val="007F3A70"/>
    <w:rsid w:val="007F4AE6"/>
    <w:rsid w:val="007F4E8D"/>
    <w:rsid w:val="007F4EC1"/>
    <w:rsid w:val="007F6CEE"/>
    <w:rsid w:val="007F7815"/>
    <w:rsid w:val="0080030F"/>
    <w:rsid w:val="008008BD"/>
    <w:rsid w:val="00800CDF"/>
    <w:rsid w:val="008013B4"/>
    <w:rsid w:val="008014D8"/>
    <w:rsid w:val="00801CE7"/>
    <w:rsid w:val="00802EAD"/>
    <w:rsid w:val="00802EC1"/>
    <w:rsid w:val="00803C38"/>
    <w:rsid w:val="0080584F"/>
    <w:rsid w:val="00805DDA"/>
    <w:rsid w:val="00806019"/>
    <w:rsid w:val="00806463"/>
    <w:rsid w:val="00806633"/>
    <w:rsid w:val="0080735A"/>
    <w:rsid w:val="00807AFB"/>
    <w:rsid w:val="00807BC6"/>
    <w:rsid w:val="00810D8C"/>
    <w:rsid w:val="0081426C"/>
    <w:rsid w:val="00817556"/>
    <w:rsid w:val="00820B3C"/>
    <w:rsid w:val="00821947"/>
    <w:rsid w:val="00823190"/>
    <w:rsid w:val="0082375A"/>
    <w:rsid w:val="008237DD"/>
    <w:rsid w:val="00824432"/>
    <w:rsid w:val="00824999"/>
    <w:rsid w:val="008253E3"/>
    <w:rsid w:val="00830B0E"/>
    <w:rsid w:val="00830CEE"/>
    <w:rsid w:val="00831240"/>
    <w:rsid w:val="00831E6C"/>
    <w:rsid w:val="00832DE9"/>
    <w:rsid w:val="008345BC"/>
    <w:rsid w:val="00834ACE"/>
    <w:rsid w:val="00835823"/>
    <w:rsid w:val="00836653"/>
    <w:rsid w:val="00837C0F"/>
    <w:rsid w:val="00837E7B"/>
    <w:rsid w:val="00837E8B"/>
    <w:rsid w:val="00840BF8"/>
    <w:rsid w:val="00840FE0"/>
    <w:rsid w:val="00841969"/>
    <w:rsid w:val="008427D4"/>
    <w:rsid w:val="00842B21"/>
    <w:rsid w:val="00843007"/>
    <w:rsid w:val="008430F7"/>
    <w:rsid w:val="008434A7"/>
    <w:rsid w:val="00843639"/>
    <w:rsid w:val="00843D13"/>
    <w:rsid w:val="00845F5F"/>
    <w:rsid w:val="00846A97"/>
    <w:rsid w:val="00846DE0"/>
    <w:rsid w:val="00847AFE"/>
    <w:rsid w:val="00847F80"/>
    <w:rsid w:val="00851A6A"/>
    <w:rsid w:val="00851C2A"/>
    <w:rsid w:val="008527B2"/>
    <w:rsid w:val="008531B5"/>
    <w:rsid w:val="008531E6"/>
    <w:rsid w:val="0085349D"/>
    <w:rsid w:val="0085412C"/>
    <w:rsid w:val="00854799"/>
    <w:rsid w:val="00854C44"/>
    <w:rsid w:val="00856BDC"/>
    <w:rsid w:val="00860A5E"/>
    <w:rsid w:val="008610F1"/>
    <w:rsid w:val="008619C9"/>
    <w:rsid w:val="00861A8D"/>
    <w:rsid w:val="00861D9E"/>
    <w:rsid w:val="00862F74"/>
    <w:rsid w:val="00865213"/>
    <w:rsid w:val="00865DB4"/>
    <w:rsid w:val="008660B4"/>
    <w:rsid w:val="0086646F"/>
    <w:rsid w:val="008665AF"/>
    <w:rsid w:val="0086668D"/>
    <w:rsid w:val="00866709"/>
    <w:rsid w:val="008667E5"/>
    <w:rsid w:val="008668EA"/>
    <w:rsid w:val="00866D1E"/>
    <w:rsid w:val="0086703C"/>
    <w:rsid w:val="00867394"/>
    <w:rsid w:val="0086775F"/>
    <w:rsid w:val="00867914"/>
    <w:rsid w:val="00867F0D"/>
    <w:rsid w:val="00870772"/>
    <w:rsid w:val="00870CFF"/>
    <w:rsid w:val="00870F89"/>
    <w:rsid w:val="00871C01"/>
    <w:rsid w:val="00871EEC"/>
    <w:rsid w:val="00872CCE"/>
    <w:rsid w:val="00873AD4"/>
    <w:rsid w:val="00873BE4"/>
    <w:rsid w:val="00873C7B"/>
    <w:rsid w:val="00873E91"/>
    <w:rsid w:val="00874089"/>
    <w:rsid w:val="0087412D"/>
    <w:rsid w:val="00874261"/>
    <w:rsid w:val="00876263"/>
    <w:rsid w:val="00876E04"/>
    <w:rsid w:val="008815A0"/>
    <w:rsid w:val="008818B8"/>
    <w:rsid w:val="00881C75"/>
    <w:rsid w:val="00881CF6"/>
    <w:rsid w:val="0088215C"/>
    <w:rsid w:val="0088226E"/>
    <w:rsid w:val="00882717"/>
    <w:rsid w:val="00882A3C"/>
    <w:rsid w:val="00884FC7"/>
    <w:rsid w:val="00885B72"/>
    <w:rsid w:val="00885ED7"/>
    <w:rsid w:val="008861B1"/>
    <w:rsid w:val="008917F2"/>
    <w:rsid w:val="00893433"/>
    <w:rsid w:val="00893B42"/>
    <w:rsid w:val="00893BAE"/>
    <w:rsid w:val="00894274"/>
    <w:rsid w:val="008948C4"/>
    <w:rsid w:val="00894F26"/>
    <w:rsid w:val="0089638A"/>
    <w:rsid w:val="008973F7"/>
    <w:rsid w:val="00897B3A"/>
    <w:rsid w:val="00897D02"/>
    <w:rsid w:val="008A0612"/>
    <w:rsid w:val="008A10C6"/>
    <w:rsid w:val="008A1D34"/>
    <w:rsid w:val="008A2BA1"/>
    <w:rsid w:val="008A39F3"/>
    <w:rsid w:val="008A4AD6"/>
    <w:rsid w:val="008A64DC"/>
    <w:rsid w:val="008A7430"/>
    <w:rsid w:val="008A7BED"/>
    <w:rsid w:val="008A7E4B"/>
    <w:rsid w:val="008B05E4"/>
    <w:rsid w:val="008B085F"/>
    <w:rsid w:val="008B16BB"/>
    <w:rsid w:val="008B1ECE"/>
    <w:rsid w:val="008B1F61"/>
    <w:rsid w:val="008B283C"/>
    <w:rsid w:val="008B3469"/>
    <w:rsid w:val="008B368A"/>
    <w:rsid w:val="008B3A5C"/>
    <w:rsid w:val="008B4295"/>
    <w:rsid w:val="008B526E"/>
    <w:rsid w:val="008B5BFC"/>
    <w:rsid w:val="008B6B13"/>
    <w:rsid w:val="008B6EAA"/>
    <w:rsid w:val="008C09C1"/>
    <w:rsid w:val="008C0FBF"/>
    <w:rsid w:val="008C404C"/>
    <w:rsid w:val="008C4793"/>
    <w:rsid w:val="008C5353"/>
    <w:rsid w:val="008C57A4"/>
    <w:rsid w:val="008C6090"/>
    <w:rsid w:val="008C6388"/>
    <w:rsid w:val="008C71D9"/>
    <w:rsid w:val="008C7A0D"/>
    <w:rsid w:val="008D010C"/>
    <w:rsid w:val="008D0AE9"/>
    <w:rsid w:val="008D11D6"/>
    <w:rsid w:val="008D3789"/>
    <w:rsid w:val="008D3CBC"/>
    <w:rsid w:val="008D40C0"/>
    <w:rsid w:val="008D4B10"/>
    <w:rsid w:val="008D5234"/>
    <w:rsid w:val="008D541A"/>
    <w:rsid w:val="008D725E"/>
    <w:rsid w:val="008D75AD"/>
    <w:rsid w:val="008E12CC"/>
    <w:rsid w:val="008E2E7C"/>
    <w:rsid w:val="008E31BA"/>
    <w:rsid w:val="008E32F3"/>
    <w:rsid w:val="008E42F0"/>
    <w:rsid w:val="008E447D"/>
    <w:rsid w:val="008E467A"/>
    <w:rsid w:val="008E5113"/>
    <w:rsid w:val="008E5BEA"/>
    <w:rsid w:val="008E5D30"/>
    <w:rsid w:val="008E5D4F"/>
    <w:rsid w:val="008E69A2"/>
    <w:rsid w:val="008E7BA9"/>
    <w:rsid w:val="008F00EE"/>
    <w:rsid w:val="008F0277"/>
    <w:rsid w:val="008F0AC9"/>
    <w:rsid w:val="008F176E"/>
    <w:rsid w:val="008F232F"/>
    <w:rsid w:val="008F25AA"/>
    <w:rsid w:val="008F4451"/>
    <w:rsid w:val="008F5616"/>
    <w:rsid w:val="008F740F"/>
    <w:rsid w:val="008F756A"/>
    <w:rsid w:val="008F7E41"/>
    <w:rsid w:val="00900135"/>
    <w:rsid w:val="00900D8E"/>
    <w:rsid w:val="0090161E"/>
    <w:rsid w:val="0090207D"/>
    <w:rsid w:val="00905266"/>
    <w:rsid w:val="0090773B"/>
    <w:rsid w:val="0091161C"/>
    <w:rsid w:val="009118D5"/>
    <w:rsid w:val="00911F38"/>
    <w:rsid w:val="009124AE"/>
    <w:rsid w:val="0091294E"/>
    <w:rsid w:val="00914661"/>
    <w:rsid w:val="0091592D"/>
    <w:rsid w:val="00915F48"/>
    <w:rsid w:val="0091621F"/>
    <w:rsid w:val="009174C2"/>
    <w:rsid w:val="00917851"/>
    <w:rsid w:val="00917DEA"/>
    <w:rsid w:val="00917F00"/>
    <w:rsid w:val="00920389"/>
    <w:rsid w:val="009214E5"/>
    <w:rsid w:val="009217F4"/>
    <w:rsid w:val="009235C1"/>
    <w:rsid w:val="009236BB"/>
    <w:rsid w:val="009248B9"/>
    <w:rsid w:val="00925259"/>
    <w:rsid w:val="00926693"/>
    <w:rsid w:val="00926773"/>
    <w:rsid w:val="00926951"/>
    <w:rsid w:val="00926A98"/>
    <w:rsid w:val="00926F51"/>
    <w:rsid w:val="00927744"/>
    <w:rsid w:val="00927842"/>
    <w:rsid w:val="009305AE"/>
    <w:rsid w:val="009306EF"/>
    <w:rsid w:val="00930866"/>
    <w:rsid w:val="00930D77"/>
    <w:rsid w:val="00931725"/>
    <w:rsid w:val="0093238C"/>
    <w:rsid w:val="0093284F"/>
    <w:rsid w:val="00932B1E"/>
    <w:rsid w:val="00932FDA"/>
    <w:rsid w:val="00933389"/>
    <w:rsid w:val="00933A16"/>
    <w:rsid w:val="00933D80"/>
    <w:rsid w:val="009370D2"/>
    <w:rsid w:val="009378B9"/>
    <w:rsid w:val="00937DC3"/>
    <w:rsid w:val="009401DF"/>
    <w:rsid w:val="0094338A"/>
    <w:rsid w:val="00943D81"/>
    <w:rsid w:val="009455C4"/>
    <w:rsid w:val="00946C25"/>
    <w:rsid w:val="009500CB"/>
    <w:rsid w:val="00950434"/>
    <w:rsid w:val="009521D1"/>
    <w:rsid w:val="00952841"/>
    <w:rsid w:val="009528FC"/>
    <w:rsid w:val="00953D1B"/>
    <w:rsid w:val="00953EB2"/>
    <w:rsid w:val="00954D3D"/>
    <w:rsid w:val="009554C9"/>
    <w:rsid w:val="00955AF3"/>
    <w:rsid w:val="00956160"/>
    <w:rsid w:val="009565B4"/>
    <w:rsid w:val="00957F81"/>
    <w:rsid w:val="00960EE6"/>
    <w:rsid w:val="009612D9"/>
    <w:rsid w:val="0096186E"/>
    <w:rsid w:val="0096325B"/>
    <w:rsid w:val="00963699"/>
    <w:rsid w:val="00964253"/>
    <w:rsid w:val="0096433B"/>
    <w:rsid w:val="00970331"/>
    <w:rsid w:val="009711C0"/>
    <w:rsid w:val="0097236F"/>
    <w:rsid w:val="00973296"/>
    <w:rsid w:val="00973833"/>
    <w:rsid w:val="00973871"/>
    <w:rsid w:val="00973943"/>
    <w:rsid w:val="00973F6B"/>
    <w:rsid w:val="00973F78"/>
    <w:rsid w:val="009751B1"/>
    <w:rsid w:val="00975DD2"/>
    <w:rsid w:val="00977E04"/>
    <w:rsid w:val="00980EB0"/>
    <w:rsid w:val="009814B5"/>
    <w:rsid w:val="00981B04"/>
    <w:rsid w:val="0098263D"/>
    <w:rsid w:val="009828D0"/>
    <w:rsid w:val="00982A07"/>
    <w:rsid w:val="00982E96"/>
    <w:rsid w:val="0098307B"/>
    <w:rsid w:val="00983B53"/>
    <w:rsid w:val="00983E25"/>
    <w:rsid w:val="009848BE"/>
    <w:rsid w:val="00985513"/>
    <w:rsid w:val="00985F17"/>
    <w:rsid w:val="0098691B"/>
    <w:rsid w:val="00987875"/>
    <w:rsid w:val="009903F2"/>
    <w:rsid w:val="00990535"/>
    <w:rsid w:val="00991DA2"/>
    <w:rsid w:val="00992A51"/>
    <w:rsid w:val="00994613"/>
    <w:rsid w:val="009950EA"/>
    <w:rsid w:val="00995EEA"/>
    <w:rsid w:val="00996716"/>
    <w:rsid w:val="00996F3D"/>
    <w:rsid w:val="00997938"/>
    <w:rsid w:val="009A166E"/>
    <w:rsid w:val="009A1A09"/>
    <w:rsid w:val="009A1CCD"/>
    <w:rsid w:val="009A21A0"/>
    <w:rsid w:val="009A2786"/>
    <w:rsid w:val="009A27A0"/>
    <w:rsid w:val="009A3059"/>
    <w:rsid w:val="009A4D2E"/>
    <w:rsid w:val="009A6908"/>
    <w:rsid w:val="009B0222"/>
    <w:rsid w:val="009B06FA"/>
    <w:rsid w:val="009B0F34"/>
    <w:rsid w:val="009B1B25"/>
    <w:rsid w:val="009B1EDE"/>
    <w:rsid w:val="009B3541"/>
    <w:rsid w:val="009B37E9"/>
    <w:rsid w:val="009B401C"/>
    <w:rsid w:val="009B4141"/>
    <w:rsid w:val="009B460A"/>
    <w:rsid w:val="009B692A"/>
    <w:rsid w:val="009B6B4C"/>
    <w:rsid w:val="009B712F"/>
    <w:rsid w:val="009C0606"/>
    <w:rsid w:val="009C15F4"/>
    <w:rsid w:val="009C1628"/>
    <w:rsid w:val="009C1BE4"/>
    <w:rsid w:val="009C2E55"/>
    <w:rsid w:val="009C3481"/>
    <w:rsid w:val="009C3B2D"/>
    <w:rsid w:val="009C3FC6"/>
    <w:rsid w:val="009C421F"/>
    <w:rsid w:val="009C465E"/>
    <w:rsid w:val="009C4B8E"/>
    <w:rsid w:val="009C4D19"/>
    <w:rsid w:val="009C5CED"/>
    <w:rsid w:val="009C662E"/>
    <w:rsid w:val="009C7191"/>
    <w:rsid w:val="009D083D"/>
    <w:rsid w:val="009D15CF"/>
    <w:rsid w:val="009D1BAB"/>
    <w:rsid w:val="009D1D3C"/>
    <w:rsid w:val="009D1FCF"/>
    <w:rsid w:val="009D279D"/>
    <w:rsid w:val="009D2C0B"/>
    <w:rsid w:val="009D3469"/>
    <w:rsid w:val="009D3922"/>
    <w:rsid w:val="009D3C55"/>
    <w:rsid w:val="009D44BB"/>
    <w:rsid w:val="009D46EA"/>
    <w:rsid w:val="009D4A0E"/>
    <w:rsid w:val="009D4AC8"/>
    <w:rsid w:val="009D4D89"/>
    <w:rsid w:val="009D5197"/>
    <w:rsid w:val="009D5B19"/>
    <w:rsid w:val="009D5EE9"/>
    <w:rsid w:val="009D64CB"/>
    <w:rsid w:val="009D69A6"/>
    <w:rsid w:val="009D6EB5"/>
    <w:rsid w:val="009D7C0C"/>
    <w:rsid w:val="009D7EC1"/>
    <w:rsid w:val="009E0648"/>
    <w:rsid w:val="009E0A0D"/>
    <w:rsid w:val="009E1D09"/>
    <w:rsid w:val="009E2D4B"/>
    <w:rsid w:val="009E3987"/>
    <w:rsid w:val="009E3CDA"/>
    <w:rsid w:val="009E3E97"/>
    <w:rsid w:val="009E404C"/>
    <w:rsid w:val="009E4473"/>
    <w:rsid w:val="009E4767"/>
    <w:rsid w:val="009E6AC4"/>
    <w:rsid w:val="009E778C"/>
    <w:rsid w:val="009E77F4"/>
    <w:rsid w:val="009F0D1A"/>
    <w:rsid w:val="009F12CB"/>
    <w:rsid w:val="009F1601"/>
    <w:rsid w:val="009F195E"/>
    <w:rsid w:val="009F257D"/>
    <w:rsid w:val="009F2C95"/>
    <w:rsid w:val="009F2F9D"/>
    <w:rsid w:val="009F4E80"/>
    <w:rsid w:val="009F5041"/>
    <w:rsid w:val="009F54EC"/>
    <w:rsid w:val="009F64BD"/>
    <w:rsid w:val="009F6A91"/>
    <w:rsid w:val="009F6CFA"/>
    <w:rsid w:val="009F7556"/>
    <w:rsid w:val="009F755C"/>
    <w:rsid w:val="009F7DFE"/>
    <w:rsid w:val="00A0116C"/>
    <w:rsid w:val="00A01197"/>
    <w:rsid w:val="00A015F2"/>
    <w:rsid w:val="00A01EAA"/>
    <w:rsid w:val="00A029A1"/>
    <w:rsid w:val="00A03399"/>
    <w:rsid w:val="00A03D13"/>
    <w:rsid w:val="00A04D0E"/>
    <w:rsid w:val="00A05ED1"/>
    <w:rsid w:val="00A06870"/>
    <w:rsid w:val="00A06D9D"/>
    <w:rsid w:val="00A075C5"/>
    <w:rsid w:val="00A07794"/>
    <w:rsid w:val="00A11B0E"/>
    <w:rsid w:val="00A12DCD"/>
    <w:rsid w:val="00A13108"/>
    <w:rsid w:val="00A13D3B"/>
    <w:rsid w:val="00A15B4D"/>
    <w:rsid w:val="00A17D29"/>
    <w:rsid w:val="00A17EB5"/>
    <w:rsid w:val="00A20ABA"/>
    <w:rsid w:val="00A223E6"/>
    <w:rsid w:val="00A226EE"/>
    <w:rsid w:val="00A2288C"/>
    <w:rsid w:val="00A23027"/>
    <w:rsid w:val="00A23F24"/>
    <w:rsid w:val="00A24865"/>
    <w:rsid w:val="00A27021"/>
    <w:rsid w:val="00A270B1"/>
    <w:rsid w:val="00A275C6"/>
    <w:rsid w:val="00A31B59"/>
    <w:rsid w:val="00A358A8"/>
    <w:rsid w:val="00A35DF8"/>
    <w:rsid w:val="00A36FB1"/>
    <w:rsid w:val="00A37280"/>
    <w:rsid w:val="00A3768C"/>
    <w:rsid w:val="00A37D65"/>
    <w:rsid w:val="00A400A0"/>
    <w:rsid w:val="00A4047B"/>
    <w:rsid w:val="00A407A1"/>
    <w:rsid w:val="00A408E0"/>
    <w:rsid w:val="00A40C3F"/>
    <w:rsid w:val="00A411A9"/>
    <w:rsid w:val="00A428B5"/>
    <w:rsid w:val="00A432CC"/>
    <w:rsid w:val="00A4358A"/>
    <w:rsid w:val="00A43694"/>
    <w:rsid w:val="00A43943"/>
    <w:rsid w:val="00A444C7"/>
    <w:rsid w:val="00A45279"/>
    <w:rsid w:val="00A45E3E"/>
    <w:rsid w:val="00A45F97"/>
    <w:rsid w:val="00A4717B"/>
    <w:rsid w:val="00A473C8"/>
    <w:rsid w:val="00A50121"/>
    <w:rsid w:val="00A510A5"/>
    <w:rsid w:val="00A51E5A"/>
    <w:rsid w:val="00A539DA"/>
    <w:rsid w:val="00A544AC"/>
    <w:rsid w:val="00A5477E"/>
    <w:rsid w:val="00A54BB3"/>
    <w:rsid w:val="00A54D50"/>
    <w:rsid w:val="00A54F9B"/>
    <w:rsid w:val="00A55190"/>
    <w:rsid w:val="00A5605B"/>
    <w:rsid w:val="00A56C43"/>
    <w:rsid w:val="00A573B2"/>
    <w:rsid w:val="00A5774F"/>
    <w:rsid w:val="00A57778"/>
    <w:rsid w:val="00A602EE"/>
    <w:rsid w:val="00A6281E"/>
    <w:rsid w:val="00A62C2C"/>
    <w:rsid w:val="00A630D4"/>
    <w:rsid w:val="00A648BE"/>
    <w:rsid w:val="00A6510D"/>
    <w:rsid w:val="00A6536D"/>
    <w:rsid w:val="00A667B9"/>
    <w:rsid w:val="00A67EC6"/>
    <w:rsid w:val="00A70000"/>
    <w:rsid w:val="00A701A4"/>
    <w:rsid w:val="00A70A9E"/>
    <w:rsid w:val="00A713F3"/>
    <w:rsid w:val="00A71971"/>
    <w:rsid w:val="00A71B48"/>
    <w:rsid w:val="00A72371"/>
    <w:rsid w:val="00A730A8"/>
    <w:rsid w:val="00A734EA"/>
    <w:rsid w:val="00A736F4"/>
    <w:rsid w:val="00A73E2B"/>
    <w:rsid w:val="00A740E5"/>
    <w:rsid w:val="00A74243"/>
    <w:rsid w:val="00A7562F"/>
    <w:rsid w:val="00A75EF7"/>
    <w:rsid w:val="00A76A92"/>
    <w:rsid w:val="00A76FD9"/>
    <w:rsid w:val="00A80BA7"/>
    <w:rsid w:val="00A81587"/>
    <w:rsid w:val="00A81849"/>
    <w:rsid w:val="00A81CE2"/>
    <w:rsid w:val="00A82D80"/>
    <w:rsid w:val="00A8357F"/>
    <w:rsid w:val="00A83D2C"/>
    <w:rsid w:val="00A83FED"/>
    <w:rsid w:val="00A86255"/>
    <w:rsid w:val="00A863BA"/>
    <w:rsid w:val="00A87502"/>
    <w:rsid w:val="00A877AC"/>
    <w:rsid w:val="00A8783E"/>
    <w:rsid w:val="00A9161F"/>
    <w:rsid w:val="00A92D0A"/>
    <w:rsid w:val="00A9398E"/>
    <w:rsid w:val="00A9537D"/>
    <w:rsid w:val="00A9660C"/>
    <w:rsid w:val="00A96B4F"/>
    <w:rsid w:val="00A96DDF"/>
    <w:rsid w:val="00A97C52"/>
    <w:rsid w:val="00AA0C79"/>
    <w:rsid w:val="00AA1865"/>
    <w:rsid w:val="00AA1928"/>
    <w:rsid w:val="00AA2292"/>
    <w:rsid w:val="00AA2B3E"/>
    <w:rsid w:val="00AA366E"/>
    <w:rsid w:val="00AA3E06"/>
    <w:rsid w:val="00AA4784"/>
    <w:rsid w:val="00AA4BA5"/>
    <w:rsid w:val="00AA4F3B"/>
    <w:rsid w:val="00AB0F23"/>
    <w:rsid w:val="00AB1EBA"/>
    <w:rsid w:val="00AB28E2"/>
    <w:rsid w:val="00AB31EA"/>
    <w:rsid w:val="00AB3482"/>
    <w:rsid w:val="00AB4C0E"/>
    <w:rsid w:val="00AB4DF7"/>
    <w:rsid w:val="00AB5839"/>
    <w:rsid w:val="00AB5B60"/>
    <w:rsid w:val="00AB5D19"/>
    <w:rsid w:val="00AB5E80"/>
    <w:rsid w:val="00AB6C06"/>
    <w:rsid w:val="00AB6F88"/>
    <w:rsid w:val="00AB73AC"/>
    <w:rsid w:val="00AB7C81"/>
    <w:rsid w:val="00AB7C8D"/>
    <w:rsid w:val="00AC0789"/>
    <w:rsid w:val="00AC0A5A"/>
    <w:rsid w:val="00AC0B7B"/>
    <w:rsid w:val="00AC186F"/>
    <w:rsid w:val="00AC2D06"/>
    <w:rsid w:val="00AC2E6C"/>
    <w:rsid w:val="00AC3AA2"/>
    <w:rsid w:val="00AC4C7F"/>
    <w:rsid w:val="00AC53E8"/>
    <w:rsid w:val="00AC6475"/>
    <w:rsid w:val="00AC74F9"/>
    <w:rsid w:val="00AC76F9"/>
    <w:rsid w:val="00AD0187"/>
    <w:rsid w:val="00AD035D"/>
    <w:rsid w:val="00AD0917"/>
    <w:rsid w:val="00AD0CF1"/>
    <w:rsid w:val="00AD3704"/>
    <w:rsid w:val="00AD485A"/>
    <w:rsid w:val="00AD539D"/>
    <w:rsid w:val="00AD5986"/>
    <w:rsid w:val="00AD62E6"/>
    <w:rsid w:val="00AD69BE"/>
    <w:rsid w:val="00AD7540"/>
    <w:rsid w:val="00AE00A9"/>
    <w:rsid w:val="00AE0625"/>
    <w:rsid w:val="00AE0927"/>
    <w:rsid w:val="00AE1C24"/>
    <w:rsid w:val="00AE22C9"/>
    <w:rsid w:val="00AE357E"/>
    <w:rsid w:val="00AE3CB4"/>
    <w:rsid w:val="00AE3E1F"/>
    <w:rsid w:val="00AE4370"/>
    <w:rsid w:val="00AE4E0D"/>
    <w:rsid w:val="00AE500B"/>
    <w:rsid w:val="00AE557F"/>
    <w:rsid w:val="00AE5ECD"/>
    <w:rsid w:val="00AE60D7"/>
    <w:rsid w:val="00AE6E6A"/>
    <w:rsid w:val="00AF2320"/>
    <w:rsid w:val="00AF2CF5"/>
    <w:rsid w:val="00AF330D"/>
    <w:rsid w:val="00AF3BCF"/>
    <w:rsid w:val="00AF468D"/>
    <w:rsid w:val="00AF4C53"/>
    <w:rsid w:val="00AF4CC2"/>
    <w:rsid w:val="00AF52D1"/>
    <w:rsid w:val="00AF57BC"/>
    <w:rsid w:val="00AF58E2"/>
    <w:rsid w:val="00AF6CEB"/>
    <w:rsid w:val="00AF6E71"/>
    <w:rsid w:val="00B01D68"/>
    <w:rsid w:val="00B02137"/>
    <w:rsid w:val="00B02C63"/>
    <w:rsid w:val="00B0335F"/>
    <w:rsid w:val="00B03A8F"/>
    <w:rsid w:val="00B03CE7"/>
    <w:rsid w:val="00B04880"/>
    <w:rsid w:val="00B05C2D"/>
    <w:rsid w:val="00B06AC5"/>
    <w:rsid w:val="00B06DA3"/>
    <w:rsid w:val="00B06E83"/>
    <w:rsid w:val="00B075B9"/>
    <w:rsid w:val="00B07EB1"/>
    <w:rsid w:val="00B10495"/>
    <w:rsid w:val="00B10E61"/>
    <w:rsid w:val="00B113D9"/>
    <w:rsid w:val="00B11D0F"/>
    <w:rsid w:val="00B120F5"/>
    <w:rsid w:val="00B12479"/>
    <w:rsid w:val="00B13BFB"/>
    <w:rsid w:val="00B13CEC"/>
    <w:rsid w:val="00B13D0C"/>
    <w:rsid w:val="00B1496F"/>
    <w:rsid w:val="00B14E4C"/>
    <w:rsid w:val="00B17973"/>
    <w:rsid w:val="00B206E0"/>
    <w:rsid w:val="00B20A1C"/>
    <w:rsid w:val="00B21421"/>
    <w:rsid w:val="00B2306C"/>
    <w:rsid w:val="00B23C22"/>
    <w:rsid w:val="00B23EB1"/>
    <w:rsid w:val="00B244CD"/>
    <w:rsid w:val="00B247F2"/>
    <w:rsid w:val="00B25218"/>
    <w:rsid w:val="00B260E8"/>
    <w:rsid w:val="00B264FB"/>
    <w:rsid w:val="00B270CB"/>
    <w:rsid w:val="00B3089E"/>
    <w:rsid w:val="00B31426"/>
    <w:rsid w:val="00B32349"/>
    <w:rsid w:val="00B323C7"/>
    <w:rsid w:val="00B33751"/>
    <w:rsid w:val="00B35E02"/>
    <w:rsid w:val="00B362A2"/>
    <w:rsid w:val="00B362B1"/>
    <w:rsid w:val="00B36911"/>
    <w:rsid w:val="00B36EF8"/>
    <w:rsid w:val="00B40FB9"/>
    <w:rsid w:val="00B430E8"/>
    <w:rsid w:val="00B4318B"/>
    <w:rsid w:val="00B4336C"/>
    <w:rsid w:val="00B43A4C"/>
    <w:rsid w:val="00B43A95"/>
    <w:rsid w:val="00B43D52"/>
    <w:rsid w:val="00B44768"/>
    <w:rsid w:val="00B45477"/>
    <w:rsid w:val="00B45ABA"/>
    <w:rsid w:val="00B46D0E"/>
    <w:rsid w:val="00B50D97"/>
    <w:rsid w:val="00B51B3E"/>
    <w:rsid w:val="00B51C0E"/>
    <w:rsid w:val="00B52A8F"/>
    <w:rsid w:val="00B52FFF"/>
    <w:rsid w:val="00B533F2"/>
    <w:rsid w:val="00B551E6"/>
    <w:rsid w:val="00B55826"/>
    <w:rsid w:val="00B55BF0"/>
    <w:rsid w:val="00B57AF6"/>
    <w:rsid w:val="00B61D87"/>
    <w:rsid w:val="00B622F2"/>
    <w:rsid w:val="00B63102"/>
    <w:rsid w:val="00B6327E"/>
    <w:rsid w:val="00B64EBE"/>
    <w:rsid w:val="00B65D32"/>
    <w:rsid w:val="00B66064"/>
    <w:rsid w:val="00B66FDB"/>
    <w:rsid w:val="00B6731B"/>
    <w:rsid w:val="00B67798"/>
    <w:rsid w:val="00B67A4B"/>
    <w:rsid w:val="00B706CD"/>
    <w:rsid w:val="00B7091A"/>
    <w:rsid w:val="00B71772"/>
    <w:rsid w:val="00B72584"/>
    <w:rsid w:val="00B72979"/>
    <w:rsid w:val="00B72E95"/>
    <w:rsid w:val="00B733BB"/>
    <w:rsid w:val="00B735F5"/>
    <w:rsid w:val="00B73ADD"/>
    <w:rsid w:val="00B74A9B"/>
    <w:rsid w:val="00B74D21"/>
    <w:rsid w:val="00B754F2"/>
    <w:rsid w:val="00B75A99"/>
    <w:rsid w:val="00B76162"/>
    <w:rsid w:val="00B76D39"/>
    <w:rsid w:val="00B76F78"/>
    <w:rsid w:val="00B774CB"/>
    <w:rsid w:val="00B8014C"/>
    <w:rsid w:val="00B80656"/>
    <w:rsid w:val="00B83ABC"/>
    <w:rsid w:val="00B83DDB"/>
    <w:rsid w:val="00B83FB2"/>
    <w:rsid w:val="00B85081"/>
    <w:rsid w:val="00B869EB"/>
    <w:rsid w:val="00B86B46"/>
    <w:rsid w:val="00B90FAD"/>
    <w:rsid w:val="00B93775"/>
    <w:rsid w:val="00B944E0"/>
    <w:rsid w:val="00B945CE"/>
    <w:rsid w:val="00B9476D"/>
    <w:rsid w:val="00B960B7"/>
    <w:rsid w:val="00B9613C"/>
    <w:rsid w:val="00B96254"/>
    <w:rsid w:val="00B97704"/>
    <w:rsid w:val="00B97804"/>
    <w:rsid w:val="00B97C90"/>
    <w:rsid w:val="00BA0410"/>
    <w:rsid w:val="00BA061F"/>
    <w:rsid w:val="00BA09F9"/>
    <w:rsid w:val="00BA0BBD"/>
    <w:rsid w:val="00BA23A8"/>
    <w:rsid w:val="00BA2846"/>
    <w:rsid w:val="00BA290B"/>
    <w:rsid w:val="00BA2D04"/>
    <w:rsid w:val="00BA3CA0"/>
    <w:rsid w:val="00BA423F"/>
    <w:rsid w:val="00BA442A"/>
    <w:rsid w:val="00BA4C74"/>
    <w:rsid w:val="00BA50FC"/>
    <w:rsid w:val="00BA63A8"/>
    <w:rsid w:val="00BA6953"/>
    <w:rsid w:val="00BA6E08"/>
    <w:rsid w:val="00BA73E9"/>
    <w:rsid w:val="00BA761D"/>
    <w:rsid w:val="00BB002C"/>
    <w:rsid w:val="00BB0403"/>
    <w:rsid w:val="00BB0931"/>
    <w:rsid w:val="00BB1E37"/>
    <w:rsid w:val="00BB1E77"/>
    <w:rsid w:val="00BB208B"/>
    <w:rsid w:val="00BB314F"/>
    <w:rsid w:val="00BB51D3"/>
    <w:rsid w:val="00BB55B9"/>
    <w:rsid w:val="00BB5ECB"/>
    <w:rsid w:val="00BB670F"/>
    <w:rsid w:val="00BB6EC0"/>
    <w:rsid w:val="00BB7A9E"/>
    <w:rsid w:val="00BC06B4"/>
    <w:rsid w:val="00BC0E66"/>
    <w:rsid w:val="00BC194A"/>
    <w:rsid w:val="00BC19EB"/>
    <w:rsid w:val="00BC3094"/>
    <w:rsid w:val="00BC668E"/>
    <w:rsid w:val="00BC6BD5"/>
    <w:rsid w:val="00BC6EBC"/>
    <w:rsid w:val="00BC7FB4"/>
    <w:rsid w:val="00BD030B"/>
    <w:rsid w:val="00BD0BA2"/>
    <w:rsid w:val="00BD149A"/>
    <w:rsid w:val="00BD157C"/>
    <w:rsid w:val="00BD1D7B"/>
    <w:rsid w:val="00BD2549"/>
    <w:rsid w:val="00BD2625"/>
    <w:rsid w:val="00BD2B7A"/>
    <w:rsid w:val="00BD32DA"/>
    <w:rsid w:val="00BD355F"/>
    <w:rsid w:val="00BD3923"/>
    <w:rsid w:val="00BD3A77"/>
    <w:rsid w:val="00BD5693"/>
    <w:rsid w:val="00BD5D35"/>
    <w:rsid w:val="00BD605F"/>
    <w:rsid w:val="00BD6F89"/>
    <w:rsid w:val="00BD799C"/>
    <w:rsid w:val="00BE0E1B"/>
    <w:rsid w:val="00BE225E"/>
    <w:rsid w:val="00BE2EC4"/>
    <w:rsid w:val="00BE5264"/>
    <w:rsid w:val="00BE5C04"/>
    <w:rsid w:val="00BE6921"/>
    <w:rsid w:val="00BE6D50"/>
    <w:rsid w:val="00BE6DA8"/>
    <w:rsid w:val="00BE6DDB"/>
    <w:rsid w:val="00BF0205"/>
    <w:rsid w:val="00BF07B5"/>
    <w:rsid w:val="00BF0A2A"/>
    <w:rsid w:val="00BF0C79"/>
    <w:rsid w:val="00BF18DB"/>
    <w:rsid w:val="00BF289E"/>
    <w:rsid w:val="00BF3F42"/>
    <w:rsid w:val="00BF3F7B"/>
    <w:rsid w:val="00BF4310"/>
    <w:rsid w:val="00BF4E76"/>
    <w:rsid w:val="00BF5CB5"/>
    <w:rsid w:val="00BF61FA"/>
    <w:rsid w:val="00BF7A76"/>
    <w:rsid w:val="00BF7E8A"/>
    <w:rsid w:val="00C005E5"/>
    <w:rsid w:val="00C01E88"/>
    <w:rsid w:val="00C02598"/>
    <w:rsid w:val="00C037C2"/>
    <w:rsid w:val="00C03ACD"/>
    <w:rsid w:val="00C07233"/>
    <w:rsid w:val="00C07B6F"/>
    <w:rsid w:val="00C07EAA"/>
    <w:rsid w:val="00C105E5"/>
    <w:rsid w:val="00C122A1"/>
    <w:rsid w:val="00C13316"/>
    <w:rsid w:val="00C133DE"/>
    <w:rsid w:val="00C139E7"/>
    <w:rsid w:val="00C153D4"/>
    <w:rsid w:val="00C155E6"/>
    <w:rsid w:val="00C167B9"/>
    <w:rsid w:val="00C17400"/>
    <w:rsid w:val="00C21A8F"/>
    <w:rsid w:val="00C21D39"/>
    <w:rsid w:val="00C21F75"/>
    <w:rsid w:val="00C251CE"/>
    <w:rsid w:val="00C25481"/>
    <w:rsid w:val="00C258D9"/>
    <w:rsid w:val="00C2693B"/>
    <w:rsid w:val="00C27081"/>
    <w:rsid w:val="00C2751C"/>
    <w:rsid w:val="00C2772B"/>
    <w:rsid w:val="00C277FD"/>
    <w:rsid w:val="00C27830"/>
    <w:rsid w:val="00C32317"/>
    <w:rsid w:val="00C32B47"/>
    <w:rsid w:val="00C32C4A"/>
    <w:rsid w:val="00C32D20"/>
    <w:rsid w:val="00C346D1"/>
    <w:rsid w:val="00C35475"/>
    <w:rsid w:val="00C35F89"/>
    <w:rsid w:val="00C365D4"/>
    <w:rsid w:val="00C36EDB"/>
    <w:rsid w:val="00C3785E"/>
    <w:rsid w:val="00C4167E"/>
    <w:rsid w:val="00C4185C"/>
    <w:rsid w:val="00C418DC"/>
    <w:rsid w:val="00C41F77"/>
    <w:rsid w:val="00C4228F"/>
    <w:rsid w:val="00C425AC"/>
    <w:rsid w:val="00C42994"/>
    <w:rsid w:val="00C431BD"/>
    <w:rsid w:val="00C43634"/>
    <w:rsid w:val="00C43CF5"/>
    <w:rsid w:val="00C44F22"/>
    <w:rsid w:val="00C45607"/>
    <w:rsid w:val="00C4638E"/>
    <w:rsid w:val="00C46A7F"/>
    <w:rsid w:val="00C47362"/>
    <w:rsid w:val="00C47EE8"/>
    <w:rsid w:val="00C50B82"/>
    <w:rsid w:val="00C51276"/>
    <w:rsid w:val="00C51D89"/>
    <w:rsid w:val="00C51DFB"/>
    <w:rsid w:val="00C52905"/>
    <w:rsid w:val="00C5293D"/>
    <w:rsid w:val="00C52D40"/>
    <w:rsid w:val="00C5375B"/>
    <w:rsid w:val="00C537EF"/>
    <w:rsid w:val="00C53871"/>
    <w:rsid w:val="00C53B3E"/>
    <w:rsid w:val="00C560FE"/>
    <w:rsid w:val="00C56E4F"/>
    <w:rsid w:val="00C56F6C"/>
    <w:rsid w:val="00C5742A"/>
    <w:rsid w:val="00C57B1D"/>
    <w:rsid w:val="00C60E7C"/>
    <w:rsid w:val="00C62977"/>
    <w:rsid w:val="00C62D14"/>
    <w:rsid w:val="00C63466"/>
    <w:rsid w:val="00C64996"/>
    <w:rsid w:val="00C64AC4"/>
    <w:rsid w:val="00C65026"/>
    <w:rsid w:val="00C662F7"/>
    <w:rsid w:val="00C67A30"/>
    <w:rsid w:val="00C67EE9"/>
    <w:rsid w:val="00C7229D"/>
    <w:rsid w:val="00C729D9"/>
    <w:rsid w:val="00C72AD2"/>
    <w:rsid w:val="00C7333B"/>
    <w:rsid w:val="00C73FFE"/>
    <w:rsid w:val="00C74C3A"/>
    <w:rsid w:val="00C75352"/>
    <w:rsid w:val="00C753CC"/>
    <w:rsid w:val="00C75683"/>
    <w:rsid w:val="00C75C70"/>
    <w:rsid w:val="00C76056"/>
    <w:rsid w:val="00C77E4E"/>
    <w:rsid w:val="00C77F8D"/>
    <w:rsid w:val="00C821D2"/>
    <w:rsid w:val="00C824A8"/>
    <w:rsid w:val="00C82E00"/>
    <w:rsid w:val="00C83193"/>
    <w:rsid w:val="00C842EC"/>
    <w:rsid w:val="00C84C39"/>
    <w:rsid w:val="00C84F61"/>
    <w:rsid w:val="00C84FAB"/>
    <w:rsid w:val="00C8669F"/>
    <w:rsid w:val="00C90529"/>
    <w:rsid w:val="00C9259C"/>
    <w:rsid w:val="00C926EA"/>
    <w:rsid w:val="00C93036"/>
    <w:rsid w:val="00C93E26"/>
    <w:rsid w:val="00C94D6C"/>
    <w:rsid w:val="00C95130"/>
    <w:rsid w:val="00C956AA"/>
    <w:rsid w:val="00C96F27"/>
    <w:rsid w:val="00C970DC"/>
    <w:rsid w:val="00CA2721"/>
    <w:rsid w:val="00CA277C"/>
    <w:rsid w:val="00CA3A9D"/>
    <w:rsid w:val="00CA44DE"/>
    <w:rsid w:val="00CA53AA"/>
    <w:rsid w:val="00CA6542"/>
    <w:rsid w:val="00CA7181"/>
    <w:rsid w:val="00CA7261"/>
    <w:rsid w:val="00CA766B"/>
    <w:rsid w:val="00CB0A52"/>
    <w:rsid w:val="00CB14DA"/>
    <w:rsid w:val="00CB1FC6"/>
    <w:rsid w:val="00CB2494"/>
    <w:rsid w:val="00CB339B"/>
    <w:rsid w:val="00CB3D92"/>
    <w:rsid w:val="00CB4C6F"/>
    <w:rsid w:val="00CB4DFB"/>
    <w:rsid w:val="00CB4F0E"/>
    <w:rsid w:val="00CB50EC"/>
    <w:rsid w:val="00CB772C"/>
    <w:rsid w:val="00CC0E54"/>
    <w:rsid w:val="00CC11C5"/>
    <w:rsid w:val="00CC2115"/>
    <w:rsid w:val="00CC396B"/>
    <w:rsid w:val="00CC3D5B"/>
    <w:rsid w:val="00CC4185"/>
    <w:rsid w:val="00CC4672"/>
    <w:rsid w:val="00CC4970"/>
    <w:rsid w:val="00CC64A1"/>
    <w:rsid w:val="00CD066A"/>
    <w:rsid w:val="00CD0A91"/>
    <w:rsid w:val="00CD127E"/>
    <w:rsid w:val="00CD202A"/>
    <w:rsid w:val="00CD24AD"/>
    <w:rsid w:val="00CD3A80"/>
    <w:rsid w:val="00CD5377"/>
    <w:rsid w:val="00CD6264"/>
    <w:rsid w:val="00CD7372"/>
    <w:rsid w:val="00CD79F6"/>
    <w:rsid w:val="00CD7D39"/>
    <w:rsid w:val="00CD7D6B"/>
    <w:rsid w:val="00CD7E59"/>
    <w:rsid w:val="00CE06C3"/>
    <w:rsid w:val="00CE2566"/>
    <w:rsid w:val="00CE2658"/>
    <w:rsid w:val="00CE5EC7"/>
    <w:rsid w:val="00CE672B"/>
    <w:rsid w:val="00CE6A53"/>
    <w:rsid w:val="00CE6D81"/>
    <w:rsid w:val="00CE790B"/>
    <w:rsid w:val="00CE7D8F"/>
    <w:rsid w:val="00CF0538"/>
    <w:rsid w:val="00CF0A29"/>
    <w:rsid w:val="00CF0BDF"/>
    <w:rsid w:val="00CF1016"/>
    <w:rsid w:val="00CF3086"/>
    <w:rsid w:val="00CF361B"/>
    <w:rsid w:val="00CF4962"/>
    <w:rsid w:val="00CF6AE2"/>
    <w:rsid w:val="00D0260B"/>
    <w:rsid w:val="00D02AC6"/>
    <w:rsid w:val="00D04297"/>
    <w:rsid w:val="00D04BEB"/>
    <w:rsid w:val="00D04CED"/>
    <w:rsid w:val="00D06310"/>
    <w:rsid w:val="00D07075"/>
    <w:rsid w:val="00D07D0C"/>
    <w:rsid w:val="00D100C1"/>
    <w:rsid w:val="00D11022"/>
    <w:rsid w:val="00D11475"/>
    <w:rsid w:val="00D120FA"/>
    <w:rsid w:val="00D12CFC"/>
    <w:rsid w:val="00D12EB9"/>
    <w:rsid w:val="00D13115"/>
    <w:rsid w:val="00D13270"/>
    <w:rsid w:val="00D134FF"/>
    <w:rsid w:val="00D1532A"/>
    <w:rsid w:val="00D15701"/>
    <w:rsid w:val="00D15B67"/>
    <w:rsid w:val="00D16BB6"/>
    <w:rsid w:val="00D17A33"/>
    <w:rsid w:val="00D20CD8"/>
    <w:rsid w:val="00D2196F"/>
    <w:rsid w:val="00D222F3"/>
    <w:rsid w:val="00D2382E"/>
    <w:rsid w:val="00D240ED"/>
    <w:rsid w:val="00D24C2A"/>
    <w:rsid w:val="00D24D66"/>
    <w:rsid w:val="00D25733"/>
    <w:rsid w:val="00D27135"/>
    <w:rsid w:val="00D276B9"/>
    <w:rsid w:val="00D27B42"/>
    <w:rsid w:val="00D325FA"/>
    <w:rsid w:val="00D32901"/>
    <w:rsid w:val="00D32DF2"/>
    <w:rsid w:val="00D33124"/>
    <w:rsid w:val="00D33F75"/>
    <w:rsid w:val="00D34505"/>
    <w:rsid w:val="00D34690"/>
    <w:rsid w:val="00D3476D"/>
    <w:rsid w:val="00D37EC5"/>
    <w:rsid w:val="00D4001E"/>
    <w:rsid w:val="00D402C9"/>
    <w:rsid w:val="00D40368"/>
    <w:rsid w:val="00D4186A"/>
    <w:rsid w:val="00D422ED"/>
    <w:rsid w:val="00D439BE"/>
    <w:rsid w:val="00D4463A"/>
    <w:rsid w:val="00D4595F"/>
    <w:rsid w:val="00D47B8B"/>
    <w:rsid w:val="00D47EB9"/>
    <w:rsid w:val="00D50340"/>
    <w:rsid w:val="00D50C98"/>
    <w:rsid w:val="00D50F96"/>
    <w:rsid w:val="00D51355"/>
    <w:rsid w:val="00D518E7"/>
    <w:rsid w:val="00D51ADA"/>
    <w:rsid w:val="00D51FB1"/>
    <w:rsid w:val="00D5241C"/>
    <w:rsid w:val="00D52918"/>
    <w:rsid w:val="00D55852"/>
    <w:rsid w:val="00D56CB7"/>
    <w:rsid w:val="00D5711C"/>
    <w:rsid w:val="00D57425"/>
    <w:rsid w:val="00D57B73"/>
    <w:rsid w:val="00D60599"/>
    <w:rsid w:val="00D60F30"/>
    <w:rsid w:val="00D610CD"/>
    <w:rsid w:val="00D61C74"/>
    <w:rsid w:val="00D622C3"/>
    <w:rsid w:val="00D63582"/>
    <w:rsid w:val="00D64197"/>
    <w:rsid w:val="00D66FC6"/>
    <w:rsid w:val="00D6748B"/>
    <w:rsid w:val="00D676BB"/>
    <w:rsid w:val="00D67AC4"/>
    <w:rsid w:val="00D67DB9"/>
    <w:rsid w:val="00D70C0D"/>
    <w:rsid w:val="00D71586"/>
    <w:rsid w:val="00D716AE"/>
    <w:rsid w:val="00D71A8D"/>
    <w:rsid w:val="00D7356D"/>
    <w:rsid w:val="00D736EA"/>
    <w:rsid w:val="00D74326"/>
    <w:rsid w:val="00D74A05"/>
    <w:rsid w:val="00D758F8"/>
    <w:rsid w:val="00D75A0D"/>
    <w:rsid w:val="00D765A7"/>
    <w:rsid w:val="00D77427"/>
    <w:rsid w:val="00D77750"/>
    <w:rsid w:val="00D81207"/>
    <w:rsid w:val="00D82140"/>
    <w:rsid w:val="00D821FF"/>
    <w:rsid w:val="00D82BB9"/>
    <w:rsid w:val="00D82BDB"/>
    <w:rsid w:val="00D82E5E"/>
    <w:rsid w:val="00D832F5"/>
    <w:rsid w:val="00D8438A"/>
    <w:rsid w:val="00D858F6"/>
    <w:rsid w:val="00D86BF2"/>
    <w:rsid w:val="00D87567"/>
    <w:rsid w:val="00D87A98"/>
    <w:rsid w:val="00D90D96"/>
    <w:rsid w:val="00D91087"/>
    <w:rsid w:val="00D91778"/>
    <w:rsid w:val="00D92018"/>
    <w:rsid w:val="00D9278B"/>
    <w:rsid w:val="00D92EBD"/>
    <w:rsid w:val="00D9388C"/>
    <w:rsid w:val="00D93AAD"/>
    <w:rsid w:val="00D950A2"/>
    <w:rsid w:val="00D95AA2"/>
    <w:rsid w:val="00D96506"/>
    <w:rsid w:val="00D96528"/>
    <w:rsid w:val="00D971C8"/>
    <w:rsid w:val="00D9735B"/>
    <w:rsid w:val="00D973E8"/>
    <w:rsid w:val="00D97C57"/>
    <w:rsid w:val="00DA070B"/>
    <w:rsid w:val="00DA1108"/>
    <w:rsid w:val="00DA17D2"/>
    <w:rsid w:val="00DA198C"/>
    <w:rsid w:val="00DA25A2"/>
    <w:rsid w:val="00DA295B"/>
    <w:rsid w:val="00DA2B35"/>
    <w:rsid w:val="00DA43A6"/>
    <w:rsid w:val="00DA4F35"/>
    <w:rsid w:val="00DA5D46"/>
    <w:rsid w:val="00DA5FB0"/>
    <w:rsid w:val="00DA6BCC"/>
    <w:rsid w:val="00DA6FC1"/>
    <w:rsid w:val="00DB04FF"/>
    <w:rsid w:val="00DB0832"/>
    <w:rsid w:val="00DB3AFA"/>
    <w:rsid w:val="00DB3E4B"/>
    <w:rsid w:val="00DB410D"/>
    <w:rsid w:val="00DB4C1A"/>
    <w:rsid w:val="00DB5184"/>
    <w:rsid w:val="00DB533E"/>
    <w:rsid w:val="00DB5585"/>
    <w:rsid w:val="00DB58B7"/>
    <w:rsid w:val="00DB7068"/>
    <w:rsid w:val="00DB73E3"/>
    <w:rsid w:val="00DC096E"/>
    <w:rsid w:val="00DC09E2"/>
    <w:rsid w:val="00DC10B9"/>
    <w:rsid w:val="00DC1F12"/>
    <w:rsid w:val="00DC253D"/>
    <w:rsid w:val="00DC3BC9"/>
    <w:rsid w:val="00DC4152"/>
    <w:rsid w:val="00DC431E"/>
    <w:rsid w:val="00DC474E"/>
    <w:rsid w:val="00DC6DAF"/>
    <w:rsid w:val="00DC70A4"/>
    <w:rsid w:val="00DC7855"/>
    <w:rsid w:val="00DC7A17"/>
    <w:rsid w:val="00DC7C70"/>
    <w:rsid w:val="00DD03E7"/>
    <w:rsid w:val="00DD1225"/>
    <w:rsid w:val="00DD13F4"/>
    <w:rsid w:val="00DD170E"/>
    <w:rsid w:val="00DD1E46"/>
    <w:rsid w:val="00DD3372"/>
    <w:rsid w:val="00DD3459"/>
    <w:rsid w:val="00DD4DBE"/>
    <w:rsid w:val="00DD514B"/>
    <w:rsid w:val="00DD54B5"/>
    <w:rsid w:val="00DD600E"/>
    <w:rsid w:val="00DD6087"/>
    <w:rsid w:val="00DD686D"/>
    <w:rsid w:val="00DD7310"/>
    <w:rsid w:val="00DD7CC4"/>
    <w:rsid w:val="00DE463D"/>
    <w:rsid w:val="00DE5302"/>
    <w:rsid w:val="00DE63D1"/>
    <w:rsid w:val="00DE6F13"/>
    <w:rsid w:val="00DF0440"/>
    <w:rsid w:val="00DF0C01"/>
    <w:rsid w:val="00DF1379"/>
    <w:rsid w:val="00DF2551"/>
    <w:rsid w:val="00DF25BD"/>
    <w:rsid w:val="00DF3467"/>
    <w:rsid w:val="00DF38C3"/>
    <w:rsid w:val="00DF3D18"/>
    <w:rsid w:val="00DF4404"/>
    <w:rsid w:val="00DF52B1"/>
    <w:rsid w:val="00E00076"/>
    <w:rsid w:val="00E02313"/>
    <w:rsid w:val="00E0250C"/>
    <w:rsid w:val="00E02BBB"/>
    <w:rsid w:val="00E045B1"/>
    <w:rsid w:val="00E04BDB"/>
    <w:rsid w:val="00E04EA0"/>
    <w:rsid w:val="00E05AA5"/>
    <w:rsid w:val="00E05F15"/>
    <w:rsid w:val="00E06EF2"/>
    <w:rsid w:val="00E07098"/>
    <w:rsid w:val="00E07BF4"/>
    <w:rsid w:val="00E10106"/>
    <w:rsid w:val="00E1074F"/>
    <w:rsid w:val="00E10DE7"/>
    <w:rsid w:val="00E111B5"/>
    <w:rsid w:val="00E12493"/>
    <w:rsid w:val="00E13878"/>
    <w:rsid w:val="00E148BA"/>
    <w:rsid w:val="00E14D21"/>
    <w:rsid w:val="00E14F30"/>
    <w:rsid w:val="00E16675"/>
    <w:rsid w:val="00E16AC4"/>
    <w:rsid w:val="00E17C60"/>
    <w:rsid w:val="00E202A6"/>
    <w:rsid w:val="00E204C3"/>
    <w:rsid w:val="00E211CD"/>
    <w:rsid w:val="00E216B3"/>
    <w:rsid w:val="00E2197F"/>
    <w:rsid w:val="00E22222"/>
    <w:rsid w:val="00E23202"/>
    <w:rsid w:val="00E23E44"/>
    <w:rsid w:val="00E24650"/>
    <w:rsid w:val="00E24BB4"/>
    <w:rsid w:val="00E278D5"/>
    <w:rsid w:val="00E30382"/>
    <w:rsid w:val="00E30622"/>
    <w:rsid w:val="00E30E70"/>
    <w:rsid w:val="00E31406"/>
    <w:rsid w:val="00E32A0C"/>
    <w:rsid w:val="00E331BB"/>
    <w:rsid w:val="00E33928"/>
    <w:rsid w:val="00E34E01"/>
    <w:rsid w:val="00E3571A"/>
    <w:rsid w:val="00E36324"/>
    <w:rsid w:val="00E36613"/>
    <w:rsid w:val="00E3744F"/>
    <w:rsid w:val="00E37744"/>
    <w:rsid w:val="00E37C39"/>
    <w:rsid w:val="00E4006C"/>
    <w:rsid w:val="00E411DE"/>
    <w:rsid w:val="00E41ED1"/>
    <w:rsid w:val="00E42EB8"/>
    <w:rsid w:val="00E433DC"/>
    <w:rsid w:val="00E43A8F"/>
    <w:rsid w:val="00E43CB1"/>
    <w:rsid w:val="00E43D8C"/>
    <w:rsid w:val="00E44026"/>
    <w:rsid w:val="00E44FAD"/>
    <w:rsid w:val="00E454B7"/>
    <w:rsid w:val="00E472B5"/>
    <w:rsid w:val="00E47A42"/>
    <w:rsid w:val="00E506D5"/>
    <w:rsid w:val="00E5088F"/>
    <w:rsid w:val="00E5106E"/>
    <w:rsid w:val="00E518F4"/>
    <w:rsid w:val="00E51C73"/>
    <w:rsid w:val="00E51F14"/>
    <w:rsid w:val="00E527E1"/>
    <w:rsid w:val="00E532F4"/>
    <w:rsid w:val="00E535C6"/>
    <w:rsid w:val="00E5360E"/>
    <w:rsid w:val="00E543D7"/>
    <w:rsid w:val="00E54966"/>
    <w:rsid w:val="00E5656F"/>
    <w:rsid w:val="00E57C5F"/>
    <w:rsid w:val="00E62432"/>
    <w:rsid w:val="00E62849"/>
    <w:rsid w:val="00E635A3"/>
    <w:rsid w:val="00E6482A"/>
    <w:rsid w:val="00E64B1C"/>
    <w:rsid w:val="00E6502B"/>
    <w:rsid w:val="00E65465"/>
    <w:rsid w:val="00E65DFE"/>
    <w:rsid w:val="00E66257"/>
    <w:rsid w:val="00E6733B"/>
    <w:rsid w:val="00E70085"/>
    <w:rsid w:val="00E70445"/>
    <w:rsid w:val="00E70B50"/>
    <w:rsid w:val="00E70FCA"/>
    <w:rsid w:val="00E71BAD"/>
    <w:rsid w:val="00E720E0"/>
    <w:rsid w:val="00E72E18"/>
    <w:rsid w:val="00E74008"/>
    <w:rsid w:val="00E74A63"/>
    <w:rsid w:val="00E74F0C"/>
    <w:rsid w:val="00E74F6D"/>
    <w:rsid w:val="00E76338"/>
    <w:rsid w:val="00E76B98"/>
    <w:rsid w:val="00E80062"/>
    <w:rsid w:val="00E802E1"/>
    <w:rsid w:val="00E8082E"/>
    <w:rsid w:val="00E80E5C"/>
    <w:rsid w:val="00E8122F"/>
    <w:rsid w:val="00E814D9"/>
    <w:rsid w:val="00E8170E"/>
    <w:rsid w:val="00E81935"/>
    <w:rsid w:val="00E81EA1"/>
    <w:rsid w:val="00E821BA"/>
    <w:rsid w:val="00E82AA1"/>
    <w:rsid w:val="00E83428"/>
    <w:rsid w:val="00E84544"/>
    <w:rsid w:val="00E84A32"/>
    <w:rsid w:val="00E851D8"/>
    <w:rsid w:val="00E85F1E"/>
    <w:rsid w:val="00E862BF"/>
    <w:rsid w:val="00E87BA7"/>
    <w:rsid w:val="00E87CA1"/>
    <w:rsid w:val="00E9040C"/>
    <w:rsid w:val="00E91E01"/>
    <w:rsid w:val="00E92C0B"/>
    <w:rsid w:val="00E92DEE"/>
    <w:rsid w:val="00E93D20"/>
    <w:rsid w:val="00E93F3B"/>
    <w:rsid w:val="00E94E51"/>
    <w:rsid w:val="00E96838"/>
    <w:rsid w:val="00E9742A"/>
    <w:rsid w:val="00E978D3"/>
    <w:rsid w:val="00E979FB"/>
    <w:rsid w:val="00E97C49"/>
    <w:rsid w:val="00E97D0A"/>
    <w:rsid w:val="00EA00F5"/>
    <w:rsid w:val="00EA04A8"/>
    <w:rsid w:val="00EA0BAB"/>
    <w:rsid w:val="00EA1652"/>
    <w:rsid w:val="00EA1B2B"/>
    <w:rsid w:val="00EA21A3"/>
    <w:rsid w:val="00EA24A3"/>
    <w:rsid w:val="00EA25F3"/>
    <w:rsid w:val="00EA2D0C"/>
    <w:rsid w:val="00EA3445"/>
    <w:rsid w:val="00EA42E9"/>
    <w:rsid w:val="00EA59A5"/>
    <w:rsid w:val="00EA5BF6"/>
    <w:rsid w:val="00EB0B2B"/>
    <w:rsid w:val="00EB1C9F"/>
    <w:rsid w:val="00EB3044"/>
    <w:rsid w:val="00EB3A8D"/>
    <w:rsid w:val="00EB3FC9"/>
    <w:rsid w:val="00EB521F"/>
    <w:rsid w:val="00EB5317"/>
    <w:rsid w:val="00EB54EE"/>
    <w:rsid w:val="00EB5A70"/>
    <w:rsid w:val="00EB6C98"/>
    <w:rsid w:val="00EB7166"/>
    <w:rsid w:val="00EB7459"/>
    <w:rsid w:val="00EB7757"/>
    <w:rsid w:val="00EB7B42"/>
    <w:rsid w:val="00EC141F"/>
    <w:rsid w:val="00EC149A"/>
    <w:rsid w:val="00EC18D4"/>
    <w:rsid w:val="00EC18F0"/>
    <w:rsid w:val="00EC1BC0"/>
    <w:rsid w:val="00EC24D1"/>
    <w:rsid w:val="00EC2999"/>
    <w:rsid w:val="00EC2C03"/>
    <w:rsid w:val="00EC3815"/>
    <w:rsid w:val="00EC39F6"/>
    <w:rsid w:val="00EC3D63"/>
    <w:rsid w:val="00EC4C6E"/>
    <w:rsid w:val="00EC5D79"/>
    <w:rsid w:val="00EC62C4"/>
    <w:rsid w:val="00EC62DE"/>
    <w:rsid w:val="00EC6B25"/>
    <w:rsid w:val="00EC6CFC"/>
    <w:rsid w:val="00EC7E0B"/>
    <w:rsid w:val="00EC7E96"/>
    <w:rsid w:val="00ED2970"/>
    <w:rsid w:val="00ED3395"/>
    <w:rsid w:val="00ED3646"/>
    <w:rsid w:val="00ED3B7C"/>
    <w:rsid w:val="00ED3CFA"/>
    <w:rsid w:val="00ED5FDE"/>
    <w:rsid w:val="00ED6BB1"/>
    <w:rsid w:val="00ED758E"/>
    <w:rsid w:val="00ED7C24"/>
    <w:rsid w:val="00EE12D3"/>
    <w:rsid w:val="00EE3B5D"/>
    <w:rsid w:val="00EE57F0"/>
    <w:rsid w:val="00EE597C"/>
    <w:rsid w:val="00EE6571"/>
    <w:rsid w:val="00EE66F1"/>
    <w:rsid w:val="00EE779C"/>
    <w:rsid w:val="00EE7B76"/>
    <w:rsid w:val="00EE7E0C"/>
    <w:rsid w:val="00EF0ACC"/>
    <w:rsid w:val="00EF1CCE"/>
    <w:rsid w:val="00EF2AEF"/>
    <w:rsid w:val="00EF2FF1"/>
    <w:rsid w:val="00EF3559"/>
    <w:rsid w:val="00EF39C8"/>
    <w:rsid w:val="00EF47FA"/>
    <w:rsid w:val="00EF4DF6"/>
    <w:rsid w:val="00EF5188"/>
    <w:rsid w:val="00EF51A0"/>
    <w:rsid w:val="00EF5527"/>
    <w:rsid w:val="00EF5817"/>
    <w:rsid w:val="00EF67C0"/>
    <w:rsid w:val="00EF7C02"/>
    <w:rsid w:val="00EF7E58"/>
    <w:rsid w:val="00F0161F"/>
    <w:rsid w:val="00F02B57"/>
    <w:rsid w:val="00F03CCA"/>
    <w:rsid w:val="00F03E93"/>
    <w:rsid w:val="00F0569C"/>
    <w:rsid w:val="00F05B57"/>
    <w:rsid w:val="00F05E7A"/>
    <w:rsid w:val="00F06191"/>
    <w:rsid w:val="00F06968"/>
    <w:rsid w:val="00F07AD3"/>
    <w:rsid w:val="00F10301"/>
    <w:rsid w:val="00F10376"/>
    <w:rsid w:val="00F103A0"/>
    <w:rsid w:val="00F10C90"/>
    <w:rsid w:val="00F11573"/>
    <w:rsid w:val="00F11647"/>
    <w:rsid w:val="00F12A33"/>
    <w:rsid w:val="00F13B5F"/>
    <w:rsid w:val="00F14AD6"/>
    <w:rsid w:val="00F14C80"/>
    <w:rsid w:val="00F152E2"/>
    <w:rsid w:val="00F20350"/>
    <w:rsid w:val="00F2040A"/>
    <w:rsid w:val="00F20655"/>
    <w:rsid w:val="00F20B15"/>
    <w:rsid w:val="00F2188A"/>
    <w:rsid w:val="00F22C33"/>
    <w:rsid w:val="00F2390B"/>
    <w:rsid w:val="00F23EB0"/>
    <w:rsid w:val="00F24460"/>
    <w:rsid w:val="00F24DB1"/>
    <w:rsid w:val="00F25269"/>
    <w:rsid w:val="00F25350"/>
    <w:rsid w:val="00F26C40"/>
    <w:rsid w:val="00F27393"/>
    <w:rsid w:val="00F32639"/>
    <w:rsid w:val="00F32D31"/>
    <w:rsid w:val="00F32D5F"/>
    <w:rsid w:val="00F333C9"/>
    <w:rsid w:val="00F33FCF"/>
    <w:rsid w:val="00F34027"/>
    <w:rsid w:val="00F34270"/>
    <w:rsid w:val="00F356FA"/>
    <w:rsid w:val="00F37E04"/>
    <w:rsid w:val="00F37E1B"/>
    <w:rsid w:val="00F37EEA"/>
    <w:rsid w:val="00F401E3"/>
    <w:rsid w:val="00F40379"/>
    <w:rsid w:val="00F41231"/>
    <w:rsid w:val="00F4178A"/>
    <w:rsid w:val="00F41D6E"/>
    <w:rsid w:val="00F43F51"/>
    <w:rsid w:val="00F444D3"/>
    <w:rsid w:val="00F44B52"/>
    <w:rsid w:val="00F45909"/>
    <w:rsid w:val="00F46713"/>
    <w:rsid w:val="00F478B9"/>
    <w:rsid w:val="00F47CFD"/>
    <w:rsid w:val="00F508F6"/>
    <w:rsid w:val="00F50BF4"/>
    <w:rsid w:val="00F51421"/>
    <w:rsid w:val="00F520FD"/>
    <w:rsid w:val="00F52393"/>
    <w:rsid w:val="00F530ED"/>
    <w:rsid w:val="00F5345F"/>
    <w:rsid w:val="00F54122"/>
    <w:rsid w:val="00F544F0"/>
    <w:rsid w:val="00F5526A"/>
    <w:rsid w:val="00F55813"/>
    <w:rsid w:val="00F56386"/>
    <w:rsid w:val="00F56FD8"/>
    <w:rsid w:val="00F5722C"/>
    <w:rsid w:val="00F57D6D"/>
    <w:rsid w:val="00F60784"/>
    <w:rsid w:val="00F6158D"/>
    <w:rsid w:val="00F62180"/>
    <w:rsid w:val="00F62604"/>
    <w:rsid w:val="00F6317A"/>
    <w:rsid w:val="00F64928"/>
    <w:rsid w:val="00F66DD4"/>
    <w:rsid w:val="00F6748F"/>
    <w:rsid w:val="00F679C1"/>
    <w:rsid w:val="00F67DF1"/>
    <w:rsid w:val="00F70E95"/>
    <w:rsid w:val="00F712AD"/>
    <w:rsid w:val="00F72953"/>
    <w:rsid w:val="00F72E16"/>
    <w:rsid w:val="00F73F77"/>
    <w:rsid w:val="00F743E5"/>
    <w:rsid w:val="00F745A0"/>
    <w:rsid w:val="00F74C1C"/>
    <w:rsid w:val="00F75490"/>
    <w:rsid w:val="00F7758F"/>
    <w:rsid w:val="00F80F88"/>
    <w:rsid w:val="00F818E3"/>
    <w:rsid w:val="00F81AF5"/>
    <w:rsid w:val="00F81F07"/>
    <w:rsid w:val="00F824A9"/>
    <w:rsid w:val="00F831B7"/>
    <w:rsid w:val="00F8406A"/>
    <w:rsid w:val="00F8523A"/>
    <w:rsid w:val="00F8592C"/>
    <w:rsid w:val="00F859FC"/>
    <w:rsid w:val="00F85D77"/>
    <w:rsid w:val="00F860BB"/>
    <w:rsid w:val="00F86740"/>
    <w:rsid w:val="00F86965"/>
    <w:rsid w:val="00F86CA2"/>
    <w:rsid w:val="00F86EB4"/>
    <w:rsid w:val="00F87253"/>
    <w:rsid w:val="00F87D7D"/>
    <w:rsid w:val="00F90249"/>
    <w:rsid w:val="00F90C17"/>
    <w:rsid w:val="00F90DE1"/>
    <w:rsid w:val="00F90EBD"/>
    <w:rsid w:val="00F91E22"/>
    <w:rsid w:val="00F9214F"/>
    <w:rsid w:val="00F922F8"/>
    <w:rsid w:val="00F92668"/>
    <w:rsid w:val="00F9268F"/>
    <w:rsid w:val="00F936A4"/>
    <w:rsid w:val="00F948E8"/>
    <w:rsid w:val="00F95686"/>
    <w:rsid w:val="00F9569B"/>
    <w:rsid w:val="00F95D4A"/>
    <w:rsid w:val="00F95E81"/>
    <w:rsid w:val="00F97BB6"/>
    <w:rsid w:val="00F97EE7"/>
    <w:rsid w:val="00FA0EB3"/>
    <w:rsid w:val="00FA13A6"/>
    <w:rsid w:val="00FA1E5E"/>
    <w:rsid w:val="00FA2B20"/>
    <w:rsid w:val="00FA338C"/>
    <w:rsid w:val="00FA418E"/>
    <w:rsid w:val="00FA469A"/>
    <w:rsid w:val="00FA4C6B"/>
    <w:rsid w:val="00FA4E3B"/>
    <w:rsid w:val="00FA5C69"/>
    <w:rsid w:val="00FA5D3F"/>
    <w:rsid w:val="00FA5F5E"/>
    <w:rsid w:val="00FA6447"/>
    <w:rsid w:val="00FA6909"/>
    <w:rsid w:val="00FA6B0E"/>
    <w:rsid w:val="00FA6C75"/>
    <w:rsid w:val="00FB09A2"/>
    <w:rsid w:val="00FB10F2"/>
    <w:rsid w:val="00FB1110"/>
    <w:rsid w:val="00FB265C"/>
    <w:rsid w:val="00FB26AB"/>
    <w:rsid w:val="00FB2918"/>
    <w:rsid w:val="00FB3373"/>
    <w:rsid w:val="00FB3EF1"/>
    <w:rsid w:val="00FB47EB"/>
    <w:rsid w:val="00FB5BC5"/>
    <w:rsid w:val="00FB7836"/>
    <w:rsid w:val="00FC08C8"/>
    <w:rsid w:val="00FC095C"/>
    <w:rsid w:val="00FC1250"/>
    <w:rsid w:val="00FC1491"/>
    <w:rsid w:val="00FC1F98"/>
    <w:rsid w:val="00FC3992"/>
    <w:rsid w:val="00FC4E02"/>
    <w:rsid w:val="00FC5F7C"/>
    <w:rsid w:val="00FC69E9"/>
    <w:rsid w:val="00FC7AF0"/>
    <w:rsid w:val="00FC7C50"/>
    <w:rsid w:val="00FC7FE1"/>
    <w:rsid w:val="00FD0314"/>
    <w:rsid w:val="00FD03CE"/>
    <w:rsid w:val="00FD092B"/>
    <w:rsid w:val="00FD138B"/>
    <w:rsid w:val="00FD1FDB"/>
    <w:rsid w:val="00FD25F7"/>
    <w:rsid w:val="00FD2739"/>
    <w:rsid w:val="00FD3D5A"/>
    <w:rsid w:val="00FD44C2"/>
    <w:rsid w:val="00FD4A2C"/>
    <w:rsid w:val="00FD4C61"/>
    <w:rsid w:val="00FD4E01"/>
    <w:rsid w:val="00FD5713"/>
    <w:rsid w:val="00FD58D7"/>
    <w:rsid w:val="00FD653F"/>
    <w:rsid w:val="00FD6EF0"/>
    <w:rsid w:val="00FE022C"/>
    <w:rsid w:val="00FE12A2"/>
    <w:rsid w:val="00FE17C9"/>
    <w:rsid w:val="00FE20BD"/>
    <w:rsid w:val="00FE34B2"/>
    <w:rsid w:val="00FE375E"/>
    <w:rsid w:val="00FE3A62"/>
    <w:rsid w:val="00FE4408"/>
    <w:rsid w:val="00FE448A"/>
    <w:rsid w:val="00FE60B2"/>
    <w:rsid w:val="00FE7415"/>
    <w:rsid w:val="00FF2226"/>
    <w:rsid w:val="00FF3059"/>
    <w:rsid w:val="00FF37EC"/>
    <w:rsid w:val="00FF4065"/>
    <w:rsid w:val="00FF4E23"/>
    <w:rsid w:val="00FF5C88"/>
    <w:rsid w:val="00FF5DE4"/>
    <w:rsid w:val="00FF698F"/>
    <w:rsid w:val="00FF7234"/>
    <w:rsid w:val="00FF7AC2"/>
    <w:rsid w:val="00FF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56C364"/>
  <w15:docId w15:val="{C5CBD9DE-A670-4112-A938-78A041EA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5E94"/>
    <w:rPr>
      <w:sz w:val="24"/>
      <w:szCs w:val="24"/>
    </w:rPr>
  </w:style>
  <w:style w:type="paragraph" w:styleId="Heading1">
    <w:name w:val="heading 1"/>
    <w:basedOn w:val="Normal"/>
    <w:next w:val="Normal"/>
    <w:link w:val="Heading1Char"/>
    <w:qFormat/>
    <w:rsid w:val="009A166E"/>
    <w:pPr>
      <w:keepNext/>
      <w:numPr>
        <w:numId w:val="24"/>
      </w:numPr>
      <w:spacing w:before="240" w:after="60"/>
      <w:outlineLvl w:val="0"/>
    </w:pPr>
    <w:rPr>
      <w:rFonts w:cs="Arial"/>
      <w:b/>
      <w:bCs/>
      <w:kern w:val="32"/>
      <w:sz w:val="28"/>
      <w:szCs w:val="32"/>
    </w:rPr>
  </w:style>
  <w:style w:type="paragraph" w:styleId="Heading2">
    <w:name w:val="heading 2"/>
    <w:basedOn w:val="Normal"/>
    <w:next w:val="Normal"/>
    <w:qFormat/>
    <w:rsid w:val="009A166E"/>
    <w:pPr>
      <w:keepNext/>
      <w:numPr>
        <w:ilvl w:val="1"/>
        <w:numId w:val="24"/>
      </w:numPr>
      <w:spacing w:before="240" w:after="60"/>
      <w:outlineLvl w:val="1"/>
    </w:pPr>
    <w:rPr>
      <w:rFonts w:cs="Arial"/>
      <w:b/>
      <w:bCs/>
      <w:i/>
      <w:iCs/>
      <w:szCs w:val="28"/>
    </w:rPr>
  </w:style>
  <w:style w:type="paragraph" w:styleId="Heading3">
    <w:name w:val="heading 3"/>
    <w:basedOn w:val="Normal"/>
    <w:next w:val="Normal"/>
    <w:qFormat/>
    <w:rsid w:val="00381F14"/>
    <w:pPr>
      <w:keepNext/>
      <w:numPr>
        <w:ilvl w:val="2"/>
        <w:numId w:val="24"/>
      </w:numPr>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03A0"/>
    <w:pPr>
      <w:tabs>
        <w:tab w:val="center" w:pos="4320"/>
        <w:tab w:val="right" w:pos="8640"/>
      </w:tabs>
    </w:pPr>
  </w:style>
  <w:style w:type="paragraph" w:styleId="Footer">
    <w:name w:val="footer"/>
    <w:basedOn w:val="Normal"/>
    <w:link w:val="FooterChar"/>
    <w:uiPriority w:val="99"/>
    <w:rsid w:val="00F103A0"/>
    <w:pPr>
      <w:tabs>
        <w:tab w:val="center" w:pos="4320"/>
        <w:tab w:val="right" w:pos="8640"/>
      </w:tabs>
    </w:pPr>
  </w:style>
  <w:style w:type="paragraph" w:customStyle="1" w:styleId="p14">
    <w:name w:val="p14"/>
    <w:basedOn w:val="Normal"/>
    <w:rsid w:val="00C153D4"/>
    <w:pPr>
      <w:widowControl w:val="0"/>
      <w:tabs>
        <w:tab w:val="left" w:pos="204"/>
      </w:tabs>
      <w:autoSpaceDE w:val="0"/>
      <w:autoSpaceDN w:val="0"/>
      <w:adjustRightInd w:val="0"/>
    </w:pPr>
  </w:style>
  <w:style w:type="paragraph" w:customStyle="1" w:styleId="p2">
    <w:name w:val="p2"/>
    <w:basedOn w:val="Normal"/>
    <w:rsid w:val="00C153D4"/>
    <w:pPr>
      <w:widowControl w:val="0"/>
      <w:tabs>
        <w:tab w:val="left" w:pos="204"/>
      </w:tabs>
      <w:autoSpaceDE w:val="0"/>
      <w:autoSpaceDN w:val="0"/>
      <w:adjustRightInd w:val="0"/>
    </w:pPr>
  </w:style>
  <w:style w:type="paragraph" w:customStyle="1" w:styleId="Style">
    <w:name w:val="Style"/>
    <w:rsid w:val="006E1B08"/>
    <w:pPr>
      <w:widowControl w:val="0"/>
      <w:autoSpaceDE w:val="0"/>
      <w:autoSpaceDN w:val="0"/>
      <w:adjustRightInd w:val="0"/>
    </w:pPr>
    <w:rPr>
      <w:sz w:val="24"/>
      <w:szCs w:val="24"/>
    </w:rPr>
  </w:style>
  <w:style w:type="paragraph" w:styleId="BodyTextIndent">
    <w:name w:val="Body Text Indent"/>
    <w:basedOn w:val="Normal"/>
    <w:link w:val="BodyTextIndentChar"/>
    <w:rsid w:val="009F4E80"/>
    <w:pPr>
      <w:tabs>
        <w:tab w:val="left" w:pos="360"/>
        <w:tab w:val="left" w:pos="900"/>
        <w:tab w:val="left" w:pos="1440"/>
        <w:tab w:val="left" w:pos="2520"/>
        <w:tab w:val="right" w:leader="dot" w:pos="9360"/>
        <w:tab w:val="right" w:leader="dot" w:pos="10440"/>
      </w:tabs>
      <w:ind w:left="1267"/>
    </w:pPr>
    <w:rPr>
      <w:rFonts w:ascii="Arial" w:hAnsi="Arial"/>
      <w:sz w:val="22"/>
      <w:szCs w:val="20"/>
    </w:rPr>
  </w:style>
  <w:style w:type="paragraph" w:customStyle="1" w:styleId="p25">
    <w:name w:val="p25"/>
    <w:basedOn w:val="Normal"/>
    <w:rsid w:val="00F80F88"/>
    <w:pPr>
      <w:widowControl w:val="0"/>
      <w:tabs>
        <w:tab w:val="left" w:pos="5845"/>
      </w:tabs>
      <w:autoSpaceDE w:val="0"/>
      <w:autoSpaceDN w:val="0"/>
      <w:adjustRightInd w:val="0"/>
      <w:ind w:left="4405"/>
    </w:pPr>
  </w:style>
  <w:style w:type="paragraph" w:styleId="BodyTextIndent3">
    <w:name w:val="Body Text Indent 3"/>
    <w:basedOn w:val="Normal"/>
    <w:link w:val="BodyTextIndent3Char"/>
    <w:rsid w:val="009305AE"/>
    <w:pPr>
      <w:spacing w:after="120"/>
      <w:ind w:left="360"/>
    </w:pPr>
    <w:rPr>
      <w:sz w:val="16"/>
      <w:szCs w:val="16"/>
    </w:rPr>
  </w:style>
  <w:style w:type="paragraph" w:styleId="BodyText">
    <w:name w:val="Body Text"/>
    <w:basedOn w:val="Normal"/>
    <w:link w:val="BodyTextChar"/>
    <w:rsid w:val="00201066"/>
    <w:pPr>
      <w:spacing w:after="120"/>
    </w:pPr>
  </w:style>
  <w:style w:type="paragraph" w:customStyle="1" w:styleId="p12">
    <w:name w:val="p12"/>
    <w:basedOn w:val="Normal"/>
    <w:rsid w:val="006949A8"/>
    <w:pPr>
      <w:widowControl w:val="0"/>
      <w:tabs>
        <w:tab w:val="left" w:pos="754"/>
      </w:tabs>
      <w:autoSpaceDE w:val="0"/>
      <w:autoSpaceDN w:val="0"/>
      <w:adjustRightInd w:val="0"/>
      <w:ind w:left="686"/>
    </w:pPr>
  </w:style>
  <w:style w:type="paragraph" w:styleId="ListNumber4">
    <w:name w:val="List Number 4"/>
    <w:basedOn w:val="Normal"/>
    <w:rsid w:val="006D449A"/>
    <w:pPr>
      <w:numPr>
        <w:numId w:val="2"/>
      </w:numPr>
    </w:pPr>
    <w:rPr>
      <w:rFonts w:ascii="Univers (WN)" w:hAnsi="Univers (WN)"/>
      <w:b/>
      <w:szCs w:val="20"/>
    </w:rPr>
  </w:style>
  <w:style w:type="paragraph" w:styleId="BodyTextIndent2">
    <w:name w:val="Body Text Indent 2"/>
    <w:basedOn w:val="Normal"/>
    <w:rsid w:val="007A68DE"/>
    <w:pPr>
      <w:spacing w:after="120" w:line="480" w:lineRule="auto"/>
      <w:ind w:left="360"/>
    </w:pPr>
  </w:style>
  <w:style w:type="paragraph" w:customStyle="1" w:styleId="p18">
    <w:name w:val="p18"/>
    <w:basedOn w:val="Normal"/>
    <w:rsid w:val="00F46713"/>
    <w:pPr>
      <w:widowControl w:val="0"/>
      <w:tabs>
        <w:tab w:val="left" w:pos="731"/>
      </w:tabs>
      <w:autoSpaceDE w:val="0"/>
      <w:autoSpaceDN w:val="0"/>
      <w:adjustRightInd w:val="0"/>
      <w:ind w:left="709"/>
    </w:pPr>
  </w:style>
  <w:style w:type="paragraph" w:customStyle="1" w:styleId="p24">
    <w:name w:val="p24"/>
    <w:basedOn w:val="Normal"/>
    <w:rsid w:val="00F46713"/>
    <w:pPr>
      <w:widowControl w:val="0"/>
      <w:tabs>
        <w:tab w:val="left" w:pos="3203"/>
      </w:tabs>
      <w:autoSpaceDE w:val="0"/>
      <w:autoSpaceDN w:val="0"/>
      <w:adjustRightInd w:val="0"/>
      <w:ind w:left="3203" w:hanging="1043"/>
    </w:pPr>
  </w:style>
  <w:style w:type="paragraph" w:customStyle="1" w:styleId="p4">
    <w:name w:val="p4"/>
    <w:basedOn w:val="Normal"/>
    <w:rsid w:val="00F46713"/>
    <w:pPr>
      <w:widowControl w:val="0"/>
      <w:tabs>
        <w:tab w:val="left" w:pos="754"/>
        <w:tab w:val="left" w:pos="1479"/>
      </w:tabs>
      <w:autoSpaceDE w:val="0"/>
      <w:autoSpaceDN w:val="0"/>
      <w:adjustRightInd w:val="0"/>
      <w:ind w:left="1479" w:hanging="725"/>
    </w:pPr>
  </w:style>
  <w:style w:type="paragraph" w:customStyle="1" w:styleId="t20">
    <w:name w:val="t20"/>
    <w:basedOn w:val="Normal"/>
    <w:rsid w:val="00F46713"/>
    <w:pPr>
      <w:widowControl w:val="0"/>
      <w:autoSpaceDE w:val="0"/>
      <w:autoSpaceDN w:val="0"/>
      <w:adjustRightInd w:val="0"/>
    </w:pPr>
  </w:style>
  <w:style w:type="paragraph" w:customStyle="1" w:styleId="t21">
    <w:name w:val="t21"/>
    <w:basedOn w:val="Normal"/>
    <w:rsid w:val="00F46713"/>
    <w:pPr>
      <w:widowControl w:val="0"/>
      <w:autoSpaceDE w:val="0"/>
      <w:autoSpaceDN w:val="0"/>
      <w:adjustRightInd w:val="0"/>
    </w:pPr>
  </w:style>
  <w:style w:type="paragraph" w:customStyle="1" w:styleId="c3">
    <w:name w:val="c3"/>
    <w:basedOn w:val="Normal"/>
    <w:rsid w:val="00F46713"/>
    <w:pPr>
      <w:widowControl w:val="0"/>
      <w:autoSpaceDE w:val="0"/>
      <w:autoSpaceDN w:val="0"/>
      <w:adjustRightInd w:val="0"/>
      <w:jc w:val="center"/>
    </w:pPr>
  </w:style>
  <w:style w:type="paragraph" w:customStyle="1" w:styleId="p17">
    <w:name w:val="p17"/>
    <w:basedOn w:val="Normal"/>
    <w:rsid w:val="00F46713"/>
    <w:pPr>
      <w:widowControl w:val="0"/>
      <w:tabs>
        <w:tab w:val="left" w:pos="2199"/>
      </w:tabs>
      <w:autoSpaceDE w:val="0"/>
      <w:autoSpaceDN w:val="0"/>
      <w:adjustRightInd w:val="0"/>
      <w:ind w:left="2199" w:hanging="720"/>
    </w:pPr>
  </w:style>
  <w:style w:type="paragraph" w:customStyle="1" w:styleId="p30">
    <w:name w:val="p30"/>
    <w:basedOn w:val="Normal"/>
    <w:rsid w:val="00F46713"/>
    <w:pPr>
      <w:widowControl w:val="0"/>
      <w:autoSpaceDE w:val="0"/>
      <w:autoSpaceDN w:val="0"/>
      <w:adjustRightInd w:val="0"/>
      <w:ind w:left="2908" w:hanging="709"/>
    </w:pPr>
  </w:style>
  <w:style w:type="paragraph" w:customStyle="1" w:styleId="p31">
    <w:name w:val="p31"/>
    <w:basedOn w:val="Normal"/>
    <w:rsid w:val="00F46713"/>
    <w:pPr>
      <w:widowControl w:val="0"/>
      <w:tabs>
        <w:tab w:val="left" w:pos="2908"/>
        <w:tab w:val="left" w:pos="3611"/>
      </w:tabs>
      <w:autoSpaceDE w:val="0"/>
      <w:autoSpaceDN w:val="0"/>
      <w:adjustRightInd w:val="0"/>
      <w:ind w:left="3611" w:hanging="703"/>
    </w:pPr>
  </w:style>
  <w:style w:type="paragraph" w:customStyle="1" w:styleId="t32">
    <w:name w:val="t32"/>
    <w:basedOn w:val="Normal"/>
    <w:rsid w:val="00F46713"/>
    <w:pPr>
      <w:widowControl w:val="0"/>
      <w:autoSpaceDE w:val="0"/>
      <w:autoSpaceDN w:val="0"/>
      <w:adjustRightInd w:val="0"/>
    </w:pPr>
  </w:style>
  <w:style w:type="character" w:styleId="CommentReference">
    <w:name w:val="annotation reference"/>
    <w:basedOn w:val="DefaultParagraphFont"/>
    <w:uiPriority w:val="99"/>
    <w:semiHidden/>
    <w:rsid w:val="00A473C8"/>
    <w:rPr>
      <w:sz w:val="16"/>
      <w:szCs w:val="16"/>
    </w:rPr>
  </w:style>
  <w:style w:type="paragraph" w:styleId="CommentText">
    <w:name w:val="annotation text"/>
    <w:basedOn w:val="Normal"/>
    <w:link w:val="CommentTextChar"/>
    <w:uiPriority w:val="99"/>
    <w:rsid w:val="00A473C8"/>
    <w:rPr>
      <w:sz w:val="20"/>
      <w:szCs w:val="20"/>
    </w:rPr>
  </w:style>
  <w:style w:type="paragraph" w:styleId="BalloonText">
    <w:name w:val="Balloon Text"/>
    <w:basedOn w:val="Normal"/>
    <w:link w:val="BalloonTextChar"/>
    <w:uiPriority w:val="99"/>
    <w:semiHidden/>
    <w:rsid w:val="00A473C8"/>
    <w:rPr>
      <w:rFonts w:ascii="Tahoma" w:hAnsi="Tahoma" w:cs="Tahoma"/>
      <w:sz w:val="16"/>
      <w:szCs w:val="16"/>
    </w:rPr>
  </w:style>
  <w:style w:type="paragraph" w:styleId="CommentSubject">
    <w:name w:val="annotation subject"/>
    <w:basedOn w:val="CommentText"/>
    <w:next w:val="CommentText"/>
    <w:semiHidden/>
    <w:rsid w:val="00365C73"/>
    <w:rPr>
      <w:b/>
      <w:bCs/>
    </w:rPr>
  </w:style>
  <w:style w:type="paragraph" w:styleId="FootnoteText">
    <w:name w:val="footnote text"/>
    <w:basedOn w:val="Normal"/>
    <w:semiHidden/>
    <w:rsid w:val="00365C73"/>
    <w:rPr>
      <w:rFonts w:ascii="Univers (WN)" w:hAnsi="Univers (WN)"/>
      <w:b/>
      <w:sz w:val="20"/>
      <w:szCs w:val="20"/>
    </w:rPr>
  </w:style>
  <w:style w:type="character" w:styleId="FootnoteReference">
    <w:name w:val="footnote reference"/>
    <w:basedOn w:val="DefaultParagraphFont"/>
    <w:semiHidden/>
    <w:rsid w:val="00365C73"/>
    <w:rPr>
      <w:vertAlign w:val="superscript"/>
    </w:rPr>
  </w:style>
  <w:style w:type="character" w:styleId="Hyperlink">
    <w:name w:val="Hyperlink"/>
    <w:basedOn w:val="DefaultParagraphFont"/>
    <w:uiPriority w:val="99"/>
    <w:rsid w:val="007B6E8C"/>
    <w:rPr>
      <w:color w:val="0000FF"/>
      <w:u w:val="single"/>
    </w:rPr>
  </w:style>
  <w:style w:type="table" w:styleId="TableGrid">
    <w:name w:val="Table Grid"/>
    <w:basedOn w:val="TableNormal"/>
    <w:uiPriority w:val="39"/>
    <w:rsid w:val="00531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4006C"/>
    <w:rPr>
      <w:b/>
      <w:bCs/>
    </w:rPr>
  </w:style>
  <w:style w:type="character" w:styleId="PageNumber">
    <w:name w:val="page number"/>
    <w:basedOn w:val="DefaultParagraphFont"/>
    <w:rsid w:val="002942C2"/>
  </w:style>
  <w:style w:type="character" w:styleId="FollowedHyperlink">
    <w:name w:val="FollowedHyperlink"/>
    <w:basedOn w:val="DefaultParagraphFont"/>
    <w:uiPriority w:val="99"/>
    <w:rsid w:val="00AE500B"/>
    <w:rPr>
      <w:color w:val="606420"/>
      <w:u w:val="single"/>
    </w:rPr>
  </w:style>
  <w:style w:type="paragraph" w:styleId="TOC2">
    <w:name w:val="toc 2"/>
    <w:basedOn w:val="Normal"/>
    <w:next w:val="Normal"/>
    <w:autoRedefine/>
    <w:uiPriority w:val="39"/>
    <w:rsid w:val="007F0AA3"/>
    <w:pPr>
      <w:ind w:left="240"/>
    </w:pPr>
  </w:style>
  <w:style w:type="paragraph" w:styleId="TOC1">
    <w:name w:val="toc 1"/>
    <w:basedOn w:val="Normal"/>
    <w:next w:val="Normal"/>
    <w:autoRedefine/>
    <w:uiPriority w:val="39"/>
    <w:rsid w:val="00217526"/>
    <w:pPr>
      <w:tabs>
        <w:tab w:val="left" w:pos="660"/>
        <w:tab w:val="right" w:leader="dot" w:pos="9350"/>
      </w:tabs>
    </w:pPr>
  </w:style>
  <w:style w:type="paragraph" w:styleId="ListParagraph">
    <w:name w:val="List Paragraph"/>
    <w:aliases w:val="List Paragraph 1"/>
    <w:basedOn w:val="Normal"/>
    <w:link w:val="ListParagraphChar"/>
    <w:uiPriority w:val="34"/>
    <w:qFormat/>
    <w:rsid w:val="00E16675"/>
    <w:pPr>
      <w:ind w:left="720"/>
      <w:contextualSpacing/>
    </w:pPr>
    <w:rPr>
      <w:rFonts w:ascii="Univers (WN)" w:eastAsia="Times New Roman" w:hAnsi="Univers (WN)"/>
      <w:b/>
      <w:szCs w:val="20"/>
    </w:rPr>
  </w:style>
  <w:style w:type="character" w:customStyle="1" w:styleId="FooterChar">
    <w:name w:val="Footer Char"/>
    <w:basedOn w:val="DefaultParagraphFont"/>
    <w:link w:val="Footer"/>
    <w:uiPriority w:val="99"/>
    <w:rsid w:val="00B13BFB"/>
    <w:rPr>
      <w:sz w:val="24"/>
      <w:szCs w:val="24"/>
    </w:rPr>
  </w:style>
  <w:style w:type="character" w:customStyle="1" w:styleId="ListParagraphChar">
    <w:name w:val="List Paragraph Char"/>
    <w:aliases w:val="List Paragraph 1 Char"/>
    <w:basedOn w:val="DefaultParagraphFont"/>
    <w:link w:val="ListParagraph"/>
    <w:uiPriority w:val="34"/>
    <w:rsid w:val="00BA73E9"/>
    <w:rPr>
      <w:rFonts w:ascii="Univers (WN)" w:eastAsia="Times New Roman" w:hAnsi="Univers (WN)"/>
      <w:b/>
      <w:sz w:val="24"/>
    </w:rPr>
  </w:style>
  <w:style w:type="paragraph" w:styleId="Revision">
    <w:name w:val="Revision"/>
    <w:hidden/>
    <w:uiPriority w:val="99"/>
    <w:semiHidden/>
    <w:rsid w:val="00CD127E"/>
    <w:rPr>
      <w:sz w:val="24"/>
      <w:szCs w:val="24"/>
    </w:rPr>
  </w:style>
  <w:style w:type="paragraph" w:customStyle="1" w:styleId="Normal-Left">
    <w:name w:val="Normal-Left"/>
    <w:basedOn w:val="Normal"/>
    <w:link w:val="Normal-LeftChar"/>
    <w:rsid w:val="00CD127E"/>
    <w:pPr>
      <w:spacing w:after="120"/>
      <w:ind w:left="576"/>
    </w:pPr>
    <w:rPr>
      <w:rFonts w:eastAsia="Times New Roman"/>
      <w:szCs w:val="20"/>
    </w:rPr>
  </w:style>
  <w:style w:type="character" w:customStyle="1" w:styleId="Normal-LeftChar">
    <w:name w:val="Normal-Left Char"/>
    <w:basedOn w:val="DefaultParagraphFont"/>
    <w:link w:val="Normal-Left"/>
    <w:rsid w:val="00CD127E"/>
    <w:rPr>
      <w:rFonts w:eastAsia="Times New Roman"/>
      <w:sz w:val="24"/>
    </w:rPr>
  </w:style>
  <w:style w:type="paragraph" w:customStyle="1" w:styleId="test">
    <w:name w:val="test"/>
    <w:basedOn w:val="BodyTextIndent"/>
    <w:link w:val="testChar"/>
    <w:qFormat/>
    <w:rsid w:val="00BA0BBD"/>
    <w:pPr>
      <w:numPr>
        <w:ilvl w:val="2"/>
        <w:numId w:val="9"/>
      </w:numPr>
      <w:tabs>
        <w:tab w:val="clear" w:pos="360"/>
        <w:tab w:val="clear" w:pos="900"/>
        <w:tab w:val="clear" w:pos="1440"/>
        <w:tab w:val="clear" w:pos="2520"/>
        <w:tab w:val="clear" w:pos="9360"/>
        <w:tab w:val="clear" w:pos="10440"/>
      </w:tabs>
      <w:spacing w:before="120"/>
    </w:pPr>
    <w:rPr>
      <w:rFonts w:ascii="Times New Roman" w:eastAsia="Times New Roman" w:hAnsi="Times New Roman"/>
      <w:szCs w:val="24"/>
    </w:rPr>
  </w:style>
  <w:style w:type="paragraph" w:customStyle="1" w:styleId="Table">
    <w:name w:val="Table"/>
    <w:basedOn w:val="Normal"/>
    <w:rsid w:val="008013B4"/>
    <w:pPr>
      <w:keepLines/>
      <w:tabs>
        <w:tab w:val="left" w:leader="dot" w:pos="6120"/>
      </w:tabs>
    </w:pPr>
    <w:rPr>
      <w:rFonts w:eastAsia="Times New Roman"/>
      <w:kern w:val="28"/>
      <w:sz w:val="22"/>
      <w:szCs w:val="20"/>
    </w:rPr>
  </w:style>
  <w:style w:type="paragraph" w:customStyle="1" w:styleId="Default">
    <w:name w:val="Default"/>
    <w:rsid w:val="00775A9A"/>
    <w:pPr>
      <w:autoSpaceDE w:val="0"/>
      <w:autoSpaceDN w:val="0"/>
      <w:adjustRightInd w:val="0"/>
    </w:pPr>
    <w:rPr>
      <w:rFonts w:eastAsiaTheme="minorHAnsi"/>
      <w:color w:val="000000"/>
      <w:sz w:val="24"/>
      <w:szCs w:val="24"/>
    </w:rPr>
  </w:style>
  <w:style w:type="paragraph" w:styleId="ListBullet2">
    <w:name w:val="List Bullet 2"/>
    <w:basedOn w:val="Normal"/>
    <w:rsid w:val="00775A9A"/>
    <w:pPr>
      <w:numPr>
        <w:numId w:val="14"/>
      </w:numPr>
      <w:autoSpaceDE w:val="0"/>
      <w:autoSpaceDN w:val="0"/>
      <w:adjustRightInd w:val="0"/>
      <w:spacing w:before="60" w:after="120"/>
      <w:contextualSpacing/>
    </w:pPr>
    <w:rPr>
      <w:rFonts w:asciiTheme="minorHAnsi" w:eastAsia="Times New Roman" w:hAnsiTheme="minorHAnsi" w:cs="Arial"/>
      <w:kern w:val="28"/>
      <w:sz w:val="22"/>
      <w:szCs w:val="22"/>
    </w:rPr>
  </w:style>
  <w:style w:type="character" w:customStyle="1" w:styleId="BodyTextIndentChar">
    <w:name w:val="Body Text Indent Char"/>
    <w:basedOn w:val="DefaultParagraphFont"/>
    <w:link w:val="BodyTextIndent"/>
    <w:rsid w:val="00107C0D"/>
    <w:rPr>
      <w:rFonts w:ascii="Arial" w:hAnsi="Arial"/>
      <w:sz w:val="22"/>
    </w:rPr>
  </w:style>
  <w:style w:type="paragraph" w:customStyle="1" w:styleId="Heading2Para">
    <w:name w:val="Heading 2 Para"/>
    <w:basedOn w:val="Normal"/>
    <w:rsid w:val="00D11022"/>
    <w:pPr>
      <w:spacing w:before="120"/>
      <w:ind w:left="1440" w:hanging="720"/>
    </w:pPr>
    <w:rPr>
      <w:rFonts w:asciiTheme="minorHAnsi" w:eastAsiaTheme="minorEastAsia" w:hAnsiTheme="minorHAnsi"/>
      <w:sz w:val="22"/>
      <w:szCs w:val="20"/>
      <w:lang w:bidi="en-US"/>
    </w:rPr>
  </w:style>
  <w:style w:type="paragraph" w:styleId="Title">
    <w:name w:val="Title"/>
    <w:basedOn w:val="Normal"/>
    <w:link w:val="TitleChar"/>
    <w:uiPriority w:val="10"/>
    <w:qFormat/>
    <w:rsid w:val="001A519C"/>
    <w:pPr>
      <w:spacing w:before="240" w:after="720"/>
      <w:jc w:val="center"/>
    </w:pPr>
    <w:rPr>
      <w:rFonts w:eastAsia="Times New Roman"/>
      <w:b/>
      <w:kern w:val="28"/>
      <w:sz w:val="36"/>
      <w:szCs w:val="36"/>
    </w:rPr>
  </w:style>
  <w:style w:type="character" w:customStyle="1" w:styleId="TitleChar">
    <w:name w:val="Title Char"/>
    <w:basedOn w:val="DefaultParagraphFont"/>
    <w:link w:val="Title"/>
    <w:uiPriority w:val="10"/>
    <w:rsid w:val="001A519C"/>
    <w:rPr>
      <w:rFonts w:eastAsia="Times New Roman"/>
      <w:b/>
      <w:kern w:val="28"/>
      <w:sz w:val="36"/>
      <w:szCs w:val="36"/>
    </w:rPr>
  </w:style>
  <w:style w:type="character" w:customStyle="1" w:styleId="testChar">
    <w:name w:val="test Char"/>
    <w:basedOn w:val="BodyTextIndentChar"/>
    <w:link w:val="test"/>
    <w:rsid w:val="001A519C"/>
    <w:rPr>
      <w:rFonts w:ascii="Arial" w:eastAsia="Times New Roman" w:hAnsi="Arial"/>
      <w:sz w:val="22"/>
      <w:szCs w:val="24"/>
    </w:rPr>
  </w:style>
  <w:style w:type="paragraph" w:customStyle="1" w:styleId="Body2">
    <w:name w:val="Body 2"/>
    <w:basedOn w:val="Normal"/>
    <w:rsid w:val="000F4FC2"/>
    <w:pPr>
      <w:keepLines/>
      <w:spacing w:before="120" w:after="60"/>
      <w:ind w:left="1080"/>
    </w:pPr>
    <w:rPr>
      <w:rFonts w:asciiTheme="minorHAnsi" w:eastAsiaTheme="minorEastAsia" w:hAnsiTheme="minorHAnsi"/>
      <w:kern w:val="28"/>
      <w:sz w:val="22"/>
      <w:szCs w:val="20"/>
      <w:lang w:bidi="en-US"/>
    </w:rPr>
  </w:style>
  <w:style w:type="character" w:customStyle="1" w:styleId="BodyTextChar">
    <w:name w:val="Body Text Char"/>
    <w:basedOn w:val="DefaultParagraphFont"/>
    <w:link w:val="BodyText"/>
    <w:rsid w:val="00603847"/>
    <w:rPr>
      <w:sz w:val="24"/>
      <w:szCs w:val="24"/>
    </w:rPr>
  </w:style>
  <w:style w:type="character" w:customStyle="1" w:styleId="HeaderChar">
    <w:name w:val="Header Char"/>
    <w:basedOn w:val="DefaultParagraphFont"/>
    <w:link w:val="Header"/>
    <w:uiPriority w:val="99"/>
    <w:rsid w:val="00640859"/>
    <w:rPr>
      <w:sz w:val="24"/>
      <w:szCs w:val="24"/>
    </w:rPr>
  </w:style>
  <w:style w:type="character" w:customStyle="1" w:styleId="Heading1Char">
    <w:name w:val="Heading 1 Char"/>
    <w:basedOn w:val="DefaultParagraphFont"/>
    <w:link w:val="Heading1"/>
    <w:rsid w:val="00BD157C"/>
    <w:rPr>
      <w:rFonts w:cs="Arial"/>
      <w:b/>
      <w:bCs/>
      <w:kern w:val="32"/>
      <w:sz w:val="28"/>
      <w:szCs w:val="32"/>
    </w:rPr>
  </w:style>
  <w:style w:type="character" w:customStyle="1" w:styleId="BodyTextIndent3Char">
    <w:name w:val="Body Text Indent 3 Char"/>
    <w:basedOn w:val="DefaultParagraphFont"/>
    <w:link w:val="BodyTextIndent3"/>
    <w:rsid w:val="00BD157C"/>
    <w:rPr>
      <w:sz w:val="16"/>
      <w:szCs w:val="16"/>
    </w:rPr>
  </w:style>
  <w:style w:type="character" w:customStyle="1" w:styleId="BalloonTextChar">
    <w:name w:val="Balloon Text Char"/>
    <w:basedOn w:val="DefaultParagraphFont"/>
    <w:link w:val="BalloonText"/>
    <w:uiPriority w:val="99"/>
    <w:semiHidden/>
    <w:rsid w:val="00BD157C"/>
    <w:rPr>
      <w:rFonts w:ascii="Tahoma" w:hAnsi="Tahoma" w:cs="Tahoma"/>
      <w:sz w:val="16"/>
      <w:szCs w:val="16"/>
    </w:rPr>
  </w:style>
  <w:style w:type="paragraph" w:styleId="NormalWeb">
    <w:name w:val="Normal (Web)"/>
    <w:basedOn w:val="Normal"/>
    <w:uiPriority w:val="99"/>
    <w:unhideWhenUsed/>
    <w:rsid w:val="00BD157C"/>
    <w:pPr>
      <w:spacing w:before="100" w:beforeAutospacing="1" w:after="100" w:afterAutospacing="1"/>
    </w:pPr>
    <w:rPr>
      <w:rFonts w:ascii="Verdana" w:eastAsia="Times New Roman" w:hAnsi="Verdana"/>
      <w:sz w:val="15"/>
      <w:szCs w:val="15"/>
    </w:rPr>
  </w:style>
  <w:style w:type="character" w:customStyle="1" w:styleId="CommentTextChar">
    <w:name w:val="Comment Text Char"/>
    <w:basedOn w:val="DefaultParagraphFont"/>
    <w:link w:val="CommentText"/>
    <w:uiPriority w:val="99"/>
    <w:rsid w:val="00926951"/>
  </w:style>
  <w:style w:type="paragraph" w:customStyle="1" w:styleId="Instructions">
    <w:name w:val="Instructions"/>
    <w:basedOn w:val="ListParagraph"/>
    <w:link w:val="InstructionsChar"/>
    <w:qFormat/>
    <w:rsid w:val="00B90FAD"/>
    <w:pPr>
      <w:suppressAutoHyphens/>
      <w:spacing w:line="276" w:lineRule="auto"/>
    </w:pPr>
    <w:rPr>
      <w:rFonts w:ascii="Times New Roman" w:hAnsi="Times New Roman"/>
      <w:b w:val="0"/>
      <w:i/>
      <w:color w:val="FF0000"/>
      <w:szCs w:val="22"/>
    </w:rPr>
  </w:style>
  <w:style w:type="character" w:customStyle="1" w:styleId="InstructionsChar">
    <w:name w:val="Instructions Char"/>
    <w:basedOn w:val="DefaultParagraphFont"/>
    <w:link w:val="Instructions"/>
    <w:rsid w:val="00B90FAD"/>
    <w:rPr>
      <w:rFonts w:eastAsia="Times New Roman"/>
      <w:i/>
      <w:color w:val="FF0000"/>
      <w:sz w:val="24"/>
      <w:szCs w:val="22"/>
    </w:rPr>
  </w:style>
  <w:style w:type="paragraph" w:customStyle="1" w:styleId="Indent">
    <w:name w:val="Indent"/>
    <w:basedOn w:val="ListParagraph"/>
    <w:link w:val="IndentChar"/>
    <w:qFormat/>
    <w:rsid w:val="003858AC"/>
    <w:pPr>
      <w:autoSpaceDE w:val="0"/>
      <w:autoSpaceDN w:val="0"/>
      <w:adjustRightInd w:val="0"/>
      <w:spacing w:before="240" w:after="120"/>
      <w:ind w:left="360"/>
      <w:contextualSpacing w:val="0"/>
    </w:pPr>
    <w:rPr>
      <w:rFonts w:ascii="Times New Roman" w:hAnsi="Times New Roman"/>
      <w:b w:val="0"/>
      <w:sz w:val="22"/>
      <w:szCs w:val="22"/>
    </w:rPr>
  </w:style>
  <w:style w:type="character" w:customStyle="1" w:styleId="IndentChar">
    <w:name w:val="Indent Char"/>
    <w:basedOn w:val="DefaultParagraphFont"/>
    <w:link w:val="Indent"/>
    <w:rsid w:val="003858AC"/>
    <w:rPr>
      <w:rFonts w:eastAsia="Times New Roman"/>
      <w:sz w:val="22"/>
      <w:szCs w:val="22"/>
    </w:rPr>
  </w:style>
  <w:style w:type="character" w:styleId="UnresolvedMention">
    <w:name w:val="Unresolved Mention"/>
    <w:basedOn w:val="DefaultParagraphFont"/>
    <w:uiPriority w:val="99"/>
    <w:semiHidden/>
    <w:unhideWhenUsed/>
    <w:rsid w:val="00764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452">
      <w:bodyDiv w:val="1"/>
      <w:marLeft w:val="0"/>
      <w:marRight w:val="0"/>
      <w:marTop w:val="0"/>
      <w:marBottom w:val="0"/>
      <w:divBdr>
        <w:top w:val="none" w:sz="0" w:space="0" w:color="auto"/>
        <w:left w:val="none" w:sz="0" w:space="0" w:color="auto"/>
        <w:bottom w:val="none" w:sz="0" w:space="0" w:color="auto"/>
        <w:right w:val="none" w:sz="0" w:space="0" w:color="auto"/>
      </w:divBdr>
      <w:divsChild>
        <w:div w:id="1087340376">
          <w:marLeft w:val="0"/>
          <w:marRight w:val="0"/>
          <w:marTop w:val="0"/>
          <w:marBottom w:val="0"/>
          <w:divBdr>
            <w:top w:val="none" w:sz="0" w:space="0" w:color="auto"/>
            <w:left w:val="none" w:sz="0" w:space="0" w:color="auto"/>
            <w:bottom w:val="none" w:sz="0" w:space="0" w:color="auto"/>
            <w:right w:val="none" w:sz="0" w:space="0" w:color="auto"/>
          </w:divBdr>
          <w:divsChild>
            <w:div w:id="161703748">
              <w:marLeft w:val="0"/>
              <w:marRight w:val="0"/>
              <w:marTop w:val="0"/>
              <w:marBottom w:val="0"/>
              <w:divBdr>
                <w:top w:val="none" w:sz="0" w:space="0" w:color="auto"/>
                <w:left w:val="none" w:sz="0" w:space="0" w:color="auto"/>
                <w:bottom w:val="none" w:sz="0" w:space="0" w:color="auto"/>
                <w:right w:val="none" w:sz="0" w:space="0" w:color="auto"/>
              </w:divBdr>
              <w:divsChild>
                <w:div w:id="9224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76809">
      <w:bodyDiv w:val="1"/>
      <w:marLeft w:val="0"/>
      <w:marRight w:val="0"/>
      <w:marTop w:val="0"/>
      <w:marBottom w:val="0"/>
      <w:divBdr>
        <w:top w:val="none" w:sz="0" w:space="0" w:color="auto"/>
        <w:left w:val="none" w:sz="0" w:space="0" w:color="auto"/>
        <w:bottom w:val="none" w:sz="0" w:space="0" w:color="auto"/>
        <w:right w:val="none" w:sz="0" w:space="0" w:color="auto"/>
      </w:divBdr>
    </w:div>
    <w:div w:id="1264649916">
      <w:bodyDiv w:val="1"/>
      <w:marLeft w:val="0"/>
      <w:marRight w:val="0"/>
      <w:marTop w:val="0"/>
      <w:marBottom w:val="0"/>
      <w:divBdr>
        <w:top w:val="none" w:sz="0" w:space="0" w:color="auto"/>
        <w:left w:val="none" w:sz="0" w:space="0" w:color="auto"/>
        <w:bottom w:val="none" w:sz="0" w:space="0" w:color="auto"/>
        <w:right w:val="none" w:sz="0" w:space="0" w:color="auto"/>
      </w:divBdr>
    </w:div>
    <w:div w:id="1284120286">
      <w:bodyDiv w:val="1"/>
      <w:marLeft w:val="0"/>
      <w:marRight w:val="0"/>
      <w:marTop w:val="0"/>
      <w:marBottom w:val="0"/>
      <w:divBdr>
        <w:top w:val="none" w:sz="0" w:space="0" w:color="auto"/>
        <w:left w:val="none" w:sz="0" w:space="0" w:color="auto"/>
        <w:bottom w:val="none" w:sz="0" w:space="0" w:color="auto"/>
        <w:right w:val="none" w:sz="0" w:space="0" w:color="auto"/>
      </w:divBdr>
    </w:div>
    <w:div w:id="1795906861">
      <w:bodyDiv w:val="1"/>
      <w:marLeft w:val="0"/>
      <w:marRight w:val="0"/>
      <w:marTop w:val="0"/>
      <w:marBottom w:val="0"/>
      <w:divBdr>
        <w:top w:val="none" w:sz="0" w:space="0" w:color="auto"/>
        <w:left w:val="none" w:sz="0" w:space="0" w:color="auto"/>
        <w:bottom w:val="none" w:sz="0" w:space="0" w:color="auto"/>
        <w:right w:val="none" w:sz="0" w:space="0" w:color="auto"/>
      </w:divBdr>
    </w:div>
    <w:div w:id="1807818924">
      <w:bodyDiv w:val="1"/>
      <w:marLeft w:val="0"/>
      <w:marRight w:val="0"/>
      <w:marTop w:val="0"/>
      <w:marBottom w:val="0"/>
      <w:divBdr>
        <w:top w:val="none" w:sz="0" w:space="0" w:color="auto"/>
        <w:left w:val="none" w:sz="0" w:space="0" w:color="auto"/>
        <w:bottom w:val="none" w:sz="0" w:space="0" w:color="auto"/>
        <w:right w:val="none" w:sz="0" w:space="0" w:color="auto"/>
      </w:divBdr>
    </w:div>
    <w:div w:id="1849785405">
      <w:bodyDiv w:val="1"/>
      <w:marLeft w:val="0"/>
      <w:marRight w:val="0"/>
      <w:marTop w:val="0"/>
      <w:marBottom w:val="0"/>
      <w:divBdr>
        <w:top w:val="none" w:sz="0" w:space="0" w:color="auto"/>
        <w:left w:val="none" w:sz="0" w:space="0" w:color="auto"/>
        <w:bottom w:val="none" w:sz="0" w:space="0" w:color="auto"/>
        <w:right w:val="none" w:sz="0" w:space="0" w:color="auto"/>
      </w:divBdr>
    </w:div>
    <w:div w:id="1894461458">
      <w:bodyDiv w:val="1"/>
      <w:marLeft w:val="0"/>
      <w:marRight w:val="0"/>
      <w:marTop w:val="0"/>
      <w:marBottom w:val="0"/>
      <w:divBdr>
        <w:top w:val="none" w:sz="0" w:space="0" w:color="auto"/>
        <w:left w:val="none" w:sz="0" w:space="0" w:color="auto"/>
        <w:bottom w:val="none" w:sz="0" w:space="0" w:color="auto"/>
        <w:right w:val="none" w:sz="0" w:space="0" w:color="auto"/>
      </w:divBdr>
    </w:div>
    <w:div w:id="193157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aecy-wa-gov.zoom.us/j/81999208446?pwd=Q0VVMk9OemRDeWNxWDV4RUtvZzMyZz09" TargetMode="External"/><Relationship Id="rId21" Type="http://schemas.openxmlformats.org/officeDocument/2006/relationships/hyperlink" Target="https://lawfilesext.leg.wa.gov/biennium/2023-24/Pdf/Bills/Senate%20Passed%20Legislature/5200-S.PL.pdf?q=20230516094055" TargetMode="External"/><Relationship Id="rId42" Type="http://schemas.openxmlformats.org/officeDocument/2006/relationships/hyperlink" Target="https://app.leg.wa.gov/RCW/default.aspx?cite=43.60A.200" TargetMode="External"/><Relationship Id="rId47" Type="http://schemas.openxmlformats.org/officeDocument/2006/relationships/hyperlink" Target="http://apps.leg.wa.gov/rcw/default.aspx?cite=39.26.160" TargetMode="External"/><Relationship Id="rId63" Type="http://schemas.openxmlformats.org/officeDocument/2006/relationships/hyperlink" Target="https://www.des.wa.gov/sell/how-work-state" TargetMode="External"/><Relationship Id="rId68" Type="http://schemas.openxmlformats.org/officeDocument/2006/relationships/hyperlink" Target="https://app.leg.wa.gov/RCW/default.aspx?cite=39.26.005" TargetMode="External"/><Relationship Id="rId84" Type="http://schemas.openxmlformats.org/officeDocument/2006/relationships/header" Target="header3.xml"/><Relationship Id="rId16" Type="http://schemas.openxmlformats.org/officeDocument/2006/relationships/header" Target="header1.xml"/><Relationship Id="rId11" Type="http://schemas.openxmlformats.org/officeDocument/2006/relationships/endnotes" Target="endnotes.xml"/><Relationship Id="rId32" Type="http://schemas.openxmlformats.org/officeDocument/2006/relationships/hyperlink" Target="https://app.leg.wa.gov/RCW/default.aspx?cite=43.60A.200" TargetMode="External"/><Relationship Id="rId37" Type="http://schemas.openxmlformats.org/officeDocument/2006/relationships/hyperlink" Target="http://www.des.wa.gov/services/ContractingPurchasing/Business/BidOpportunities/Pages/default.aspx" TargetMode="External"/><Relationship Id="rId53" Type="http://schemas.openxmlformats.org/officeDocument/2006/relationships/hyperlink" Target="https://app.leg.wa.gov/RCW/default.aspx?cite=49.46" TargetMode="External"/><Relationship Id="rId58" Type="http://schemas.openxmlformats.org/officeDocument/2006/relationships/hyperlink" Target="https://lawfilesext.leg.wa.gov/biennium/2023-24/Pdf/Bills/Senate%20Passed%20Legislature/5200-S.PL.pdf?q=20230516094055" TargetMode="External"/><Relationship Id="rId74" Type="http://schemas.openxmlformats.org/officeDocument/2006/relationships/hyperlink" Target="https://app.leg.wa.gov/RCW/default.aspx?cite=43.60A.190" TargetMode="External"/><Relationship Id="rId79" Type="http://schemas.openxmlformats.org/officeDocument/2006/relationships/hyperlink" Target="https://app.leg.wa.gov/RCW/default.aspx?cite=39.26.010" TargetMode="External"/><Relationship Id="rId5" Type="http://schemas.openxmlformats.org/officeDocument/2006/relationships/customXml" Target="../customXml/item5.xml"/><Relationship Id="rId19" Type="http://schemas.openxmlformats.org/officeDocument/2006/relationships/footer" Target="footer3.xml"/><Relationship Id="rId14" Type="http://schemas.openxmlformats.org/officeDocument/2006/relationships/hyperlink" Target="https://pr-webs-vendor.des.wa.gov/BidCalendar.aspx" TargetMode="External"/><Relationship Id="rId22" Type="http://schemas.openxmlformats.org/officeDocument/2006/relationships/hyperlink" Target="https://app.leg.wa.gov/RCW/default.aspx?cite=39.26" TargetMode="External"/><Relationship Id="rId27" Type="http://schemas.openxmlformats.org/officeDocument/2006/relationships/hyperlink" Target="https://waecy-wa-gov.zoom.us/u/kbiHyKtJVB" TargetMode="External"/><Relationship Id="rId30" Type="http://schemas.openxmlformats.org/officeDocument/2006/relationships/hyperlink" Target="https://www.des.wa.gov/sell/bid-opportunities" TargetMode="External"/><Relationship Id="rId35" Type="http://schemas.openxmlformats.org/officeDocument/2006/relationships/hyperlink" Target="http://app.leg.wa.gov/RCW/default.aspx" TargetMode="External"/><Relationship Id="rId43" Type="http://schemas.openxmlformats.org/officeDocument/2006/relationships/hyperlink" Target="https://pr-webs-vendor.des.wa.gov/BidCalendar.aspx" TargetMode="External"/><Relationship Id="rId48" Type="http://schemas.openxmlformats.org/officeDocument/2006/relationships/hyperlink" Target="http://app.leg.wa.gov/RCW/default.aspx?cite=49.48.082" TargetMode="External"/><Relationship Id="rId56" Type="http://schemas.openxmlformats.org/officeDocument/2006/relationships/hyperlink" Target="http://app.leg.wa.gov/RCW/default.aspx?cite=39.26.160" TargetMode="External"/><Relationship Id="rId64" Type="http://schemas.openxmlformats.org/officeDocument/2006/relationships/hyperlink" Target="https://www.dva.wa.gov/veterans-their-families/veteran-owned-businesses/vob-search" TargetMode="External"/><Relationship Id="rId69" Type="http://schemas.openxmlformats.org/officeDocument/2006/relationships/hyperlink" Target="https://app.leg.wa.gov/RCW/default.aspx?cite=39.19.120" TargetMode="External"/><Relationship Id="rId77" Type="http://schemas.openxmlformats.org/officeDocument/2006/relationships/hyperlink" Target="https://www.dva.wa.gov/veterans-their-families/veteran-owned-businesses/vob-search" TargetMode="External"/><Relationship Id="rId8" Type="http://schemas.openxmlformats.org/officeDocument/2006/relationships/settings" Target="settings.xml"/><Relationship Id="rId51" Type="http://schemas.openxmlformats.org/officeDocument/2006/relationships/hyperlink" Target="http://app.leg.wa.gov/RCW/default.aspx?cite=49.52" TargetMode="External"/><Relationship Id="rId72" Type="http://schemas.openxmlformats.org/officeDocument/2006/relationships/hyperlink" Target="https://app.leg.wa.gov/WAC/default.aspx?cite=326-20&amp;full=true" TargetMode="External"/><Relationship Id="rId80" Type="http://schemas.openxmlformats.org/officeDocument/2006/relationships/hyperlink" Target="https://app.leg.wa.gov/RCW/default.aspx?cite=39.26.010" TargetMode="External"/><Relationship Id="rId85"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footer" Target="footer1.xml"/><Relationship Id="rId25" Type="http://schemas.openxmlformats.org/officeDocument/2006/relationships/hyperlink" Target="mailto:ANGH461@ecy.wa.gov" TargetMode="External"/><Relationship Id="rId33" Type="http://schemas.openxmlformats.org/officeDocument/2006/relationships/hyperlink" Target="https://app.leg.wa.gov/RCW/default.aspx?cite=39.26.005" TargetMode="External"/><Relationship Id="rId38" Type="http://schemas.openxmlformats.org/officeDocument/2006/relationships/hyperlink" Target="http://apps.leg.wa.gov/RCW/default.aspx?cite=39.26" TargetMode="External"/><Relationship Id="rId46" Type="http://schemas.openxmlformats.org/officeDocument/2006/relationships/hyperlink" Target="http://app.leg.wa.gov/RCW/default.aspx?cite=49" TargetMode="External"/><Relationship Id="rId59" Type="http://schemas.openxmlformats.org/officeDocument/2006/relationships/hyperlink" Target="https://apps.ecology.wa.gov/publications/documents/2109006.pdf" TargetMode="External"/><Relationship Id="rId67" Type="http://schemas.openxmlformats.org/officeDocument/2006/relationships/hyperlink" Target="https://app.leg.wa.gov/RCW/default.aspx?cite=43.60A.200" TargetMode="External"/><Relationship Id="rId20" Type="http://schemas.openxmlformats.org/officeDocument/2006/relationships/hyperlink" Target="https://apps.ecology.wa.gov/publications/documents/2309011.pdf" TargetMode="External"/><Relationship Id="rId41" Type="http://schemas.openxmlformats.org/officeDocument/2006/relationships/hyperlink" Target="https://app.leg.wa.gov/RCW/default.aspx?cite=39.26.005" TargetMode="External"/><Relationship Id="rId54" Type="http://schemas.openxmlformats.org/officeDocument/2006/relationships/hyperlink" Target="http://app.leg.wa.gov/RCW/default.aspx?cite=49.48" TargetMode="External"/><Relationship Id="rId62" Type="http://schemas.openxmlformats.org/officeDocument/2006/relationships/package" Target="embeddings/Microsoft_Word_Document.docx"/><Relationship Id="rId70" Type="http://schemas.openxmlformats.org/officeDocument/2006/relationships/hyperlink" Target="https://app.leg.wa.gov/WAC/default.aspx?cite=326-20&amp;full=true" TargetMode="External"/><Relationship Id="rId75" Type="http://schemas.openxmlformats.org/officeDocument/2006/relationships/hyperlink" Target="https://app.leg.wa.gov/RCW/default.aspx?cite=41.04.007" TargetMode="External"/><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angh461@ecy.wa.gov" TargetMode="External"/><Relationship Id="rId23" Type="http://schemas.openxmlformats.org/officeDocument/2006/relationships/hyperlink" Target="https://app.leg.wa.gov/RCW/default.aspx?cite=39.26" TargetMode="External"/><Relationship Id="rId28" Type="http://schemas.openxmlformats.org/officeDocument/2006/relationships/hyperlink" Target="https://www.des.wa.gov/sell/bid-opportunities" TargetMode="External"/><Relationship Id="rId36" Type="http://schemas.openxmlformats.org/officeDocument/2006/relationships/hyperlink" Target="https://omwbe.wa.gov/" TargetMode="External"/><Relationship Id="rId49" Type="http://schemas.openxmlformats.org/officeDocument/2006/relationships/hyperlink" Target="http://app.leg.wa.gov/RCW/default.aspx?cite=49.46" TargetMode="External"/><Relationship Id="rId57" Type="http://schemas.openxmlformats.org/officeDocument/2006/relationships/hyperlink" Target="https://apps.ecology.wa.gov/publications/documents/2309011.pdf" TargetMode="External"/><Relationship Id="rId10" Type="http://schemas.openxmlformats.org/officeDocument/2006/relationships/footnotes" Target="footnotes.xml"/><Relationship Id="rId31" Type="http://schemas.openxmlformats.org/officeDocument/2006/relationships/hyperlink" Target="https://app.leg.wa.gov/RCW/default.aspx?cite=39.19" TargetMode="External"/><Relationship Id="rId44" Type="http://schemas.openxmlformats.org/officeDocument/2006/relationships/hyperlink" Target="https://www.des.wa.gov/services/travel-cars-parking/travel-state-business/diem-information" TargetMode="External"/><Relationship Id="rId52" Type="http://schemas.openxmlformats.org/officeDocument/2006/relationships/hyperlink" Target="https://app.leg.wa.gov/RCW/default.aspx?cite=49.48.082" TargetMode="External"/><Relationship Id="rId60" Type="http://schemas.openxmlformats.org/officeDocument/2006/relationships/hyperlink" Target="https://apps.ecology.wa.gov/publications/documents/2309011.pdf" TargetMode="External"/><Relationship Id="rId65" Type="http://schemas.openxmlformats.org/officeDocument/2006/relationships/hyperlink" Target="https://www.des.wa.gov/sell/how-work-state" TargetMode="External"/><Relationship Id="rId73" Type="http://schemas.openxmlformats.org/officeDocument/2006/relationships/hyperlink" Target="https://app.leg.wa.gov/RCW/default.aspx?cite=43.60A.010" TargetMode="External"/><Relationship Id="rId78" Type="http://schemas.openxmlformats.org/officeDocument/2006/relationships/hyperlink" Target="https://www.des.wa.gov/sell/how-work-state" TargetMode="External"/><Relationship Id="rId81" Type="http://schemas.openxmlformats.org/officeDocument/2006/relationships/hyperlink" Target="https://app.leg.wa.gov/RCW/default.aspx?cite=39.26.010"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ngh461@ecy.wa.gov" TargetMode="External"/><Relationship Id="rId18" Type="http://schemas.openxmlformats.org/officeDocument/2006/relationships/footer" Target="footer2.xml"/><Relationship Id="rId39" Type="http://schemas.openxmlformats.org/officeDocument/2006/relationships/hyperlink" Target="https://app.leg.wa.gov/RCW/default.aspx?cite=39.26.160" TargetMode="External"/><Relationship Id="rId34" Type="http://schemas.openxmlformats.org/officeDocument/2006/relationships/hyperlink" Target="http://apps.leg.wa.gov/RCW/default.aspx?cite=39.19" TargetMode="External"/><Relationship Id="rId50" Type="http://schemas.openxmlformats.org/officeDocument/2006/relationships/hyperlink" Target="http://app.leg.wa.gov/RCW/default.aspx?cite=49.48" TargetMode="External"/><Relationship Id="rId55" Type="http://schemas.openxmlformats.org/officeDocument/2006/relationships/hyperlink" Target="https://app.leg.wa.gov/RCW/default.aspx?cite=49.52" TargetMode="External"/><Relationship Id="rId76" Type="http://schemas.openxmlformats.org/officeDocument/2006/relationships/hyperlink" Target="https://www.des.wa.gov/sell/how-work-state" TargetMode="External"/><Relationship Id="rId7" Type="http://schemas.openxmlformats.org/officeDocument/2006/relationships/styles" Target="styles.xml"/><Relationship Id="rId71" Type="http://schemas.openxmlformats.org/officeDocument/2006/relationships/hyperlink" Target="https://app.leg.wa.gov/RCW/default.aspx?cite=39.19.120" TargetMode="External"/><Relationship Id="rId2" Type="http://schemas.openxmlformats.org/officeDocument/2006/relationships/customXml" Target="../customXml/item2.xml"/><Relationship Id="rId29" Type="http://schemas.openxmlformats.org/officeDocument/2006/relationships/hyperlink" Target="https://www.des.wa.gov/sell/bid-opportunities" TargetMode="External"/><Relationship Id="rId24" Type="http://schemas.openxmlformats.org/officeDocument/2006/relationships/hyperlink" Target="https://www.des.wa.gov/sell/how-work-state" TargetMode="External"/><Relationship Id="rId40" Type="http://schemas.openxmlformats.org/officeDocument/2006/relationships/hyperlink" Target="https://www.governor.wa.gov/sites/default/files/exe_order/18-03%20-%20Workers%20Rights%20%28tmp%29.pdf?=32717" TargetMode="External"/><Relationship Id="rId45" Type="http://schemas.openxmlformats.org/officeDocument/2006/relationships/hyperlink" Target="https://omwbe.wa.gov/" TargetMode="External"/><Relationship Id="rId66" Type="http://schemas.openxmlformats.org/officeDocument/2006/relationships/hyperlink" Target="https://app.leg.wa.gov/RCW/default.aspx?cite=39.19" TargetMode="External"/><Relationship Id="rId87" Type="http://schemas.openxmlformats.org/officeDocument/2006/relationships/theme" Target="theme/theme1.xml"/><Relationship Id="rId61" Type="http://schemas.openxmlformats.org/officeDocument/2006/relationships/image" Target="media/image2.emf"/><Relationship Id="rId8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F1FD1A9E4CD4AAEEC9BC5CD6BF9BB" ma:contentTypeVersion="6" ma:contentTypeDescription="Create a new document." ma:contentTypeScope="" ma:versionID="3acf4a61d631680552eb20c75ea6cbe2">
  <xsd:schema xmlns:xsd="http://www.w3.org/2001/XMLSchema" xmlns:xs="http://www.w3.org/2001/XMLSchema" xmlns:p="http://schemas.microsoft.com/office/2006/metadata/properties" xmlns:ns2="1a1d20d1-16d3-4750-9bc5-049812576db5" xmlns:ns3="de8618d0-b5b3-473b-8642-a866ebdaf185" xmlns:ns4="c302474f-95f3-4d99-b6d0-947d257153fe" targetNamespace="http://schemas.microsoft.com/office/2006/metadata/properties" ma:root="true" ma:fieldsID="aaece27ebaa5fedc39eae665d4cb4aee" ns2:_="" ns3:_="" ns4:_="">
    <xsd:import namespace="1a1d20d1-16d3-4750-9bc5-049812576db5"/>
    <xsd:import namespace="de8618d0-b5b3-473b-8642-a866ebdaf185"/>
    <xsd:import namespace="c302474f-95f3-4d99-b6d0-947d257153fe"/>
    <xsd:element name="properties">
      <xsd:complexType>
        <xsd:sequence>
          <xsd:element name="documentManagement">
            <xsd:complexType>
              <xsd:all>
                <xsd:element ref="ns2:Intranet_x0020_doc_x003f_" minOccurs="0"/>
                <xsd:element ref="ns2:Path" minOccurs="0"/>
                <xsd:element ref="ns2:Moved" minOccurs="0"/>
                <xsd:element ref="ns3:SharedWithUsers" minOccurs="0"/>
                <xsd:element ref="ns2:Access_x0020_Remed_x0020_Done" minOccurs="0"/>
                <xsd:element ref="ns2:Priority"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d20d1-16d3-4750-9bc5-049812576db5" elementFormDefault="qualified">
    <xsd:import namespace="http://schemas.microsoft.com/office/2006/documentManagement/types"/>
    <xsd:import namespace="http://schemas.microsoft.com/office/infopath/2007/PartnerControls"/>
    <xsd:element name="Intranet_x0020_doc_x003f_" ma:index="8" nillable="true" ma:displayName="Intranet doc?" ma:default="0" ma:description="Does this document have a link on the intranet?" ma:internalName="Intranet_x0020_doc_x003f_">
      <xsd:simpleType>
        <xsd:restriction base="dms:Boolean"/>
      </xsd:simpleType>
    </xsd:element>
    <xsd:element name="Path" ma:index="9" nillable="true" ma:displayName="Path" ma:description="path to current document on intranet" ma:format="Hyperlink" ma:internalName="Path">
      <xsd:complexType>
        <xsd:complexContent>
          <xsd:extension base="dms:URL">
            <xsd:sequence>
              <xsd:element name="Url" type="dms:ValidUrl" minOccurs="0" nillable="true"/>
              <xsd:element name="Description" type="xsd:string" nillable="true"/>
            </xsd:sequence>
          </xsd:extension>
        </xsd:complexContent>
      </xsd:complexType>
    </xsd:element>
    <xsd:element name="Moved" ma:index="10" nillable="true" ma:displayName="Moved" ma:default="0" ma:description="Moved to other library" ma:internalName="Moved">
      <xsd:simpleType>
        <xsd:restriction base="dms:Boolean"/>
      </xsd:simpleType>
    </xsd:element>
    <xsd:element name="Access_x0020_Remed_x0020_Done" ma:index="12" nillable="true" ma:displayName="Access Remed Done" ma:default="0" ma:description="accessibility remediation completed" ma:internalName="Access_x0020_Remed_x0020_Done">
      <xsd:simpleType>
        <xsd:restriction base="dms:Boolean"/>
      </xsd:simpleType>
    </xsd:element>
    <xsd:element name="Priority" ma:index="13" nillable="true" ma:displayName="Priority" ma:decimals="0" ma:internalName="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e8618d0-b5b3-473b-8642-a866ebdaf18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02474f-95f3-4d99-b6d0-947d257153fe"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Intranet_x0020_doc_x003f_ xmlns="1a1d20d1-16d3-4750-9bc5-049812576db5">false</Intranet_x0020_doc_x003f_>
    <Path xmlns="1a1d20d1-16d3-4750-9bc5-049812576db5">
      <Url xsi:nil="true"/>
      <Description xsi:nil="true"/>
    </Path>
    <Moved xmlns="1a1d20d1-16d3-4750-9bc5-049812576db5">false</Moved>
    <Access_x0020_Remed_x0020_Done xmlns="1a1d20d1-16d3-4750-9bc5-049812576db5">false</Access_x0020_Remed_x0020_Done>
    <Priority xmlns="1a1d20d1-16d3-4750-9bc5-049812576db5" xsi:nil="true"/>
    <_dlc_DocId xmlns="c302474f-95f3-4d99-b6d0-947d257153fe">SMWCFTD24H76-782676653-54</_dlc_DocId>
    <_dlc_DocIdUrl xmlns="c302474f-95f3-4d99-b6d0-947d257153fe">
      <Url>http://teams/sites/FS/fiscal/contractspurch/_layouts/15/DocIdRedir.aspx?ID=SMWCFTD24H76-782676653-54</Url>
      <Description>SMWCFTD24H76-782676653-54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525A2-F2AA-4FF2-86B4-D910C3DAB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d20d1-16d3-4750-9bc5-049812576db5"/>
    <ds:schemaRef ds:uri="de8618d0-b5b3-473b-8642-a866ebdaf185"/>
    <ds:schemaRef ds:uri="c302474f-95f3-4d99-b6d0-947d25715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16394-5492-4ECC-B698-8764043F4277}">
  <ds:schemaRefs>
    <ds:schemaRef ds:uri="http://schemas.openxmlformats.org/officeDocument/2006/bibliography"/>
  </ds:schemaRefs>
</ds:datastoreItem>
</file>

<file path=customXml/itemProps3.xml><?xml version="1.0" encoding="utf-8"?>
<ds:datastoreItem xmlns:ds="http://schemas.openxmlformats.org/officeDocument/2006/customXml" ds:itemID="{16EB6E20-8CD5-4FC9-A832-77D84BDF6B91}">
  <ds:schemaRefs>
    <ds:schemaRef ds:uri="http://schemas.microsoft.com/office/2006/metadata/properties"/>
    <ds:schemaRef ds:uri="1a1d20d1-16d3-4750-9bc5-049812576db5"/>
    <ds:schemaRef ds:uri="c302474f-95f3-4d99-b6d0-947d257153fe"/>
  </ds:schemaRefs>
</ds:datastoreItem>
</file>

<file path=customXml/itemProps4.xml><?xml version="1.0" encoding="utf-8"?>
<ds:datastoreItem xmlns:ds="http://schemas.openxmlformats.org/officeDocument/2006/customXml" ds:itemID="{567F68B4-54BD-4373-AFDE-A764ACF39794}">
  <ds:schemaRefs>
    <ds:schemaRef ds:uri="http://schemas.microsoft.com/sharepoint/events"/>
  </ds:schemaRefs>
</ds:datastoreItem>
</file>

<file path=customXml/itemProps5.xml><?xml version="1.0" encoding="utf-8"?>
<ds:datastoreItem xmlns:ds="http://schemas.openxmlformats.org/officeDocument/2006/customXml" ds:itemID="{50B60D63-4F27-4610-8C1B-AE396BABF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15422</Words>
  <Characters>87911</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RFQQ Template</vt:lpstr>
    </vt:vector>
  </TitlesOfParts>
  <Company>Department of Ecology</Company>
  <LinksUpToDate>false</LinksUpToDate>
  <CharactersWithSpaces>103127</CharactersWithSpaces>
  <SharedDoc>false</SharedDoc>
  <HLinks>
    <vt:vector size="282" baseType="variant">
      <vt:variant>
        <vt:i4>5111892</vt:i4>
      </vt:variant>
      <vt:variant>
        <vt:i4>264</vt:i4>
      </vt:variant>
      <vt:variant>
        <vt:i4>0</vt:i4>
      </vt:variant>
      <vt:variant>
        <vt:i4>5</vt:i4>
      </vt:variant>
      <vt:variant>
        <vt:lpwstr>https://fortress.wa.gov/ga/webscust/</vt:lpwstr>
      </vt:variant>
      <vt:variant>
        <vt:lpwstr/>
      </vt:variant>
      <vt:variant>
        <vt:i4>5308481</vt:i4>
      </vt:variant>
      <vt:variant>
        <vt:i4>261</vt:i4>
      </vt:variant>
      <vt:variant>
        <vt:i4>0</vt:i4>
      </vt:variant>
      <vt:variant>
        <vt:i4>5</vt:i4>
      </vt:variant>
      <vt:variant>
        <vt:lpwstr>http://www.fsrs.gov/</vt:lpwstr>
      </vt:variant>
      <vt:variant>
        <vt:lpwstr/>
      </vt:variant>
      <vt:variant>
        <vt:i4>3604526</vt:i4>
      </vt:variant>
      <vt:variant>
        <vt:i4>258</vt:i4>
      </vt:variant>
      <vt:variant>
        <vt:i4>0</vt:i4>
      </vt:variant>
      <vt:variant>
        <vt:i4>5</vt:i4>
      </vt:variant>
      <vt:variant>
        <vt:lpwstr>http://www.grants.gov/</vt:lpwstr>
      </vt:variant>
      <vt:variant>
        <vt:lpwstr/>
      </vt:variant>
      <vt:variant>
        <vt:i4>4063358</vt:i4>
      </vt:variant>
      <vt:variant>
        <vt:i4>255</vt:i4>
      </vt:variant>
      <vt:variant>
        <vt:i4>0</vt:i4>
      </vt:variant>
      <vt:variant>
        <vt:i4>5</vt:i4>
      </vt:variant>
      <vt:variant>
        <vt:lpwstr>http://www.usaspending.gov/</vt:lpwstr>
      </vt:variant>
      <vt:variant>
        <vt:lpwstr/>
      </vt:variant>
      <vt:variant>
        <vt:i4>5308481</vt:i4>
      </vt:variant>
      <vt:variant>
        <vt:i4>252</vt:i4>
      </vt:variant>
      <vt:variant>
        <vt:i4>0</vt:i4>
      </vt:variant>
      <vt:variant>
        <vt:i4>5</vt:i4>
      </vt:variant>
      <vt:variant>
        <vt:lpwstr>http://www.fsrs.gov/</vt:lpwstr>
      </vt:variant>
      <vt:variant>
        <vt:lpwstr/>
      </vt:variant>
      <vt:variant>
        <vt:i4>2359408</vt:i4>
      </vt:variant>
      <vt:variant>
        <vt:i4>249</vt:i4>
      </vt:variant>
      <vt:variant>
        <vt:i4>0</vt:i4>
      </vt:variant>
      <vt:variant>
        <vt:i4>5</vt:i4>
      </vt:variant>
      <vt:variant>
        <vt:lpwstr>http://www.sam.gov/</vt:lpwstr>
      </vt:variant>
      <vt:variant>
        <vt:lpwstr/>
      </vt:variant>
      <vt:variant>
        <vt:i4>1048627</vt:i4>
      </vt:variant>
      <vt:variant>
        <vt:i4>242</vt:i4>
      </vt:variant>
      <vt:variant>
        <vt:i4>0</vt:i4>
      </vt:variant>
      <vt:variant>
        <vt:i4>5</vt:i4>
      </vt:variant>
      <vt:variant>
        <vt:lpwstr/>
      </vt:variant>
      <vt:variant>
        <vt:lpwstr>_Toc186529631</vt:lpwstr>
      </vt:variant>
      <vt:variant>
        <vt:i4>1048627</vt:i4>
      </vt:variant>
      <vt:variant>
        <vt:i4>236</vt:i4>
      </vt:variant>
      <vt:variant>
        <vt:i4>0</vt:i4>
      </vt:variant>
      <vt:variant>
        <vt:i4>5</vt:i4>
      </vt:variant>
      <vt:variant>
        <vt:lpwstr/>
      </vt:variant>
      <vt:variant>
        <vt:lpwstr>_Toc186529630</vt:lpwstr>
      </vt:variant>
      <vt:variant>
        <vt:i4>1114163</vt:i4>
      </vt:variant>
      <vt:variant>
        <vt:i4>230</vt:i4>
      </vt:variant>
      <vt:variant>
        <vt:i4>0</vt:i4>
      </vt:variant>
      <vt:variant>
        <vt:i4>5</vt:i4>
      </vt:variant>
      <vt:variant>
        <vt:lpwstr/>
      </vt:variant>
      <vt:variant>
        <vt:lpwstr>_Toc186529629</vt:lpwstr>
      </vt:variant>
      <vt:variant>
        <vt:i4>1114163</vt:i4>
      </vt:variant>
      <vt:variant>
        <vt:i4>224</vt:i4>
      </vt:variant>
      <vt:variant>
        <vt:i4>0</vt:i4>
      </vt:variant>
      <vt:variant>
        <vt:i4>5</vt:i4>
      </vt:variant>
      <vt:variant>
        <vt:lpwstr/>
      </vt:variant>
      <vt:variant>
        <vt:lpwstr>_Toc186529628</vt:lpwstr>
      </vt:variant>
      <vt:variant>
        <vt:i4>1114163</vt:i4>
      </vt:variant>
      <vt:variant>
        <vt:i4>218</vt:i4>
      </vt:variant>
      <vt:variant>
        <vt:i4>0</vt:i4>
      </vt:variant>
      <vt:variant>
        <vt:i4>5</vt:i4>
      </vt:variant>
      <vt:variant>
        <vt:lpwstr/>
      </vt:variant>
      <vt:variant>
        <vt:lpwstr>_Toc186529627</vt:lpwstr>
      </vt:variant>
      <vt:variant>
        <vt:i4>1114163</vt:i4>
      </vt:variant>
      <vt:variant>
        <vt:i4>212</vt:i4>
      </vt:variant>
      <vt:variant>
        <vt:i4>0</vt:i4>
      </vt:variant>
      <vt:variant>
        <vt:i4>5</vt:i4>
      </vt:variant>
      <vt:variant>
        <vt:lpwstr/>
      </vt:variant>
      <vt:variant>
        <vt:lpwstr>_Toc186529626</vt:lpwstr>
      </vt:variant>
      <vt:variant>
        <vt:i4>1114163</vt:i4>
      </vt:variant>
      <vt:variant>
        <vt:i4>206</vt:i4>
      </vt:variant>
      <vt:variant>
        <vt:i4>0</vt:i4>
      </vt:variant>
      <vt:variant>
        <vt:i4>5</vt:i4>
      </vt:variant>
      <vt:variant>
        <vt:lpwstr/>
      </vt:variant>
      <vt:variant>
        <vt:lpwstr>_Toc186529625</vt:lpwstr>
      </vt:variant>
      <vt:variant>
        <vt:i4>1114163</vt:i4>
      </vt:variant>
      <vt:variant>
        <vt:i4>200</vt:i4>
      </vt:variant>
      <vt:variant>
        <vt:i4>0</vt:i4>
      </vt:variant>
      <vt:variant>
        <vt:i4>5</vt:i4>
      </vt:variant>
      <vt:variant>
        <vt:lpwstr/>
      </vt:variant>
      <vt:variant>
        <vt:lpwstr>_Toc186529624</vt:lpwstr>
      </vt:variant>
      <vt:variant>
        <vt:i4>1114163</vt:i4>
      </vt:variant>
      <vt:variant>
        <vt:i4>194</vt:i4>
      </vt:variant>
      <vt:variant>
        <vt:i4>0</vt:i4>
      </vt:variant>
      <vt:variant>
        <vt:i4>5</vt:i4>
      </vt:variant>
      <vt:variant>
        <vt:lpwstr/>
      </vt:variant>
      <vt:variant>
        <vt:lpwstr>_Toc186529623</vt:lpwstr>
      </vt:variant>
      <vt:variant>
        <vt:i4>1114163</vt:i4>
      </vt:variant>
      <vt:variant>
        <vt:i4>188</vt:i4>
      </vt:variant>
      <vt:variant>
        <vt:i4>0</vt:i4>
      </vt:variant>
      <vt:variant>
        <vt:i4>5</vt:i4>
      </vt:variant>
      <vt:variant>
        <vt:lpwstr/>
      </vt:variant>
      <vt:variant>
        <vt:lpwstr>_Toc186529622</vt:lpwstr>
      </vt:variant>
      <vt:variant>
        <vt:i4>1114163</vt:i4>
      </vt:variant>
      <vt:variant>
        <vt:i4>182</vt:i4>
      </vt:variant>
      <vt:variant>
        <vt:i4>0</vt:i4>
      </vt:variant>
      <vt:variant>
        <vt:i4>5</vt:i4>
      </vt:variant>
      <vt:variant>
        <vt:lpwstr/>
      </vt:variant>
      <vt:variant>
        <vt:lpwstr>_Toc186529621</vt:lpwstr>
      </vt:variant>
      <vt:variant>
        <vt:i4>1114163</vt:i4>
      </vt:variant>
      <vt:variant>
        <vt:i4>176</vt:i4>
      </vt:variant>
      <vt:variant>
        <vt:i4>0</vt:i4>
      </vt:variant>
      <vt:variant>
        <vt:i4>5</vt:i4>
      </vt:variant>
      <vt:variant>
        <vt:lpwstr/>
      </vt:variant>
      <vt:variant>
        <vt:lpwstr>_Toc186529620</vt:lpwstr>
      </vt:variant>
      <vt:variant>
        <vt:i4>1179699</vt:i4>
      </vt:variant>
      <vt:variant>
        <vt:i4>170</vt:i4>
      </vt:variant>
      <vt:variant>
        <vt:i4>0</vt:i4>
      </vt:variant>
      <vt:variant>
        <vt:i4>5</vt:i4>
      </vt:variant>
      <vt:variant>
        <vt:lpwstr/>
      </vt:variant>
      <vt:variant>
        <vt:lpwstr>_Toc186529619</vt:lpwstr>
      </vt:variant>
      <vt:variant>
        <vt:i4>1179699</vt:i4>
      </vt:variant>
      <vt:variant>
        <vt:i4>164</vt:i4>
      </vt:variant>
      <vt:variant>
        <vt:i4>0</vt:i4>
      </vt:variant>
      <vt:variant>
        <vt:i4>5</vt:i4>
      </vt:variant>
      <vt:variant>
        <vt:lpwstr/>
      </vt:variant>
      <vt:variant>
        <vt:lpwstr>_Toc186529618</vt:lpwstr>
      </vt:variant>
      <vt:variant>
        <vt:i4>1179699</vt:i4>
      </vt:variant>
      <vt:variant>
        <vt:i4>158</vt:i4>
      </vt:variant>
      <vt:variant>
        <vt:i4>0</vt:i4>
      </vt:variant>
      <vt:variant>
        <vt:i4>5</vt:i4>
      </vt:variant>
      <vt:variant>
        <vt:lpwstr/>
      </vt:variant>
      <vt:variant>
        <vt:lpwstr>_Toc186529617</vt:lpwstr>
      </vt:variant>
      <vt:variant>
        <vt:i4>1179699</vt:i4>
      </vt:variant>
      <vt:variant>
        <vt:i4>152</vt:i4>
      </vt:variant>
      <vt:variant>
        <vt:i4>0</vt:i4>
      </vt:variant>
      <vt:variant>
        <vt:i4>5</vt:i4>
      </vt:variant>
      <vt:variant>
        <vt:lpwstr/>
      </vt:variant>
      <vt:variant>
        <vt:lpwstr>_Toc186529616</vt:lpwstr>
      </vt:variant>
      <vt:variant>
        <vt:i4>1179699</vt:i4>
      </vt:variant>
      <vt:variant>
        <vt:i4>146</vt:i4>
      </vt:variant>
      <vt:variant>
        <vt:i4>0</vt:i4>
      </vt:variant>
      <vt:variant>
        <vt:i4>5</vt:i4>
      </vt:variant>
      <vt:variant>
        <vt:lpwstr/>
      </vt:variant>
      <vt:variant>
        <vt:lpwstr>_Toc186529615</vt:lpwstr>
      </vt:variant>
      <vt:variant>
        <vt:i4>1179699</vt:i4>
      </vt:variant>
      <vt:variant>
        <vt:i4>140</vt:i4>
      </vt:variant>
      <vt:variant>
        <vt:i4>0</vt:i4>
      </vt:variant>
      <vt:variant>
        <vt:i4>5</vt:i4>
      </vt:variant>
      <vt:variant>
        <vt:lpwstr/>
      </vt:variant>
      <vt:variant>
        <vt:lpwstr>_Toc186529614</vt:lpwstr>
      </vt:variant>
      <vt:variant>
        <vt:i4>1179699</vt:i4>
      </vt:variant>
      <vt:variant>
        <vt:i4>134</vt:i4>
      </vt:variant>
      <vt:variant>
        <vt:i4>0</vt:i4>
      </vt:variant>
      <vt:variant>
        <vt:i4>5</vt:i4>
      </vt:variant>
      <vt:variant>
        <vt:lpwstr/>
      </vt:variant>
      <vt:variant>
        <vt:lpwstr>_Toc186529613</vt:lpwstr>
      </vt:variant>
      <vt:variant>
        <vt:i4>1179699</vt:i4>
      </vt:variant>
      <vt:variant>
        <vt:i4>128</vt:i4>
      </vt:variant>
      <vt:variant>
        <vt:i4>0</vt:i4>
      </vt:variant>
      <vt:variant>
        <vt:i4>5</vt:i4>
      </vt:variant>
      <vt:variant>
        <vt:lpwstr/>
      </vt:variant>
      <vt:variant>
        <vt:lpwstr>_Toc186529612</vt:lpwstr>
      </vt:variant>
      <vt:variant>
        <vt:i4>1179699</vt:i4>
      </vt:variant>
      <vt:variant>
        <vt:i4>122</vt:i4>
      </vt:variant>
      <vt:variant>
        <vt:i4>0</vt:i4>
      </vt:variant>
      <vt:variant>
        <vt:i4>5</vt:i4>
      </vt:variant>
      <vt:variant>
        <vt:lpwstr/>
      </vt:variant>
      <vt:variant>
        <vt:lpwstr>_Toc186529611</vt:lpwstr>
      </vt:variant>
      <vt:variant>
        <vt:i4>1179699</vt:i4>
      </vt:variant>
      <vt:variant>
        <vt:i4>116</vt:i4>
      </vt:variant>
      <vt:variant>
        <vt:i4>0</vt:i4>
      </vt:variant>
      <vt:variant>
        <vt:i4>5</vt:i4>
      </vt:variant>
      <vt:variant>
        <vt:lpwstr/>
      </vt:variant>
      <vt:variant>
        <vt:lpwstr>_Toc186529610</vt:lpwstr>
      </vt:variant>
      <vt:variant>
        <vt:i4>1245235</vt:i4>
      </vt:variant>
      <vt:variant>
        <vt:i4>110</vt:i4>
      </vt:variant>
      <vt:variant>
        <vt:i4>0</vt:i4>
      </vt:variant>
      <vt:variant>
        <vt:i4>5</vt:i4>
      </vt:variant>
      <vt:variant>
        <vt:lpwstr/>
      </vt:variant>
      <vt:variant>
        <vt:lpwstr>_Toc186529609</vt:lpwstr>
      </vt:variant>
      <vt:variant>
        <vt:i4>1245235</vt:i4>
      </vt:variant>
      <vt:variant>
        <vt:i4>104</vt:i4>
      </vt:variant>
      <vt:variant>
        <vt:i4>0</vt:i4>
      </vt:variant>
      <vt:variant>
        <vt:i4>5</vt:i4>
      </vt:variant>
      <vt:variant>
        <vt:lpwstr/>
      </vt:variant>
      <vt:variant>
        <vt:lpwstr>_Toc186529608</vt:lpwstr>
      </vt:variant>
      <vt:variant>
        <vt:i4>1245235</vt:i4>
      </vt:variant>
      <vt:variant>
        <vt:i4>98</vt:i4>
      </vt:variant>
      <vt:variant>
        <vt:i4>0</vt:i4>
      </vt:variant>
      <vt:variant>
        <vt:i4>5</vt:i4>
      </vt:variant>
      <vt:variant>
        <vt:lpwstr/>
      </vt:variant>
      <vt:variant>
        <vt:lpwstr>_Toc186529607</vt:lpwstr>
      </vt:variant>
      <vt:variant>
        <vt:i4>1245235</vt:i4>
      </vt:variant>
      <vt:variant>
        <vt:i4>92</vt:i4>
      </vt:variant>
      <vt:variant>
        <vt:i4>0</vt:i4>
      </vt:variant>
      <vt:variant>
        <vt:i4>5</vt:i4>
      </vt:variant>
      <vt:variant>
        <vt:lpwstr/>
      </vt:variant>
      <vt:variant>
        <vt:lpwstr>_Toc186529606</vt:lpwstr>
      </vt:variant>
      <vt:variant>
        <vt:i4>1245235</vt:i4>
      </vt:variant>
      <vt:variant>
        <vt:i4>86</vt:i4>
      </vt:variant>
      <vt:variant>
        <vt:i4>0</vt:i4>
      </vt:variant>
      <vt:variant>
        <vt:i4>5</vt:i4>
      </vt:variant>
      <vt:variant>
        <vt:lpwstr/>
      </vt:variant>
      <vt:variant>
        <vt:lpwstr>_Toc186529605</vt:lpwstr>
      </vt:variant>
      <vt:variant>
        <vt:i4>1245235</vt:i4>
      </vt:variant>
      <vt:variant>
        <vt:i4>80</vt:i4>
      </vt:variant>
      <vt:variant>
        <vt:i4>0</vt:i4>
      </vt:variant>
      <vt:variant>
        <vt:i4>5</vt:i4>
      </vt:variant>
      <vt:variant>
        <vt:lpwstr/>
      </vt:variant>
      <vt:variant>
        <vt:lpwstr>_Toc186529604</vt:lpwstr>
      </vt:variant>
      <vt:variant>
        <vt:i4>1245235</vt:i4>
      </vt:variant>
      <vt:variant>
        <vt:i4>74</vt:i4>
      </vt:variant>
      <vt:variant>
        <vt:i4>0</vt:i4>
      </vt:variant>
      <vt:variant>
        <vt:i4>5</vt:i4>
      </vt:variant>
      <vt:variant>
        <vt:lpwstr/>
      </vt:variant>
      <vt:variant>
        <vt:lpwstr>_Toc186529603</vt:lpwstr>
      </vt:variant>
      <vt:variant>
        <vt:i4>1245235</vt:i4>
      </vt:variant>
      <vt:variant>
        <vt:i4>68</vt:i4>
      </vt:variant>
      <vt:variant>
        <vt:i4>0</vt:i4>
      </vt:variant>
      <vt:variant>
        <vt:i4>5</vt:i4>
      </vt:variant>
      <vt:variant>
        <vt:lpwstr/>
      </vt:variant>
      <vt:variant>
        <vt:lpwstr>_Toc186529602</vt:lpwstr>
      </vt:variant>
      <vt:variant>
        <vt:i4>1245235</vt:i4>
      </vt:variant>
      <vt:variant>
        <vt:i4>62</vt:i4>
      </vt:variant>
      <vt:variant>
        <vt:i4>0</vt:i4>
      </vt:variant>
      <vt:variant>
        <vt:i4>5</vt:i4>
      </vt:variant>
      <vt:variant>
        <vt:lpwstr/>
      </vt:variant>
      <vt:variant>
        <vt:lpwstr>_Toc186529601</vt:lpwstr>
      </vt:variant>
      <vt:variant>
        <vt:i4>1245235</vt:i4>
      </vt:variant>
      <vt:variant>
        <vt:i4>56</vt:i4>
      </vt:variant>
      <vt:variant>
        <vt:i4>0</vt:i4>
      </vt:variant>
      <vt:variant>
        <vt:i4>5</vt:i4>
      </vt:variant>
      <vt:variant>
        <vt:lpwstr/>
      </vt:variant>
      <vt:variant>
        <vt:lpwstr>_Toc186529600</vt:lpwstr>
      </vt:variant>
      <vt:variant>
        <vt:i4>1703984</vt:i4>
      </vt:variant>
      <vt:variant>
        <vt:i4>50</vt:i4>
      </vt:variant>
      <vt:variant>
        <vt:i4>0</vt:i4>
      </vt:variant>
      <vt:variant>
        <vt:i4>5</vt:i4>
      </vt:variant>
      <vt:variant>
        <vt:lpwstr/>
      </vt:variant>
      <vt:variant>
        <vt:lpwstr>_Toc186529599</vt:lpwstr>
      </vt:variant>
      <vt:variant>
        <vt:i4>1703984</vt:i4>
      </vt:variant>
      <vt:variant>
        <vt:i4>44</vt:i4>
      </vt:variant>
      <vt:variant>
        <vt:i4>0</vt:i4>
      </vt:variant>
      <vt:variant>
        <vt:i4>5</vt:i4>
      </vt:variant>
      <vt:variant>
        <vt:lpwstr/>
      </vt:variant>
      <vt:variant>
        <vt:lpwstr>_Toc186529598</vt:lpwstr>
      </vt:variant>
      <vt:variant>
        <vt:i4>1703984</vt:i4>
      </vt:variant>
      <vt:variant>
        <vt:i4>38</vt:i4>
      </vt:variant>
      <vt:variant>
        <vt:i4>0</vt:i4>
      </vt:variant>
      <vt:variant>
        <vt:i4>5</vt:i4>
      </vt:variant>
      <vt:variant>
        <vt:lpwstr/>
      </vt:variant>
      <vt:variant>
        <vt:lpwstr>_Toc186529597</vt:lpwstr>
      </vt:variant>
      <vt:variant>
        <vt:i4>1703984</vt:i4>
      </vt:variant>
      <vt:variant>
        <vt:i4>32</vt:i4>
      </vt:variant>
      <vt:variant>
        <vt:i4>0</vt:i4>
      </vt:variant>
      <vt:variant>
        <vt:i4>5</vt:i4>
      </vt:variant>
      <vt:variant>
        <vt:lpwstr/>
      </vt:variant>
      <vt:variant>
        <vt:lpwstr>_Toc186529596</vt:lpwstr>
      </vt:variant>
      <vt:variant>
        <vt:i4>1703984</vt:i4>
      </vt:variant>
      <vt:variant>
        <vt:i4>26</vt:i4>
      </vt:variant>
      <vt:variant>
        <vt:i4>0</vt:i4>
      </vt:variant>
      <vt:variant>
        <vt:i4>5</vt:i4>
      </vt:variant>
      <vt:variant>
        <vt:lpwstr/>
      </vt:variant>
      <vt:variant>
        <vt:lpwstr>_Toc186529595</vt:lpwstr>
      </vt:variant>
      <vt:variant>
        <vt:i4>1703984</vt:i4>
      </vt:variant>
      <vt:variant>
        <vt:i4>20</vt:i4>
      </vt:variant>
      <vt:variant>
        <vt:i4>0</vt:i4>
      </vt:variant>
      <vt:variant>
        <vt:i4>5</vt:i4>
      </vt:variant>
      <vt:variant>
        <vt:lpwstr/>
      </vt:variant>
      <vt:variant>
        <vt:lpwstr>_Toc186529594</vt:lpwstr>
      </vt:variant>
      <vt:variant>
        <vt:i4>1703984</vt:i4>
      </vt:variant>
      <vt:variant>
        <vt:i4>14</vt:i4>
      </vt:variant>
      <vt:variant>
        <vt:i4>0</vt:i4>
      </vt:variant>
      <vt:variant>
        <vt:i4>5</vt:i4>
      </vt:variant>
      <vt:variant>
        <vt:lpwstr/>
      </vt:variant>
      <vt:variant>
        <vt:lpwstr>_Toc186529593</vt:lpwstr>
      </vt:variant>
      <vt:variant>
        <vt:i4>1703984</vt:i4>
      </vt:variant>
      <vt:variant>
        <vt:i4>8</vt:i4>
      </vt:variant>
      <vt:variant>
        <vt:i4>0</vt:i4>
      </vt:variant>
      <vt:variant>
        <vt:i4>5</vt:i4>
      </vt:variant>
      <vt:variant>
        <vt:lpwstr/>
      </vt:variant>
      <vt:variant>
        <vt:lpwstr>_Toc186529592</vt:lpwstr>
      </vt:variant>
      <vt:variant>
        <vt:i4>1703984</vt:i4>
      </vt:variant>
      <vt:variant>
        <vt:i4>2</vt:i4>
      </vt:variant>
      <vt:variant>
        <vt:i4>0</vt:i4>
      </vt:variant>
      <vt:variant>
        <vt:i4>5</vt:i4>
      </vt:variant>
      <vt:variant>
        <vt:lpwstr/>
      </vt:variant>
      <vt:variant>
        <vt:lpwstr>_Toc186529591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RFQQ Template</dc:title>
  <dc:creator>State of Washington</dc:creator>
  <cp:lastModifiedBy>Crawford, Robyn (ECY)</cp:lastModifiedBy>
  <cp:revision>4</cp:revision>
  <cp:lastPrinted>2018-04-23T22:37:00Z</cp:lastPrinted>
  <dcterms:created xsi:type="dcterms:W3CDTF">2023-11-20T21:25:00Z</dcterms:created>
  <dcterms:modified xsi:type="dcterms:W3CDTF">2023-11-20T22:22:00Z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0x01010003AF1FD1A9E4CD4AAEEC9BC5CD6BF9BB</vt:lpwstr>
  </property>
  <property fmtid="{D5CDD505-2E9C-101B-9397-08002B2CF9AE}" pid="3" name="_dlc_DocIdItemGuid">
    <vt:lpwstr>c0b6c030-e76a-4271-a054-49fe39c23ebe</vt:lpwstr>
  </property>
</Properties>
</file>