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D0E3D" w14:textId="268E5D58" w:rsidR="00EE35C5" w:rsidRDefault="00EE35C5" w:rsidP="1155120F">
      <w:pPr>
        <w:autoSpaceDE w:val="0"/>
        <w:autoSpaceDN w:val="0"/>
        <w:adjustRightInd w:val="0"/>
        <w:rPr>
          <w:rFonts w:ascii="Arial Narrow" w:hAnsi="Arial Narrow" w:cs="SymbolMT"/>
          <w:b/>
          <w:bCs/>
          <w:color w:val="000000"/>
          <w:sz w:val="20"/>
          <w:szCs w:val="20"/>
        </w:rPr>
      </w:pPr>
    </w:p>
    <w:p w14:paraId="5C581F16" w14:textId="77777777" w:rsidR="00EE35C5" w:rsidRDefault="00EE35C5" w:rsidP="00EE35C5">
      <w:pPr>
        <w:autoSpaceDE w:val="0"/>
        <w:autoSpaceDN w:val="0"/>
        <w:adjustRightInd w:val="0"/>
        <w:rPr>
          <w:rFonts w:ascii="Arial Narrow" w:hAnsi="Arial Narrow" w:cs="SymbolMT"/>
          <w:b/>
          <w:color w:val="000000"/>
          <w:sz w:val="20"/>
          <w:szCs w:val="20"/>
        </w:rPr>
      </w:pPr>
    </w:p>
    <w:p w14:paraId="3BAD8288" w14:textId="77777777" w:rsidR="00EE35C5" w:rsidRDefault="00EE35C5" w:rsidP="00EE35C5">
      <w:pPr>
        <w:autoSpaceDE w:val="0"/>
        <w:autoSpaceDN w:val="0"/>
        <w:adjustRightInd w:val="0"/>
        <w:rPr>
          <w:rFonts w:ascii="Arial Narrow" w:hAnsi="Arial Narrow" w:cs="SymbolMT"/>
          <w:b/>
          <w:color w:val="000000"/>
          <w:sz w:val="20"/>
          <w:szCs w:val="20"/>
        </w:rPr>
      </w:pPr>
    </w:p>
    <w:p w14:paraId="0A7578B2" w14:textId="77777777" w:rsidR="00EE35C5" w:rsidRDefault="00EE35C5" w:rsidP="004F544A">
      <w:pPr>
        <w:autoSpaceDE w:val="0"/>
        <w:autoSpaceDN w:val="0"/>
        <w:adjustRightInd w:val="0"/>
        <w:ind w:left="708" w:hanging="708"/>
        <w:rPr>
          <w:rFonts w:ascii="Arial Narrow" w:hAnsi="Arial Narrow" w:cs="SymbolMT"/>
          <w:b/>
          <w:color w:val="000000"/>
          <w:sz w:val="20"/>
          <w:szCs w:val="20"/>
        </w:rPr>
      </w:pPr>
    </w:p>
    <w:p w14:paraId="57A3FD9C" w14:textId="77777777" w:rsidR="00EE35C5" w:rsidRDefault="00EE35C5" w:rsidP="00EE35C5">
      <w:pPr>
        <w:autoSpaceDE w:val="0"/>
        <w:autoSpaceDN w:val="0"/>
        <w:adjustRightInd w:val="0"/>
        <w:rPr>
          <w:rFonts w:ascii="Arial Narrow" w:hAnsi="Arial Narrow" w:cs="SymbolMT"/>
          <w:b/>
          <w:color w:val="000000"/>
          <w:sz w:val="20"/>
          <w:szCs w:val="20"/>
        </w:rPr>
      </w:pPr>
    </w:p>
    <w:p w14:paraId="4945254F" w14:textId="2C4555DB" w:rsidR="00EE35C5" w:rsidRPr="00714EDF" w:rsidRDefault="00D6689D" w:rsidP="00EE35C5">
      <w:pPr>
        <w:autoSpaceDE w:val="0"/>
        <w:autoSpaceDN w:val="0"/>
        <w:adjustRightInd w:val="0"/>
        <w:rPr>
          <w:rFonts w:ascii="Arial Narrow" w:hAnsi="Arial Narrow" w:cs="SymbolMT"/>
          <w:b/>
          <w:color w:val="000000"/>
          <w:sz w:val="20"/>
          <w:szCs w:val="20"/>
          <w:lang w:val="en-US"/>
        </w:rPr>
      </w:pPr>
      <w:r w:rsidRPr="00714EDF">
        <w:rPr>
          <w:rFonts w:ascii="Arial Narrow" w:hAnsi="Arial Narrow" w:cs="SymbolMT"/>
          <w:b/>
          <w:color w:val="000000"/>
          <w:sz w:val="20"/>
          <w:szCs w:val="20"/>
          <w:lang w:val="en-US"/>
        </w:rPr>
        <w:t xml:space="preserve">Media </w:t>
      </w:r>
      <w:r w:rsidR="00026D5D" w:rsidRPr="00714EDF">
        <w:rPr>
          <w:rFonts w:ascii="Arial Narrow" w:hAnsi="Arial Narrow" w:cs="SymbolMT"/>
          <w:b/>
          <w:color w:val="000000"/>
          <w:sz w:val="20"/>
          <w:szCs w:val="20"/>
          <w:lang w:val="en-US"/>
        </w:rPr>
        <w:t>R</w:t>
      </w:r>
      <w:r w:rsidRPr="00714EDF">
        <w:rPr>
          <w:rFonts w:ascii="Arial Narrow" w:hAnsi="Arial Narrow" w:cs="SymbolMT"/>
          <w:b/>
          <w:color w:val="000000"/>
          <w:sz w:val="20"/>
          <w:szCs w:val="20"/>
          <w:lang w:val="en-US"/>
        </w:rPr>
        <w:t>elease</w:t>
      </w:r>
    </w:p>
    <w:p w14:paraId="7CB52728" w14:textId="6B88AC6E" w:rsidR="00EE35C5" w:rsidRPr="00B30C63" w:rsidRDefault="00B30C63" w:rsidP="00EE35C5">
      <w:pPr>
        <w:pBdr>
          <w:bottom w:val="single" w:sz="4" w:space="3" w:color="auto"/>
        </w:pBdr>
        <w:autoSpaceDE w:val="0"/>
        <w:autoSpaceDN w:val="0"/>
        <w:adjustRightInd w:val="0"/>
        <w:rPr>
          <w:rFonts w:ascii="Arial Narrow" w:hAnsi="Arial Narrow" w:cs="SymbolMT"/>
          <w:color w:val="000000"/>
          <w:sz w:val="20"/>
          <w:szCs w:val="20"/>
        </w:rPr>
      </w:pPr>
      <w:r w:rsidRPr="00B30C63">
        <w:rPr>
          <w:rFonts w:ascii="Arial Narrow" w:hAnsi="Arial Narrow" w:cs="SymbolMT"/>
          <w:color w:val="000000"/>
          <w:sz w:val="20"/>
          <w:szCs w:val="20"/>
        </w:rPr>
        <w:t>March 9</w:t>
      </w:r>
      <w:r w:rsidR="00807A86">
        <w:rPr>
          <w:rFonts w:ascii="Arial Narrow" w:hAnsi="Arial Narrow" w:cs="SymbolMT"/>
          <w:color w:val="000000"/>
          <w:sz w:val="20"/>
          <w:szCs w:val="20"/>
        </w:rPr>
        <w:t>, 2023</w:t>
      </w:r>
      <w:r w:rsidR="00EE35C5" w:rsidRPr="00B30C63">
        <w:rPr>
          <w:rFonts w:ascii="Arial Narrow" w:hAnsi="Arial Narrow" w:cs="SymbolMT"/>
          <w:color w:val="000000"/>
          <w:sz w:val="20"/>
          <w:szCs w:val="20"/>
        </w:rPr>
        <w:t>, Sensirion AG, 8712 Stäfa, Schweiz</w:t>
      </w:r>
    </w:p>
    <w:p w14:paraId="4CAC131B" w14:textId="77777777" w:rsidR="00EE35C5" w:rsidRPr="00B30C63" w:rsidRDefault="00EE35C5" w:rsidP="00EE35C5">
      <w:pPr>
        <w:autoSpaceDE w:val="0"/>
        <w:autoSpaceDN w:val="0"/>
        <w:adjustRightInd w:val="0"/>
        <w:rPr>
          <w:rFonts w:ascii="Arial Narrow" w:hAnsi="Arial Narrow" w:cs="Arial Narrow"/>
          <w:color w:val="000000"/>
          <w:sz w:val="20"/>
          <w:szCs w:val="20"/>
        </w:rPr>
      </w:pPr>
    </w:p>
    <w:p w14:paraId="5C07125F" w14:textId="7F5F4CF1" w:rsidR="00EE35C5" w:rsidRDefault="00AD5EAB" w:rsidP="00AD5EAB">
      <w:pPr>
        <w:rPr>
          <w:rFonts w:ascii="Arial Narrow" w:hAnsi="Arial Narrow"/>
          <w:b/>
          <w:color w:val="000000" w:themeColor="text1"/>
          <w:sz w:val="28"/>
          <w:lang w:val="en-US"/>
        </w:rPr>
      </w:pPr>
      <w:r w:rsidRPr="00AD5EAB">
        <w:rPr>
          <w:rFonts w:ascii="Arial Narrow" w:hAnsi="Arial Narrow"/>
          <w:b/>
          <w:color w:val="000000" w:themeColor="text1"/>
          <w:sz w:val="28"/>
          <w:lang w:val="en-US"/>
        </w:rPr>
        <w:t xml:space="preserve">Sensirion joins STMicroelectronics Partner Program to enhance its offer of state-of-the-art sensors for smart applications </w:t>
      </w:r>
    </w:p>
    <w:p w14:paraId="55938835" w14:textId="77777777" w:rsidR="0000202A" w:rsidRPr="00E30AC3" w:rsidRDefault="0000202A" w:rsidP="00EE35C5">
      <w:pPr>
        <w:jc w:val="both"/>
        <w:rPr>
          <w:rFonts w:ascii="Arial Narrow" w:hAnsi="Arial Narrow"/>
          <w:b/>
          <w:sz w:val="22"/>
          <w:lang w:val="en-US"/>
        </w:rPr>
      </w:pPr>
    </w:p>
    <w:p w14:paraId="44CE3357" w14:textId="2776C9A9" w:rsidR="001D072E" w:rsidRDefault="00437CA1" w:rsidP="00EE35C5">
      <w:pPr>
        <w:jc w:val="both"/>
        <w:rPr>
          <w:rFonts w:ascii="Arial Narrow" w:hAnsi="Arial Narrow"/>
          <w:b/>
          <w:sz w:val="22"/>
          <w:szCs w:val="22"/>
          <w:lang w:val="en-US"/>
        </w:rPr>
      </w:pPr>
      <w:r w:rsidRPr="00437CA1">
        <w:rPr>
          <w:rFonts w:ascii="Arial Narrow" w:hAnsi="Arial Narrow"/>
          <w:b/>
          <w:sz w:val="22"/>
          <w:szCs w:val="22"/>
          <w:lang w:val="en-US"/>
        </w:rPr>
        <w:t xml:space="preserve">Today, Sensirion (SWX: SENS), a global smart sensor solutions provider, announced that it has joined the </w:t>
      </w:r>
      <w:hyperlink r:id="rId9" w:history="1">
        <w:r w:rsidRPr="00B70557">
          <w:rPr>
            <w:rStyle w:val="Hyperlink"/>
            <w:rFonts w:ascii="Arial Narrow" w:hAnsi="Arial Narrow"/>
            <w:b/>
            <w:sz w:val="22"/>
            <w:szCs w:val="22"/>
            <w:lang w:val="en-US"/>
          </w:rPr>
          <w:t>ST Partner Program</w:t>
        </w:r>
      </w:hyperlink>
      <w:r w:rsidRPr="00437CA1">
        <w:rPr>
          <w:rFonts w:ascii="Arial Narrow" w:hAnsi="Arial Narrow"/>
          <w:b/>
          <w:sz w:val="22"/>
          <w:szCs w:val="22"/>
          <w:lang w:val="en-US"/>
        </w:rPr>
        <w:t>. Its participation enables customers of both companies to benefit from state-of-the-art, high-quality components for innovative and extremely reliable applications.</w:t>
      </w:r>
    </w:p>
    <w:p w14:paraId="395591DA" w14:textId="77777777" w:rsidR="00437CA1" w:rsidRPr="00F94862" w:rsidRDefault="00437CA1" w:rsidP="00EE35C5">
      <w:pPr>
        <w:jc w:val="both"/>
        <w:rPr>
          <w:rFonts w:ascii="Arial Narrow" w:hAnsi="Arial Narrow"/>
          <w:b/>
          <w:sz w:val="22"/>
          <w:szCs w:val="22"/>
          <w:lang w:val="en-US"/>
        </w:rPr>
      </w:pPr>
    </w:p>
    <w:p w14:paraId="492F812D" w14:textId="377CD2D4" w:rsidR="00B64514" w:rsidRPr="00B64514" w:rsidRDefault="00B64514" w:rsidP="00B64514">
      <w:pPr>
        <w:autoSpaceDE w:val="0"/>
        <w:autoSpaceDN w:val="0"/>
        <w:adjustRightInd w:val="0"/>
        <w:jc w:val="both"/>
        <w:rPr>
          <w:rFonts w:ascii="Arial Narrow" w:hAnsi="Arial Narrow"/>
          <w:sz w:val="22"/>
          <w:szCs w:val="22"/>
          <w:lang w:val="en-US"/>
        </w:rPr>
      </w:pPr>
      <w:r w:rsidRPr="00B64514">
        <w:rPr>
          <w:rFonts w:ascii="Arial Narrow" w:hAnsi="Arial Narrow"/>
          <w:sz w:val="22"/>
          <w:szCs w:val="22"/>
          <w:lang w:val="en-US"/>
        </w:rPr>
        <w:t xml:space="preserve">For easy adoption and combined testing, the ST MEMS ecosystem now includes the </w:t>
      </w:r>
      <w:hyperlink r:id="rId10" w:history="1">
        <w:r w:rsidRPr="005F3F19">
          <w:rPr>
            <w:rStyle w:val="Hyperlink"/>
            <w:rFonts w:ascii="Arial Narrow" w:hAnsi="Arial Narrow"/>
            <w:sz w:val="22"/>
            <w:szCs w:val="22"/>
            <w:lang w:val="en-US"/>
          </w:rPr>
          <w:t>SENSEVAL-SHT4XV1</w:t>
        </w:r>
      </w:hyperlink>
      <w:r w:rsidRPr="00B64514">
        <w:rPr>
          <w:rFonts w:ascii="Arial Narrow" w:hAnsi="Arial Narrow"/>
          <w:sz w:val="22"/>
          <w:szCs w:val="22"/>
          <w:lang w:val="en-US"/>
        </w:rPr>
        <w:t>, an evaluation board with a SHT40 humidity and temperature sensor, compatible with MEMS tools and the STM32 ODE (open development environment) ecosystem. To meet expected demand, Sensirion has increased the manufacturing output of its humidity and temperature sensor family SHT4x, substantially cutting lead times.</w:t>
      </w:r>
    </w:p>
    <w:p w14:paraId="3E7B7C28" w14:textId="77777777" w:rsidR="00B64514" w:rsidRPr="00B64514" w:rsidRDefault="00B64514" w:rsidP="00B64514">
      <w:pPr>
        <w:autoSpaceDE w:val="0"/>
        <w:autoSpaceDN w:val="0"/>
        <w:adjustRightInd w:val="0"/>
        <w:jc w:val="both"/>
        <w:rPr>
          <w:rFonts w:ascii="Arial Narrow" w:hAnsi="Arial Narrow"/>
          <w:sz w:val="22"/>
          <w:szCs w:val="22"/>
          <w:lang w:val="en-US"/>
        </w:rPr>
      </w:pPr>
    </w:p>
    <w:p w14:paraId="2256D816" w14:textId="694EE181" w:rsidR="00B64514" w:rsidRPr="00B64514" w:rsidRDefault="00B64514" w:rsidP="00B64514">
      <w:pPr>
        <w:autoSpaceDE w:val="0"/>
        <w:autoSpaceDN w:val="0"/>
        <w:adjustRightInd w:val="0"/>
        <w:jc w:val="both"/>
        <w:rPr>
          <w:rFonts w:ascii="Arial Narrow" w:hAnsi="Arial Narrow"/>
          <w:sz w:val="22"/>
          <w:szCs w:val="22"/>
          <w:lang w:val="en-US"/>
        </w:rPr>
      </w:pPr>
      <w:r w:rsidRPr="00B64514">
        <w:rPr>
          <w:rFonts w:ascii="Arial Narrow" w:hAnsi="Arial Narrow"/>
          <w:i/>
          <w:iCs/>
          <w:sz w:val="22"/>
          <w:szCs w:val="22"/>
          <w:lang w:val="en-US"/>
        </w:rPr>
        <w:t xml:space="preserve"> “Joining the Partner Program brings our 4th generation humidity and temperature technology to ST’s customers and facilitates design-in while enriching ST’s portfolio. The joint focus on a full ecosystem solution enables us to bring our specialty products to even more customers in complex applications,”</w:t>
      </w:r>
      <w:r w:rsidRPr="00B64514">
        <w:rPr>
          <w:rFonts w:ascii="Arial Narrow" w:hAnsi="Arial Narrow"/>
          <w:sz w:val="22"/>
          <w:szCs w:val="22"/>
          <w:lang w:val="en-US"/>
        </w:rPr>
        <w:t xml:space="preserve"> says Marc von Waldkirch, CEO </w:t>
      </w:r>
      <w:r>
        <w:rPr>
          <w:rFonts w:ascii="Arial Narrow" w:hAnsi="Arial Narrow"/>
          <w:sz w:val="22"/>
          <w:szCs w:val="22"/>
          <w:lang w:val="en-US"/>
        </w:rPr>
        <w:t xml:space="preserve">of </w:t>
      </w:r>
      <w:r w:rsidRPr="00B64514">
        <w:rPr>
          <w:rFonts w:ascii="Arial Narrow" w:hAnsi="Arial Narrow"/>
          <w:sz w:val="22"/>
          <w:szCs w:val="22"/>
          <w:lang w:val="en-US"/>
        </w:rPr>
        <w:t>Sensirion.</w:t>
      </w:r>
    </w:p>
    <w:p w14:paraId="78AC7764" w14:textId="77777777" w:rsidR="00B64514" w:rsidRPr="00B64514" w:rsidRDefault="00B64514" w:rsidP="00B64514">
      <w:pPr>
        <w:autoSpaceDE w:val="0"/>
        <w:autoSpaceDN w:val="0"/>
        <w:adjustRightInd w:val="0"/>
        <w:jc w:val="both"/>
        <w:rPr>
          <w:rFonts w:ascii="Arial Narrow" w:hAnsi="Arial Narrow"/>
          <w:sz w:val="22"/>
          <w:szCs w:val="22"/>
          <w:lang w:val="en-US"/>
        </w:rPr>
      </w:pPr>
    </w:p>
    <w:p w14:paraId="0B6D2866" w14:textId="3930BFD9" w:rsidR="00B64514" w:rsidRPr="00B64514" w:rsidRDefault="00B64514" w:rsidP="00B64514">
      <w:pPr>
        <w:autoSpaceDE w:val="0"/>
        <w:autoSpaceDN w:val="0"/>
        <w:adjustRightInd w:val="0"/>
        <w:jc w:val="both"/>
        <w:rPr>
          <w:rFonts w:ascii="Arial Narrow" w:hAnsi="Arial Narrow"/>
          <w:sz w:val="22"/>
          <w:szCs w:val="22"/>
          <w:lang w:val="en-US"/>
        </w:rPr>
      </w:pPr>
      <w:r w:rsidRPr="00B64514">
        <w:rPr>
          <w:rFonts w:ascii="Arial Narrow" w:hAnsi="Arial Narrow"/>
          <w:sz w:val="22"/>
          <w:szCs w:val="22"/>
          <w:lang w:val="en-US"/>
        </w:rPr>
        <w:t xml:space="preserve">ST’s Andrea Onetti </w:t>
      </w:r>
      <w:r>
        <w:rPr>
          <w:rFonts w:ascii="Arial Narrow" w:hAnsi="Arial Narrow"/>
          <w:sz w:val="22"/>
          <w:szCs w:val="22"/>
          <w:lang w:val="en-US"/>
        </w:rPr>
        <w:t>adds</w:t>
      </w:r>
      <w:r w:rsidRPr="00B64514">
        <w:rPr>
          <w:rFonts w:ascii="Arial Narrow" w:hAnsi="Arial Narrow"/>
          <w:sz w:val="22"/>
          <w:szCs w:val="22"/>
          <w:lang w:val="en-US"/>
        </w:rPr>
        <w:t xml:space="preserve">, </w:t>
      </w:r>
      <w:r w:rsidRPr="00B64514">
        <w:rPr>
          <w:rFonts w:ascii="Arial Narrow" w:hAnsi="Arial Narrow"/>
          <w:i/>
          <w:iCs/>
          <w:sz w:val="22"/>
          <w:szCs w:val="22"/>
          <w:lang w:val="en-US"/>
        </w:rPr>
        <w:t>“Sensirion becoming an ST Authorized Partner enhances the existing collaboration between two sensor leaders and brings high value to the marketplace. Customers can now access a broad portfolio of the world’s most advanced inertial and environmental microsensors with the strongest supporting ecosystem to ensure the shortest possible time-to-market.”</w:t>
      </w:r>
    </w:p>
    <w:p w14:paraId="75B38846" w14:textId="77777777" w:rsidR="00B64514" w:rsidRPr="00B64514" w:rsidRDefault="00B64514" w:rsidP="00B64514">
      <w:pPr>
        <w:autoSpaceDE w:val="0"/>
        <w:autoSpaceDN w:val="0"/>
        <w:adjustRightInd w:val="0"/>
        <w:jc w:val="both"/>
        <w:rPr>
          <w:rFonts w:ascii="Arial Narrow" w:hAnsi="Arial Narrow"/>
          <w:sz w:val="22"/>
          <w:szCs w:val="22"/>
          <w:lang w:val="en-US"/>
        </w:rPr>
      </w:pPr>
    </w:p>
    <w:p w14:paraId="037FE09E" w14:textId="09461EB5" w:rsidR="00B64514" w:rsidRDefault="00B64514" w:rsidP="00B64514">
      <w:pPr>
        <w:autoSpaceDE w:val="0"/>
        <w:autoSpaceDN w:val="0"/>
        <w:adjustRightInd w:val="0"/>
        <w:jc w:val="both"/>
        <w:rPr>
          <w:rFonts w:ascii="Arial Narrow" w:hAnsi="Arial Narrow"/>
          <w:sz w:val="22"/>
          <w:szCs w:val="22"/>
          <w:lang w:val="en-US"/>
        </w:rPr>
      </w:pPr>
      <w:r w:rsidRPr="00B64514">
        <w:rPr>
          <w:rFonts w:ascii="Arial Narrow" w:hAnsi="Arial Narrow"/>
          <w:sz w:val="22"/>
          <w:szCs w:val="22"/>
          <w:lang w:val="en-US"/>
        </w:rPr>
        <w:t>The SHT4x is based on Sensirion’s CMOSens® technology and implements a complete sensor system on a single chip with a fully calibrated digital</w:t>
      </w:r>
      <w:r w:rsidRPr="00B64514">
        <w:rPr>
          <w:rFonts w:ascii="Arial" w:hAnsi="Arial" w:cs="Arial"/>
          <w:sz w:val="22"/>
          <w:szCs w:val="22"/>
          <w:lang w:val="en-US"/>
        </w:rPr>
        <w:t> </w:t>
      </w:r>
      <w:r w:rsidRPr="00B64514">
        <w:rPr>
          <w:rFonts w:ascii="Arial Narrow" w:hAnsi="Arial Narrow"/>
          <w:sz w:val="22"/>
          <w:szCs w:val="22"/>
          <w:lang w:val="en-US"/>
        </w:rPr>
        <w:t>I2C interface. The miniaturized DFN package, its ultralow power consumption, and a minimum supply voltage of 1.08 V make the sensor ideal for compact, battery driven designs. Additionally, the sensor platform offers ISO17025 3-point calibration certificates, 5V analog-out interfaces, and robust automotive qualified variants with a wettable flanks package option.</w:t>
      </w:r>
    </w:p>
    <w:p w14:paraId="162EB065" w14:textId="77777777" w:rsidR="00913262" w:rsidRDefault="00913262" w:rsidP="00B64514">
      <w:pPr>
        <w:autoSpaceDE w:val="0"/>
        <w:autoSpaceDN w:val="0"/>
        <w:adjustRightInd w:val="0"/>
        <w:jc w:val="both"/>
        <w:rPr>
          <w:rFonts w:ascii="Arial Narrow" w:hAnsi="Arial Narrow"/>
          <w:sz w:val="22"/>
          <w:szCs w:val="22"/>
          <w:lang w:val="en-US"/>
        </w:rPr>
      </w:pPr>
    </w:p>
    <w:p w14:paraId="23019C82" w14:textId="0FDDE7D1" w:rsidR="00913262" w:rsidRDefault="00913262" w:rsidP="00B64514">
      <w:pPr>
        <w:autoSpaceDE w:val="0"/>
        <w:autoSpaceDN w:val="0"/>
        <w:adjustRightInd w:val="0"/>
        <w:jc w:val="both"/>
        <w:rPr>
          <w:rFonts w:ascii="Arial Narrow" w:hAnsi="Arial Narrow"/>
          <w:sz w:val="22"/>
          <w:szCs w:val="22"/>
          <w:lang w:val="en-US"/>
        </w:rPr>
      </w:pPr>
    </w:p>
    <w:tbl>
      <w:tblPr>
        <w:tblStyle w:val="TableGrid"/>
        <w:tblW w:w="0" w:type="auto"/>
        <w:tblLook w:val="04A0" w:firstRow="1" w:lastRow="0" w:firstColumn="1" w:lastColumn="0" w:noHBand="0" w:noVBand="1"/>
      </w:tblPr>
      <w:tblGrid>
        <w:gridCol w:w="9062"/>
      </w:tblGrid>
      <w:tr w:rsidR="00913262" w14:paraId="08D3A6A5" w14:textId="77777777" w:rsidTr="00913262">
        <w:tc>
          <w:tcPr>
            <w:tcW w:w="9062" w:type="dxa"/>
            <w:shd w:val="clear" w:color="auto" w:fill="F2F2F2" w:themeFill="background1" w:themeFillShade="F2"/>
          </w:tcPr>
          <w:p w14:paraId="40ED63D7" w14:textId="77777777" w:rsidR="00913262" w:rsidRDefault="00913262" w:rsidP="00913262">
            <w:pPr>
              <w:autoSpaceDE w:val="0"/>
              <w:autoSpaceDN w:val="0"/>
              <w:adjustRightInd w:val="0"/>
              <w:jc w:val="both"/>
              <w:rPr>
                <w:rFonts w:ascii="Arial Narrow" w:hAnsi="Arial Narrow"/>
                <w:sz w:val="22"/>
                <w:szCs w:val="22"/>
                <w:lang w:val="en-US"/>
              </w:rPr>
            </w:pPr>
            <w:r w:rsidRPr="00B64514">
              <w:rPr>
                <w:rFonts w:ascii="Arial Narrow" w:hAnsi="Arial Narrow"/>
                <w:sz w:val="22"/>
                <w:szCs w:val="22"/>
                <w:lang w:val="en-US"/>
              </w:rPr>
              <w:t xml:space="preserve">Major markets and applications for this collaboration: </w:t>
            </w:r>
          </w:p>
          <w:p w14:paraId="129C14B9" w14:textId="338826D2" w:rsidR="00913262" w:rsidRDefault="00913262" w:rsidP="00B64514">
            <w:pPr>
              <w:autoSpaceDE w:val="0"/>
              <w:autoSpaceDN w:val="0"/>
              <w:adjustRightInd w:val="0"/>
              <w:jc w:val="both"/>
              <w:rPr>
                <w:rFonts w:ascii="Arial Narrow" w:hAnsi="Arial Narrow"/>
                <w:sz w:val="22"/>
                <w:szCs w:val="22"/>
                <w:lang w:val="en-US"/>
              </w:rPr>
            </w:pPr>
            <w:r w:rsidRPr="00B64514">
              <w:rPr>
                <w:rFonts w:ascii="Arial Narrow" w:hAnsi="Arial Narrow"/>
                <w:sz w:val="22"/>
                <w:szCs w:val="22"/>
                <w:lang w:val="en-US"/>
              </w:rPr>
              <w:t>Industrial, Consumer-Electronics, Automotive. Thermostats, IoT-Devices, IP cameras, humidifiers / de-humidifiers, air purifiers/ cleaners, automotive ADAS, automotive antifogging.</w:t>
            </w:r>
          </w:p>
        </w:tc>
      </w:tr>
    </w:tbl>
    <w:p w14:paraId="0C63C8C2" w14:textId="6B1963FC" w:rsidR="00B64514" w:rsidRDefault="00B64514" w:rsidP="00B64514">
      <w:pPr>
        <w:autoSpaceDE w:val="0"/>
        <w:autoSpaceDN w:val="0"/>
        <w:adjustRightInd w:val="0"/>
        <w:jc w:val="both"/>
        <w:rPr>
          <w:rFonts w:ascii="Arial Narrow" w:hAnsi="Arial Narrow"/>
          <w:sz w:val="22"/>
          <w:szCs w:val="22"/>
          <w:lang w:val="en-US"/>
        </w:rPr>
      </w:pPr>
    </w:p>
    <w:p w14:paraId="481DAC83" w14:textId="35700212" w:rsidR="00B64514" w:rsidRDefault="00B64514" w:rsidP="00B64514">
      <w:pPr>
        <w:autoSpaceDE w:val="0"/>
        <w:autoSpaceDN w:val="0"/>
        <w:adjustRightInd w:val="0"/>
        <w:jc w:val="both"/>
        <w:rPr>
          <w:rFonts w:ascii="Arial Narrow" w:hAnsi="Arial Narrow"/>
          <w:sz w:val="22"/>
          <w:szCs w:val="22"/>
          <w:lang w:val="en-US"/>
        </w:rPr>
      </w:pPr>
    </w:p>
    <w:p w14:paraId="250C3645" w14:textId="77777777" w:rsidR="00B64514" w:rsidRPr="00E30AC3" w:rsidRDefault="00B64514" w:rsidP="00B64514">
      <w:pPr>
        <w:autoSpaceDE w:val="0"/>
        <w:autoSpaceDN w:val="0"/>
        <w:adjustRightInd w:val="0"/>
        <w:jc w:val="both"/>
        <w:rPr>
          <w:rFonts w:ascii="Arial Narrow" w:hAnsi="Arial Narrow" w:cs="Arial Narrow"/>
          <w:color w:val="000000"/>
          <w:sz w:val="20"/>
          <w:szCs w:val="20"/>
          <w:lang w:val="en-US"/>
        </w:rPr>
      </w:pPr>
    </w:p>
    <w:p w14:paraId="0D6DBE04" w14:textId="77777777" w:rsidR="006741A0" w:rsidRPr="00090B07" w:rsidRDefault="006741A0" w:rsidP="006741A0">
      <w:pPr>
        <w:pBdr>
          <w:top w:val="single" w:sz="4" w:space="5" w:color="auto"/>
        </w:pBdr>
        <w:spacing w:after="120"/>
        <w:rPr>
          <w:rFonts w:ascii="Arial Narrow" w:hAnsi="Arial Narrow" w:cs="Arial"/>
          <w:b/>
          <w:color w:val="000000"/>
          <w:sz w:val="20"/>
          <w:szCs w:val="20"/>
          <w:lang w:val="en-US"/>
        </w:rPr>
      </w:pPr>
      <w:r w:rsidRPr="00090B07">
        <w:rPr>
          <w:rFonts w:ascii="Arial Narrow" w:hAnsi="Arial Narrow"/>
          <w:b/>
          <w:bCs/>
          <w:color w:val="000000"/>
          <w:sz w:val="20"/>
          <w:szCs w:val="20"/>
          <w:lang w:val="en-US"/>
        </w:rPr>
        <w:t>About Sensirion – Experts for Environmental and Flow Sensor Solutions</w:t>
      </w:r>
    </w:p>
    <w:p w14:paraId="6485FDF2" w14:textId="6ED143CC" w:rsidR="00EE35C5" w:rsidRPr="00090B07" w:rsidRDefault="00C50F03" w:rsidP="00EE35C5">
      <w:pPr>
        <w:rPr>
          <w:rFonts w:ascii="Arial Narrow" w:hAnsi="Arial Narrow" w:cs="SymbolMT"/>
          <w:color w:val="000000"/>
          <w:sz w:val="20"/>
          <w:szCs w:val="20"/>
          <w:lang w:val="en-US"/>
        </w:rPr>
      </w:pPr>
      <w:r w:rsidRPr="00090B07">
        <w:rPr>
          <w:rFonts w:ascii="Arial Narrow" w:hAnsi="Arial Narrow" w:cs="SymbolMT"/>
          <w:color w:val="000000"/>
          <w:sz w:val="20"/>
          <w:szCs w:val="20"/>
          <w:lang w:val="en-US"/>
        </w:rPr>
        <w:t xml:space="preserve">Sensirion is one of the world’s leading developers and manufacturers of sensors and sensor solutions that improve efficiency, health, </w:t>
      </w:r>
      <w:r w:rsidR="00E30AC3" w:rsidRPr="00090B07">
        <w:rPr>
          <w:rFonts w:ascii="Arial Narrow" w:hAnsi="Arial Narrow" w:cs="SymbolMT"/>
          <w:color w:val="000000"/>
          <w:sz w:val="20"/>
          <w:szCs w:val="20"/>
          <w:lang w:val="en-US"/>
        </w:rPr>
        <w:t>safety,</w:t>
      </w:r>
      <w:r w:rsidRPr="00090B07">
        <w:rPr>
          <w:rFonts w:ascii="Arial Narrow" w:hAnsi="Arial Narrow" w:cs="SymbolMT"/>
          <w:color w:val="000000"/>
          <w:sz w:val="20"/>
          <w:szCs w:val="20"/>
          <w:lang w:val="en-US"/>
        </w:rPr>
        <w:t xml:space="preserve"> and comfort. Founded in 1998, Sensirion now employs around 1</w:t>
      </w:r>
      <w:r w:rsidR="00E30AC3" w:rsidRPr="00090B07">
        <w:rPr>
          <w:rFonts w:ascii="Arial Narrow" w:hAnsi="Arial Narrow" w:cs="SymbolMT"/>
          <w:color w:val="000000"/>
          <w:sz w:val="20"/>
          <w:szCs w:val="20"/>
          <w:lang w:val="en-US"/>
        </w:rPr>
        <w:t>’</w:t>
      </w:r>
      <w:r w:rsidRPr="00090B07">
        <w:rPr>
          <w:rFonts w:ascii="Arial Narrow" w:hAnsi="Arial Narrow" w:cs="SymbolMT"/>
          <w:color w:val="000000"/>
          <w:sz w:val="20"/>
          <w:szCs w:val="20"/>
          <w:lang w:val="en-US"/>
        </w:rPr>
        <w:t>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036C107F" w14:textId="77777777" w:rsidR="00EE35C5" w:rsidRPr="00C50F03" w:rsidRDefault="00EE35C5" w:rsidP="00EE35C5">
      <w:pPr>
        <w:autoSpaceDE w:val="0"/>
        <w:autoSpaceDN w:val="0"/>
        <w:adjustRightInd w:val="0"/>
        <w:jc w:val="both"/>
        <w:rPr>
          <w:rFonts w:ascii="Arial Narrow" w:hAnsi="Arial Narrow" w:cs="Arial Narrow"/>
          <w:color w:val="000000"/>
          <w:sz w:val="20"/>
          <w:szCs w:val="20"/>
          <w:lang w:val="en-US"/>
        </w:rPr>
      </w:pPr>
    </w:p>
    <w:p w14:paraId="04FC24D1" w14:textId="2A770CCF" w:rsidR="00D87179" w:rsidRPr="00C50F03" w:rsidRDefault="00D87179">
      <w:pPr>
        <w:rPr>
          <w:rFonts w:ascii="Arial" w:hAnsi="Arial" w:cs="Arial"/>
          <w:b/>
          <w:bCs/>
          <w:lang w:val="en-US"/>
        </w:rPr>
      </w:pPr>
    </w:p>
    <w:sectPr w:rsidR="00D87179" w:rsidRPr="00C50F03">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007F4" w14:textId="77777777" w:rsidR="00FA56D9" w:rsidRDefault="00FA56D9" w:rsidP="00EE35C5">
      <w:r>
        <w:separator/>
      </w:r>
    </w:p>
  </w:endnote>
  <w:endnote w:type="continuationSeparator" w:id="0">
    <w:p w14:paraId="27A9B96E" w14:textId="77777777" w:rsidR="00FA56D9" w:rsidRDefault="00FA56D9" w:rsidP="00EE35C5">
      <w:r>
        <w:continuationSeparator/>
      </w:r>
    </w:p>
  </w:endnote>
  <w:endnote w:type="continuationNotice" w:id="1">
    <w:p w14:paraId="675A1BC9" w14:textId="77777777" w:rsidR="00F7420A" w:rsidRDefault="00F74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9DEDA" w14:textId="77777777" w:rsidR="00FA56D9" w:rsidRDefault="00FA56D9" w:rsidP="00EE35C5">
      <w:r>
        <w:separator/>
      </w:r>
    </w:p>
  </w:footnote>
  <w:footnote w:type="continuationSeparator" w:id="0">
    <w:p w14:paraId="41CEF384" w14:textId="77777777" w:rsidR="00FA56D9" w:rsidRDefault="00FA56D9" w:rsidP="00EE35C5">
      <w:r>
        <w:continuationSeparator/>
      </w:r>
    </w:p>
  </w:footnote>
  <w:footnote w:type="continuationNotice" w:id="1">
    <w:p w14:paraId="45B265EB" w14:textId="77777777" w:rsidR="00F7420A" w:rsidRDefault="00F742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26D5D"/>
    <w:rsid w:val="00090B07"/>
    <w:rsid w:val="001D072E"/>
    <w:rsid w:val="001D49E3"/>
    <w:rsid w:val="00240F38"/>
    <w:rsid w:val="00272A02"/>
    <w:rsid w:val="002B691B"/>
    <w:rsid w:val="002E1579"/>
    <w:rsid w:val="00425A18"/>
    <w:rsid w:val="00437CA1"/>
    <w:rsid w:val="004E12B3"/>
    <w:rsid w:val="004F544A"/>
    <w:rsid w:val="004F70A6"/>
    <w:rsid w:val="00521861"/>
    <w:rsid w:val="005F3F19"/>
    <w:rsid w:val="00643205"/>
    <w:rsid w:val="006741A0"/>
    <w:rsid w:val="006A594E"/>
    <w:rsid w:val="00714EDF"/>
    <w:rsid w:val="007316EA"/>
    <w:rsid w:val="00807A86"/>
    <w:rsid w:val="00913262"/>
    <w:rsid w:val="009B2E67"/>
    <w:rsid w:val="00A54C7D"/>
    <w:rsid w:val="00A85421"/>
    <w:rsid w:val="00A96D33"/>
    <w:rsid w:val="00AD5EAB"/>
    <w:rsid w:val="00B30C63"/>
    <w:rsid w:val="00B36086"/>
    <w:rsid w:val="00B51BDA"/>
    <w:rsid w:val="00B64514"/>
    <w:rsid w:val="00B70557"/>
    <w:rsid w:val="00C50F03"/>
    <w:rsid w:val="00D06822"/>
    <w:rsid w:val="00D6689D"/>
    <w:rsid w:val="00D67A55"/>
    <w:rsid w:val="00D87179"/>
    <w:rsid w:val="00D97CF7"/>
    <w:rsid w:val="00E30AC3"/>
    <w:rsid w:val="00E3444B"/>
    <w:rsid w:val="00E82FA3"/>
    <w:rsid w:val="00EE35C5"/>
    <w:rsid w:val="00F463B3"/>
    <w:rsid w:val="00F7420A"/>
    <w:rsid w:val="00F94862"/>
    <w:rsid w:val="00FA56D9"/>
    <w:rsid w:val="1155120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table" w:styleId="TableGrid">
    <w:name w:val="Table Grid"/>
    <w:basedOn w:val="TableNormal"/>
    <w:uiPriority w:val="39"/>
    <w:rsid w:val="00913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3F19"/>
    <w:rPr>
      <w:color w:val="0563C1" w:themeColor="hyperlink"/>
      <w:u w:val="single"/>
    </w:rPr>
  </w:style>
  <w:style w:type="character" w:styleId="UnresolvedMention">
    <w:name w:val="Unresolved Mention"/>
    <w:basedOn w:val="DefaultParagraphFont"/>
    <w:uiPriority w:val="99"/>
    <w:semiHidden/>
    <w:unhideWhenUsed/>
    <w:rsid w:val="005F3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t.com/en/partner-products-and-services/senseval-sht4xv1.html" TargetMode="External"/><Relationship Id="rId4" Type="http://schemas.openxmlformats.org/officeDocument/2006/relationships/styles" Target="styles.xml"/><Relationship Id="rId9" Type="http://schemas.openxmlformats.org/officeDocument/2006/relationships/hyperlink" Target="https://www.st.com/content/st_com/en/partner/partner-program/partnerpage/Sensirio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69C5599A-F832-4B48-8EDB-5A0180365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3BF60-49B9-4E63-A313-008BF69C3076}">
  <ds:schemaRefs>
    <ds:schemaRef ds:uri="http://purl.org/dc/terms/"/>
    <ds:schemaRef ds:uri="http://schemas.microsoft.com/office/2006/documentManagement/types"/>
    <ds:schemaRef ds:uri="b1fe39c8-28e8-4fc2-89c1-b80381c4dc8f"/>
    <ds:schemaRef ds:uri="http://purl.org/dc/elements/1.1/"/>
    <ds:schemaRef ds:uri="http://schemas.microsoft.com/office/infopath/2007/PartnerControls"/>
    <ds:schemaRef ds:uri="http://schemas.openxmlformats.org/package/2006/metadata/core-properties"/>
    <ds:schemaRef ds:uri="22226ec7-1124-4a59-96a7-46494b53e4e8"/>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2989</Characters>
  <Application>Microsoft Office Word</Application>
  <DocSecurity>0</DocSecurity>
  <Lines>24</Lines>
  <Paragraphs>6</Paragraphs>
  <ScaleCrop>false</ScaleCrop>
  <Company/>
  <LinksUpToDate>false</LinksUpToDate>
  <CharactersWithSpaces>3457</CharactersWithSpaces>
  <SharedDoc>false</SharedDoc>
  <HLinks>
    <vt:vector size="12" baseType="variant">
      <vt:variant>
        <vt:i4>4390938</vt:i4>
      </vt:variant>
      <vt:variant>
        <vt:i4>3</vt:i4>
      </vt:variant>
      <vt:variant>
        <vt:i4>0</vt:i4>
      </vt:variant>
      <vt:variant>
        <vt:i4>5</vt:i4>
      </vt:variant>
      <vt:variant>
        <vt:lpwstr>https://www.st.com/en/partner-products-and-services/senseval-sht4xv1.html</vt:lpwstr>
      </vt:variant>
      <vt:variant>
        <vt:lpwstr/>
      </vt:variant>
      <vt:variant>
        <vt:i4>4194423</vt:i4>
      </vt:variant>
      <vt:variant>
        <vt:i4>0</vt:i4>
      </vt:variant>
      <vt:variant>
        <vt:i4>0</vt:i4>
      </vt:variant>
      <vt:variant>
        <vt:i4>5</vt:i4>
      </vt:variant>
      <vt:variant>
        <vt:lpwstr>https://www.st.com/content/st_com/en/partner/partner-program/partnerpage/Sensirion.html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Katharina Jacobi</cp:lastModifiedBy>
  <cp:revision>3</cp:revision>
  <dcterms:created xsi:type="dcterms:W3CDTF">2023-03-08T11:40:00Z</dcterms:created>
  <dcterms:modified xsi:type="dcterms:W3CDTF">2023-03-09T05:42:00Z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y fmtid="{D5CDD505-2E9C-101B-9397-08002B2CF9AE}" pid="6" name="GrammarlyDocumentId">
    <vt:lpwstr>829948147536b2acec9788ae89ca4d44e680d777292ed7023d35109c5e764751</vt:lpwstr>
  </property>
</Properties>
</file>