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60F3" w14:textId="7D9A7EBB" w:rsidR="009765D0" w:rsidRPr="000C584F" w:rsidRDefault="000C584F" w:rsidP="006D6CE3">
      <w:pPr>
        <w:jc w:val="center"/>
        <w:rPr>
          <w:b/>
          <w:bCs/>
          <w:sz w:val="28"/>
          <w:szCs w:val="28"/>
        </w:rPr>
      </w:pPr>
      <w:r w:rsidRPr="000C584F">
        <w:rPr>
          <w:b/>
          <w:bCs/>
          <w:sz w:val="28"/>
          <w:szCs w:val="28"/>
        </w:rPr>
        <w:t xml:space="preserve">Medicinskt protokoll Härnö </w:t>
      </w:r>
      <w:proofErr w:type="spellStart"/>
      <w:r w:rsidRPr="000C584F">
        <w:rPr>
          <w:b/>
          <w:bCs/>
          <w:sz w:val="28"/>
          <w:szCs w:val="28"/>
        </w:rPr>
        <w:t>Open</w:t>
      </w:r>
      <w:proofErr w:type="spellEnd"/>
      <w:r w:rsidRPr="000C584F">
        <w:rPr>
          <w:b/>
          <w:bCs/>
          <w:sz w:val="28"/>
          <w:szCs w:val="28"/>
        </w:rPr>
        <w:t xml:space="preserve"> I och II</w:t>
      </w:r>
    </w:p>
    <w:p w14:paraId="353DB398" w14:textId="77777777" w:rsidR="000C584F" w:rsidRDefault="000C584F"/>
    <w:p w14:paraId="21FBC2E6" w14:textId="77777777" w:rsidR="006D6CE3" w:rsidRDefault="00592C98">
      <w:r>
        <w:t xml:space="preserve">Detta protokoll gäller för samtliga deltagare (spelare, funktionärer och andra involverade i tävlingen) i </w:t>
      </w:r>
      <w:r w:rsidR="009765D0">
        <w:t xml:space="preserve">Härnö </w:t>
      </w:r>
      <w:proofErr w:type="spellStart"/>
      <w:r w:rsidR="009765D0">
        <w:t>Open</w:t>
      </w:r>
      <w:proofErr w:type="spellEnd"/>
      <w:r w:rsidR="009765D0">
        <w:t xml:space="preserve"> I Grön (20)</w:t>
      </w:r>
      <w:r w:rsidR="000C584F">
        <w:t xml:space="preserve"> och Här</w:t>
      </w:r>
      <w:r w:rsidR="006D6CE3">
        <w:t xml:space="preserve">nö </w:t>
      </w:r>
      <w:proofErr w:type="spellStart"/>
      <w:r w:rsidR="006D6CE3">
        <w:t>Open</w:t>
      </w:r>
      <w:proofErr w:type="spellEnd"/>
      <w:r w:rsidR="006D6CE3">
        <w:t xml:space="preserve"> II Grön (40)</w:t>
      </w:r>
      <w:r>
        <w:t xml:space="preserve">. </w:t>
      </w:r>
    </w:p>
    <w:p w14:paraId="4204531A" w14:textId="1DB41E51" w:rsidR="009765D0" w:rsidRDefault="00592C98">
      <w:r>
        <w:t xml:space="preserve">Det är av yttersta vikt att detta efterföljs av alla. </w:t>
      </w:r>
    </w:p>
    <w:p w14:paraId="50D48086" w14:textId="77777777" w:rsidR="009765D0" w:rsidRDefault="009765D0">
      <w:r>
        <w:t>V</w:t>
      </w:r>
      <w:r w:rsidR="00592C98">
        <w:t xml:space="preserve">isa hänsyn, följ råd och riktlinjer så kan vi tillsammans bidra till att minska smittspridningen och spela beachvolley. </w:t>
      </w:r>
    </w:p>
    <w:p w14:paraId="31C101A1" w14:textId="5270B13E" w:rsidR="009765D0" w:rsidRDefault="00592C98">
      <w:r>
        <w:t xml:space="preserve">Övergripande råd Folkhälsomyndighetens allmänna råd för att minska smittspridning ska alltid följas. </w:t>
      </w:r>
    </w:p>
    <w:p w14:paraId="484C807F" w14:textId="77777777" w:rsidR="006D6CE3" w:rsidRDefault="006D6CE3"/>
    <w:p w14:paraId="22EFCD5F" w14:textId="7645785F" w:rsidR="009765D0" w:rsidRDefault="00592C98" w:rsidP="006D6CE3">
      <w:pPr>
        <w:pStyle w:val="Liststycke"/>
        <w:numPr>
          <w:ilvl w:val="0"/>
          <w:numId w:val="22"/>
        </w:numPr>
      </w:pPr>
      <w:r>
        <w:t xml:space="preserve">Stanna hemma vid minsta symptom. </w:t>
      </w:r>
    </w:p>
    <w:p w14:paraId="6227D2B0" w14:textId="77777777" w:rsidR="006D6CE3" w:rsidRDefault="006D6CE3" w:rsidP="006D6CE3">
      <w:pPr>
        <w:pStyle w:val="Liststycke"/>
      </w:pPr>
    </w:p>
    <w:p w14:paraId="5F168395" w14:textId="2CCAA5A5" w:rsidR="009765D0" w:rsidRDefault="00592C98" w:rsidP="006D6CE3">
      <w:pPr>
        <w:pStyle w:val="Liststycke"/>
        <w:numPr>
          <w:ilvl w:val="0"/>
          <w:numId w:val="22"/>
        </w:numPr>
      </w:pPr>
      <w:r>
        <w:t xml:space="preserve">Deltagare är skyldiga att omedelbart lämna området om symtom uppkommer under tävlingen. </w:t>
      </w:r>
    </w:p>
    <w:p w14:paraId="6CEBE5B2" w14:textId="77777777" w:rsidR="006D6CE3" w:rsidRDefault="006D6CE3" w:rsidP="006D6CE3">
      <w:pPr>
        <w:pStyle w:val="Liststycke"/>
      </w:pPr>
    </w:p>
    <w:p w14:paraId="168DD040" w14:textId="34D36379" w:rsidR="009765D0" w:rsidRDefault="00592C98" w:rsidP="006D6CE3">
      <w:pPr>
        <w:pStyle w:val="Liststycke"/>
        <w:numPr>
          <w:ilvl w:val="0"/>
          <w:numId w:val="22"/>
        </w:numPr>
      </w:pPr>
      <w:r>
        <w:t>Tvätta händerna ofta med tvål och rinnande vatten och/eller med handsprit (särskilt viktigt vid</w:t>
      </w:r>
      <w:r w:rsidR="006D6CE3">
        <w:t xml:space="preserve"> </w:t>
      </w:r>
      <w:r>
        <w:t xml:space="preserve">toalettområden) </w:t>
      </w:r>
    </w:p>
    <w:p w14:paraId="72BED04F" w14:textId="77777777" w:rsidR="006D6CE3" w:rsidRDefault="006D6CE3" w:rsidP="006D6CE3">
      <w:pPr>
        <w:pStyle w:val="Liststycke"/>
      </w:pPr>
    </w:p>
    <w:p w14:paraId="631D7F27" w14:textId="30C00865" w:rsidR="009765D0" w:rsidRDefault="00592C98" w:rsidP="006D6CE3">
      <w:pPr>
        <w:pStyle w:val="Liststycke"/>
        <w:numPr>
          <w:ilvl w:val="0"/>
          <w:numId w:val="22"/>
        </w:numPr>
      </w:pPr>
      <w:r>
        <w:t>Det är av yttersta vikt att personer som känner minsta symptom för covid-19 inte kommer till området eller lämnar det omgående. WO lämnas via telefon till TL på 07</w:t>
      </w:r>
      <w:r w:rsidR="009765D0">
        <w:t>3</w:t>
      </w:r>
      <w:r>
        <w:t>-</w:t>
      </w:r>
      <w:r w:rsidR="009765D0">
        <w:t>985 86 52</w:t>
      </w:r>
      <w:r>
        <w:t xml:space="preserve">. </w:t>
      </w:r>
    </w:p>
    <w:p w14:paraId="1D4E6A84" w14:textId="77777777" w:rsidR="006D6CE3" w:rsidRDefault="006D6CE3" w:rsidP="006D6CE3">
      <w:pPr>
        <w:pStyle w:val="Liststycke"/>
      </w:pPr>
    </w:p>
    <w:p w14:paraId="1121200C" w14:textId="7A4ABC67" w:rsidR="009765D0" w:rsidRDefault="00592C98" w:rsidP="006D6CE3">
      <w:pPr>
        <w:pStyle w:val="Liststycke"/>
        <w:numPr>
          <w:ilvl w:val="0"/>
          <w:numId w:val="22"/>
        </w:numPr>
      </w:pPr>
      <w:r>
        <w:t xml:space="preserve">Det totala antalet personer som </w:t>
      </w:r>
      <w:r w:rsidR="006D6CE3">
        <w:t xml:space="preserve">får </w:t>
      </w:r>
      <w:r>
        <w:t xml:space="preserve">samlas för och kring tävlingens genomförande </w:t>
      </w:r>
      <w:r w:rsidR="006D6CE3">
        <w:t xml:space="preserve">är 100 personer och </w:t>
      </w:r>
      <w:r>
        <w:t xml:space="preserve">regleras av polistillståndet och kontrolleras av arrangören. De övriga riktlinjerna för idrottsrörelsen ska följas med stor noggrannhet. </w:t>
      </w:r>
    </w:p>
    <w:p w14:paraId="23BCE54E" w14:textId="77777777" w:rsidR="006D6CE3" w:rsidRDefault="006D6CE3" w:rsidP="006D6CE3">
      <w:pPr>
        <w:pStyle w:val="Liststycke"/>
      </w:pPr>
    </w:p>
    <w:p w14:paraId="60F5437F" w14:textId="4DF2D793" w:rsidR="009765D0" w:rsidRDefault="00592C98" w:rsidP="006D6CE3">
      <w:pPr>
        <w:pStyle w:val="Liststycke"/>
        <w:numPr>
          <w:ilvl w:val="0"/>
          <w:numId w:val="22"/>
        </w:numPr>
      </w:pPr>
      <w:r>
        <w:t xml:space="preserve">Tänk på att begränsa antalet fysiska kontakter vid resor och under tävlingen. </w:t>
      </w:r>
    </w:p>
    <w:p w14:paraId="77EE8A2A" w14:textId="77777777" w:rsidR="006D6CE3" w:rsidRDefault="006D6CE3" w:rsidP="006D6CE3">
      <w:pPr>
        <w:pStyle w:val="Liststycke"/>
      </w:pPr>
    </w:p>
    <w:p w14:paraId="6C7E73A8" w14:textId="0DDAD8DD" w:rsidR="009765D0" w:rsidRDefault="009765D0" w:rsidP="006D6CE3">
      <w:pPr>
        <w:pStyle w:val="Liststycke"/>
        <w:numPr>
          <w:ilvl w:val="0"/>
          <w:numId w:val="22"/>
        </w:numPr>
      </w:pPr>
      <w:r>
        <w:t xml:space="preserve">Publik ska befinna sig minst 10 meter från respektive plan. </w:t>
      </w:r>
    </w:p>
    <w:p w14:paraId="60C79F07" w14:textId="77777777" w:rsidR="006D6CE3" w:rsidRDefault="006D6CE3" w:rsidP="006D6CE3">
      <w:pPr>
        <w:pStyle w:val="Liststycke"/>
      </w:pPr>
    </w:p>
    <w:p w14:paraId="7F6E82E0" w14:textId="4782429E" w:rsidR="009765D0" w:rsidRDefault="00592C98" w:rsidP="006D6CE3">
      <w:pPr>
        <w:pStyle w:val="Liststycke"/>
        <w:numPr>
          <w:ilvl w:val="0"/>
          <w:numId w:val="22"/>
        </w:numPr>
      </w:pPr>
      <w:r>
        <w:t xml:space="preserve">Begränsa dina kontakter, både på och utanför spelområdet, och var noga med social distansering och undvik onödig fysisk kontakt (handskakningar,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etc</w:t>
      </w:r>
      <w:proofErr w:type="spellEnd"/>
      <w:r w:rsidR="006D6CE3">
        <w:t xml:space="preserve"> med domare och motståndare</w:t>
      </w:r>
      <w:r>
        <w:t xml:space="preserve">). </w:t>
      </w:r>
    </w:p>
    <w:p w14:paraId="745BB0B0" w14:textId="77777777" w:rsidR="006D6CE3" w:rsidRDefault="006D6CE3" w:rsidP="006D6CE3">
      <w:pPr>
        <w:pStyle w:val="Liststycke"/>
      </w:pPr>
    </w:p>
    <w:p w14:paraId="49221651" w14:textId="78451364" w:rsidR="006D6CE3" w:rsidRDefault="00592C98" w:rsidP="006D6CE3">
      <w:pPr>
        <w:pStyle w:val="Liststycke"/>
        <w:numPr>
          <w:ilvl w:val="0"/>
          <w:numId w:val="22"/>
        </w:numPr>
      </w:pPr>
      <w:r>
        <w:t xml:space="preserve">Vattenflaskor och visselpipor får ej delas. </w:t>
      </w:r>
      <w:r w:rsidR="009765D0">
        <w:t xml:space="preserve">Ta med en personlig visselpipa för att använda vid lagets domaruppdrag. </w:t>
      </w:r>
    </w:p>
    <w:p w14:paraId="3BBF0EE6" w14:textId="77777777" w:rsidR="006D6CE3" w:rsidRDefault="006D6CE3" w:rsidP="006D6CE3">
      <w:pPr>
        <w:pStyle w:val="Liststycke"/>
      </w:pPr>
    </w:p>
    <w:p w14:paraId="7543108B" w14:textId="77777777" w:rsidR="006D6CE3" w:rsidRDefault="00592C98" w:rsidP="006D6CE3">
      <w:pPr>
        <w:pStyle w:val="Liststycke"/>
        <w:numPr>
          <w:ilvl w:val="0"/>
          <w:numId w:val="22"/>
        </w:numPr>
      </w:pPr>
      <w:r>
        <w:t xml:space="preserve"> Domare och sekretariat ska undvika fysiska kontakter i möjligaste mån. </w:t>
      </w:r>
    </w:p>
    <w:p w14:paraId="28DE8C93" w14:textId="77777777" w:rsidR="006D6CE3" w:rsidRDefault="006D6CE3" w:rsidP="006D6CE3">
      <w:pPr>
        <w:pStyle w:val="Liststycke"/>
      </w:pPr>
    </w:p>
    <w:p w14:paraId="371AA1C3" w14:textId="77777777" w:rsidR="006D6CE3" w:rsidRDefault="00592C98" w:rsidP="006D6CE3">
      <w:pPr>
        <w:pStyle w:val="Liststycke"/>
        <w:numPr>
          <w:ilvl w:val="0"/>
          <w:numId w:val="22"/>
        </w:numPr>
      </w:pPr>
      <w:r>
        <w:t xml:space="preserve">All information från tävlingsledningen till deltagarna inför tävling delges via </w:t>
      </w:r>
      <w:proofErr w:type="spellStart"/>
      <w:r w:rsidR="009765D0">
        <w:t>cup</w:t>
      </w:r>
      <w:r>
        <w:t>sajt</w:t>
      </w:r>
      <w:proofErr w:type="spellEnd"/>
      <w:r>
        <w:t xml:space="preserve">, mejl eller sms. </w:t>
      </w:r>
    </w:p>
    <w:p w14:paraId="13BC7B4D" w14:textId="77777777" w:rsidR="006D6CE3" w:rsidRDefault="006D6CE3" w:rsidP="006D6CE3">
      <w:pPr>
        <w:pStyle w:val="Liststycke"/>
      </w:pPr>
    </w:p>
    <w:p w14:paraId="637A0E37" w14:textId="1A0BB0FE" w:rsidR="00746BCB" w:rsidRDefault="00592C98" w:rsidP="006D6CE3">
      <w:pPr>
        <w:pStyle w:val="Liststycke"/>
        <w:numPr>
          <w:ilvl w:val="0"/>
          <w:numId w:val="22"/>
        </w:numPr>
      </w:pPr>
      <w:r>
        <w:t xml:space="preserve">På volleyboll.se hittar deltagare alltid den senaste versionen av det </w:t>
      </w:r>
      <w:r w:rsidR="006D6CE3">
        <w:t xml:space="preserve">förbundets </w:t>
      </w:r>
      <w:r>
        <w:t>medicinska protokoll.</w:t>
      </w:r>
    </w:p>
    <w:p w14:paraId="6B9DC7EB" w14:textId="77777777" w:rsidR="006D6CE3" w:rsidRDefault="006D6CE3" w:rsidP="006D6CE3">
      <w:pPr>
        <w:pStyle w:val="Liststycke"/>
      </w:pPr>
    </w:p>
    <w:p w14:paraId="4D91C0C9" w14:textId="2050C48D" w:rsidR="006D6CE3" w:rsidRDefault="006D6CE3" w:rsidP="006D6CE3"/>
    <w:p w14:paraId="5591174F" w14:textId="6ABAFBF3" w:rsidR="006D6CE3" w:rsidRPr="006D6CE3" w:rsidRDefault="006D6CE3" w:rsidP="006D6CE3">
      <w:pPr>
        <w:rPr>
          <w:b/>
          <w:bCs/>
        </w:rPr>
      </w:pPr>
      <w:r w:rsidRPr="006D6CE3">
        <w:rPr>
          <w:b/>
          <w:bCs/>
        </w:rPr>
        <w:t>H</w:t>
      </w:r>
      <w:r>
        <w:rPr>
          <w:b/>
          <w:bCs/>
        </w:rPr>
        <w:t>ärnösands volleybollklubb</w:t>
      </w:r>
    </w:p>
    <w:sectPr w:rsidR="006D6CE3" w:rsidRPr="006D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623A4D"/>
    <w:multiLevelType w:val="hybridMultilevel"/>
    <w:tmpl w:val="A7446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7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4BB427E"/>
    <w:multiLevelType w:val="hybridMultilevel"/>
    <w:tmpl w:val="526A17AA"/>
    <w:lvl w:ilvl="0" w:tplc="412C9764">
      <w:numFmt w:val="bullet"/>
      <w:lvlText w:val="•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1"/>
  </w:num>
  <w:num w:numId="13">
    <w:abstractNumId w:val="12"/>
  </w:num>
  <w:num w:numId="14">
    <w:abstractNumId w:val="20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98"/>
    <w:rsid w:val="000C584F"/>
    <w:rsid w:val="001F1244"/>
    <w:rsid w:val="004F7E5C"/>
    <w:rsid w:val="00592C98"/>
    <w:rsid w:val="006D6CE3"/>
    <w:rsid w:val="008E1C59"/>
    <w:rsid w:val="009765D0"/>
    <w:rsid w:val="009D1EF3"/>
    <w:rsid w:val="00A5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50A3"/>
  <w15:chartTrackingRefBased/>
  <w15:docId w15:val="{4A6CFB12-DE8F-46C2-9B68-0067A825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98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592C98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592C98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592C98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592C98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92C9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592C98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92C98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592C98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592C9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2C98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92C98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C98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592C98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592C98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592C98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592C98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592C98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2C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592C98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92C98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592C98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592C98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592C98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592C98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592C98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592C98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592C98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rsid w:val="00592C98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92C98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592C98"/>
    <w:rPr>
      <w:b/>
      <w:sz w:val="24"/>
    </w:rPr>
  </w:style>
  <w:style w:type="paragraph" w:customStyle="1" w:styleId="toptext">
    <w:name w:val="top_text"/>
    <w:link w:val="toptextChar"/>
    <w:semiHidden/>
    <w:rsid w:val="00592C98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592C98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592C98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592C9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592C9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92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2C98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592C98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592C98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592C98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592C98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92C98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592C98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2C98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2C98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92C9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2C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2C98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592C98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592C98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592C98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592C98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592C98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592C98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592C98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592C98"/>
    <w:rPr>
      <w:i/>
    </w:rPr>
  </w:style>
  <w:style w:type="paragraph" w:styleId="Liststycke">
    <w:name w:val="List Paragraph"/>
    <w:basedOn w:val="Normal"/>
    <w:uiPriority w:val="34"/>
    <w:rsid w:val="00592C98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592C98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592C98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592C98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592C98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592C98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592C98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592C98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592C98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92C98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592C98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592C98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592C98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592C98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2C98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592C98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592C98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592C98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592C98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592C98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592C98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2C98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592C98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592C98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592C98"/>
    <w:pPr>
      <w:spacing w:before="840"/>
      <w:contextualSpacing/>
    </w:pPr>
  </w:style>
  <w:style w:type="paragraph" w:customStyle="1" w:styleId="sidfotlinje">
    <w:name w:val="sidfot_linje"/>
    <w:basedOn w:val="Normal"/>
    <w:rsid w:val="00592C98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592C98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592C98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592C98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592C98"/>
    <w:pPr>
      <w:numPr>
        <w:numId w:val="17"/>
      </w:numPr>
    </w:pPr>
  </w:style>
  <w:style w:type="numbering" w:customStyle="1" w:styleId="Listformattest">
    <w:name w:val="Listformat_test"/>
    <w:uiPriority w:val="99"/>
    <w:rsid w:val="00592C98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592C98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592C98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149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Ahlberg Johan - TAD</dc:creator>
  <cp:keywords/>
  <dc:description/>
  <cp:lastModifiedBy>Ahlberg Johan - TAD</cp:lastModifiedBy>
  <cp:revision>3</cp:revision>
  <dcterms:created xsi:type="dcterms:W3CDTF">2021-05-28T08:58:00Z</dcterms:created>
  <dcterms:modified xsi:type="dcterms:W3CDTF">2021-06-04T06:25:00Z</dcterms:modified>
</cp:coreProperties>
</file>