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4A86D" w14:textId="77777777" w:rsidR="007177E0" w:rsidRPr="005F1388" w:rsidRDefault="007177E0" w:rsidP="007177E0">
      <w:pPr>
        <w:rPr>
          <w:sz w:val="28"/>
        </w:rPr>
      </w:pPr>
      <w:r>
        <w:rPr>
          <w:noProof/>
          <w:lang w:eastAsia="en-AU"/>
        </w:rPr>
        <w:drawing>
          <wp:inline distT="0" distB="0" distL="0" distR="0" wp14:anchorId="7889C39B" wp14:editId="582216D4">
            <wp:extent cx="1419225" cy="1104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p w14:paraId="001E1054" w14:textId="404B51B1" w:rsidR="007177E0" w:rsidRDefault="006B190F" w:rsidP="007177E0">
      <w:pPr>
        <w:pStyle w:val="ShortT"/>
        <w:spacing w:before="240"/>
      </w:pPr>
      <w:r>
        <w:t>Carbon Credits (Carbon Farming Initiative</w:t>
      </w:r>
      <w:r w:rsidR="00887D79" w:rsidRPr="00CD3623">
        <w:t>—</w:t>
      </w:r>
      <w:r>
        <w:t>Coal Mine Waste Gas) Methodology Determination 2015</w:t>
      </w:r>
    </w:p>
    <w:p w14:paraId="1C6518DF" w14:textId="77777777" w:rsidR="004E370A" w:rsidRPr="00BC3AE3" w:rsidRDefault="004E370A" w:rsidP="00BC3AE3">
      <w:pPr>
        <w:pStyle w:val="MadeunderText"/>
      </w:pPr>
      <w:r w:rsidRPr="00BC3AE3">
        <w:t>made under</w:t>
      </w:r>
      <w:r w:rsidR="00957E53">
        <w:t xml:space="preserve"> </w:t>
      </w:r>
      <w:r w:rsidR="00D351AD">
        <w:t>the</w:t>
      </w:r>
    </w:p>
    <w:p w14:paraId="6D77D8E2" w14:textId="68814909" w:rsidR="004E370A" w:rsidRDefault="006B190F" w:rsidP="004E370A">
      <w:pPr>
        <w:pStyle w:val="CompiledMadeUnder"/>
        <w:spacing w:before="240"/>
      </w:pPr>
      <w:r>
        <w:t>Carbon Credits (Carbon Farming Initiative) Act 2011</w:t>
      </w:r>
    </w:p>
    <w:p w14:paraId="42DBD029" w14:textId="05CD9256" w:rsidR="0061054E" w:rsidRDefault="0061054E" w:rsidP="0061054E">
      <w:pPr>
        <w:rPr>
          <w:lang w:eastAsia="en-AU"/>
        </w:rPr>
      </w:pPr>
    </w:p>
    <w:p w14:paraId="3A738DC3" w14:textId="7E12453B" w:rsidR="0061054E" w:rsidRDefault="0061054E" w:rsidP="0061054E">
      <w:pPr>
        <w:rPr>
          <w:lang w:eastAsia="en-AU"/>
        </w:rPr>
      </w:pPr>
    </w:p>
    <w:p w14:paraId="1DF6EF02" w14:textId="253BDBE5" w:rsidR="0061054E" w:rsidRPr="0061054E" w:rsidRDefault="0061054E" w:rsidP="0061054E">
      <w:pPr>
        <w:rPr>
          <w:rFonts w:ascii="Tisa Offc Serif Pro" w:hAnsi="Tisa Offc Serif Pro"/>
          <w:sz w:val="36"/>
          <w:szCs w:val="36"/>
          <w:lang w:eastAsia="en-AU"/>
        </w:rPr>
      </w:pPr>
    </w:p>
    <w:p w14:paraId="046FB491" w14:textId="36505D9D" w:rsidR="0061054E" w:rsidRPr="005C3188" w:rsidRDefault="0061054E" w:rsidP="0061054E">
      <w:pPr>
        <w:rPr>
          <w:rFonts w:cs="Times New Roman"/>
          <w:b/>
          <w:bCs/>
          <w:sz w:val="32"/>
          <w:szCs w:val="32"/>
          <w:highlight w:val="lightGray"/>
          <w:u w:val="single"/>
          <w:lang w:eastAsia="en-AU"/>
        </w:rPr>
      </w:pPr>
      <w:r w:rsidRPr="005C3188">
        <w:rPr>
          <w:rFonts w:cs="Times New Roman"/>
          <w:b/>
          <w:bCs/>
          <w:sz w:val="32"/>
          <w:szCs w:val="32"/>
          <w:highlight w:val="lightGray"/>
          <w:u w:val="single"/>
          <w:lang w:eastAsia="en-AU"/>
        </w:rPr>
        <w:t xml:space="preserve">THIS IS A DRAFT </w:t>
      </w:r>
    </w:p>
    <w:p w14:paraId="0D256D21" w14:textId="6FD85311" w:rsidR="0061054E" w:rsidRPr="005C3188" w:rsidRDefault="0061054E" w:rsidP="0061054E">
      <w:pPr>
        <w:rPr>
          <w:rFonts w:cs="Times New Roman"/>
          <w:sz w:val="32"/>
          <w:szCs w:val="32"/>
          <w:highlight w:val="lightGray"/>
          <w:lang w:eastAsia="en-AU"/>
        </w:rPr>
      </w:pPr>
    </w:p>
    <w:p w14:paraId="58F7A956" w14:textId="763577F3" w:rsidR="0061054E" w:rsidRPr="0061054E" w:rsidRDefault="0061054E" w:rsidP="0061054E">
      <w:pPr>
        <w:rPr>
          <w:rFonts w:cs="Times New Roman"/>
          <w:sz w:val="32"/>
          <w:szCs w:val="32"/>
          <w:lang w:eastAsia="en-AU"/>
        </w:rPr>
      </w:pPr>
      <w:r w:rsidRPr="005C3188">
        <w:rPr>
          <w:rFonts w:cs="Times New Roman"/>
          <w:sz w:val="32"/>
          <w:szCs w:val="32"/>
          <w:highlight w:val="lightGray"/>
          <w:lang w:eastAsia="en-AU"/>
        </w:rPr>
        <w:t xml:space="preserve">This document illustrates the changes that will be made to the </w:t>
      </w:r>
      <w:r w:rsidRPr="005C3188">
        <w:rPr>
          <w:rFonts w:cs="Times New Roman"/>
          <w:i/>
          <w:iCs/>
          <w:sz w:val="32"/>
          <w:szCs w:val="32"/>
          <w:highlight w:val="lightGray"/>
          <w:lang w:eastAsia="en-AU"/>
        </w:rPr>
        <w:t>Carbon Credits (Carbon Farming Initiative</w:t>
      </w:r>
      <w:r w:rsidR="005D4C0C" w:rsidRPr="005C3188">
        <w:rPr>
          <w:rFonts w:cs="Times New Roman"/>
          <w:sz w:val="32"/>
          <w:szCs w:val="32"/>
          <w:highlight w:val="lightGray"/>
        </w:rPr>
        <w:t>—</w:t>
      </w:r>
      <w:r w:rsidRPr="005C3188">
        <w:rPr>
          <w:rFonts w:cs="Times New Roman"/>
          <w:i/>
          <w:iCs/>
          <w:sz w:val="32"/>
          <w:szCs w:val="32"/>
          <w:highlight w:val="lightGray"/>
          <w:lang w:eastAsia="en-AU"/>
        </w:rPr>
        <w:t>Coal Mine Waste Gas) Methodology Determination 2015</w:t>
      </w:r>
      <w:r w:rsidRPr="005C3188">
        <w:rPr>
          <w:rFonts w:cs="Times New Roman"/>
          <w:sz w:val="32"/>
          <w:szCs w:val="32"/>
          <w:highlight w:val="lightGray"/>
          <w:lang w:eastAsia="en-AU"/>
        </w:rPr>
        <w:t xml:space="preserve"> </w:t>
      </w:r>
      <w:r w:rsidR="003D185B">
        <w:rPr>
          <w:rFonts w:cs="Times New Roman"/>
          <w:sz w:val="32"/>
          <w:szCs w:val="32"/>
          <w:highlight w:val="lightGray"/>
          <w:lang w:eastAsia="en-AU"/>
        </w:rPr>
        <w:t xml:space="preserve">by </w:t>
      </w:r>
      <w:r w:rsidRPr="005C3188">
        <w:rPr>
          <w:rFonts w:cs="Times New Roman"/>
          <w:sz w:val="32"/>
          <w:szCs w:val="32"/>
          <w:highlight w:val="lightGray"/>
          <w:lang w:eastAsia="en-AU"/>
        </w:rPr>
        <w:t xml:space="preserve">the </w:t>
      </w:r>
      <w:r w:rsidRPr="005C3188">
        <w:rPr>
          <w:rFonts w:cs="Times New Roman"/>
          <w:i/>
          <w:sz w:val="32"/>
          <w:szCs w:val="32"/>
          <w:highlight w:val="lightGray"/>
        </w:rPr>
        <w:t>Carbon Credits (Carbon Farming Initiative</w:t>
      </w:r>
      <w:r w:rsidRPr="005C3188">
        <w:rPr>
          <w:rFonts w:cs="Times New Roman"/>
          <w:sz w:val="32"/>
          <w:szCs w:val="32"/>
          <w:highlight w:val="lightGray"/>
        </w:rPr>
        <w:t>—</w:t>
      </w:r>
      <w:r w:rsidRPr="005C3188">
        <w:rPr>
          <w:rFonts w:cs="Times New Roman"/>
          <w:i/>
          <w:sz w:val="32"/>
          <w:szCs w:val="32"/>
          <w:highlight w:val="lightGray"/>
        </w:rPr>
        <w:t>Coal Mine Waste Gas) Methodology Determination Variation 20</w:t>
      </w:r>
      <w:r w:rsidR="00606424">
        <w:rPr>
          <w:rFonts w:cs="Times New Roman"/>
          <w:i/>
          <w:sz w:val="32"/>
          <w:szCs w:val="32"/>
          <w:highlight w:val="lightGray"/>
        </w:rPr>
        <w:t>21</w:t>
      </w:r>
      <w:r w:rsidRPr="005C3188">
        <w:rPr>
          <w:rFonts w:cs="Times New Roman"/>
          <w:iCs/>
          <w:sz w:val="32"/>
          <w:szCs w:val="32"/>
          <w:highlight w:val="lightGray"/>
        </w:rPr>
        <w:t>.</w:t>
      </w:r>
    </w:p>
    <w:p w14:paraId="267A9C45" w14:textId="77777777" w:rsidR="005C0CFA" w:rsidRDefault="005C0CFA" w:rsidP="007177E0">
      <w:pPr>
        <w:spacing w:before="240"/>
        <w:rPr>
          <w:rFonts w:cs="Arial"/>
          <w:sz w:val="24"/>
        </w:rPr>
      </w:pPr>
    </w:p>
    <w:p w14:paraId="48C9D6FC" w14:textId="77777777" w:rsidR="00EC69EE" w:rsidRDefault="00EC69EE" w:rsidP="007177E0">
      <w:pPr>
        <w:spacing w:before="240"/>
        <w:rPr>
          <w:rFonts w:cs="Arial"/>
          <w:sz w:val="24"/>
        </w:rPr>
      </w:pPr>
    </w:p>
    <w:p w14:paraId="02496C2D" w14:textId="77777777" w:rsidR="00EC69EE" w:rsidRDefault="00EC69EE" w:rsidP="007177E0">
      <w:pPr>
        <w:spacing w:before="240"/>
        <w:rPr>
          <w:rFonts w:cs="Arial"/>
          <w:sz w:val="24"/>
        </w:rPr>
      </w:pPr>
    </w:p>
    <w:p w14:paraId="567F4DE8" w14:textId="77777777" w:rsidR="00427678" w:rsidRDefault="00427678" w:rsidP="00761B7F"/>
    <w:p w14:paraId="6CDCAA99" w14:textId="77777777" w:rsidR="00427678" w:rsidRPr="00ED79B6" w:rsidRDefault="00427678" w:rsidP="00761B7F"/>
    <w:p w14:paraId="6889B04F" w14:textId="77777777" w:rsidR="00427678" w:rsidRPr="00ED79B6" w:rsidRDefault="00427678" w:rsidP="00761B7F">
      <w:pPr>
        <w:pStyle w:val="Header"/>
        <w:tabs>
          <w:tab w:val="clear" w:pos="4150"/>
          <w:tab w:val="clear" w:pos="8307"/>
        </w:tabs>
      </w:pPr>
      <w:r w:rsidRPr="00ED79B6">
        <w:rPr>
          <w:rStyle w:val="CharChapNo"/>
        </w:rPr>
        <w:t xml:space="preserve"> </w:t>
      </w:r>
      <w:r w:rsidRPr="00ED79B6">
        <w:rPr>
          <w:rStyle w:val="CharChapText"/>
        </w:rPr>
        <w:t xml:space="preserve"> </w:t>
      </w:r>
    </w:p>
    <w:p w14:paraId="053DA2F1" w14:textId="77777777" w:rsidR="00427678" w:rsidRPr="00ED79B6" w:rsidRDefault="00427678" w:rsidP="00761B7F">
      <w:pPr>
        <w:pStyle w:val="Header"/>
        <w:tabs>
          <w:tab w:val="clear" w:pos="4150"/>
          <w:tab w:val="clear" w:pos="8307"/>
        </w:tabs>
      </w:pPr>
      <w:r w:rsidRPr="00ED79B6">
        <w:rPr>
          <w:rStyle w:val="CharPartNo"/>
        </w:rPr>
        <w:t xml:space="preserve"> </w:t>
      </w:r>
      <w:r w:rsidRPr="00ED79B6">
        <w:rPr>
          <w:rStyle w:val="CharPartText"/>
        </w:rPr>
        <w:t xml:space="preserve"> </w:t>
      </w:r>
    </w:p>
    <w:p w14:paraId="28A09BAB" w14:textId="77777777" w:rsidR="00427678" w:rsidRPr="00ED79B6" w:rsidRDefault="00427678" w:rsidP="00761B7F">
      <w:pPr>
        <w:pStyle w:val="Header"/>
        <w:tabs>
          <w:tab w:val="clear" w:pos="4150"/>
          <w:tab w:val="clear" w:pos="8307"/>
        </w:tabs>
      </w:pPr>
      <w:r w:rsidRPr="00ED79B6">
        <w:rPr>
          <w:rStyle w:val="CharDivNo"/>
        </w:rPr>
        <w:t xml:space="preserve"> </w:t>
      </w:r>
      <w:r w:rsidRPr="00ED79B6">
        <w:rPr>
          <w:rStyle w:val="CharDivText"/>
        </w:rPr>
        <w:t xml:space="preserve"> </w:t>
      </w:r>
    </w:p>
    <w:p w14:paraId="3480B7BA" w14:textId="77777777" w:rsidR="00427678" w:rsidRDefault="00427678" w:rsidP="00761B7F">
      <w:pPr>
        <w:sectPr w:rsidR="00427678" w:rsidSect="001A4A0C">
          <w:headerReference w:type="even" r:id="rId13"/>
          <w:headerReference w:type="default" r:id="rId14"/>
          <w:footerReference w:type="even" r:id="rId15"/>
          <w:headerReference w:type="first" r:id="rId16"/>
          <w:footerReference w:type="first" r:id="rId17"/>
          <w:pgSz w:w="11907" w:h="16839"/>
          <w:pgMar w:top="1440" w:right="1797" w:bottom="1440" w:left="1797" w:header="720" w:footer="3402" w:gutter="0"/>
          <w:cols w:space="708"/>
          <w:titlePg/>
          <w:docGrid w:linePitch="360"/>
        </w:sectPr>
      </w:pPr>
    </w:p>
    <w:p w14:paraId="491534C9" w14:textId="77777777" w:rsidR="00715914" w:rsidRPr="007A1328" w:rsidRDefault="00715914" w:rsidP="0055351B">
      <w:pPr>
        <w:outlineLvl w:val="0"/>
      </w:pPr>
      <w:bookmarkStart w:id="0" w:name="_Toc468876768"/>
      <w:bookmarkStart w:id="1" w:name="_Toc468878670"/>
      <w:bookmarkStart w:id="2" w:name="_Toc468884051"/>
      <w:bookmarkStart w:id="3" w:name="_Toc70772649"/>
      <w:bookmarkStart w:id="4" w:name="_Toc72224789"/>
      <w:bookmarkStart w:id="5" w:name="_Toc73558116"/>
      <w:r w:rsidRPr="007A1328">
        <w:rPr>
          <w:sz w:val="36"/>
        </w:rPr>
        <w:lastRenderedPageBreak/>
        <w:t>Contents</w:t>
      </w:r>
      <w:bookmarkEnd w:id="0"/>
      <w:bookmarkEnd w:id="1"/>
      <w:bookmarkEnd w:id="2"/>
      <w:bookmarkEnd w:id="3"/>
      <w:bookmarkEnd w:id="4"/>
      <w:bookmarkEnd w:id="5"/>
    </w:p>
    <w:sdt>
      <w:sdtPr>
        <w:rPr>
          <w:b w:val="0"/>
        </w:rPr>
        <w:id w:val="1708978707"/>
        <w:docPartObj>
          <w:docPartGallery w:val="Table of Contents"/>
          <w:docPartUnique/>
        </w:docPartObj>
      </w:sdtPr>
      <w:sdtEndPr>
        <w:rPr>
          <w:b/>
          <w:bCs/>
          <w:noProof/>
        </w:rPr>
      </w:sdtEndPr>
      <w:sdtContent>
        <w:p w14:paraId="24C00884" w14:textId="4AE39A23" w:rsidR="004C44D7" w:rsidRDefault="005D4C0C">
          <w:pPr>
            <w:pStyle w:val="TOC1"/>
            <w:rPr>
              <w:rFonts w:asciiTheme="minorHAnsi" w:eastAsiaTheme="minorEastAsia" w:hAnsiTheme="minorHAnsi" w:cstheme="minorBidi"/>
              <w:b w:val="0"/>
              <w:noProof/>
              <w:kern w:val="0"/>
              <w:sz w:val="22"/>
              <w:szCs w:val="22"/>
            </w:rPr>
          </w:pPr>
          <w:r>
            <w:rPr>
              <w:b w:val="0"/>
              <w:kern w:val="0"/>
              <w:sz w:val="22"/>
            </w:rPr>
            <w:fldChar w:fldCharType="begin"/>
          </w:r>
          <w:r>
            <w:rPr>
              <w:b w:val="0"/>
              <w:kern w:val="0"/>
              <w:sz w:val="22"/>
            </w:rPr>
            <w:instrText xml:space="preserve"> TOC \o "1-5" \h \z \u </w:instrText>
          </w:r>
          <w:r>
            <w:rPr>
              <w:b w:val="0"/>
              <w:kern w:val="0"/>
              <w:sz w:val="22"/>
            </w:rPr>
            <w:fldChar w:fldCharType="separate"/>
          </w:r>
          <w:hyperlink w:anchor="_Toc73558116" w:history="1">
            <w:r w:rsidR="004C44D7" w:rsidRPr="00F05B7F">
              <w:rPr>
                <w:rStyle w:val="Hyperlink"/>
                <w:noProof/>
              </w:rPr>
              <w:t>Contents</w:t>
            </w:r>
            <w:r w:rsidR="004C44D7">
              <w:rPr>
                <w:noProof/>
                <w:webHidden/>
              </w:rPr>
              <w:tab/>
            </w:r>
            <w:r w:rsidR="004C44D7">
              <w:rPr>
                <w:noProof/>
                <w:webHidden/>
              </w:rPr>
              <w:fldChar w:fldCharType="begin"/>
            </w:r>
            <w:r w:rsidR="004C44D7">
              <w:rPr>
                <w:noProof/>
                <w:webHidden/>
              </w:rPr>
              <w:instrText xml:space="preserve"> PAGEREF _Toc73558116 \h </w:instrText>
            </w:r>
            <w:r w:rsidR="004C44D7">
              <w:rPr>
                <w:noProof/>
                <w:webHidden/>
              </w:rPr>
            </w:r>
            <w:r w:rsidR="004C44D7">
              <w:rPr>
                <w:noProof/>
                <w:webHidden/>
              </w:rPr>
              <w:fldChar w:fldCharType="separate"/>
            </w:r>
            <w:r w:rsidR="004C44D7">
              <w:rPr>
                <w:noProof/>
                <w:webHidden/>
              </w:rPr>
              <w:t>i</w:t>
            </w:r>
            <w:r w:rsidR="004C44D7">
              <w:rPr>
                <w:noProof/>
                <w:webHidden/>
              </w:rPr>
              <w:fldChar w:fldCharType="end"/>
            </w:r>
          </w:hyperlink>
        </w:p>
        <w:p w14:paraId="7613884A" w14:textId="26433306" w:rsidR="004C44D7" w:rsidRDefault="0054499C">
          <w:pPr>
            <w:pStyle w:val="TOC2"/>
            <w:rPr>
              <w:rFonts w:asciiTheme="minorHAnsi" w:eastAsiaTheme="minorEastAsia" w:hAnsiTheme="minorHAnsi" w:cstheme="minorBidi"/>
              <w:b w:val="0"/>
              <w:noProof/>
              <w:kern w:val="0"/>
              <w:sz w:val="22"/>
              <w:szCs w:val="22"/>
            </w:rPr>
          </w:pPr>
          <w:hyperlink w:anchor="_Toc73558117" w:history="1">
            <w:r w:rsidR="004C44D7" w:rsidRPr="00F05B7F">
              <w:rPr>
                <w:rStyle w:val="Hyperlink"/>
                <w:noProof/>
              </w:rPr>
              <w:t>Part 1—Preliminary</w:t>
            </w:r>
            <w:r w:rsidR="004C44D7">
              <w:rPr>
                <w:noProof/>
                <w:webHidden/>
              </w:rPr>
              <w:tab/>
            </w:r>
            <w:r w:rsidR="004C44D7">
              <w:rPr>
                <w:noProof/>
                <w:webHidden/>
              </w:rPr>
              <w:fldChar w:fldCharType="begin"/>
            </w:r>
            <w:r w:rsidR="004C44D7">
              <w:rPr>
                <w:noProof/>
                <w:webHidden/>
              </w:rPr>
              <w:instrText xml:space="preserve"> PAGEREF _Toc73558117 \h </w:instrText>
            </w:r>
            <w:r w:rsidR="004C44D7">
              <w:rPr>
                <w:noProof/>
                <w:webHidden/>
              </w:rPr>
            </w:r>
            <w:r w:rsidR="004C44D7">
              <w:rPr>
                <w:noProof/>
                <w:webHidden/>
              </w:rPr>
              <w:fldChar w:fldCharType="separate"/>
            </w:r>
            <w:r w:rsidR="004C44D7">
              <w:rPr>
                <w:noProof/>
                <w:webHidden/>
              </w:rPr>
              <w:t>1</w:t>
            </w:r>
            <w:r w:rsidR="004C44D7">
              <w:rPr>
                <w:noProof/>
                <w:webHidden/>
              </w:rPr>
              <w:fldChar w:fldCharType="end"/>
            </w:r>
          </w:hyperlink>
        </w:p>
        <w:p w14:paraId="66608501" w14:textId="2007DA9F" w:rsidR="004C44D7" w:rsidRDefault="0054499C">
          <w:pPr>
            <w:pStyle w:val="TOC5"/>
            <w:rPr>
              <w:rFonts w:asciiTheme="minorHAnsi" w:eastAsiaTheme="minorEastAsia" w:hAnsiTheme="minorHAnsi" w:cstheme="minorBidi"/>
              <w:noProof/>
              <w:kern w:val="0"/>
              <w:sz w:val="22"/>
              <w:szCs w:val="22"/>
            </w:rPr>
          </w:pPr>
          <w:hyperlink w:anchor="_Toc73558118" w:history="1">
            <w:r w:rsidR="004C44D7" w:rsidRPr="00F05B7F">
              <w:rPr>
                <w:rStyle w:val="Hyperlink"/>
                <w:noProof/>
              </w:rPr>
              <w:t>1  Name of determination</w:t>
            </w:r>
            <w:r w:rsidR="004C44D7">
              <w:rPr>
                <w:noProof/>
                <w:webHidden/>
              </w:rPr>
              <w:tab/>
            </w:r>
            <w:r w:rsidR="004C44D7">
              <w:rPr>
                <w:noProof/>
                <w:webHidden/>
              </w:rPr>
              <w:fldChar w:fldCharType="begin"/>
            </w:r>
            <w:r w:rsidR="004C44D7">
              <w:rPr>
                <w:noProof/>
                <w:webHidden/>
              </w:rPr>
              <w:instrText xml:space="preserve"> PAGEREF _Toc73558118 \h </w:instrText>
            </w:r>
            <w:r w:rsidR="004C44D7">
              <w:rPr>
                <w:noProof/>
                <w:webHidden/>
              </w:rPr>
            </w:r>
            <w:r w:rsidR="004C44D7">
              <w:rPr>
                <w:noProof/>
                <w:webHidden/>
              </w:rPr>
              <w:fldChar w:fldCharType="separate"/>
            </w:r>
            <w:r w:rsidR="004C44D7">
              <w:rPr>
                <w:noProof/>
                <w:webHidden/>
              </w:rPr>
              <w:t>1</w:t>
            </w:r>
            <w:r w:rsidR="004C44D7">
              <w:rPr>
                <w:noProof/>
                <w:webHidden/>
              </w:rPr>
              <w:fldChar w:fldCharType="end"/>
            </w:r>
          </w:hyperlink>
        </w:p>
        <w:p w14:paraId="1FDB5699" w14:textId="7E476AC3" w:rsidR="004C44D7" w:rsidRDefault="0054499C">
          <w:pPr>
            <w:pStyle w:val="TOC5"/>
            <w:rPr>
              <w:rFonts w:asciiTheme="minorHAnsi" w:eastAsiaTheme="minorEastAsia" w:hAnsiTheme="minorHAnsi" w:cstheme="minorBidi"/>
              <w:noProof/>
              <w:kern w:val="0"/>
              <w:sz w:val="22"/>
              <w:szCs w:val="22"/>
            </w:rPr>
          </w:pPr>
          <w:hyperlink w:anchor="_Toc73558119" w:history="1">
            <w:r w:rsidR="004C44D7" w:rsidRPr="00F05B7F">
              <w:rPr>
                <w:rStyle w:val="Hyperlink"/>
                <w:noProof/>
              </w:rPr>
              <w:t>2  Commencement</w:t>
            </w:r>
            <w:r w:rsidR="004C44D7">
              <w:rPr>
                <w:noProof/>
                <w:webHidden/>
              </w:rPr>
              <w:tab/>
            </w:r>
            <w:r w:rsidR="004C44D7">
              <w:rPr>
                <w:noProof/>
                <w:webHidden/>
              </w:rPr>
              <w:fldChar w:fldCharType="begin"/>
            </w:r>
            <w:r w:rsidR="004C44D7">
              <w:rPr>
                <w:noProof/>
                <w:webHidden/>
              </w:rPr>
              <w:instrText xml:space="preserve"> PAGEREF _Toc73558119 \h </w:instrText>
            </w:r>
            <w:r w:rsidR="004C44D7">
              <w:rPr>
                <w:noProof/>
                <w:webHidden/>
              </w:rPr>
            </w:r>
            <w:r w:rsidR="004C44D7">
              <w:rPr>
                <w:noProof/>
                <w:webHidden/>
              </w:rPr>
              <w:fldChar w:fldCharType="separate"/>
            </w:r>
            <w:r w:rsidR="004C44D7">
              <w:rPr>
                <w:noProof/>
                <w:webHidden/>
              </w:rPr>
              <w:t>1</w:t>
            </w:r>
            <w:r w:rsidR="004C44D7">
              <w:rPr>
                <w:noProof/>
                <w:webHidden/>
              </w:rPr>
              <w:fldChar w:fldCharType="end"/>
            </w:r>
          </w:hyperlink>
        </w:p>
        <w:p w14:paraId="3C960040" w14:textId="5B127B66" w:rsidR="004C44D7" w:rsidRDefault="0054499C">
          <w:pPr>
            <w:pStyle w:val="TOC5"/>
            <w:rPr>
              <w:rFonts w:asciiTheme="minorHAnsi" w:eastAsiaTheme="minorEastAsia" w:hAnsiTheme="minorHAnsi" w:cstheme="minorBidi"/>
              <w:noProof/>
              <w:kern w:val="0"/>
              <w:sz w:val="22"/>
              <w:szCs w:val="22"/>
            </w:rPr>
          </w:pPr>
          <w:hyperlink w:anchor="_Toc73558120" w:history="1">
            <w:r w:rsidR="004C44D7" w:rsidRPr="00F05B7F">
              <w:rPr>
                <w:rStyle w:val="Hyperlink"/>
                <w:noProof/>
              </w:rPr>
              <w:t>3  Authority</w:t>
            </w:r>
            <w:r w:rsidR="004C44D7">
              <w:rPr>
                <w:noProof/>
                <w:webHidden/>
              </w:rPr>
              <w:tab/>
            </w:r>
            <w:r w:rsidR="004C44D7">
              <w:rPr>
                <w:noProof/>
                <w:webHidden/>
              </w:rPr>
              <w:fldChar w:fldCharType="begin"/>
            </w:r>
            <w:r w:rsidR="004C44D7">
              <w:rPr>
                <w:noProof/>
                <w:webHidden/>
              </w:rPr>
              <w:instrText xml:space="preserve"> PAGEREF _Toc73558120 \h </w:instrText>
            </w:r>
            <w:r w:rsidR="004C44D7">
              <w:rPr>
                <w:noProof/>
                <w:webHidden/>
              </w:rPr>
            </w:r>
            <w:r w:rsidR="004C44D7">
              <w:rPr>
                <w:noProof/>
                <w:webHidden/>
              </w:rPr>
              <w:fldChar w:fldCharType="separate"/>
            </w:r>
            <w:r w:rsidR="004C44D7">
              <w:rPr>
                <w:noProof/>
                <w:webHidden/>
              </w:rPr>
              <w:t>1</w:t>
            </w:r>
            <w:r w:rsidR="004C44D7">
              <w:rPr>
                <w:noProof/>
                <w:webHidden/>
              </w:rPr>
              <w:fldChar w:fldCharType="end"/>
            </w:r>
          </w:hyperlink>
        </w:p>
        <w:p w14:paraId="61947AD4" w14:textId="4B52CB59" w:rsidR="004C44D7" w:rsidRDefault="0054499C">
          <w:pPr>
            <w:pStyle w:val="TOC5"/>
            <w:rPr>
              <w:rFonts w:asciiTheme="minorHAnsi" w:eastAsiaTheme="minorEastAsia" w:hAnsiTheme="minorHAnsi" w:cstheme="minorBidi"/>
              <w:noProof/>
              <w:kern w:val="0"/>
              <w:sz w:val="22"/>
              <w:szCs w:val="22"/>
            </w:rPr>
          </w:pPr>
          <w:hyperlink w:anchor="_Toc73558121" w:history="1">
            <w:r w:rsidR="004C44D7" w:rsidRPr="00F05B7F">
              <w:rPr>
                <w:rStyle w:val="Hyperlink"/>
                <w:noProof/>
              </w:rPr>
              <w:t>4  Duration</w:t>
            </w:r>
            <w:r w:rsidR="004C44D7">
              <w:rPr>
                <w:noProof/>
                <w:webHidden/>
              </w:rPr>
              <w:tab/>
            </w:r>
            <w:r w:rsidR="004C44D7">
              <w:rPr>
                <w:noProof/>
                <w:webHidden/>
              </w:rPr>
              <w:fldChar w:fldCharType="begin"/>
            </w:r>
            <w:r w:rsidR="004C44D7">
              <w:rPr>
                <w:noProof/>
                <w:webHidden/>
              </w:rPr>
              <w:instrText xml:space="preserve"> PAGEREF _Toc73558121 \h </w:instrText>
            </w:r>
            <w:r w:rsidR="004C44D7">
              <w:rPr>
                <w:noProof/>
                <w:webHidden/>
              </w:rPr>
            </w:r>
            <w:r w:rsidR="004C44D7">
              <w:rPr>
                <w:noProof/>
                <w:webHidden/>
              </w:rPr>
              <w:fldChar w:fldCharType="separate"/>
            </w:r>
            <w:r w:rsidR="004C44D7">
              <w:rPr>
                <w:noProof/>
                <w:webHidden/>
              </w:rPr>
              <w:t>1</w:t>
            </w:r>
            <w:r w:rsidR="004C44D7">
              <w:rPr>
                <w:noProof/>
                <w:webHidden/>
              </w:rPr>
              <w:fldChar w:fldCharType="end"/>
            </w:r>
          </w:hyperlink>
        </w:p>
        <w:p w14:paraId="18390038" w14:textId="3C7669C5" w:rsidR="004C44D7" w:rsidRDefault="0054499C">
          <w:pPr>
            <w:pStyle w:val="TOC5"/>
            <w:rPr>
              <w:rFonts w:asciiTheme="minorHAnsi" w:eastAsiaTheme="minorEastAsia" w:hAnsiTheme="minorHAnsi" w:cstheme="minorBidi"/>
              <w:noProof/>
              <w:kern w:val="0"/>
              <w:sz w:val="22"/>
              <w:szCs w:val="22"/>
            </w:rPr>
          </w:pPr>
          <w:hyperlink w:anchor="_Toc73558122" w:history="1">
            <w:r w:rsidR="004C44D7" w:rsidRPr="00F05B7F">
              <w:rPr>
                <w:rStyle w:val="Hyperlink"/>
                <w:noProof/>
              </w:rPr>
              <w:t>5  Definitions</w:t>
            </w:r>
            <w:r w:rsidR="004C44D7">
              <w:rPr>
                <w:noProof/>
                <w:webHidden/>
              </w:rPr>
              <w:tab/>
            </w:r>
            <w:r w:rsidR="004C44D7">
              <w:rPr>
                <w:noProof/>
                <w:webHidden/>
              </w:rPr>
              <w:fldChar w:fldCharType="begin"/>
            </w:r>
            <w:r w:rsidR="004C44D7">
              <w:rPr>
                <w:noProof/>
                <w:webHidden/>
              </w:rPr>
              <w:instrText xml:space="preserve"> PAGEREF _Toc73558122 \h </w:instrText>
            </w:r>
            <w:r w:rsidR="004C44D7">
              <w:rPr>
                <w:noProof/>
                <w:webHidden/>
              </w:rPr>
            </w:r>
            <w:r w:rsidR="004C44D7">
              <w:rPr>
                <w:noProof/>
                <w:webHidden/>
              </w:rPr>
              <w:fldChar w:fldCharType="separate"/>
            </w:r>
            <w:r w:rsidR="004C44D7">
              <w:rPr>
                <w:noProof/>
                <w:webHidden/>
              </w:rPr>
              <w:t>1</w:t>
            </w:r>
            <w:r w:rsidR="004C44D7">
              <w:rPr>
                <w:noProof/>
                <w:webHidden/>
              </w:rPr>
              <w:fldChar w:fldCharType="end"/>
            </w:r>
          </w:hyperlink>
        </w:p>
        <w:p w14:paraId="5DCA18B8" w14:textId="5851F9E4" w:rsidR="004C44D7" w:rsidRDefault="0054499C">
          <w:pPr>
            <w:pStyle w:val="TOC5"/>
            <w:rPr>
              <w:rFonts w:asciiTheme="minorHAnsi" w:eastAsiaTheme="minorEastAsia" w:hAnsiTheme="minorHAnsi" w:cstheme="minorBidi"/>
              <w:noProof/>
              <w:kern w:val="0"/>
              <w:sz w:val="22"/>
              <w:szCs w:val="22"/>
            </w:rPr>
          </w:pPr>
          <w:hyperlink w:anchor="_Toc73558123" w:history="1">
            <w:r w:rsidR="004C44D7" w:rsidRPr="00F05B7F">
              <w:rPr>
                <w:rStyle w:val="Hyperlink"/>
                <w:noProof/>
              </w:rPr>
              <w:t xml:space="preserve">6  Meaning of </w:t>
            </w:r>
            <w:r w:rsidR="004C44D7" w:rsidRPr="00F05B7F">
              <w:rPr>
                <w:rStyle w:val="Hyperlink"/>
                <w:i/>
                <w:noProof/>
              </w:rPr>
              <w:t>existing regulatory obligation</w:t>
            </w:r>
            <w:r w:rsidR="004C44D7">
              <w:rPr>
                <w:noProof/>
                <w:webHidden/>
              </w:rPr>
              <w:tab/>
            </w:r>
            <w:r w:rsidR="004C44D7">
              <w:rPr>
                <w:noProof/>
                <w:webHidden/>
              </w:rPr>
              <w:fldChar w:fldCharType="begin"/>
            </w:r>
            <w:r w:rsidR="004C44D7">
              <w:rPr>
                <w:noProof/>
                <w:webHidden/>
              </w:rPr>
              <w:instrText xml:space="preserve"> PAGEREF _Toc73558123 \h </w:instrText>
            </w:r>
            <w:r w:rsidR="004C44D7">
              <w:rPr>
                <w:noProof/>
                <w:webHidden/>
              </w:rPr>
            </w:r>
            <w:r w:rsidR="004C44D7">
              <w:rPr>
                <w:noProof/>
                <w:webHidden/>
              </w:rPr>
              <w:fldChar w:fldCharType="separate"/>
            </w:r>
            <w:r w:rsidR="004C44D7">
              <w:rPr>
                <w:noProof/>
                <w:webHidden/>
              </w:rPr>
              <w:t>5</w:t>
            </w:r>
            <w:r w:rsidR="004C44D7">
              <w:rPr>
                <w:noProof/>
                <w:webHidden/>
              </w:rPr>
              <w:fldChar w:fldCharType="end"/>
            </w:r>
          </w:hyperlink>
        </w:p>
        <w:p w14:paraId="2D232369" w14:textId="62276C50" w:rsidR="004C44D7" w:rsidRDefault="0054499C">
          <w:pPr>
            <w:pStyle w:val="TOC5"/>
            <w:rPr>
              <w:rFonts w:asciiTheme="minorHAnsi" w:eastAsiaTheme="minorEastAsia" w:hAnsiTheme="minorHAnsi" w:cstheme="minorBidi"/>
              <w:noProof/>
              <w:kern w:val="0"/>
              <w:sz w:val="22"/>
              <w:szCs w:val="22"/>
            </w:rPr>
          </w:pPr>
          <w:hyperlink w:anchor="_Toc73558124" w:history="1">
            <w:r w:rsidR="004C44D7" w:rsidRPr="00F05B7F">
              <w:rPr>
                <w:rStyle w:val="Hyperlink"/>
                <w:noProof/>
              </w:rPr>
              <w:t xml:space="preserve">7  Meaning of </w:t>
            </w:r>
            <w:r w:rsidR="004C44D7" w:rsidRPr="00F05B7F">
              <w:rPr>
                <w:rStyle w:val="Hyperlink"/>
                <w:i/>
                <w:noProof/>
              </w:rPr>
              <w:t>material abatement</w:t>
            </w:r>
            <w:r w:rsidR="004C44D7">
              <w:rPr>
                <w:noProof/>
                <w:webHidden/>
              </w:rPr>
              <w:tab/>
            </w:r>
            <w:r w:rsidR="004C44D7">
              <w:rPr>
                <w:noProof/>
                <w:webHidden/>
              </w:rPr>
              <w:fldChar w:fldCharType="begin"/>
            </w:r>
            <w:r w:rsidR="004C44D7">
              <w:rPr>
                <w:noProof/>
                <w:webHidden/>
              </w:rPr>
              <w:instrText xml:space="preserve"> PAGEREF _Toc73558124 \h </w:instrText>
            </w:r>
            <w:r w:rsidR="004C44D7">
              <w:rPr>
                <w:noProof/>
                <w:webHidden/>
              </w:rPr>
            </w:r>
            <w:r w:rsidR="004C44D7">
              <w:rPr>
                <w:noProof/>
                <w:webHidden/>
              </w:rPr>
              <w:fldChar w:fldCharType="separate"/>
            </w:r>
            <w:r w:rsidR="004C44D7">
              <w:rPr>
                <w:noProof/>
                <w:webHidden/>
              </w:rPr>
              <w:t>6</w:t>
            </w:r>
            <w:r w:rsidR="004C44D7">
              <w:rPr>
                <w:noProof/>
                <w:webHidden/>
              </w:rPr>
              <w:fldChar w:fldCharType="end"/>
            </w:r>
          </w:hyperlink>
        </w:p>
        <w:p w14:paraId="38124172" w14:textId="3CFE20F1" w:rsidR="004C44D7" w:rsidRDefault="0054499C">
          <w:pPr>
            <w:pStyle w:val="TOC5"/>
            <w:rPr>
              <w:rFonts w:asciiTheme="minorHAnsi" w:eastAsiaTheme="minorEastAsia" w:hAnsiTheme="minorHAnsi" w:cstheme="minorBidi"/>
              <w:noProof/>
              <w:kern w:val="0"/>
              <w:sz w:val="22"/>
              <w:szCs w:val="22"/>
            </w:rPr>
          </w:pPr>
          <w:hyperlink w:anchor="_Toc73558125" w:history="1">
            <w:r w:rsidR="004C44D7" w:rsidRPr="00F05B7F">
              <w:rPr>
                <w:rStyle w:val="Hyperlink"/>
                <w:noProof/>
              </w:rPr>
              <w:t xml:space="preserve">8  Meaning of </w:t>
            </w:r>
            <w:r w:rsidR="004C44D7" w:rsidRPr="00F05B7F">
              <w:rPr>
                <w:rStyle w:val="Hyperlink"/>
                <w:i/>
                <w:noProof/>
              </w:rPr>
              <w:t>integrated monitoring system</w:t>
            </w:r>
            <w:r w:rsidR="004C44D7">
              <w:rPr>
                <w:noProof/>
                <w:webHidden/>
              </w:rPr>
              <w:tab/>
            </w:r>
            <w:r w:rsidR="004C44D7">
              <w:rPr>
                <w:noProof/>
                <w:webHidden/>
              </w:rPr>
              <w:fldChar w:fldCharType="begin"/>
            </w:r>
            <w:r w:rsidR="004C44D7">
              <w:rPr>
                <w:noProof/>
                <w:webHidden/>
              </w:rPr>
              <w:instrText xml:space="preserve"> PAGEREF _Toc73558125 \h </w:instrText>
            </w:r>
            <w:r w:rsidR="004C44D7">
              <w:rPr>
                <w:noProof/>
                <w:webHidden/>
              </w:rPr>
            </w:r>
            <w:r w:rsidR="004C44D7">
              <w:rPr>
                <w:noProof/>
                <w:webHidden/>
              </w:rPr>
              <w:fldChar w:fldCharType="separate"/>
            </w:r>
            <w:r w:rsidR="004C44D7">
              <w:rPr>
                <w:noProof/>
                <w:webHidden/>
              </w:rPr>
              <w:t>6</w:t>
            </w:r>
            <w:r w:rsidR="004C44D7">
              <w:rPr>
                <w:noProof/>
                <w:webHidden/>
              </w:rPr>
              <w:fldChar w:fldCharType="end"/>
            </w:r>
          </w:hyperlink>
        </w:p>
        <w:p w14:paraId="2F658523" w14:textId="1D4E0BDB" w:rsidR="004C44D7" w:rsidRDefault="0054499C">
          <w:pPr>
            <w:pStyle w:val="TOC5"/>
            <w:rPr>
              <w:rFonts w:asciiTheme="minorHAnsi" w:eastAsiaTheme="minorEastAsia" w:hAnsiTheme="minorHAnsi" w:cstheme="minorBidi"/>
              <w:noProof/>
              <w:kern w:val="0"/>
              <w:sz w:val="22"/>
              <w:szCs w:val="22"/>
            </w:rPr>
          </w:pPr>
          <w:hyperlink w:anchor="_Toc73558126" w:history="1">
            <w:r w:rsidR="004C44D7" w:rsidRPr="00F05B7F">
              <w:rPr>
                <w:rStyle w:val="Hyperlink"/>
                <w:rFonts w:eastAsiaTheme="minorHAnsi"/>
                <w:noProof/>
              </w:rPr>
              <w:t>9  References to factors and parameters from external sources</w:t>
            </w:r>
            <w:r w:rsidR="004C44D7">
              <w:rPr>
                <w:noProof/>
                <w:webHidden/>
              </w:rPr>
              <w:tab/>
            </w:r>
            <w:r w:rsidR="004C44D7">
              <w:rPr>
                <w:noProof/>
                <w:webHidden/>
              </w:rPr>
              <w:fldChar w:fldCharType="begin"/>
            </w:r>
            <w:r w:rsidR="004C44D7">
              <w:rPr>
                <w:noProof/>
                <w:webHidden/>
              </w:rPr>
              <w:instrText xml:space="preserve"> PAGEREF _Toc73558126 \h </w:instrText>
            </w:r>
            <w:r w:rsidR="004C44D7">
              <w:rPr>
                <w:noProof/>
                <w:webHidden/>
              </w:rPr>
            </w:r>
            <w:r w:rsidR="004C44D7">
              <w:rPr>
                <w:noProof/>
                <w:webHidden/>
              </w:rPr>
              <w:fldChar w:fldCharType="separate"/>
            </w:r>
            <w:r w:rsidR="004C44D7">
              <w:rPr>
                <w:noProof/>
                <w:webHidden/>
              </w:rPr>
              <w:t>6</w:t>
            </w:r>
            <w:r w:rsidR="004C44D7">
              <w:rPr>
                <w:noProof/>
                <w:webHidden/>
              </w:rPr>
              <w:fldChar w:fldCharType="end"/>
            </w:r>
          </w:hyperlink>
        </w:p>
        <w:p w14:paraId="64B15792" w14:textId="6443B0D2" w:rsidR="004C44D7" w:rsidRDefault="0054499C">
          <w:pPr>
            <w:pStyle w:val="TOC2"/>
            <w:rPr>
              <w:rFonts w:asciiTheme="minorHAnsi" w:eastAsiaTheme="minorEastAsia" w:hAnsiTheme="minorHAnsi" w:cstheme="minorBidi"/>
              <w:b w:val="0"/>
              <w:noProof/>
              <w:kern w:val="0"/>
              <w:sz w:val="22"/>
              <w:szCs w:val="22"/>
            </w:rPr>
          </w:pPr>
          <w:hyperlink w:anchor="_Toc73558127" w:history="1">
            <w:r w:rsidR="004C44D7" w:rsidRPr="00F05B7F">
              <w:rPr>
                <w:rStyle w:val="Hyperlink"/>
                <w:noProof/>
              </w:rPr>
              <w:t>Part 2—Coal mine waste gas projects</w:t>
            </w:r>
            <w:r w:rsidR="004C44D7">
              <w:rPr>
                <w:noProof/>
                <w:webHidden/>
              </w:rPr>
              <w:tab/>
            </w:r>
            <w:r w:rsidR="004C44D7">
              <w:rPr>
                <w:noProof/>
                <w:webHidden/>
              </w:rPr>
              <w:fldChar w:fldCharType="begin"/>
            </w:r>
            <w:r w:rsidR="004C44D7">
              <w:rPr>
                <w:noProof/>
                <w:webHidden/>
              </w:rPr>
              <w:instrText xml:space="preserve"> PAGEREF _Toc73558127 \h </w:instrText>
            </w:r>
            <w:r w:rsidR="004C44D7">
              <w:rPr>
                <w:noProof/>
                <w:webHidden/>
              </w:rPr>
            </w:r>
            <w:r w:rsidR="004C44D7">
              <w:rPr>
                <w:noProof/>
                <w:webHidden/>
              </w:rPr>
              <w:fldChar w:fldCharType="separate"/>
            </w:r>
            <w:r w:rsidR="004C44D7">
              <w:rPr>
                <w:noProof/>
                <w:webHidden/>
              </w:rPr>
              <w:t>7</w:t>
            </w:r>
            <w:r w:rsidR="004C44D7">
              <w:rPr>
                <w:noProof/>
                <w:webHidden/>
              </w:rPr>
              <w:fldChar w:fldCharType="end"/>
            </w:r>
          </w:hyperlink>
        </w:p>
        <w:p w14:paraId="02795D4D" w14:textId="1A752D30" w:rsidR="004C44D7" w:rsidRDefault="0054499C">
          <w:pPr>
            <w:pStyle w:val="TOC5"/>
            <w:rPr>
              <w:rFonts w:asciiTheme="minorHAnsi" w:eastAsiaTheme="minorEastAsia" w:hAnsiTheme="minorHAnsi" w:cstheme="minorBidi"/>
              <w:noProof/>
              <w:kern w:val="0"/>
              <w:sz w:val="22"/>
              <w:szCs w:val="22"/>
            </w:rPr>
          </w:pPr>
          <w:hyperlink w:anchor="_Toc73558128" w:history="1">
            <w:r w:rsidR="004C44D7" w:rsidRPr="00F05B7F">
              <w:rPr>
                <w:rStyle w:val="Hyperlink"/>
                <w:noProof/>
              </w:rPr>
              <w:t>10  Coal mine waste gas projects</w:t>
            </w:r>
            <w:r w:rsidR="004C44D7">
              <w:rPr>
                <w:noProof/>
                <w:webHidden/>
              </w:rPr>
              <w:tab/>
            </w:r>
            <w:r w:rsidR="004C44D7">
              <w:rPr>
                <w:noProof/>
                <w:webHidden/>
              </w:rPr>
              <w:fldChar w:fldCharType="begin"/>
            </w:r>
            <w:r w:rsidR="004C44D7">
              <w:rPr>
                <w:noProof/>
                <w:webHidden/>
              </w:rPr>
              <w:instrText xml:space="preserve"> PAGEREF _Toc73558128 \h </w:instrText>
            </w:r>
            <w:r w:rsidR="004C44D7">
              <w:rPr>
                <w:noProof/>
                <w:webHidden/>
              </w:rPr>
            </w:r>
            <w:r w:rsidR="004C44D7">
              <w:rPr>
                <w:noProof/>
                <w:webHidden/>
              </w:rPr>
              <w:fldChar w:fldCharType="separate"/>
            </w:r>
            <w:r w:rsidR="004C44D7">
              <w:rPr>
                <w:noProof/>
                <w:webHidden/>
              </w:rPr>
              <w:t>7</w:t>
            </w:r>
            <w:r w:rsidR="004C44D7">
              <w:rPr>
                <w:noProof/>
                <w:webHidden/>
              </w:rPr>
              <w:fldChar w:fldCharType="end"/>
            </w:r>
          </w:hyperlink>
        </w:p>
        <w:p w14:paraId="04FCFD9C" w14:textId="5FB55F07" w:rsidR="004C44D7" w:rsidRDefault="0054499C">
          <w:pPr>
            <w:pStyle w:val="TOC2"/>
            <w:rPr>
              <w:rFonts w:asciiTheme="minorHAnsi" w:eastAsiaTheme="minorEastAsia" w:hAnsiTheme="minorHAnsi" w:cstheme="minorBidi"/>
              <w:b w:val="0"/>
              <w:noProof/>
              <w:kern w:val="0"/>
              <w:sz w:val="22"/>
              <w:szCs w:val="22"/>
            </w:rPr>
          </w:pPr>
          <w:hyperlink w:anchor="_Toc73558129" w:history="1">
            <w:r w:rsidR="004C44D7" w:rsidRPr="00F05B7F">
              <w:rPr>
                <w:rStyle w:val="Hyperlink"/>
                <w:noProof/>
              </w:rPr>
              <w:t>Part 3—Project requirements</w:t>
            </w:r>
            <w:r w:rsidR="004C44D7">
              <w:rPr>
                <w:noProof/>
                <w:webHidden/>
              </w:rPr>
              <w:tab/>
            </w:r>
            <w:r w:rsidR="004C44D7">
              <w:rPr>
                <w:noProof/>
                <w:webHidden/>
              </w:rPr>
              <w:fldChar w:fldCharType="begin"/>
            </w:r>
            <w:r w:rsidR="004C44D7">
              <w:rPr>
                <w:noProof/>
                <w:webHidden/>
              </w:rPr>
              <w:instrText xml:space="preserve"> PAGEREF _Toc73558129 \h </w:instrText>
            </w:r>
            <w:r w:rsidR="004C44D7">
              <w:rPr>
                <w:noProof/>
                <w:webHidden/>
              </w:rPr>
            </w:r>
            <w:r w:rsidR="004C44D7">
              <w:rPr>
                <w:noProof/>
                <w:webHidden/>
              </w:rPr>
              <w:fldChar w:fldCharType="separate"/>
            </w:r>
            <w:r w:rsidR="004C44D7">
              <w:rPr>
                <w:noProof/>
                <w:webHidden/>
              </w:rPr>
              <w:t>8</w:t>
            </w:r>
            <w:r w:rsidR="004C44D7">
              <w:rPr>
                <w:noProof/>
                <w:webHidden/>
              </w:rPr>
              <w:fldChar w:fldCharType="end"/>
            </w:r>
          </w:hyperlink>
        </w:p>
        <w:p w14:paraId="789A0AB5" w14:textId="7335AA55" w:rsidR="004C44D7" w:rsidRDefault="0054499C">
          <w:pPr>
            <w:pStyle w:val="TOC3"/>
            <w:rPr>
              <w:rFonts w:asciiTheme="minorHAnsi" w:eastAsiaTheme="minorEastAsia" w:hAnsiTheme="minorHAnsi" w:cstheme="minorBidi"/>
              <w:b w:val="0"/>
              <w:noProof/>
              <w:kern w:val="0"/>
              <w:szCs w:val="22"/>
            </w:rPr>
          </w:pPr>
          <w:hyperlink w:anchor="_Toc73558130" w:history="1">
            <w:r w:rsidR="004C44D7" w:rsidRPr="00F05B7F">
              <w:rPr>
                <w:rStyle w:val="Hyperlink"/>
                <w:noProof/>
              </w:rPr>
              <w:t>Division 1—General requirements</w:t>
            </w:r>
            <w:r w:rsidR="004C44D7">
              <w:rPr>
                <w:noProof/>
                <w:webHidden/>
              </w:rPr>
              <w:tab/>
            </w:r>
            <w:r w:rsidR="004C44D7">
              <w:rPr>
                <w:noProof/>
                <w:webHidden/>
              </w:rPr>
              <w:fldChar w:fldCharType="begin"/>
            </w:r>
            <w:r w:rsidR="004C44D7">
              <w:rPr>
                <w:noProof/>
                <w:webHidden/>
              </w:rPr>
              <w:instrText xml:space="preserve"> PAGEREF _Toc73558130 \h </w:instrText>
            </w:r>
            <w:r w:rsidR="004C44D7">
              <w:rPr>
                <w:noProof/>
                <w:webHidden/>
              </w:rPr>
            </w:r>
            <w:r w:rsidR="004C44D7">
              <w:rPr>
                <w:noProof/>
                <w:webHidden/>
              </w:rPr>
              <w:fldChar w:fldCharType="separate"/>
            </w:r>
            <w:r w:rsidR="004C44D7">
              <w:rPr>
                <w:noProof/>
                <w:webHidden/>
              </w:rPr>
              <w:t>8</w:t>
            </w:r>
            <w:r w:rsidR="004C44D7">
              <w:rPr>
                <w:noProof/>
                <w:webHidden/>
              </w:rPr>
              <w:fldChar w:fldCharType="end"/>
            </w:r>
          </w:hyperlink>
        </w:p>
        <w:p w14:paraId="4899CC10" w14:textId="3940E670" w:rsidR="004C44D7" w:rsidRDefault="0054499C">
          <w:pPr>
            <w:pStyle w:val="TOC5"/>
            <w:rPr>
              <w:rFonts w:asciiTheme="minorHAnsi" w:eastAsiaTheme="minorEastAsia" w:hAnsiTheme="minorHAnsi" w:cstheme="minorBidi"/>
              <w:noProof/>
              <w:kern w:val="0"/>
              <w:sz w:val="22"/>
              <w:szCs w:val="22"/>
            </w:rPr>
          </w:pPr>
          <w:hyperlink w:anchor="_Toc73558131" w:history="1">
            <w:r w:rsidR="004C44D7" w:rsidRPr="00F05B7F">
              <w:rPr>
                <w:rStyle w:val="Hyperlink"/>
                <w:noProof/>
              </w:rPr>
              <w:t>11  Operation of this Division</w:t>
            </w:r>
            <w:r w:rsidR="004C44D7">
              <w:rPr>
                <w:noProof/>
                <w:webHidden/>
              </w:rPr>
              <w:tab/>
            </w:r>
            <w:r w:rsidR="004C44D7">
              <w:rPr>
                <w:noProof/>
                <w:webHidden/>
              </w:rPr>
              <w:fldChar w:fldCharType="begin"/>
            </w:r>
            <w:r w:rsidR="004C44D7">
              <w:rPr>
                <w:noProof/>
                <w:webHidden/>
              </w:rPr>
              <w:instrText xml:space="preserve"> PAGEREF _Toc73558131 \h </w:instrText>
            </w:r>
            <w:r w:rsidR="004C44D7">
              <w:rPr>
                <w:noProof/>
                <w:webHidden/>
              </w:rPr>
            </w:r>
            <w:r w:rsidR="004C44D7">
              <w:rPr>
                <w:noProof/>
                <w:webHidden/>
              </w:rPr>
              <w:fldChar w:fldCharType="separate"/>
            </w:r>
            <w:r w:rsidR="004C44D7">
              <w:rPr>
                <w:noProof/>
                <w:webHidden/>
              </w:rPr>
              <w:t>8</w:t>
            </w:r>
            <w:r w:rsidR="004C44D7">
              <w:rPr>
                <w:noProof/>
                <w:webHidden/>
              </w:rPr>
              <w:fldChar w:fldCharType="end"/>
            </w:r>
          </w:hyperlink>
        </w:p>
        <w:p w14:paraId="4F36585B" w14:textId="7158E0AE" w:rsidR="004C44D7" w:rsidRDefault="0054499C">
          <w:pPr>
            <w:pStyle w:val="TOC5"/>
            <w:rPr>
              <w:rFonts w:asciiTheme="minorHAnsi" w:eastAsiaTheme="minorEastAsia" w:hAnsiTheme="minorHAnsi" w:cstheme="minorBidi"/>
              <w:noProof/>
              <w:kern w:val="0"/>
              <w:sz w:val="22"/>
              <w:szCs w:val="22"/>
            </w:rPr>
          </w:pPr>
          <w:hyperlink w:anchor="_Toc73558132" w:history="1">
            <w:r w:rsidR="004C44D7" w:rsidRPr="00F05B7F">
              <w:rPr>
                <w:rStyle w:val="Hyperlink"/>
                <w:noProof/>
              </w:rPr>
              <w:t>12  Requirements for a new flaring or flameless oxidation project</w:t>
            </w:r>
            <w:r w:rsidR="004C44D7">
              <w:rPr>
                <w:noProof/>
                <w:webHidden/>
              </w:rPr>
              <w:tab/>
            </w:r>
            <w:r w:rsidR="004C44D7">
              <w:rPr>
                <w:noProof/>
                <w:webHidden/>
              </w:rPr>
              <w:fldChar w:fldCharType="begin"/>
            </w:r>
            <w:r w:rsidR="004C44D7">
              <w:rPr>
                <w:noProof/>
                <w:webHidden/>
              </w:rPr>
              <w:instrText xml:space="preserve"> PAGEREF _Toc73558132 \h </w:instrText>
            </w:r>
            <w:r w:rsidR="004C44D7">
              <w:rPr>
                <w:noProof/>
                <w:webHidden/>
              </w:rPr>
            </w:r>
            <w:r w:rsidR="004C44D7">
              <w:rPr>
                <w:noProof/>
                <w:webHidden/>
              </w:rPr>
              <w:fldChar w:fldCharType="separate"/>
            </w:r>
            <w:r w:rsidR="004C44D7">
              <w:rPr>
                <w:noProof/>
                <w:webHidden/>
              </w:rPr>
              <w:t>8</w:t>
            </w:r>
            <w:r w:rsidR="004C44D7">
              <w:rPr>
                <w:noProof/>
                <w:webHidden/>
              </w:rPr>
              <w:fldChar w:fldCharType="end"/>
            </w:r>
          </w:hyperlink>
        </w:p>
        <w:p w14:paraId="72E86D07" w14:textId="4F4F143D" w:rsidR="004C44D7" w:rsidRDefault="0054499C">
          <w:pPr>
            <w:pStyle w:val="TOC5"/>
            <w:rPr>
              <w:rFonts w:asciiTheme="minorHAnsi" w:eastAsiaTheme="minorEastAsia" w:hAnsiTheme="minorHAnsi" w:cstheme="minorBidi"/>
              <w:noProof/>
              <w:kern w:val="0"/>
              <w:sz w:val="22"/>
              <w:szCs w:val="22"/>
            </w:rPr>
          </w:pPr>
          <w:hyperlink w:anchor="_Toc73558133" w:history="1">
            <w:r w:rsidR="004C44D7" w:rsidRPr="00F05B7F">
              <w:rPr>
                <w:rStyle w:val="Hyperlink"/>
                <w:noProof/>
              </w:rPr>
              <w:t>13  Requirements for an expansion flaring or flameless oxidation project</w:t>
            </w:r>
            <w:r w:rsidR="004C44D7">
              <w:rPr>
                <w:noProof/>
                <w:webHidden/>
              </w:rPr>
              <w:tab/>
            </w:r>
            <w:r w:rsidR="004C44D7">
              <w:rPr>
                <w:noProof/>
                <w:webHidden/>
              </w:rPr>
              <w:fldChar w:fldCharType="begin"/>
            </w:r>
            <w:r w:rsidR="004C44D7">
              <w:rPr>
                <w:noProof/>
                <w:webHidden/>
              </w:rPr>
              <w:instrText xml:space="preserve"> PAGEREF _Toc73558133 \h </w:instrText>
            </w:r>
            <w:r w:rsidR="004C44D7">
              <w:rPr>
                <w:noProof/>
                <w:webHidden/>
              </w:rPr>
            </w:r>
            <w:r w:rsidR="004C44D7">
              <w:rPr>
                <w:noProof/>
                <w:webHidden/>
              </w:rPr>
              <w:fldChar w:fldCharType="separate"/>
            </w:r>
            <w:r w:rsidR="004C44D7">
              <w:rPr>
                <w:noProof/>
                <w:webHidden/>
              </w:rPr>
              <w:t>8</w:t>
            </w:r>
            <w:r w:rsidR="004C44D7">
              <w:rPr>
                <w:noProof/>
                <w:webHidden/>
              </w:rPr>
              <w:fldChar w:fldCharType="end"/>
            </w:r>
          </w:hyperlink>
        </w:p>
        <w:p w14:paraId="59AB9ACE" w14:textId="2896F79E" w:rsidR="004C44D7" w:rsidRDefault="0054499C">
          <w:pPr>
            <w:pStyle w:val="TOC5"/>
            <w:rPr>
              <w:rFonts w:asciiTheme="minorHAnsi" w:eastAsiaTheme="minorEastAsia" w:hAnsiTheme="minorHAnsi" w:cstheme="minorBidi"/>
              <w:noProof/>
              <w:kern w:val="0"/>
              <w:sz w:val="22"/>
              <w:szCs w:val="22"/>
            </w:rPr>
          </w:pPr>
          <w:hyperlink w:anchor="_Toc73558134" w:history="1">
            <w:r w:rsidR="004C44D7" w:rsidRPr="00F05B7F">
              <w:rPr>
                <w:rStyle w:val="Hyperlink"/>
                <w:noProof/>
              </w:rPr>
              <w:t>14  Requirements for a new electricity production project</w:t>
            </w:r>
            <w:r w:rsidR="004C44D7">
              <w:rPr>
                <w:noProof/>
                <w:webHidden/>
              </w:rPr>
              <w:tab/>
            </w:r>
            <w:r w:rsidR="004C44D7">
              <w:rPr>
                <w:noProof/>
                <w:webHidden/>
              </w:rPr>
              <w:fldChar w:fldCharType="begin"/>
            </w:r>
            <w:r w:rsidR="004C44D7">
              <w:rPr>
                <w:noProof/>
                <w:webHidden/>
              </w:rPr>
              <w:instrText xml:space="preserve"> PAGEREF _Toc73558134 \h </w:instrText>
            </w:r>
            <w:r w:rsidR="004C44D7">
              <w:rPr>
                <w:noProof/>
                <w:webHidden/>
              </w:rPr>
            </w:r>
            <w:r w:rsidR="004C44D7">
              <w:rPr>
                <w:noProof/>
                <w:webHidden/>
              </w:rPr>
              <w:fldChar w:fldCharType="separate"/>
            </w:r>
            <w:r w:rsidR="004C44D7">
              <w:rPr>
                <w:noProof/>
                <w:webHidden/>
              </w:rPr>
              <w:t>9</w:t>
            </w:r>
            <w:r w:rsidR="004C44D7">
              <w:rPr>
                <w:noProof/>
                <w:webHidden/>
              </w:rPr>
              <w:fldChar w:fldCharType="end"/>
            </w:r>
          </w:hyperlink>
        </w:p>
        <w:p w14:paraId="275EB504" w14:textId="7B074B40" w:rsidR="004C44D7" w:rsidRDefault="0054499C">
          <w:pPr>
            <w:pStyle w:val="TOC5"/>
            <w:rPr>
              <w:rFonts w:asciiTheme="minorHAnsi" w:eastAsiaTheme="minorEastAsia" w:hAnsiTheme="minorHAnsi" w:cstheme="minorBidi"/>
              <w:noProof/>
              <w:kern w:val="0"/>
              <w:sz w:val="22"/>
              <w:szCs w:val="22"/>
            </w:rPr>
          </w:pPr>
          <w:hyperlink w:anchor="_Toc73558135" w:history="1">
            <w:r w:rsidR="004C44D7" w:rsidRPr="00F05B7F">
              <w:rPr>
                <w:rStyle w:val="Hyperlink"/>
                <w:noProof/>
              </w:rPr>
              <w:t>15  Requirements for an expansion electricity production project</w:t>
            </w:r>
            <w:r w:rsidR="004C44D7">
              <w:rPr>
                <w:noProof/>
                <w:webHidden/>
              </w:rPr>
              <w:tab/>
            </w:r>
            <w:r w:rsidR="004C44D7">
              <w:rPr>
                <w:noProof/>
                <w:webHidden/>
              </w:rPr>
              <w:fldChar w:fldCharType="begin"/>
            </w:r>
            <w:r w:rsidR="004C44D7">
              <w:rPr>
                <w:noProof/>
                <w:webHidden/>
              </w:rPr>
              <w:instrText xml:space="preserve"> PAGEREF _Toc73558135 \h </w:instrText>
            </w:r>
            <w:r w:rsidR="004C44D7">
              <w:rPr>
                <w:noProof/>
                <w:webHidden/>
              </w:rPr>
            </w:r>
            <w:r w:rsidR="004C44D7">
              <w:rPr>
                <w:noProof/>
                <w:webHidden/>
              </w:rPr>
              <w:fldChar w:fldCharType="separate"/>
            </w:r>
            <w:r w:rsidR="004C44D7">
              <w:rPr>
                <w:noProof/>
                <w:webHidden/>
              </w:rPr>
              <w:t>9</w:t>
            </w:r>
            <w:r w:rsidR="004C44D7">
              <w:rPr>
                <w:noProof/>
                <w:webHidden/>
              </w:rPr>
              <w:fldChar w:fldCharType="end"/>
            </w:r>
          </w:hyperlink>
        </w:p>
        <w:p w14:paraId="77532EAB" w14:textId="757D625B" w:rsidR="004C44D7" w:rsidRDefault="0054499C">
          <w:pPr>
            <w:pStyle w:val="TOC5"/>
            <w:rPr>
              <w:rFonts w:asciiTheme="minorHAnsi" w:eastAsiaTheme="minorEastAsia" w:hAnsiTheme="minorHAnsi" w:cstheme="minorBidi"/>
              <w:noProof/>
              <w:kern w:val="0"/>
              <w:sz w:val="22"/>
              <w:szCs w:val="22"/>
            </w:rPr>
          </w:pPr>
          <w:hyperlink w:anchor="_Toc73558136" w:history="1">
            <w:r w:rsidR="004C44D7" w:rsidRPr="00F05B7F">
              <w:rPr>
                <w:rStyle w:val="Hyperlink"/>
                <w:noProof/>
              </w:rPr>
              <w:t>16  Requirements for a displacement electricity production project</w:t>
            </w:r>
            <w:r w:rsidR="004C44D7">
              <w:rPr>
                <w:noProof/>
                <w:webHidden/>
              </w:rPr>
              <w:tab/>
            </w:r>
            <w:r w:rsidR="004C44D7">
              <w:rPr>
                <w:noProof/>
                <w:webHidden/>
              </w:rPr>
              <w:fldChar w:fldCharType="begin"/>
            </w:r>
            <w:r w:rsidR="004C44D7">
              <w:rPr>
                <w:noProof/>
                <w:webHidden/>
              </w:rPr>
              <w:instrText xml:space="preserve"> PAGEREF _Toc73558136 \h </w:instrText>
            </w:r>
            <w:r w:rsidR="004C44D7">
              <w:rPr>
                <w:noProof/>
                <w:webHidden/>
              </w:rPr>
            </w:r>
            <w:r w:rsidR="004C44D7">
              <w:rPr>
                <w:noProof/>
                <w:webHidden/>
              </w:rPr>
              <w:fldChar w:fldCharType="separate"/>
            </w:r>
            <w:r w:rsidR="004C44D7">
              <w:rPr>
                <w:noProof/>
                <w:webHidden/>
              </w:rPr>
              <w:t>10</w:t>
            </w:r>
            <w:r w:rsidR="004C44D7">
              <w:rPr>
                <w:noProof/>
                <w:webHidden/>
              </w:rPr>
              <w:fldChar w:fldCharType="end"/>
            </w:r>
          </w:hyperlink>
        </w:p>
        <w:p w14:paraId="4D325C9E" w14:textId="7C225A87" w:rsidR="004C44D7" w:rsidRDefault="0054499C">
          <w:pPr>
            <w:pStyle w:val="TOC5"/>
            <w:rPr>
              <w:rFonts w:asciiTheme="minorHAnsi" w:eastAsiaTheme="minorEastAsia" w:hAnsiTheme="minorHAnsi" w:cstheme="minorBidi"/>
              <w:noProof/>
              <w:kern w:val="0"/>
              <w:sz w:val="22"/>
              <w:szCs w:val="22"/>
            </w:rPr>
          </w:pPr>
          <w:hyperlink w:anchor="_Toc73558137" w:history="1">
            <w:r w:rsidR="004C44D7" w:rsidRPr="00F05B7F">
              <w:rPr>
                <w:rStyle w:val="Hyperlink"/>
                <w:noProof/>
              </w:rPr>
              <w:t>16A  Requirements for a ventilation air methane only project</w:t>
            </w:r>
            <w:r w:rsidR="004C44D7">
              <w:rPr>
                <w:noProof/>
                <w:webHidden/>
              </w:rPr>
              <w:tab/>
            </w:r>
            <w:r w:rsidR="004C44D7">
              <w:rPr>
                <w:noProof/>
                <w:webHidden/>
              </w:rPr>
              <w:fldChar w:fldCharType="begin"/>
            </w:r>
            <w:r w:rsidR="004C44D7">
              <w:rPr>
                <w:noProof/>
                <w:webHidden/>
              </w:rPr>
              <w:instrText xml:space="preserve"> PAGEREF _Toc73558137 \h </w:instrText>
            </w:r>
            <w:r w:rsidR="004C44D7">
              <w:rPr>
                <w:noProof/>
                <w:webHidden/>
              </w:rPr>
            </w:r>
            <w:r w:rsidR="004C44D7">
              <w:rPr>
                <w:noProof/>
                <w:webHidden/>
              </w:rPr>
              <w:fldChar w:fldCharType="separate"/>
            </w:r>
            <w:r w:rsidR="004C44D7">
              <w:rPr>
                <w:noProof/>
                <w:webHidden/>
              </w:rPr>
              <w:t>10</w:t>
            </w:r>
            <w:r w:rsidR="004C44D7">
              <w:rPr>
                <w:noProof/>
                <w:webHidden/>
              </w:rPr>
              <w:fldChar w:fldCharType="end"/>
            </w:r>
          </w:hyperlink>
        </w:p>
        <w:p w14:paraId="2017F50A" w14:textId="4305D548" w:rsidR="004C44D7" w:rsidRDefault="0054499C">
          <w:pPr>
            <w:pStyle w:val="TOC5"/>
            <w:rPr>
              <w:rFonts w:asciiTheme="minorHAnsi" w:eastAsiaTheme="minorEastAsia" w:hAnsiTheme="minorHAnsi" w:cstheme="minorBidi"/>
              <w:noProof/>
              <w:kern w:val="0"/>
              <w:sz w:val="22"/>
              <w:szCs w:val="22"/>
            </w:rPr>
          </w:pPr>
          <w:hyperlink w:anchor="_Toc73558138" w:history="1">
            <w:r w:rsidR="004C44D7" w:rsidRPr="00F05B7F">
              <w:rPr>
                <w:rStyle w:val="Hyperlink"/>
                <w:noProof/>
              </w:rPr>
              <w:t>16B  Requirements for a transitioning electricity production project</w:t>
            </w:r>
            <w:r w:rsidR="004C44D7">
              <w:rPr>
                <w:noProof/>
                <w:webHidden/>
              </w:rPr>
              <w:tab/>
            </w:r>
            <w:r w:rsidR="004C44D7">
              <w:rPr>
                <w:noProof/>
                <w:webHidden/>
              </w:rPr>
              <w:fldChar w:fldCharType="begin"/>
            </w:r>
            <w:r w:rsidR="004C44D7">
              <w:rPr>
                <w:noProof/>
                <w:webHidden/>
              </w:rPr>
              <w:instrText xml:space="preserve"> PAGEREF _Toc73558138 \h </w:instrText>
            </w:r>
            <w:r w:rsidR="004C44D7">
              <w:rPr>
                <w:noProof/>
                <w:webHidden/>
              </w:rPr>
            </w:r>
            <w:r w:rsidR="004C44D7">
              <w:rPr>
                <w:noProof/>
                <w:webHidden/>
              </w:rPr>
              <w:fldChar w:fldCharType="separate"/>
            </w:r>
            <w:r w:rsidR="004C44D7">
              <w:rPr>
                <w:noProof/>
                <w:webHidden/>
              </w:rPr>
              <w:t>11</w:t>
            </w:r>
            <w:r w:rsidR="004C44D7">
              <w:rPr>
                <w:noProof/>
                <w:webHidden/>
              </w:rPr>
              <w:fldChar w:fldCharType="end"/>
            </w:r>
          </w:hyperlink>
        </w:p>
        <w:p w14:paraId="522039BA" w14:textId="12777D82" w:rsidR="004C44D7" w:rsidRDefault="0054499C">
          <w:pPr>
            <w:pStyle w:val="TOC5"/>
            <w:rPr>
              <w:rFonts w:asciiTheme="minorHAnsi" w:eastAsiaTheme="minorEastAsia" w:hAnsiTheme="minorHAnsi" w:cstheme="minorBidi"/>
              <w:noProof/>
              <w:kern w:val="0"/>
              <w:sz w:val="22"/>
              <w:szCs w:val="22"/>
            </w:rPr>
          </w:pPr>
          <w:hyperlink w:anchor="_Toc73558139" w:history="1">
            <w:r w:rsidR="004C44D7" w:rsidRPr="00F05B7F">
              <w:rPr>
                <w:rStyle w:val="Hyperlink"/>
                <w:noProof/>
              </w:rPr>
              <w:t>16C  Requirements for a transitioning displacement electricity production project</w:t>
            </w:r>
            <w:r w:rsidR="004C44D7">
              <w:rPr>
                <w:noProof/>
                <w:webHidden/>
              </w:rPr>
              <w:tab/>
            </w:r>
            <w:r w:rsidR="004C44D7">
              <w:rPr>
                <w:noProof/>
                <w:webHidden/>
              </w:rPr>
              <w:fldChar w:fldCharType="begin"/>
            </w:r>
            <w:r w:rsidR="004C44D7">
              <w:rPr>
                <w:noProof/>
                <w:webHidden/>
              </w:rPr>
              <w:instrText xml:space="preserve"> PAGEREF _Toc73558139 \h </w:instrText>
            </w:r>
            <w:r w:rsidR="004C44D7">
              <w:rPr>
                <w:noProof/>
                <w:webHidden/>
              </w:rPr>
            </w:r>
            <w:r w:rsidR="004C44D7">
              <w:rPr>
                <w:noProof/>
                <w:webHidden/>
              </w:rPr>
              <w:fldChar w:fldCharType="separate"/>
            </w:r>
            <w:r w:rsidR="004C44D7">
              <w:rPr>
                <w:noProof/>
                <w:webHidden/>
              </w:rPr>
              <w:t>11</w:t>
            </w:r>
            <w:r w:rsidR="004C44D7">
              <w:rPr>
                <w:noProof/>
                <w:webHidden/>
              </w:rPr>
              <w:fldChar w:fldCharType="end"/>
            </w:r>
          </w:hyperlink>
        </w:p>
        <w:p w14:paraId="39537E25" w14:textId="31861BBF" w:rsidR="004C44D7" w:rsidRDefault="0054499C">
          <w:pPr>
            <w:pStyle w:val="TOC3"/>
            <w:rPr>
              <w:rFonts w:asciiTheme="minorHAnsi" w:eastAsiaTheme="minorEastAsia" w:hAnsiTheme="minorHAnsi" w:cstheme="minorBidi"/>
              <w:b w:val="0"/>
              <w:noProof/>
              <w:kern w:val="0"/>
              <w:szCs w:val="22"/>
            </w:rPr>
          </w:pPr>
          <w:hyperlink w:anchor="_Toc73558140" w:history="1">
            <w:r w:rsidR="004C44D7" w:rsidRPr="00F05B7F">
              <w:rPr>
                <w:rStyle w:val="Hyperlink"/>
                <w:noProof/>
              </w:rPr>
              <w:t>Division 2—Additionality requirements</w:t>
            </w:r>
            <w:r w:rsidR="004C44D7">
              <w:rPr>
                <w:noProof/>
                <w:webHidden/>
              </w:rPr>
              <w:tab/>
            </w:r>
            <w:r w:rsidR="004C44D7">
              <w:rPr>
                <w:noProof/>
                <w:webHidden/>
              </w:rPr>
              <w:fldChar w:fldCharType="begin"/>
            </w:r>
            <w:r w:rsidR="004C44D7">
              <w:rPr>
                <w:noProof/>
                <w:webHidden/>
              </w:rPr>
              <w:instrText xml:space="preserve"> PAGEREF _Toc73558140 \h </w:instrText>
            </w:r>
            <w:r w:rsidR="004C44D7">
              <w:rPr>
                <w:noProof/>
                <w:webHidden/>
              </w:rPr>
            </w:r>
            <w:r w:rsidR="004C44D7">
              <w:rPr>
                <w:noProof/>
                <w:webHidden/>
              </w:rPr>
              <w:fldChar w:fldCharType="separate"/>
            </w:r>
            <w:r w:rsidR="004C44D7">
              <w:rPr>
                <w:noProof/>
                <w:webHidden/>
              </w:rPr>
              <w:t>12</w:t>
            </w:r>
            <w:r w:rsidR="004C44D7">
              <w:rPr>
                <w:noProof/>
                <w:webHidden/>
              </w:rPr>
              <w:fldChar w:fldCharType="end"/>
            </w:r>
          </w:hyperlink>
        </w:p>
        <w:p w14:paraId="531B28A8" w14:textId="4FE14812" w:rsidR="004C44D7" w:rsidRDefault="0054499C">
          <w:pPr>
            <w:pStyle w:val="TOC5"/>
            <w:rPr>
              <w:rFonts w:asciiTheme="minorHAnsi" w:eastAsiaTheme="minorEastAsia" w:hAnsiTheme="minorHAnsi" w:cstheme="minorBidi"/>
              <w:noProof/>
              <w:kern w:val="0"/>
              <w:sz w:val="22"/>
              <w:szCs w:val="22"/>
            </w:rPr>
          </w:pPr>
          <w:hyperlink w:anchor="_Toc73558141" w:history="1">
            <w:r w:rsidR="004C44D7" w:rsidRPr="00F05B7F">
              <w:rPr>
                <w:rStyle w:val="Hyperlink"/>
                <w:noProof/>
              </w:rPr>
              <w:t>16D  Operation of this Division</w:t>
            </w:r>
            <w:r w:rsidR="004C44D7">
              <w:rPr>
                <w:noProof/>
                <w:webHidden/>
              </w:rPr>
              <w:tab/>
            </w:r>
            <w:r w:rsidR="004C44D7">
              <w:rPr>
                <w:noProof/>
                <w:webHidden/>
              </w:rPr>
              <w:fldChar w:fldCharType="begin"/>
            </w:r>
            <w:r w:rsidR="004C44D7">
              <w:rPr>
                <w:noProof/>
                <w:webHidden/>
              </w:rPr>
              <w:instrText xml:space="preserve"> PAGEREF _Toc73558141 \h </w:instrText>
            </w:r>
            <w:r w:rsidR="004C44D7">
              <w:rPr>
                <w:noProof/>
                <w:webHidden/>
              </w:rPr>
            </w:r>
            <w:r w:rsidR="004C44D7">
              <w:rPr>
                <w:noProof/>
                <w:webHidden/>
              </w:rPr>
              <w:fldChar w:fldCharType="separate"/>
            </w:r>
            <w:r w:rsidR="004C44D7">
              <w:rPr>
                <w:noProof/>
                <w:webHidden/>
              </w:rPr>
              <w:t>12</w:t>
            </w:r>
            <w:r w:rsidR="004C44D7">
              <w:rPr>
                <w:noProof/>
                <w:webHidden/>
              </w:rPr>
              <w:fldChar w:fldCharType="end"/>
            </w:r>
          </w:hyperlink>
        </w:p>
        <w:p w14:paraId="53F39F5B" w14:textId="681A539F" w:rsidR="004C44D7" w:rsidRDefault="0054499C">
          <w:pPr>
            <w:pStyle w:val="TOC5"/>
            <w:rPr>
              <w:rFonts w:asciiTheme="minorHAnsi" w:eastAsiaTheme="minorEastAsia" w:hAnsiTheme="minorHAnsi" w:cstheme="minorBidi"/>
              <w:noProof/>
              <w:kern w:val="0"/>
              <w:sz w:val="22"/>
              <w:szCs w:val="22"/>
            </w:rPr>
          </w:pPr>
          <w:hyperlink w:anchor="_Toc73558142" w:history="1">
            <w:r w:rsidR="004C44D7" w:rsidRPr="00F05B7F">
              <w:rPr>
                <w:rStyle w:val="Hyperlink"/>
                <w:noProof/>
              </w:rPr>
              <w:t>16E  Requirement in lieu of newness requirement for certain former RET projects</w:t>
            </w:r>
            <w:r w:rsidR="004C44D7">
              <w:rPr>
                <w:noProof/>
                <w:webHidden/>
              </w:rPr>
              <w:tab/>
            </w:r>
            <w:r w:rsidR="004C44D7">
              <w:rPr>
                <w:noProof/>
                <w:webHidden/>
              </w:rPr>
              <w:fldChar w:fldCharType="begin"/>
            </w:r>
            <w:r w:rsidR="004C44D7">
              <w:rPr>
                <w:noProof/>
                <w:webHidden/>
              </w:rPr>
              <w:instrText xml:space="preserve"> PAGEREF _Toc73558142 \h </w:instrText>
            </w:r>
            <w:r w:rsidR="004C44D7">
              <w:rPr>
                <w:noProof/>
                <w:webHidden/>
              </w:rPr>
            </w:r>
            <w:r w:rsidR="004C44D7">
              <w:rPr>
                <w:noProof/>
                <w:webHidden/>
              </w:rPr>
              <w:fldChar w:fldCharType="separate"/>
            </w:r>
            <w:r w:rsidR="004C44D7">
              <w:rPr>
                <w:noProof/>
                <w:webHidden/>
              </w:rPr>
              <w:t>12</w:t>
            </w:r>
            <w:r w:rsidR="004C44D7">
              <w:rPr>
                <w:noProof/>
                <w:webHidden/>
              </w:rPr>
              <w:fldChar w:fldCharType="end"/>
            </w:r>
          </w:hyperlink>
        </w:p>
        <w:p w14:paraId="4435363B" w14:textId="342ABBBC" w:rsidR="004C44D7" w:rsidRDefault="0054499C">
          <w:pPr>
            <w:pStyle w:val="TOC5"/>
            <w:rPr>
              <w:rFonts w:asciiTheme="minorHAnsi" w:eastAsiaTheme="minorEastAsia" w:hAnsiTheme="minorHAnsi" w:cstheme="minorBidi"/>
              <w:noProof/>
              <w:kern w:val="0"/>
              <w:sz w:val="22"/>
              <w:szCs w:val="22"/>
            </w:rPr>
          </w:pPr>
          <w:hyperlink w:anchor="_Toc73558143" w:history="1">
            <w:r w:rsidR="004C44D7" w:rsidRPr="00F05B7F">
              <w:rPr>
                <w:rStyle w:val="Hyperlink"/>
                <w:noProof/>
              </w:rPr>
              <w:t>17  Requirements in lieu of regulatory additionality requirement</w:t>
            </w:r>
            <w:r w:rsidR="004C44D7">
              <w:rPr>
                <w:noProof/>
                <w:webHidden/>
              </w:rPr>
              <w:tab/>
            </w:r>
            <w:r w:rsidR="004C44D7">
              <w:rPr>
                <w:noProof/>
                <w:webHidden/>
              </w:rPr>
              <w:fldChar w:fldCharType="begin"/>
            </w:r>
            <w:r w:rsidR="004C44D7">
              <w:rPr>
                <w:noProof/>
                <w:webHidden/>
              </w:rPr>
              <w:instrText xml:space="preserve"> PAGEREF _Toc73558143 \h </w:instrText>
            </w:r>
            <w:r w:rsidR="004C44D7">
              <w:rPr>
                <w:noProof/>
                <w:webHidden/>
              </w:rPr>
            </w:r>
            <w:r w:rsidR="004C44D7">
              <w:rPr>
                <w:noProof/>
                <w:webHidden/>
              </w:rPr>
              <w:fldChar w:fldCharType="separate"/>
            </w:r>
            <w:r w:rsidR="004C44D7">
              <w:rPr>
                <w:noProof/>
                <w:webHidden/>
              </w:rPr>
              <w:t>12</w:t>
            </w:r>
            <w:r w:rsidR="004C44D7">
              <w:rPr>
                <w:noProof/>
                <w:webHidden/>
              </w:rPr>
              <w:fldChar w:fldCharType="end"/>
            </w:r>
          </w:hyperlink>
        </w:p>
        <w:p w14:paraId="486E5CE9" w14:textId="617368DA" w:rsidR="004C44D7" w:rsidRDefault="0054499C">
          <w:pPr>
            <w:pStyle w:val="TOC3"/>
            <w:rPr>
              <w:rFonts w:asciiTheme="minorHAnsi" w:eastAsiaTheme="minorEastAsia" w:hAnsiTheme="minorHAnsi" w:cstheme="minorBidi"/>
              <w:b w:val="0"/>
              <w:noProof/>
              <w:kern w:val="0"/>
              <w:szCs w:val="22"/>
            </w:rPr>
          </w:pPr>
          <w:hyperlink w:anchor="_Toc73558144" w:history="1">
            <w:r w:rsidR="004C44D7" w:rsidRPr="00F05B7F">
              <w:rPr>
                <w:rStyle w:val="Hyperlink"/>
                <w:noProof/>
              </w:rPr>
              <w:t>Division 3—Crediting period</w:t>
            </w:r>
            <w:r w:rsidR="004C44D7">
              <w:rPr>
                <w:noProof/>
                <w:webHidden/>
              </w:rPr>
              <w:tab/>
            </w:r>
            <w:r w:rsidR="004C44D7">
              <w:rPr>
                <w:noProof/>
                <w:webHidden/>
              </w:rPr>
              <w:fldChar w:fldCharType="begin"/>
            </w:r>
            <w:r w:rsidR="004C44D7">
              <w:rPr>
                <w:noProof/>
                <w:webHidden/>
              </w:rPr>
              <w:instrText xml:space="preserve"> PAGEREF _Toc73558144 \h </w:instrText>
            </w:r>
            <w:r w:rsidR="004C44D7">
              <w:rPr>
                <w:noProof/>
                <w:webHidden/>
              </w:rPr>
            </w:r>
            <w:r w:rsidR="004C44D7">
              <w:rPr>
                <w:noProof/>
                <w:webHidden/>
              </w:rPr>
              <w:fldChar w:fldCharType="separate"/>
            </w:r>
            <w:r w:rsidR="004C44D7">
              <w:rPr>
                <w:noProof/>
                <w:webHidden/>
              </w:rPr>
              <w:t>13</w:t>
            </w:r>
            <w:r w:rsidR="004C44D7">
              <w:rPr>
                <w:noProof/>
                <w:webHidden/>
              </w:rPr>
              <w:fldChar w:fldCharType="end"/>
            </w:r>
          </w:hyperlink>
        </w:p>
        <w:p w14:paraId="4CEF2A90" w14:textId="6D966617" w:rsidR="004C44D7" w:rsidRDefault="0054499C">
          <w:pPr>
            <w:pStyle w:val="TOC5"/>
            <w:rPr>
              <w:rFonts w:asciiTheme="minorHAnsi" w:eastAsiaTheme="minorEastAsia" w:hAnsiTheme="minorHAnsi" w:cstheme="minorBidi"/>
              <w:noProof/>
              <w:kern w:val="0"/>
              <w:sz w:val="22"/>
              <w:szCs w:val="22"/>
            </w:rPr>
          </w:pPr>
          <w:hyperlink w:anchor="_Toc73558145" w:history="1">
            <w:r w:rsidR="004C44D7" w:rsidRPr="00F05B7F">
              <w:rPr>
                <w:rStyle w:val="Hyperlink"/>
                <w:noProof/>
              </w:rPr>
              <w:t>17A  Crediting period for certain projects</w:t>
            </w:r>
            <w:r w:rsidR="004C44D7">
              <w:rPr>
                <w:noProof/>
                <w:webHidden/>
              </w:rPr>
              <w:tab/>
            </w:r>
            <w:r w:rsidR="004C44D7">
              <w:rPr>
                <w:noProof/>
                <w:webHidden/>
              </w:rPr>
              <w:fldChar w:fldCharType="begin"/>
            </w:r>
            <w:r w:rsidR="004C44D7">
              <w:rPr>
                <w:noProof/>
                <w:webHidden/>
              </w:rPr>
              <w:instrText xml:space="preserve"> PAGEREF _Toc73558145 \h </w:instrText>
            </w:r>
            <w:r w:rsidR="004C44D7">
              <w:rPr>
                <w:noProof/>
                <w:webHidden/>
              </w:rPr>
            </w:r>
            <w:r w:rsidR="004C44D7">
              <w:rPr>
                <w:noProof/>
                <w:webHidden/>
              </w:rPr>
              <w:fldChar w:fldCharType="separate"/>
            </w:r>
            <w:r w:rsidR="004C44D7">
              <w:rPr>
                <w:noProof/>
                <w:webHidden/>
              </w:rPr>
              <w:t>13</w:t>
            </w:r>
            <w:r w:rsidR="004C44D7">
              <w:rPr>
                <w:noProof/>
                <w:webHidden/>
              </w:rPr>
              <w:fldChar w:fldCharType="end"/>
            </w:r>
          </w:hyperlink>
        </w:p>
        <w:p w14:paraId="0E40C0F0" w14:textId="45E3B801" w:rsidR="004C44D7" w:rsidRDefault="0054499C">
          <w:pPr>
            <w:pStyle w:val="TOC2"/>
            <w:rPr>
              <w:rFonts w:asciiTheme="minorHAnsi" w:eastAsiaTheme="minorEastAsia" w:hAnsiTheme="minorHAnsi" w:cstheme="minorBidi"/>
              <w:b w:val="0"/>
              <w:noProof/>
              <w:kern w:val="0"/>
              <w:sz w:val="22"/>
              <w:szCs w:val="22"/>
            </w:rPr>
          </w:pPr>
          <w:hyperlink w:anchor="_Toc73558146" w:history="1">
            <w:r w:rsidR="004C44D7" w:rsidRPr="00F05B7F">
              <w:rPr>
                <w:rStyle w:val="Hyperlink"/>
                <w:noProof/>
              </w:rPr>
              <w:t>Part 4—Net abatement amounts</w:t>
            </w:r>
            <w:r w:rsidR="004C44D7">
              <w:rPr>
                <w:noProof/>
                <w:webHidden/>
              </w:rPr>
              <w:tab/>
            </w:r>
            <w:r w:rsidR="004C44D7">
              <w:rPr>
                <w:noProof/>
                <w:webHidden/>
              </w:rPr>
              <w:fldChar w:fldCharType="begin"/>
            </w:r>
            <w:r w:rsidR="004C44D7">
              <w:rPr>
                <w:noProof/>
                <w:webHidden/>
              </w:rPr>
              <w:instrText xml:space="preserve"> PAGEREF _Toc73558146 \h </w:instrText>
            </w:r>
            <w:r w:rsidR="004C44D7">
              <w:rPr>
                <w:noProof/>
                <w:webHidden/>
              </w:rPr>
            </w:r>
            <w:r w:rsidR="004C44D7">
              <w:rPr>
                <w:noProof/>
                <w:webHidden/>
              </w:rPr>
              <w:fldChar w:fldCharType="separate"/>
            </w:r>
            <w:r w:rsidR="004C44D7">
              <w:rPr>
                <w:noProof/>
                <w:webHidden/>
              </w:rPr>
              <w:t>14</w:t>
            </w:r>
            <w:r w:rsidR="004C44D7">
              <w:rPr>
                <w:noProof/>
                <w:webHidden/>
              </w:rPr>
              <w:fldChar w:fldCharType="end"/>
            </w:r>
          </w:hyperlink>
        </w:p>
        <w:p w14:paraId="65367CDE" w14:textId="45743FC3" w:rsidR="004C44D7" w:rsidRDefault="0054499C">
          <w:pPr>
            <w:pStyle w:val="TOC3"/>
            <w:rPr>
              <w:rFonts w:asciiTheme="minorHAnsi" w:eastAsiaTheme="minorEastAsia" w:hAnsiTheme="minorHAnsi" w:cstheme="minorBidi"/>
              <w:b w:val="0"/>
              <w:noProof/>
              <w:kern w:val="0"/>
              <w:szCs w:val="22"/>
            </w:rPr>
          </w:pPr>
          <w:hyperlink w:anchor="_Toc73558147" w:history="1">
            <w:r w:rsidR="004C44D7" w:rsidRPr="00F05B7F">
              <w:rPr>
                <w:rStyle w:val="Hyperlink"/>
                <w:noProof/>
              </w:rPr>
              <w:t>Division 1—Operation of this Part</w:t>
            </w:r>
            <w:r w:rsidR="004C44D7">
              <w:rPr>
                <w:noProof/>
                <w:webHidden/>
              </w:rPr>
              <w:tab/>
            </w:r>
            <w:r w:rsidR="004C44D7">
              <w:rPr>
                <w:noProof/>
                <w:webHidden/>
              </w:rPr>
              <w:fldChar w:fldCharType="begin"/>
            </w:r>
            <w:r w:rsidR="004C44D7">
              <w:rPr>
                <w:noProof/>
                <w:webHidden/>
              </w:rPr>
              <w:instrText xml:space="preserve"> PAGEREF _Toc73558147 \h </w:instrText>
            </w:r>
            <w:r w:rsidR="004C44D7">
              <w:rPr>
                <w:noProof/>
                <w:webHidden/>
              </w:rPr>
            </w:r>
            <w:r w:rsidR="004C44D7">
              <w:rPr>
                <w:noProof/>
                <w:webHidden/>
              </w:rPr>
              <w:fldChar w:fldCharType="separate"/>
            </w:r>
            <w:r w:rsidR="004C44D7">
              <w:rPr>
                <w:noProof/>
                <w:webHidden/>
              </w:rPr>
              <w:t>14</w:t>
            </w:r>
            <w:r w:rsidR="004C44D7">
              <w:rPr>
                <w:noProof/>
                <w:webHidden/>
              </w:rPr>
              <w:fldChar w:fldCharType="end"/>
            </w:r>
          </w:hyperlink>
        </w:p>
        <w:p w14:paraId="76614E00" w14:textId="25F2FC81" w:rsidR="004C44D7" w:rsidRDefault="0054499C">
          <w:pPr>
            <w:pStyle w:val="TOC5"/>
            <w:rPr>
              <w:rFonts w:asciiTheme="minorHAnsi" w:eastAsiaTheme="minorEastAsia" w:hAnsiTheme="minorHAnsi" w:cstheme="minorBidi"/>
              <w:noProof/>
              <w:kern w:val="0"/>
              <w:sz w:val="22"/>
              <w:szCs w:val="22"/>
            </w:rPr>
          </w:pPr>
          <w:hyperlink w:anchor="_Toc73558148" w:history="1">
            <w:r w:rsidR="004C44D7" w:rsidRPr="00F05B7F">
              <w:rPr>
                <w:rStyle w:val="Hyperlink"/>
                <w:noProof/>
              </w:rPr>
              <w:t>18  Operation of this Part</w:t>
            </w:r>
            <w:r w:rsidR="004C44D7">
              <w:rPr>
                <w:noProof/>
                <w:webHidden/>
              </w:rPr>
              <w:tab/>
            </w:r>
            <w:r w:rsidR="004C44D7">
              <w:rPr>
                <w:noProof/>
                <w:webHidden/>
              </w:rPr>
              <w:fldChar w:fldCharType="begin"/>
            </w:r>
            <w:r w:rsidR="004C44D7">
              <w:rPr>
                <w:noProof/>
                <w:webHidden/>
              </w:rPr>
              <w:instrText xml:space="preserve"> PAGEREF _Toc73558148 \h </w:instrText>
            </w:r>
            <w:r w:rsidR="004C44D7">
              <w:rPr>
                <w:noProof/>
                <w:webHidden/>
              </w:rPr>
            </w:r>
            <w:r w:rsidR="004C44D7">
              <w:rPr>
                <w:noProof/>
                <w:webHidden/>
              </w:rPr>
              <w:fldChar w:fldCharType="separate"/>
            </w:r>
            <w:r w:rsidR="004C44D7">
              <w:rPr>
                <w:noProof/>
                <w:webHidden/>
              </w:rPr>
              <w:t>14</w:t>
            </w:r>
            <w:r w:rsidR="004C44D7">
              <w:rPr>
                <w:noProof/>
                <w:webHidden/>
              </w:rPr>
              <w:fldChar w:fldCharType="end"/>
            </w:r>
          </w:hyperlink>
        </w:p>
        <w:p w14:paraId="0DFA51C9" w14:textId="6F4A0F08" w:rsidR="004C44D7" w:rsidRDefault="0054499C">
          <w:pPr>
            <w:pStyle w:val="TOC5"/>
            <w:rPr>
              <w:rFonts w:asciiTheme="minorHAnsi" w:eastAsiaTheme="minorEastAsia" w:hAnsiTheme="minorHAnsi" w:cstheme="minorBidi"/>
              <w:noProof/>
              <w:kern w:val="0"/>
              <w:sz w:val="22"/>
              <w:szCs w:val="22"/>
            </w:rPr>
          </w:pPr>
          <w:hyperlink w:anchor="_Toc73558149" w:history="1">
            <w:r w:rsidR="004C44D7" w:rsidRPr="00F05B7F">
              <w:rPr>
                <w:rStyle w:val="Hyperlink"/>
                <w:noProof/>
              </w:rPr>
              <w:t>19  Overview of gases accounted for in abatement calculations</w:t>
            </w:r>
            <w:r w:rsidR="004C44D7">
              <w:rPr>
                <w:noProof/>
                <w:webHidden/>
              </w:rPr>
              <w:tab/>
            </w:r>
            <w:r w:rsidR="004C44D7">
              <w:rPr>
                <w:noProof/>
                <w:webHidden/>
              </w:rPr>
              <w:fldChar w:fldCharType="begin"/>
            </w:r>
            <w:r w:rsidR="004C44D7">
              <w:rPr>
                <w:noProof/>
                <w:webHidden/>
              </w:rPr>
              <w:instrText xml:space="preserve"> PAGEREF _Toc73558149 \h </w:instrText>
            </w:r>
            <w:r w:rsidR="004C44D7">
              <w:rPr>
                <w:noProof/>
                <w:webHidden/>
              </w:rPr>
            </w:r>
            <w:r w:rsidR="004C44D7">
              <w:rPr>
                <w:noProof/>
                <w:webHidden/>
              </w:rPr>
              <w:fldChar w:fldCharType="separate"/>
            </w:r>
            <w:r w:rsidR="004C44D7">
              <w:rPr>
                <w:noProof/>
                <w:webHidden/>
              </w:rPr>
              <w:t>14</w:t>
            </w:r>
            <w:r w:rsidR="004C44D7">
              <w:rPr>
                <w:noProof/>
                <w:webHidden/>
              </w:rPr>
              <w:fldChar w:fldCharType="end"/>
            </w:r>
          </w:hyperlink>
        </w:p>
        <w:p w14:paraId="57204231" w14:textId="5737C1E1" w:rsidR="004C44D7" w:rsidRDefault="0054499C">
          <w:pPr>
            <w:pStyle w:val="TOC3"/>
            <w:rPr>
              <w:rFonts w:asciiTheme="minorHAnsi" w:eastAsiaTheme="minorEastAsia" w:hAnsiTheme="minorHAnsi" w:cstheme="minorBidi"/>
              <w:b w:val="0"/>
              <w:noProof/>
              <w:kern w:val="0"/>
              <w:szCs w:val="22"/>
            </w:rPr>
          </w:pPr>
          <w:hyperlink w:anchor="_Toc73558150" w:history="1">
            <w:r w:rsidR="004C44D7" w:rsidRPr="00F05B7F">
              <w:rPr>
                <w:rStyle w:val="Hyperlink"/>
                <w:noProof/>
              </w:rPr>
              <w:t>Division 2—New flaring or flameless oxidation project method</w:t>
            </w:r>
            <w:r w:rsidR="004C44D7">
              <w:rPr>
                <w:noProof/>
                <w:webHidden/>
              </w:rPr>
              <w:tab/>
            </w:r>
            <w:r w:rsidR="004C44D7">
              <w:rPr>
                <w:noProof/>
                <w:webHidden/>
              </w:rPr>
              <w:fldChar w:fldCharType="begin"/>
            </w:r>
            <w:r w:rsidR="004C44D7">
              <w:rPr>
                <w:noProof/>
                <w:webHidden/>
              </w:rPr>
              <w:instrText xml:space="preserve"> PAGEREF _Toc73558150 \h </w:instrText>
            </w:r>
            <w:r w:rsidR="004C44D7">
              <w:rPr>
                <w:noProof/>
                <w:webHidden/>
              </w:rPr>
            </w:r>
            <w:r w:rsidR="004C44D7">
              <w:rPr>
                <w:noProof/>
                <w:webHidden/>
              </w:rPr>
              <w:fldChar w:fldCharType="separate"/>
            </w:r>
            <w:r w:rsidR="004C44D7">
              <w:rPr>
                <w:noProof/>
                <w:webHidden/>
              </w:rPr>
              <w:t>15</w:t>
            </w:r>
            <w:r w:rsidR="004C44D7">
              <w:rPr>
                <w:noProof/>
                <w:webHidden/>
              </w:rPr>
              <w:fldChar w:fldCharType="end"/>
            </w:r>
          </w:hyperlink>
        </w:p>
        <w:p w14:paraId="0B983828" w14:textId="52C2CDEA" w:rsidR="004C44D7" w:rsidRDefault="0054499C">
          <w:pPr>
            <w:pStyle w:val="TOC5"/>
            <w:rPr>
              <w:rFonts w:asciiTheme="minorHAnsi" w:eastAsiaTheme="minorEastAsia" w:hAnsiTheme="minorHAnsi" w:cstheme="minorBidi"/>
              <w:noProof/>
              <w:kern w:val="0"/>
              <w:sz w:val="22"/>
              <w:szCs w:val="22"/>
            </w:rPr>
          </w:pPr>
          <w:hyperlink w:anchor="_Toc73558151" w:history="1">
            <w:r w:rsidR="004C44D7" w:rsidRPr="00F05B7F">
              <w:rPr>
                <w:rStyle w:val="Hyperlink"/>
                <w:noProof/>
              </w:rPr>
              <w:t>20  Summary</w:t>
            </w:r>
            <w:r w:rsidR="004C44D7">
              <w:rPr>
                <w:noProof/>
                <w:webHidden/>
              </w:rPr>
              <w:tab/>
            </w:r>
            <w:r w:rsidR="004C44D7">
              <w:rPr>
                <w:noProof/>
                <w:webHidden/>
              </w:rPr>
              <w:fldChar w:fldCharType="begin"/>
            </w:r>
            <w:r w:rsidR="004C44D7">
              <w:rPr>
                <w:noProof/>
                <w:webHidden/>
              </w:rPr>
              <w:instrText xml:space="preserve"> PAGEREF _Toc73558151 \h </w:instrText>
            </w:r>
            <w:r w:rsidR="004C44D7">
              <w:rPr>
                <w:noProof/>
                <w:webHidden/>
              </w:rPr>
            </w:r>
            <w:r w:rsidR="004C44D7">
              <w:rPr>
                <w:noProof/>
                <w:webHidden/>
              </w:rPr>
              <w:fldChar w:fldCharType="separate"/>
            </w:r>
            <w:r w:rsidR="004C44D7">
              <w:rPr>
                <w:noProof/>
                <w:webHidden/>
              </w:rPr>
              <w:t>15</w:t>
            </w:r>
            <w:r w:rsidR="004C44D7">
              <w:rPr>
                <w:noProof/>
                <w:webHidden/>
              </w:rPr>
              <w:fldChar w:fldCharType="end"/>
            </w:r>
          </w:hyperlink>
        </w:p>
        <w:p w14:paraId="69AF0EA6" w14:textId="5CB6BFF9" w:rsidR="004C44D7" w:rsidRDefault="0054499C">
          <w:pPr>
            <w:pStyle w:val="TOC5"/>
            <w:rPr>
              <w:rFonts w:asciiTheme="minorHAnsi" w:eastAsiaTheme="minorEastAsia" w:hAnsiTheme="minorHAnsi" w:cstheme="minorBidi"/>
              <w:noProof/>
              <w:kern w:val="0"/>
              <w:sz w:val="22"/>
              <w:szCs w:val="22"/>
            </w:rPr>
          </w:pPr>
          <w:hyperlink w:anchor="_Toc73558152" w:history="1">
            <w:r w:rsidR="004C44D7" w:rsidRPr="00F05B7F">
              <w:rPr>
                <w:rStyle w:val="Hyperlink"/>
                <w:noProof/>
              </w:rPr>
              <w:t>21  Net abatement amount</w:t>
            </w:r>
            <w:r w:rsidR="004C44D7">
              <w:rPr>
                <w:noProof/>
                <w:webHidden/>
              </w:rPr>
              <w:tab/>
            </w:r>
            <w:r w:rsidR="004C44D7">
              <w:rPr>
                <w:noProof/>
                <w:webHidden/>
              </w:rPr>
              <w:fldChar w:fldCharType="begin"/>
            </w:r>
            <w:r w:rsidR="004C44D7">
              <w:rPr>
                <w:noProof/>
                <w:webHidden/>
              </w:rPr>
              <w:instrText xml:space="preserve"> PAGEREF _Toc73558152 \h </w:instrText>
            </w:r>
            <w:r w:rsidR="004C44D7">
              <w:rPr>
                <w:noProof/>
                <w:webHidden/>
              </w:rPr>
            </w:r>
            <w:r w:rsidR="004C44D7">
              <w:rPr>
                <w:noProof/>
                <w:webHidden/>
              </w:rPr>
              <w:fldChar w:fldCharType="separate"/>
            </w:r>
            <w:r w:rsidR="004C44D7">
              <w:rPr>
                <w:noProof/>
                <w:webHidden/>
              </w:rPr>
              <w:t>15</w:t>
            </w:r>
            <w:r w:rsidR="004C44D7">
              <w:rPr>
                <w:noProof/>
                <w:webHidden/>
              </w:rPr>
              <w:fldChar w:fldCharType="end"/>
            </w:r>
          </w:hyperlink>
        </w:p>
        <w:p w14:paraId="7BD1F860" w14:textId="419D87C5" w:rsidR="004C44D7" w:rsidRDefault="0054499C">
          <w:pPr>
            <w:pStyle w:val="TOC3"/>
            <w:rPr>
              <w:rFonts w:asciiTheme="minorHAnsi" w:eastAsiaTheme="minorEastAsia" w:hAnsiTheme="minorHAnsi" w:cstheme="minorBidi"/>
              <w:b w:val="0"/>
              <w:noProof/>
              <w:kern w:val="0"/>
              <w:szCs w:val="22"/>
            </w:rPr>
          </w:pPr>
          <w:hyperlink w:anchor="_Toc73558153" w:history="1">
            <w:r w:rsidR="004C44D7" w:rsidRPr="00F05B7F">
              <w:rPr>
                <w:rStyle w:val="Hyperlink"/>
                <w:noProof/>
              </w:rPr>
              <w:t>Division 3—Expansion flaring or flameless oxidation project method</w:t>
            </w:r>
            <w:r w:rsidR="004C44D7">
              <w:rPr>
                <w:noProof/>
                <w:webHidden/>
              </w:rPr>
              <w:tab/>
            </w:r>
            <w:r w:rsidR="004C44D7">
              <w:rPr>
                <w:noProof/>
                <w:webHidden/>
              </w:rPr>
              <w:fldChar w:fldCharType="begin"/>
            </w:r>
            <w:r w:rsidR="004C44D7">
              <w:rPr>
                <w:noProof/>
                <w:webHidden/>
              </w:rPr>
              <w:instrText xml:space="preserve"> PAGEREF _Toc73558153 \h </w:instrText>
            </w:r>
            <w:r w:rsidR="004C44D7">
              <w:rPr>
                <w:noProof/>
                <w:webHidden/>
              </w:rPr>
            </w:r>
            <w:r w:rsidR="004C44D7">
              <w:rPr>
                <w:noProof/>
                <w:webHidden/>
              </w:rPr>
              <w:fldChar w:fldCharType="separate"/>
            </w:r>
            <w:r w:rsidR="004C44D7">
              <w:rPr>
                <w:noProof/>
                <w:webHidden/>
              </w:rPr>
              <w:t>18</w:t>
            </w:r>
            <w:r w:rsidR="004C44D7">
              <w:rPr>
                <w:noProof/>
                <w:webHidden/>
              </w:rPr>
              <w:fldChar w:fldCharType="end"/>
            </w:r>
          </w:hyperlink>
        </w:p>
        <w:p w14:paraId="413287AA" w14:textId="1F6E29C1" w:rsidR="004C44D7" w:rsidRDefault="0054499C">
          <w:pPr>
            <w:pStyle w:val="TOC5"/>
            <w:rPr>
              <w:rFonts w:asciiTheme="minorHAnsi" w:eastAsiaTheme="minorEastAsia" w:hAnsiTheme="minorHAnsi" w:cstheme="minorBidi"/>
              <w:noProof/>
              <w:kern w:val="0"/>
              <w:sz w:val="22"/>
              <w:szCs w:val="22"/>
            </w:rPr>
          </w:pPr>
          <w:hyperlink w:anchor="_Toc73558154" w:history="1">
            <w:r w:rsidR="004C44D7" w:rsidRPr="00F05B7F">
              <w:rPr>
                <w:rStyle w:val="Hyperlink"/>
                <w:noProof/>
              </w:rPr>
              <w:t>22  Summary</w:t>
            </w:r>
            <w:r w:rsidR="004C44D7">
              <w:rPr>
                <w:noProof/>
                <w:webHidden/>
              </w:rPr>
              <w:tab/>
            </w:r>
            <w:r w:rsidR="004C44D7">
              <w:rPr>
                <w:noProof/>
                <w:webHidden/>
              </w:rPr>
              <w:fldChar w:fldCharType="begin"/>
            </w:r>
            <w:r w:rsidR="004C44D7">
              <w:rPr>
                <w:noProof/>
                <w:webHidden/>
              </w:rPr>
              <w:instrText xml:space="preserve"> PAGEREF _Toc73558154 \h </w:instrText>
            </w:r>
            <w:r w:rsidR="004C44D7">
              <w:rPr>
                <w:noProof/>
                <w:webHidden/>
              </w:rPr>
            </w:r>
            <w:r w:rsidR="004C44D7">
              <w:rPr>
                <w:noProof/>
                <w:webHidden/>
              </w:rPr>
              <w:fldChar w:fldCharType="separate"/>
            </w:r>
            <w:r w:rsidR="004C44D7">
              <w:rPr>
                <w:noProof/>
                <w:webHidden/>
              </w:rPr>
              <w:t>18</w:t>
            </w:r>
            <w:r w:rsidR="004C44D7">
              <w:rPr>
                <w:noProof/>
                <w:webHidden/>
              </w:rPr>
              <w:fldChar w:fldCharType="end"/>
            </w:r>
          </w:hyperlink>
        </w:p>
        <w:p w14:paraId="4A8B6A49" w14:textId="61F3C630" w:rsidR="004C44D7" w:rsidRDefault="0054499C">
          <w:pPr>
            <w:pStyle w:val="TOC5"/>
            <w:rPr>
              <w:rFonts w:asciiTheme="minorHAnsi" w:eastAsiaTheme="minorEastAsia" w:hAnsiTheme="minorHAnsi" w:cstheme="minorBidi"/>
              <w:noProof/>
              <w:kern w:val="0"/>
              <w:sz w:val="22"/>
              <w:szCs w:val="22"/>
            </w:rPr>
          </w:pPr>
          <w:hyperlink w:anchor="_Toc73558155" w:history="1">
            <w:r w:rsidR="004C44D7" w:rsidRPr="00F05B7F">
              <w:rPr>
                <w:rStyle w:val="Hyperlink"/>
                <w:noProof/>
              </w:rPr>
              <w:t>23  Net abatement amount</w:t>
            </w:r>
            <w:r w:rsidR="004C44D7">
              <w:rPr>
                <w:noProof/>
                <w:webHidden/>
              </w:rPr>
              <w:tab/>
            </w:r>
            <w:r w:rsidR="004C44D7">
              <w:rPr>
                <w:noProof/>
                <w:webHidden/>
              </w:rPr>
              <w:fldChar w:fldCharType="begin"/>
            </w:r>
            <w:r w:rsidR="004C44D7">
              <w:rPr>
                <w:noProof/>
                <w:webHidden/>
              </w:rPr>
              <w:instrText xml:space="preserve"> PAGEREF _Toc73558155 \h </w:instrText>
            </w:r>
            <w:r w:rsidR="004C44D7">
              <w:rPr>
                <w:noProof/>
                <w:webHidden/>
              </w:rPr>
            </w:r>
            <w:r w:rsidR="004C44D7">
              <w:rPr>
                <w:noProof/>
                <w:webHidden/>
              </w:rPr>
              <w:fldChar w:fldCharType="separate"/>
            </w:r>
            <w:r w:rsidR="004C44D7">
              <w:rPr>
                <w:noProof/>
                <w:webHidden/>
              </w:rPr>
              <w:t>18</w:t>
            </w:r>
            <w:r w:rsidR="004C44D7">
              <w:rPr>
                <w:noProof/>
                <w:webHidden/>
              </w:rPr>
              <w:fldChar w:fldCharType="end"/>
            </w:r>
          </w:hyperlink>
        </w:p>
        <w:p w14:paraId="61795114" w14:textId="46A15EC0" w:rsidR="004C44D7" w:rsidRDefault="0054499C">
          <w:pPr>
            <w:pStyle w:val="TOC5"/>
            <w:rPr>
              <w:rFonts w:asciiTheme="minorHAnsi" w:eastAsiaTheme="minorEastAsia" w:hAnsiTheme="minorHAnsi" w:cstheme="minorBidi"/>
              <w:noProof/>
              <w:kern w:val="0"/>
              <w:sz w:val="22"/>
              <w:szCs w:val="22"/>
            </w:rPr>
          </w:pPr>
          <w:hyperlink w:anchor="_Toc73558156" w:history="1">
            <w:r w:rsidR="004C44D7" w:rsidRPr="00F05B7F">
              <w:rPr>
                <w:rStyle w:val="Hyperlink"/>
                <w:noProof/>
              </w:rPr>
              <w:t>24  Volume of methane sent to conversion devices</w:t>
            </w:r>
            <w:r w:rsidR="004C44D7">
              <w:rPr>
                <w:noProof/>
                <w:webHidden/>
              </w:rPr>
              <w:tab/>
            </w:r>
            <w:r w:rsidR="004C44D7">
              <w:rPr>
                <w:noProof/>
                <w:webHidden/>
              </w:rPr>
              <w:fldChar w:fldCharType="begin"/>
            </w:r>
            <w:r w:rsidR="004C44D7">
              <w:rPr>
                <w:noProof/>
                <w:webHidden/>
              </w:rPr>
              <w:instrText xml:space="preserve"> PAGEREF _Toc73558156 \h </w:instrText>
            </w:r>
            <w:r w:rsidR="004C44D7">
              <w:rPr>
                <w:noProof/>
                <w:webHidden/>
              </w:rPr>
            </w:r>
            <w:r w:rsidR="004C44D7">
              <w:rPr>
                <w:noProof/>
                <w:webHidden/>
              </w:rPr>
              <w:fldChar w:fldCharType="separate"/>
            </w:r>
            <w:r w:rsidR="004C44D7">
              <w:rPr>
                <w:noProof/>
                <w:webHidden/>
              </w:rPr>
              <w:t>20</w:t>
            </w:r>
            <w:r w:rsidR="004C44D7">
              <w:rPr>
                <w:noProof/>
                <w:webHidden/>
              </w:rPr>
              <w:fldChar w:fldCharType="end"/>
            </w:r>
          </w:hyperlink>
        </w:p>
        <w:p w14:paraId="06284EF3" w14:textId="218BA45C" w:rsidR="004C44D7" w:rsidRDefault="0054499C">
          <w:pPr>
            <w:pStyle w:val="TOC3"/>
            <w:rPr>
              <w:rFonts w:asciiTheme="minorHAnsi" w:eastAsiaTheme="minorEastAsia" w:hAnsiTheme="minorHAnsi" w:cstheme="minorBidi"/>
              <w:b w:val="0"/>
              <w:noProof/>
              <w:kern w:val="0"/>
              <w:szCs w:val="22"/>
            </w:rPr>
          </w:pPr>
          <w:hyperlink w:anchor="_Toc73558157" w:history="1">
            <w:r w:rsidR="004C44D7" w:rsidRPr="00F05B7F">
              <w:rPr>
                <w:rStyle w:val="Hyperlink"/>
                <w:noProof/>
              </w:rPr>
              <w:t>Division 4—General calculations for flaring or flameless oxidation methods</w:t>
            </w:r>
            <w:r w:rsidR="004C44D7">
              <w:rPr>
                <w:noProof/>
                <w:webHidden/>
              </w:rPr>
              <w:tab/>
            </w:r>
            <w:r w:rsidR="004C44D7">
              <w:rPr>
                <w:noProof/>
                <w:webHidden/>
              </w:rPr>
              <w:fldChar w:fldCharType="begin"/>
            </w:r>
            <w:r w:rsidR="004C44D7">
              <w:rPr>
                <w:noProof/>
                <w:webHidden/>
              </w:rPr>
              <w:instrText xml:space="preserve"> PAGEREF _Toc73558157 \h </w:instrText>
            </w:r>
            <w:r w:rsidR="004C44D7">
              <w:rPr>
                <w:noProof/>
                <w:webHidden/>
              </w:rPr>
            </w:r>
            <w:r w:rsidR="004C44D7">
              <w:rPr>
                <w:noProof/>
                <w:webHidden/>
              </w:rPr>
              <w:fldChar w:fldCharType="separate"/>
            </w:r>
            <w:r w:rsidR="004C44D7">
              <w:rPr>
                <w:noProof/>
                <w:webHidden/>
              </w:rPr>
              <w:t>22</w:t>
            </w:r>
            <w:r w:rsidR="004C44D7">
              <w:rPr>
                <w:noProof/>
                <w:webHidden/>
              </w:rPr>
              <w:fldChar w:fldCharType="end"/>
            </w:r>
          </w:hyperlink>
        </w:p>
        <w:p w14:paraId="53697C38" w14:textId="789B60A7" w:rsidR="004C44D7" w:rsidRDefault="0054499C">
          <w:pPr>
            <w:pStyle w:val="TOC5"/>
            <w:rPr>
              <w:rFonts w:asciiTheme="minorHAnsi" w:eastAsiaTheme="minorEastAsia" w:hAnsiTheme="minorHAnsi" w:cstheme="minorBidi"/>
              <w:noProof/>
              <w:kern w:val="0"/>
              <w:sz w:val="22"/>
              <w:szCs w:val="22"/>
            </w:rPr>
          </w:pPr>
          <w:hyperlink w:anchor="_Toc73558158" w:history="1">
            <w:r w:rsidR="004C44D7" w:rsidRPr="00F05B7F">
              <w:rPr>
                <w:rStyle w:val="Hyperlink"/>
                <w:noProof/>
              </w:rPr>
              <w:t>25  Volume of methane sent to flaring or flameless oxidation device</w:t>
            </w:r>
            <w:r w:rsidR="004C44D7">
              <w:rPr>
                <w:noProof/>
                <w:webHidden/>
              </w:rPr>
              <w:tab/>
            </w:r>
            <w:r w:rsidR="004C44D7">
              <w:rPr>
                <w:noProof/>
                <w:webHidden/>
              </w:rPr>
              <w:fldChar w:fldCharType="begin"/>
            </w:r>
            <w:r w:rsidR="004C44D7">
              <w:rPr>
                <w:noProof/>
                <w:webHidden/>
              </w:rPr>
              <w:instrText xml:space="preserve"> PAGEREF _Toc73558158 \h </w:instrText>
            </w:r>
            <w:r w:rsidR="004C44D7">
              <w:rPr>
                <w:noProof/>
                <w:webHidden/>
              </w:rPr>
            </w:r>
            <w:r w:rsidR="004C44D7">
              <w:rPr>
                <w:noProof/>
                <w:webHidden/>
              </w:rPr>
              <w:fldChar w:fldCharType="separate"/>
            </w:r>
            <w:r w:rsidR="004C44D7">
              <w:rPr>
                <w:noProof/>
                <w:webHidden/>
              </w:rPr>
              <w:t>22</w:t>
            </w:r>
            <w:r w:rsidR="004C44D7">
              <w:rPr>
                <w:noProof/>
                <w:webHidden/>
              </w:rPr>
              <w:fldChar w:fldCharType="end"/>
            </w:r>
          </w:hyperlink>
        </w:p>
        <w:p w14:paraId="10CF562D" w14:textId="436FDCA2" w:rsidR="004C44D7" w:rsidRDefault="0054499C">
          <w:pPr>
            <w:pStyle w:val="TOC5"/>
            <w:rPr>
              <w:rFonts w:asciiTheme="minorHAnsi" w:eastAsiaTheme="minorEastAsia" w:hAnsiTheme="minorHAnsi" w:cstheme="minorBidi"/>
              <w:noProof/>
              <w:kern w:val="0"/>
              <w:sz w:val="22"/>
              <w:szCs w:val="22"/>
            </w:rPr>
          </w:pPr>
          <w:hyperlink w:anchor="_Toc73558159" w:history="1">
            <w:r w:rsidR="004C44D7" w:rsidRPr="00F05B7F">
              <w:rPr>
                <w:rStyle w:val="Hyperlink"/>
                <w:noProof/>
              </w:rPr>
              <w:t>26  Emissions from a flaring or flameless oxidation device</w:t>
            </w:r>
            <w:r w:rsidR="004C44D7">
              <w:rPr>
                <w:noProof/>
                <w:webHidden/>
              </w:rPr>
              <w:tab/>
            </w:r>
            <w:r w:rsidR="004C44D7">
              <w:rPr>
                <w:noProof/>
                <w:webHidden/>
              </w:rPr>
              <w:fldChar w:fldCharType="begin"/>
            </w:r>
            <w:r w:rsidR="004C44D7">
              <w:rPr>
                <w:noProof/>
                <w:webHidden/>
              </w:rPr>
              <w:instrText xml:space="preserve"> PAGEREF _Toc73558159 \h </w:instrText>
            </w:r>
            <w:r w:rsidR="004C44D7">
              <w:rPr>
                <w:noProof/>
                <w:webHidden/>
              </w:rPr>
            </w:r>
            <w:r w:rsidR="004C44D7">
              <w:rPr>
                <w:noProof/>
                <w:webHidden/>
              </w:rPr>
              <w:fldChar w:fldCharType="separate"/>
            </w:r>
            <w:r w:rsidR="004C44D7">
              <w:rPr>
                <w:noProof/>
                <w:webHidden/>
              </w:rPr>
              <w:t>22</w:t>
            </w:r>
            <w:r w:rsidR="004C44D7">
              <w:rPr>
                <w:noProof/>
                <w:webHidden/>
              </w:rPr>
              <w:fldChar w:fldCharType="end"/>
            </w:r>
          </w:hyperlink>
        </w:p>
        <w:p w14:paraId="7D29AA0D" w14:textId="61D85770" w:rsidR="004C44D7" w:rsidRDefault="0054499C">
          <w:pPr>
            <w:pStyle w:val="TOC3"/>
            <w:rPr>
              <w:rFonts w:asciiTheme="minorHAnsi" w:eastAsiaTheme="minorEastAsia" w:hAnsiTheme="minorHAnsi" w:cstheme="minorBidi"/>
              <w:b w:val="0"/>
              <w:noProof/>
              <w:kern w:val="0"/>
              <w:szCs w:val="22"/>
            </w:rPr>
          </w:pPr>
          <w:hyperlink w:anchor="_Toc73558160" w:history="1">
            <w:r w:rsidR="004C44D7" w:rsidRPr="00F05B7F">
              <w:rPr>
                <w:rStyle w:val="Hyperlink"/>
                <w:noProof/>
              </w:rPr>
              <w:t>Division 5—New electricity production project method</w:t>
            </w:r>
            <w:r w:rsidR="004C44D7">
              <w:rPr>
                <w:noProof/>
                <w:webHidden/>
              </w:rPr>
              <w:tab/>
            </w:r>
            <w:r w:rsidR="004C44D7">
              <w:rPr>
                <w:noProof/>
                <w:webHidden/>
              </w:rPr>
              <w:fldChar w:fldCharType="begin"/>
            </w:r>
            <w:r w:rsidR="004C44D7">
              <w:rPr>
                <w:noProof/>
                <w:webHidden/>
              </w:rPr>
              <w:instrText xml:space="preserve"> PAGEREF _Toc73558160 \h </w:instrText>
            </w:r>
            <w:r w:rsidR="004C44D7">
              <w:rPr>
                <w:noProof/>
                <w:webHidden/>
              </w:rPr>
            </w:r>
            <w:r w:rsidR="004C44D7">
              <w:rPr>
                <w:noProof/>
                <w:webHidden/>
              </w:rPr>
              <w:fldChar w:fldCharType="separate"/>
            </w:r>
            <w:r w:rsidR="004C44D7">
              <w:rPr>
                <w:noProof/>
                <w:webHidden/>
              </w:rPr>
              <w:t>24</w:t>
            </w:r>
            <w:r w:rsidR="004C44D7">
              <w:rPr>
                <w:noProof/>
                <w:webHidden/>
              </w:rPr>
              <w:fldChar w:fldCharType="end"/>
            </w:r>
          </w:hyperlink>
        </w:p>
        <w:p w14:paraId="426DAD48" w14:textId="5A368B21" w:rsidR="004C44D7" w:rsidRDefault="0054499C">
          <w:pPr>
            <w:pStyle w:val="TOC5"/>
            <w:rPr>
              <w:rFonts w:asciiTheme="minorHAnsi" w:eastAsiaTheme="minorEastAsia" w:hAnsiTheme="minorHAnsi" w:cstheme="minorBidi"/>
              <w:noProof/>
              <w:kern w:val="0"/>
              <w:sz w:val="22"/>
              <w:szCs w:val="22"/>
            </w:rPr>
          </w:pPr>
          <w:hyperlink w:anchor="_Toc73558161" w:history="1">
            <w:r w:rsidR="004C44D7" w:rsidRPr="00F05B7F">
              <w:rPr>
                <w:rStyle w:val="Hyperlink"/>
                <w:noProof/>
              </w:rPr>
              <w:t>27  Summary</w:t>
            </w:r>
            <w:r w:rsidR="004C44D7">
              <w:rPr>
                <w:noProof/>
                <w:webHidden/>
              </w:rPr>
              <w:tab/>
            </w:r>
            <w:r w:rsidR="004C44D7">
              <w:rPr>
                <w:noProof/>
                <w:webHidden/>
              </w:rPr>
              <w:fldChar w:fldCharType="begin"/>
            </w:r>
            <w:r w:rsidR="004C44D7">
              <w:rPr>
                <w:noProof/>
                <w:webHidden/>
              </w:rPr>
              <w:instrText xml:space="preserve"> PAGEREF _Toc73558161 \h </w:instrText>
            </w:r>
            <w:r w:rsidR="004C44D7">
              <w:rPr>
                <w:noProof/>
                <w:webHidden/>
              </w:rPr>
            </w:r>
            <w:r w:rsidR="004C44D7">
              <w:rPr>
                <w:noProof/>
                <w:webHidden/>
              </w:rPr>
              <w:fldChar w:fldCharType="separate"/>
            </w:r>
            <w:r w:rsidR="004C44D7">
              <w:rPr>
                <w:noProof/>
                <w:webHidden/>
              </w:rPr>
              <w:t>24</w:t>
            </w:r>
            <w:r w:rsidR="004C44D7">
              <w:rPr>
                <w:noProof/>
                <w:webHidden/>
              </w:rPr>
              <w:fldChar w:fldCharType="end"/>
            </w:r>
          </w:hyperlink>
        </w:p>
        <w:p w14:paraId="049D870A" w14:textId="35E5B767" w:rsidR="004C44D7" w:rsidRDefault="0054499C">
          <w:pPr>
            <w:pStyle w:val="TOC5"/>
            <w:rPr>
              <w:rFonts w:asciiTheme="minorHAnsi" w:eastAsiaTheme="minorEastAsia" w:hAnsiTheme="minorHAnsi" w:cstheme="minorBidi"/>
              <w:noProof/>
              <w:kern w:val="0"/>
              <w:sz w:val="22"/>
              <w:szCs w:val="22"/>
            </w:rPr>
          </w:pPr>
          <w:hyperlink w:anchor="_Toc73558162" w:history="1">
            <w:r w:rsidR="004C44D7" w:rsidRPr="00F05B7F">
              <w:rPr>
                <w:rStyle w:val="Hyperlink"/>
                <w:noProof/>
              </w:rPr>
              <w:t>28  Net abatement amount</w:t>
            </w:r>
            <w:r w:rsidR="004C44D7">
              <w:rPr>
                <w:noProof/>
                <w:webHidden/>
              </w:rPr>
              <w:tab/>
            </w:r>
            <w:r w:rsidR="004C44D7">
              <w:rPr>
                <w:noProof/>
                <w:webHidden/>
              </w:rPr>
              <w:fldChar w:fldCharType="begin"/>
            </w:r>
            <w:r w:rsidR="004C44D7">
              <w:rPr>
                <w:noProof/>
                <w:webHidden/>
              </w:rPr>
              <w:instrText xml:space="preserve"> PAGEREF _Toc73558162 \h </w:instrText>
            </w:r>
            <w:r w:rsidR="004C44D7">
              <w:rPr>
                <w:noProof/>
                <w:webHidden/>
              </w:rPr>
            </w:r>
            <w:r w:rsidR="004C44D7">
              <w:rPr>
                <w:noProof/>
                <w:webHidden/>
              </w:rPr>
              <w:fldChar w:fldCharType="separate"/>
            </w:r>
            <w:r w:rsidR="004C44D7">
              <w:rPr>
                <w:noProof/>
                <w:webHidden/>
              </w:rPr>
              <w:t>24</w:t>
            </w:r>
            <w:r w:rsidR="004C44D7">
              <w:rPr>
                <w:noProof/>
                <w:webHidden/>
              </w:rPr>
              <w:fldChar w:fldCharType="end"/>
            </w:r>
          </w:hyperlink>
        </w:p>
        <w:p w14:paraId="2A5242FB" w14:textId="59588B40" w:rsidR="004C44D7" w:rsidRDefault="0054499C">
          <w:pPr>
            <w:pStyle w:val="TOC3"/>
            <w:rPr>
              <w:rFonts w:asciiTheme="minorHAnsi" w:eastAsiaTheme="minorEastAsia" w:hAnsiTheme="minorHAnsi" w:cstheme="minorBidi"/>
              <w:b w:val="0"/>
              <w:noProof/>
              <w:kern w:val="0"/>
              <w:szCs w:val="22"/>
            </w:rPr>
          </w:pPr>
          <w:hyperlink w:anchor="_Toc73558163" w:history="1">
            <w:r w:rsidR="004C44D7" w:rsidRPr="00F05B7F">
              <w:rPr>
                <w:rStyle w:val="Hyperlink"/>
                <w:noProof/>
              </w:rPr>
              <w:t>Division 6—Expansion electricity production project method</w:t>
            </w:r>
            <w:r w:rsidR="004C44D7">
              <w:rPr>
                <w:noProof/>
                <w:webHidden/>
              </w:rPr>
              <w:tab/>
            </w:r>
            <w:r w:rsidR="004C44D7">
              <w:rPr>
                <w:noProof/>
                <w:webHidden/>
              </w:rPr>
              <w:fldChar w:fldCharType="begin"/>
            </w:r>
            <w:r w:rsidR="004C44D7">
              <w:rPr>
                <w:noProof/>
                <w:webHidden/>
              </w:rPr>
              <w:instrText xml:space="preserve"> PAGEREF _Toc73558163 \h </w:instrText>
            </w:r>
            <w:r w:rsidR="004C44D7">
              <w:rPr>
                <w:noProof/>
                <w:webHidden/>
              </w:rPr>
            </w:r>
            <w:r w:rsidR="004C44D7">
              <w:rPr>
                <w:noProof/>
                <w:webHidden/>
              </w:rPr>
              <w:fldChar w:fldCharType="separate"/>
            </w:r>
            <w:r w:rsidR="004C44D7">
              <w:rPr>
                <w:noProof/>
                <w:webHidden/>
              </w:rPr>
              <w:t>27</w:t>
            </w:r>
            <w:r w:rsidR="004C44D7">
              <w:rPr>
                <w:noProof/>
                <w:webHidden/>
              </w:rPr>
              <w:fldChar w:fldCharType="end"/>
            </w:r>
          </w:hyperlink>
        </w:p>
        <w:p w14:paraId="30E06170" w14:textId="64193E36" w:rsidR="004C44D7" w:rsidRDefault="0054499C">
          <w:pPr>
            <w:pStyle w:val="TOC5"/>
            <w:rPr>
              <w:rFonts w:asciiTheme="minorHAnsi" w:eastAsiaTheme="minorEastAsia" w:hAnsiTheme="minorHAnsi" w:cstheme="minorBidi"/>
              <w:noProof/>
              <w:kern w:val="0"/>
              <w:sz w:val="22"/>
              <w:szCs w:val="22"/>
            </w:rPr>
          </w:pPr>
          <w:hyperlink w:anchor="_Toc73558164" w:history="1">
            <w:r w:rsidR="004C44D7" w:rsidRPr="00F05B7F">
              <w:rPr>
                <w:rStyle w:val="Hyperlink"/>
                <w:noProof/>
              </w:rPr>
              <w:t>29  Summary</w:t>
            </w:r>
            <w:r w:rsidR="004C44D7">
              <w:rPr>
                <w:noProof/>
                <w:webHidden/>
              </w:rPr>
              <w:tab/>
            </w:r>
            <w:r w:rsidR="004C44D7">
              <w:rPr>
                <w:noProof/>
                <w:webHidden/>
              </w:rPr>
              <w:fldChar w:fldCharType="begin"/>
            </w:r>
            <w:r w:rsidR="004C44D7">
              <w:rPr>
                <w:noProof/>
                <w:webHidden/>
              </w:rPr>
              <w:instrText xml:space="preserve"> PAGEREF _Toc73558164 \h </w:instrText>
            </w:r>
            <w:r w:rsidR="004C44D7">
              <w:rPr>
                <w:noProof/>
                <w:webHidden/>
              </w:rPr>
            </w:r>
            <w:r w:rsidR="004C44D7">
              <w:rPr>
                <w:noProof/>
                <w:webHidden/>
              </w:rPr>
              <w:fldChar w:fldCharType="separate"/>
            </w:r>
            <w:r w:rsidR="004C44D7">
              <w:rPr>
                <w:noProof/>
                <w:webHidden/>
              </w:rPr>
              <w:t>27</w:t>
            </w:r>
            <w:r w:rsidR="004C44D7">
              <w:rPr>
                <w:noProof/>
                <w:webHidden/>
              </w:rPr>
              <w:fldChar w:fldCharType="end"/>
            </w:r>
          </w:hyperlink>
        </w:p>
        <w:p w14:paraId="2B06DFC1" w14:textId="7E1D45B1" w:rsidR="004C44D7" w:rsidRDefault="0054499C">
          <w:pPr>
            <w:pStyle w:val="TOC5"/>
            <w:rPr>
              <w:rFonts w:asciiTheme="minorHAnsi" w:eastAsiaTheme="minorEastAsia" w:hAnsiTheme="minorHAnsi" w:cstheme="minorBidi"/>
              <w:noProof/>
              <w:kern w:val="0"/>
              <w:sz w:val="22"/>
              <w:szCs w:val="22"/>
            </w:rPr>
          </w:pPr>
          <w:hyperlink w:anchor="_Toc73558165" w:history="1">
            <w:r w:rsidR="004C44D7" w:rsidRPr="00F05B7F">
              <w:rPr>
                <w:rStyle w:val="Hyperlink"/>
                <w:noProof/>
              </w:rPr>
              <w:t>30  Net abatement amount</w:t>
            </w:r>
            <w:r w:rsidR="004C44D7">
              <w:rPr>
                <w:noProof/>
                <w:webHidden/>
              </w:rPr>
              <w:tab/>
            </w:r>
            <w:r w:rsidR="004C44D7">
              <w:rPr>
                <w:noProof/>
                <w:webHidden/>
              </w:rPr>
              <w:fldChar w:fldCharType="begin"/>
            </w:r>
            <w:r w:rsidR="004C44D7">
              <w:rPr>
                <w:noProof/>
                <w:webHidden/>
              </w:rPr>
              <w:instrText xml:space="preserve"> PAGEREF _Toc73558165 \h </w:instrText>
            </w:r>
            <w:r w:rsidR="004C44D7">
              <w:rPr>
                <w:noProof/>
                <w:webHidden/>
              </w:rPr>
            </w:r>
            <w:r w:rsidR="004C44D7">
              <w:rPr>
                <w:noProof/>
                <w:webHidden/>
              </w:rPr>
              <w:fldChar w:fldCharType="separate"/>
            </w:r>
            <w:r w:rsidR="004C44D7">
              <w:rPr>
                <w:noProof/>
                <w:webHidden/>
              </w:rPr>
              <w:t>27</w:t>
            </w:r>
            <w:r w:rsidR="004C44D7">
              <w:rPr>
                <w:noProof/>
                <w:webHidden/>
              </w:rPr>
              <w:fldChar w:fldCharType="end"/>
            </w:r>
          </w:hyperlink>
        </w:p>
        <w:p w14:paraId="41C2AF54" w14:textId="45BEB2EE" w:rsidR="004C44D7" w:rsidRDefault="0054499C">
          <w:pPr>
            <w:pStyle w:val="TOC5"/>
            <w:rPr>
              <w:rFonts w:asciiTheme="minorHAnsi" w:eastAsiaTheme="minorEastAsia" w:hAnsiTheme="minorHAnsi" w:cstheme="minorBidi"/>
              <w:noProof/>
              <w:kern w:val="0"/>
              <w:sz w:val="22"/>
              <w:szCs w:val="22"/>
            </w:rPr>
          </w:pPr>
          <w:hyperlink w:anchor="_Toc73558166" w:history="1">
            <w:r w:rsidR="004C44D7" w:rsidRPr="00F05B7F">
              <w:rPr>
                <w:rStyle w:val="Hyperlink"/>
                <w:noProof/>
              </w:rPr>
              <w:t>31  Volume of methane sent to conversion devices</w:t>
            </w:r>
            <w:r w:rsidR="004C44D7">
              <w:rPr>
                <w:noProof/>
                <w:webHidden/>
              </w:rPr>
              <w:tab/>
            </w:r>
            <w:r w:rsidR="004C44D7">
              <w:rPr>
                <w:noProof/>
                <w:webHidden/>
              </w:rPr>
              <w:fldChar w:fldCharType="begin"/>
            </w:r>
            <w:r w:rsidR="004C44D7">
              <w:rPr>
                <w:noProof/>
                <w:webHidden/>
              </w:rPr>
              <w:instrText xml:space="preserve"> PAGEREF _Toc73558166 \h </w:instrText>
            </w:r>
            <w:r w:rsidR="004C44D7">
              <w:rPr>
                <w:noProof/>
                <w:webHidden/>
              </w:rPr>
            </w:r>
            <w:r w:rsidR="004C44D7">
              <w:rPr>
                <w:noProof/>
                <w:webHidden/>
              </w:rPr>
              <w:fldChar w:fldCharType="separate"/>
            </w:r>
            <w:r w:rsidR="004C44D7">
              <w:rPr>
                <w:noProof/>
                <w:webHidden/>
              </w:rPr>
              <w:t>29</w:t>
            </w:r>
            <w:r w:rsidR="004C44D7">
              <w:rPr>
                <w:noProof/>
                <w:webHidden/>
              </w:rPr>
              <w:fldChar w:fldCharType="end"/>
            </w:r>
          </w:hyperlink>
        </w:p>
        <w:p w14:paraId="64CCF68A" w14:textId="2444FD65" w:rsidR="004C44D7" w:rsidRDefault="0054499C">
          <w:pPr>
            <w:pStyle w:val="TOC3"/>
            <w:rPr>
              <w:rFonts w:asciiTheme="minorHAnsi" w:eastAsiaTheme="minorEastAsia" w:hAnsiTheme="minorHAnsi" w:cstheme="minorBidi"/>
              <w:b w:val="0"/>
              <w:noProof/>
              <w:kern w:val="0"/>
              <w:szCs w:val="22"/>
            </w:rPr>
          </w:pPr>
          <w:hyperlink w:anchor="_Toc73558167" w:history="1">
            <w:r w:rsidR="004C44D7" w:rsidRPr="00F05B7F">
              <w:rPr>
                <w:rStyle w:val="Hyperlink"/>
                <w:noProof/>
              </w:rPr>
              <w:t>Division 7—Displacement electricity production project method</w:t>
            </w:r>
            <w:r w:rsidR="004C44D7">
              <w:rPr>
                <w:noProof/>
                <w:webHidden/>
              </w:rPr>
              <w:tab/>
            </w:r>
            <w:r w:rsidR="004C44D7">
              <w:rPr>
                <w:noProof/>
                <w:webHidden/>
              </w:rPr>
              <w:fldChar w:fldCharType="begin"/>
            </w:r>
            <w:r w:rsidR="004C44D7">
              <w:rPr>
                <w:noProof/>
                <w:webHidden/>
              </w:rPr>
              <w:instrText xml:space="preserve"> PAGEREF _Toc73558167 \h </w:instrText>
            </w:r>
            <w:r w:rsidR="004C44D7">
              <w:rPr>
                <w:noProof/>
                <w:webHidden/>
              </w:rPr>
            </w:r>
            <w:r w:rsidR="004C44D7">
              <w:rPr>
                <w:noProof/>
                <w:webHidden/>
              </w:rPr>
              <w:fldChar w:fldCharType="separate"/>
            </w:r>
            <w:r w:rsidR="004C44D7">
              <w:rPr>
                <w:noProof/>
                <w:webHidden/>
              </w:rPr>
              <w:t>32</w:t>
            </w:r>
            <w:r w:rsidR="004C44D7">
              <w:rPr>
                <w:noProof/>
                <w:webHidden/>
              </w:rPr>
              <w:fldChar w:fldCharType="end"/>
            </w:r>
          </w:hyperlink>
        </w:p>
        <w:p w14:paraId="261B01D9" w14:textId="78051CB6" w:rsidR="004C44D7" w:rsidRDefault="0054499C">
          <w:pPr>
            <w:pStyle w:val="TOC5"/>
            <w:rPr>
              <w:rFonts w:asciiTheme="minorHAnsi" w:eastAsiaTheme="minorEastAsia" w:hAnsiTheme="minorHAnsi" w:cstheme="minorBidi"/>
              <w:noProof/>
              <w:kern w:val="0"/>
              <w:sz w:val="22"/>
              <w:szCs w:val="22"/>
            </w:rPr>
          </w:pPr>
          <w:hyperlink w:anchor="_Toc73558168" w:history="1">
            <w:r w:rsidR="004C44D7" w:rsidRPr="00F05B7F">
              <w:rPr>
                <w:rStyle w:val="Hyperlink"/>
                <w:noProof/>
              </w:rPr>
              <w:t>32  Summary</w:t>
            </w:r>
            <w:r w:rsidR="004C44D7">
              <w:rPr>
                <w:noProof/>
                <w:webHidden/>
              </w:rPr>
              <w:tab/>
            </w:r>
            <w:r w:rsidR="004C44D7">
              <w:rPr>
                <w:noProof/>
                <w:webHidden/>
              </w:rPr>
              <w:fldChar w:fldCharType="begin"/>
            </w:r>
            <w:r w:rsidR="004C44D7">
              <w:rPr>
                <w:noProof/>
                <w:webHidden/>
              </w:rPr>
              <w:instrText xml:space="preserve"> PAGEREF _Toc73558168 \h </w:instrText>
            </w:r>
            <w:r w:rsidR="004C44D7">
              <w:rPr>
                <w:noProof/>
                <w:webHidden/>
              </w:rPr>
            </w:r>
            <w:r w:rsidR="004C44D7">
              <w:rPr>
                <w:noProof/>
                <w:webHidden/>
              </w:rPr>
              <w:fldChar w:fldCharType="separate"/>
            </w:r>
            <w:r w:rsidR="004C44D7">
              <w:rPr>
                <w:noProof/>
                <w:webHidden/>
              </w:rPr>
              <w:t>32</w:t>
            </w:r>
            <w:r w:rsidR="004C44D7">
              <w:rPr>
                <w:noProof/>
                <w:webHidden/>
              </w:rPr>
              <w:fldChar w:fldCharType="end"/>
            </w:r>
          </w:hyperlink>
        </w:p>
        <w:p w14:paraId="7522A304" w14:textId="386C080A" w:rsidR="004C44D7" w:rsidRDefault="0054499C">
          <w:pPr>
            <w:pStyle w:val="TOC5"/>
            <w:rPr>
              <w:rFonts w:asciiTheme="minorHAnsi" w:eastAsiaTheme="minorEastAsia" w:hAnsiTheme="minorHAnsi" w:cstheme="minorBidi"/>
              <w:noProof/>
              <w:kern w:val="0"/>
              <w:sz w:val="22"/>
              <w:szCs w:val="22"/>
            </w:rPr>
          </w:pPr>
          <w:hyperlink w:anchor="_Toc73558169" w:history="1">
            <w:r w:rsidR="004C44D7" w:rsidRPr="00F05B7F">
              <w:rPr>
                <w:rStyle w:val="Hyperlink"/>
                <w:noProof/>
              </w:rPr>
              <w:t>33  Net abatement amount</w:t>
            </w:r>
            <w:r w:rsidR="004C44D7">
              <w:rPr>
                <w:noProof/>
                <w:webHidden/>
              </w:rPr>
              <w:tab/>
            </w:r>
            <w:r w:rsidR="004C44D7">
              <w:rPr>
                <w:noProof/>
                <w:webHidden/>
              </w:rPr>
              <w:fldChar w:fldCharType="begin"/>
            </w:r>
            <w:r w:rsidR="004C44D7">
              <w:rPr>
                <w:noProof/>
                <w:webHidden/>
              </w:rPr>
              <w:instrText xml:space="preserve"> PAGEREF _Toc73558169 \h </w:instrText>
            </w:r>
            <w:r w:rsidR="004C44D7">
              <w:rPr>
                <w:noProof/>
                <w:webHidden/>
              </w:rPr>
            </w:r>
            <w:r w:rsidR="004C44D7">
              <w:rPr>
                <w:noProof/>
                <w:webHidden/>
              </w:rPr>
              <w:fldChar w:fldCharType="separate"/>
            </w:r>
            <w:r w:rsidR="004C44D7">
              <w:rPr>
                <w:noProof/>
                <w:webHidden/>
              </w:rPr>
              <w:t>32</w:t>
            </w:r>
            <w:r w:rsidR="004C44D7">
              <w:rPr>
                <w:noProof/>
                <w:webHidden/>
              </w:rPr>
              <w:fldChar w:fldCharType="end"/>
            </w:r>
          </w:hyperlink>
        </w:p>
        <w:p w14:paraId="4CD4D1B4" w14:textId="2DCA5493" w:rsidR="004C44D7" w:rsidRDefault="0054499C">
          <w:pPr>
            <w:pStyle w:val="TOC3"/>
            <w:rPr>
              <w:rFonts w:asciiTheme="minorHAnsi" w:eastAsiaTheme="minorEastAsia" w:hAnsiTheme="minorHAnsi" w:cstheme="minorBidi"/>
              <w:b w:val="0"/>
              <w:noProof/>
              <w:kern w:val="0"/>
              <w:szCs w:val="22"/>
            </w:rPr>
          </w:pPr>
          <w:hyperlink w:anchor="_Toc73558170" w:history="1">
            <w:r w:rsidR="004C44D7" w:rsidRPr="00F05B7F">
              <w:rPr>
                <w:rStyle w:val="Hyperlink"/>
                <w:noProof/>
              </w:rPr>
              <w:t>Division 7A—Ventilation air methane only project method</w:t>
            </w:r>
            <w:r w:rsidR="004C44D7">
              <w:rPr>
                <w:noProof/>
                <w:webHidden/>
              </w:rPr>
              <w:tab/>
            </w:r>
            <w:r w:rsidR="004C44D7">
              <w:rPr>
                <w:noProof/>
                <w:webHidden/>
              </w:rPr>
              <w:fldChar w:fldCharType="begin"/>
            </w:r>
            <w:r w:rsidR="004C44D7">
              <w:rPr>
                <w:noProof/>
                <w:webHidden/>
              </w:rPr>
              <w:instrText xml:space="preserve"> PAGEREF _Toc73558170 \h </w:instrText>
            </w:r>
            <w:r w:rsidR="004C44D7">
              <w:rPr>
                <w:noProof/>
                <w:webHidden/>
              </w:rPr>
            </w:r>
            <w:r w:rsidR="004C44D7">
              <w:rPr>
                <w:noProof/>
                <w:webHidden/>
              </w:rPr>
              <w:fldChar w:fldCharType="separate"/>
            </w:r>
            <w:r w:rsidR="004C44D7">
              <w:rPr>
                <w:noProof/>
                <w:webHidden/>
              </w:rPr>
              <w:t>35</w:t>
            </w:r>
            <w:r w:rsidR="004C44D7">
              <w:rPr>
                <w:noProof/>
                <w:webHidden/>
              </w:rPr>
              <w:fldChar w:fldCharType="end"/>
            </w:r>
          </w:hyperlink>
        </w:p>
        <w:p w14:paraId="1B7DCCF8" w14:textId="11EE1830" w:rsidR="004C44D7" w:rsidRDefault="0054499C">
          <w:pPr>
            <w:pStyle w:val="TOC5"/>
            <w:rPr>
              <w:rFonts w:asciiTheme="minorHAnsi" w:eastAsiaTheme="minorEastAsia" w:hAnsiTheme="minorHAnsi" w:cstheme="minorBidi"/>
              <w:noProof/>
              <w:kern w:val="0"/>
              <w:sz w:val="22"/>
              <w:szCs w:val="22"/>
            </w:rPr>
          </w:pPr>
          <w:hyperlink w:anchor="_Toc73558171" w:history="1">
            <w:r w:rsidR="004C44D7" w:rsidRPr="00F05B7F">
              <w:rPr>
                <w:rStyle w:val="Hyperlink"/>
                <w:noProof/>
              </w:rPr>
              <w:t>33A  Summary</w:t>
            </w:r>
            <w:r w:rsidR="004C44D7">
              <w:rPr>
                <w:noProof/>
                <w:webHidden/>
              </w:rPr>
              <w:tab/>
            </w:r>
            <w:r w:rsidR="004C44D7">
              <w:rPr>
                <w:noProof/>
                <w:webHidden/>
              </w:rPr>
              <w:fldChar w:fldCharType="begin"/>
            </w:r>
            <w:r w:rsidR="004C44D7">
              <w:rPr>
                <w:noProof/>
                <w:webHidden/>
              </w:rPr>
              <w:instrText xml:space="preserve"> PAGEREF _Toc73558171 \h </w:instrText>
            </w:r>
            <w:r w:rsidR="004C44D7">
              <w:rPr>
                <w:noProof/>
                <w:webHidden/>
              </w:rPr>
            </w:r>
            <w:r w:rsidR="004C44D7">
              <w:rPr>
                <w:noProof/>
                <w:webHidden/>
              </w:rPr>
              <w:fldChar w:fldCharType="separate"/>
            </w:r>
            <w:r w:rsidR="004C44D7">
              <w:rPr>
                <w:noProof/>
                <w:webHidden/>
              </w:rPr>
              <w:t>35</w:t>
            </w:r>
            <w:r w:rsidR="004C44D7">
              <w:rPr>
                <w:noProof/>
                <w:webHidden/>
              </w:rPr>
              <w:fldChar w:fldCharType="end"/>
            </w:r>
          </w:hyperlink>
        </w:p>
        <w:p w14:paraId="442D131F" w14:textId="4249E172" w:rsidR="004C44D7" w:rsidRDefault="0054499C">
          <w:pPr>
            <w:pStyle w:val="TOC5"/>
            <w:rPr>
              <w:rFonts w:asciiTheme="minorHAnsi" w:eastAsiaTheme="minorEastAsia" w:hAnsiTheme="minorHAnsi" w:cstheme="minorBidi"/>
              <w:noProof/>
              <w:kern w:val="0"/>
              <w:sz w:val="22"/>
              <w:szCs w:val="22"/>
            </w:rPr>
          </w:pPr>
          <w:hyperlink w:anchor="_Toc73558172" w:history="1">
            <w:r w:rsidR="004C44D7" w:rsidRPr="00F05B7F">
              <w:rPr>
                <w:rStyle w:val="Hyperlink"/>
                <w:noProof/>
              </w:rPr>
              <w:t>33B  Net abatement amount</w:t>
            </w:r>
            <w:r w:rsidR="004C44D7">
              <w:rPr>
                <w:noProof/>
                <w:webHidden/>
              </w:rPr>
              <w:tab/>
            </w:r>
            <w:r w:rsidR="004C44D7">
              <w:rPr>
                <w:noProof/>
                <w:webHidden/>
              </w:rPr>
              <w:fldChar w:fldCharType="begin"/>
            </w:r>
            <w:r w:rsidR="004C44D7">
              <w:rPr>
                <w:noProof/>
                <w:webHidden/>
              </w:rPr>
              <w:instrText xml:space="preserve"> PAGEREF _Toc73558172 \h </w:instrText>
            </w:r>
            <w:r w:rsidR="004C44D7">
              <w:rPr>
                <w:noProof/>
                <w:webHidden/>
              </w:rPr>
            </w:r>
            <w:r w:rsidR="004C44D7">
              <w:rPr>
                <w:noProof/>
                <w:webHidden/>
              </w:rPr>
              <w:fldChar w:fldCharType="separate"/>
            </w:r>
            <w:r w:rsidR="004C44D7">
              <w:rPr>
                <w:noProof/>
                <w:webHidden/>
              </w:rPr>
              <w:t>35</w:t>
            </w:r>
            <w:r w:rsidR="004C44D7">
              <w:rPr>
                <w:noProof/>
                <w:webHidden/>
              </w:rPr>
              <w:fldChar w:fldCharType="end"/>
            </w:r>
          </w:hyperlink>
        </w:p>
        <w:p w14:paraId="10435B9D" w14:textId="61974C1A" w:rsidR="004C44D7" w:rsidRDefault="0054499C">
          <w:pPr>
            <w:pStyle w:val="TOC3"/>
            <w:rPr>
              <w:rFonts w:asciiTheme="minorHAnsi" w:eastAsiaTheme="minorEastAsia" w:hAnsiTheme="minorHAnsi" w:cstheme="minorBidi"/>
              <w:b w:val="0"/>
              <w:noProof/>
              <w:kern w:val="0"/>
              <w:szCs w:val="22"/>
            </w:rPr>
          </w:pPr>
          <w:hyperlink w:anchor="_Toc73558173" w:history="1">
            <w:r w:rsidR="004C44D7" w:rsidRPr="00F05B7F">
              <w:rPr>
                <w:rStyle w:val="Hyperlink"/>
                <w:noProof/>
              </w:rPr>
              <w:t>Division 7B—Transitioning electricity production project method</w:t>
            </w:r>
            <w:r w:rsidR="004C44D7">
              <w:rPr>
                <w:noProof/>
                <w:webHidden/>
              </w:rPr>
              <w:tab/>
            </w:r>
            <w:r w:rsidR="004C44D7">
              <w:rPr>
                <w:noProof/>
                <w:webHidden/>
              </w:rPr>
              <w:fldChar w:fldCharType="begin"/>
            </w:r>
            <w:r w:rsidR="004C44D7">
              <w:rPr>
                <w:noProof/>
                <w:webHidden/>
              </w:rPr>
              <w:instrText xml:space="preserve"> PAGEREF _Toc73558173 \h </w:instrText>
            </w:r>
            <w:r w:rsidR="004C44D7">
              <w:rPr>
                <w:noProof/>
                <w:webHidden/>
              </w:rPr>
            </w:r>
            <w:r w:rsidR="004C44D7">
              <w:rPr>
                <w:noProof/>
                <w:webHidden/>
              </w:rPr>
              <w:fldChar w:fldCharType="separate"/>
            </w:r>
            <w:r w:rsidR="004C44D7">
              <w:rPr>
                <w:noProof/>
                <w:webHidden/>
              </w:rPr>
              <w:t>36</w:t>
            </w:r>
            <w:r w:rsidR="004C44D7">
              <w:rPr>
                <w:noProof/>
                <w:webHidden/>
              </w:rPr>
              <w:fldChar w:fldCharType="end"/>
            </w:r>
          </w:hyperlink>
        </w:p>
        <w:p w14:paraId="031E573A" w14:textId="25B28A91" w:rsidR="004C44D7" w:rsidRDefault="0054499C">
          <w:pPr>
            <w:pStyle w:val="TOC5"/>
            <w:rPr>
              <w:rFonts w:asciiTheme="minorHAnsi" w:eastAsiaTheme="minorEastAsia" w:hAnsiTheme="minorHAnsi" w:cstheme="minorBidi"/>
              <w:noProof/>
              <w:kern w:val="0"/>
              <w:sz w:val="22"/>
              <w:szCs w:val="22"/>
            </w:rPr>
          </w:pPr>
          <w:hyperlink w:anchor="_Toc73558174" w:history="1">
            <w:r w:rsidR="004C44D7" w:rsidRPr="00F05B7F">
              <w:rPr>
                <w:rStyle w:val="Hyperlink"/>
                <w:noProof/>
              </w:rPr>
              <w:t>33C  Summary</w:t>
            </w:r>
            <w:r w:rsidR="004C44D7">
              <w:rPr>
                <w:noProof/>
                <w:webHidden/>
              </w:rPr>
              <w:tab/>
            </w:r>
            <w:r w:rsidR="004C44D7">
              <w:rPr>
                <w:noProof/>
                <w:webHidden/>
              </w:rPr>
              <w:fldChar w:fldCharType="begin"/>
            </w:r>
            <w:r w:rsidR="004C44D7">
              <w:rPr>
                <w:noProof/>
                <w:webHidden/>
              </w:rPr>
              <w:instrText xml:space="preserve"> PAGEREF _Toc73558174 \h </w:instrText>
            </w:r>
            <w:r w:rsidR="004C44D7">
              <w:rPr>
                <w:noProof/>
                <w:webHidden/>
              </w:rPr>
            </w:r>
            <w:r w:rsidR="004C44D7">
              <w:rPr>
                <w:noProof/>
                <w:webHidden/>
              </w:rPr>
              <w:fldChar w:fldCharType="separate"/>
            </w:r>
            <w:r w:rsidR="004C44D7">
              <w:rPr>
                <w:noProof/>
                <w:webHidden/>
              </w:rPr>
              <w:t>36</w:t>
            </w:r>
            <w:r w:rsidR="004C44D7">
              <w:rPr>
                <w:noProof/>
                <w:webHidden/>
              </w:rPr>
              <w:fldChar w:fldCharType="end"/>
            </w:r>
          </w:hyperlink>
        </w:p>
        <w:p w14:paraId="3E050098" w14:textId="5CDC7114" w:rsidR="004C44D7" w:rsidRDefault="0054499C">
          <w:pPr>
            <w:pStyle w:val="TOC5"/>
            <w:rPr>
              <w:rFonts w:asciiTheme="minorHAnsi" w:eastAsiaTheme="minorEastAsia" w:hAnsiTheme="minorHAnsi" w:cstheme="minorBidi"/>
              <w:noProof/>
              <w:kern w:val="0"/>
              <w:sz w:val="22"/>
              <w:szCs w:val="22"/>
            </w:rPr>
          </w:pPr>
          <w:hyperlink w:anchor="_Toc73558175" w:history="1">
            <w:r w:rsidR="004C44D7" w:rsidRPr="00F05B7F">
              <w:rPr>
                <w:rStyle w:val="Hyperlink"/>
                <w:noProof/>
              </w:rPr>
              <w:t>33D  Net abatement amount</w:t>
            </w:r>
            <w:r w:rsidR="004C44D7">
              <w:rPr>
                <w:noProof/>
                <w:webHidden/>
              </w:rPr>
              <w:tab/>
            </w:r>
            <w:r w:rsidR="004C44D7">
              <w:rPr>
                <w:noProof/>
                <w:webHidden/>
              </w:rPr>
              <w:fldChar w:fldCharType="begin"/>
            </w:r>
            <w:r w:rsidR="004C44D7">
              <w:rPr>
                <w:noProof/>
                <w:webHidden/>
              </w:rPr>
              <w:instrText xml:space="preserve"> PAGEREF _Toc73558175 \h </w:instrText>
            </w:r>
            <w:r w:rsidR="004C44D7">
              <w:rPr>
                <w:noProof/>
                <w:webHidden/>
              </w:rPr>
            </w:r>
            <w:r w:rsidR="004C44D7">
              <w:rPr>
                <w:noProof/>
                <w:webHidden/>
              </w:rPr>
              <w:fldChar w:fldCharType="separate"/>
            </w:r>
            <w:r w:rsidR="004C44D7">
              <w:rPr>
                <w:noProof/>
                <w:webHidden/>
              </w:rPr>
              <w:t>36</w:t>
            </w:r>
            <w:r w:rsidR="004C44D7">
              <w:rPr>
                <w:noProof/>
                <w:webHidden/>
              </w:rPr>
              <w:fldChar w:fldCharType="end"/>
            </w:r>
          </w:hyperlink>
        </w:p>
        <w:p w14:paraId="60F4ADB9" w14:textId="514EB7F5" w:rsidR="004C44D7" w:rsidRDefault="0054499C">
          <w:pPr>
            <w:pStyle w:val="TOC3"/>
            <w:rPr>
              <w:rFonts w:asciiTheme="minorHAnsi" w:eastAsiaTheme="minorEastAsia" w:hAnsiTheme="minorHAnsi" w:cstheme="minorBidi"/>
              <w:b w:val="0"/>
              <w:noProof/>
              <w:kern w:val="0"/>
              <w:szCs w:val="22"/>
            </w:rPr>
          </w:pPr>
          <w:hyperlink w:anchor="_Toc73558176" w:history="1">
            <w:r w:rsidR="004C44D7" w:rsidRPr="00F05B7F">
              <w:rPr>
                <w:rStyle w:val="Hyperlink"/>
                <w:noProof/>
              </w:rPr>
              <w:t>Division 7C—Transitioning displacement electricity production project method</w:t>
            </w:r>
            <w:r w:rsidR="004C44D7">
              <w:rPr>
                <w:noProof/>
                <w:webHidden/>
              </w:rPr>
              <w:tab/>
            </w:r>
            <w:r w:rsidR="004C44D7">
              <w:rPr>
                <w:noProof/>
                <w:webHidden/>
              </w:rPr>
              <w:fldChar w:fldCharType="begin"/>
            </w:r>
            <w:r w:rsidR="004C44D7">
              <w:rPr>
                <w:noProof/>
                <w:webHidden/>
              </w:rPr>
              <w:instrText xml:space="preserve"> PAGEREF _Toc73558176 \h </w:instrText>
            </w:r>
            <w:r w:rsidR="004C44D7">
              <w:rPr>
                <w:noProof/>
                <w:webHidden/>
              </w:rPr>
            </w:r>
            <w:r w:rsidR="004C44D7">
              <w:rPr>
                <w:noProof/>
                <w:webHidden/>
              </w:rPr>
              <w:fldChar w:fldCharType="separate"/>
            </w:r>
            <w:r w:rsidR="004C44D7">
              <w:rPr>
                <w:noProof/>
                <w:webHidden/>
              </w:rPr>
              <w:t>39</w:t>
            </w:r>
            <w:r w:rsidR="004C44D7">
              <w:rPr>
                <w:noProof/>
                <w:webHidden/>
              </w:rPr>
              <w:fldChar w:fldCharType="end"/>
            </w:r>
          </w:hyperlink>
        </w:p>
        <w:p w14:paraId="25B96F45" w14:textId="27BE13E3" w:rsidR="004C44D7" w:rsidRDefault="0054499C">
          <w:pPr>
            <w:pStyle w:val="TOC5"/>
            <w:rPr>
              <w:rFonts w:asciiTheme="minorHAnsi" w:eastAsiaTheme="minorEastAsia" w:hAnsiTheme="minorHAnsi" w:cstheme="minorBidi"/>
              <w:noProof/>
              <w:kern w:val="0"/>
              <w:sz w:val="22"/>
              <w:szCs w:val="22"/>
            </w:rPr>
          </w:pPr>
          <w:hyperlink w:anchor="_Toc73558177" w:history="1">
            <w:r w:rsidR="004C44D7" w:rsidRPr="00F05B7F">
              <w:rPr>
                <w:rStyle w:val="Hyperlink"/>
                <w:noProof/>
              </w:rPr>
              <w:t>33E  Summary</w:t>
            </w:r>
            <w:r w:rsidR="004C44D7">
              <w:rPr>
                <w:noProof/>
                <w:webHidden/>
              </w:rPr>
              <w:tab/>
            </w:r>
            <w:r w:rsidR="004C44D7">
              <w:rPr>
                <w:noProof/>
                <w:webHidden/>
              </w:rPr>
              <w:fldChar w:fldCharType="begin"/>
            </w:r>
            <w:r w:rsidR="004C44D7">
              <w:rPr>
                <w:noProof/>
                <w:webHidden/>
              </w:rPr>
              <w:instrText xml:space="preserve"> PAGEREF _Toc73558177 \h </w:instrText>
            </w:r>
            <w:r w:rsidR="004C44D7">
              <w:rPr>
                <w:noProof/>
                <w:webHidden/>
              </w:rPr>
            </w:r>
            <w:r w:rsidR="004C44D7">
              <w:rPr>
                <w:noProof/>
                <w:webHidden/>
              </w:rPr>
              <w:fldChar w:fldCharType="separate"/>
            </w:r>
            <w:r w:rsidR="004C44D7">
              <w:rPr>
                <w:noProof/>
                <w:webHidden/>
              </w:rPr>
              <w:t>39</w:t>
            </w:r>
            <w:r w:rsidR="004C44D7">
              <w:rPr>
                <w:noProof/>
                <w:webHidden/>
              </w:rPr>
              <w:fldChar w:fldCharType="end"/>
            </w:r>
          </w:hyperlink>
        </w:p>
        <w:p w14:paraId="55EE7478" w14:textId="3890D06F" w:rsidR="004C44D7" w:rsidRDefault="0054499C">
          <w:pPr>
            <w:pStyle w:val="TOC5"/>
            <w:rPr>
              <w:rFonts w:asciiTheme="minorHAnsi" w:eastAsiaTheme="minorEastAsia" w:hAnsiTheme="minorHAnsi" w:cstheme="minorBidi"/>
              <w:noProof/>
              <w:kern w:val="0"/>
              <w:sz w:val="22"/>
              <w:szCs w:val="22"/>
            </w:rPr>
          </w:pPr>
          <w:hyperlink w:anchor="_Toc73558178" w:history="1">
            <w:r w:rsidR="004C44D7" w:rsidRPr="00F05B7F">
              <w:rPr>
                <w:rStyle w:val="Hyperlink"/>
                <w:noProof/>
              </w:rPr>
              <w:t>33F  Net abatement amount</w:t>
            </w:r>
            <w:r w:rsidR="004C44D7">
              <w:rPr>
                <w:noProof/>
                <w:webHidden/>
              </w:rPr>
              <w:tab/>
            </w:r>
            <w:r w:rsidR="004C44D7">
              <w:rPr>
                <w:noProof/>
                <w:webHidden/>
              </w:rPr>
              <w:fldChar w:fldCharType="begin"/>
            </w:r>
            <w:r w:rsidR="004C44D7">
              <w:rPr>
                <w:noProof/>
                <w:webHidden/>
              </w:rPr>
              <w:instrText xml:space="preserve"> PAGEREF _Toc73558178 \h </w:instrText>
            </w:r>
            <w:r w:rsidR="004C44D7">
              <w:rPr>
                <w:noProof/>
                <w:webHidden/>
              </w:rPr>
            </w:r>
            <w:r w:rsidR="004C44D7">
              <w:rPr>
                <w:noProof/>
                <w:webHidden/>
              </w:rPr>
              <w:fldChar w:fldCharType="separate"/>
            </w:r>
            <w:r w:rsidR="004C44D7">
              <w:rPr>
                <w:noProof/>
                <w:webHidden/>
              </w:rPr>
              <w:t>39</w:t>
            </w:r>
            <w:r w:rsidR="004C44D7">
              <w:rPr>
                <w:noProof/>
                <w:webHidden/>
              </w:rPr>
              <w:fldChar w:fldCharType="end"/>
            </w:r>
          </w:hyperlink>
        </w:p>
        <w:p w14:paraId="37F70798" w14:textId="6EF06FC4" w:rsidR="004C44D7" w:rsidRDefault="0054499C">
          <w:pPr>
            <w:pStyle w:val="TOC3"/>
            <w:rPr>
              <w:rFonts w:asciiTheme="minorHAnsi" w:eastAsiaTheme="minorEastAsia" w:hAnsiTheme="minorHAnsi" w:cstheme="minorBidi"/>
              <w:b w:val="0"/>
              <w:noProof/>
              <w:kern w:val="0"/>
              <w:szCs w:val="22"/>
            </w:rPr>
          </w:pPr>
          <w:hyperlink w:anchor="_Toc73558179" w:history="1">
            <w:r w:rsidR="004C44D7" w:rsidRPr="00F05B7F">
              <w:rPr>
                <w:rStyle w:val="Hyperlink"/>
                <w:noProof/>
              </w:rPr>
              <w:t>Division 8—General calculations for electricity production methods</w:t>
            </w:r>
            <w:r w:rsidR="004C44D7">
              <w:rPr>
                <w:noProof/>
                <w:webHidden/>
              </w:rPr>
              <w:tab/>
            </w:r>
            <w:r w:rsidR="004C44D7">
              <w:rPr>
                <w:noProof/>
                <w:webHidden/>
              </w:rPr>
              <w:fldChar w:fldCharType="begin"/>
            </w:r>
            <w:r w:rsidR="004C44D7">
              <w:rPr>
                <w:noProof/>
                <w:webHidden/>
              </w:rPr>
              <w:instrText xml:space="preserve"> PAGEREF _Toc73558179 \h </w:instrText>
            </w:r>
            <w:r w:rsidR="004C44D7">
              <w:rPr>
                <w:noProof/>
                <w:webHidden/>
              </w:rPr>
            </w:r>
            <w:r w:rsidR="004C44D7">
              <w:rPr>
                <w:noProof/>
                <w:webHidden/>
              </w:rPr>
              <w:fldChar w:fldCharType="separate"/>
            </w:r>
            <w:r w:rsidR="004C44D7">
              <w:rPr>
                <w:noProof/>
                <w:webHidden/>
              </w:rPr>
              <w:t>40</w:t>
            </w:r>
            <w:r w:rsidR="004C44D7">
              <w:rPr>
                <w:noProof/>
                <w:webHidden/>
              </w:rPr>
              <w:fldChar w:fldCharType="end"/>
            </w:r>
          </w:hyperlink>
        </w:p>
        <w:p w14:paraId="1AEB308E" w14:textId="24167592" w:rsidR="004C44D7" w:rsidRDefault="0054499C">
          <w:pPr>
            <w:pStyle w:val="TOC5"/>
            <w:rPr>
              <w:rFonts w:asciiTheme="minorHAnsi" w:eastAsiaTheme="minorEastAsia" w:hAnsiTheme="minorHAnsi" w:cstheme="minorBidi"/>
              <w:noProof/>
              <w:kern w:val="0"/>
              <w:sz w:val="22"/>
              <w:szCs w:val="22"/>
            </w:rPr>
          </w:pPr>
          <w:hyperlink w:anchor="_Toc73558180" w:history="1">
            <w:r w:rsidR="004C44D7" w:rsidRPr="00F05B7F">
              <w:rPr>
                <w:rStyle w:val="Hyperlink"/>
                <w:noProof/>
              </w:rPr>
              <w:t>34  Volume of methane sent to conversion device</w:t>
            </w:r>
            <w:r w:rsidR="004C44D7">
              <w:rPr>
                <w:noProof/>
                <w:webHidden/>
              </w:rPr>
              <w:tab/>
            </w:r>
            <w:r w:rsidR="004C44D7">
              <w:rPr>
                <w:noProof/>
                <w:webHidden/>
              </w:rPr>
              <w:fldChar w:fldCharType="begin"/>
            </w:r>
            <w:r w:rsidR="004C44D7">
              <w:rPr>
                <w:noProof/>
                <w:webHidden/>
              </w:rPr>
              <w:instrText xml:space="preserve"> PAGEREF _Toc73558180 \h </w:instrText>
            </w:r>
            <w:r w:rsidR="004C44D7">
              <w:rPr>
                <w:noProof/>
                <w:webHidden/>
              </w:rPr>
            </w:r>
            <w:r w:rsidR="004C44D7">
              <w:rPr>
                <w:noProof/>
                <w:webHidden/>
              </w:rPr>
              <w:fldChar w:fldCharType="separate"/>
            </w:r>
            <w:r w:rsidR="004C44D7">
              <w:rPr>
                <w:noProof/>
                <w:webHidden/>
              </w:rPr>
              <w:t>40</w:t>
            </w:r>
            <w:r w:rsidR="004C44D7">
              <w:rPr>
                <w:noProof/>
                <w:webHidden/>
              </w:rPr>
              <w:fldChar w:fldCharType="end"/>
            </w:r>
          </w:hyperlink>
        </w:p>
        <w:p w14:paraId="4BB2855C" w14:textId="17603889" w:rsidR="004C44D7" w:rsidRDefault="0054499C">
          <w:pPr>
            <w:pStyle w:val="TOC5"/>
            <w:rPr>
              <w:rFonts w:asciiTheme="minorHAnsi" w:eastAsiaTheme="minorEastAsia" w:hAnsiTheme="minorHAnsi" w:cstheme="minorBidi"/>
              <w:noProof/>
              <w:kern w:val="0"/>
              <w:sz w:val="22"/>
              <w:szCs w:val="22"/>
            </w:rPr>
          </w:pPr>
          <w:hyperlink w:anchor="_Toc73558181" w:history="1">
            <w:r w:rsidR="004C44D7" w:rsidRPr="00F05B7F">
              <w:rPr>
                <w:rStyle w:val="Hyperlink"/>
                <w:noProof/>
              </w:rPr>
              <w:t>35  Emissions</w:t>
            </w:r>
            <w:r w:rsidR="004C44D7">
              <w:rPr>
                <w:noProof/>
                <w:webHidden/>
              </w:rPr>
              <w:tab/>
            </w:r>
            <w:r w:rsidR="004C44D7">
              <w:rPr>
                <w:noProof/>
                <w:webHidden/>
              </w:rPr>
              <w:fldChar w:fldCharType="begin"/>
            </w:r>
            <w:r w:rsidR="004C44D7">
              <w:rPr>
                <w:noProof/>
                <w:webHidden/>
              </w:rPr>
              <w:instrText xml:space="preserve"> PAGEREF _Toc73558181 \h </w:instrText>
            </w:r>
            <w:r w:rsidR="004C44D7">
              <w:rPr>
                <w:noProof/>
                <w:webHidden/>
              </w:rPr>
            </w:r>
            <w:r w:rsidR="004C44D7">
              <w:rPr>
                <w:noProof/>
                <w:webHidden/>
              </w:rPr>
              <w:fldChar w:fldCharType="separate"/>
            </w:r>
            <w:r w:rsidR="004C44D7">
              <w:rPr>
                <w:noProof/>
                <w:webHidden/>
              </w:rPr>
              <w:t>40</w:t>
            </w:r>
            <w:r w:rsidR="004C44D7">
              <w:rPr>
                <w:noProof/>
                <w:webHidden/>
              </w:rPr>
              <w:fldChar w:fldCharType="end"/>
            </w:r>
          </w:hyperlink>
        </w:p>
        <w:p w14:paraId="1AB30918" w14:textId="6F8303C2" w:rsidR="004C44D7" w:rsidRDefault="0054499C">
          <w:pPr>
            <w:pStyle w:val="TOC5"/>
            <w:rPr>
              <w:rFonts w:asciiTheme="minorHAnsi" w:eastAsiaTheme="minorEastAsia" w:hAnsiTheme="minorHAnsi" w:cstheme="minorBidi"/>
              <w:noProof/>
              <w:kern w:val="0"/>
              <w:sz w:val="22"/>
              <w:szCs w:val="22"/>
            </w:rPr>
          </w:pPr>
          <w:hyperlink w:anchor="_Toc73558182" w:history="1">
            <w:r w:rsidR="004C44D7" w:rsidRPr="00F05B7F">
              <w:rPr>
                <w:rStyle w:val="Hyperlink"/>
                <w:noProof/>
              </w:rPr>
              <w:t>36  Displaced electricity emissions</w:t>
            </w:r>
            <w:r w:rsidR="004C44D7">
              <w:rPr>
                <w:noProof/>
                <w:webHidden/>
              </w:rPr>
              <w:tab/>
            </w:r>
            <w:r w:rsidR="004C44D7">
              <w:rPr>
                <w:noProof/>
                <w:webHidden/>
              </w:rPr>
              <w:fldChar w:fldCharType="begin"/>
            </w:r>
            <w:r w:rsidR="004C44D7">
              <w:rPr>
                <w:noProof/>
                <w:webHidden/>
              </w:rPr>
              <w:instrText xml:space="preserve"> PAGEREF _Toc73558182 \h </w:instrText>
            </w:r>
            <w:r w:rsidR="004C44D7">
              <w:rPr>
                <w:noProof/>
                <w:webHidden/>
              </w:rPr>
            </w:r>
            <w:r w:rsidR="004C44D7">
              <w:rPr>
                <w:noProof/>
                <w:webHidden/>
              </w:rPr>
              <w:fldChar w:fldCharType="separate"/>
            </w:r>
            <w:r w:rsidR="004C44D7">
              <w:rPr>
                <w:noProof/>
                <w:webHidden/>
              </w:rPr>
              <w:t>41</w:t>
            </w:r>
            <w:r w:rsidR="004C44D7">
              <w:rPr>
                <w:noProof/>
                <w:webHidden/>
              </w:rPr>
              <w:fldChar w:fldCharType="end"/>
            </w:r>
          </w:hyperlink>
        </w:p>
        <w:p w14:paraId="61709C0F" w14:textId="27EB4ACD" w:rsidR="004C44D7" w:rsidRDefault="0054499C">
          <w:pPr>
            <w:pStyle w:val="TOC5"/>
            <w:rPr>
              <w:rFonts w:asciiTheme="minorHAnsi" w:eastAsiaTheme="minorEastAsia" w:hAnsiTheme="minorHAnsi" w:cstheme="minorBidi"/>
              <w:noProof/>
              <w:kern w:val="0"/>
              <w:sz w:val="22"/>
              <w:szCs w:val="22"/>
            </w:rPr>
          </w:pPr>
          <w:hyperlink w:anchor="_Toc73558183" w:history="1">
            <w:r w:rsidR="004C44D7" w:rsidRPr="00F05B7F">
              <w:rPr>
                <w:rStyle w:val="Hyperlink"/>
                <w:noProof/>
              </w:rPr>
              <w:t>37  Electricity produced by project</w:t>
            </w:r>
            <w:r w:rsidR="004C44D7">
              <w:rPr>
                <w:noProof/>
                <w:webHidden/>
              </w:rPr>
              <w:tab/>
            </w:r>
            <w:r w:rsidR="004C44D7">
              <w:rPr>
                <w:noProof/>
                <w:webHidden/>
              </w:rPr>
              <w:fldChar w:fldCharType="begin"/>
            </w:r>
            <w:r w:rsidR="004C44D7">
              <w:rPr>
                <w:noProof/>
                <w:webHidden/>
              </w:rPr>
              <w:instrText xml:space="preserve"> PAGEREF _Toc73558183 \h </w:instrText>
            </w:r>
            <w:r w:rsidR="004C44D7">
              <w:rPr>
                <w:noProof/>
                <w:webHidden/>
              </w:rPr>
            </w:r>
            <w:r w:rsidR="004C44D7">
              <w:rPr>
                <w:noProof/>
                <w:webHidden/>
              </w:rPr>
              <w:fldChar w:fldCharType="separate"/>
            </w:r>
            <w:r w:rsidR="004C44D7">
              <w:rPr>
                <w:noProof/>
                <w:webHidden/>
              </w:rPr>
              <w:t>44</w:t>
            </w:r>
            <w:r w:rsidR="004C44D7">
              <w:rPr>
                <w:noProof/>
                <w:webHidden/>
              </w:rPr>
              <w:fldChar w:fldCharType="end"/>
            </w:r>
          </w:hyperlink>
        </w:p>
        <w:p w14:paraId="381FCA16" w14:textId="0AE33DEF" w:rsidR="004C44D7" w:rsidRDefault="0054499C">
          <w:pPr>
            <w:pStyle w:val="TOC5"/>
            <w:rPr>
              <w:rFonts w:asciiTheme="minorHAnsi" w:eastAsiaTheme="minorEastAsia" w:hAnsiTheme="minorHAnsi" w:cstheme="minorBidi"/>
              <w:noProof/>
              <w:kern w:val="0"/>
              <w:sz w:val="22"/>
              <w:szCs w:val="22"/>
            </w:rPr>
          </w:pPr>
          <w:hyperlink w:anchor="_Toc73558184" w:history="1">
            <w:r w:rsidR="004C44D7" w:rsidRPr="00F05B7F">
              <w:rPr>
                <w:rStyle w:val="Hyperlink"/>
                <w:noProof/>
              </w:rPr>
              <w:t>38  Electricity produced by using fuel other than coal mine waste gas</w:t>
            </w:r>
            <w:r w:rsidR="004C44D7">
              <w:rPr>
                <w:noProof/>
                <w:webHidden/>
              </w:rPr>
              <w:tab/>
            </w:r>
            <w:r w:rsidR="004C44D7">
              <w:rPr>
                <w:noProof/>
                <w:webHidden/>
              </w:rPr>
              <w:fldChar w:fldCharType="begin"/>
            </w:r>
            <w:r w:rsidR="004C44D7">
              <w:rPr>
                <w:noProof/>
                <w:webHidden/>
              </w:rPr>
              <w:instrText xml:space="preserve"> PAGEREF _Toc73558184 \h </w:instrText>
            </w:r>
            <w:r w:rsidR="004C44D7">
              <w:rPr>
                <w:noProof/>
                <w:webHidden/>
              </w:rPr>
            </w:r>
            <w:r w:rsidR="004C44D7">
              <w:rPr>
                <w:noProof/>
                <w:webHidden/>
              </w:rPr>
              <w:fldChar w:fldCharType="separate"/>
            </w:r>
            <w:r w:rsidR="004C44D7">
              <w:rPr>
                <w:noProof/>
                <w:webHidden/>
              </w:rPr>
              <w:t>46</w:t>
            </w:r>
            <w:r w:rsidR="004C44D7">
              <w:rPr>
                <w:noProof/>
                <w:webHidden/>
              </w:rPr>
              <w:fldChar w:fldCharType="end"/>
            </w:r>
          </w:hyperlink>
        </w:p>
        <w:p w14:paraId="36987147" w14:textId="7AB4079B" w:rsidR="004C44D7" w:rsidRDefault="0054499C">
          <w:pPr>
            <w:pStyle w:val="TOC5"/>
            <w:rPr>
              <w:rFonts w:asciiTheme="minorHAnsi" w:eastAsiaTheme="minorEastAsia" w:hAnsiTheme="minorHAnsi" w:cstheme="minorBidi"/>
              <w:noProof/>
              <w:kern w:val="0"/>
              <w:sz w:val="22"/>
              <w:szCs w:val="22"/>
            </w:rPr>
          </w:pPr>
          <w:hyperlink w:anchor="_Toc73558185" w:history="1">
            <w:r w:rsidR="004C44D7" w:rsidRPr="00F05B7F">
              <w:rPr>
                <w:rStyle w:val="Hyperlink"/>
                <w:noProof/>
              </w:rPr>
              <w:t>39  Baseline for electricity production</w:t>
            </w:r>
            <w:r w:rsidR="004C44D7">
              <w:rPr>
                <w:noProof/>
                <w:webHidden/>
              </w:rPr>
              <w:tab/>
            </w:r>
            <w:r w:rsidR="004C44D7">
              <w:rPr>
                <w:noProof/>
                <w:webHidden/>
              </w:rPr>
              <w:fldChar w:fldCharType="begin"/>
            </w:r>
            <w:r w:rsidR="004C44D7">
              <w:rPr>
                <w:noProof/>
                <w:webHidden/>
              </w:rPr>
              <w:instrText xml:space="preserve"> PAGEREF _Toc73558185 \h </w:instrText>
            </w:r>
            <w:r w:rsidR="004C44D7">
              <w:rPr>
                <w:noProof/>
                <w:webHidden/>
              </w:rPr>
            </w:r>
            <w:r w:rsidR="004C44D7">
              <w:rPr>
                <w:noProof/>
                <w:webHidden/>
              </w:rPr>
              <w:fldChar w:fldCharType="separate"/>
            </w:r>
            <w:r w:rsidR="004C44D7">
              <w:rPr>
                <w:noProof/>
                <w:webHidden/>
              </w:rPr>
              <w:t>47</w:t>
            </w:r>
            <w:r w:rsidR="004C44D7">
              <w:rPr>
                <w:noProof/>
                <w:webHidden/>
              </w:rPr>
              <w:fldChar w:fldCharType="end"/>
            </w:r>
          </w:hyperlink>
        </w:p>
        <w:p w14:paraId="113E8EFB" w14:textId="0DA20C96" w:rsidR="004C44D7" w:rsidRDefault="0054499C">
          <w:pPr>
            <w:pStyle w:val="TOC3"/>
            <w:rPr>
              <w:rFonts w:asciiTheme="minorHAnsi" w:eastAsiaTheme="minorEastAsia" w:hAnsiTheme="minorHAnsi" w:cstheme="minorBidi"/>
              <w:b w:val="0"/>
              <w:noProof/>
              <w:kern w:val="0"/>
              <w:szCs w:val="22"/>
            </w:rPr>
          </w:pPr>
          <w:hyperlink w:anchor="_Toc73558186" w:history="1">
            <w:r w:rsidR="004C44D7" w:rsidRPr="00F05B7F">
              <w:rPr>
                <w:rStyle w:val="Hyperlink"/>
                <w:noProof/>
              </w:rPr>
              <w:t>Division 9—General calculations for flaring or flameless oxidation and electricity production methods</w:t>
            </w:r>
            <w:r w:rsidR="004C44D7">
              <w:rPr>
                <w:noProof/>
                <w:webHidden/>
              </w:rPr>
              <w:tab/>
            </w:r>
            <w:r w:rsidR="004C44D7">
              <w:rPr>
                <w:noProof/>
                <w:webHidden/>
              </w:rPr>
              <w:fldChar w:fldCharType="begin"/>
            </w:r>
            <w:r w:rsidR="004C44D7">
              <w:rPr>
                <w:noProof/>
                <w:webHidden/>
              </w:rPr>
              <w:instrText xml:space="preserve"> PAGEREF _Toc73558186 \h </w:instrText>
            </w:r>
            <w:r w:rsidR="004C44D7">
              <w:rPr>
                <w:noProof/>
                <w:webHidden/>
              </w:rPr>
            </w:r>
            <w:r w:rsidR="004C44D7">
              <w:rPr>
                <w:noProof/>
                <w:webHidden/>
              </w:rPr>
              <w:fldChar w:fldCharType="separate"/>
            </w:r>
            <w:r w:rsidR="004C44D7">
              <w:rPr>
                <w:noProof/>
                <w:webHidden/>
              </w:rPr>
              <w:t>49</w:t>
            </w:r>
            <w:r w:rsidR="004C44D7">
              <w:rPr>
                <w:noProof/>
                <w:webHidden/>
              </w:rPr>
              <w:fldChar w:fldCharType="end"/>
            </w:r>
          </w:hyperlink>
        </w:p>
        <w:p w14:paraId="27FFF306" w14:textId="36A4B72A" w:rsidR="004C44D7" w:rsidRDefault="0054499C">
          <w:pPr>
            <w:pStyle w:val="TOC5"/>
            <w:rPr>
              <w:rFonts w:asciiTheme="minorHAnsi" w:eastAsiaTheme="minorEastAsia" w:hAnsiTheme="minorHAnsi" w:cstheme="minorBidi"/>
              <w:noProof/>
              <w:kern w:val="0"/>
              <w:sz w:val="22"/>
              <w:szCs w:val="22"/>
            </w:rPr>
          </w:pPr>
          <w:hyperlink w:anchor="_Toc73558187" w:history="1">
            <w:r w:rsidR="004C44D7" w:rsidRPr="00F05B7F">
              <w:rPr>
                <w:rStyle w:val="Hyperlink"/>
                <w:noProof/>
              </w:rPr>
              <w:t>40  Historic abatement</w:t>
            </w:r>
            <w:r w:rsidR="004C44D7">
              <w:rPr>
                <w:noProof/>
                <w:webHidden/>
              </w:rPr>
              <w:tab/>
            </w:r>
            <w:r w:rsidR="004C44D7">
              <w:rPr>
                <w:noProof/>
                <w:webHidden/>
              </w:rPr>
              <w:fldChar w:fldCharType="begin"/>
            </w:r>
            <w:r w:rsidR="004C44D7">
              <w:rPr>
                <w:noProof/>
                <w:webHidden/>
              </w:rPr>
              <w:instrText xml:space="preserve"> PAGEREF _Toc73558187 \h </w:instrText>
            </w:r>
            <w:r w:rsidR="004C44D7">
              <w:rPr>
                <w:noProof/>
                <w:webHidden/>
              </w:rPr>
            </w:r>
            <w:r w:rsidR="004C44D7">
              <w:rPr>
                <w:noProof/>
                <w:webHidden/>
              </w:rPr>
              <w:fldChar w:fldCharType="separate"/>
            </w:r>
            <w:r w:rsidR="004C44D7">
              <w:rPr>
                <w:noProof/>
                <w:webHidden/>
              </w:rPr>
              <w:t>49</w:t>
            </w:r>
            <w:r w:rsidR="004C44D7">
              <w:rPr>
                <w:noProof/>
                <w:webHidden/>
              </w:rPr>
              <w:fldChar w:fldCharType="end"/>
            </w:r>
          </w:hyperlink>
        </w:p>
        <w:p w14:paraId="211AFDBB" w14:textId="7BC7679A" w:rsidR="004C44D7" w:rsidRDefault="0054499C">
          <w:pPr>
            <w:pStyle w:val="TOC5"/>
            <w:rPr>
              <w:rFonts w:asciiTheme="minorHAnsi" w:eastAsiaTheme="minorEastAsia" w:hAnsiTheme="minorHAnsi" w:cstheme="minorBidi"/>
              <w:noProof/>
              <w:kern w:val="0"/>
              <w:sz w:val="22"/>
              <w:szCs w:val="22"/>
            </w:rPr>
          </w:pPr>
          <w:hyperlink w:anchor="_Toc73558188" w:history="1">
            <w:r w:rsidR="004C44D7" w:rsidRPr="00F05B7F">
              <w:rPr>
                <w:rStyle w:val="Hyperlink"/>
                <w:noProof/>
              </w:rPr>
              <w:t>41  Ancillary project emissions</w:t>
            </w:r>
            <w:r w:rsidR="004C44D7">
              <w:rPr>
                <w:noProof/>
                <w:webHidden/>
              </w:rPr>
              <w:tab/>
            </w:r>
            <w:r w:rsidR="004C44D7">
              <w:rPr>
                <w:noProof/>
                <w:webHidden/>
              </w:rPr>
              <w:fldChar w:fldCharType="begin"/>
            </w:r>
            <w:r w:rsidR="004C44D7">
              <w:rPr>
                <w:noProof/>
                <w:webHidden/>
              </w:rPr>
              <w:instrText xml:space="preserve"> PAGEREF _Toc73558188 \h </w:instrText>
            </w:r>
            <w:r w:rsidR="004C44D7">
              <w:rPr>
                <w:noProof/>
                <w:webHidden/>
              </w:rPr>
            </w:r>
            <w:r w:rsidR="004C44D7">
              <w:rPr>
                <w:noProof/>
                <w:webHidden/>
              </w:rPr>
              <w:fldChar w:fldCharType="separate"/>
            </w:r>
            <w:r w:rsidR="004C44D7">
              <w:rPr>
                <w:noProof/>
                <w:webHidden/>
              </w:rPr>
              <w:t>50</w:t>
            </w:r>
            <w:r w:rsidR="004C44D7">
              <w:rPr>
                <w:noProof/>
                <w:webHidden/>
              </w:rPr>
              <w:fldChar w:fldCharType="end"/>
            </w:r>
          </w:hyperlink>
        </w:p>
        <w:p w14:paraId="2384AC87" w14:textId="0DA4E4DA" w:rsidR="004C44D7" w:rsidRDefault="0054499C">
          <w:pPr>
            <w:pStyle w:val="TOC5"/>
            <w:rPr>
              <w:rFonts w:asciiTheme="minorHAnsi" w:eastAsiaTheme="minorEastAsia" w:hAnsiTheme="minorHAnsi" w:cstheme="minorBidi"/>
              <w:noProof/>
              <w:kern w:val="0"/>
              <w:sz w:val="22"/>
              <w:szCs w:val="22"/>
            </w:rPr>
          </w:pPr>
          <w:hyperlink w:anchor="_Toc73558189" w:history="1">
            <w:r w:rsidR="004C44D7" w:rsidRPr="00F05B7F">
              <w:rPr>
                <w:rStyle w:val="Hyperlink"/>
                <w:noProof/>
              </w:rPr>
              <w:t>42  Baseline for the methane component of coal mine waste gas sent to flaring or flameless oxidation devices</w:t>
            </w:r>
            <w:r w:rsidR="004C44D7">
              <w:rPr>
                <w:noProof/>
                <w:webHidden/>
              </w:rPr>
              <w:tab/>
            </w:r>
            <w:r w:rsidR="004C44D7">
              <w:rPr>
                <w:noProof/>
                <w:webHidden/>
              </w:rPr>
              <w:fldChar w:fldCharType="begin"/>
            </w:r>
            <w:r w:rsidR="004C44D7">
              <w:rPr>
                <w:noProof/>
                <w:webHidden/>
              </w:rPr>
              <w:instrText xml:space="preserve"> PAGEREF _Toc73558189 \h </w:instrText>
            </w:r>
            <w:r w:rsidR="004C44D7">
              <w:rPr>
                <w:noProof/>
                <w:webHidden/>
              </w:rPr>
            </w:r>
            <w:r w:rsidR="004C44D7">
              <w:rPr>
                <w:noProof/>
                <w:webHidden/>
              </w:rPr>
              <w:fldChar w:fldCharType="separate"/>
            </w:r>
            <w:r w:rsidR="004C44D7">
              <w:rPr>
                <w:noProof/>
                <w:webHidden/>
              </w:rPr>
              <w:t>52</w:t>
            </w:r>
            <w:r w:rsidR="004C44D7">
              <w:rPr>
                <w:noProof/>
                <w:webHidden/>
              </w:rPr>
              <w:fldChar w:fldCharType="end"/>
            </w:r>
          </w:hyperlink>
        </w:p>
        <w:p w14:paraId="33DB765C" w14:textId="3C96B9B9" w:rsidR="004C44D7" w:rsidRDefault="0054499C">
          <w:pPr>
            <w:pStyle w:val="TOC5"/>
            <w:rPr>
              <w:rFonts w:asciiTheme="minorHAnsi" w:eastAsiaTheme="minorEastAsia" w:hAnsiTheme="minorHAnsi" w:cstheme="minorBidi"/>
              <w:noProof/>
              <w:kern w:val="0"/>
              <w:sz w:val="22"/>
              <w:szCs w:val="22"/>
            </w:rPr>
          </w:pPr>
          <w:hyperlink w:anchor="_Toc73558190" w:history="1">
            <w:r w:rsidR="004C44D7" w:rsidRPr="00F05B7F">
              <w:rPr>
                <w:rStyle w:val="Hyperlink"/>
                <w:noProof/>
              </w:rPr>
              <w:t>43  Baseline for the methane component of coal mine waste gas sent to electricity production devices</w:t>
            </w:r>
            <w:r w:rsidR="004C44D7">
              <w:rPr>
                <w:noProof/>
                <w:webHidden/>
              </w:rPr>
              <w:tab/>
            </w:r>
            <w:r w:rsidR="004C44D7">
              <w:rPr>
                <w:noProof/>
                <w:webHidden/>
              </w:rPr>
              <w:fldChar w:fldCharType="begin"/>
            </w:r>
            <w:r w:rsidR="004C44D7">
              <w:rPr>
                <w:noProof/>
                <w:webHidden/>
              </w:rPr>
              <w:instrText xml:space="preserve"> PAGEREF _Toc73558190 \h </w:instrText>
            </w:r>
            <w:r w:rsidR="004C44D7">
              <w:rPr>
                <w:noProof/>
                <w:webHidden/>
              </w:rPr>
            </w:r>
            <w:r w:rsidR="004C44D7">
              <w:rPr>
                <w:noProof/>
                <w:webHidden/>
              </w:rPr>
              <w:fldChar w:fldCharType="separate"/>
            </w:r>
            <w:r w:rsidR="004C44D7">
              <w:rPr>
                <w:noProof/>
                <w:webHidden/>
              </w:rPr>
              <w:t>53</w:t>
            </w:r>
            <w:r w:rsidR="004C44D7">
              <w:rPr>
                <w:noProof/>
                <w:webHidden/>
              </w:rPr>
              <w:fldChar w:fldCharType="end"/>
            </w:r>
          </w:hyperlink>
        </w:p>
        <w:p w14:paraId="05586D8F" w14:textId="656B440A" w:rsidR="004C44D7" w:rsidRDefault="0054499C">
          <w:pPr>
            <w:pStyle w:val="TOC2"/>
            <w:rPr>
              <w:rFonts w:asciiTheme="minorHAnsi" w:eastAsiaTheme="minorEastAsia" w:hAnsiTheme="minorHAnsi" w:cstheme="minorBidi"/>
              <w:b w:val="0"/>
              <w:noProof/>
              <w:kern w:val="0"/>
              <w:sz w:val="22"/>
              <w:szCs w:val="22"/>
            </w:rPr>
          </w:pPr>
          <w:hyperlink w:anchor="_Toc73558191" w:history="1">
            <w:r w:rsidR="004C44D7" w:rsidRPr="00F05B7F">
              <w:rPr>
                <w:rStyle w:val="Hyperlink"/>
                <w:noProof/>
              </w:rPr>
              <w:t>Part 5—Reporting, record</w:t>
            </w:r>
            <w:r w:rsidR="004C44D7" w:rsidRPr="00F05B7F">
              <w:rPr>
                <w:rStyle w:val="Hyperlink"/>
                <w:noProof/>
              </w:rPr>
              <w:noBreakHyphen/>
              <w:t>keeping and monitoring requirements</w:t>
            </w:r>
            <w:r w:rsidR="004C44D7">
              <w:rPr>
                <w:noProof/>
                <w:webHidden/>
              </w:rPr>
              <w:tab/>
            </w:r>
            <w:r w:rsidR="004C44D7">
              <w:rPr>
                <w:noProof/>
                <w:webHidden/>
              </w:rPr>
              <w:fldChar w:fldCharType="begin"/>
            </w:r>
            <w:r w:rsidR="004C44D7">
              <w:rPr>
                <w:noProof/>
                <w:webHidden/>
              </w:rPr>
              <w:instrText xml:space="preserve"> PAGEREF _Toc73558191 \h </w:instrText>
            </w:r>
            <w:r w:rsidR="004C44D7">
              <w:rPr>
                <w:noProof/>
                <w:webHidden/>
              </w:rPr>
            </w:r>
            <w:r w:rsidR="004C44D7">
              <w:rPr>
                <w:noProof/>
                <w:webHidden/>
              </w:rPr>
              <w:fldChar w:fldCharType="separate"/>
            </w:r>
            <w:r w:rsidR="004C44D7">
              <w:rPr>
                <w:noProof/>
                <w:webHidden/>
              </w:rPr>
              <w:t>55</w:t>
            </w:r>
            <w:r w:rsidR="004C44D7">
              <w:rPr>
                <w:noProof/>
                <w:webHidden/>
              </w:rPr>
              <w:fldChar w:fldCharType="end"/>
            </w:r>
          </w:hyperlink>
        </w:p>
        <w:p w14:paraId="2C6FBB07" w14:textId="05272ED6" w:rsidR="004C44D7" w:rsidRDefault="0054499C">
          <w:pPr>
            <w:pStyle w:val="TOC3"/>
            <w:rPr>
              <w:rFonts w:asciiTheme="minorHAnsi" w:eastAsiaTheme="minorEastAsia" w:hAnsiTheme="minorHAnsi" w:cstheme="minorBidi"/>
              <w:b w:val="0"/>
              <w:noProof/>
              <w:kern w:val="0"/>
              <w:szCs w:val="22"/>
            </w:rPr>
          </w:pPr>
          <w:hyperlink w:anchor="_Toc73558192" w:history="1">
            <w:r w:rsidR="004C44D7" w:rsidRPr="00F05B7F">
              <w:rPr>
                <w:rStyle w:val="Hyperlink"/>
                <w:noProof/>
              </w:rPr>
              <w:t>Division 1—Offsets report requirements</w:t>
            </w:r>
            <w:r w:rsidR="004C44D7">
              <w:rPr>
                <w:noProof/>
                <w:webHidden/>
              </w:rPr>
              <w:tab/>
            </w:r>
            <w:r w:rsidR="004C44D7">
              <w:rPr>
                <w:noProof/>
                <w:webHidden/>
              </w:rPr>
              <w:fldChar w:fldCharType="begin"/>
            </w:r>
            <w:r w:rsidR="004C44D7">
              <w:rPr>
                <w:noProof/>
                <w:webHidden/>
              </w:rPr>
              <w:instrText xml:space="preserve"> PAGEREF _Toc73558192 \h </w:instrText>
            </w:r>
            <w:r w:rsidR="004C44D7">
              <w:rPr>
                <w:noProof/>
                <w:webHidden/>
              </w:rPr>
            </w:r>
            <w:r w:rsidR="004C44D7">
              <w:rPr>
                <w:noProof/>
                <w:webHidden/>
              </w:rPr>
              <w:fldChar w:fldCharType="separate"/>
            </w:r>
            <w:r w:rsidR="004C44D7">
              <w:rPr>
                <w:noProof/>
                <w:webHidden/>
              </w:rPr>
              <w:t>55</w:t>
            </w:r>
            <w:r w:rsidR="004C44D7">
              <w:rPr>
                <w:noProof/>
                <w:webHidden/>
              </w:rPr>
              <w:fldChar w:fldCharType="end"/>
            </w:r>
          </w:hyperlink>
        </w:p>
        <w:p w14:paraId="5566B83C" w14:textId="1A879012" w:rsidR="004C44D7" w:rsidRDefault="0054499C">
          <w:pPr>
            <w:pStyle w:val="TOC5"/>
            <w:rPr>
              <w:rFonts w:asciiTheme="minorHAnsi" w:eastAsiaTheme="minorEastAsia" w:hAnsiTheme="minorHAnsi" w:cstheme="minorBidi"/>
              <w:noProof/>
              <w:kern w:val="0"/>
              <w:sz w:val="22"/>
              <w:szCs w:val="22"/>
            </w:rPr>
          </w:pPr>
          <w:hyperlink w:anchor="_Toc73558193" w:history="1">
            <w:r w:rsidR="004C44D7" w:rsidRPr="00F05B7F">
              <w:rPr>
                <w:rStyle w:val="Hyperlink"/>
                <w:noProof/>
              </w:rPr>
              <w:t>44  Operation of this Division</w:t>
            </w:r>
            <w:r w:rsidR="004C44D7">
              <w:rPr>
                <w:noProof/>
                <w:webHidden/>
              </w:rPr>
              <w:tab/>
            </w:r>
            <w:r w:rsidR="004C44D7">
              <w:rPr>
                <w:noProof/>
                <w:webHidden/>
              </w:rPr>
              <w:fldChar w:fldCharType="begin"/>
            </w:r>
            <w:r w:rsidR="004C44D7">
              <w:rPr>
                <w:noProof/>
                <w:webHidden/>
              </w:rPr>
              <w:instrText xml:space="preserve"> PAGEREF _Toc73558193 \h </w:instrText>
            </w:r>
            <w:r w:rsidR="004C44D7">
              <w:rPr>
                <w:noProof/>
                <w:webHidden/>
              </w:rPr>
            </w:r>
            <w:r w:rsidR="004C44D7">
              <w:rPr>
                <w:noProof/>
                <w:webHidden/>
              </w:rPr>
              <w:fldChar w:fldCharType="separate"/>
            </w:r>
            <w:r w:rsidR="004C44D7">
              <w:rPr>
                <w:noProof/>
                <w:webHidden/>
              </w:rPr>
              <w:t>55</w:t>
            </w:r>
            <w:r w:rsidR="004C44D7">
              <w:rPr>
                <w:noProof/>
                <w:webHidden/>
              </w:rPr>
              <w:fldChar w:fldCharType="end"/>
            </w:r>
          </w:hyperlink>
        </w:p>
        <w:p w14:paraId="60B6B494" w14:textId="2FFC4C9C" w:rsidR="004C44D7" w:rsidRDefault="0054499C">
          <w:pPr>
            <w:pStyle w:val="TOC5"/>
            <w:rPr>
              <w:rFonts w:asciiTheme="minorHAnsi" w:eastAsiaTheme="minorEastAsia" w:hAnsiTheme="minorHAnsi" w:cstheme="minorBidi"/>
              <w:noProof/>
              <w:kern w:val="0"/>
              <w:sz w:val="22"/>
              <w:szCs w:val="22"/>
            </w:rPr>
          </w:pPr>
          <w:hyperlink w:anchor="_Toc73558194" w:history="1">
            <w:r w:rsidR="004C44D7" w:rsidRPr="00F05B7F">
              <w:rPr>
                <w:rStyle w:val="Hyperlink"/>
                <w:noProof/>
              </w:rPr>
              <w:t>45  Determination of certain factors and parameters</w:t>
            </w:r>
            <w:r w:rsidR="004C44D7">
              <w:rPr>
                <w:noProof/>
                <w:webHidden/>
              </w:rPr>
              <w:tab/>
            </w:r>
            <w:r w:rsidR="004C44D7">
              <w:rPr>
                <w:noProof/>
                <w:webHidden/>
              </w:rPr>
              <w:fldChar w:fldCharType="begin"/>
            </w:r>
            <w:r w:rsidR="004C44D7">
              <w:rPr>
                <w:noProof/>
                <w:webHidden/>
              </w:rPr>
              <w:instrText xml:space="preserve"> PAGEREF _Toc73558194 \h </w:instrText>
            </w:r>
            <w:r w:rsidR="004C44D7">
              <w:rPr>
                <w:noProof/>
                <w:webHidden/>
              </w:rPr>
            </w:r>
            <w:r w:rsidR="004C44D7">
              <w:rPr>
                <w:noProof/>
                <w:webHidden/>
              </w:rPr>
              <w:fldChar w:fldCharType="separate"/>
            </w:r>
            <w:r w:rsidR="004C44D7">
              <w:rPr>
                <w:noProof/>
                <w:webHidden/>
              </w:rPr>
              <w:t>55</w:t>
            </w:r>
            <w:r w:rsidR="004C44D7">
              <w:rPr>
                <w:noProof/>
                <w:webHidden/>
              </w:rPr>
              <w:fldChar w:fldCharType="end"/>
            </w:r>
          </w:hyperlink>
        </w:p>
        <w:p w14:paraId="5C3A895A" w14:textId="2D6D3A16" w:rsidR="004C44D7" w:rsidRDefault="0054499C">
          <w:pPr>
            <w:pStyle w:val="TOC3"/>
            <w:rPr>
              <w:rFonts w:asciiTheme="minorHAnsi" w:eastAsiaTheme="minorEastAsia" w:hAnsiTheme="minorHAnsi" w:cstheme="minorBidi"/>
              <w:b w:val="0"/>
              <w:noProof/>
              <w:kern w:val="0"/>
              <w:szCs w:val="22"/>
            </w:rPr>
          </w:pPr>
          <w:hyperlink w:anchor="_Toc73558195" w:history="1">
            <w:r w:rsidR="004C44D7" w:rsidRPr="00F05B7F">
              <w:rPr>
                <w:rStyle w:val="Hyperlink"/>
                <w:noProof/>
              </w:rPr>
              <w:t>Division 2—Monitoring requirements</w:t>
            </w:r>
            <w:r w:rsidR="004C44D7">
              <w:rPr>
                <w:noProof/>
                <w:webHidden/>
              </w:rPr>
              <w:tab/>
            </w:r>
            <w:r w:rsidR="004C44D7">
              <w:rPr>
                <w:noProof/>
                <w:webHidden/>
              </w:rPr>
              <w:fldChar w:fldCharType="begin"/>
            </w:r>
            <w:r w:rsidR="004C44D7">
              <w:rPr>
                <w:noProof/>
                <w:webHidden/>
              </w:rPr>
              <w:instrText xml:space="preserve"> PAGEREF _Toc73558195 \h </w:instrText>
            </w:r>
            <w:r w:rsidR="004C44D7">
              <w:rPr>
                <w:noProof/>
                <w:webHidden/>
              </w:rPr>
            </w:r>
            <w:r w:rsidR="004C44D7">
              <w:rPr>
                <w:noProof/>
                <w:webHidden/>
              </w:rPr>
              <w:fldChar w:fldCharType="separate"/>
            </w:r>
            <w:r w:rsidR="004C44D7">
              <w:rPr>
                <w:noProof/>
                <w:webHidden/>
              </w:rPr>
              <w:t>56</w:t>
            </w:r>
            <w:r w:rsidR="004C44D7">
              <w:rPr>
                <w:noProof/>
                <w:webHidden/>
              </w:rPr>
              <w:fldChar w:fldCharType="end"/>
            </w:r>
          </w:hyperlink>
        </w:p>
        <w:p w14:paraId="4CB417A3" w14:textId="5FDD8E5E" w:rsidR="004C44D7" w:rsidRDefault="0054499C">
          <w:pPr>
            <w:pStyle w:val="TOC5"/>
            <w:rPr>
              <w:rFonts w:asciiTheme="minorHAnsi" w:eastAsiaTheme="minorEastAsia" w:hAnsiTheme="minorHAnsi" w:cstheme="minorBidi"/>
              <w:noProof/>
              <w:kern w:val="0"/>
              <w:sz w:val="22"/>
              <w:szCs w:val="22"/>
            </w:rPr>
          </w:pPr>
          <w:hyperlink w:anchor="_Toc73558196" w:history="1">
            <w:r w:rsidR="004C44D7" w:rsidRPr="00F05B7F">
              <w:rPr>
                <w:rStyle w:val="Hyperlink"/>
                <w:noProof/>
              </w:rPr>
              <w:t>46  Operation of this Division</w:t>
            </w:r>
            <w:r w:rsidR="004C44D7">
              <w:rPr>
                <w:noProof/>
                <w:webHidden/>
              </w:rPr>
              <w:tab/>
            </w:r>
            <w:r w:rsidR="004C44D7">
              <w:rPr>
                <w:noProof/>
                <w:webHidden/>
              </w:rPr>
              <w:fldChar w:fldCharType="begin"/>
            </w:r>
            <w:r w:rsidR="004C44D7">
              <w:rPr>
                <w:noProof/>
                <w:webHidden/>
              </w:rPr>
              <w:instrText xml:space="preserve"> PAGEREF _Toc73558196 \h </w:instrText>
            </w:r>
            <w:r w:rsidR="004C44D7">
              <w:rPr>
                <w:noProof/>
                <w:webHidden/>
              </w:rPr>
            </w:r>
            <w:r w:rsidR="004C44D7">
              <w:rPr>
                <w:noProof/>
                <w:webHidden/>
              </w:rPr>
              <w:fldChar w:fldCharType="separate"/>
            </w:r>
            <w:r w:rsidR="004C44D7">
              <w:rPr>
                <w:noProof/>
                <w:webHidden/>
              </w:rPr>
              <w:t>56</w:t>
            </w:r>
            <w:r w:rsidR="004C44D7">
              <w:rPr>
                <w:noProof/>
                <w:webHidden/>
              </w:rPr>
              <w:fldChar w:fldCharType="end"/>
            </w:r>
          </w:hyperlink>
        </w:p>
        <w:p w14:paraId="33FBAF2B" w14:textId="27C217CC" w:rsidR="004C44D7" w:rsidRDefault="0054499C">
          <w:pPr>
            <w:pStyle w:val="TOC5"/>
            <w:rPr>
              <w:rFonts w:asciiTheme="minorHAnsi" w:eastAsiaTheme="minorEastAsia" w:hAnsiTheme="minorHAnsi" w:cstheme="minorBidi"/>
              <w:noProof/>
              <w:kern w:val="0"/>
              <w:sz w:val="22"/>
              <w:szCs w:val="22"/>
            </w:rPr>
          </w:pPr>
          <w:hyperlink w:anchor="_Toc73558197" w:history="1">
            <w:r w:rsidR="004C44D7" w:rsidRPr="00F05B7F">
              <w:rPr>
                <w:rStyle w:val="Hyperlink"/>
                <w:noProof/>
              </w:rPr>
              <w:t>47  Monitoring requirements</w:t>
            </w:r>
            <w:r w:rsidR="004C44D7">
              <w:rPr>
                <w:noProof/>
                <w:webHidden/>
              </w:rPr>
              <w:tab/>
            </w:r>
            <w:r w:rsidR="004C44D7">
              <w:rPr>
                <w:noProof/>
                <w:webHidden/>
              </w:rPr>
              <w:fldChar w:fldCharType="begin"/>
            </w:r>
            <w:r w:rsidR="004C44D7">
              <w:rPr>
                <w:noProof/>
                <w:webHidden/>
              </w:rPr>
              <w:instrText xml:space="preserve"> PAGEREF _Toc73558197 \h </w:instrText>
            </w:r>
            <w:r w:rsidR="004C44D7">
              <w:rPr>
                <w:noProof/>
                <w:webHidden/>
              </w:rPr>
            </w:r>
            <w:r w:rsidR="004C44D7">
              <w:rPr>
                <w:noProof/>
                <w:webHidden/>
              </w:rPr>
              <w:fldChar w:fldCharType="separate"/>
            </w:r>
            <w:r w:rsidR="004C44D7">
              <w:rPr>
                <w:noProof/>
                <w:webHidden/>
              </w:rPr>
              <w:t>56</w:t>
            </w:r>
            <w:r w:rsidR="004C44D7">
              <w:rPr>
                <w:noProof/>
                <w:webHidden/>
              </w:rPr>
              <w:fldChar w:fldCharType="end"/>
            </w:r>
          </w:hyperlink>
        </w:p>
        <w:p w14:paraId="597BCE20" w14:textId="3E3D2173" w:rsidR="004C44D7" w:rsidRDefault="0054499C">
          <w:pPr>
            <w:pStyle w:val="TOC5"/>
            <w:rPr>
              <w:rFonts w:asciiTheme="minorHAnsi" w:eastAsiaTheme="minorEastAsia" w:hAnsiTheme="minorHAnsi" w:cstheme="minorBidi"/>
              <w:noProof/>
              <w:kern w:val="0"/>
              <w:sz w:val="22"/>
              <w:szCs w:val="22"/>
            </w:rPr>
          </w:pPr>
          <w:hyperlink w:anchor="_Toc73558198" w:history="1">
            <w:r w:rsidR="004C44D7" w:rsidRPr="00F05B7F">
              <w:rPr>
                <w:rStyle w:val="Hyperlink"/>
                <w:noProof/>
              </w:rPr>
              <w:t>48  Consequence of failure to monitor certain parameters</w:t>
            </w:r>
            <w:r w:rsidR="004C44D7">
              <w:rPr>
                <w:noProof/>
                <w:webHidden/>
              </w:rPr>
              <w:tab/>
            </w:r>
            <w:r w:rsidR="004C44D7">
              <w:rPr>
                <w:noProof/>
                <w:webHidden/>
              </w:rPr>
              <w:fldChar w:fldCharType="begin"/>
            </w:r>
            <w:r w:rsidR="004C44D7">
              <w:rPr>
                <w:noProof/>
                <w:webHidden/>
              </w:rPr>
              <w:instrText xml:space="preserve"> PAGEREF _Toc73558198 \h </w:instrText>
            </w:r>
            <w:r w:rsidR="004C44D7">
              <w:rPr>
                <w:noProof/>
                <w:webHidden/>
              </w:rPr>
            </w:r>
            <w:r w:rsidR="004C44D7">
              <w:rPr>
                <w:noProof/>
                <w:webHidden/>
              </w:rPr>
              <w:fldChar w:fldCharType="separate"/>
            </w:r>
            <w:r w:rsidR="004C44D7">
              <w:rPr>
                <w:noProof/>
                <w:webHidden/>
              </w:rPr>
              <w:t>64</w:t>
            </w:r>
            <w:r w:rsidR="004C44D7">
              <w:rPr>
                <w:noProof/>
                <w:webHidden/>
              </w:rPr>
              <w:fldChar w:fldCharType="end"/>
            </w:r>
          </w:hyperlink>
        </w:p>
        <w:p w14:paraId="10A7A7CD" w14:textId="7D9F82BB" w:rsidR="00761B7F" w:rsidRDefault="005D4C0C" w:rsidP="005D4C0C">
          <w:pPr>
            <w:pStyle w:val="TOC1"/>
          </w:pPr>
          <w:r>
            <w:rPr>
              <w:b w:val="0"/>
              <w:kern w:val="0"/>
              <w:sz w:val="22"/>
            </w:rPr>
            <w:fldChar w:fldCharType="end"/>
          </w:r>
        </w:p>
      </w:sdtContent>
    </w:sdt>
    <w:p w14:paraId="0ADD0D49" w14:textId="77777777" w:rsidR="006B190F" w:rsidRDefault="006B190F" w:rsidP="00715914"/>
    <w:p w14:paraId="5D536AA1" w14:textId="77777777" w:rsidR="00761B7F" w:rsidRDefault="00761B7F" w:rsidP="00715914">
      <w:pPr>
        <w:sectPr w:rsidR="00761B7F" w:rsidSect="007177E0">
          <w:headerReference w:type="even" r:id="rId18"/>
          <w:headerReference w:type="default" r:id="rId19"/>
          <w:footerReference w:type="even" r:id="rId20"/>
          <w:footerReference w:type="default" r:id="rId21"/>
          <w:headerReference w:type="first" r:id="rId22"/>
          <w:pgSz w:w="11907" w:h="16839"/>
          <w:pgMar w:top="2378" w:right="1797" w:bottom="1440" w:left="1797" w:header="720" w:footer="709" w:gutter="0"/>
          <w:pgNumType w:fmt="lowerRoman" w:start="1"/>
          <w:cols w:space="708"/>
          <w:docGrid w:linePitch="360"/>
        </w:sectPr>
      </w:pPr>
    </w:p>
    <w:p w14:paraId="642E9CC5" w14:textId="77777777" w:rsidR="006B190F" w:rsidRPr="00EA5E37" w:rsidRDefault="006B190F" w:rsidP="006B190F">
      <w:pPr>
        <w:pStyle w:val="ActHead2"/>
      </w:pPr>
      <w:bookmarkStart w:id="6" w:name="_Toc468871526"/>
      <w:bookmarkStart w:id="7" w:name="_Toc70772650"/>
      <w:bookmarkStart w:id="8" w:name="_Toc73558117"/>
      <w:r w:rsidRPr="00EA5E37">
        <w:rPr>
          <w:rStyle w:val="CharPartNo"/>
        </w:rPr>
        <w:lastRenderedPageBreak/>
        <w:t>Part 1</w:t>
      </w:r>
      <w:r w:rsidRPr="00EA5E37">
        <w:t>—</w:t>
      </w:r>
      <w:r w:rsidRPr="00EA5E37">
        <w:rPr>
          <w:rStyle w:val="CharPartText"/>
        </w:rPr>
        <w:t>Preliminary</w:t>
      </w:r>
      <w:bookmarkEnd w:id="6"/>
      <w:bookmarkEnd w:id="7"/>
      <w:bookmarkEnd w:id="8"/>
    </w:p>
    <w:p w14:paraId="6B411C30" w14:textId="77777777" w:rsidR="006B190F" w:rsidRPr="00EA5E37" w:rsidRDefault="006B190F" w:rsidP="006B190F">
      <w:pPr>
        <w:pStyle w:val="Header"/>
      </w:pPr>
      <w:r w:rsidRPr="00EA5E37">
        <w:rPr>
          <w:rStyle w:val="CharDivNo"/>
        </w:rPr>
        <w:t xml:space="preserve"> </w:t>
      </w:r>
      <w:r w:rsidRPr="00EA5E37">
        <w:rPr>
          <w:rStyle w:val="CharDivText"/>
        </w:rPr>
        <w:t xml:space="preserve"> </w:t>
      </w:r>
    </w:p>
    <w:p w14:paraId="3BE3497C" w14:textId="77777777" w:rsidR="006B190F" w:rsidRPr="00EA5E37" w:rsidRDefault="006B190F" w:rsidP="006B190F">
      <w:pPr>
        <w:pStyle w:val="ActHead5"/>
      </w:pPr>
      <w:bookmarkStart w:id="9" w:name="_Toc468871527"/>
      <w:bookmarkStart w:id="10" w:name="_Toc70772651"/>
      <w:bookmarkStart w:id="11" w:name="_Toc73558118"/>
      <w:proofErr w:type="gramStart"/>
      <w:r w:rsidRPr="00EA5E37">
        <w:rPr>
          <w:rStyle w:val="CharSectno"/>
        </w:rPr>
        <w:t>1</w:t>
      </w:r>
      <w:r w:rsidRPr="00EA5E37">
        <w:t xml:space="preserve">  Name</w:t>
      </w:r>
      <w:proofErr w:type="gramEnd"/>
      <w:r w:rsidRPr="00EA5E37">
        <w:t xml:space="preserve"> of determination</w:t>
      </w:r>
      <w:bookmarkEnd w:id="9"/>
      <w:bookmarkEnd w:id="10"/>
      <w:bookmarkEnd w:id="11"/>
    </w:p>
    <w:p w14:paraId="1986F131" w14:textId="373005E2" w:rsidR="006B190F" w:rsidRPr="00EA5E37" w:rsidRDefault="006B190F" w:rsidP="006B190F">
      <w:pPr>
        <w:pStyle w:val="subsection"/>
      </w:pPr>
      <w:r w:rsidRPr="00EA5E37">
        <w:tab/>
      </w:r>
      <w:r w:rsidRPr="00EA5E37">
        <w:tab/>
        <w:t xml:space="preserve">This determination is the </w:t>
      </w:r>
      <w:bookmarkStart w:id="12" w:name="BKCheck15B_3"/>
      <w:bookmarkEnd w:id="12"/>
      <w:r w:rsidRPr="00EA5E37">
        <w:rPr>
          <w:i/>
        </w:rPr>
        <w:fldChar w:fldCharType="begin"/>
      </w:r>
      <w:r w:rsidRPr="00EA5E37">
        <w:rPr>
          <w:i/>
        </w:rPr>
        <w:instrText xml:space="preserve"> STYLEREF  ShortT </w:instrText>
      </w:r>
      <w:r w:rsidRPr="00EA5E37">
        <w:rPr>
          <w:i/>
        </w:rPr>
        <w:fldChar w:fldCharType="separate"/>
      </w:r>
      <w:r w:rsidR="00D536AD">
        <w:rPr>
          <w:i/>
          <w:noProof/>
        </w:rPr>
        <w:t>Carbon Credits (Carbon Farming Initiative—Coal Mine Waste Gas) Methodology Determination 2015</w:t>
      </w:r>
      <w:r w:rsidRPr="00EA5E37">
        <w:rPr>
          <w:i/>
        </w:rPr>
        <w:fldChar w:fldCharType="end"/>
      </w:r>
      <w:r w:rsidRPr="00EA5E37">
        <w:t>.</w:t>
      </w:r>
    </w:p>
    <w:p w14:paraId="68DFA1CA" w14:textId="77777777" w:rsidR="006B190F" w:rsidRPr="00EA5E37" w:rsidRDefault="006B190F" w:rsidP="006B190F">
      <w:pPr>
        <w:pStyle w:val="ActHead5"/>
      </w:pPr>
      <w:bookmarkStart w:id="13" w:name="_Toc468871528"/>
      <w:bookmarkStart w:id="14" w:name="_Toc70772652"/>
      <w:bookmarkStart w:id="15" w:name="_Toc73558119"/>
      <w:proofErr w:type="gramStart"/>
      <w:r w:rsidRPr="00EA5E37">
        <w:rPr>
          <w:rStyle w:val="CharSectno"/>
        </w:rPr>
        <w:t>2</w:t>
      </w:r>
      <w:r w:rsidRPr="00EA5E37">
        <w:t xml:space="preserve">  Commencement</w:t>
      </w:r>
      <w:bookmarkEnd w:id="13"/>
      <w:bookmarkEnd w:id="14"/>
      <w:bookmarkEnd w:id="15"/>
      <w:proofErr w:type="gramEnd"/>
    </w:p>
    <w:p w14:paraId="664EBD0A" w14:textId="77777777" w:rsidR="006B190F" w:rsidRPr="00EA5E37" w:rsidRDefault="006B190F" w:rsidP="006B190F">
      <w:pPr>
        <w:pStyle w:val="subsection"/>
      </w:pPr>
      <w:r w:rsidRPr="00EA5E37">
        <w:tab/>
      </w:r>
      <w:r w:rsidRPr="00EA5E37">
        <w:tab/>
        <w:t>This determination commences on the day after it is registered.</w:t>
      </w:r>
    </w:p>
    <w:p w14:paraId="75B70FBB" w14:textId="77777777" w:rsidR="006B190F" w:rsidRPr="00EA5E37" w:rsidRDefault="006B190F" w:rsidP="006B190F">
      <w:pPr>
        <w:pStyle w:val="ActHead5"/>
      </w:pPr>
      <w:bookmarkStart w:id="16" w:name="_Toc468871529"/>
      <w:bookmarkStart w:id="17" w:name="_Toc70772653"/>
      <w:bookmarkStart w:id="18" w:name="_Toc73558120"/>
      <w:proofErr w:type="gramStart"/>
      <w:r w:rsidRPr="00EA5E37">
        <w:rPr>
          <w:rStyle w:val="CharSectno"/>
        </w:rPr>
        <w:t>3</w:t>
      </w:r>
      <w:r w:rsidRPr="00EA5E37">
        <w:t xml:space="preserve">  Authority</w:t>
      </w:r>
      <w:bookmarkEnd w:id="16"/>
      <w:bookmarkEnd w:id="17"/>
      <w:bookmarkEnd w:id="18"/>
      <w:proofErr w:type="gramEnd"/>
    </w:p>
    <w:p w14:paraId="0AE376BE" w14:textId="77777777" w:rsidR="006B190F" w:rsidRPr="00EA5E37" w:rsidRDefault="006B190F" w:rsidP="006B190F">
      <w:pPr>
        <w:pStyle w:val="subsection"/>
        <w:rPr>
          <w:noProof/>
        </w:rPr>
      </w:pPr>
      <w:r w:rsidRPr="00EA5E37">
        <w:tab/>
      </w:r>
      <w:r w:rsidRPr="00EA5E37">
        <w:tab/>
        <w:t xml:space="preserve">This determination is made under subsection 106(1) of the </w:t>
      </w:r>
      <w:r w:rsidRPr="00EA5E37">
        <w:rPr>
          <w:i/>
          <w:noProof/>
        </w:rPr>
        <w:t>Carbon Credits (Carbon Farming Initiative) Act 2011</w:t>
      </w:r>
      <w:r w:rsidRPr="00EA5E37">
        <w:rPr>
          <w:noProof/>
        </w:rPr>
        <w:t>.</w:t>
      </w:r>
    </w:p>
    <w:p w14:paraId="534F0999" w14:textId="77777777" w:rsidR="006B190F" w:rsidRPr="00EA5E37" w:rsidRDefault="006B190F" w:rsidP="006B190F">
      <w:pPr>
        <w:pStyle w:val="ActHead5"/>
      </w:pPr>
      <w:bookmarkStart w:id="19" w:name="_Toc468871530"/>
      <w:bookmarkStart w:id="20" w:name="_Toc70772654"/>
      <w:bookmarkStart w:id="21" w:name="_Toc73558121"/>
      <w:proofErr w:type="gramStart"/>
      <w:r w:rsidRPr="00EA5E37">
        <w:rPr>
          <w:rStyle w:val="CharSectno"/>
        </w:rPr>
        <w:t>4</w:t>
      </w:r>
      <w:r w:rsidRPr="00EA5E37">
        <w:t xml:space="preserve">  Duration</w:t>
      </w:r>
      <w:bookmarkEnd w:id="19"/>
      <w:bookmarkEnd w:id="20"/>
      <w:bookmarkEnd w:id="21"/>
      <w:proofErr w:type="gramEnd"/>
    </w:p>
    <w:p w14:paraId="1A3023BA" w14:textId="77777777" w:rsidR="006B190F" w:rsidRPr="00EA5E37" w:rsidRDefault="006B190F" w:rsidP="006B190F">
      <w:pPr>
        <w:pStyle w:val="subsection"/>
      </w:pPr>
      <w:r w:rsidRPr="00EA5E37">
        <w:tab/>
      </w:r>
      <w:r w:rsidRPr="00EA5E37">
        <w:tab/>
        <w:t>This determination remains in force for the period that:</w:t>
      </w:r>
    </w:p>
    <w:p w14:paraId="43D754B0" w14:textId="77777777" w:rsidR="006B190F" w:rsidRPr="00EA5E37" w:rsidRDefault="006B190F" w:rsidP="006B190F">
      <w:pPr>
        <w:pStyle w:val="paragraph"/>
      </w:pPr>
      <w:r w:rsidRPr="00EA5E37">
        <w:tab/>
        <w:t>(a)</w:t>
      </w:r>
      <w:r w:rsidRPr="00EA5E37">
        <w:tab/>
        <w:t>begins when this determination commences; and</w:t>
      </w:r>
    </w:p>
    <w:p w14:paraId="36D8ADAB" w14:textId="77777777" w:rsidR="006B190F" w:rsidRPr="00EA5E37" w:rsidRDefault="006B190F" w:rsidP="006B190F">
      <w:pPr>
        <w:pStyle w:val="paragraph"/>
      </w:pPr>
      <w:r w:rsidRPr="00EA5E37">
        <w:tab/>
        <w:t>(b)</w:t>
      </w:r>
      <w:r w:rsidRPr="00EA5E37">
        <w:tab/>
        <w:t xml:space="preserve">ends on the day before this determination would otherwise be repealed under subsection 50(1) of the </w:t>
      </w:r>
      <w:r w:rsidRPr="00CD3623">
        <w:rPr>
          <w:i/>
        </w:rPr>
        <w:t>Legislation</w:t>
      </w:r>
      <w:r w:rsidRPr="00EA5E37">
        <w:rPr>
          <w:i/>
        </w:rPr>
        <w:t xml:space="preserve"> Act 2003</w:t>
      </w:r>
      <w:r w:rsidRPr="00EA5E37">
        <w:t>.</w:t>
      </w:r>
    </w:p>
    <w:p w14:paraId="318B48C5" w14:textId="77777777" w:rsidR="006B190F" w:rsidRPr="00EA5E37" w:rsidRDefault="006B190F" w:rsidP="006B190F">
      <w:pPr>
        <w:pStyle w:val="ActHead5"/>
      </w:pPr>
      <w:bookmarkStart w:id="22" w:name="_Toc468871531"/>
      <w:bookmarkStart w:id="23" w:name="_Toc70772655"/>
      <w:bookmarkStart w:id="24" w:name="_Toc73558122"/>
      <w:proofErr w:type="gramStart"/>
      <w:r w:rsidRPr="00EA5E37">
        <w:rPr>
          <w:rStyle w:val="CharSectno"/>
        </w:rPr>
        <w:t>5</w:t>
      </w:r>
      <w:r w:rsidRPr="00EA5E37">
        <w:t xml:space="preserve">  Definitions</w:t>
      </w:r>
      <w:bookmarkEnd w:id="22"/>
      <w:bookmarkEnd w:id="23"/>
      <w:bookmarkEnd w:id="24"/>
      <w:proofErr w:type="gramEnd"/>
    </w:p>
    <w:p w14:paraId="47738AA1" w14:textId="77777777" w:rsidR="006B190F" w:rsidRPr="00EA5E37" w:rsidRDefault="006B190F" w:rsidP="006B190F">
      <w:pPr>
        <w:pStyle w:val="subsection"/>
      </w:pPr>
      <w:r w:rsidRPr="00EA5E37">
        <w:tab/>
      </w:r>
      <w:r w:rsidRPr="00EA5E37">
        <w:tab/>
        <w:t>In this determination:</w:t>
      </w:r>
    </w:p>
    <w:p w14:paraId="369A0CE5" w14:textId="77777777" w:rsidR="006B190F" w:rsidRPr="00EA5E37" w:rsidRDefault="006B190F" w:rsidP="006B190F">
      <w:pPr>
        <w:pStyle w:val="Definition"/>
      </w:pPr>
      <w:r w:rsidRPr="00EA5E37">
        <w:rPr>
          <w:b/>
          <w:i/>
        </w:rPr>
        <w:t>Act</w:t>
      </w:r>
      <w:r w:rsidRPr="00EA5E37">
        <w:t xml:space="preserve"> means the </w:t>
      </w:r>
      <w:r w:rsidRPr="00EA5E37">
        <w:rPr>
          <w:i/>
        </w:rPr>
        <w:t>Carbon Credits (Carbon Farming Initiative) Act 2011</w:t>
      </w:r>
      <w:r w:rsidRPr="00EA5E37">
        <w:t>.</w:t>
      </w:r>
    </w:p>
    <w:p w14:paraId="4EED6ED4" w14:textId="77777777" w:rsidR="006B190F" w:rsidRPr="00EA5E37" w:rsidRDefault="006B190F" w:rsidP="006B190F">
      <w:pPr>
        <w:pStyle w:val="Definition"/>
      </w:pPr>
      <w:r w:rsidRPr="00EA5E37">
        <w:rPr>
          <w:b/>
          <w:i/>
        </w:rPr>
        <w:t>application time</w:t>
      </w:r>
      <w:r w:rsidRPr="00EA5E37">
        <w:t>, for a project,</w:t>
      </w:r>
      <w:r w:rsidRPr="00EA5E37">
        <w:rPr>
          <w:i/>
        </w:rPr>
        <w:t xml:space="preserve"> </w:t>
      </w:r>
      <w:r w:rsidRPr="00EA5E37">
        <w:t>means the time of application for the declaration of the project as an eligible offsets project.</w:t>
      </w:r>
    </w:p>
    <w:p w14:paraId="05C1995B" w14:textId="77777777" w:rsidR="006B190F" w:rsidRPr="00EA5E37" w:rsidRDefault="006B190F" w:rsidP="006B190F">
      <w:pPr>
        <w:pStyle w:val="Definition"/>
      </w:pPr>
      <w:r w:rsidRPr="00EA5E37">
        <w:rPr>
          <w:b/>
          <w:i/>
        </w:rPr>
        <w:t>coal mine waste gas</w:t>
      </w:r>
      <w:r w:rsidRPr="00EA5E37">
        <w:t xml:space="preserve"> means a substance:</w:t>
      </w:r>
    </w:p>
    <w:p w14:paraId="6F24DF78" w14:textId="77777777" w:rsidR="006B190F" w:rsidRPr="00EA5E37" w:rsidRDefault="006B190F" w:rsidP="006B190F">
      <w:pPr>
        <w:pStyle w:val="paragraph"/>
      </w:pPr>
      <w:r w:rsidRPr="00EA5E37">
        <w:tab/>
        <w:t>(a)</w:t>
      </w:r>
      <w:r w:rsidRPr="00EA5E37">
        <w:tab/>
        <w:t>that consists of:</w:t>
      </w:r>
    </w:p>
    <w:p w14:paraId="749DED43" w14:textId="77777777" w:rsidR="006B190F" w:rsidRPr="00EA5E37" w:rsidRDefault="006B190F" w:rsidP="006B190F">
      <w:pPr>
        <w:pStyle w:val="paragraphsub"/>
      </w:pPr>
      <w:r w:rsidRPr="00EA5E37">
        <w:tab/>
        <w:t>(</w:t>
      </w:r>
      <w:proofErr w:type="spellStart"/>
      <w:r w:rsidRPr="00EA5E37">
        <w:t>i</w:t>
      </w:r>
      <w:proofErr w:type="spellEnd"/>
      <w:r w:rsidRPr="00EA5E37">
        <w:t>)</w:t>
      </w:r>
      <w:r w:rsidRPr="00EA5E37">
        <w:tab/>
        <w:t>naturally occurring hydrocarbons; or</w:t>
      </w:r>
    </w:p>
    <w:p w14:paraId="69A4081E" w14:textId="77777777" w:rsidR="006B190F" w:rsidRPr="00EA5E37" w:rsidRDefault="006B190F" w:rsidP="006B190F">
      <w:pPr>
        <w:pStyle w:val="paragraphsub"/>
      </w:pPr>
      <w:r w:rsidRPr="00EA5E37">
        <w:tab/>
        <w:t>(ii)</w:t>
      </w:r>
      <w:r w:rsidRPr="00EA5E37">
        <w:tab/>
        <w:t>a naturally occurring mixture of hydrocarbons and non</w:t>
      </w:r>
      <w:r>
        <w:noBreakHyphen/>
      </w:r>
      <w:r w:rsidRPr="00EA5E37">
        <w:t>hydrocarbons; and</w:t>
      </w:r>
    </w:p>
    <w:p w14:paraId="54D84C93" w14:textId="77777777" w:rsidR="006B190F" w:rsidRPr="00CD3623" w:rsidRDefault="006B190F" w:rsidP="006B190F">
      <w:pPr>
        <w:pStyle w:val="paragraph"/>
      </w:pPr>
      <w:r w:rsidRPr="00CD3623">
        <w:tab/>
        <w:t>(b)</w:t>
      </w:r>
      <w:r w:rsidRPr="00CD3623">
        <w:tab/>
        <w:t>that:</w:t>
      </w:r>
    </w:p>
    <w:p w14:paraId="08FE8FE7" w14:textId="77777777" w:rsidR="006B190F" w:rsidRPr="00CD3623" w:rsidRDefault="006B190F" w:rsidP="006B190F">
      <w:pPr>
        <w:pStyle w:val="paragraphsub"/>
      </w:pPr>
      <w:r w:rsidRPr="00CD3623">
        <w:tab/>
        <w:t>(</w:t>
      </w:r>
      <w:proofErr w:type="spellStart"/>
      <w:r w:rsidRPr="00CD3623">
        <w:t>i</w:t>
      </w:r>
      <w:proofErr w:type="spellEnd"/>
      <w:r w:rsidRPr="00CD3623">
        <w:t>)</w:t>
      </w:r>
      <w:r w:rsidRPr="00CD3623">
        <w:tab/>
        <w:t>is drained from an operating underground coal mine that is covered by a lease (however described) that authorises coal mining; or</w:t>
      </w:r>
    </w:p>
    <w:p w14:paraId="28E344FF" w14:textId="77777777" w:rsidR="006B190F" w:rsidRPr="00CD3623" w:rsidRDefault="006B190F" w:rsidP="006B190F">
      <w:pPr>
        <w:pStyle w:val="paragraphsub"/>
      </w:pPr>
      <w:r w:rsidRPr="00CD3623">
        <w:tab/>
        <w:t>(ii)</w:t>
      </w:r>
      <w:r w:rsidRPr="00CD3623">
        <w:tab/>
        <w:t>is conveyed in a ventilation air shaft, pipe or duct to the surface of an operating underground coal mine that is covered by a lease (however described) that authorises coal mining; and</w:t>
      </w:r>
    </w:p>
    <w:p w14:paraId="31DAA754" w14:textId="77777777" w:rsidR="006B190F" w:rsidRPr="00CD3623" w:rsidRDefault="006B190F" w:rsidP="006B190F">
      <w:pPr>
        <w:pStyle w:val="paragraph"/>
      </w:pPr>
      <w:r w:rsidRPr="00CD3623">
        <w:tab/>
        <w:t>(c)</w:t>
      </w:r>
      <w:r w:rsidRPr="00CD3623">
        <w:tab/>
        <w:t>that is continuously maintained in gaseous form until release or conversion.</w:t>
      </w:r>
    </w:p>
    <w:p w14:paraId="2C52204D" w14:textId="77777777" w:rsidR="006B190F" w:rsidRPr="00CD3623" w:rsidRDefault="006B190F" w:rsidP="006B190F">
      <w:pPr>
        <w:pStyle w:val="notetext"/>
      </w:pPr>
      <w:r w:rsidRPr="00CD3623">
        <w:lastRenderedPageBreak/>
        <w:t>Note:</w:t>
      </w:r>
      <w:r w:rsidRPr="00CD3623">
        <w:tab/>
        <w:t xml:space="preserve">Eligibility requirements to be a coal mine waste gas project require coal mine waste gas to be sourced from an operating underground coal mine. Use of coal mine waste gas from a decommissioned underground mine is excluded. See section 10. </w:t>
      </w:r>
    </w:p>
    <w:p w14:paraId="65ADFB31" w14:textId="77777777" w:rsidR="006B190F" w:rsidRPr="00EA5E37" w:rsidRDefault="006B190F" w:rsidP="006B190F">
      <w:pPr>
        <w:pStyle w:val="Definition"/>
      </w:pPr>
      <w:r w:rsidRPr="00EA5E37">
        <w:rPr>
          <w:b/>
          <w:i/>
        </w:rPr>
        <w:t>coal mine waste gas project</w:t>
      </w:r>
      <w:r w:rsidRPr="00EA5E37">
        <w:t xml:space="preserve"> has the meaning given by section 10.</w:t>
      </w:r>
    </w:p>
    <w:p w14:paraId="5E8A831B" w14:textId="77777777" w:rsidR="006B190F" w:rsidRPr="00EA5E37" w:rsidRDefault="006B190F" w:rsidP="006B190F">
      <w:pPr>
        <w:pStyle w:val="Definition"/>
      </w:pPr>
      <w:r w:rsidRPr="00EA5E37">
        <w:rPr>
          <w:b/>
          <w:i/>
        </w:rPr>
        <w:t xml:space="preserve">coal seam methane </w:t>
      </w:r>
      <w:r w:rsidRPr="00EA5E37">
        <w:t>means a substance that:</w:t>
      </w:r>
    </w:p>
    <w:p w14:paraId="02D489C4" w14:textId="77777777" w:rsidR="006B190F" w:rsidRPr="00EA5E37" w:rsidRDefault="006B190F" w:rsidP="006B190F">
      <w:pPr>
        <w:pStyle w:val="paragraph"/>
      </w:pPr>
      <w:r w:rsidRPr="00EA5E37">
        <w:tab/>
        <w:t>(a)</w:t>
      </w:r>
      <w:r w:rsidRPr="00EA5E37">
        <w:tab/>
        <w:t>consists of:</w:t>
      </w:r>
    </w:p>
    <w:p w14:paraId="2EB5C759" w14:textId="77777777" w:rsidR="006B190F" w:rsidRPr="00EA5E37" w:rsidRDefault="006B190F" w:rsidP="006B190F">
      <w:pPr>
        <w:pStyle w:val="paragraphsub"/>
      </w:pPr>
      <w:r w:rsidRPr="00EA5E37">
        <w:tab/>
        <w:t>(</w:t>
      </w:r>
      <w:proofErr w:type="spellStart"/>
      <w:r w:rsidRPr="00EA5E37">
        <w:t>i</w:t>
      </w:r>
      <w:proofErr w:type="spellEnd"/>
      <w:r w:rsidRPr="00EA5E37">
        <w:t>)</w:t>
      </w:r>
      <w:r w:rsidRPr="00EA5E37">
        <w:tab/>
        <w:t>naturally occurring hydrocarbons; or</w:t>
      </w:r>
    </w:p>
    <w:p w14:paraId="0EAD5C15" w14:textId="77777777" w:rsidR="006B190F" w:rsidRPr="00EA5E37" w:rsidRDefault="006B190F" w:rsidP="006B190F">
      <w:pPr>
        <w:pStyle w:val="paragraphsub"/>
      </w:pPr>
      <w:r w:rsidRPr="00EA5E37">
        <w:tab/>
        <w:t>(ii)</w:t>
      </w:r>
      <w:r w:rsidRPr="00EA5E37">
        <w:tab/>
        <w:t>a naturally occurring mixture of hydrocarbons and non</w:t>
      </w:r>
      <w:r>
        <w:noBreakHyphen/>
      </w:r>
      <w:r w:rsidRPr="00EA5E37">
        <w:t>hydrocarbons; and</w:t>
      </w:r>
    </w:p>
    <w:p w14:paraId="2BB24555" w14:textId="77777777" w:rsidR="006B190F" w:rsidRPr="00EA5E37" w:rsidRDefault="006B190F" w:rsidP="006B190F">
      <w:pPr>
        <w:pStyle w:val="paragraph"/>
      </w:pPr>
      <w:r w:rsidRPr="00EA5E37">
        <w:tab/>
        <w:t>(b)</w:t>
      </w:r>
      <w:r w:rsidRPr="00EA5E37">
        <w:tab/>
        <w:t>consists mainly of methane; and</w:t>
      </w:r>
    </w:p>
    <w:p w14:paraId="711A8E17" w14:textId="77777777" w:rsidR="006B190F" w:rsidRPr="00EA5E37" w:rsidRDefault="006B190F" w:rsidP="006B190F">
      <w:pPr>
        <w:pStyle w:val="paragraph"/>
      </w:pPr>
      <w:r w:rsidRPr="00EA5E37">
        <w:tab/>
        <w:t>(c)</w:t>
      </w:r>
      <w:r w:rsidRPr="00EA5E37">
        <w:tab/>
        <w:t>is drained from a coal seam; and</w:t>
      </w:r>
    </w:p>
    <w:p w14:paraId="22C9FBBF" w14:textId="77777777" w:rsidR="006B190F" w:rsidRPr="00EA5E37" w:rsidRDefault="006B190F" w:rsidP="006B190F">
      <w:pPr>
        <w:pStyle w:val="paragraph"/>
      </w:pPr>
      <w:r w:rsidRPr="00EA5E37">
        <w:tab/>
        <w:t>(d)</w:t>
      </w:r>
      <w:r w:rsidRPr="00EA5E37">
        <w:tab/>
        <w:t>is not coal mine waste gas.</w:t>
      </w:r>
    </w:p>
    <w:p w14:paraId="39CB9DBD" w14:textId="77777777" w:rsidR="006B190F" w:rsidRPr="00CD3623" w:rsidRDefault="006B190F" w:rsidP="006B190F">
      <w:pPr>
        <w:pStyle w:val="Definition"/>
        <w:rPr>
          <w:bCs/>
        </w:rPr>
      </w:pPr>
      <w:r w:rsidRPr="00CD3623">
        <w:rPr>
          <w:b/>
          <w:bCs/>
          <w:i/>
        </w:rPr>
        <w:t>collocated</w:t>
      </w:r>
      <w:r w:rsidRPr="00CD3623">
        <w:rPr>
          <w:bCs/>
        </w:rPr>
        <w:t xml:space="preserve">: a coal mine is </w:t>
      </w:r>
      <w:r w:rsidRPr="00CD3623">
        <w:rPr>
          <w:b/>
          <w:bCs/>
          <w:i/>
        </w:rPr>
        <w:t>collocated</w:t>
      </w:r>
      <w:r w:rsidRPr="00CD3623">
        <w:rPr>
          <w:bCs/>
        </w:rPr>
        <w:t xml:space="preserve"> with another coal mine if:</w:t>
      </w:r>
    </w:p>
    <w:p w14:paraId="536F1CD9" w14:textId="77777777" w:rsidR="006B190F" w:rsidRPr="00CD3623" w:rsidRDefault="006B190F" w:rsidP="006B190F">
      <w:pPr>
        <w:pStyle w:val="paragraph"/>
      </w:pPr>
      <w:r w:rsidRPr="00CD3623">
        <w:tab/>
        <w:t>(a)</w:t>
      </w:r>
      <w:r w:rsidRPr="00CD3623">
        <w:tab/>
        <w:t>the boundaries of the leases (however described) that authorise coal mining at each mine overlap, touch or are no more than 10 kilometres apart; and</w:t>
      </w:r>
    </w:p>
    <w:p w14:paraId="68B28BB8" w14:textId="77777777" w:rsidR="006B190F" w:rsidRPr="00CD3623" w:rsidRDefault="006B190F" w:rsidP="006B190F">
      <w:pPr>
        <w:pStyle w:val="paragraph"/>
      </w:pPr>
      <w:r w:rsidRPr="00CD3623">
        <w:tab/>
        <w:t>(b)</w:t>
      </w:r>
      <w:r w:rsidRPr="00CD3623">
        <w:tab/>
        <w:t>each coal mine is identified in the application for the declaration of the project as an eligible offsets project.</w:t>
      </w:r>
    </w:p>
    <w:p w14:paraId="24A6F859" w14:textId="77777777" w:rsidR="006B190F" w:rsidRPr="00CD3623" w:rsidRDefault="006B190F" w:rsidP="006B190F">
      <w:pPr>
        <w:pStyle w:val="Definition"/>
        <w:rPr>
          <w:b/>
          <w:bCs/>
        </w:rPr>
      </w:pPr>
      <w:r w:rsidRPr="00CD3623">
        <w:rPr>
          <w:b/>
          <w:bCs/>
          <w:i/>
        </w:rPr>
        <w:t>combustion</w:t>
      </w:r>
      <w:r w:rsidRPr="00CD3623">
        <w:rPr>
          <w:bCs/>
        </w:rPr>
        <w:t xml:space="preserve">, of methane, </w:t>
      </w:r>
      <w:r w:rsidRPr="00CD3623">
        <w:t xml:space="preserve">means conversion of the methane using a process that requires the presence of oxygen and a flame; and </w:t>
      </w:r>
      <w:r w:rsidRPr="00CD3623">
        <w:rPr>
          <w:b/>
          <w:bCs/>
          <w:i/>
        </w:rPr>
        <w:t xml:space="preserve">combust </w:t>
      </w:r>
      <w:r w:rsidRPr="00CD3623">
        <w:rPr>
          <w:bCs/>
        </w:rPr>
        <w:t>has a corresponding meaning</w:t>
      </w:r>
      <w:r w:rsidRPr="00CD3623">
        <w:t>.</w:t>
      </w:r>
    </w:p>
    <w:p w14:paraId="34923464" w14:textId="77777777" w:rsidR="006B190F" w:rsidRPr="00CD3623" w:rsidRDefault="006B190F" w:rsidP="006B190F">
      <w:pPr>
        <w:pStyle w:val="Definition"/>
      </w:pPr>
      <w:r w:rsidRPr="00CD3623">
        <w:rPr>
          <w:b/>
          <w:i/>
        </w:rPr>
        <w:t>conversion device</w:t>
      </w:r>
      <w:r w:rsidRPr="00CD3623">
        <w:t xml:space="preserve"> means a flaring device, a flameless oxidation device or an electricity production device.</w:t>
      </w:r>
    </w:p>
    <w:p w14:paraId="67F0B3CC" w14:textId="77777777" w:rsidR="006B190F" w:rsidRPr="00CD3623" w:rsidRDefault="006B190F" w:rsidP="006B190F">
      <w:pPr>
        <w:pStyle w:val="Definition"/>
      </w:pPr>
      <w:r w:rsidRPr="00CD3623">
        <w:rPr>
          <w:b/>
          <w:i/>
        </w:rPr>
        <w:t>conversion</w:t>
      </w:r>
      <w:r w:rsidRPr="00CD3623">
        <w:t xml:space="preserve">, of methane, means the application of a process in which the methane undergoes chemical reactions to produce an equivalent molar quantity of carbon dioxide; and </w:t>
      </w:r>
      <w:r w:rsidRPr="00CD3623">
        <w:rPr>
          <w:b/>
          <w:bCs/>
          <w:i/>
        </w:rPr>
        <w:t xml:space="preserve">convert </w:t>
      </w:r>
      <w:r w:rsidRPr="00CD3623">
        <w:rPr>
          <w:bCs/>
        </w:rPr>
        <w:t>has a corresponding meaning</w:t>
      </w:r>
      <w:r w:rsidRPr="00CD3623">
        <w:t xml:space="preserve">. </w:t>
      </w:r>
    </w:p>
    <w:p w14:paraId="182E804A" w14:textId="77777777" w:rsidR="006B190F" w:rsidRPr="00CD3623" w:rsidRDefault="006B190F" w:rsidP="006B190F">
      <w:pPr>
        <w:pStyle w:val="notetext"/>
      </w:pPr>
      <w:r w:rsidRPr="00CD3623">
        <w:t>Note:</w:t>
      </w:r>
      <w:r w:rsidRPr="00CD3623">
        <w:tab/>
        <w:t>Conversion may occur with or without the production of other chemical species and with or without the release of energy.</w:t>
      </w:r>
    </w:p>
    <w:p w14:paraId="4AFC4EEE" w14:textId="77777777" w:rsidR="006B190F" w:rsidRPr="00CD3623" w:rsidRDefault="006B190F" w:rsidP="006B190F">
      <w:pPr>
        <w:pStyle w:val="notetext"/>
      </w:pPr>
      <w:r w:rsidRPr="00CD3623">
        <w:tab/>
        <w:t xml:space="preserve">Combustion and flameless oxidation are both forms of conversion. </w:t>
      </w:r>
    </w:p>
    <w:p w14:paraId="4C6CD534" w14:textId="77777777" w:rsidR="006B190F" w:rsidRPr="00EA5E37" w:rsidRDefault="006B190F" w:rsidP="006B190F">
      <w:pPr>
        <w:pStyle w:val="Definition"/>
      </w:pPr>
      <w:r w:rsidRPr="00EA5E37">
        <w:rPr>
          <w:b/>
          <w:i/>
        </w:rPr>
        <w:t>declaration day</w:t>
      </w:r>
      <w:r w:rsidRPr="00EA5E37">
        <w:t>, for a project, means the day the project is declared to be an eligible offsets project.</w:t>
      </w:r>
    </w:p>
    <w:p w14:paraId="063C1671" w14:textId="77777777" w:rsidR="006B190F" w:rsidRPr="00EA5E37" w:rsidRDefault="006B190F" w:rsidP="006B190F">
      <w:pPr>
        <w:pStyle w:val="Definition"/>
      </w:pPr>
      <w:r w:rsidRPr="00EA5E37">
        <w:rPr>
          <w:b/>
          <w:i/>
        </w:rPr>
        <w:t>decommissioned underground coal mine</w:t>
      </w:r>
      <w:r w:rsidRPr="00EA5E37">
        <w:t xml:space="preserve"> means an underground coal mine where the following activities have not occurred for at least 12 months and are not expected to occur in the future:</w:t>
      </w:r>
    </w:p>
    <w:p w14:paraId="4A35ABC4" w14:textId="77777777" w:rsidR="006B190F" w:rsidRPr="00EA5E37" w:rsidRDefault="006B190F" w:rsidP="006B190F">
      <w:pPr>
        <w:pStyle w:val="paragraph"/>
      </w:pPr>
      <w:r w:rsidRPr="00EA5E37">
        <w:tab/>
        <w:t>(a)</w:t>
      </w:r>
      <w:r w:rsidRPr="00EA5E37">
        <w:tab/>
        <w:t>coal production;</w:t>
      </w:r>
    </w:p>
    <w:p w14:paraId="080B5952" w14:textId="77777777" w:rsidR="006B190F" w:rsidRPr="00EA5E37" w:rsidRDefault="006B190F" w:rsidP="006B190F">
      <w:pPr>
        <w:pStyle w:val="paragraph"/>
      </w:pPr>
      <w:r w:rsidRPr="00EA5E37">
        <w:tab/>
        <w:t>(b)</w:t>
      </w:r>
      <w:r w:rsidRPr="00EA5E37">
        <w:tab/>
        <w:t>drainage of methane from the mine (including pre</w:t>
      </w:r>
      <w:r>
        <w:noBreakHyphen/>
      </w:r>
      <w:r w:rsidRPr="00EA5E37">
        <w:t>draining activities);</w:t>
      </w:r>
    </w:p>
    <w:p w14:paraId="366E4D78" w14:textId="77777777" w:rsidR="006B190F" w:rsidRDefault="006B190F" w:rsidP="006B190F">
      <w:pPr>
        <w:pStyle w:val="paragraph"/>
      </w:pPr>
      <w:r w:rsidRPr="00EA5E37">
        <w:tab/>
        <w:t>(c)</w:t>
      </w:r>
      <w:r w:rsidRPr="00EA5E37">
        <w:tab/>
        <w:t>active mine ventilation, including the operation of ventilation fans at the mine.</w:t>
      </w:r>
    </w:p>
    <w:p w14:paraId="409ED4A7" w14:textId="77777777" w:rsidR="006B190F" w:rsidRPr="00EA5E37" w:rsidRDefault="006B190F" w:rsidP="006B190F">
      <w:pPr>
        <w:pStyle w:val="notetext"/>
      </w:pPr>
      <w:r w:rsidRPr="00CD3623">
        <w:t>Note:</w:t>
      </w:r>
      <w:r w:rsidRPr="00CD3623">
        <w:tab/>
        <w:t>If one or more of these activities were conducted in the last 12 months, or are expected to occur in the future, the coal mine would not be a decommissioned underground coal mine.</w:t>
      </w:r>
    </w:p>
    <w:p w14:paraId="2850DF44" w14:textId="77777777" w:rsidR="006B190F" w:rsidRPr="00EA5E37" w:rsidRDefault="006B190F" w:rsidP="006B190F">
      <w:pPr>
        <w:pStyle w:val="Definition"/>
      </w:pPr>
      <w:r w:rsidRPr="00EA5E37">
        <w:rPr>
          <w:b/>
          <w:i/>
        </w:rPr>
        <w:lastRenderedPageBreak/>
        <w:t>displacement electricity production project</w:t>
      </w:r>
      <w:r w:rsidRPr="00EA5E37">
        <w:t xml:space="preserve"> means a project that meets the requirements of section 16.</w:t>
      </w:r>
    </w:p>
    <w:p w14:paraId="4191E9F4" w14:textId="77777777" w:rsidR="006B190F" w:rsidRPr="00CD3623" w:rsidRDefault="006B190F" w:rsidP="006B190F">
      <w:pPr>
        <w:pStyle w:val="Definition"/>
      </w:pPr>
      <w:r w:rsidRPr="00CD3623">
        <w:rPr>
          <w:b/>
          <w:i/>
        </w:rPr>
        <w:t xml:space="preserve">electricity production device </w:t>
      </w:r>
      <w:r w:rsidRPr="00CD3623">
        <w:t>means a device that produces electricity from combustion or flameless oxidation of methane.</w:t>
      </w:r>
      <w:r w:rsidRPr="00CD3623">
        <w:rPr>
          <w:lang w:eastAsia="en-US"/>
        </w:rPr>
        <w:t xml:space="preserve"> </w:t>
      </w:r>
    </w:p>
    <w:p w14:paraId="5032E7FD" w14:textId="57153597" w:rsidR="004A7625" w:rsidRPr="004A7625" w:rsidRDefault="004A7625" w:rsidP="006B190F">
      <w:pPr>
        <w:pStyle w:val="Definition"/>
        <w:rPr>
          <w:bCs/>
          <w:iCs/>
          <w:color w:val="FF0000"/>
        </w:rPr>
      </w:pPr>
      <w:r>
        <w:rPr>
          <w:b/>
          <w:i/>
          <w:color w:val="FF0000"/>
        </w:rPr>
        <w:t>eligible renewable energy source</w:t>
      </w:r>
      <w:r>
        <w:rPr>
          <w:bCs/>
          <w:iCs/>
          <w:color w:val="FF0000"/>
        </w:rPr>
        <w:t xml:space="preserve"> has the meaning given by the RE</w:t>
      </w:r>
      <w:r w:rsidR="006E7B92">
        <w:rPr>
          <w:bCs/>
          <w:iCs/>
          <w:color w:val="FF0000"/>
        </w:rPr>
        <w:t xml:space="preserve">(E) Act. </w:t>
      </w:r>
    </w:p>
    <w:p w14:paraId="15C8FC9A" w14:textId="074C9602" w:rsidR="006B190F" w:rsidRPr="00EA5E37" w:rsidRDefault="006B190F" w:rsidP="006B190F">
      <w:pPr>
        <w:pStyle w:val="Definition"/>
      </w:pPr>
      <w:r w:rsidRPr="00EA5E37">
        <w:rPr>
          <w:b/>
          <w:i/>
        </w:rPr>
        <w:t>existing electricity production device</w:t>
      </w:r>
      <w:r w:rsidRPr="00EA5E37">
        <w:t xml:space="preserve"> for a coal mine waste gas project means an electricity production device that existed, during all or part of the period between 24 April 2014 and the application time, at a location where some of the methane component of coal mine waste gas from the mine has been </w:t>
      </w:r>
      <w:r>
        <w:t>converted</w:t>
      </w:r>
      <w:r w:rsidRPr="00EA5E37">
        <w:t>.</w:t>
      </w:r>
    </w:p>
    <w:p w14:paraId="5A8F53F2" w14:textId="77777777" w:rsidR="006B190F" w:rsidRPr="00CD3623" w:rsidRDefault="006B190F" w:rsidP="006B190F">
      <w:pPr>
        <w:pStyle w:val="Definition"/>
      </w:pPr>
      <w:r w:rsidRPr="00CD3623">
        <w:rPr>
          <w:b/>
          <w:i/>
        </w:rPr>
        <w:t>existing flaring or flameless oxidation device</w:t>
      </w:r>
      <w:r w:rsidRPr="00CD3623">
        <w:t>, for a coal mine waste gas project, means a flaring or flameless oxidation</w:t>
      </w:r>
      <w:r w:rsidRPr="00CD3623">
        <w:rPr>
          <w:b/>
          <w:i/>
        </w:rPr>
        <w:t xml:space="preserve"> </w:t>
      </w:r>
      <w:r w:rsidRPr="00CD3623">
        <w:t>device that existed, during all or part of the period between 24 April 2014 and the application time, at a location where some of the methane component of coal mine waste gas from the mine has been converted.</w:t>
      </w:r>
    </w:p>
    <w:p w14:paraId="47944700" w14:textId="77777777" w:rsidR="006B190F" w:rsidRPr="00EA5E37" w:rsidRDefault="006B190F" w:rsidP="006B190F">
      <w:pPr>
        <w:pStyle w:val="Definition"/>
      </w:pPr>
      <w:r w:rsidRPr="00EA5E37">
        <w:rPr>
          <w:b/>
          <w:i/>
        </w:rPr>
        <w:t>existing regulatory obligation</w:t>
      </w:r>
      <w:r w:rsidRPr="00EA5E37">
        <w:t xml:space="preserve"> has the meaning given by section 6.</w:t>
      </w:r>
    </w:p>
    <w:p w14:paraId="1E74ADE8" w14:textId="77777777" w:rsidR="006B190F" w:rsidRPr="00EA5E37" w:rsidRDefault="006B190F" w:rsidP="006B190F">
      <w:pPr>
        <w:pStyle w:val="Definition"/>
      </w:pPr>
      <w:r w:rsidRPr="00EA5E37">
        <w:rPr>
          <w:b/>
          <w:i/>
        </w:rPr>
        <w:t>expansion electricity production project</w:t>
      </w:r>
      <w:r w:rsidRPr="00EA5E37">
        <w:t xml:space="preserve"> means a project that meets the requirements of section 15.</w:t>
      </w:r>
    </w:p>
    <w:p w14:paraId="7D406E20" w14:textId="77777777" w:rsidR="006B190F" w:rsidRPr="00CD3623" w:rsidRDefault="006B190F" w:rsidP="006B190F">
      <w:pPr>
        <w:pStyle w:val="Definition"/>
      </w:pPr>
      <w:r w:rsidRPr="00CD3623">
        <w:rPr>
          <w:b/>
          <w:i/>
        </w:rPr>
        <w:t>expansion flaring or flameless oxidation project</w:t>
      </w:r>
      <w:r w:rsidRPr="00CD3623">
        <w:t xml:space="preserve"> means a project that meets the requirements of section 13.</w:t>
      </w:r>
    </w:p>
    <w:p w14:paraId="2BCDC174" w14:textId="77777777" w:rsidR="006B190F" w:rsidRPr="00CD3623" w:rsidRDefault="006B190F" w:rsidP="006B190F">
      <w:pPr>
        <w:pStyle w:val="Definition"/>
      </w:pPr>
      <w:r w:rsidRPr="00CD3623">
        <w:rPr>
          <w:b/>
          <w:bCs/>
          <w:i/>
        </w:rPr>
        <w:t>flameless oxidation</w:t>
      </w:r>
      <w:r w:rsidRPr="00CD3623">
        <w:rPr>
          <w:bCs/>
        </w:rPr>
        <w:t xml:space="preserve">, of methane, means conversion of the methane using </w:t>
      </w:r>
      <w:r w:rsidRPr="00CD3623">
        <w:t>flameless chemical oxidation.</w:t>
      </w:r>
    </w:p>
    <w:p w14:paraId="0F83547D" w14:textId="77777777" w:rsidR="006B190F" w:rsidRPr="00CD3623" w:rsidRDefault="006B190F" w:rsidP="006B190F">
      <w:pPr>
        <w:pStyle w:val="notetext"/>
      </w:pPr>
      <w:r w:rsidRPr="00CD3623">
        <w:t>Note:</w:t>
      </w:r>
      <w:r w:rsidRPr="00CD3623">
        <w:tab/>
        <w:t>Flameless oxidation may occur with or without utilization of thermal energy and with or without a catalyst.</w:t>
      </w:r>
    </w:p>
    <w:p w14:paraId="3C4CEE9E" w14:textId="77777777" w:rsidR="006B190F" w:rsidRPr="00CD3623" w:rsidRDefault="006B190F" w:rsidP="006B190F">
      <w:pPr>
        <w:pStyle w:val="Definition"/>
      </w:pPr>
      <w:r w:rsidRPr="00CD3623">
        <w:rPr>
          <w:b/>
          <w:bCs/>
          <w:i/>
        </w:rPr>
        <w:t>flameless oxidation device</w:t>
      </w:r>
      <w:r w:rsidRPr="00CD3623">
        <w:t xml:space="preserve"> means a device for the flameless oxidation of methane other than a device that is directly associated with the operation of an electricity production device.</w:t>
      </w:r>
    </w:p>
    <w:p w14:paraId="6E6AE781" w14:textId="77777777" w:rsidR="006B190F" w:rsidRPr="00CD3623" w:rsidRDefault="006B190F" w:rsidP="006B190F">
      <w:pPr>
        <w:pStyle w:val="notetext"/>
      </w:pPr>
      <w:r w:rsidRPr="00CD3623">
        <w:t>Note:</w:t>
      </w:r>
      <w:r w:rsidRPr="00CD3623">
        <w:tab/>
        <w:t>A system of plant and equipment that oxidises ventilation air methane is an example of a flameless oxidation device.</w:t>
      </w:r>
    </w:p>
    <w:p w14:paraId="16404457" w14:textId="77777777" w:rsidR="006B190F" w:rsidRPr="00EA5E37" w:rsidRDefault="006B190F" w:rsidP="006B190F">
      <w:pPr>
        <w:pStyle w:val="Definition"/>
      </w:pPr>
      <w:r w:rsidRPr="00EA5E37">
        <w:rPr>
          <w:b/>
          <w:i/>
        </w:rPr>
        <w:t>flaring</w:t>
      </w:r>
      <w:r w:rsidRPr="00EA5E37">
        <w:rPr>
          <w:b/>
        </w:rPr>
        <w:t xml:space="preserve"> </w:t>
      </w:r>
      <w:r w:rsidRPr="00EA5E37">
        <w:t>means the combustion</w:t>
      </w:r>
      <w:r>
        <w:t xml:space="preserve"> of methane</w:t>
      </w:r>
      <w:r w:rsidRPr="00EA5E37">
        <w:t xml:space="preserve"> for a purpose other than producing energy.</w:t>
      </w:r>
    </w:p>
    <w:p w14:paraId="3A8A767A" w14:textId="0AC0C41E" w:rsidR="006B190F" w:rsidRDefault="006B190F" w:rsidP="006B190F">
      <w:pPr>
        <w:pStyle w:val="Definition"/>
      </w:pPr>
      <w:r w:rsidRPr="00CD3623">
        <w:rPr>
          <w:b/>
          <w:i/>
        </w:rPr>
        <w:t>flaring device</w:t>
      </w:r>
      <w:r w:rsidRPr="00CD3623">
        <w:t xml:space="preserve"> means a device that combusts methane, other than a device that is directly associated with the operation of an electricity production device.</w:t>
      </w:r>
    </w:p>
    <w:p w14:paraId="7AC32ED4" w14:textId="46EFC2C8" w:rsidR="00CE2AEA" w:rsidRPr="00BA7230" w:rsidRDefault="00CE2AEA" w:rsidP="00CE2AEA">
      <w:pPr>
        <w:pStyle w:val="Definition"/>
        <w:rPr>
          <w:color w:val="FF0000"/>
        </w:rPr>
      </w:pPr>
      <w:r w:rsidRPr="00BA7230">
        <w:rPr>
          <w:b/>
          <w:i/>
          <w:color w:val="FF0000"/>
        </w:rPr>
        <w:t>former RET electricity production device</w:t>
      </w:r>
      <w:r w:rsidRPr="00BA7230">
        <w:rPr>
          <w:color w:val="FF0000"/>
        </w:rPr>
        <w:t xml:space="preserve"> for a coal mine waste gas project means an electricity production device that:</w:t>
      </w:r>
    </w:p>
    <w:p w14:paraId="2CE882A3" w14:textId="5BEEA2C0" w:rsidR="00CE2AEA" w:rsidRPr="00D40812" w:rsidRDefault="00D40812" w:rsidP="00D40812">
      <w:pPr>
        <w:pStyle w:val="paragraph"/>
        <w:rPr>
          <w:color w:val="FF0000"/>
        </w:rPr>
      </w:pPr>
      <w:r>
        <w:tab/>
      </w:r>
      <w:r w:rsidRPr="00D40812">
        <w:rPr>
          <w:color w:val="FF0000"/>
        </w:rPr>
        <w:t>(a)</w:t>
      </w:r>
      <w:r w:rsidRPr="00D40812">
        <w:rPr>
          <w:color w:val="FF0000"/>
        </w:rPr>
        <w:tab/>
      </w:r>
      <w:r w:rsidR="00CE2AEA" w:rsidRPr="00D40812">
        <w:rPr>
          <w:color w:val="FF0000"/>
        </w:rPr>
        <w:t>existed</w:t>
      </w:r>
      <w:r w:rsidRPr="00D40812">
        <w:rPr>
          <w:color w:val="FF0000"/>
        </w:rPr>
        <w:t>, during all or part of the period between 24 April 2014 and the application time for the project,</w:t>
      </w:r>
      <w:r w:rsidR="00CE2AEA" w:rsidRPr="00D40812">
        <w:rPr>
          <w:color w:val="FF0000"/>
        </w:rPr>
        <w:t xml:space="preserve"> at a location where some of the methane component of coal mine waste gas from the mine has been converted; and</w:t>
      </w:r>
    </w:p>
    <w:p w14:paraId="6EE8785C" w14:textId="09F4653C" w:rsidR="00CE2AEA" w:rsidRPr="00D40812" w:rsidRDefault="00D40812" w:rsidP="00D40812">
      <w:pPr>
        <w:pStyle w:val="paragraph"/>
        <w:rPr>
          <w:color w:val="FF0000"/>
        </w:rPr>
      </w:pPr>
      <w:r w:rsidRPr="00D40812">
        <w:rPr>
          <w:color w:val="FF0000"/>
        </w:rPr>
        <w:lastRenderedPageBreak/>
        <w:tab/>
        <w:t>(b)</w:t>
      </w:r>
      <w:r w:rsidRPr="00D40812">
        <w:rPr>
          <w:color w:val="FF0000"/>
        </w:rPr>
        <w:tab/>
      </w:r>
      <w:r w:rsidR="00CE2AEA" w:rsidRPr="00D40812">
        <w:rPr>
          <w:color w:val="FF0000"/>
        </w:rPr>
        <w:t xml:space="preserve">was </w:t>
      </w:r>
      <w:r>
        <w:rPr>
          <w:color w:val="FF0000"/>
        </w:rPr>
        <w:t xml:space="preserve">among the components of </w:t>
      </w:r>
      <w:r w:rsidR="008B2C09">
        <w:rPr>
          <w:color w:val="FF0000"/>
        </w:rPr>
        <w:t xml:space="preserve">an electricity generation system existing at the location on 31 December 2020 that were taken to be a power station for the purposes of the RE(E) Act which was, at that date, </w:t>
      </w:r>
      <w:r w:rsidR="00CE2AEA" w:rsidRPr="00D40812">
        <w:rPr>
          <w:color w:val="FF0000"/>
        </w:rPr>
        <w:t xml:space="preserve">an accredited power station within the meaning of </w:t>
      </w:r>
      <w:r w:rsidR="008B2C09">
        <w:rPr>
          <w:color w:val="FF0000"/>
        </w:rPr>
        <w:t>that Act</w:t>
      </w:r>
      <w:r w:rsidR="00CE2AEA" w:rsidRPr="00D40812">
        <w:rPr>
          <w:color w:val="FF0000"/>
        </w:rPr>
        <w:t xml:space="preserve">. </w:t>
      </w:r>
    </w:p>
    <w:p w14:paraId="6CEFFAFD" w14:textId="77777777" w:rsidR="006B190F" w:rsidRPr="00EA5E37" w:rsidRDefault="006B190F" w:rsidP="006B190F">
      <w:pPr>
        <w:pStyle w:val="Definition"/>
      </w:pPr>
      <w:r w:rsidRPr="00EA5E37">
        <w:rPr>
          <w:b/>
          <w:i/>
        </w:rPr>
        <w:t xml:space="preserve">historic abatement </w:t>
      </w:r>
      <w:r w:rsidRPr="00EA5E37">
        <w:t xml:space="preserve">means an amount worked out under </w:t>
      </w:r>
      <w:r w:rsidRPr="0036533D">
        <w:t>section 40.</w:t>
      </w:r>
    </w:p>
    <w:p w14:paraId="4D7C9F7D" w14:textId="77777777" w:rsidR="006B190F" w:rsidRPr="00EA5E37" w:rsidRDefault="006B190F" w:rsidP="006B190F">
      <w:pPr>
        <w:pStyle w:val="Definition"/>
      </w:pPr>
      <w:r w:rsidRPr="00EA5E37">
        <w:rPr>
          <w:b/>
          <w:i/>
        </w:rPr>
        <w:t xml:space="preserve">installed electricity production device </w:t>
      </w:r>
      <w:r w:rsidRPr="00EA5E37">
        <w:t>for a coal mine waste gas project means an electricity production device installed and operated as part of the project.</w:t>
      </w:r>
    </w:p>
    <w:p w14:paraId="40FF67AF" w14:textId="77777777" w:rsidR="006B190F" w:rsidRPr="00CD3623" w:rsidRDefault="006B190F" w:rsidP="006B190F">
      <w:pPr>
        <w:pStyle w:val="Definition"/>
      </w:pPr>
      <w:r w:rsidRPr="00CD3623">
        <w:rPr>
          <w:b/>
          <w:i/>
        </w:rPr>
        <w:t>installed flaring or flameless oxidation device</w:t>
      </w:r>
      <w:r w:rsidRPr="00CD3623">
        <w:t>,</w:t>
      </w:r>
      <w:r w:rsidRPr="00CD3623">
        <w:rPr>
          <w:b/>
        </w:rPr>
        <w:t xml:space="preserve"> </w:t>
      </w:r>
      <w:r w:rsidRPr="00CD3623">
        <w:t>for a coal mine waste gas project, means a flaring or flameless oxidation</w:t>
      </w:r>
      <w:r w:rsidRPr="00CD3623">
        <w:rPr>
          <w:b/>
          <w:i/>
        </w:rPr>
        <w:t xml:space="preserve"> </w:t>
      </w:r>
      <w:r w:rsidRPr="00CD3623">
        <w:t>device installed and operated as part of the project.</w:t>
      </w:r>
    </w:p>
    <w:p w14:paraId="21398648" w14:textId="77777777" w:rsidR="006B190F" w:rsidRPr="00EA5E37" w:rsidRDefault="006B190F" w:rsidP="006B190F">
      <w:pPr>
        <w:pStyle w:val="Definition"/>
      </w:pPr>
      <w:r w:rsidRPr="00EA5E37">
        <w:rPr>
          <w:b/>
          <w:i/>
        </w:rPr>
        <w:t xml:space="preserve">integrated monitoring system </w:t>
      </w:r>
      <w:r w:rsidRPr="00EA5E37">
        <w:t>has the meaning given by section 8.</w:t>
      </w:r>
    </w:p>
    <w:p w14:paraId="36E14C9A" w14:textId="77777777" w:rsidR="006B190F" w:rsidRPr="00EA5E37" w:rsidRDefault="006B190F" w:rsidP="006B190F">
      <w:pPr>
        <w:pStyle w:val="Definition"/>
      </w:pPr>
      <w:r w:rsidRPr="00EA5E37">
        <w:rPr>
          <w:b/>
          <w:i/>
        </w:rPr>
        <w:t xml:space="preserve">material abatement </w:t>
      </w:r>
      <w:r w:rsidRPr="00EA5E37">
        <w:t>has the meaning given by section 7.</w:t>
      </w:r>
    </w:p>
    <w:p w14:paraId="7C447E9E" w14:textId="77777777" w:rsidR="006B190F" w:rsidRPr="00EA5E37" w:rsidRDefault="006B190F" w:rsidP="006B190F">
      <w:pPr>
        <w:pStyle w:val="Definition"/>
      </w:pPr>
      <w:r w:rsidRPr="00EA5E37">
        <w:rPr>
          <w:b/>
          <w:i/>
        </w:rPr>
        <w:t>monitoring requirements</w:t>
      </w:r>
      <w:r w:rsidRPr="00EA5E37">
        <w:t xml:space="preserve"> means the requirements set out in section 47.</w:t>
      </w:r>
    </w:p>
    <w:p w14:paraId="6ABA68F5" w14:textId="77777777" w:rsidR="006B190F" w:rsidRPr="00EA5E37" w:rsidRDefault="006B190F" w:rsidP="006B190F">
      <w:pPr>
        <w:pStyle w:val="Definition"/>
      </w:pPr>
      <w:r w:rsidRPr="00EA5E37">
        <w:rPr>
          <w:b/>
          <w:i/>
        </w:rPr>
        <w:t>National Electricity Rules</w:t>
      </w:r>
      <w:r w:rsidRPr="00EA5E37">
        <w:rPr>
          <w:i/>
        </w:rPr>
        <w:t xml:space="preserve"> </w:t>
      </w:r>
      <w:r w:rsidRPr="00EA5E37">
        <w:t>means the National Electricity Rules, as in force from time to time, made under the National Electricity Law set out in the Schedule to the</w:t>
      </w:r>
      <w:r w:rsidRPr="00EA5E37">
        <w:rPr>
          <w:i/>
        </w:rPr>
        <w:t xml:space="preserve"> National Electricity (South Australia) Act 1996</w:t>
      </w:r>
      <w:r w:rsidRPr="00EA5E37">
        <w:t xml:space="preserve"> (SA).</w:t>
      </w:r>
    </w:p>
    <w:p w14:paraId="0C597F0F" w14:textId="77777777" w:rsidR="006B190F" w:rsidRPr="00EA5E37" w:rsidRDefault="006B190F" w:rsidP="006B190F">
      <w:pPr>
        <w:pStyle w:val="Definition"/>
      </w:pPr>
      <w:r w:rsidRPr="00EA5E37">
        <w:rPr>
          <w:b/>
          <w:i/>
        </w:rPr>
        <w:t>network support and control ancillary services</w:t>
      </w:r>
      <w:r w:rsidRPr="00EA5E37">
        <w:rPr>
          <w:i/>
        </w:rPr>
        <w:t xml:space="preserve"> </w:t>
      </w:r>
      <w:r w:rsidRPr="00EA5E37">
        <w:t>has the same meaning as in the National Electricity Rules.</w:t>
      </w:r>
    </w:p>
    <w:p w14:paraId="606C262F" w14:textId="77777777" w:rsidR="006B190F" w:rsidRPr="00EA5E37" w:rsidRDefault="006B190F" w:rsidP="006B190F">
      <w:pPr>
        <w:pStyle w:val="Definition"/>
      </w:pPr>
      <w:r w:rsidRPr="00EA5E37">
        <w:rPr>
          <w:b/>
          <w:i/>
        </w:rPr>
        <w:t>new electricity production project</w:t>
      </w:r>
      <w:r w:rsidRPr="00EA5E37">
        <w:t xml:space="preserve"> means a project that meets the requirements of section 14.</w:t>
      </w:r>
    </w:p>
    <w:p w14:paraId="3001BAB5" w14:textId="77777777" w:rsidR="006B190F" w:rsidRPr="00CD3623" w:rsidRDefault="006B190F" w:rsidP="006B190F">
      <w:pPr>
        <w:pStyle w:val="Definition"/>
      </w:pPr>
      <w:r w:rsidRPr="00CD3623">
        <w:rPr>
          <w:b/>
          <w:i/>
        </w:rPr>
        <w:t>new flaring or flameless oxidation project</w:t>
      </w:r>
      <w:r w:rsidRPr="00CD3623">
        <w:t xml:space="preserve"> means a project that meets the requirements of section 12.</w:t>
      </w:r>
    </w:p>
    <w:p w14:paraId="4D647F3B" w14:textId="77777777" w:rsidR="006B190F" w:rsidRPr="00EA5E37" w:rsidRDefault="006B190F" w:rsidP="006B190F">
      <w:pPr>
        <w:pStyle w:val="Definition"/>
      </w:pPr>
      <w:r w:rsidRPr="00EA5E37">
        <w:rPr>
          <w:b/>
          <w:i/>
        </w:rPr>
        <w:t>NGA Factors document</w:t>
      </w:r>
      <w:r w:rsidRPr="00EA5E37">
        <w:t xml:space="preserve"> means the document entitled “National Greenhouse Accounts Factors”, published by the Department and as in force from time to time.</w:t>
      </w:r>
    </w:p>
    <w:p w14:paraId="2371CD3B" w14:textId="77777777" w:rsidR="006B190F" w:rsidRPr="00EA5E37" w:rsidRDefault="006B190F" w:rsidP="006B190F">
      <w:pPr>
        <w:pStyle w:val="Definition"/>
      </w:pPr>
      <w:r w:rsidRPr="00EA5E37">
        <w:rPr>
          <w:b/>
          <w:i/>
        </w:rPr>
        <w:t>NGER (Measurement) Determination</w:t>
      </w:r>
      <w:r w:rsidRPr="00EA5E37">
        <w:t xml:space="preserve"> means the </w:t>
      </w:r>
      <w:r w:rsidRPr="00EA5E37">
        <w:rPr>
          <w:i/>
        </w:rPr>
        <w:t>National Greenhouse and Energy Reporting (Measurement) Determination 2008</w:t>
      </w:r>
      <w:r w:rsidRPr="00EA5E37">
        <w:t>.</w:t>
      </w:r>
    </w:p>
    <w:p w14:paraId="5FDB1F42" w14:textId="77777777" w:rsidR="006B190F" w:rsidRPr="00EA5E37" w:rsidRDefault="006B190F" w:rsidP="006B190F">
      <w:pPr>
        <w:pStyle w:val="Definition"/>
      </w:pPr>
      <w:r w:rsidRPr="00EA5E37">
        <w:rPr>
          <w:b/>
          <w:i/>
        </w:rPr>
        <w:t>NGER Regulations</w:t>
      </w:r>
      <w:r w:rsidRPr="00EA5E37">
        <w:rPr>
          <w:i/>
        </w:rPr>
        <w:t xml:space="preserve"> </w:t>
      </w:r>
      <w:r w:rsidRPr="00EA5E37">
        <w:t xml:space="preserve">means the </w:t>
      </w:r>
      <w:r w:rsidRPr="00EA5E37">
        <w:rPr>
          <w:i/>
        </w:rPr>
        <w:t>National Greenhouse and Energy Reporting Regulations 2008</w:t>
      </w:r>
      <w:r w:rsidRPr="00EA5E37">
        <w:t>.</w:t>
      </w:r>
    </w:p>
    <w:p w14:paraId="744B041C" w14:textId="77777777" w:rsidR="006B190F" w:rsidRPr="00EA5E37" w:rsidRDefault="006B190F" w:rsidP="006B190F">
      <w:pPr>
        <w:pStyle w:val="Definition"/>
      </w:pPr>
      <w:r w:rsidRPr="00EA5E37">
        <w:rPr>
          <w:b/>
          <w:i/>
        </w:rPr>
        <w:t>NGER report</w:t>
      </w:r>
      <w:r w:rsidRPr="00EA5E37">
        <w:t xml:space="preserve"> means a report provided under section 19, 22E, 22G, </w:t>
      </w:r>
      <w:r>
        <w:t xml:space="preserve">22X, or 22XB </w:t>
      </w:r>
      <w:r w:rsidRPr="00EA5E37">
        <w:t xml:space="preserve">of the </w:t>
      </w:r>
      <w:r w:rsidRPr="00EA5E37">
        <w:rPr>
          <w:i/>
        </w:rPr>
        <w:t>National Greenhouse and Energy Reporting Act 2007</w:t>
      </w:r>
      <w:r w:rsidRPr="00EA5E37">
        <w:t>.</w:t>
      </w:r>
    </w:p>
    <w:p w14:paraId="7CE99DE7" w14:textId="77777777" w:rsidR="006B190F" w:rsidRPr="00EA5E37" w:rsidRDefault="006B190F" w:rsidP="006B190F">
      <w:pPr>
        <w:pStyle w:val="Definition"/>
      </w:pPr>
      <w:r w:rsidRPr="00EA5E37">
        <w:rPr>
          <w:b/>
          <w:i/>
        </w:rPr>
        <w:t>non</w:t>
      </w:r>
      <w:r>
        <w:rPr>
          <w:b/>
          <w:i/>
        </w:rPr>
        <w:noBreakHyphen/>
      </w:r>
      <w:r w:rsidRPr="00EA5E37">
        <w:rPr>
          <w:b/>
          <w:i/>
        </w:rPr>
        <w:t>monitored period</w:t>
      </w:r>
      <w:r w:rsidRPr="00EA5E37">
        <w:t xml:space="preserve"> has the meaning given by </w:t>
      </w:r>
      <w:r w:rsidRPr="0036533D">
        <w:t>subsection 48(1).</w:t>
      </w:r>
    </w:p>
    <w:p w14:paraId="295BB150" w14:textId="77777777" w:rsidR="006B190F" w:rsidRPr="00CD3623" w:rsidRDefault="006B190F" w:rsidP="006B190F">
      <w:pPr>
        <w:pStyle w:val="Definition"/>
      </w:pPr>
      <w:r w:rsidRPr="00CD3623">
        <w:rPr>
          <w:b/>
          <w:i/>
        </w:rPr>
        <w:t>operating</w:t>
      </w:r>
      <w:r w:rsidRPr="00CD3623">
        <w:t xml:space="preserve">: a device for converting, or monitoring the conversion of, the methane component of coal mine waste gas is </w:t>
      </w:r>
      <w:r w:rsidRPr="00CD3623">
        <w:rPr>
          <w:b/>
          <w:i/>
        </w:rPr>
        <w:t>operating</w:t>
      </w:r>
      <w:r w:rsidRPr="00CD3623">
        <w:t xml:space="preserve"> if it is being operated in accordance with:</w:t>
      </w:r>
    </w:p>
    <w:p w14:paraId="3DAE106C" w14:textId="77777777" w:rsidR="006B190F" w:rsidRPr="00CD3623" w:rsidRDefault="006B190F" w:rsidP="006B190F">
      <w:pPr>
        <w:pStyle w:val="paragraph"/>
      </w:pPr>
      <w:r w:rsidRPr="00CD3623">
        <w:tab/>
        <w:t>(a)</w:t>
      </w:r>
      <w:r w:rsidRPr="00CD3623">
        <w:tab/>
        <w:t>the manufacturer’s specifications for the device; and</w:t>
      </w:r>
    </w:p>
    <w:p w14:paraId="59B8C837" w14:textId="77777777" w:rsidR="006B190F" w:rsidRPr="00CD3623" w:rsidRDefault="006B190F" w:rsidP="006B190F">
      <w:pPr>
        <w:pStyle w:val="paragraph"/>
      </w:pPr>
      <w:r w:rsidRPr="00CD3623">
        <w:lastRenderedPageBreak/>
        <w:tab/>
        <w:t>(b)</w:t>
      </w:r>
      <w:r w:rsidRPr="00CD3623">
        <w:tab/>
        <w:t>the monitoring requirements.</w:t>
      </w:r>
    </w:p>
    <w:p w14:paraId="20E5BCAD" w14:textId="77777777" w:rsidR="006B190F" w:rsidRPr="00CD3623" w:rsidRDefault="006B190F" w:rsidP="006B190F">
      <w:pPr>
        <w:pStyle w:val="Definition"/>
      </w:pPr>
      <w:r w:rsidRPr="00CD3623">
        <w:rPr>
          <w:b/>
          <w:i/>
        </w:rPr>
        <w:t>recognised capacity</w:t>
      </w:r>
      <w:r w:rsidRPr="00CD3623">
        <w:t xml:space="preserve"> of a device in a period means:</w:t>
      </w:r>
    </w:p>
    <w:p w14:paraId="2883F265" w14:textId="77777777" w:rsidR="006B190F" w:rsidRPr="0036533D" w:rsidRDefault="006B190F" w:rsidP="006B190F">
      <w:pPr>
        <w:pStyle w:val="paragraph"/>
      </w:pPr>
      <w:r w:rsidRPr="00CD3623">
        <w:tab/>
        <w:t>(a)</w:t>
      </w:r>
      <w:r w:rsidRPr="00CD3623">
        <w:tab/>
        <w:t xml:space="preserve">for a flaring or flameless oxidation device—the maximum volume of the methane component of coal mine waste gas capable of being converted by operating the device in the period worked out at the application time in accordance with </w:t>
      </w:r>
      <w:r w:rsidRPr="0036533D">
        <w:t>subsection 42(3); or</w:t>
      </w:r>
    </w:p>
    <w:p w14:paraId="68F6D359" w14:textId="2296E4E7" w:rsidR="006B190F" w:rsidRDefault="006B190F" w:rsidP="006B190F">
      <w:pPr>
        <w:pStyle w:val="paragraph"/>
      </w:pPr>
      <w:r w:rsidRPr="0036533D">
        <w:tab/>
        <w:t>(b)</w:t>
      </w:r>
      <w:r w:rsidRPr="0036533D">
        <w:tab/>
        <w:t>for an electricity production device—the maximum amount of electricity capable of being produced from the conversion of the methane component of coal mine waste gas by operating the device in the period worked out at the application time in accordance with subsection 43(3).</w:t>
      </w:r>
    </w:p>
    <w:p w14:paraId="3A6AC433" w14:textId="5F153F93" w:rsidR="00701E7C" w:rsidRPr="008A108D" w:rsidRDefault="00701E7C" w:rsidP="00B43E1C">
      <w:pPr>
        <w:pStyle w:val="Definition"/>
        <w:rPr>
          <w:bCs/>
          <w:iCs/>
          <w:color w:val="FF0000"/>
        </w:rPr>
      </w:pPr>
      <w:r>
        <w:rPr>
          <w:b/>
          <w:i/>
          <w:color w:val="FF0000"/>
        </w:rPr>
        <w:t>RE(E) Act</w:t>
      </w:r>
      <w:r>
        <w:rPr>
          <w:bCs/>
          <w:iCs/>
          <w:color w:val="FF0000"/>
        </w:rPr>
        <w:t xml:space="preserve"> means the </w:t>
      </w:r>
      <w:r>
        <w:rPr>
          <w:bCs/>
          <w:i/>
          <w:color w:val="FF0000"/>
        </w:rPr>
        <w:t xml:space="preserve">Renewable Energy (Electricity) Act </w:t>
      </w:r>
      <w:r w:rsidR="008A108D">
        <w:rPr>
          <w:bCs/>
          <w:i/>
          <w:color w:val="FF0000"/>
        </w:rPr>
        <w:t>2000</w:t>
      </w:r>
      <w:r w:rsidR="008A108D">
        <w:rPr>
          <w:bCs/>
          <w:iCs/>
          <w:color w:val="FF0000"/>
        </w:rPr>
        <w:t>.</w:t>
      </w:r>
    </w:p>
    <w:p w14:paraId="3D13B504" w14:textId="263E2DAB" w:rsidR="00B43E1C" w:rsidRPr="00F64F0E" w:rsidRDefault="00B43E1C" w:rsidP="00B43E1C">
      <w:pPr>
        <w:pStyle w:val="Definition"/>
        <w:rPr>
          <w:color w:val="FF0000"/>
        </w:rPr>
      </w:pPr>
      <w:r w:rsidRPr="00F64F0E">
        <w:rPr>
          <w:b/>
          <w:i/>
          <w:color w:val="FF0000"/>
        </w:rPr>
        <w:t>transitioning displacement electricity production project</w:t>
      </w:r>
      <w:r w:rsidRPr="00F64F0E">
        <w:rPr>
          <w:color w:val="FF0000"/>
        </w:rPr>
        <w:t xml:space="preserve"> means a project that meets the requirements of section 16C.</w:t>
      </w:r>
    </w:p>
    <w:p w14:paraId="27F6FCAB" w14:textId="77777777" w:rsidR="00153A38" w:rsidRPr="00F64F0E" w:rsidRDefault="00B43E1C" w:rsidP="006B190F">
      <w:pPr>
        <w:pStyle w:val="Definition"/>
        <w:rPr>
          <w:color w:val="FF0000"/>
        </w:rPr>
      </w:pPr>
      <w:r w:rsidRPr="00F64F0E">
        <w:rPr>
          <w:b/>
          <w:i/>
          <w:color w:val="FF0000"/>
        </w:rPr>
        <w:t>transitioning electricity production project</w:t>
      </w:r>
      <w:r w:rsidRPr="00F64F0E">
        <w:rPr>
          <w:color w:val="FF0000"/>
        </w:rPr>
        <w:t xml:space="preserve"> means a project that meets the requirements of section 16B.</w:t>
      </w:r>
    </w:p>
    <w:p w14:paraId="6016E22F" w14:textId="498900F8" w:rsidR="006B190F" w:rsidRDefault="006B190F" w:rsidP="006B190F">
      <w:pPr>
        <w:pStyle w:val="Definition"/>
      </w:pPr>
      <w:r w:rsidRPr="00EA5E37">
        <w:rPr>
          <w:b/>
          <w:i/>
        </w:rPr>
        <w:t>underground coal mine</w:t>
      </w:r>
      <w:r w:rsidRPr="00EA5E37">
        <w:t xml:space="preserve"> means a mine that allows the extraction of coal by mining at depth, after entry by shaft, </w:t>
      </w:r>
      <w:proofErr w:type="spellStart"/>
      <w:r w:rsidRPr="00EA5E37">
        <w:t>adit</w:t>
      </w:r>
      <w:proofErr w:type="spellEnd"/>
      <w:r w:rsidRPr="00EA5E37">
        <w:t xml:space="preserve"> or drift, without the removal of overburden.</w:t>
      </w:r>
    </w:p>
    <w:p w14:paraId="68F011A5" w14:textId="77777777" w:rsidR="006B190F" w:rsidRPr="00EA5E37" w:rsidRDefault="006B190F" w:rsidP="006B190F">
      <w:pPr>
        <w:pStyle w:val="Definition"/>
      </w:pPr>
      <w:r w:rsidRPr="00CD3623">
        <w:rPr>
          <w:b/>
          <w:bCs/>
          <w:i/>
        </w:rPr>
        <w:t>ventilation air methane</w:t>
      </w:r>
      <w:r w:rsidRPr="00CD3623">
        <w:rPr>
          <w:bCs/>
        </w:rPr>
        <w:t xml:space="preserve"> means the methane contained within the ventilation air of an operating underground coal mine that would otherwise be released into the atmosphere with that air</w:t>
      </w:r>
      <w:r w:rsidRPr="00CD3623">
        <w:t>.</w:t>
      </w:r>
    </w:p>
    <w:p w14:paraId="5C103562" w14:textId="77777777" w:rsidR="00984A81" w:rsidRPr="00CD3623" w:rsidRDefault="00984A81" w:rsidP="00984A81">
      <w:pPr>
        <w:pStyle w:val="ActHead5"/>
      </w:pPr>
      <w:bookmarkStart w:id="25" w:name="_Toc70772656"/>
      <w:bookmarkStart w:id="26" w:name="_Toc73558123"/>
      <w:bookmarkStart w:id="27" w:name="_Toc468871533"/>
      <w:proofErr w:type="gramStart"/>
      <w:r>
        <w:rPr>
          <w:rStyle w:val="CharSectno"/>
        </w:rPr>
        <w:t>6</w:t>
      </w:r>
      <w:r w:rsidRPr="00CD3623">
        <w:t xml:space="preserve">  </w:t>
      </w:r>
      <w:r w:rsidRPr="009957F3">
        <w:t>Meaning</w:t>
      </w:r>
      <w:proofErr w:type="gramEnd"/>
      <w:r w:rsidRPr="009957F3">
        <w:t xml:space="preserve"> of </w:t>
      </w:r>
      <w:r w:rsidRPr="009957F3">
        <w:rPr>
          <w:i/>
        </w:rPr>
        <w:t>existing regulatory obligation</w:t>
      </w:r>
      <w:bookmarkEnd w:id="25"/>
      <w:bookmarkEnd w:id="26"/>
      <w:r w:rsidRPr="00CD3623">
        <w:tab/>
      </w:r>
    </w:p>
    <w:p w14:paraId="74DCE8DC" w14:textId="77777777" w:rsidR="00984A81" w:rsidRPr="00EE3938" w:rsidRDefault="00984A81" w:rsidP="00984A81">
      <w:pPr>
        <w:pStyle w:val="subsection"/>
      </w:pPr>
      <w:r>
        <w:tab/>
        <w:t>(1</w:t>
      </w:r>
      <w:r w:rsidRPr="00CD3623">
        <w:t>)</w:t>
      </w:r>
      <w:r w:rsidRPr="00CD3623">
        <w:tab/>
      </w:r>
      <w:r w:rsidRPr="009957F3">
        <w:t xml:space="preserve">A coal mine lease holder has an </w:t>
      </w:r>
      <w:r w:rsidRPr="009957F3">
        <w:rPr>
          <w:b/>
          <w:i/>
        </w:rPr>
        <w:t>existing regulatory obligation</w:t>
      </w:r>
      <w:r w:rsidRPr="009957F3">
        <w:t xml:space="preserve"> to destroy the methane component of coal mine waste gas drawn from an operating underground coal mine in relation to a coal mine waste gas project if at the application time:</w:t>
      </w:r>
    </w:p>
    <w:p w14:paraId="59DE2E37" w14:textId="77777777" w:rsidR="00984A81" w:rsidRPr="00EE3938" w:rsidRDefault="00984A81" w:rsidP="00984A81">
      <w:pPr>
        <w:pStyle w:val="paragraph"/>
      </w:pPr>
      <w:r w:rsidRPr="00EE3938">
        <w:tab/>
        <w:t>(a)</w:t>
      </w:r>
      <w:r w:rsidRPr="00EE3938">
        <w:tab/>
      </w:r>
      <w:r w:rsidRPr="009957F3">
        <w:t>a law of a State or Territory requires the gas to be destroyed, converted, beneficially used, stored, transferred to another person or offered for sale (or any combination of these); or</w:t>
      </w:r>
    </w:p>
    <w:p w14:paraId="3B9FDC35" w14:textId="77777777" w:rsidR="00984A81" w:rsidRDefault="00984A81" w:rsidP="00984A81">
      <w:pPr>
        <w:pStyle w:val="paragraph"/>
      </w:pPr>
      <w:r w:rsidRPr="00EE3938">
        <w:tab/>
        <w:t>(b)</w:t>
      </w:r>
      <w:r w:rsidRPr="00EE3938">
        <w:tab/>
      </w:r>
      <w:r w:rsidRPr="009957F3">
        <w:t>a law of a State or Territory prohibits the release of the gas from the mine without destruction, conversion, beneficial use, storage, transfer to another person or offering the gas for sale (o</w:t>
      </w:r>
      <w:r>
        <w:t>r any combination of these); or</w:t>
      </w:r>
    </w:p>
    <w:p w14:paraId="7ECFAA20" w14:textId="77777777" w:rsidR="00984A81" w:rsidRDefault="00984A81" w:rsidP="00984A81">
      <w:pPr>
        <w:pStyle w:val="paragraph"/>
      </w:pPr>
      <w:r>
        <w:tab/>
        <w:t>(c)</w:t>
      </w:r>
      <w:r>
        <w:tab/>
        <w:t xml:space="preserve">a law of a State or Territory restricts the release of gas from the mine where flaring, alternative uses of, or other dealings with, the gas are practical, feasible or safe. </w:t>
      </w:r>
    </w:p>
    <w:p w14:paraId="7FBE9BC3" w14:textId="77777777" w:rsidR="00984A81" w:rsidRPr="00CD3623" w:rsidRDefault="00984A81" w:rsidP="00984A81">
      <w:pPr>
        <w:pStyle w:val="notepara"/>
        <w:ind w:left="2160" w:hanging="459"/>
      </w:pPr>
      <w:r>
        <w:t>Note:</w:t>
      </w:r>
      <w:r>
        <w:tab/>
        <w:t xml:space="preserve">In 2019 an example of paragraph (c) is section 318CO of the </w:t>
      </w:r>
      <w:r w:rsidRPr="00AC3E36">
        <w:rPr>
          <w:i/>
        </w:rPr>
        <w:t>Mineral Resources Act 1989</w:t>
      </w:r>
      <w:r>
        <w:t xml:space="preserve"> (Qld).</w:t>
      </w:r>
    </w:p>
    <w:p w14:paraId="4E6A77B5" w14:textId="77777777" w:rsidR="00984A81" w:rsidRPr="00CD3623" w:rsidRDefault="00984A81" w:rsidP="00984A81">
      <w:pPr>
        <w:pStyle w:val="subsection"/>
      </w:pPr>
      <w:r>
        <w:tab/>
        <w:t>(2</w:t>
      </w:r>
      <w:r w:rsidRPr="00CD3623">
        <w:t>)</w:t>
      </w:r>
      <w:r w:rsidRPr="00CD3623">
        <w:tab/>
      </w:r>
      <w:r w:rsidRPr="009957F3">
        <w:t>For subsection (1), dis</w:t>
      </w:r>
      <w:r>
        <w:t>regard any provision of a law of</w:t>
      </w:r>
      <w:r w:rsidRPr="009957F3">
        <w:t xml:space="preserve"> a State or Territory </w:t>
      </w:r>
      <w:r>
        <w:t>that</w:t>
      </w:r>
      <w:r w:rsidRPr="009957F3">
        <w:t xml:space="preserve"> authorises the release of the gas for use in a greenhouse abatement scheme</w:t>
      </w:r>
      <w:r w:rsidRPr="00CD3623">
        <w:t>.</w:t>
      </w:r>
    </w:p>
    <w:p w14:paraId="23A82240" w14:textId="77777777" w:rsidR="006B190F" w:rsidRPr="00EA5E37" w:rsidRDefault="006B190F" w:rsidP="006B190F">
      <w:pPr>
        <w:pStyle w:val="ActHead5"/>
      </w:pPr>
      <w:bookmarkStart w:id="28" w:name="_Toc70772657"/>
      <w:bookmarkStart w:id="29" w:name="_Toc73558124"/>
      <w:proofErr w:type="gramStart"/>
      <w:r w:rsidRPr="00EA5E37">
        <w:rPr>
          <w:rStyle w:val="CharSectno"/>
        </w:rPr>
        <w:lastRenderedPageBreak/>
        <w:t>7</w:t>
      </w:r>
      <w:r w:rsidRPr="00EA5E37">
        <w:t xml:space="preserve">  Meaning</w:t>
      </w:r>
      <w:proofErr w:type="gramEnd"/>
      <w:r w:rsidRPr="00EA5E37">
        <w:t xml:space="preserve"> of </w:t>
      </w:r>
      <w:r w:rsidRPr="00EA5E37">
        <w:rPr>
          <w:i/>
        </w:rPr>
        <w:t>material abatement</w:t>
      </w:r>
      <w:bookmarkEnd w:id="27"/>
      <w:bookmarkEnd w:id="28"/>
      <w:bookmarkEnd w:id="29"/>
    </w:p>
    <w:p w14:paraId="0436B3B7" w14:textId="77777777" w:rsidR="006B190F" w:rsidRPr="00EA5E37" w:rsidRDefault="006B190F" w:rsidP="006B190F">
      <w:pPr>
        <w:pStyle w:val="subsection"/>
      </w:pPr>
      <w:r w:rsidRPr="00EA5E37">
        <w:tab/>
      </w:r>
      <w:r w:rsidRPr="00EA5E37">
        <w:tab/>
        <w:t xml:space="preserve">If the historic abatement from the </w:t>
      </w:r>
      <w:r w:rsidRPr="00CD3623">
        <w:t>conversion</w:t>
      </w:r>
      <w:r w:rsidRPr="00EA5E37">
        <w:t xml:space="preserve"> of the methane component of coal mine waste gas from a mine worked out </w:t>
      </w:r>
      <w:r w:rsidRPr="0036533D">
        <w:t>under section 40</w:t>
      </w:r>
      <w:r w:rsidRPr="00EA5E37">
        <w:t xml:space="preserve"> is </w:t>
      </w:r>
      <w:r w:rsidRPr="00EA5E37">
        <w:rPr>
          <w:szCs w:val="22"/>
        </w:rPr>
        <w:t xml:space="preserve">greater than </w:t>
      </w:r>
      <w:r w:rsidRPr="00EA5E37">
        <w:t>5 000 tonnes of CO</w:t>
      </w:r>
      <w:r w:rsidRPr="00EA5E37">
        <w:rPr>
          <w:vertAlign w:val="subscript"/>
        </w:rPr>
        <w:t>2</w:t>
      </w:r>
      <w:r>
        <w:noBreakHyphen/>
      </w:r>
      <w:r w:rsidRPr="00EA5E37">
        <w:t xml:space="preserve">e, there has been </w:t>
      </w:r>
      <w:r w:rsidRPr="00EA5E37">
        <w:rPr>
          <w:b/>
          <w:i/>
        </w:rPr>
        <w:t>material abatement</w:t>
      </w:r>
      <w:r w:rsidRPr="00EA5E37">
        <w:t xml:space="preserve"> from the </w:t>
      </w:r>
      <w:r w:rsidRPr="00CD3623">
        <w:t>conversion</w:t>
      </w:r>
      <w:r w:rsidRPr="00EA5E37">
        <w:t xml:space="preserve"> of the methane component of coal mine waste gas from the mine.</w:t>
      </w:r>
    </w:p>
    <w:p w14:paraId="41992B61" w14:textId="77777777" w:rsidR="006B190F" w:rsidRPr="00EA5E37" w:rsidRDefault="006B190F" w:rsidP="006B190F">
      <w:pPr>
        <w:pStyle w:val="ActHead5"/>
        <w:rPr>
          <w:i/>
        </w:rPr>
      </w:pPr>
      <w:bookmarkStart w:id="30" w:name="_Toc468871534"/>
      <w:bookmarkStart w:id="31" w:name="_Toc70772658"/>
      <w:bookmarkStart w:id="32" w:name="_Toc73558125"/>
      <w:proofErr w:type="gramStart"/>
      <w:r w:rsidRPr="00EA5E37">
        <w:rPr>
          <w:rStyle w:val="CharSectno"/>
        </w:rPr>
        <w:t>8</w:t>
      </w:r>
      <w:r w:rsidRPr="00EA5E37">
        <w:t xml:space="preserve">  Meaning</w:t>
      </w:r>
      <w:proofErr w:type="gramEnd"/>
      <w:r w:rsidRPr="00EA5E37">
        <w:t xml:space="preserve"> of </w:t>
      </w:r>
      <w:r w:rsidRPr="00EA5E37">
        <w:rPr>
          <w:i/>
        </w:rPr>
        <w:t>integrated monitoring system</w:t>
      </w:r>
      <w:bookmarkEnd w:id="30"/>
      <w:bookmarkEnd w:id="31"/>
      <w:bookmarkEnd w:id="32"/>
    </w:p>
    <w:p w14:paraId="2C21EF0C" w14:textId="77777777" w:rsidR="006B190F" w:rsidRPr="00EA5E37" w:rsidRDefault="006B190F" w:rsidP="006B190F">
      <w:pPr>
        <w:pStyle w:val="subsection"/>
      </w:pPr>
      <w:r w:rsidRPr="00EA5E37">
        <w:tab/>
      </w:r>
      <w:r w:rsidRPr="00EA5E37">
        <w:tab/>
        <w:t xml:space="preserve">An </w:t>
      </w:r>
      <w:r w:rsidRPr="00EA5E37">
        <w:rPr>
          <w:b/>
          <w:i/>
        </w:rPr>
        <w:t xml:space="preserve">integrated monitoring system </w:t>
      </w:r>
      <w:r w:rsidRPr="00EA5E37">
        <w:t>is a system:</w:t>
      </w:r>
    </w:p>
    <w:p w14:paraId="2CDC6BCA" w14:textId="77777777" w:rsidR="006B190F" w:rsidRPr="00EA5E37" w:rsidRDefault="006B190F" w:rsidP="006B190F">
      <w:pPr>
        <w:pStyle w:val="paragraph"/>
      </w:pPr>
      <w:r w:rsidRPr="00EA5E37">
        <w:tab/>
        <w:t>(a)</w:t>
      </w:r>
      <w:r w:rsidRPr="00EA5E37">
        <w:tab/>
        <w:t>consisting of a device or group of devices; and</w:t>
      </w:r>
    </w:p>
    <w:p w14:paraId="1F1FE25A" w14:textId="77777777" w:rsidR="006B190F" w:rsidRPr="00EA5E37" w:rsidRDefault="006B190F" w:rsidP="006B190F">
      <w:pPr>
        <w:pStyle w:val="paragraph"/>
      </w:pPr>
      <w:r w:rsidRPr="00EA5E37">
        <w:tab/>
        <w:t>(b)</w:t>
      </w:r>
      <w:r w:rsidRPr="00EA5E37">
        <w:tab/>
        <w:t>that simultaneously monitors:</w:t>
      </w:r>
    </w:p>
    <w:p w14:paraId="253B527D" w14:textId="77777777" w:rsidR="006B190F" w:rsidRPr="00EA5E37" w:rsidRDefault="006B190F" w:rsidP="006B190F">
      <w:pPr>
        <w:pStyle w:val="paragraphsub"/>
      </w:pPr>
      <w:r w:rsidRPr="00EA5E37">
        <w:tab/>
        <w:t>(</w:t>
      </w:r>
      <w:proofErr w:type="spellStart"/>
      <w:r w:rsidRPr="00EA5E37">
        <w:t>i</w:t>
      </w:r>
      <w:proofErr w:type="spellEnd"/>
      <w:r w:rsidRPr="00EA5E37">
        <w:t>)</w:t>
      </w:r>
      <w:r w:rsidRPr="00EA5E37">
        <w:tab/>
        <w:t xml:space="preserve">the volume of coal mine waste gas sent to a </w:t>
      </w:r>
      <w:r w:rsidRPr="00CD3623">
        <w:t>conversion</w:t>
      </w:r>
      <w:r w:rsidRPr="00EA5E37">
        <w:t xml:space="preserve"> device; and</w:t>
      </w:r>
    </w:p>
    <w:p w14:paraId="6FD85D4C" w14:textId="77777777" w:rsidR="006B190F" w:rsidRPr="00EA5E37" w:rsidRDefault="006B190F" w:rsidP="006B190F">
      <w:pPr>
        <w:pStyle w:val="paragraphsub"/>
      </w:pPr>
      <w:r w:rsidRPr="00EA5E37">
        <w:tab/>
        <w:t>(ii)</w:t>
      </w:r>
      <w:r w:rsidRPr="00EA5E37">
        <w:tab/>
        <w:t xml:space="preserve">whether the </w:t>
      </w:r>
      <w:r w:rsidRPr="00CD3623">
        <w:t>conversion</w:t>
      </w:r>
      <w:r w:rsidRPr="00EA5E37">
        <w:t xml:space="preserve"> device is operating; and</w:t>
      </w:r>
    </w:p>
    <w:p w14:paraId="5A802F48" w14:textId="77777777" w:rsidR="006B190F" w:rsidRPr="00EA5E37" w:rsidRDefault="006B190F" w:rsidP="006B190F">
      <w:pPr>
        <w:pStyle w:val="paragraph"/>
      </w:pPr>
      <w:r w:rsidRPr="00EA5E37">
        <w:tab/>
        <w:t>(c)</w:t>
      </w:r>
      <w:r w:rsidRPr="00EA5E37">
        <w:tab/>
        <w:t xml:space="preserve">that monitors the fraction of the volume of coal mine waste gas sent to the </w:t>
      </w:r>
      <w:r w:rsidRPr="00CD3623">
        <w:t>conversion</w:t>
      </w:r>
      <w:r w:rsidRPr="00EA5E37">
        <w:t xml:space="preserve"> device that is methane.</w:t>
      </w:r>
    </w:p>
    <w:p w14:paraId="02A2D4F8" w14:textId="77777777" w:rsidR="006B190F" w:rsidRPr="00EA5E37" w:rsidRDefault="006B190F" w:rsidP="006B190F">
      <w:pPr>
        <w:pStyle w:val="notetext"/>
      </w:pPr>
      <w:r w:rsidRPr="00EA5E37">
        <w:t>Note:</w:t>
      </w:r>
      <w:r w:rsidRPr="00EA5E37">
        <w:tab/>
      </w:r>
      <w:r w:rsidRPr="00EA5E37">
        <w:rPr>
          <w:b/>
          <w:i/>
        </w:rPr>
        <w:t>Operating</w:t>
      </w:r>
      <w:r w:rsidRPr="00EA5E37">
        <w:t xml:space="preserve"> is defined in section 5.</w:t>
      </w:r>
    </w:p>
    <w:p w14:paraId="3BD0F294" w14:textId="77777777" w:rsidR="006B190F" w:rsidRPr="00EA5E37" w:rsidRDefault="006B190F" w:rsidP="006B190F">
      <w:pPr>
        <w:pStyle w:val="ActHead5"/>
        <w:rPr>
          <w:rFonts w:eastAsiaTheme="minorHAnsi"/>
        </w:rPr>
      </w:pPr>
      <w:bookmarkStart w:id="33" w:name="_Toc468871535"/>
      <w:bookmarkStart w:id="34" w:name="_Toc70772659"/>
      <w:bookmarkStart w:id="35" w:name="_Toc73558126"/>
      <w:proofErr w:type="gramStart"/>
      <w:r w:rsidRPr="00EA5E37">
        <w:rPr>
          <w:rStyle w:val="CharSectno"/>
          <w:rFonts w:eastAsiaTheme="minorHAnsi"/>
        </w:rPr>
        <w:t>9</w:t>
      </w:r>
      <w:r w:rsidRPr="00EA5E37">
        <w:rPr>
          <w:rFonts w:eastAsiaTheme="minorHAnsi"/>
        </w:rPr>
        <w:t xml:space="preserve">  References</w:t>
      </w:r>
      <w:proofErr w:type="gramEnd"/>
      <w:r w:rsidRPr="00EA5E37">
        <w:rPr>
          <w:rFonts w:eastAsiaTheme="minorHAnsi"/>
        </w:rPr>
        <w:t xml:space="preserve"> to factors and parameters from external sources</w:t>
      </w:r>
      <w:bookmarkEnd w:id="33"/>
      <w:bookmarkEnd w:id="34"/>
      <w:bookmarkEnd w:id="35"/>
    </w:p>
    <w:p w14:paraId="59F6F25B" w14:textId="77777777" w:rsidR="006B190F" w:rsidRPr="00EA5E37" w:rsidRDefault="006B190F" w:rsidP="006B190F">
      <w:pPr>
        <w:pStyle w:val="subsection"/>
      </w:pPr>
      <w:r w:rsidRPr="00EA5E37">
        <w:rPr>
          <w:rFonts w:eastAsiaTheme="minorHAnsi"/>
        </w:rPr>
        <w:tab/>
      </w:r>
      <w:r w:rsidRPr="00EA5E37">
        <w:t>(1)</w:t>
      </w:r>
      <w:r w:rsidRPr="00EA5E37">
        <w:tab/>
        <w:t>If a calculation in this determination includes a factor or parameter that is defined or calculated by reference to another instrument or writing, the factor or parameter to be used for a reporting period is the factor or parameter referred to in, or calculated by reference to, the instrument or writing as in force at the end of the reporting period.</w:t>
      </w:r>
    </w:p>
    <w:p w14:paraId="71BC6EB0" w14:textId="77777777" w:rsidR="006B190F" w:rsidRPr="00EA5E37" w:rsidRDefault="006B190F" w:rsidP="006B190F">
      <w:pPr>
        <w:pStyle w:val="subsection"/>
      </w:pPr>
      <w:r w:rsidRPr="00EA5E37">
        <w:tab/>
        <w:t>(2)</w:t>
      </w:r>
      <w:r w:rsidRPr="00EA5E37">
        <w:tab/>
        <w:t>Subsection (1) does not apply if:</w:t>
      </w:r>
    </w:p>
    <w:p w14:paraId="64EF49C6" w14:textId="77777777" w:rsidR="006B190F" w:rsidRPr="00EA5E37" w:rsidRDefault="006B190F" w:rsidP="006B190F">
      <w:pPr>
        <w:pStyle w:val="paragraph"/>
      </w:pPr>
      <w:r w:rsidRPr="00EA5E37">
        <w:tab/>
        <w:t>(a)</w:t>
      </w:r>
      <w:r w:rsidRPr="00EA5E37">
        <w:tab/>
        <w:t>the determination specifies otherwise; or</w:t>
      </w:r>
    </w:p>
    <w:p w14:paraId="4AEE2A3D" w14:textId="77777777" w:rsidR="00347E6B" w:rsidRDefault="006B190F" w:rsidP="006B190F">
      <w:pPr>
        <w:pStyle w:val="paragraph"/>
      </w:pPr>
      <w:r w:rsidRPr="00EA5E37">
        <w:tab/>
        <w:t>(b)</w:t>
      </w:r>
      <w:r w:rsidRPr="00EA5E37">
        <w:tab/>
        <w:t>it is not possible to define or calculate the factor or parameter by reference to the instrument or writing as in force at the end of the reporting period.</w:t>
      </w:r>
    </w:p>
    <w:p w14:paraId="1CF90AAE" w14:textId="77777777" w:rsidR="00347E6B" w:rsidRDefault="00347E6B" w:rsidP="00347E6B">
      <w:pPr>
        <w:rPr>
          <w:lang w:eastAsia="en-AU"/>
        </w:rPr>
      </w:pPr>
    </w:p>
    <w:p w14:paraId="191B81CA" w14:textId="77777777" w:rsidR="00E46921" w:rsidRPr="00347E6B" w:rsidRDefault="00E46921" w:rsidP="00347E6B">
      <w:pPr>
        <w:rPr>
          <w:lang w:eastAsia="en-AU"/>
        </w:rPr>
        <w:sectPr w:rsidR="00E46921" w:rsidRPr="00347E6B" w:rsidSect="003D5858">
          <w:headerReference w:type="even" r:id="rId23"/>
          <w:headerReference w:type="default" r:id="rId24"/>
          <w:footerReference w:type="default" r:id="rId25"/>
          <w:headerReference w:type="first" r:id="rId26"/>
          <w:pgSz w:w="11907" w:h="16839"/>
          <w:pgMar w:top="2378" w:right="1797" w:bottom="1440" w:left="1797" w:header="720" w:footer="709" w:gutter="0"/>
          <w:pgNumType w:start="1"/>
          <w:cols w:space="708"/>
          <w:docGrid w:linePitch="360"/>
        </w:sectPr>
      </w:pPr>
    </w:p>
    <w:p w14:paraId="4F4EEE49" w14:textId="77777777" w:rsidR="006B190F" w:rsidRPr="00EA5E37" w:rsidRDefault="006B190F" w:rsidP="006B190F">
      <w:pPr>
        <w:pStyle w:val="ActHead2"/>
        <w:pageBreakBefore/>
      </w:pPr>
      <w:bookmarkStart w:id="36" w:name="_Toc468871536"/>
      <w:bookmarkStart w:id="37" w:name="_Toc70772660"/>
      <w:bookmarkStart w:id="38" w:name="_Toc73558127"/>
      <w:r w:rsidRPr="00EA5E37">
        <w:rPr>
          <w:rStyle w:val="CharPartNo"/>
        </w:rPr>
        <w:lastRenderedPageBreak/>
        <w:t>Part 2</w:t>
      </w:r>
      <w:r w:rsidRPr="00EA5E37">
        <w:t>—</w:t>
      </w:r>
      <w:r w:rsidRPr="00EA5E37">
        <w:rPr>
          <w:rStyle w:val="CharPartText"/>
        </w:rPr>
        <w:t>Coal mine waste gas projects</w:t>
      </w:r>
      <w:bookmarkEnd w:id="36"/>
      <w:bookmarkEnd w:id="37"/>
      <w:bookmarkEnd w:id="38"/>
    </w:p>
    <w:p w14:paraId="22184070" w14:textId="77777777" w:rsidR="006B190F" w:rsidRPr="00EA5E37" w:rsidRDefault="006B190F" w:rsidP="006B190F">
      <w:pPr>
        <w:pStyle w:val="Header"/>
      </w:pPr>
      <w:r w:rsidRPr="00EA5E37">
        <w:rPr>
          <w:rStyle w:val="CharDivNo"/>
        </w:rPr>
        <w:t xml:space="preserve"> </w:t>
      </w:r>
      <w:r w:rsidRPr="00EA5E37">
        <w:rPr>
          <w:rStyle w:val="CharDivText"/>
        </w:rPr>
        <w:t xml:space="preserve"> </w:t>
      </w:r>
    </w:p>
    <w:p w14:paraId="176CBAF8" w14:textId="77777777" w:rsidR="006B190F" w:rsidRPr="00EA5E37" w:rsidRDefault="006B190F" w:rsidP="006B190F">
      <w:pPr>
        <w:pStyle w:val="ActHead5"/>
      </w:pPr>
      <w:bookmarkStart w:id="39" w:name="_Toc468871537"/>
      <w:bookmarkStart w:id="40" w:name="_Toc70772661"/>
      <w:bookmarkStart w:id="41" w:name="_Toc73558128"/>
      <w:proofErr w:type="gramStart"/>
      <w:r w:rsidRPr="00EA5E37">
        <w:rPr>
          <w:rStyle w:val="CharSectno"/>
        </w:rPr>
        <w:t>10</w:t>
      </w:r>
      <w:r w:rsidRPr="00EA5E37">
        <w:t xml:space="preserve">  Coal</w:t>
      </w:r>
      <w:proofErr w:type="gramEnd"/>
      <w:r w:rsidRPr="00EA5E37">
        <w:t xml:space="preserve"> mine waste gas projects</w:t>
      </w:r>
      <w:bookmarkEnd w:id="39"/>
      <w:bookmarkEnd w:id="40"/>
      <w:bookmarkEnd w:id="41"/>
    </w:p>
    <w:p w14:paraId="414D6B00" w14:textId="77777777" w:rsidR="006B190F" w:rsidRPr="00EA5E37" w:rsidRDefault="006B190F" w:rsidP="006B190F">
      <w:pPr>
        <w:pStyle w:val="subsection"/>
      </w:pPr>
      <w:r w:rsidRPr="00EA5E37">
        <w:tab/>
        <w:t>(1)</w:t>
      </w:r>
      <w:r w:rsidRPr="00EA5E37">
        <w:tab/>
        <w:t>For paragraph 106(1)(a) of the Act, this determination applies to an offsets project that:</w:t>
      </w:r>
    </w:p>
    <w:p w14:paraId="520EAD99" w14:textId="3B1693E3" w:rsidR="006B190F" w:rsidRPr="003F780A" w:rsidRDefault="006B190F" w:rsidP="006B190F">
      <w:pPr>
        <w:pStyle w:val="paragraph"/>
        <w:rPr>
          <w:strike/>
          <w:color w:val="000000" w:themeColor="text1"/>
        </w:rPr>
      </w:pPr>
      <w:r w:rsidRPr="00CD3623">
        <w:tab/>
        <w:t>(a)</w:t>
      </w:r>
      <w:r w:rsidRPr="00CD3623">
        <w:tab/>
      </w:r>
      <w:r w:rsidRPr="004D5BF9">
        <w:rPr>
          <w:color w:val="FF0000"/>
        </w:rPr>
        <w:t xml:space="preserve">converts some or </w:t>
      </w:r>
      <w:proofErr w:type="gramStart"/>
      <w:r w:rsidRPr="004D5BF9">
        <w:rPr>
          <w:color w:val="FF0000"/>
        </w:rPr>
        <w:t>all of</w:t>
      </w:r>
      <w:proofErr w:type="gramEnd"/>
      <w:r w:rsidRPr="004D5BF9">
        <w:rPr>
          <w:color w:val="FF0000"/>
        </w:rPr>
        <w:t xml:space="preserve"> the methane component of coal mine waste gas drawn from an operating underground coal mine, or two or more collocated operating underground coal mines</w:t>
      </w:r>
      <w:r w:rsidR="008A108D" w:rsidRPr="003F780A">
        <w:rPr>
          <w:color w:val="000000" w:themeColor="text1"/>
        </w:rPr>
        <w:t>:</w:t>
      </w:r>
      <w:r w:rsidRPr="003F780A">
        <w:rPr>
          <w:strike/>
          <w:color w:val="000000" w:themeColor="text1"/>
        </w:rPr>
        <w:t xml:space="preserve"> by installing and operating one or more of the following:</w:t>
      </w:r>
    </w:p>
    <w:p w14:paraId="1826B52E" w14:textId="77777777" w:rsidR="006B190F" w:rsidRPr="003F780A" w:rsidRDefault="006B190F" w:rsidP="006B190F">
      <w:pPr>
        <w:pStyle w:val="paragraphsub"/>
        <w:rPr>
          <w:strike/>
          <w:color w:val="000000" w:themeColor="text1"/>
        </w:rPr>
      </w:pPr>
      <w:r w:rsidRPr="003F780A">
        <w:rPr>
          <w:color w:val="000000" w:themeColor="text1"/>
        </w:rPr>
        <w:tab/>
      </w:r>
      <w:r w:rsidRPr="003F780A">
        <w:rPr>
          <w:strike/>
          <w:color w:val="000000" w:themeColor="text1"/>
        </w:rPr>
        <w:t>(</w:t>
      </w:r>
      <w:proofErr w:type="spellStart"/>
      <w:r w:rsidRPr="003F780A">
        <w:rPr>
          <w:strike/>
          <w:color w:val="000000" w:themeColor="text1"/>
        </w:rPr>
        <w:t>i</w:t>
      </w:r>
      <w:proofErr w:type="spellEnd"/>
      <w:r w:rsidRPr="003F780A">
        <w:rPr>
          <w:strike/>
          <w:color w:val="000000" w:themeColor="text1"/>
        </w:rPr>
        <w:t>)</w:t>
      </w:r>
      <w:r w:rsidRPr="003F780A">
        <w:rPr>
          <w:strike/>
          <w:color w:val="000000" w:themeColor="text1"/>
        </w:rPr>
        <w:tab/>
        <w:t>a flaring device;</w:t>
      </w:r>
    </w:p>
    <w:p w14:paraId="20015D16" w14:textId="77777777" w:rsidR="006B190F" w:rsidRPr="003F780A" w:rsidRDefault="006B190F" w:rsidP="006B190F">
      <w:pPr>
        <w:pStyle w:val="paragraphsub"/>
        <w:rPr>
          <w:strike/>
          <w:color w:val="000000" w:themeColor="text1"/>
        </w:rPr>
      </w:pPr>
      <w:r w:rsidRPr="003F780A">
        <w:rPr>
          <w:color w:val="000000" w:themeColor="text1"/>
        </w:rPr>
        <w:tab/>
      </w:r>
      <w:r w:rsidRPr="003F780A">
        <w:rPr>
          <w:strike/>
          <w:color w:val="000000" w:themeColor="text1"/>
        </w:rPr>
        <w:t>(ii)</w:t>
      </w:r>
      <w:r w:rsidRPr="003F780A">
        <w:rPr>
          <w:strike/>
          <w:color w:val="000000" w:themeColor="text1"/>
        </w:rPr>
        <w:tab/>
        <w:t>a flameless oxidation</w:t>
      </w:r>
      <w:r w:rsidRPr="003F780A">
        <w:rPr>
          <w:b/>
          <w:i/>
          <w:strike/>
          <w:color w:val="000000" w:themeColor="text1"/>
        </w:rPr>
        <w:t xml:space="preserve"> </w:t>
      </w:r>
      <w:r w:rsidRPr="003F780A">
        <w:rPr>
          <w:strike/>
          <w:color w:val="000000" w:themeColor="text1"/>
        </w:rPr>
        <w:t>device;</w:t>
      </w:r>
    </w:p>
    <w:p w14:paraId="6F5CD162" w14:textId="3970077C" w:rsidR="006B190F" w:rsidRPr="003F780A" w:rsidRDefault="006B190F" w:rsidP="006B190F">
      <w:pPr>
        <w:pStyle w:val="paragraphsub"/>
        <w:rPr>
          <w:strike/>
          <w:color w:val="000000" w:themeColor="text1"/>
        </w:rPr>
      </w:pPr>
      <w:r w:rsidRPr="003F780A">
        <w:rPr>
          <w:color w:val="000000" w:themeColor="text1"/>
        </w:rPr>
        <w:tab/>
      </w:r>
      <w:r w:rsidRPr="003F780A">
        <w:rPr>
          <w:strike/>
          <w:color w:val="000000" w:themeColor="text1"/>
        </w:rPr>
        <w:t>(iii)</w:t>
      </w:r>
      <w:r w:rsidRPr="003F780A">
        <w:rPr>
          <w:strike/>
          <w:color w:val="000000" w:themeColor="text1"/>
        </w:rPr>
        <w:tab/>
        <w:t>an electricity production device; and</w:t>
      </w:r>
    </w:p>
    <w:p w14:paraId="64FFE39D" w14:textId="2F09F7E6" w:rsidR="00A63743" w:rsidRPr="008A108D" w:rsidRDefault="008A108D" w:rsidP="008A108D">
      <w:pPr>
        <w:pStyle w:val="paragraphsub"/>
        <w:rPr>
          <w:color w:val="FF0000"/>
        </w:rPr>
      </w:pPr>
      <w:r w:rsidRPr="008A108D">
        <w:rPr>
          <w:color w:val="FF0000"/>
        </w:rPr>
        <w:tab/>
        <w:t>(</w:t>
      </w:r>
      <w:proofErr w:type="spellStart"/>
      <w:r w:rsidRPr="008A108D">
        <w:rPr>
          <w:color w:val="FF0000"/>
        </w:rPr>
        <w:t>i</w:t>
      </w:r>
      <w:proofErr w:type="spellEnd"/>
      <w:r w:rsidRPr="008A108D">
        <w:rPr>
          <w:color w:val="FF0000"/>
        </w:rPr>
        <w:t>)</w:t>
      </w:r>
      <w:r w:rsidRPr="008A108D">
        <w:rPr>
          <w:color w:val="FF0000"/>
        </w:rPr>
        <w:tab/>
      </w:r>
      <w:r w:rsidR="00A63743" w:rsidRPr="008A108D">
        <w:rPr>
          <w:color w:val="FF0000"/>
        </w:rPr>
        <w:t>by installing and operating one or more of the following:</w:t>
      </w:r>
    </w:p>
    <w:p w14:paraId="47CBEB21" w14:textId="461779B8" w:rsidR="00A63743" w:rsidRPr="00A63743" w:rsidRDefault="008A108D" w:rsidP="00906E8E">
      <w:pPr>
        <w:pStyle w:val="paragraphsub-sub"/>
        <w:tabs>
          <w:tab w:val="clear" w:pos="2722"/>
          <w:tab w:val="right" w:pos="2552"/>
        </w:tabs>
        <w:spacing w:after="60"/>
        <w:ind w:left="2694" w:hanging="2694"/>
        <w:rPr>
          <w:color w:val="FF0000"/>
        </w:rPr>
      </w:pPr>
      <w:r>
        <w:rPr>
          <w:color w:val="FF0000"/>
        </w:rPr>
        <w:tab/>
        <w:t>(</w:t>
      </w:r>
      <w:r w:rsidR="00906E8E">
        <w:rPr>
          <w:color w:val="FF0000"/>
        </w:rPr>
        <w:t>A</w:t>
      </w:r>
      <w:r>
        <w:rPr>
          <w:color w:val="FF0000"/>
        </w:rPr>
        <w:t>)</w:t>
      </w:r>
      <w:r>
        <w:rPr>
          <w:color w:val="FF0000"/>
        </w:rPr>
        <w:tab/>
      </w:r>
      <w:r w:rsidR="00A63743" w:rsidRPr="00A63743">
        <w:rPr>
          <w:color w:val="FF0000"/>
        </w:rPr>
        <w:t>a flaring device;</w:t>
      </w:r>
    </w:p>
    <w:p w14:paraId="75083CCF" w14:textId="1C8A4948" w:rsidR="00A63743" w:rsidRPr="00A63743" w:rsidRDefault="008A108D" w:rsidP="008A108D">
      <w:pPr>
        <w:pStyle w:val="paragraphsub-sub"/>
        <w:tabs>
          <w:tab w:val="clear" w:pos="2722"/>
          <w:tab w:val="right" w:pos="2552"/>
        </w:tabs>
        <w:spacing w:after="60"/>
        <w:ind w:left="2694" w:hanging="2694"/>
        <w:rPr>
          <w:color w:val="FF0000"/>
        </w:rPr>
      </w:pPr>
      <w:r>
        <w:rPr>
          <w:color w:val="FF0000"/>
        </w:rPr>
        <w:tab/>
        <w:t>(</w:t>
      </w:r>
      <w:r w:rsidR="00906E8E">
        <w:rPr>
          <w:color w:val="FF0000"/>
        </w:rPr>
        <w:t>B</w:t>
      </w:r>
      <w:r>
        <w:rPr>
          <w:color w:val="FF0000"/>
        </w:rPr>
        <w:t>)</w:t>
      </w:r>
      <w:r>
        <w:rPr>
          <w:color w:val="FF0000"/>
        </w:rPr>
        <w:tab/>
      </w:r>
      <w:r w:rsidR="00A63743" w:rsidRPr="00A63743">
        <w:rPr>
          <w:color w:val="FF0000"/>
        </w:rPr>
        <w:t xml:space="preserve">a flameless oxidation device; </w:t>
      </w:r>
    </w:p>
    <w:p w14:paraId="5811B9A6" w14:textId="6B935A65" w:rsidR="00A63743" w:rsidRPr="00A63743" w:rsidRDefault="008A108D" w:rsidP="008A108D">
      <w:pPr>
        <w:pStyle w:val="paragraphsub-sub"/>
        <w:tabs>
          <w:tab w:val="clear" w:pos="2722"/>
          <w:tab w:val="right" w:pos="2552"/>
        </w:tabs>
        <w:spacing w:after="60"/>
        <w:ind w:left="2694" w:hanging="2694"/>
        <w:rPr>
          <w:color w:val="FF0000"/>
        </w:rPr>
      </w:pPr>
      <w:r>
        <w:rPr>
          <w:color w:val="FF0000"/>
        </w:rPr>
        <w:tab/>
        <w:t>(</w:t>
      </w:r>
      <w:r w:rsidR="00906E8E">
        <w:rPr>
          <w:color w:val="FF0000"/>
        </w:rPr>
        <w:t>C</w:t>
      </w:r>
      <w:r>
        <w:rPr>
          <w:color w:val="FF0000"/>
        </w:rPr>
        <w:t>)</w:t>
      </w:r>
      <w:r>
        <w:rPr>
          <w:color w:val="FF0000"/>
        </w:rPr>
        <w:tab/>
      </w:r>
      <w:r w:rsidR="00A63743" w:rsidRPr="00A63743">
        <w:rPr>
          <w:color w:val="FF0000"/>
        </w:rPr>
        <w:t>an electricity production device; or</w:t>
      </w:r>
    </w:p>
    <w:p w14:paraId="3B0BF73D" w14:textId="7FDC5BAD" w:rsidR="00A63743" w:rsidRPr="00A63743" w:rsidRDefault="00906E8E" w:rsidP="00906E8E">
      <w:pPr>
        <w:pStyle w:val="paragraphsub"/>
        <w:rPr>
          <w:color w:val="FF0000"/>
        </w:rPr>
      </w:pPr>
      <w:r>
        <w:rPr>
          <w:color w:val="FF0000"/>
        </w:rPr>
        <w:tab/>
        <w:t>(ii)</w:t>
      </w:r>
      <w:r>
        <w:rPr>
          <w:color w:val="FF0000"/>
        </w:rPr>
        <w:tab/>
      </w:r>
      <w:r w:rsidR="00A63743" w:rsidRPr="00A63743">
        <w:rPr>
          <w:color w:val="FF0000"/>
        </w:rPr>
        <w:t>by operating a former RET electricity production device; and</w:t>
      </w:r>
    </w:p>
    <w:p w14:paraId="56D985E0" w14:textId="77777777" w:rsidR="006B190F" w:rsidRPr="00EA5E37" w:rsidRDefault="006B190F" w:rsidP="006B190F">
      <w:pPr>
        <w:pStyle w:val="paragraph"/>
      </w:pPr>
      <w:r w:rsidRPr="00EA5E37">
        <w:tab/>
        <w:t>(b)</w:t>
      </w:r>
      <w:r w:rsidRPr="00EA5E37">
        <w:tab/>
        <w:t>does not involve the capture or use of coal seam methane; and</w:t>
      </w:r>
    </w:p>
    <w:p w14:paraId="71F1C427" w14:textId="77777777" w:rsidR="006B190F" w:rsidRPr="00EA5E37" w:rsidRDefault="006B190F" w:rsidP="006B190F">
      <w:pPr>
        <w:pStyle w:val="paragraph"/>
      </w:pPr>
      <w:r w:rsidRPr="00EA5E37">
        <w:tab/>
        <w:t>(c)</w:t>
      </w:r>
      <w:r w:rsidRPr="00EA5E37">
        <w:tab/>
        <w:t>does not involve the capture or use of coal mine waste gas drawn from a decommissioned underground coal mine.</w:t>
      </w:r>
    </w:p>
    <w:p w14:paraId="62FF0DF1" w14:textId="77777777" w:rsidR="006B190F" w:rsidRPr="00EA5E37" w:rsidRDefault="006B190F" w:rsidP="006B190F">
      <w:pPr>
        <w:pStyle w:val="subsection"/>
      </w:pPr>
      <w:r w:rsidRPr="00EA5E37">
        <w:tab/>
        <w:t>(2)</w:t>
      </w:r>
      <w:r w:rsidRPr="00EA5E37">
        <w:tab/>
        <w:t xml:space="preserve">A project covered by subsection (1) is a </w:t>
      </w:r>
      <w:r w:rsidRPr="00EA5E37">
        <w:rPr>
          <w:b/>
          <w:i/>
        </w:rPr>
        <w:t>coal mine waste gas project</w:t>
      </w:r>
      <w:r w:rsidRPr="00EA5E37">
        <w:t>.</w:t>
      </w:r>
    </w:p>
    <w:p w14:paraId="6DC6C777" w14:textId="77777777" w:rsidR="006B190F" w:rsidRPr="00EA5E37" w:rsidRDefault="006B190F" w:rsidP="006B190F">
      <w:pPr>
        <w:pStyle w:val="subsection"/>
      </w:pPr>
      <w:r w:rsidRPr="00EA5E37">
        <w:tab/>
        <w:t>(3)</w:t>
      </w:r>
      <w:r w:rsidRPr="00EA5E37">
        <w:tab/>
        <w:t>A coal mine waste gas project that is an eligible offsets project may be:</w:t>
      </w:r>
    </w:p>
    <w:p w14:paraId="7DDF162A" w14:textId="77777777" w:rsidR="006B190F" w:rsidRPr="00EA5E37" w:rsidRDefault="006B190F" w:rsidP="006B190F">
      <w:pPr>
        <w:pStyle w:val="paragraph"/>
      </w:pPr>
      <w:r w:rsidRPr="00EA5E37">
        <w:tab/>
      </w:r>
      <w:bookmarkStart w:id="42" w:name="_Hlk72433030"/>
      <w:r w:rsidRPr="00EA5E37">
        <w:t>(a)</w:t>
      </w:r>
      <w:r w:rsidRPr="00EA5E37">
        <w:tab/>
        <w:t xml:space="preserve">a new flaring </w:t>
      </w:r>
      <w:r w:rsidRPr="00CD3623">
        <w:t>or flameless oxidation</w:t>
      </w:r>
      <w:r w:rsidRPr="00EA5E37">
        <w:t xml:space="preserve"> project; or</w:t>
      </w:r>
    </w:p>
    <w:p w14:paraId="726245DC" w14:textId="77777777" w:rsidR="006B190F" w:rsidRPr="00EA5E37" w:rsidRDefault="006B190F" w:rsidP="006B190F">
      <w:pPr>
        <w:pStyle w:val="paragraph"/>
      </w:pPr>
      <w:r w:rsidRPr="00EA5E37">
        <w:tab/>
        <w:t>(b)</w:t>
      </w:r>
      <w:r w:rsidRPr="00EA5E37">
        <w:tab/>
        <w:t xml:space="preserve">an expansion flaring </w:t>
      </w:r>
      <w:r w:rsidRPr="00CD3623">
        <w:t>or flameless oxidation</w:t>
      </w:r>
      <w:r w:rsidRPr="00EA5E37">
        <w:t xml:space="preserve"> project; or</w:t>
      </w:r>
    </w:p>
    <w:p w14:paraId="3F1F0BD2" w14:textId="77777777" w:rsidR="006B190F" w:rsidRPr="00EA5E37" w:rsidRDefault="006B190F" w:rsidP="006B190F">
      <w:pPr>
        <w:pStyle w:val="paragraph"/>
      </w:pPr>
      <w:r w:rsidRPr="00EA5E37">
        <w:tab/>
        <w:t>(c)</w:t>
      </w:r>
      <w:r w:rsidRPr="00EA5E37">
        <w:tab/>
        <w:t>a new electricity production project; or</w:t>
      </w:r>
    </w:p>
    <w:p w14:paraId="25155DB8" w14:textId="77777777" w:rsidR="006B190F" w:rsidRPr="00EA5E37" w:rsidRDefault="006B190F" w:rsidP="006B190F">
      <w:pPr>
        <w:pStyle w:val="paragraph"/>
      </w:pPr>
      <w:r w:rsidRPr="00EA5E37">
        <w:tab/>
        <w:t>(d)</w:t>
      </w:r>
      <w:r w:rsidRPr="00EA5E37">
        <w:tab/>
        <w:t>an expansion electricity production project; or</w:t>
      </w:r>
    </w:p>
    <w:p w14:paraId="27800366" w14:textId="3E70DA2F" w:rsidR="00F64F0E" w:rsidRPr="00F64F0E" w:rsidRDefault="006B190F" w:rsidP="00B43E1C">
      <w:pPr>
        <w:pStyle w:val="paragraph"/>
      </w:pPr>
      <w:r w:rsidRPr="00EA5E37">
        <w:tab/>
        <w:t>(e)</w:t>
      </w:r>
      <w:r w:rsidRPr="00EA5E37">
        <w:tab/>
        <w:t>a displacement</w:t>
      </w:r>
      <w:r>
        <w:t xml:space="preserve"> electricity production project;</w:t>
      </w:r>
      <w:r w:rsidRPr="00CD3623">
        <w:t xml:space="preserve"> or</w:t>
      </w:r>
      <w:r w:rsidRPr="00F64F0E">
        <w:tab/>
      </w:r>
    </w:p>
    <w:p w14:paraId="567B9761" w14:textId="24FB49CD" w:rsidR="00B43E1C" w:rsidRPr="008A108D" w:rsidRDefault="008A108D" w:rsidP="008A108D">
      <w:pPr>
        <w:pStyle w:val="paragraph"/>
      </w:pPr>
      <w:r>
        <w:tab/>
        <w:t>(f)</w:t>
      </w:r>
      <w:r>
        <w:tab/>
      </w:r>
      <w:r w:rsidR="006B190F" w:rsidRPr="00F64F0E">
        <w:t>v</w:t>
      </w:r>
      <w:r w:rsidR="006B190F" w:rsidRPr="00CD3623">
        <w:t>entilation air methane only project</w:t>
      </w:r>
      <w:r w:rsidR="00B43E1C" w:rsidRPr="008A108D">
        <w:t xml:space="preserve">; </w:t>
      </w:r>
      <w:r w:rsidR="00B43E1C" w:rsidRPr="008A108D">
        <w:rPr>
          <w:color w:val="FF0000"/>
        </w:rPr>
        <w:t>or</w:t>
      </w:r>
    </w:p>
    <w:p w14:paraId="257A21A9" w14:textId="0A2D8297" w:rsidR="00F64F0E" w:rsidRPr="008A108D" w:rsidRDefault="008A108D" w:rsidP="008A108D">
      <w:pPr>
        <w:pStyle w:val="paragraph"/>
        <w:rPr>
          <w:color w:val="FF0000"/>
        </w:rPr>
      </w:pPr>
      <w:r w:rsidRPr="008A108D">
        <w:rPr>
          <w:color w:val="FF0000"/>
        </w:rPr>
        <w:tab/>
        <w:t>(g)</w:t>
      </w:r>
      <w:r w:rsidRPr="008A108D">
        <w:rPr>
          <w:color w:val="FF0000"/>
        </w:rPr>
        <w:tab/>
      </w:r>
      <w:r w:rsidR="00B43E1C" w:rsidRPr="008A108D">
        <w:rPr>
          <w:color w:val="FF0000"/>
        </w:rPr>
        <w:t>a transitioning electricity production project; or</w:t>
      </w:r>
    </w:p>
    <w:p w14:paraId="570D8AD6" w14:textId="7FA587BB" w:rsidR="00B43E1C" w:rsidRPr="008A108D" w:rsidRDefault="008A108D" w:rsidP="008A108D">
      <w:pPr>
        <w:pStyle w:val="paragraph"/>
        <w:rPr>
          <w:color w:val="FF0000"/>
        </w:rPr>
      </w:pPr>
      <w:r w:rsidRPr="008A108D">
        <w:rPr>
          <w:color w:val="FF0000"/>
        </w:rPr>
        <w:tab/>
        <w:t>(h)</w:t>
      </w:r>
      <w:r w:rsidRPr="008A108D">
        <w:rPr>
          <w:color w:val="FF0000"/>
        </w:rPr>
        <w:tab/>
      </w:r>
      <w:r w:rsidR="00B43E1C" w:rsidRPr="008A108D">
        <w:rPr>
          <w:color w:val="FF0000"/>
        </w:rPr>
        <w:t>a transitioning displacement electricity production project</w:t>
      </w:r>
      <w:r w:rsidR="00F64F0E" w:rsidRPr="008A108D">
        <w:rPr>
          <w:color w:val="FF0000"/>
        </w:rPr>
        <w:t>.</w:t>
      </w:r>
    </w:p>
    <w:bookmarkEnd w:id="42"/>
    <w:p w14:paraId="3B4B1A6A" w14:textId="3D941B4B" w:rsidR="006B190F" w:rsidRPr="009A2518" w:rsidRDefault="006B190F" w:rsidP="006B190F">
      <w:pPr>
        <w:pStyle w:val="paragraph"/>
        <w:rPr>
          <w:b/>
        </w:rPr>
      </w:pPr>
    </w:p>
    <w:p w14:paraId="4B413B4F" w14:textId="77777777" w:rsidR="00E46921" w:rsidRDefault="00E46921" w:rsidP="006B190F">
      <w:pPr>
        <w:spacing w:line="240" w:lineRule="auto"/>
        <w:rPr>
          <w:rStyle w:val="CharPartNo"/>
          <w:rFonts w:eastAsia="Times New Roman" w:cs="Times New Roman"/>
          <w:b/>
          <w:kern w:val="28"/>
          <w:sz w:val="32"/>
          <w:lang w:eastAsia="en-AU"/>
        </w:rPr>
        <w:sectPr w:rsidR="00E46921" w:rsidSect="00347E6B">
          <w:headerReference w:type="even" r:id="rId27"/>
          <w:headerReference w:type="default" r:id="rId28"/>
          <w:headerReference w:type="first" r:id="rId29"/>
          <w:pgSz w:w="11907" w:h="16839"/>
          <w:pgMar w:top="2378" w:right="1797" w:bottom="1440" w:left="1797" w:header="720" w:footer="709" w:gutter="0"/>
          <w:cols w:space="708"/>
          <w:docGrid w:linePitch="360"/>
        </w:sectPr>
      </w:pPr>
      <w:bookmarkStart w:id="43" w:name="_Toc448487402"/>
    </w:p>
    <w:p w14:paraId="208D27A2" w14:textId="77777777" w:rsidR="006B190F" w:rsidRPr="00CD3623" w:rsidRDefault="006B190F" w:rsidP="006B190F">
      <w:pPr>
        <w:pStyle w:val="ActHead2"/>
      </w:pPr>
      <w:bookmarkStart w:id="44" w:name="_Toc468871538"/>
      <w:bookmarkStart w:id="45" w:name="_Toc70772662"/>
      <w:bookmarkStart w:id="46" w:name="_Toc73558129"/>
      <w:r w:rsidRPr="00CD3623">
        <w:rPr>
          <w:rStyle w:val="CharPartNo"/>
        </w:rPr>
        <w:lastRenderedPageBreak/>
        <w:t>Part 3</w:t>
      </w:r>
      <w:r w:rsidRPr="00CD3623">
        <w:t>—</w:t>
      </w:r>
      <w:r w:rsidRPr="00CD3623">
        <w:rPr>
          <w:rStyle w:val="CharPartText"/>
        </w:rPr>
        <w:t>Project requirements</w:t>
      </w:r>
      <w:bookmarkEnd w:id="43"/>
      <w:bookmarkEnd w:id="44"/>
      <w:bookmarkEnd w:id="45"/>
      <w:bookmarkEnd w:id="46"/>
    </w:p>
    <w:p w14:paraId="623634D6" w14:textId="77777777" w:rsidR="006B190F" w:rsidRPr="00CD3623" w:rsidRDefault="006B190F" w:rsidP="006B190F">
      <w:pPr>
        <w:pStyle w:val="ActHead3"/>
      </w:pPr>
      <w:bookmarkStart w:id="47" w:name="_Toc448487403"/>
      <w:bookmarkStart w:id="48" w:name="_Toc468871539"/>
      <w:bookmarkStart w:id="49" w:name="_Toc70772663"/>
      <w:bookmarkStart w:id="50" w:name="_Toc73558130"/>
      <w:r w:rsidRPr="00CD3623">
        <w:rPr>
          <w:rStyle w:val="CharDivNo"/>
        </w:rPr>
        <w:t>Division 1</w:t>
      </w:r>
      <w:r w:rsidRPr="00CD3623">
        <w:t>—</w:t>
      </w:r>
      <w:r w:rsidRPr="00CD3623">
        <w:rPr>
          <w:rStyle w:val="CharDivText"/>
        </w:rPr>
        <w:t>General requirements</w:t>
      </w:r>
      <w:bookmarkEnd w:id="47"/>
      <w:bookmarkEnd w:id="48"/>
      <w:bookmarkEnd w:id="49"/>
      <w:bookmarkEnd w:id="50"/>
    </w:p>
    <w:p w14:paraId="5495DE6B" w14:textId="77777777" w:rsidR="006B190F" w:rsidRPr="00CD3623" w:rsidRDefault="006B190F" w:rsidP="006B190F">
      <w:pPr>
        <w:pStyle w:val="ActHead5"/>
      </w:pPr>
      <w:bookmarkStart w:id="51" w:name="_Toc448487404"/>
      <w:bookmarkStart w:id="52" w:name="_Toc468871540"/>
      <w:bookmarkStart w:id="53" w:name="_Toc70772664"/>
      <w:bookmarkStart w:id="54" w:name="_Toc73558131"/>
      <w:proofErr w:type="gramStart"/>
      <w:r w:rsidRPr="00CD3623">
        <w:rPr>
          <w:rStyle w:val="CharSectno"/>
        </w:rPr>
        <w:t>11</w:t>
      </w:r>
      <w:r w:rsidRPr="00CD3623">
        <w:t xml:space="preserve">  Operation</w:t>
      </w:r>
      <w:proofErr w:type="gramEnd"/>
      <w:r w:rsidRPr="00CD3623">
        <w:t xml:space="preserve"> of this Division</w:t>
      </w:r>
      <w:bookmarkEnd w:id="51"/>
      <w:bookmarkEnd w:id="52"/>
      <w:bookmarkEnd w:id="53"/>
      <w:bookmarkEnd w:id="54"/>
    </w:p>
    <w:p w14:paraId="14827F32" w14:textId="77777777" w:rsidR="006B190F" w:rsidRPr="00CD3623" w:rsidRDefault="006B190F" w:rsidP="006B190F">
      <w:pPr>
        <w:pStyle w:val="subsection"/>
      </w:pPr>
      <w:r w:rsidRPr="00CD3623">
        <w:tab/>
      </w:r>
      <w:r w:rsidRPr="00CD3623">
        <w:tab/>
        <w:t>For paragraph 106(1)(b) of the Act, this Division sets out requirements that must be met for a coal mine waste gas project to be an eligible offsets project.</w:t>
      </w:r>
    </w:p>
    <w:p w14:paraId="6D567036" w14:textId="77777777" w:rsidR="006B190F" w:rsidRPr="00CD3623" w:rsidRDefault="006B190F" w:rsidP="006B190F">
      <w:pPr>
        <w:pStyle w:val="ActHead5"/>
      </w:pPr>
      <w:bookmarkStart w:id="55" w:name="_Toc448487405"/>
      <w:bookmarkStart w:id="56" w:name="_Toc468871541"/>
      <w:bookmarkStart w:id="57" w:name="_Toc70772665"/>
      <w:bookmarkStart w:id="58" w:name="_Toc73558132"/>
      <w:proofErr w:type="gramStart"/>
      <w:r w:rsidRPr="00CD3623">
        <w:rPr>
          <w:rStyle w:val="CharSectno"/>
        </w:rPr>
        <w:t>12</w:t>
      </w:r>
      <w:r w:rsidRPr="00CD3623">
        <w:t xml:space="preserve">  Requirements</w:t>
      </w:r>
      <w:proofErr w:type="gramEnd"/>
      <w:r w:rsidRPr="00CD3623">
        <w:t xml:space="preserve"> for a new flaring or flameless oxidation project</w:t>
      </w:r>
      <w:bookmarkEnd w:id="55"/>
      <w:bookmarkEnd w:id="56"/>
      <w:bookmarkEnd w:id="57"/>
      <w:bookmarkEnd w:id="58"/>
    </w:p>
    <w:p w14:paraId="281BB9A9" w14:textId="77777777" w:rsidR="006B190F" w:rsidRPr="00CD3623" w:rsidRDefault="006B190F" w:rsidP="006B190F">
      <w:pPr>
        <w:pStyle w:val="subsection"/>
      </w:pPr>
      <w:r w:rsidRPr="00CD3623">
        <w:tab/>
        <w:t>(1)</w:t>
      </w:r>
      <w:r w:rsidRPr="00CD3623">
        <w:tab/>
        <w:t>This section sets out requirements for a new flaring or flameless oxidation project.</w:t>
      </w:r>
    </w:p>
    <w:p w14:paraId="4AAE4D8E" w14:textId="77777777" w:rsidR="006B190F" w:rsidRPr="00CD3623" w:rsidRDefault="006B190F" w:rsidP="006B190F">
      <w:pPr>
        <w:pStyle w:val="subsection"/>
      </w:pPr>
      <w:r w:rsidRPr="00CD3623">
        <w:tab/>
        <w:t>(2)</w:t>
      </w:r>
      <w:r w:rsidRPr="00CD3623">
        <w:tab/>
        <w:t>The project must install and operate a flaring or flameless oxidation device.</w:t>
      </w:r>
    </w:p>
    <w:p w14:paraId="1BE20D2A" w14:textId="77777777" w:rsidR="006B190F" w:rsidRPr="00CD3623" w:rsidRDefault="006B190F" w:rsidP="006B190F">
      <w:pPr>
        <w:pStyle w:val="subsection"/>
      </w:pPr>
      <w:r w:rsidRPr="00CD3623">
        <w:tab/>
        <w:t>(3)</w:t>
      </w:r>
      <w:r w:rsidRPr="00CD3623">
        <w:tab/>
        <w:t>There must have been no material abatement from the conversion of the methane component of coal mine waste gas from the mine at the application time.</w:t>
      </w:r>
    </w:p>
    <w:p w14:paraId="4A1FD029" w14:textId="77777777" w:rsidR="006B190F" w:rsidRPr="00CD3623" w:rsidRDefault="006B190F" w:rsidP="006B190F">
      <w:pPr>
        <w:pStyle w:val="subsection"/>
      </w:pPr>
      <w:r w:rsidRPr="00CD3623">
        <w:tab/>
        <w:t>(4)</w:t>
      </w:r>
      <w:r w:rsidRPr="00CD3623">
        <w:tab/>
        <w:t>Subsection (3) is satisfied if:</w:t>
      </w:r>
    </w:p>
    <w:p w14:paraId="41818ECF" w14:textId="77777777" w:rsidR="006B190F" w:rsidRPr="00CD3623" w:rsidRDefault="006B190F" w:rsidP="006B190F">
      <w:pPr>
        <w:pStyle w:val="paragraph"/>
      </w:pPr>
      <w:r w:rsidRPr="00CD3623">
        <w:tab/>
        <w:t>(a)</w:t>
      </w:r>
      <w:r w:rsidRPr="00CD3623">
        <w:tab/>
        <w:t>for the financial year in which the application is made—at the application time the project proponent has given the Regulator a declaration that no such material abatement has occurred; and</w:t>
      </w:r>
    </w:p>
    <w:p w14:paraId="225073D7" w14:textId="77777777" w:rsidR="006B190F" w:rsidRPr="00CD3623" w:rsidRDefault="006B190F" w:rsidP="006B190F">
      <w:pPr>
        <w:pStyle w:val="paragraph"/>
      </w:pPr>
      <w:r w:rsidRPr="00CD3623">
        <w:tab/>
        <w:t>(b)</w:t>
      </w:r>
      <w:r w:rsidRPr="00CD3623">
        <w:tab/>
        <w:t>for all previous financial years for which there is a NGER report relating to the mine—the NGER report for the financial year shows that no such material abatement has occurred.</w:t>
      </w:r>
    </w:p>
    <w:p w14:paraId="0378D461" w14:textId="77777777" w:rsidR="006B190F" w:rsidRPr="00CD3623" w:rsidRDefault="006B190F" w:rsidP="006B190F">
      <w:pPr>
        <w:pStyle w:val="ActHead5"/>
      </w:pPr>
      <w:bookmarkStart w:id="59" w:name="_Toc448487406"/>
      <w:bookmarkStart w:id="60" w:name="_Toc468871542"/>
      <w:bookmarkStart w:id="61" w:name="_Toc70772666"/>
      <w:bookmarkStart w:id="62" w:name="_Toc73558133"/>
      <w:proofErr w:type="gramStart"/>
      <w:r w:rsidRPr="00CD3623">
        <w:rPr>
          <w:rStyle w:val="CharSectno"/>
        </w:rPr>
        <w:t>13</w:t>
      </w:r>
      <w:r w:rsidRPr="00CD3623">
        <w:t xml:space="preserve">  Requirements</w:t>
      </w:r>
      <w:proofErr w:type="gramEnd"/>
      <w:r w:rsidRPr="00CD3623">
        <w:t xml:space="preserve"> for an expansion flaring or flameless oxidation project</w:t>
      </w:r>
      <w:bookmarkEnd w:id="59"/>
      <w:bookmarkEnd w:id="60"/>
      <w:bookmarkEnd w:id="61"/>
      <w:bookmarkEnd w:id="62"/>
    </w:p>
    <w:p w14:paraId="4D783579" w14:textId="77777777" w:rsidR="006B190F" w:rsidRPr="00CD3623" w:rsidRDefault="006B190F" w:rsidP="006B190F">
      <w:pPr>
        <w:pStyle w:val="subsection"/>
      </w:pPr>
      <w:r w:rsidRPr="00CD3623">
        <w:tab/>
        <w:t>(1)</w:t>
      </w:r>
      <w:r w:rsidRPr="00CD3623">
        <w:tab/>
        <w:t>This section sets out requirements for an expansion flaring or flameless oxidation project.</w:t>
      </w:r>
    </w:p>
    <w:p w14:paraId="17A8518E" w14:textId="77777777" w:rsidR="006B190F" w:rsidRPr="00CD3623" w:rsidRDefault="006B190F" w:rsidP="006B190F">
      <w:pPr>
        <w:pStyle w:val="subsection"/>
      </w:pPr>
      <w:r w:rsidRPr="00CD3623">
        <w:tab/>
        <w:t>(2)</w:t>
      </w:r>
      <w:r w:rsidRPr="00CD3623">
        <w:tab/>
        <w:t>The project must install and operate a flaring or flameless oxidation device.</w:t>
      </w:r>
    </w:p>
    <w:p w14:paraId="2F4D6BF6" w14:textId="77777777" w:rsidR="006B190F" w:rsidRPr="00CD3623" w:rsidRDefault="006B190F" w:rsidP="006B190F">
      <w:pPr>
        <w:pStyle w:val="subsection"/>
      </w:pPr>
      <w:r w:rsidRPr="00CD3623">
        <w:tab/>
        <w:t>(3)</w:t>
      </w:r>
      <w:r w:rsidRPr="00CD3623">
        <w:tab/>
      </w:r>
      <w:r w:rsidRPr="00CD3623">
        <w:rPr>
          <w:rFonts w:eastAsiaTheme="minorHAnsi"/>
          <w:szCs w:val="22"/>
        </w:rPr>
        <w:t xml:space="preserve">Some of the methane component of coal mine waste gas from the mine must have been converted </w:t>
      </w:r>
      <w:r w:rsidRPr="00CD3623">
        <w:t xml:space="preserve">at the application time. </w:t>
      </w:r>
    </w:p>
    <w:p w14:paraId="483378C2" w14:textId="77777777" w:rsidR="006B190F" w:rsidRPr="00CD3623" w:rsidRDefault="006B190F" w:rsidP="006B190F">
      <w:pPr>
        <w:pStyle w:val="subsection"/>
      </w:pPr>
      <w:r w:rsidRPr="00CD3623">
        <w:tab/>
        <w:t>(4)</w:t>
      </w:r>
      <w:r w:rsidRPr="00CD3623">
        <w:tab/>
      </w:r>
      <w:r w:rsidRPr="00CD3623">
        <w:rPr>
          <w:rFonts w:eastAsiaTheme="minorHAnsi"/>
        </w:rPr>
        <w:t xml:space="preserve">The proponent must have provided a statement </w:t>
      </w:r>
      <w:r w:rsidRPr="00CD3623">
        <w:t xml:space="preserve">at the application time </w:t>
      </w:r>
      <w:r w:rsidRPr="00CD3623">
        <w:rPr>
          <w:rFonts w:eastAsiaTheme="minorHAnsi"/>
        </w:rPr>
        <w:t>as to:</w:t>
      </w:r>
    </w:p>
    <w:p w14:paraId="79AC93BF" w14:textId="77777777" w:rsidR="006B190F" w:rsidRPr="00CD3623" w:rsidRDefault="006B190F" w:rsidP="006B190F">
      <w:pPr>
        <w:pStyle w:val="paragraph"/>
        <w:rPr>
          <w:rFonts w:eastAsiaTheme="minorHAnsi"/>
        </w:rPr>
      </w:pPr>
      <w:r w:rsidRPr="00CD3623">
        <w:rPr>
          <w:rFonts w:eastAsiaTheme="minorHAnsi"/>
        </w:rPr>
        <w:tab/>
        <w:t>(a)</w:t>
      </w:r>
      <w:r w:rsidRPr="00CD3623">
        <w:rPr>
          <w:rFonts w:eastAsiaTheme="minorHAnsi"/>
        </w:rPr>
        <w:tab/>
        <w:t xml:space="preserve">the sum of the recognised capacity of all existing </w:t>
      </w:r>
      <w:r w:rsidRPr="00CD3623">
        <w:t xml:space="preserve">flaring or flameless oxidation </w:t>
      </w:r>
      <w:r w:rsidRPr="00CD3623">
        <w:rPr>
          <w:rFonts w:eastAsiaTheme="minorHAnsi"/>
        </w:rPr>
        <w:t xml:space="preserve">devices and existing electricity production devices for the coal mine waste gas project at the point of the highest total recognised capacity of </w:t>
      </w:r>
      <w:proofErr w:type="gramStart"/>
      <w:r w:rsidRPr="00CD3623">
        <w:rPr>
          <w:rFonts w:eastAsiaTheme="minorHAnsi"/>
        </w:rPr>
        <w:t>all of</w:t>
      </w:r>
      <w:proofErr w:type="gramEnd"/>
      <w:r w:rsidRPr="00CD3623">
        <w:rPr>
          <w:rFonts w:eastAsiaTheme="minorHAnsi"/>
        </w:rPr>
        <w:t xml:space="preserve"> the existing devices in the period between 24 April 2014 and the application time; and</w:t>
      </w:r>
    </w:p>
    <w:p w14:paraId="6CAD0E74" w14:textId="77777777" w:rsidR="006B190F" w:rsidRPr="00CD3623" w:rsidRDefault="006B190F" w:rsidP="006B190F">
      <w:pPr>
        <w:pStyle w:val="paragraph"/>
        <w:rPr>
          <w:rFonts w:eastAsiaTheme="minorHAnsi"/>
        </w:rPr>
      </w:pPr>
      <w:r w:rsidRPr="00CD3623">
        <w:rPr>
          <w:rFonts w:eastAsiaTheme="minorHAnsi"/>
        </w:rPr>
        <w:tab/>
        <w:t>(b)</w:t>
      </w:r>
      <w:r w:rsidRPr="00CD3623">
        <w:rPr>
          <w:rFonts w:eastAsiaTheme="minorHAnsi"/>
        </w:rPr>
        <w:tab/>
        <w:t>the recognised capacity of each existing device at that point.</w:t>
      </w:r>
    </w:p>
    <w:p w14:paraId="461072F3" w14:textId="77777777" w:rsidR="006B190F" w:rsidRPr="00CD3623" w:rsidRDefault="006B190F" w:rsidP="006B190F">
      <w:pPr>
        <w:pStyle w:val="ActHead5"/>
      </w:pPr>
      <w:bookmarkStart w:id="63" w:name="_Toc448487407"/>
      <w:bookmarkStart w:id="64" w:name="_Toc468871543"/>
      <w:bookmarkStart w:id="65" w:name="_Toc70772667"/>
      <w:bookmarkStart w:id="66" w:name="_Toc73558134"/>
      <w:proofErr w:type="gramStart"/>
      <w:r w:rsidRPr="00CD3623">
        <w:rPr>
          <w:rStyle w:val="CharSectno"/>
        </w:rPr>
        <w:lastRenderedPageBreak/>
        <w:t>14</w:t>
      </w:r>
      <w:r w:rsidRPr="00CD3623">
        <w:t xml:space="preserve">  Requirements</w:t>
      </w:r>
      <w:proofErr w:type="gramEnd"/>
      <w:r w:rsidRPr="00CD3623">
        <w:t xml:space="preserve"> for a new electricity production project</w:t>
      </w:r>
      <w:bookmarkEnd w:id="63"/>
      <w:bookmarkEnd w:id="64"/>
      <w:bookmarkEnd w:id="65"/>
      <w:bookmarkEnd w:id="66"/>
    </w:p>
    <w:p w14:paraId="0016A308" w14:textId="77777777" w:rsidR="006B190F" w:rsidRPr="00CD3623" w:rsidRDefault="006B190F" w:rsidP="006B190F">
      <w:pPr>
        <w:pStyle w:val="subsection"/>
      </w:pPr>
      <w:r w:rsidRPr="00CD3623">
        <w:tab/>
        <w:t>(1)</w:t>
      </w:r>
      <w:r w:rsidRPr="00CD3623">
        <w:tab/>
        <w:t>This section sets out requirements for a new electricity production project.</w:t>
      </w:r>
    </w:p>
    <w:p w14:paraId="7F7919B5" w14:textId="77777777" w:rsidR="006B190F" w:rsidRPr="00CD3623" w:rsidRDefault="006B190F" w:rsidP="006B190F">
      <w:pPr>
        <w:pStyle w:val="subsection"/>
      </w:pPr>
      <w:r w:rsidRPr="00CD3623">
        <w:tab/>
        <w:t>(2)</w:t>
      </w:r>
      <w:r w:rsidRPr="00CD3623">
        <w:tab/>
        <w:t xml:space="preserve">The project: </w:t>
      </w:r>
    </w:p>
    <w:p w14:paraId="63DC309C" w14:textId="7E202F48" w:rsidR="006B190F" w:rsidRPr="00CD3623" w:rsidRDefault="006B190F" w:rsidP="006B190F">
      <w:pPr>
        <w:pStyle w:val="paragraph"/>
      </w:pPr>
      <w:r w:rsidRPr="00CD3623">
        <w:tab/>
        <w:t>(a)</w:t>
      </w:r>
      <w:r w:rsidRPr="00CD3623">
        <w:tab/>
        <w:t>must install and operate an electricity production device; and</w:t>
      </w:r>
    </w:p>
    <w:p w14:paraId="45EC4B66" w14:textId="18D27D21" w:rsidR="00C07C31" w:rsidRPr="005003C5" w:rsidRDefault="006B190F" w:rsidP="005003C5">
      <w:pPr>
        <w:pStyle w:val="paragraph"/>
        <w:rPr>
          <w:rFonts w:eastAsiaTheme="minorHAnsi"/>
          <w:color w:val="FF0000"/>
          <w:sz w:val="18"/>
          <w:szCs w:val="18"/>
        </w:rPr>
      </w:pPr>
      <w:r w:rsidRPr="00CD3623">
        <w:tab/>
        <w:t>(b)</w:t>
      </w:r>
      <w:r w:rsidRPr="00CD3623">
        <w:tab/>
        <w:t>may install and operate a flaring or flameless oxidation device</w:t>
      </w:r>
      <w:r w:rsidR="000D432D">
        <w:t>.</w:t>
      </w:r>
      <w:r w:rsidR="005003C5">
        <w:rPr>
          <w:rFonts w:eastAsiaTheme="minorHAnsi"/>
          <w:color w:val="FF0000"/>
        </w:rPr>
        <w:tab/>
      </w:r>
      <w:r w:rsidR="00C07C31" w:rsidRPr="005003C5">
        <w:rPr>
          <w:rFonts w:eastAsiaTheme="minorHAnsi"/>
          <w:color w:val="FF0000"/>
          <w:sz w:val="18"/>
          <w:szCs w:val="18"/>
        </w:rPr>
        <w:t xml:space="preserve"> </w:t>
      </w:r>
    </w:p>
    <w:p w14:paraId="22B80CEA" w14:textId="151555AF" w:rsidR="006B190F" w:rsidRPr="00CD3623" w:rsidRDefault="00C07C31" w:rsidP="006B190F">
      <w:pPr>
        <w:pStyle w:val="subsection"/>
      </w:pPr>
      <w:r>
        <w:tab/>
      </w:r>
      <w:r w:rsidR="006B190F" w:rsidRPr="00CD3623">
        <w:t>(3)</w:t>
      </w:r>
      <w:r w:rsidR="006B190F" w:rsidRPr="00CD3623">
        <w:tab/>
        <w:t>There must have been no material abatement from the conversion of the methane component of coal mine waste gas from the mine at the application time.</w:t>
      </w:r>
    </w:p>
    <w:p w14:paraId="09D4329F" w14:textId="77777777" w:rsidR="006B190F" w:rsidRPr="00CD3623" w:rsidRDefault="006B190F" w:rsidP="006B190F">
      <w:pPr>
        <w:pStyle w:val="subsection"/>
      </w:pPr>
      <w:r w:rsidRPr="00CD3623">
        <w:tab/>
        <w:t>(4)</w:t>
      </w:r>
      <w:r w:rsidRPr="00CD3623">
        <w:tab/>
        <w:t>Subsection (3) is satisfied if:</w:t>
      </w:r>
    </w:p>
    <w:p w14:paraId="2CA6A76C" w14:textId="77777777" w:rsidR="006B190F" w:rsidRPr="00CD3623" w:rsidRDefault="006B190F" w:rsidP="006B190F">
      <w:pPr>
        <w:pStyle w:val="paragraph"/>
      </w:pPr>
      <w:r w:rsidRPr="00CD3623">
        <w:tab/>
        <w:t>(a)</w:t>
      </w:r>
      <w:r w:rsidRPr="00CD3623">
        <w:tab/>
        <w:t>for the financial year in which the application is made—at the application time the project proponent has given the Regulator a declaration that no such material abatement has occurred; and</w:t>
      </w:r>
    </w:p>
    <w:p w14:paraId="1071B3C7" w14:textId="5F3C0436" w:rsidR="006B190F" w:rsidRDefault="006B190F" w:rsidP="006B190F">
      <w:pPr>
        <w:pStyle w:val="paragraph"/>
      </w:pPr>
      <w:r w:rsidRPr="00CD3623">
        <w:tab/>
        <w:t>(b)</w:t>
      </w:r>
      <w:r w:rsidRPr="00CD3623">
        <w:tab/>
        <w:t>for all previous financial years for which there is a NGER report relating to the mine—the NGER report for the financial year shows that no such material abatement has occurred.</w:t>
      </w:r>
    </w:p>
    <w:p w14:paraId="750A8F17" w14:textId="77777777" w:rsidR="006B190F" w:rsidRPr="00CD3623" w:rsidRDefault="006B190F" w:rsidP="006B190F">
      <w:pPr>
        <w:pStyle w:val="ActHead5"/>
      </w:pPr>
      <w:bookmarkStart w:id="67" w:name="_Toc448487408"/>
      <w:bookmarkStart w:id="68" w:name="_Toc468871544"/>
      <w:bookmarkStart w:id="69" w:name="_Toc70772668"/>
      <w:bookmarkStart w:id="70" w:name="_Toc73558135"/>
      <w:proofErr w:type="gramStart"/>
      <w:r w:rsidRPr="00CD3623">
        <w:rPr>
          <w:rStyle w:val="CharSectno"/>
        </w:rPr>
        <w:t>15</w:t>
      </w:r>
      <w:r w:rsidRPr="00CD3623">
        <w:t xml:space="preserve">  Requirements</w:t>
      </w:r>
      <w:proofErr w:type="gramEnd"/>
      <w:r w:rsidRPr="00CD3623">
        <w:t xml:space="preserve"> for an expansion electricity production project</w:t>
      </w:r>
      <w:bookmarkEnd w:id="67"/>
      <w:bookmarkEnd w:id="68"/>
      <w:bookmarkEnd w:id="69"/>
      <w:bookmarkEnd w:id="70"/>
    </w:p>
    <w:p w14:paraId="31204F3B" w14:textId="77777777" w:rsidR="006B190F" w:rsidRPr="00CD3623" w:rsidRDefault="006B190F" w:rsidP="006B190F">
      <w:pPr>
        <w:pStyle w:val="subsection"/>
      </w:pPr>
      <w:r w:rsidRPr="00CD3623">
        <w:tab/>
        <w:t>(1)</w:t>
      </w:r>
      <w:r w:rsidRPr="00CD3623">
        <w:tab/>
        <w:t>This section sets out requirements for an expansion electricity production project.</w:t>
      </w:r>
    </w:p>
    <w:p w14:paraId="3F8C573C" w14:textId="77777777" w:rsidR="006B190F" w:rsidRPr="00CD3623" w:rsidRDefault="006B190F" w:rsidP="006B190F">
      <w:pPr>
        <w:pStyle w:val="subsection"/>
      </w:pPr>
      <w:r w:rsidRPr="00CD3623">
        <w:tab/>
        <w:t>(2)</w:t>
      </w:r>
      <w:r w:rsidRPr="00CD3623">
        <w:tab/>
        <w:t xml:space="preserve">The project: </w:t>
      </w:r>
    </w:p>
    <w:p w14:paraId="05FB799C" w14:textId="33C2D0EC" w:rsidR="006B190F" w:rsidRPr="00CD3623" w:rsidRDefault="006B190F" w:rsidP="006B190F">
      <w:pPr>
        <w:pStyle w:val="paragraph"/>
      </w:pPr>
      <w:r w:rsidRPr="00CD3623">
        <w:tab/>
        <w:t>(a)</w:t>
      </w:r>
      <w:r w:rsidRPr="00CD3623">
        <w:tab/>
        <w:t>must install and operate an electricity production device; and</w:t>
      </w:r>
    </w:p>
    <w:p w14:paraId="585B8E23" w14:textId="76B3524D" w:rsidR="00C07C31" w:rsidRPr="000D432D" w:rsidRDefault="006B190F" w:rsidP="003738FF">
      <w:pPr>
        <w:pStyle w:val="paragraph"/>
        <w:rPr>
          <w:rFonts w:eastAsiaTheme="minorHAnsi"/>
          <w:color w:val="FF0000"/>
          <w:sz w:val="18"/>
          <w:szCs w:val="18"/>
        </w:rPr>
      </w:pPr>
      <w:r w:rsidRPr="00CD3623">
        <w:tab/>
        <w:t>(b)</w:t>
      </w:r>
      <w:r w:rsidRPr="00CD3623">
        <w:tab/>
        <w:t>may install and operate a flaring or flameless oxidation device</w:t>
      </w:r>
      <w:r w:rsidR="00E4120C">
        <w:t>.</w:t>
      </w:r>
      <w:r w:rsidR="000D432D">
        <w:rPr>
          <w:rFonts w:eastAsiaTheme="minorHAnsi"/>
          <w:color w:val="FF0000"/>
        </w:rPr>
        <w:tab/>
      </w:r>
      <w:r w:rsidR="00C07C31" w:rsidRPr="000D432D">
        <w:rPr>
          <w:rFonts w:eastAsiaTheme="minorHAnsi"/>
          <w:color w:val="FF0000"/>
          <w:sz w:val="18"/>
          <w:szCs w:val="18"/>
        </w:rPr>
        <w:t xml:space="preserve">  </w:t>
      </w:r>
    </w:p>
    <w:p w14:paraId="72155DAF" w14:textId="45E33F7F" w:rsidR="006B190F" w:rsidRPr="00CD3623" w:rsidRDefault="006B190F" w:rsidP="006B190F">
      <w:pPr>
        <w:pStyle w:val="subsection"/>
      </w:pPr>
      <w:r w:rsidRPr="00CD3623">
        <w:tab/>
        <w:t>(3)</w:t>
      </w:r>
      <w:r w:rsidRPr="00CD3623">
        <w:tab/>
        <w:t>S</w:t>
      </w:r>
      <w:r w:rsidRPr="00CD3623">
        <w:rPr>
          <w:rFonts w:eastAsiaTheme="minorHAnsi"/>
          <w:szCs w:val="22"/>
        </w:rPr>
        <w:t xml:space="preserve">ome of the methane component of coal mine waste gas from the mine must have been converted </w:t>
      </w:r>
      <w:r w:rsidRPr="00CD3623">
        <w:t>at the application time.</w:t>
      </w:r>
    </w:p>
    <w:p w14:paraId="38B7F3A4" w14:textId="77777777" w:rsidR="006B190F" w:rsidRPr="00CD3623" w:rsidRDefault="006B190F" w:rsidP="006B190F">
      <w:pPr>
        <w:pStyle w:val="subsection"/>
      </w:pPr>
      <w:r w:rsidRPr="00CD3623">
        <w:tab/>
        <w:t>(4)</w:t>
      </w:r>
      <w:r w:rsidRPr="00CD3623">
        <w:tab/>
      </w:r>
      <w:r w:rsidRPr="00CD3623">
        <w:rPr>
          <w:rFonts w:eastAsiaTheme="minorHAnsi"/>
          <w:szCs w:val="22"/>
        </w:rPr>
        <w:t xml:space="preserve">The proponent must have provided a statement </w:t>
      </w:r>
      <w:r w:rsidRPr="00CD3623">
        <w:t>at the application time</w:t>
      </w:r>
      <w:r w:rsidRPr="00CD3623">
        <w:rPr>
          <w:rFonts w:eastAsiaTheme="minorHAnsi"/>
          <w:szCs w:val="22"/>
        </w:rPr>
        <w:t xml:space="preserve"> as to:</w:t>
      </w:r>
    </w:p>
    <w:p w14:paraId="040AB82B" w14:textId="77777777" w:rsidR="006B190F" w:rsidRPr="00CD3623" w:rsidRDefault="006B190F" w:rsidP="006B190F">
      <w:pPr>
        <w:pStyle w:val="paragraph"/>
        <w:rPr>
          <w:rFonts w:eastAsiaTheme="minorHAnsi"/>
        </w:rPr>
      </w:pPr>
      <w:r w:rsidRPr="00CD3623">
        <w:rPr>
          <w:rFonts w:eastAsiaTheme="minorHAnsi"/>
        </w:rPr>
        <w:tab/>
        <w:t>(a)</w:t>
      </w:r>
      <w:r w:rsidRPr="00CD3623">
        <w:rPr>
          <w:rFonts w:eastAsiaTheme="minorHAnsi"/>
        </w:rPr>
        <w:tab/>
        <w:t xml:space="preserve">the sum of the recognised capacity of all existing </w:t>
      </w:r>
      <w:r w:rsidRPr="00CD3623">
        <w:t xml:space="preserve">flaring or flameless oxidation </w:t>
      </w:r>
      <w:r w:rsidRPr="00CD3623">
        <w:rPr>
          <w:rFonts w:eastAsiaTheme="minorHAnsi"/>
        </w:rPr>
        <w:t xml:space="preserve">devices and existing electricity production devices for the coal mine waste gas project at the point of the highest total recognised capacity of </w:t>
      </w:r>
      <w:proofErr w:type="gramStart"/>
      <w:r w:rsidRPr="00CD3623">
        <w:rPr>
          <w:rFonts w:eastAsiaTheme="minorHAnsi"/>
        </w:rPr>
        <w:t>all of</w:t>
      </w:r>
      <w:proofErr w:type="gramEnd"/>
      <w:r w:rsidRPr="00CD3623">
        <w:rPr>
          <w:rFonts w:eastAsiaTheme="minorHAnsi"/>
        </w:rPr>
        <w:t xml:space="preserve"> the existing devices in the period between 24 April 2014 and the application time</w:t>
      </w:r>
      <w:r w:rsidRPr="00CD3623">
        <w:rPr>
          <w:rFonts w:eastAsiaTheme="minorHAnsi"/>
          <w:szCs w:val="22"/>
        </w:rPr>
        <w:t>; and</w:t>
      </w:r>
    </w:p>
    <w:p w14:paraId="2A47F814" w14:textId="6F67840C" w:rsidR="006B190F" w:rsidRDefault="006B190F" w:rsidP="006B190F">
      <w:pPr>
        <w:pStyle w:val="paragraph"/>
        <w:rPr>
          <w:rFonts w:eastAsiaTheme="minorHAnsi"/>
        </w:rPr>
      </w:pPr>
      <w:r w:rsidRPr="00CD3623">
        <w:rPr>
          <w:rFonts w:eastAsiaTheme="minorHAnsi"/>
        </w:rPr>
        <w:tab/>
        <w:t>(b)</w:t>
      </w:r>
      <w:r w:rsidRPr="00CD3623">
        <w:rPr>
          <w:rFonts w:eastAsiaTheme="minorHAnsi"/>
        </w:rPr>
        <w:tab/>
        <w:t>the recognised capacity of each existing device at that point.</w:t>
      </w:r>
    </w:p>
    <w:p w14:paraId="2604E26C" w14:textId="77777777" w:rsidR="006B190F" w:rsidRPr="00CD3623" w:rsidRDefault="006B190F" w:rsidP="006B190F">
      <w:pPr>
        <w:pStyle w:val="ActHead5"/>
      </w:pPr>
      <w:bookmarkStart w:id="71" w:name="_Toc448487409"/>
      <w:bookmarkStart w:id="72" w:name="_Toc468871545"/>
      <w:bookmarkStart w:id="73" w:name="_Toc70772669"/>
      <w:bookmarkStart w:id="74" w:name="_Toc73558136"/>
      <w:proofErr w:type="gramStart"/>
      <w:r w:rsidRPr="00CD3623">
        <w:rPr>
          <w:rStyle w:val="CharSectno"/>
        </w:rPr>
        <w:t>16</w:t>
      </w:r>
      <w:r w:rsidRPr="00CD3623">
        <w:t xml:space="preserve">  Requirements</w:t>
      </w:r>
      <w:proofErr w:type="gramEnd"/>
      <w:r w:rsidRPr="00CD3623">
        <w:t xml:space="preserve"> for a displacement electricity production project</w:t>
      </w:r>
      <w:bookmarkEnd w:id="71"/>
      <w:bookmarkEnd w:id="72"/>
      <w:bookmarkEnd w:id="73"/>
      <w:bookmarkEnd w:id="74"/>
    </w:p>
    <w:p w14:paraId="246F03D5" w14:textId="77777777" w:rsidR="006B190F" w:rsidRPr="00CD3623" w:rsidRDefault="006B190F" w:rsidP="006B190F">
      <w:pPr>
        <w:pStyle w:val="subsection"/>
      </w:pPr>
      <w:r w:rsidRPr="00CD3623">
        <w:tab/>
        <w:t>(1)</w:t>
      </w:r>
      <w:r w:rsidRPr="00CD3623">
        <w:tab/>
        <w:t>This section sets out requirements for a displacement electricity production project.</w:t>
      </w:r>
    </w:p>
    <w:p w14:paraId="51F2B781" w14:textId="77777777" w:rsidR="006B190F" w:rsidRPr="00CD3623" w:rsidRDefault="006B190F" w:rsidP="006B190F">
      <w:pPr>
        <w:pStyle w:val="subsection"/>
      </w:pPr>
      <w:r w:rsidRPr="00CD3623">
        <w:tab/>
        <w:t>(2)</w:t>
      </w:r>
      <w:r w:rsidRPr="00CD3623">
        <w:tab/>
        <w:t xml:space="preserve">The project: </w:t>
      </w:r>
    </w:p>
    <w:p w14:paraId="6776A162" w14:textId="53D5B9A3" w:rsidR="006B190F" w:rsidRPr="00CD3623" w:rsidRDefault="006B190F" w:rsidP="006B190F">
      <w:pPr>
        <w:pStyle w:val="paragraph"/>
      </w:pPr>
      <w:r w:rsidRPr="00CD3623">
        <w:tab/>
        <w:t>(a)</w:t>
      </w:r>
      <w:r w:rsidRPr="00CD3623">
        <w:tab/>
        <w:t>must install and operate an electricity production device; and</w:t>
      </w:r>
    </w:p>
    <w:p w14:paraId="3513BD36" w14:textId="581673EC" w:rsidR="00C07C31" w:rsidRPr="000A59FD" w:rsidRDefault="006B190F" w:rsidP="000A59FD">
      <w:pPr>
        <w:pStyle w:val="paragraph"/>
        <w:rPr>
          <w:rFonts w:eastAsiaTheme="minorHAnsi"/>
          <w:color w:val="FF0000"/>
          <w:sz w:val="18"/>
          <w:szCs w:val="18"/>
        </w:rPr>
      </w:pPr>
      <w:r w:rsidRPr="00CD3623">
        <w:tab/>
        <w:t>(b)</w:t>
      </w:r>
      <w:r w:rsidRPr="00CD3623">
        <w:tab/>
        <w:t>may install and operate a flaring or flameless oxidation device</w:t>
      </w:r>
      <w:r w:rsidR="000A59FD">
        <w:t>.</w:t>
      </w:r>
      <w:r w:rsidR="000A59FD">
        <w:rPr>
          <w:rFonts w:eastAsiaTheme="minorHAnsi"/>
          <w:color w:val="FF0000"/>
          <w:sz w:val="18"/>
          <w:szCs w:val="18"/>
        </w:rPr>
        <w:tab/>
      </w:r>
    </w:p>
    <w:p w14:paraId="7E0DC556" w14:textId="515B4285" w:rsidR="006B190F" w:rsidRPr="00CD3623" w:rsidRDefault="00C07C31" w:rsidP="006B190F">
      <w:pPr>
        <w:pStyle w:val="subsection"/>
      </w:pPr>
      <w:r>
        <w:tab/>
      </w:r>
      <w:r w:rsidR="006B190F" w:rsidRPr="00CD3623">
        <w:t>(3)</w:t>
      </w:r>
      <w:r w:rsidR="006B190F" w:rsidRPr="00CD3623">
        <w:tab/>
      </w:r>
      <w:r w:rsidR="006B190F" w:rsidRPr="00CD3623">
        <w:rPr>
          <w:rFonts w:eastAsiaTheme="minorHAnsi"/>
          <w:szCs w:val="22"/>
        </w:rPr>
        <w:t xml:space="preserve">If some of the methane component of coal mine waste gas from the mine has been converted by one or more existing electricity production devices </w:t>
      </w:r>
      <w:r w:rsidR="006B190F" w:rsidRPr="00CD3623">
        <w:t xml:space="preserve">at the </w:t>
      </w:r>
      <w:r w:rsidR="006B190F" w:rsidRPr="00CD3623">
        <w:lastRenderedPageBreak/>
        <w:t>application time</w:t>
      </w:r>
      <w:r w:rsidR="006B190F" w:rsidRPr="00CD3623">
        <w:rPr>
          <w:rFonts w:eastAsiaTheme="minorHAnsi"/>
          <w:szCs w:val="22"/>
        </w:rPr>
        <w:t>, the proponent must have provided a statement at the application time as to:</w:t>
      </w:r>
    </w:p>
    <w:p w14:paraId="7158659B" w14:textId="77777777" w:rsidR="006B190F" w:rsidRPr="00CD3623" w:rsidRDefault="006B190F" w:rsidP="006B190F">
      <w:pPr>
        <w:pStyle w:val="paragraph"/>
        <w:rPr>
          <w:rFonts w:eastAsiaTheme="minorHAnsi"/>
        </w:rPr>
      </w:pPr>
      <w:r w:rsidRPr="00CD3623">
        <w:rPr>
          <w:rFonts w:eastAsiaTheme="minorHAnsi"/>
        </w:rPr>
        <w:tab/>
        <w:t>(a)</w:t>
      </w:r>
      <w:r w:rsidRPr="00CD3623">
        <w:rPr>
          <w:rFonts w:eastAsiaTheme="minorHAnsi"/>
        </w:rPr>
        <w:tab/>
        <w:t xml:space="preserve">the sum of the recognised capacity of all existing electricity production devices for the coal mine waste gas project at the point of the highest total recognised capacity of </w:t>
      </w:r>
      <w:proofErr w:type="gramStart"/>
      <w:r w:rsidRPr="00CD3623">
        <w:rPr>
          <w:rFonts w:eastAsiaTheme="minorHAnsi"/>
        </w:rPr>
        <w:t>all of</w:t>
      </w:r>
      <w:proofErr w:type="gramEnd"/>
      <w:r w:rsidRPr="00CD3623">
        <w:rPr>
          <w:rFonts w:eastAsiaTheme="minorHAnsi"/>
        </w:rPr>
        <w:t xml:space="preserve"> the existing devices in the period between 24 April 2014 and the application time; and</w:t>
      </w:r>
    </w:p>
    <w:p w14:paraId="673EE4C4" w14:textId="77777777" w:rsidR="006B190F" w:rsidRPr="00CD3623" w:rsidRDefault="006B190F" w:rsidP="006B190F">
      <w:pPr>
        <w:pStyle w:val="paragraph"/>
        <w:rPr>
          <w:rFonts w:eastAsiaTheme="minorHAnsi"/>
        </w:rPr>
      </w:pPr>
      <w:r w:rsidRPr="00CD3623">
        <w:rPr>
          <w:rFonts w:eastAsiaTheme="minorHAnsi"/>
        </w:rPr>
        <w:tab/>
        <w:t>(b)</w:t>
      </w:r>
      <w:r w:rsidRPr="00CD3623">
        <w:rPr>
          <w:rFonts w:eastAsiaTheme="minorHAnsi"/>
        </w:rPr>
        <w:tab/>
        <w:t>the recognised capacity of each existing device at that point.</w:t>
      </w:r>
    </w:p>
    <w:p w14:paraId="72DB1DF9" w14:textId="4616E264" w:rsidR="006B190F" w:rsidRDefault="006B190F" w:rsidP="006B190F">
      <w:pPr>
        <w:pStyle w:val="notetext"/>
      </w:pPr>
      <w:r w:rsidRPr="00CD3623">
        <w:rPr>
          <w:rFonts w:eastAsiaTheme="minorHAnsi"/>
        </w:rPr>
        <w:t>Note:</w:t>
      </w:r>
      <w:r w:rsidRPr="00CD3623">
        <w:rPr>
          <w:rFonts w:eastAsiaTheme="minorHAnsi"/>
        </w:rPr>
        <w:tab/>
        <w:t>Unlike a new electricity production project</w:t>
      </w:r>
      <w:r w:rsidR="00DA018A" w:rsidRPr="00937A88">
        <w:rPr>
          <w:rFonts w:eastAsiaTheme="minorHAnsi"/>
        </w:rPr>
        <w:t xml:space="preserve">, </w:t>
      </w:r>
      <w:r w:rsidR="00DA018A" w:rsidRPr="004D5BF9">
        <w:rPr>
          <w:color w:val="FF0000"/>
          <w:szCs w:val="22"/>
        </w:rPr>
        <w:t xml:space="preserve">an expansion electricity production project </w:t>
      </w:r>
      <w:r w:rsidR="00DA018A" w:rsidRPr="00EE0AF0">
        <w:rPr>
          <w:color w:val="FF0000"/>
          <w:szCs w:val="22"/>
        </w:rPr>
        <w:t>or a transitioning electricity production project</w:t>
      </w:r>
      <w:r w:rsidR="00062162">
        <w:rPr>
          <w:color w:val="FF0000"/>
          <w:szCs w:val="22"/>
        </w:rPr>
        <w:t xml:space="preserve"> </w:t>
      </w:r>
      <w:r w:rsidRPr="000062AD">
        <w:rPr>
          <w:rFonts w:eastAsiaTheme="minorHAnsi"/>
          <w:strike/>
          <w:color w:val="000000" w:themeColor="text1"/>
        </w:rPr>
        <w:t>or an expansion electricity production project</w:t>
      </w:r>
      <w:r w:rsidRPr="00CD3623">
        <w:rPr>
          <w:rFonts w:eastAsiaTheme="minorHAnsi"/>
        </w:rPr>
        <w:t xml:space="preserve">, the carbon dioxide equivalent net abatement amount for a displacement electricity production project </w:t>
      </w:r>
      <w:r w:rsidR="003205E3">
        <w:rPr>
          <w:rFonts w:eastAsiaTheme="minorHAnsi"/>
        </w:rPr>
        <w:t xml:space="preserve">generally </w:t>
      </w:r>
      <w:r w:rsidRPr="00CD3623">
        <w:rPr>
          <w:rFonts w:eastAsiaTheme="minorHAnsi"/>
        </w:rPr>
        <w:t xml:space="preserve">does not take into account abatement from the </w:t>
      </w:r>
      <w:r w:rsidRPr="00CD3623">
        <w:t>conversion</w:t>
      </w:r>
      <w:r w:rsidRPr="00CD3623">
        <w:rPr>
          <w:rFonts w:eastAsiaTheme="minorHAnsi"/>
        </w:rPr>
        <w:t xml:space="preserve"> of the methane component of coal mine waste gas. Only the abatement from displacing electricity is </w:t>
      </w:r>
      <w:proofErr w:type="gramStart"/>
      <w:r w:rsidRPr="00CD3623">
        <w:rPr>
          <w:rFonts w:eastAsiaTheme="minorHAnsi"/>
        </w:rPr>
        <w:t>taken into account</w:t>
      </w:r>
      <w:proofErr w:type="gramEnd"/>
      <w:r w:rsidRPr="00CD3623">
        <w:rPr>
          <w:rFonts w:eastAsiaTheme="minorHAnsi"/>
        </w:rPr>
        <w:t xml:space="preserve">. </w:t>
      </w:r>
      <w:r w:rsidRPr="00CD3623">
        <w:t>The exception to this is abatement from the conversion of methane from a conversion device that uses ventilation air methane as its primary fuel source.</w:t>
      </w:r>
    </w:p>
    <w:p w14:paraId="5B19D370" w14:textId="77777777" w:rsidR="006B190F" w:rsidRPr="00CD3623" w:rsidRDefault="006B190F" w:rsidP="006B190F">
      <w:pPr>
        <w:pStyle w:val="ActHead5"/>
      </w:pPr>
      <w:bookmarkStart w:id="75" w:name="_Toc448487410"/>
      <w:bookmarkStart w:id="76" w:name="_Toc468871546"/>
      <w:bookmarkStart w:id="77" w:name="_Toc70772670"/>
      <w:bookmarkStart w:id="78" w:name="_Toc73558137"/>
      <w:r w:rsidRPr="00CD3623">
        <w:rPr>
          <w:rStyle w:val="CharSectno"/>
        </w:rPr>
        <w:t>16</w:t>
      </w:r>
      <w:proofErr w:type="gramStart"/>
      <w:r w:rsidRPr="00CD3623">
        <w:rPr>
          <w:rStyle w:val="CharSectno"/>
        </w:rPr>
        <w:t>A</w:t>
      </w:r>
      <w:r w:rsidRPr="00CD3623">
        <w:t xml:space="preserve">  Requirements</w:t>
      </w:r>
      <w:proofErr w:type="gramEnd"/>
      <w:r w:rsidRPr="00CD3623">
        <w:t xml:space="preserve"> for a ventilation air methane only project</w:t>
      </w:r>
      <w:bookmarkEnd w:id="75"/>
      <w:bookmarkEnd w:id="76"/>
      <w:bookmarkEnd w:id="77"/>
      <w:bookmarkEnd w:id="78"/>
    </w:p>
    <w:p w14:paraId="08D164CE" w14:textId="77777777" w:rsidR="006B190F" w:rsidRPr="00CD3623" w:rsidRDefault="006B190F" w:rsidP="006B190F">
      <w:pPr>
        <w:pStyle w:val="subsection"/>
      </w:pPr>
      <w:r w:rsidRPr="00CD3623">
        <w:tab/>
        <w:t>(1)</w:t>
      </w:r>
      <w:r w:rsidRPr="00CD3623">
        <w:tab/>
        <w:t>This section sets out requirements for a ventilation air methane only project.</w:t>
      </w:r>
    </w:p>
    <w:p w14:paraId="6414E2A3" w14:textId="77777777" w:rsidR="006B190F" w:rsidRPr="00CD3623" w:rsidRDefault="006B190F" w:rsidP="006B190F">
      <w:pPr>
        <w:pStyle w:val="subsection"/>
      </w:pPr>
      <w:r w:rsidRPr="00CD3623">
        <w:tab/>
        <w:t>(2)</w:t>
      </w:r>
      <w:r w:rsidRPr="00CD3623">
        <w:tab/>
        <w:t>The project:</w:t>
      </w:r>
    </w:p>
    <w:p w14:paraId="10478313" w14:textId="77777777" w:rsidR="006B190F" w:rsidRPr="00CD3623" w:rsidRDefault="006B190F" w:rsidP="006B190F">
      <w:pPr>
        <w:pStyle w:val="paragraph"/>
      </w:pPr>
      <w:r w:rsidRPr="00CD3623">
        <w:tab/>
        <w:t>(a)</w:t>
      </w:r>
      <w:r w:rsidRPr="00CD3623">
        <w:tab/>
        <w:t>must install and operate a conversion device that uses ventilation air methane as its primary fuel source; and</w:t>
      </w:r>
    </w:p>
    <w:p w14:paraId="227C2D0C" w14:textId="77777777" w:rsidR="006B190F" w:rsidRPr="00CD3623" w:rsidRDefault="006B190F" w:rsidP="006B190F">
      <w:pPr>
        <w:pStyle w:val="paragraph"/>
      </w:pPr>
      <w:r w:rsidRPr="00CD3623">
        <w:tab/>
        <w:t>(b)</w:t>
      </w:r>
      <w:r w:rsidRPr="00CD3623">
        <w:tab/>
        <w:t>must meet the requirements for being:</w:t>
      </w:r>
    </w:p>
    <w:p w14:paraId="10D8E13B" w14:textId="77777777" w:rsidR="006B190F" w:rsidRPr="00CD3623" w:rsidRDefault="006B190F" w:rsidP="006B190F">
      <w:pPr>
        <w:pStyle w:val="paragraphsub"/>
      </w:pPr>
      <w:r w:rsidRPr="00CD3623">
        <w:tab/>
        <w:t>(</w:t>
      </w:r>
      <w:proofErr w:type="spellStart"/>
      <w:r w:rsidRPr="00CD3623">
        <w:t>i</w:t>
      </w:r>
      <w:proofErr w:type="spellEnd"/>
      <w:r w:rsidRPr="00CD3623">
        <w:t>)</w:t>
      </w:r>
      <w:r w:rsidRPr="00CD3623">
        <w:tab/>
        <w:t>a new flaring or flameless oxidation project; or</w:t>
      </w:r>
    </w:p>
    <w:p w14:paraId="6B454CED" w14:textId="77777777" w:rsidR="006B190F" w:rsidRPr="00CD3623" w:rsidRDefault="006B190F" w:rsidP="006B190F">
      <w:pPr>
        <w:pStyle w:val="paragraphsub"/>
      </w:pPr>
      <w:r w:rsidRPr="00CD3623">
        <w:tab/>
        <w:t>(ii)</w:t>
      </w:r>
      <w:r w:rsidRPr="00CD3623">
        <w:tab/>
        <w:t>an expansion flaring or flameless oxidation project; or</w:t>
      </w:r>
    </w:p>
    <w:p w14:paraId="5CA51EA6" w14:textId="77777777" w:rsidR="006B190F" w:rsidRPr="00CD3623" w:rsidRDefault="006B190F" w:rsidP="006B190F">
      <w:pPr>
        <w:pStyle w:val="paragraphsub"/>
      </w:pPr>
      <w:r w:rsidRPr="00CD3623">
        <w:tab/>
        <w:t>(iii)</w:t>
      </w:r>
      <w:r w:rsidRPr="00CD3623">
        <w:tab/>
        <w:t>a new electricity production project; or</w:t>
      </w:r>
    </w:p>
    <w:p w14:paraId="4A295C5C" w14:textId="7C0CEA83" w:rsidR="003420B9" w:rsidRPr="00223FC9" w:rsidRDefault="006B190F" w:rsidP="00223FC9">
      <w:pPr>
        <w:pStyle w:val="paragraphsub"/>
        <w:ind w:left="1290" w:firstLine="0"/>
      </w:pPr>
      <w:r w:rsidRPr="00CD3623">
        <w:tab/>
        <w:t>(iv)</w:t>
      </w:r>
      <w:r w:rsidRPr="00CD3623">
        <w:tab/>
        <w:t>an expansion electricity production project</w:t>
      </w:r>
      <w:r w:rsidR="00223FC9" w:rsidRPr="00223FC9">
        <w:t>.</w:t>
      </w:r>
    </w:p>
    <w:p w14:paraId="7896A097" w14:textId="77777777" w:rsidR="00696DBD" w:rsidRPr="00696DBD" w:rsidRDefault="00696DBD" w:rsidP="00696DBD">
      <w:pPr>
        <w:pStyle w:val="ActHead5"/>
        <w:rPr>
          <w:color w:val="FF0000"/>
        </w:rPr>
      </w:pPr>
      <w:bookmarkStart w:id="79" w:name="_Toc8286015"/>
      <w:bookmarkStart w:id="80" w:name="_Toc71912367"/>
      <w:bookmarkStart w:id="81" w:name="_Toc73558138"/>
      <w:r w:rsidRPr="00696DBD">
        <w:rPr>
          <w:rStyle w:val="CharSectno"/>
          <w:color w:val="FF0000"/>
        </w:rPr>
        <w:t>16</w:t>
      </w:r>
      <w:proofErr w:type="gramStart"/>
      <w:r w:rsidRPr="00696DBD">
        <w:rPr>
          <w:rStyle w:val="CharSectno"/>
          <w:color w:val="FF0000"/>
        </w:rPr>
        <w:t>B</w:t>
      </w:r>
      <w:r w:rsidRPr="00696DBD">
        <w:rPr>
          <w:color w:val="FF0000"/>
        </w:rPr>
        <w:t xml:space="preserve">  Requirements</w:t>
      </w:r>
      <w:proofErr w:type="gramEnd"/>
      <w:r w:rsidRPr="00696DBD">
        <w:rPr>
          <w:color w:val="FF0000"/>
        </w:rPr>
        <w:t xml:space="preserve"> for a transitioning electricity production project</w:t>
      </w:r>
      <w:bookmarkEnd w:id="79"/>
      <w:bookmarkEnd w:id="80"/>
      <w:bookmarkEnd w:id="81"/>
    </w:p>
    <w:p w14:paraId="459BBC56" w14:textId="3ADF535F" w:rsidR="00696DBD" w:rsidRPr="002D76CC" w:rsidRDefault="006C4DE3" w:rsidP="002D76CC">
      <w:pPr>
        <w:pStyle w:val="subsection"/>
        <w:rPr>
          <w:color w:val="FF0000"/>
        </w:rPr>
      </w:pPr>
      <w:r>
        <w:rPr>
          <w:color w:val="FF0000"/>
        </w:rPr>
        <w:tab/>
      </w:r>
      <w:r w:rsidR="002D76CC" w:rsidRPr="002D76CC">
        <w:rPr>
          <w:color w:val="FF0000"/>
        </w:rPr>
        <w:t>(1)</w:t>
      </w:r>
      <w:r w:rsidR="002D76CC" w:rsidRPr="002D76CC">
        <w:rPr>
          <w:color w:val="FF0000"/>
        </w:rPr>
        <w:tab/>
      </w:r>
      <w:r w:rsidR="00696DBD" w:rsidRPr="002D76CC">
        <w:rPr>
          <w:color w:val="FF0000"/>
        </w:rPr>
        <w:t>This section sets out requirements for a transitioning electricity production project.</w:t>
      </w:r>
    </w:p>
    <w:p w14:paraId="5FD1829A" w14:textId="77777777" w:rsidR="006C4DE3" w:rsidRDefault="006C4DE3" w:rsidP="002D76CC">
      <w:pPr>
        <w:pStyle w:val="subsection"/>
        <w:rPr>
          <w:color w:val="FF0000"/>
        </w:rPr>
      </w:pPr>
      <w:r>
        <w:rPr>
          <w:color w:val="FF0000"/>
        </w:rPr>
        <w:tab/>
        <w:t>(2)</w:t>
      </w:r>
      <w:r>
        <w:rPr>
          <w:color w:val="FF0000"/>
        </w:rPr>
        <w:tab/>
      </w:r>
      <w:r w:rsidR="00696DBD" w:rsidRPr="002D76CC">
        <w:rPr>
          <w:color w:val="FF0000"/>
        </w:rPr>
        <w:t>The project must</w:t>
      </w:r>
      <w:r w:rsidR="002D76CC" w:rsidRPr="002D76CC">
        <w:rPr>
          <w:color w:val="FF0000"/>
        </w:rPr>
        <w:t>:</w:t>
      </w:r>
      <w:r w:rsidR="00696DBD" w:rsidRPr="002D76CC">
        <w:rPr>
          <w:color w:val="FF0000"/>
        </w:rPr>
        <w:t xml:space="preserve"> </w:t>
      </w:r>
    </w:p>
    <w:p w14:paraId="42AC430C" w14:textId="77777777" w:rsidR="006C4DE3" w:rsidRDefault="006C4DE3" w:rsidP="006C4DE3">
      <w:pPr>
        <w:pStyle w:val="paragraph"/>
        <w:rPr>
          <w:color w:val="FF0000"/>
        </w:rPr>
      </w:pPr>
      <w:r w:rsidRPr="006C4DE3">
        <w:rPr>
          <w:color w:val="FF0000"/>
        </w:rPr>
        <w:tab/>
      </w:r>
      <w:r>
        <w:rPr>
          <w:color w:val="FF0000"/>
        </w:rPr>
        <w:t>(a)</w:t>
      </w:r>
      <w:r w:rsidRPr="006C4DE3">
        <w:rPr>
          <w:color w:val="FF0000"/>
        </w:rPr>
        <w:tab/>
      </w:r>
      <w:r w:rsidR="00696DBD" w:rsidRPr="006C4DE3">
        <w:rPr>
          <w:color w:val="FF0000"/>
        </w:rPr>
        <w:t>involve operating a former RET electricity production device</w:t>
      </w:r>
      <w:r>
        <w:rPr>
          <w:color w:val="FF0000"/>
        </w:rPr>
        <w:t>; and</w:t>
      </w:r>
    </w:p>
    <w:p w14:paraId="02951646" w14:textId="41DD5869" w:rsidR="00696DBD" w:rsidRPr="006C4DE3" w:rsidRDefault="006C4DE3" w:rsidP="006C4DE3">
      <w:pPr>
        <w:pStyle w:val="paragraph"/>
        <w:rPr>
          <w:color w:val="FF0000"/>
        </w:rPr>
      </w:pPr>
      <w:r>
        <w:rPr>
          <w:color w:val="FF0000"/>
        </w:rPr>
        <w:tab/>
        <w:t>(b)</w:t>
      </w:r>
      <w:r>
        <w:rPr>
          <w:color w:val="FF0000"/>
        </w:rPr>
        <w:tab/>
        <w:t>not use an eligible renewable energy source to produce electricity</w:t>
      </w:r>
      <w:r w:rsidR="003205E3" w:rsidRPr="006C4DE3">
        <w:rPr>
          <w:color w:val="FF0000"/>
        </w:rPr>
        <w:t>.</w:t>
      </w:r>
      <w:r w:rsidR="00696DBD" w:rsidRPr="006C4DE3">
        <w:rPr>
          <w:color w:val="FF0000"/>
        </w:rPr>
        <w:t xml:space="preserve"> </w:t>
      </w:r>
    </w:p>
    <w:p w14:paraId="2C84258A" w14:textId="1A127373" w:rsidR="00696DBD" w:rsidRDefault="006C4DE3" w:rsidP="002D76CC">
      <w:pPr>
        <w:pStyle w:val="subsection"/>
        <w:rPr>
          <w:color w:val="FF0000"/>
        </w:rPr>
      </w:pPr>
      <w:r>
        <w:rPr>
          <w:color w:val="FF0000"/>
        </w:rPr>
        <w:tab/>
        <w:t>(3)</w:t>
      </w:r>
      <w:r>
        <w:rPr>
          <w:color w:val="FF0000"/>
        </w:rPr>
        <w:tab/>
      </w:r>
      <w:r w:rsidR="00696DBD" w:rsidRPr="002D76CC">
        <w:rPr>
          <w:color w:val="FF0000"/>
        </w:rPr>
        <w:t xml:space="preserve">The project may operate </w:t>
      </w:r>
      <w:r>
        <w:rPr>
          <w:color w:val="FF0000"/>
        </w:rPr>
        <w:t xml:space="preserve">an existing </w:t>
      </w:r>
      <w:r w:rsidR="00696DBD" w:rsidRPr="002D76CC">
        <w:rPr>
          <w:color w:val="FF0000"/>
        </w:rPr>
        <w:t>flaring or flameless oxidation device.</w:t>
      </w:r>
    </w:p>
    <w:p w14:paraId="4F0F3602" w14:textId="0BD337A2" w:rsidR="006C4DE3" w:rsidRPr="009F0BFA" w:rsidRDefault="006C4DE3" w:rsidP="002D76CC">
      <w:pPr>
        <w:pStyle w:val="subsection"/>
        <w:rPr>
          <w:color w:val="FF0000"/>
        </w:rPr>
      </w:pPr>
      <w:r>
        <w:rPr>
          <w:color w:val="FF0000"/>
        </w:rPr>
        <w:tab/>
        <w:t>(4)</w:t>
      </w:r>
      <w:r>
        <w:rPr>
          <w:color w:val="FF0000"/>
        </w:rPr>
        <w:tab/>
      </w:r>
      <w:r w:rsidR="009F0BFA" w:rsidRPr="009F0BFA">
        <w:rPr>
          <w:color w:val="FF0000"/>
        </w:rPr>
        <w:t>The project proponent must have provided a statement at the application time:</w:t>
      </w:r>
    </w:p>
    <w:p w14:paraId="25C2470D" w14:textId="2B1BEAE3" w:rsidR="009F0BFA" w:rsidRPr="009F0BFA" w:rsidRDefault="009F0BFA" w:rsidP="009F0BFA">
      <w:pPr>
        <w:pStyle w:val="paragraph"/>
        <w:rPr>
          <w:color w:val="FF0000"/>
        </w:rPr>
      </w:pPr>
      <w:r w:rsidRPr="009F0BFA">
        <w:rPr>
          <w:color w:val="FF0000"/>
        </w:rPr>
        <w:tab/>
        <w:t>(a)</w:t>
      </w:r>
      <w:r w:rsidRPr="009F0BFA">
        <w:rPr>
          <w:color w:val="FF0000"/>
        </w:rPr>
        <w:tab/>
        <w:t>that the project will be a transitioning electricity production project; and</w:t>
      </w:r>
    </w:p>
    <w:p w14:paraId="292C7F49" w14:textId="409F8526" w:rsidR="009F0BFA" w:rsidRPr="009F0BFA" w:rsidRDefault="009F0BFA" w:rsidP="009F0BFA">
      <w:pPr>
        <w:pStyle w:val="paragraph"/>
        <w:rPr>
          <w:color w:val="FF0000"/>
        </w:rPr>
      </w:pPr>
      <w:r w:rsidRPr="009F0BFA">
        <w:rPr>
          <w:color w:val="FF0000"/>
        </w:rPr>
        <w:tab/>
        <w:t>(b)</w:t>
      </w:r>
      <w:r w:rsidRPr="009F0BFA">
        <w:rPr>
          <w:color w:val="FF0000"/>
        </w:rPr>
        <w:tab/>
        <w:t xml:space="preserve">identifying each former RET </w:t>
      </w:r>
      <w:r w:rsidRPr="007E4DBE">
        <w:rPr>
          <w:color w:val="FF0000"/>
        </w:rPr>
        <w:t xml:space="preserve">electricity production device </w:t>
      </w:r>
      <w:r w:rsidR="009848E8" w:rsidRPr="007E4DBE">
        <w:rPr>
          <w:color w:val="FF0000"/>
        </w:rPr>
        <w:t xml:space="preserve">and existing flaring or flameless oxidation device </w:t>
      </w:r>
      <w:r w:rsidRPr="009F0BFA">
        <w:rPr>
          <w:color w:val="FF0000"/>
        </w:rPr>
        <w:t>that will be operated as part of the project.</w:t>
      </w:r>
    </w:p>
    <w:p w14:paraId="64A0FC1F" w14:textId="77777777" w:rsidR="00696DBD" w:rsidRPr="00696DBD" w:rsidRDefault="00696DBD" w:rsidP="00696DBD">
      <w:pPr>
        <w:pStyle w:val="ActHead5"/>
        <w:rPr>
          <w:b w:val="0"/>
          <w:bCs/>
          <w:color w:val="FF0000"/>
        </w:rPr>
      </w:pPr>
      <w:bookmarkStart w:id="82" w:name="_Toc8286016"/>
      <w:bookmarkStart w:id="83" w:name="_Toc71912368"/>
      <w:bookmarkStart w:id="84" w:name="_Toc73558139"/>
      <w:r w:rsidRPr="00696DBD">
        <w:rPr>
          <w:rStyle w:val="CharSectno"/>
          <w:color w:val="FF0000"/>
        </w:rPr>
        <w:lastRenderedPageBreak/>
        <w:t>16</w:t>
      </w:r>
      <w:proofErr w:type="gramStart"/>
      <w:r w:rsidRPr="00696DBD">
        <w:rPr>
          <w:rStyle w:val="CharSectno"/>
          <w:color w:val="FF0000"/>
        </w:rPr>
        <w:t>C</w:t>
      </w:r>
      <w:r w:rsidRPr="00696DBD">
        <w:rPr>
          <w:color w:val="FF0000"/>
        </w:rPr>
        <w:t xml:space="preserve">  Requirements</w:t>
      </w:r>
      <w:proofErr w:type="gramEnd"/>
      <w:r w:rsidRPr="00696DBD">
        <w:rPr>
          <w:color w:val="FF0000"/>
        </w:rPr>
        <w:t xml:space="preserve"> for a transitioning displacement electricity production project</w:t>
      </w:r>
      <w:bookmarkEnd w:id="82"/>
      <w:bookmarkEnd w:id="83"/>
      <w:bookmarkEnd w:id="84"/>
    </w:p>
    <w:p w14:paraId="0EF50BB4" w14:textId="0937CDE0" w:rsidR="00696DBD" w:rsidRPr="00696DBD" w:rsidRDefault="006C4DE3" w:rsidP="002D76CC">
      <w:pPr>
        <w:pStyle w:val="subsection"/>
        <w:rPr>
          <w:color w:val="FF0000"/>
        </w:rPr>
      </w:pPr>
      <w:r>
        <w:rPr>
          <w:color w:val="FF0000"/>
        </w:rPr>
        <w:tab/>
        <w:t>(1)</w:t>
      </w:r>
      <w:r>
        <w:rPr>
          <w:color w:val="FF0000"/>
        </w:rPr>
        <w:tab/>
      </w:r>
      <w:r w:rsidR="00696DBD" w:rsidRPr="00696DBD">
        <w:rPr>
          <w:color w:val="FF0000"/>
        </w:rPr>
        <w:t>This section sets out requirements for a transitioning displacement electricity production project.</w:t>
      </w:r>
    </w:p>
    <w:p w14:paraId="73BA9D86" w14:textId="77777777" w:rsidR="006C4DE3" w:rsidRDefault="006C4DE3" w:rsidP="002D76CC">
      <w:pPr>
        <w:pStyle w:val="subsection"/>
        <w:rPr>
          <w:color w:val="FF0000"/>
        </w:rPr>
      </w:pPr>
      <w:r>
        <w:rPr>
          <w:color w:val="FF0000"/>
        </w:rPr>
        <w:tab/>
        <w:t>(2)</w:t>
      </w:r>
      <w:r>
        <w:rPr>
          <w:color w:val="FF0000"/>
        </w:rPr>
        <w:tab/>
      </w:r>
      <w:r w:rsidR="00696DBD" w:rsidRPr="00696DBD">
        <w:rPr>
          <w:color w:val="FF0000"/>
        </w:rPr>
        <w:t>The project must</w:t>
      </w:r>
      <w:r>
        <w:rPr>
          <w:color w:val="FF0000"/>
        </w:rPr>
        <w:t>:</w:t>
      </w:r>
      <w:r w:rsidR="00696DBD" w:rsidRPr="00696DBD">
        <w:rPr>
          <w:color w:val="FF0000"/>
        </w:rPr>
        <w:t xml:space="preserve"> </w:t>
      </w:r>
    </w:p>
    <w:p w14:paraId="7313561B" w14:textId="77777777" w:rsidR="006C4DE3" w:rsidRDefault="006C4DE3" w:rsidP="006C4DE3">
      <w:pPr>
        <w:pStyle w:val="paragraph"/>
        <w:rPr>
          <w:color w:val="FF0000"/>
        </w:rPr>
      </w:pPr>
      <w:r>
        <w:rPr>
          <w:color w:val="FF0000"/>
        </w:rPr>
        <w:tab/>
        <w:t>(a)</w:t>
      </w:r>
      <w:r>
        <w:rPr>
          <w:color w:val="FF0000"/>
        </w:rPr>
        <w:tab/>
      </w:r>
      <w:r w:rsidR="00696DBD" w:rsidRPr="00696DBD">
        <w:rPr>
          <w:color w:val="FF0000"/>
        </w:rPr>
        <w:t>involve operating a former RET electricity production device</w:t>
      </w:r>
      <w:r>
        <w:rPr>
          <w:color w:val="FF0000"/>
        </w:rPr>
        <w:t>; and</w:t>
      </w:r>
    </w:p>
    <w:p w14:paraId="69CEB515" w14:textId="47DB3302" w:rsidR="00696DBD" w:rsidRPr="00696DBD" w:rsidRDefault="006C4DE3" w:rsidP="006C4DE3">
      <w:pPr>
        <w:pStyle w:val="paragraph"/>
        <w:rPr>
          <w:color w:val="FF0000"/>
        </w:rPr>
      </w:pPr>
      <w:r>
        <w:rPr>
          <w:color w:val="FF0000"/>
        </w:rPr>
        <w:tab/>
        <w:t>(b)</w:t>
      </w:r>
      <w:r>
        <w:rPr>
          <w:color w:val="FF0000"/>
        </w:rPr>
        <w:tab/>
        <w:t>not use an eligible renewable energy source to produce electricity</w:t>
      </w:r>
      <w:r w:rsidR="00696DBD" w:rsidRPr="00696DBD">
        <w:rPr>
          <w:color w:val="FF0000"/>
        </w:rPr>
        <w:t>.</w:t>
      </w:r>
    </w:p>
    <w:p w14:paraId="3A05C56A" w14:textId="0A3F8F1E" w:rsidR="00696DBD" w:rsidRDefault="006C4DE3" w:rsidP="002D76CC">
      <w:pPr>
        <w:pStyle w:val="subsection"/>
        <w:rPr>
          <w:color w:val="FF0000"/>
        </w:rPr>
      </w:pPr>
      <w:r>
        <w:rPr>
          <w:color w:val="FF0000"/>
        </w:rPr>
        <w:tab/>
        <w:t>(3)</w:t>
      </w:r>
      <w:r>
        <w:rPr>
          <w:color w:val="FF0000"/>
        </w:rPr>
        <w:tab/>
      </w:r>
      <w:r w:rsidR="00696DBD" w:rsidRPr="00696DBD">
        <w:rPr>
          <w:color w:val="FF0000"/>
        </w:rPr>
        <w:t xml:space="preserve">The project may operate </w:t>
      </w:r>
      <w:r>
        <w:rPr>
          <w:color w:val="FF0000"/>
        </w:rPr>
        <w:t xml:space="preserve">an existing </w:t>
      </w:r>
      <w:r w:rsidR="00696DBD" w:rsidRPr="00696DBD">
        <w:rPr>
          <w:color w:val="FF0000"/>
        </w:rPr>
        <w:t>flaring or flameless oxidation device.</w:t>
      </w:r>
    </w:p>
    <w:p w14:paraId="24A6A553" w14:textId="730A48E1" w:rsidR="009F0BFA" w:rsidRPr="009F0BFA" w:rsidRDefault="006C4DE3" w:rsidP="009F0BFA">
      <w:pPr>
        <w:pStyle w:val="subsection"/>
        <w:rPr>
          <w:color w:val="FF0000"/>
        </w:rPr>
      </w:pPr>
      <w:r>
        <w:rPr>
          <w:color w:val="FF0000"/>
        </w:rPr>
        <w:tab/>
        <w:t>(4)</w:t>
      </w:r>
      <w:r>
        <w:rPr>
          <w:color w:val="FF0000"/>
        </w:rPr>
        <w:tab/>
      </w:r>
      <w:r w:rsidR="009F0BFA" w:rsidRPr="009F0BFA">
        <w:rPr>
          <w:color w:val="FF0000"/>
        </w:rPr>
        <w:t>The project proponent must have provided a statement at the application time:</w:t>
      </w:r>
    </w:p>
    <w:p w14:paraId="16C70D13" w14:textId="77777777" w:rsidR="009F0BFA" w:rsidRPr="009F0BFA" w:rsidRDefault="009F0BFA" w:rsidP="009F0BFA">
      <w:pPr>
        <w:pStyle w:val="paragraph"/>
        <w:rPr>
          <w:color w:val="FF0000"/>
        </w:rPr>
      </w:pPr>
      <w:r w:rsidRPr="009F0BFA">
        <w:rPr>
          <w:color w:val="FF0000"/>
        </w:rPr>
        <w:tab/>
        <w:t>(a)</w:t>
      </w:r>
      <w:r w:rsidRPr="009F0BFA">
        <w:rPr>
          <w:color w:val="FF0000"/>
        </w:rPr>
        <w:tab/>
        <w:t>that the project will be a transitioning displacement electricity production project; and</w:t>
      </w:r>
    </w:p>
    <w:p w14:paraId="6D4D5184" w14:textId="165B8FD4" w:rsidR="009F0BFA" w:rsidRPr="009F0BFA" w:rsidRDefault="009F0BFA" w:rsidP="009F0BFA">
      <w:pPr>
        <w:pStyle w:val="paragraph"/>
        <w:rPr>
          <w:color w:val="FF0000"/>
        </w:rPr>
      </w:pPr>
      <w:r w:rsidRPr="009F0BFA">
        <w:rPr>
          <w:color w:val="FF0000"/>
        </w:rPr>
        <w:tab/>
      </w:r>
      <w:r w:rsidRPr="007E4DBE">
        <w:rPr>
          <w:color w:val="FF0000"/>
        </w:rPr>
        <w:t>(b)</w:t>
      </w:r>
      <w:r w:rsidRPr="007E4DBE">
        <w:rPr>
          <w:color w:val="FF0000"/>
        </w:rPr>
        <w:tab/>
        <w:t xml:space="preserve">identifying each former RET electricity production device </w:t>
      </w:r>
      <w:r w:rsidR="009848E8" w:rsidRPr="007E4DBE">
        <w:rPr>
          <w:color w:val="FF0000"/>
        </w:rPr>
        <w:t xml:space="preserve">and existing flaring or flameless oxidation device </w:t>
      </w:r>
      <w:r w:rsidRPr="007E4DBE">
        <w:rPr>
          <w:color w:val="FF0000"/>
        </w:rPr>
        <w:t>that will be operated as part of the project.</w:t>
      </w:r>
    </w:p>
    <w:p w14:paraId="0A7344BC" w14:textId="1E54940F" w:rsidR="00696DBD" w:rsidRPr="003F780A" w:rsidRDefault="00DE7E20" w:rsidP="00DE7E20">
      <w:pPr>
        <w:pStyle w:val="subsection"/>
        <w:tabs>
          <w:tab w:val="clear" w:pos="1021"/>
          <w:tab w:val="right" w:pos="993"/>
        </w:tabs>
        <w:ind w:hanging="1560"/>
        <w:rPr>
          <w:color w:val="FF0000"/>
          <w:sz w:val="18"/>
          <w:szCs w:val="18"/>
        </w:rPr>
      </w:pPr>
      <w:bookmarkStart w:id="85" w:name="_Hlk72247130"/>
      <w:r>
        <w:rPr>
          <w:rFonts w:eastAsiaTheme="minorHAnsi"/>
          <w:color w:val="FF0000"/>
        </w:rPr>
        <w:tab/>
      </w:r>
      <w:r w:rsidR="00696DBD" w:rsidRPr="003F780A">
        <w:rPr>
          <w:rFonts w:eastAsiaTheme="minorHAnsi"/>
          <w:color w:val="FF0000"/>
          <w:sz w:val="18"/>
          <w:szCs w:val="18"/>
        </w:rPr>
        <w:t>Note:</w:t>
      </w:r>
      <w:r w:rsidR="00696DBD" w:rsidRPr="003F780A">
        <w:rPr>
          <w:rFonts w:eastAsiaTheme="minorHAnsi"/>
          <w:color w:val="FF0000"/>
          <w:sz w:val="18"/>
          <w:szCs w:val="18"/>
        </w:rPr>
        <w:tab/>
        <w:t>Unlike a new electricity production project</w:t>
      </w:r>
      <w:r w:rsidR="006C4DE3" w:rsidRPr="003F780A">
        <w:rPr>
          <w:rFonts w:eastAsiaTheme="minorHAnsi"/>
          <w:color w:val="FF0000"/>
          <w:sz w:val="18"/>
          <w:szCs w:val="18"/>
        </w:rPr>
        <w:t>,</w:t>
      </w:r>
      <w:r w:rsidR="00696DBD" w:rsidRPr="003F780A">
        <w:rPr>
          <w:rFonts w:eastAsiaTheme="minorHAnsi"/>
          <w:color w:val="FF0000"/>
          <w:sz w:val="18"/>
          <w:szCs w:val="18"/>
        </w:rPr>
        <w:t xml:space="preserve"> expansion electricity production project or transitioning electricity production project, the carbon dioxide equivalent net abatement amount for a transitioning displacement electricity production project does not </w:t>
      </w:r>
      <w:proofErr w:type="gramStart"/>
      <w:r w:rsidR="00696DBD" w:rsidRPr="003F780A">
        <w:rPr>
          <w:rFonts w:eastAsiaTheme="minorHAnsi"/>
          <w:color w:val="FF0000"/>
          <w:sz w:val="18"/>
          <w:szCs w:val="18"/>
        </w:rPr>
        <w:t>take into account</w:t>
      </w:r>
      <w:proofErr w:type="gramEnd"/>
      <w:r w:rsidR="00696DBD" w:rsidRPr="003F780A">
        <w:rPr>
          <w:rFonts w:eastAsiaTheme="minorHAnsi"/>
          <w:color w:val="FF0000"/>
          <w:sz w:val="18"/>
          <w:szCs w:val="18"/>
        </w:rPr>
        <w:t xml:space="preserve"> abatement from the </w:t>
      </w:r>
      <w:r w:rsidR="00696DBD" w:rsidRPr="003F780A">
        <w:rPr>
          <w:color w:val="FF0000"/>
          <w:sz w:val="18"/>
          <w:szCs w:val="18"/>
        </w:rPr>
        <w:t>conversion</w:t>
      </w:r>
      <w:r w:rsidR="00696DBD" w:rsidRPr="003F780A">
        <w:rPr>
          <w:rFonts w:eastAsiaTheme="minorHAnsi"/>
          <w:color w:val="FF0000"/>
          <w:sz w:val="18"/>
          <w:szCs w:val="18"/>
        </w:rPr>
        <w:t xml:space="preserve"> of the methane component of coal mine waste gas. Only the abatement from displacing electricity is </w:t>
      </w:r>
      <w:proofErr w:type="gramStart"/>
      <w:r w:rsidR="00696DBD" w:rsidRPr="003F780A">
        <w:rPr>
          <w:rFonts w:eastAsiaTheme="minorHAnsi"/>
          <w:color w:val="FF0000"/>
          <w:sz w:val="18"/>
          <w:szCs w:val="18"/>
        </w:rPr>
        <w:t>taken into account</w:t>
      </w:r>
      <w:proofErr w:type="gramEnd"/>
      <w:r w:rsidR="00696DBD" w:rsidRPr="003F780A">
        <w:rPr>
          <w:rFonts w:eastAsiaTheme="minorHAnsi"/>
          <w:color w:val="FF0000"/>
          <w:sz w:val="18"/>
          <w:szCs w:val="18"/>
        </w:rPr>
        <w:t xml:space="preserve">. </w:t>
      </w:r>
    </w:p>
    <w:bookmarkEnd w:id="85"/>
    <w:p w14:paraId="09FB625F" w14:textId="77777777" w:rsidR="00B43E1C" w:rsidRPr="00153A38" w:rsidRDefault="00B43E1C" w:rsidP="006B190F">
      <w:pPr>
        <w:pStyle w:val="paragraphsub"/>
        <w:rPr>
          <w:color w:val="FF0000"/>
          <w:u w:val="single"/>
        </w:rPr>
      </w:pPr>
    </w:p>
    <w:p w14:paraId="1CBC889C" w14:textId="02449209" w:rsidR="006B190F" w:rsidRDefault="006B190F" w:rsidP="006B190F">
      <w:pPr>
        <w:pStyle w:val="ActHead3"/>
        <w:pageBreakBefore/>
        <w:rPr>
          <w:rStyle w:val="CharDivText"/>
        </w:rPr>
      </w:pPr>
      <w:bookmarkStart w:id="86" w:name="_Toc448487411"/>
      <w:bookmarkStart w:id="87" w:name="_Toc468871547"/>
      <w:bookmarkStart w:id="88" w:name="_Toc70772672"/>
      <w:bookmarkStart w:id="89" w:name="_Toc73558140"/>
      <w:r w:rsidRPr="00CD3623">
        <w:rPr>
          <w:rStyle w:val="CharDivNo"/>
        </w:rPr>
        <w:lastRenderedPageBreak/>
        <w:t>Division 2</w:t>
      </w:r>
      <w:r w:rsidRPr="00CD3623">
        <w:t>—</w:t>
      </w:r>
      <w:r w:rsidRPr="00CD3623">
        <w:rPr>
          <w:rStyle w:val="CharDivText"/>
        </w:rPr>
        <w:t>Additionality requirements</w:t>
      </w:r>
      <w:bookmarkEnd w:id="86"/>
      <w:bookmarkEnd w:id="87"/>
      <w:bookmarkEnd w:id="88"/>
      <w:bookmarkEnd w:id="89"/>
    </w:p>
    <w:p w14:paraId="2EE895DE" w14:textId="77777777" w:rsidR="00696DBD" w:rsidRPr="00696DBD" w:rsidRDefault="00696DBD" w:rsidP="00696DBD">
      <w:pPr>
        <w:pStyle w:val="ActHead5"/>
        <w:rPr>
          <w:color w:val="FF0000"/>
        </w:rPr>
      </w:pPr>
      <w:bookmarkStart w:id="90" w:name="_Toc71912369"/>
      <w:bookmarkStart w:id="91" w:name="_Toc73558141"/>
      <w:bookmarkStart w:id="92" w:name="_Toc448487412"/>
      <w:bookmarkStart w:id="93" w:name="_Toc468871548"/>
      <w:r w:rsidRPr="00696DBD">
        <w:rPr>
          <w:rStyle w:val="CharSectno"/>
          <w:color w:val="FF0000"/>
        </w:rPr>
        <w:t>16</w:t>
      </w:r>
      <w:proofErr w:type="gramStart"/>
      <w:r w:rsidRPr="00696DBD">
        <w:rPr>
          <w:rStyle w:val="CharSectno"/>
          <w:color w:val="FF0000"/>
        </w:rPr>
        <w:t>D</w:t>
      </w:r>
      <w:r w:rsidRPr="00696DBD">
        <w:rPr>
          <w:color w:val="FF0000"/>
        </w:rPr>
        <w:t xml:space="preserve">  Operation</w:t>
      </w:r>
      <w:proofErr w:type="gramEnd"/>
      <w:r w:rsidRPr="00696DBD">
        <w:rPr>
          <w:color w:val="FF0000"/>
        </w:rPr>
        <w:t xml:space="preserve"> of this Division</w:t>
      </w:r>
      <w:bookmarkEnd w:id="90"/>
      <w:bookmarkEnd w:id="91"/>
    </w:p>
    <w:p w14:paraId="2BCA2D22" w14:textId="7AA60FBE" w:rsidR="00696DBD" w:rsidRPr="00696DBD" w:rsidRDefault="00696DBD" w:rsidP="00696DBD">
      <w:pPr>
        <w:pStyle w:val="subsection"/>
        <w:rPr>
          <w:color w:val="FF0000"/>
        </w:rPr>
      </w:pPr>
      <w:r w:rsidRPr="00696DBD">
        <w:rPr>
          <w:color w:val="FF0000"/>
        </w:rPr>
        <w:tab/>
      </w:r>
      <w:r w:rsidR="005D3CE7">
        <w:rPr>
          <w:color w:val="FF0000"/>
        </w:rPr>
        <w:tab/>
      </w:r>
      <w:r w:rsidRPr="00696DBD">
        <w:rPr>
          <w:color w:val="FF0000"/>
        </w:rPr>
        <w:t xml:space="preserve">For subsection 27(4A) of the Act, this Division sets out: </w:t>
      </w:r>
    </w:p>
    <w:p w14:paraId="06322FC5" w14:textId="6E337250" w:rsidR="00696DBD" w:rsidRPr="00696DBD" w:rsidRDefault="005D3CE7" w:rsidP="005D3CE7">
      <w:pPr>
        <w:pStyle w:val="paragraph"/>
        <w:rPr>
          <w:color w:val="FF0000"/>
        </w:rPr>
      </w:pPr>
      <w:r>
        <w:rPr>
          <w:color w:val="FF0000"/>
        </w:rPr>
        <w:tab/>
        <w:t>(a)</w:t>
      </w:r>
      <w:r>
        <w:rPr>
          <w:color w:val="FF0000"/>
        </w:rPr>
        <w:tab/>
        <w:t xml:space="preserve">a </w:t>
      </w:r>
      <w:r w:rsidR="00696DBD" w:rsidRPr="00696DBD">
        <w:rPr>
          <w:color w:val="FF0000"/>
        </w:rPr>
        <w:t xml:space="preserve">requirement in lieu of the newness requirement for certain coal mine waste gas projects that formerly operated under the Renewable Energy Target Scheme (section 16E); and </w:t>
      </w:r>
    </w:p>
    <w:p w14:paraId="4E5F57CE" w14:textId="559AFCA9" w:rsidR="00696DBD" w:rsidRPr="00696DBD" w:rsidRDefault="005D3CE7" w:rsidP="005D3CE7">
      <w:pPr>
        <w:pStyle w:val="paragraph"/>
        <w:rPr>
          <w:color w:val="FF0000"/>
        </w:rPr>
      </w:pPr>
      <w:r>
        <w:rPr>
          <w:color w:val="FF0000"/>
        </w:rPr>
        <w:tab/>
        <w:t>(b)</w:t>
      </w:r>
      <w:r>
        <w:rPr>
          <w:color w:val="FF0000"/>
        </w:rPr>
        <w:tab/>
      </w:r>
      <w:r w:rsidR="00696DBD" w:rsidRPr="00696DBD">
        <w:rPr>
          <w:color w:val="FF0000"/>
        </w:rPr>
        <w:t>requirements in lieu of the regulatory additionality requirement for certain coal mine waste gas projects (section 17).</w:t>
      </w:r>
    </w:p>
    <w:p w14:paraId="3AB85F5D" w14:textId="77777777" w:rsidR="00696DBD" w:rsidRPr="00696DBD" w:rsidRDefault="00696DBD" w:rsidP="00696DBD">
      <w:pPr>
        <w:pStyle w:val="ActHead5"/>
        <w:rPr>
          <w:color w:val="FF0000"/>
        </w:rPr>
      </w:pPr>
      <w:bookmarkStart w:id="94" w:name="_Toc71912370"/>
      <w:bookmarkStart w:id="95" w:name="_Toc73558142"/>
      <w:r w:rsidRPr="00696DBD">
        <w:rPr>
          <w:rStyle w:val="CharSectno"/>
          <w:color w:val="FF0000"/>
        </w:rPr>
        <w:t>16</w:t>
      </w:r>
      <w:proofErr w:type="gramStart"/>
      <w:r w:rsidRPr="00696DBD">
        <w:rPr>
          <w:rStyle w:val="CharSectno"/>
          <w:color w:val="FF0000"/>
        </w:rPr>
        <w:t>E</w:t>
      </w:r>
      <w:r w:rsidRPr="00696DBD">
        <w:rPr>
          <w:color w:val="FF0000"/>
        </w:rPr>
        <w:t xml:space="preserve">  Requirement</w:t>
      </w:r>
      <w:proofErr w:type="gramEnd"/>
      <w:r w:rsidRPr="00696DBD">
        <w:rPr>
          <w:color w:val="FF0000"/>
        </w:rPr>
        <w:t xml:space="preserve"> in lieu of newness requirement for certain former RET projects</w:t>
      </w:r>
      <w:bookmarkEnd w:id="94"/>
      <w:bookmarkEnd w:id="95"/>
    </w:p>
    <w:p w14:paraId="4E2F5158" w14:textId="492F0B12" w:rsidR="00696DBD" w:rsidRPr="00696DBD" w:rsidRDefault="005D3CE7" w:rsidP="005D3CE7">
      <w:pPr>
        <w:pStyle w:val="subsection"/>
        <w:rPr>
          <w:color w:val="FF0000"/>
        </w:rPr>
      </w:pPr>
      <w:r>
        <w:rPr>
          <w:color w:val="FF0000"/>
        </w:rPr>
        <w:tab/>
        <w:t>(1)</w:t>
      </w:r>
      <w:r>
        <w:rPr>
          <w:color w:val="FF0000"/>
        </w:rPr>
        <w:tab/>
      </w:r>
      <w:r w:rsidR="00696DBD" w:rsidRPr="00696DBD">
        <w:rPr>
          <w:color w:val="FF0000"/>
        </w:rPr>
        <w:t>For subparagraph 27(4</w:t>
      </w:r>
      <w:proofErr w:type="gramStart"/>
      <w:r w:rsidR="00696DBD" w:rsidRPr="00696DBD">
        <w:rPr>
          <w:color w:val="FF0000"/>
        </w:rPr>
        <w:t>A)(</w:t>
      </w:r>
      <w:proofErr w:type="gramEnd"/>
      <w:r w:rsidR="00696DBD" w:rsidRPr="00696DBD">
        <w:rPr>
          <w:color w:val="FF0000"/>
        </w:rPr>
        <w:t>a)(ii) of the Act, the substitute</w:t>
      </w:r>
      <w:r w:rsidR="00EA172A">
        <w:rPr>
          <w:color w:val="FF0000"/>
        </w:rPr>
        <w:t>d</w:t>
      </w:r>
      <w:r w:rsidR="00696DBD" w:rsidRPr="00696DBD">
        <w:rPr>
          <w:color w:val="FF0000"/>
        </w:rPr>
        <w:t xml:space="preserve"> newness requirement is in lieu of the newness requirement for:</w:t>
      </w:r>
    </w:p>
    <w:p w14:paraId="08507FA7" w14:textId="35DBCE97" w:rsidR="00696DBD" w:rsidRPr="00696DBD" w:rsidRDefault="005D3CE7" w:rsidP="005D3CE7">
      <w:pPr>
        <w:pStyle w:val="paragraph"/>
        <w:rPr>
          <w:color w:val="FF0000"/>
        </w:rPr>
      </w:pPr>
      <w:r>
        <w:rPr>
          <w:color w:val="FF0000"/>
        </w:rPr>
        <w:tab/>
        <w:t>(a)</w:t>
      </w:r>
      <w:r>
        <w:rPr>
          <w:color w:val="FF0000"/>
        </w:rPr>
        <w:tab/>
      </w:r>
      <w:r w:rsidR="00696DBD" w:rsidRPr="00696DBD">
        <w:rPr>
          <w:color w:val="FF0000"/>
        </w:rPr>
        <w:t xml:space="preserve">a transitioning electricity production project; or </w:t>
      </w:r>
    </w:p>
    <w:p w14:paraId="133DE59D" w14:textId="479A5616" w:rsidR="00696DBD" w:rsidRPr="00696DBD" w:rsidRDefault="00E43D7C" w:rsidP="005D3CE7">
      <w:pPr>
        <w:pStyle w:val="paragraph"/>
        <w:rPr>
          <w:color w:val="FF0000"/>
        </w:rPr>
      </w:pPr>
      <w:r>
        <w:rPr>
          <w:color w:val="FF0000"/>
        </w:rPr>
        <w:tab/>
        <w:t>(b)</w:t>
      </w:r>
      <w:r>
        <w:rPr>
          <w:color w:val="FF0000"/>
        </w:rPr>
        <w:tab/>
      </w:r>
      <w:r w:rsidR="00696DBD" w:rsidRPr="00696DBD">
        <w:rPr>
          <w:color w:val="FF0000"/>
        </w:rPr>
        <w:t>a transitioning displacement electricity production project.</w:t>
      </w:r>
    </w:p>
    <w:p w14:paraId="489E7780" w14:textId="27B068D3" w:rsidR="00696DBD" w:rsidRPr="00696DBD" w:rsidRDefault="00696DBD" w:rsidP="00696DBD">
      <w:pPr>
        <w:pStyle w:val="subsection"/>
        <w:rPr>
          <w:color w:val="FF0000"/>
        </w:rPr>
      </w:pPr>
      <w:r w:rsidRPr="00696DBD">
        <w:rPr>
          <w:color w:val="FF0000"/>
        </w:rPr>
        <w:tab/>
        <w:t>(2)</w:t>
      </w:r>
      <w:r w:rsidRPr="00696DBD">
        <w:rPr>
          <w:color w:val="FF0000"/>
        </w:rPr>
        <w:tab/>
        <w:t xml:space="preserve">A coal mine waste gas project </w:t>
      </w:r>
      <w:r w:rsidR="00EA172A">
        <w:rPr>
          <w:color w:val="FF0000"/>
        </w:rPr>
        <w:t xml:space="preserve">referred to in subsection (1) </w:t>
      </w:r>
      <w:r w:rsidRPr="00696DBD">
        <w:rPr>
          <w:color w:val="FF0000"/>
        </w:rPr>
        <w:t xml:space="preserve">meets the </w:t>
      </w:r>
      <w:r w:rsidRPr="004D5BF9">
        <w:rPr>
          <w:color w:val="FF0000"/>
        </w:rPr>
        <w:t>substitute</w:t>
      </w:r>
      <w:r w:rsidR="00EA172A" w:rsidRPr="004D5BF9">
        <w:rPr>
          <w:color w:val="FF0000"/>
        </w:rPr>
        <w:t>d</w:t>
      </w:r>
      <w:r w:rsidRPr="004D5BF9">
        <w:rPr>
          <w:color w:val="FF0000"/>
        </w:rPr>
        <w:t xml:space="preserve"> newness requirement</w:t>
      </w:r>
      <w:r w:rsidRPr="00696DBD">
        <w:rPr>
          <w:color w:val="FF0000"/>
        </w:rPr>
        <w:t xml:space="preserve"> if the project concerned</w:t>
      </w:r>
      <w:r w:rsidR="00E43D7C" w:rsidRPr="00E43D7C">
        <w:rPr>
          <w:color w:val="FF0000"/>
        </w:rPr>
        <w:t xml:space="preserve"> </w:t>
      </w:r>
      <w:r w:rsidR="00E43D7C" w:rsidRPr="00696DBD">
        <w:rPr>
          <w:color w:val="FF0000"/>
        </w:rPr>
        <w:t xml:space="preserve">involves the operation of a </w:t>
      </w:r>
      <w:r w:rsidR="00E43D7C" w:rsidRPr="00696DBD">
        <w:rPr>
          <w:bCs/>
          <w:iCs/>
          <w:color w:val="FF0000"/>
        </w:rPr>
        <w:t>former RET electricity production device</w:t>
      </w:r>
      <w:r w:rsidR="004D5BF9">
        <w:rPr>
          <w:bCs/>
          <w:iCs/>
          <w:color w:val="FF0000"/>
        </w:rPr>
        <w:t xml:space="preserve"> </w:t>
      </w:r>
      <w:r w:rsidR="004D5BF9" w:rsidRPr="00062162">
        <w:rPr>
          <w:color w:val="FF0000"/>
        </w:rPr>
        <w:t>that is not operated as part of another coal mine waste gas project</w:t>
      </w:r>
      <w:r w:rsidR="00E43D7C" w:rsidRPr="00062162">
        <w:rPr>
          <w:bCs/>
          <w:iCs/>
          <w:color w:val="FF0000"/>
        </w:rPr>
        <w:t>.</w:t>
      </w:r>
    </w:p>
    <w:p w14:paraId="141C216C" w14:textId="35B2310F" w:rsidR="00696DBD" w:rsidRPr="00CD3623" w:rsidRDefault="00696DBD" w:rsidP="00696DBD">
      <w:pPr>
        <w:pStyle w:val="ActHead5"/>
      </w:pPr>
      <w:bookmarkStart w:id="96" w:name="_Toc8286019"/>
      <w:bookmarkStart w:id="97" w:name="_Toc73558143"/>
      <w:proofErr w:type="gramStart"/>
      <w:r w:rsidRPr="00CD3623">
        <w:rPr>
          <w:rStyle w:val="CharSectno"/>
        </w:rPr>
        <w:t>17</w:t>
      </w:r>
      <w:r w:rsidRPr="00CD3623">
        <w:t xml:space="preserve">  Requirements</w:t>
      </w:r>
      <w:proofErr w:type="gramEnd"/>
      <w:r w:rsidRPr="00CD3623">
        <w:t xml:space="preserve"> in lieu of regulatory additionality requirement</w:t>
      </w:r>
      <w:bookmarkEnd w:id="96"/>
      <w:bookmarkEnd w:id="97"/>
    </w:p>
    <w:p w14:paraId="163AEFAC" w14:textId="46547051" w:rsidR="00696DBD" w:rsidRPr="00696DBD" w:rsidRDefault="00696DBD" w:rsidP="00696DBD">
      <w:pPr>
        <w:pStyle w:val="subsection"/>
      </w:pPr>
      <w:r w:rsidRPr="00CD3623">
        <w:tab/>
        <w:t>(1)</w:t>
      </w:r>
      <w:bookmarkStart w:id="98" w:name="_Hlk72432924"/>
      <w:r w:rsidRPr="00CD3623">
        <w:tab/>
      </w:r>
      <w:r w:rsidRPr="00C04961">
        <w:t>For subparagraph 27</w:t>
      </w:r>
      <w:r w:rsidRPr="00CD3623">
        <w:t xml:space="preserve">(4A)(b)(ii) of the Act, a requirement in lieu of the regulatory </w:t>
      </w:r>
      <w:r w:rsidRPr="00696DBD">
        <w:t>additionality requirement for a coal mine waste gas project (other than a displacement electricity production project</w:t>
      </w:r>
      <w:r w:rsidR="00274F10">
        <w:t>,</w:t>
      </w:r>
      <w:r w:rsidRPr="00696DBD">
        <w:t xml:space="preserve"> </w:t>
      </w:r>
      <w:r w:rsidRPr="00062162">
        <w:rPr>
          <w:strike/>
        </w:rPr>
        <w:t xml:space="preserve">or </w:t>
      </w:r>
      <w:r w:rsidRPr="004D5BF9">
        <w:rPr>
          <w:color w:val="FF0000"/>
        </w:rPr>
        <w:t>ventilation air methane only project</w:t>
      </w:r>
      <w:r w:rsidR="00EC62C8" w:rsidRPr="004D5BF9">
        <w:rPr>
          <w:dstrike/>
          <w:color w:val="FF0000"/>
        </w:rPr>
        <w:t>,</w:t>
      </w:r>
      <w:r w:rsidR="00EC62C8" w:rsidRPr="004D5BF9">
        <w:rPr>
          <w:color w:val="FF0000"/>
        </w:rPr>
        <w:t xml:space="preserve"> </w:t>
      </w:r>
      <w:r w:rsidR="00274F10" w:rsidRPr="00274F10">
        <w:rPr>
          <w:color w:val="FF0000"/>
          <w:szCs w:val="22"/>
        </w:rPr>
        <w:t>or transitioning displacement electricity production project</w:t>
      </w:r>
      <w:r w:rsidRPr="00696DBD">
        <w:t>) is that the coal mine lease holder must have no existing regulatory obligation to destroy the methane component of coal mine waste gas from the mine.</w:t>
      </w:r>
      <w:bookmarkEnd w:id="98"/>
    </w:p>
    <w:p w14:paraId="6E095F3D" w14:textId="1D73B9C2" w:rsidR="00696DBD" w:rsidRDefault="00696DBD" w:rsidP="00696DBD">
      <w:pPr>
        <w:pStyle w:val="subsection"/>
      </w:pPr>
      <w:r w:rsidRPr="00696DBD">
        <w:tab/>
        <w:t>(2)</w:t>
      </w:r>
      <w:r w:rsidRPr="00696DBD">
        <w:tab/>
        <w:t>For subparagraph 27(4</w:t>
      </w:r>
      <w:proofErr w:type="gramStart"/>
      <w:r w:rsidRPr="00696DBD">
        <w:t>A)(</w:t>
      </w:r>
      <w:proofErr w:type="gramEnd"/>
      <w:r w:rsidRPr="00696DBD">
        <w:t>b)(ii) of the Act, a requirement in lieu of the regulatory additionality requirement for a displacement electricity production project is that the project must install and operate an electricity production device</w:t>
      </w:r>
      <w:r w:rsidR="00274F10" w:rsidRPr="00274F10">
        <w:t>.</w:t>
      </w:r>
    </w:p>
    <w:p w14:paraId="58D23D83" w14:textId="4AA0BD98" w:rsidR="00274F10" w:rsidRPr="00062162" w:rsidRDefault="00274F10" w:rsidP="00696DBD">
      <w:pPr>
        <w:pStyle w:val="subsection"/>
        <w:rPr>
          <w:color w:val="FF0000"/>
        </w:rPr>
      </w:pPr>
      <w:r w:rsidRPr="00274F10">
        <w:rPr>
          <w:color w:val="FF0000"/>
        </w:rPr>
        <w:tab/>
        <w:t>(2A)</w:t>
      </w:r>
      <w:r w:rsidRPr="00274F10">
        <w:rPr>
          <w:color w:val="FF0000"/>
        </w:rPr>
        <w:tab/>
        <w:t>For subparagraph 27(4</w:t>
      </w:r>
      <w:proofErr w:type="gramStart"/>
      <w:r w:rsidRPr="00274F10">
        <w:rPr>
          <w:color w:val="FF0000"/>
        </w:rPr>
        <w:t>A)(</w:t>
      </w:r>
      <w:proofErr w:type="gramEnd"/>
      <w:r w:rsidRPr="00274F10">
        <w:rPr>
          <w:color w:val="FF0000"/>
        </w:rPr>
        <w:t>b)(ii) of the Act, a requirement in lieu of the regulatory additionality requirement for a transitioning displacement electricity production project is that the project must operate a former RET electricity production device</w:t>
      </w:r>
      <w:r w:rsidR="004D5BF9">
        <w:rPr>
          <w:color w:val="FF0000"/>
        </w:rPr>
        <w:t xml:space="preserve"> </w:t>
      </w:r>
      <w:r w:rsidR="004D5BF9" w:rsidRPr="00062162">
        <w:rPr>
          <w:color w:val="FF0000"/>
        </w:rPr>
        <w:t>that is not operated as part of another coal mine waste gas project</w:t>
      </w:r>
      <w:r w:rsidRPr="00062162">
        <w:rPr>
          <w:color w:val="FF0000"/>
        </w:rPr>
        <w:t>.</w:t>
      </w:r>
    </w:p>
    <w:p w14:paraId="6D9A857E" w14:textId="4EBD721E" w:rsidR="00696DBD" w:rsidRPr="00CD3623" w:rsidRDefault="00696DBD" w:rsidP="00696DBD">
      <w:pPr>
        <w:pStyle w:val="subsection"/>
      </w:pPr>
      <w:r w:rsidRPr="00CD3623">
        <w:tab/>
      </w:r>
      <w:r w:rsidRPr="00C04961">
        <w:t>(3)</w:t>
      </w:r>
      <w:r w:rsidRPr="00C04961">
        <w:tab/>
        <w:t>For subparagraph 27(4</w:t>
      </w:r>
      <w:proofErr w:type="gramStart"/>
      <w:r w:rsidRPr="00C04961">
        <w:t>A</w:t>
      </w:r>
      <w:r w:rsidRPr="00CD3623">
        <w:t>)(</w:t>
      </w:r>
      <w:proofErr w:type="gramEnd"/>
      <w:r w:rsidRPr="00CD3623">
        <w:t>b)(ii) of the Act, a requirement in lieu of the regulatory additionality requirement for a ventilation air methane only project is that the project must install and operate a conversion device.</w:t>
      </w:r>
    </w:p>
    <w:p w14:paraId="1FF1018A" w14:textId="77777777" w:rsidR="00696DBD" w:rsidRPr="00696DBD" w:rsidRDefault="00696DBD" w:rsidP="00696DBD">
      <w:pPr>
        <w:pStyle w:val="paragraph"/>
        <w:rPr>
          <w:color w:val="FF0000"/>
        </w:rPr>
      </w:pPr>
    </w:p>
    <w:bookmarkEnd w:id="92"/>
    <w:bookmarkEnd w:id="93"/>
    <w:p w14:paraId="099B2AD0" w14:textId="370ABE81" w:rsidR="00696DBD" w:rsidRDefault="00696DBD">
      <w:pPr>
        <w:spacing w:line="240" w:lineRule="auto"/>
        <w:rPr>
          <w:rFonts w:eastAsia="Times New Roman" w:cs="Times New Roman"/>
          <w:color w:val="FF0000"/>
          <w:lang w:eastAsia="en-AU"/>
        </w:rPr>
      </w:pPr>
      <w:r>
        <w:rPr>
          <w:color w:val="FF0000"/>
        </w:rPr>
        <w:br w:type="page"/>
      </w:r>
    </w:p>
    <w:p w14:paraId="6D85ECA4" w14:textId="77777777" w:rsidR="00696DBD" w:rsidRPr="00696DBD" w:rsidRDefault="00696DBD" w:rsidP="00696DBD">
      <w:pPr>
        <w:pStyle w:val="ActHead3"/>
        <w:rPr>
          <w:color w:val="FF0000"/>
        </w:rPr>
      </w:pPr>
      <w:bookmarkStart w:id="99" w:name="_Toc71912371"/>
      <w:bookmarkStart w:id="100" w:name="_Toc73558144"/>
      <w:bookmarkStart w:id="101" w:name="_Hlk70390678"/>
      <w:r w:rsidRPr="00696DBD">
        <w:rPr>
          <w:rStyle w:val="CharDivNo"/>
          <w:color w:val="FF0000"/>
        </w:rPr>
        <w:lastRenderedPageBreak/>
        <w:t>Division 3</w:t>
      </w:r>
      <w:r w:rsidRPr="00696DBD">
        <w:rPr>
          <w:color w:val="FF0000"/>
        </w:rPr>
        <w:t>—Crediting period</w:t>
      </w:r>
      <w:bookmarkEnd w:id="99"/>
      <w:bookmarkEnd w:id="100"/>
    </w:p>
    <w:p w14:paraId="45D44FEE" w14:textId="77777777" w:rsidR="00696DBD" w:rsidRPr="00696DBD" w:rsidRDefault="00696DBD" w:rsidP="00696DBD">
      <w:pPr>
        <w:pStyle w:val="ActHead5"/>
        <w:rPr>
          <w:color w:val="FF0000"/>
        </w:rPr>
      </w:pPr>
      <w:bookmarkStart w:id="102" w:name="_Toc71912372"/>
      <w:bookmarkStart w:id="103" w:name="_Toc73558145"/>
      <w:r w:rsidRPr="00696DBD">
        <w:rPr>
          <w:rStyle w:val="CharSectno"/>
          <w:color w:val="FF0000"/>
        </w:rPr>
        <w:t>17</w:t>
      </w:r>
      <w:proofErr w:type="gramStart"/>
      <w:r w:rsidRPr="00696DBD">
        <w:rPr>
          <w:rStyle w:val="CharSectno"/>
          <w:color w:val="FF0000"/>
        </w:rPr>
        <w:t>A</w:t>
      </w:r>
      <w:r w:rsidRPr="00696DBD">
        <w:rPr>
          <w:color w:val="FF0000"/>
        </w:rPr>
        <w:t xml:space="preserve">  Crediting</w:t>
      </w:r>
      <w:proofErr w:type="gramEnd"/>
      <w:r w:rsidRPr="00696DBD">
        <w:rPr>
          <w:color w:val="FF0000"/>
        </w:rPr>
        <w:t xml:space="preserve"> period for certain projects</w:t>
      </w:r>
      <w:bookmarkEnd w:id="102"/>
      <w:bookmarkEnd w:id="103"/>
    </w:p>
    <w:p w14:paraId="7D0B3D24" w14:textId="77777777" w:rsidR="00696DBD" w:rsidRPr="00696DBD" w:rsidRDefault="00696DBD" w:rsidP="00696DBD">
      <w:pPr>
        <w:pStyle w:val="subsection"/>
        <w:rPr>
          <w:color w:val="FF0000"/>
        </w:rPr>
      </w:pPr>
      <w:r w:rsidRPr="00696DBD">
        <w:rPr>
          <w:color w:val="FF0000"/>
        </w:rPr>
        <w:tab/>
        <w:t>(1)</w:t>
      </w:r>
      <w:r w:rsidRPr="00696DBD">
        <w:rPr>
          <w:color w:val="FF0000"/>
        </w:rPr>
        <w:tab/>
        <w:t>For paragraph 69(3)(b) of the Act, the period of 12 years is specified for a coal mine waste gas project that is:</w:t>
      </w:r>
    </w:p>
    <w:p w14:paraId="33358C8F" w14:textId="77777777" w:rsidR="00696DBD" w:rsidRPr="00696DBD" w:rsidRDefault="00696DBD" w:rsidP="00696DBD">
      <w:pPr>
        <w:pStyle w:val="paragraph"/>
        <w:rPr>
          <w:color w:val="FF0000"/>
        </w:rPr>
      </w:pPr>
      <w:r w:rsidRPr="00696DBD">
        <w:rPr>
          <w:color w:val="FF0000"/>
        </w:rPr>
        <w:tab/>
        <w:t>(a)</w:t>
      </w:r>
      <w:r w:rsidRPr="00696DBD">
        <w:rPr>
          <w:color w:val="FF0000"/>
        </w:rPr>
        <w:tab/>
        <w:t>a new flaring or flameless oxidation project; or</w:t>
      </w:r>
    </w:p>
    <w:p w14:paraId="285E14CE" w14:textId="77777777" w:rsidR="00696DBD" w:rsidRPr="00696DBD" w:rsidRDefault="00696DBD" w:rsidP="00696DBD">
      <w:pPr>
        <w:pStyle w:val="paragraph"/>
        <w:rPr>
          <w:color w:val="FF0000"/>
        </w:rPr>
      </w:pPr>
      <w:r w:rsidRPr="00696DBD">
        <w:rPr>
          <w:color w:val="FF0000"/>
        </w:rPr>
        <w:tab/>
        <w:t>(b)</w:t>
      </w:r>
      <w:r w:rsidRPr="00696DBD">
        <w:rPr>
          <w:color w:val="FF0000"/>
        </w:rPr>
        <w:tab/>
        <w:t>an expansion flaring or flameless oxidation project; or</w:t>
      </w:r>
    </w:p>
    <w:p w14:paraId="3C50E7EC" w14:textId="77777777" w:rsidR="00696DBD" w:rsidRPr="00696DBD" w:rsidRDefault="00696DBD" w:rsidP="00696DBD">
      <w:pPr>
        <w:pStyle w:val="paragraph"/>
        <w:rPr>
          <w:color w:val="FF0000"/>
        </w:rPr>
      </w:pPr>
      <w:r w:rsidRPr="00696DBD">
        <w:rPr>
          <w:color w:val="FF0000"/>
        </w:rPr>
        <w:tab/>
        <w:t>(c)</w:t>
      </w:r>
      <w:r w:rsidRPr="00696DBD">
        <w:rPr>
          <w:color w:val="FF0000"/>
        </w:rPr>
        <w:tab/>
        <w:t>a new electricity production project; or</w:t>
      </w:r>
    </w:p>
    <w:p w14:paraId="06DE0E59" w14:textId="77777777" w:rsidR="00696DBD" w:rsidRPr="00696DBD" w:rsidRDefault="00696DBD" w:rsidP="00696DBD">
      <w:pPr>
        <w:pStyle w:val="paragraph"/>
        <w:rPr>
          <w:color w:val="FF0000"/>
        </w:rPr>
      </w:pPr>
      <w:r w:rsidRPr="00696DBD">
        <w:rPr>
          <w:color w:val="FF0000"/>
        </w:rPr>
        <w:tab/>
        <w:t>(d)</w:t>
      </w:r>
      <w:r w:rsidRPr="00696DBD">
        <w:rPr>
          <w:color w:val="FF0000"/>
        </w:rPr>
        <w:tab/>
        <w:t>an expansion electricity production project; or</w:t>
      </w:r>
    </w:p>
    <w:p w14:paraId="0FD915FF" w14:textId="77777777" w:rsidR="00696DBD" w:rsidRPr="00696DBD" w:rsidRDefault="00696DBD" w:rsidP="00696DBD">
      <w:pPr>
        <w:pStyle w:val="paragraph"/>
        <w:rPr>
          <w:color w:val="FF0000"/>
        </w:rPr>
      </w:pPr>
      <w:r w:rsidRPr="00696DBD">
        <w:rPr>
          <w:color w:val="FF0000"/>
        </w:rPr>
        <w:tab/>
        <w:t>(e)</w:t>
      </w:r>
      <w:r w:rsidRPr="00696DBD">
        <w:rPr>
          <w:color w:val="FF0000"/>
        </w:rPr>
        <w:tab/>
        <w:t>a displacement electricity production project; or</w:t>
      </w:r>
    </w:p>
    <w:p w14:paraId="162D8AD1" w14:textId="77777777" w:rsidR="00696DBD" w:rsidRPr="00696DBD" w:rsidRDefault="00696DBD" w:rsidP="00696DBD">
      <w:pPr>
        <w:pStyle w:val="paragraph"/>
        <w:rPr>
          <w:color w:val="FF0000"/>
        </w:rPr>
      </w:pPr>
      <w:r w:rsidRPr="00696DBD">
        <w:rPr>
          <w:color w:val="FF0000"/>
        </w:rPr>
        <w:tab/>
        <w:t>(f)</w:t>
      </w:r>
      <w:r w:rsidRPr="00696DBD">
        <w:rPr>
          <w:color w:val="FF0000"/>
        </w:rPr>
        <w:tab/>
        <w:t>a ventilation air methane only project.</w:t>
      </w:r>
    </w:p>
    <w:p w14:paraId="017EA5C0" w14:textId="77777777" w:rsidR="00F74569" w:rsidRPr="00696DBD" w:rsidRDefault="00F74569" w:rsidP="00F74569">
      <w:pPr>
        <w:pStyle w:val="subsection"/>
        <w:rPr>
          <w:color w:val="FF0000"/>
        </w:rPr>
      </w:pPr>
      <w:r>
        <w:rPr>
          <w:color w:val="FF0000"/>
        </w:rPr>
        <w:tab/>
        <w:t>(2)</w:t>
      </w:r>
      <w:r>
        <w:rPr>
          <w:color w:val="FF0000"/>
        </w:rPr>
        <w:tab/>
        <w:t xml:space="preserve">For paragraph </w:t>
      </w:r>
      <w:r w:rsidRPr="00696DBD">
        <w:rPr>
          <w:color w:val="FF0000"/>
        </w:rPr>
        <w:t>69(3)(b) of the Act,</w:t>
      </w:r>
      <w:r>
        <w:rPr>
          <w:color w:val="FF0000"/>
        </w:rPr>
        <w:t xml:space="preserve"> the period of 5 years is specified for </w:t>
      </w:r>
      <w:r w:rsidRPr="00696DBD">
        <w:rPr>
          <w:color w:val="FF0000"/>
        </w:rPr>
        <w:t>a coal mine waste gas project that is:</w:t>
      </w:r>
    </w:p>
    <w:p w14:paraId="72A97862" w14:textId="34EF3660" w:rsidR="00F74569" w:rsidRDefault="00F74569" w:rsidP="00F74569">
      <w:pPr>
        <w:pStyle w:val="paragraph"/>
        <w:rPr>
          <w:color w:val="FF0000"/>
        </w:rPr>
      </w:pPr>
      <w:r w:rsidRPr="00696DBD">
        <w:rPr>
          <w:color w:val="FF0000"/>
        </w:rPr>
        <w:tab/>
        <w:t>(a)</w:t>
      </w:r>
      <w:r w:rsidRPr="00696DBD">
        <w:rPr>
          <w:color w:val="FF0000"/>
        </w:rPr>
        <w:tab/>
        <w:t xml:space="preserve">a </w:t>
      </w:r>
      <w:r>
        <w:rPr>
          <w:color w:val="FF0000"/>
        </w:rPr>
        <w:t>transitioning electricity production</w:t>
      </w:r>
      <w:r w:rsidRPr="00696DBD">
        <w:rPr>
          <w:color w:val="FF0000"/>
        </w:rPr>
        <w:t xml:space="preserve"> project; or</w:t>
      </w:r>
    </w:p>
    <w:p w14:paraId="5805DEAF" w14:textId="6B856B14" w:rsidR="00F74569" w:rsidRPr="00696DBD" w:rsidRDefault="00F74569" w:rsidP="00F74569">
      <w:pPr>
        <w:pStyle w:val="paragraph"/>
        <w:rPr>
          <w:color w:val="FF0000"/>
        </w:rPr>
      </w:pPr>
      <w:r>
        <w:rPr>
          <w:color w:val="FF0000"/>
        </w:rPr>
        <w:tab/>
        <w:t>(b)</w:t>
      </w:r>
      <w:r>
        <w:rPr>
          <w:color w:val="FF0000"/>
        </w:rPr>
        <w:tab/>
      </w:r>
      <w:r w:rsidRPr="00696DBD">
        <w:rPr>
          <w:color w:val="FF0000"/>
        </w:rPr>
        <w:t xml:space="preserve">a </w:t>
      </w:r>
      <w:r>
        <w:rPr>
          <w:color w:val="FF0000"/>
        </w:rPr>
        <w:t>transitioning displacement electricity production</w:t>
      </w:r>
      <w:r w:rsidRPr="00696DBD">
        <w:rPr>
          <w:color w:val="FF0000"/>
        </w:rPr>
        <w:t xml:space="preserve"> project</w:t>
      </w:r>
      <w:r>
        <w:rPr>
          <w:color w:val="FF0000"/>
        </w:rPr>
        <w:t>.</w:t>
      </w:r>
    </w:p>
    <w:p w14:paraId="0F128020" w14:textId="6A7C4C4C" w:rsidR="00696DBD" w:rsidRPr="00696DBD" w:rsidRDefault="00696DBD" w:rsidP="00F74569">
      <w:pPr>
        <w:pStyle w:val="subsection"/>
        <w:rPr>
          <w:color w:val="FF0000"/>
        </w:rPr>
      </w:pPr>
    </w:p>
    <w:bookmarkEnd w:id="101"/>
    <w:p w14:paraId="3097BB40" w14:textId="58E34F23" w:rsidR="00B43E1C" w:rsidRPr="00F64F0E" w:rsidRDefault="00B43E1C" w:rsidP="00EF64A2">
      <w:pPr>
        <w:pStyle w:val="notetext"/>
      </w:pPr>
    </w:p>
    <w:p w14:paraId="6BAF7A91" w14:textId="77777777" w:rsidR="006B190F" w:rsidRPr="00CD3623" w:rsidRDefault="006B190F" w:rsidP="006B190F">
      <w:pPr>
        <w:pStyle w:val="subsection"/>
      </w:pPr>
    </w:p>
    <w:p w14:paraId="45FDFA39" w14:textId="77777777" w:rsidR="008876C3" w:rsidRDefault="008876C3" w:rsidP="006B190F">
      <w:pPr>
        <w:spacing w:line="240" w:lineRule="auto"/>
        <w:rPr>
          <w:rStyle w:val="CharPartNo"/>
          <w:rFonts w:eastAsia="Times New Roman" w:cs="Times New Roman"/>
          <w:b/>
          <w:kern w:val="28"/>
          <w:sz w:val="32"/>
          <w:lang w:eastAsia="en-AU"/>
        </w:rPr>
        <w:sectPr w:rsidR="008876C3" w:rsidSect="00347E6B">
          <w:headerReference w:type="even" r:id="rId30"/>
          <w:headerReference w:type="default" r:id="rId31"/>
          <w:headerReference w:type="first" r:id="rId32"/>
          <w:pgSz w:w="11907" w:h="16839"/>
          <w:pgMar w:top="2378" w:right="1797" w:bottom="1440" w:left="1797" w:header="720" w:footer="709" w:gutter="0"/>
          <w:cols w:space="708"/>
          <w:docGrid w:linePitch="360"/>
        </w:sectPr>
      </w:pPr>
      <w:bookmarkStart w:id="104" w:name="_Toc448487413"/>
    </w:p>
    <w:p w14:paraId="3B7525C3" w14:textId="77777777" w:rsidR="006B190F" w:rsidRPr="00CD3623" w:rsidRDefault="006B190F" w:rsidP="006B190F">
      <w:pPr>
        <w:pStyle w:val="ActHead2"/>
      </w:pPr>
      <w:bookmarkStart w:id="105" w:name="_Toc468871549"/>
      <w:bookmarkStart w:id="106" w:name="_Toc70772677"/>
      <w:bookmarkStart w:id="107" w:name="_Toc73558146"/>
      <w:r w:rsidRPr="00CD3623">
        <w:rPr>
          <w:rStyle w:val="CharPartNo"/>
        </w:rPr>
        <w:lastRenderedPageBreak/>
        <w:t>Part 4</w:t>
      </w:r>
      <w:r w:rsidRPr="00CD3623">
        <w:t>—</w:t>
      </w:r>
      <w:r w:rsidRPr="00CD3623">
        <w:rPr>
          <w:rStyle w:val="CharPartText"/>
        </w:rPr>
        <w:t>Net abatement amounts</w:t>
      </w:r>
      <w:bookmarkEnd w:id="104"/>
      <w:bookmarkEnd w:id="105"/>
      <w:bookmarkEnd w:id="106"/>
      <w:bookmarkEnd w:id="107"/>
    </w:p>
    <w:p w14:paraId="18368781" w14:textId="77777777" w:rsidR="006B190F" w:rsidRPr="00CD3623" w:rsidRDefault="006B190F" w:rsidP="006B190F">
      <w:pPr>
        <w:pStyle w:val="ActHead3"/>
      </w:pPr>
      <w:bookmarkStart w:id="108" w:name="_Toc448487414"/>
      <w:bookmarkStart w:id="109" w:name="_Toc468871550"/>
      <w:bookmarkStart w:id="110" w:name="_Toc70772678"/>
      <w:bookmarkStart w:id="111" w:name="_Toc73558147"/>
      <w:r w:rsidRPr="00CD3623">
        <w:rPr>
          <w:rStyle w:val="CharDivNo"/>
        </w:rPr>
        <w:t>Division 1</w:t>
      </w:r>
      <w:r w:rsidRPr="00CD3623">
        <w:t>—</w:t>
      </w:r>
      <w:r w:rsidRPr="00CD3623">
        <w:rPr>
          <w:rStyle w:val="CharDivText"/>
        </w:rPr>
        <w:t>Operation of this Part</w:t>
      </w:r>
      <w:bookmarkEnd w:id="108"/>
      <w:bookmarkEnd w:id="109"/>
      <w:bookmarkEnd w:id="110"/>
      <w:bookmarkEnd w:id="111"/>
    </w:p>
    <w:p w14:paraId="7EF91549" w14:textId="77777777" w:rsidR="006B190F" w:rsidRPr="00CD3623" w:rsidRDefault="006B190F" w:rsidP="006B190F">
      <w:pPr>
        <w:pStyle w:val="ActHead5"/>
      </w:pPr>
      <w:bookmarkStart w:id="112" w:name="_Toc448487415"/>
      <w:bookmarkStart w:id="113" w:name="_Toc468871551"/>
      <w:bookmarkStart w:id="114" w:name="_Toc70772679"/>
      <w:bookmarkStart w:id="115" w:name="_Toc73558148"/>
      <w:proofErr w:type="gramStart"/>
      <w:r w:rsidRPr="00CD3623">
        <w:rPr>
          <w:rStyle w:val="CharSectno"/>
        </w:rPr>
        <w:t>18</w:t>
      </w:r>
      <w:r w:rsidRPr="00CD3623">
        <w:t xml:space="preserve">  Operation</w:t>
      </w:r>
      <w:proofErr w:type="gramEnd"/>
      <w:r w:rsidRPr="00CD3623">
        <w:t xml:space="preserve"> of this Part</w:t>
      </w:r>
      <w:bookmarkEnd w:id="112"/>
      <w:bookmarkEnd w:id="113"/>
      <w:bookmarkEnd w:id="114"/>
      <w:bookmarkEnd w:id="115"/>
    </w:p>
    <w:p w14:paraId="34B27EEA" w14:textId="77777777" w:rsidR="006B190F" w:rsidRPr="00CD3623" w:rsidRDefault="006B190F" w:rsidP="006B190F">
      <w:pPr>
        <w:pStyle w:val="subsection"/>
      </w:pPr>
      <w:r w:rsidRPr="00CD3623">
        <w:tab/>
      </w:r>
      <w:r w:rsidRPr="00CD3623">
        <w:tab/>
        <w:t>For paragraph 106(1)(c) of the Act, this Part specifies methods for working out the carbon dioxide equivalent net abatement amount for a reporting period for a coal mine waste gas project that is an eligible offsets project.</w:t>
      </w:r>
    </w:p>
    <w:p w14:paraId="3EBBB857" w14:textId="77777777" w:rsidR="006B190F" w:rsidRPr="00CD3623" w:rsidRDefault="006B190F" w:rsidP="006B190F">
      <w:pPr>
        <w:pStyle w:val="ActHead5"/>
      </w:pPr>
      <w:bookmarkStart w:id="116" w:name="_Toc448487416"/>
      <w:bookmarkStart w:id="117" w:name="_Toc468871552"/>
      <w:bookmarkStart w:id="118" w:name="_Toc70772680"/>
      <w:bookmarkStart w:id="119" w:name="_Toc73558149"/>
      <w:proofErr w:type="gramStart"/>
      <w:r w:rsidRPr="00CD3623">
        <w:rPr>
          <w:rStyle w:val="CharSectno"/>
        </w:rPr>
        <w:t>19</w:t>
      </w:r>
      <w:r w:rsidRPr="00CD3623">
        <w:t xml:space="preserve">  Overview</w:t>
      </w:r>
      <w:proofErr w:type="gramEnd"/>
      <w:r w:rsidRPr="00CD3623">
        <w:t xml:space="preserve"> of gases accounted for in abatement calculations</w:t>
      </w:r>
      <w:bookmarkEnd w:id="116"/>
      <w:bookmarkEnd w:id="117"/>
      <w:bookmarkEnd w:id="118"/>
      <w:bookmarkEnd w:id="119"/>
    </w:p>
    <w:p w14:paraId="429BB992" w14:textId="77777777" w:rsidR="006B190F" w:rsidRPr="00CD3623" w:rsidRDefault="006B190F" w:rsidP="006B190F">
      <w:pPr>
        <w:pStyle w:val="subsection"/>
        <w:rPr>
          <w:rFonts w:eastAsiaTheme="minorHAnsi"/>
          <w:szCs w:val="22"/>
        </w:rPr>
      </w:pPr>
      <w:r w:rsidRPr="00CD3623">
        <w:rPr>
          <w:rFonts w:eastAsiaTheme="minorHAnsi"/>
          <w:szCs w:val="22"/>
        </w:rPr>
        <w:tab/>
      </w:r>
      <w:r w:rsidRPr="00CD3623">
        <w:rPr>
          <w:rFonts w:eastAsiaTheme="minorHAnsi"/>
          <w:szCs w:val="22"/>
        </w:rPr>
        <w:tab/>
        <w:t>The following table provides an overview of the greenhouse gases and emissions sources that are relevant to working out the carbon dioxide equivalent net abatement amount for a coal mine waste gas project.</w:t>
      </w:r>
    </w:p>
    <w:p w14:paraId="6B2AF951" w14:textId="77777777" w:rsidR="006B190F" w:rsidRPr="00CD3623" w:rsidRDefault="006B190F" w:rsidP="006B190F">
      <w:pPr>
        <w:pStyle w:val="Tabletext"/>
        <w:rPr>
          <w:rFonts w:eastAsiaTheme="minorHAnsi"/>
        </w:rPr>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116"/>
        <w:gridCol w:w="2410"/>
        <w:gridCol w:w="3072"/>
      </w:tblGrid>
      <w:tr w:rsidR="006B190F" w:rsidRPr="00CD3623" w14:paraId="522B1FC2" w14:textId="77777777" w:rsidTr="00761B7F">
        <w:trPr>
          <w:tblHeader/>
        </w:trPr>
        <w:tc>
          <w:tcPr>
            <w:tcW w:w="8312" w:type="dxa"/>
            <w:gridSpan w:val="4"/>
            <w:tcBorders>
              <w:top w:val="single" w:sz="12" w:space="0" w:color="auto"/>
              <w:bottom w:val="single" w:sz="6" w:space="0" w:color="auto"/>
            </w:tcBorders>
            <w:shd w:val="clear" w:color="auto" w:fill="auto"/>
          </w:tcPr>
          <w:p w14:paraId="6AAB8C1D" w14:textId="77777777" w:rsidR="006B190F" w:rsidRPr="00CD3623" w:rsidRDefault="006B190F" w:rsidP="00761B7F">
            <w:pPr>
              <w:pStyle w:val="TableHeading"/>
              <w:rPr>
                <w:rFonts w:eastAsiaTheme="minorHAnsi"/>
              </w:rPr>
            </w:pPr>
            <w:r w:rsidRPr="00CD3623">
              <w:rPr>
                <w:rFonts w:eastAsiaTheme="minorHAnsi"/>
                <w:lang w:eastAsia="en-US"/>
              </w:rPr>
              <w:t>Greenhouse gases and emissions sources</w:t>
            </w:r>
          </w:p>
        </w:tc>
      </w:tr>
      <w:tr w:rsidR="006B190F" w:rsidRPr="00CD3623" w14:paraId="4FB3662C" w14:textId="77777777" w:rsidTr="00761B7F">
        <w:trPr>
          <w:tblHeader/>
        </w:trPr>
        <w:tc>
          <w:tcPr>
            <w:tcW w:w="714" w:type="dxa"/>
            <w:tcBorders>
              <w:top w:val="single" w:sz="6" w:space="0" w:color="auto"/>
              <w:bottom w:val="single" w:sz="12" w:space="0" w:color="auto"/>
            </w:tcBorders>
            <w:shd w:val="clear" w:color="auto" w:fill="auto"/>
          </w:tcPr>
          <w:p w14:paraId="5B6E2C8B" w14:textId="77777777" w:rsidR="006B190F" w:rsidRPr="00CD3623" w:rsidRDefault="006B190F" w:rsidP="00761B7F">
            <w:pPr>
              <w:pStyle w:val="TableHeading"/>
              <w:rPr>
                <w:rFonts w:eastAsiaTheme="minorHAnsi"/>
              </w:rPr>
            </w:pPr>
            <w:r w:rsidRPr="00CD3623">
              <w:rPr>
                <w:rFonts w:eastAsiaTheme="minorHAnsi"/>
              </w:rPr>
              <w:t>Item</w:t>
            </w:r>
          </w:p>
        </w:tc>
        <w:tc>
          <w:tcPr>
            <w:tcW w:w="2116" w:type="dxa"/>
            <w:tcBorders>
              <w:top w:val="single" w:sz="6" w:space="0" w:color="auto"/>
              <w:bottom w:val="single" w:sz="12" w:space="0" w:color="auto"/>
            </w:tcBorders>
            <w:shd w:val="clear" w:color="auto" w:fill="auto"/>
          </w:tcPr>
          <w:p w14:paraId="2CAFACE2" w14:textId="77777777" w:rsidR="006B190F" w:rsidRPr="00CD3623" w:rsidRDefault="006B190F" w:rsidP="00761B7F">
            <w:pPr>
              <w:pStyle w:val="TableHeading"/>
            </w:pPr>
            <w:r w:rsidRPr="00CD3623">
              <w:t>Relevant emissions calculation</w:t>
            </w:r>
          </w:p>
        </w:tc>
        <w:tc>
          <w:tcPr>
            <w:tcW w:w="2410" w:type="dxa"/>
            <w:tcBorders>
              <w:top w:val="single" w:sz="6" w:space="0" w:color="auto"/>
              <w:bottom w:val="single" w:sz="12" w:space="0" w:color="auto"/>
            </w:tcBorders>
            <w:shd w:val="clear" w:color="auto" w:fill="auto"/>
          </w:tcPr>
          <w:p w14:paraId="6A883284" w14:textId="77777777" w:rsidR="006B190F" w:rsidRPr="00CD3623" w:rsidRDefault="006B190F" w:rsidP="00761B7F">
            <w:pPr>
              <w:pStyle w:val="TableHeading"/>
            </w:pPr>
            <w:r w:rsidRPr="00CD3623">
              <w:t>Emissions source</w:t>
            </w:r>
          </w:p>
        </w:tc>
        <w:tc>
          <w:tcPr>
            <w:tcW w:w="3072" w:type="dxa"/>
            <w:tcBorders>
              <w:top w:val="single" w:sz="6" w:space="0" w:color="auto"/>
              <w:bottom w:val="single" w:sz="12" w:space="0" w:color="auto"/>
            </w:tcBorders>
            <w:shd w:val="clear" w:color="auto" w:fill="auto"/>
          </w:tcPr>
          <w:p w14:paraId="0606D8AF" w14:textId="77777777" w:rsidR="006B190F" w:rsidRPr="00CD3623" w:rsidRDefault="006B190F" w:rsidP="00761B7F">
            <w:pPr>
              <w:pStyle w:val="TableHeading"/>
            </w:pPr>
            <w:r w:rsidRPr="00CD3623">
              <w:t>Greenhouse gas</w:t>
            </w:r>
          </w:p>
        </w:tc>
      </w:tr>
      <w:tr w:rsidR="006B190F" w:rsidRPr="00CD3623" w14:paraId="1E7CD982" w14:textId="77777777" w:rsidTr="00761B7F">
        <w:tc>
          <w:tcPr>
            <w:tcW w:w="714" w:type="dxa"/>
            <w:tcBorders>
              <w:top w:val="single" w:sz="12" w:space="0" w:color="auto"/>
            </w:tcBorders>
            <w:shd w:val="clear" w:color="auto" w:fill="auto"/>
          </w:tcPr>
          <w:p w14:paraId="30639375" w14:textId="77777777" w:rsidR="006B190F" w:rsidRPr="00CD3623" w:rsidRDefault="006B190F" w:rsidP="00761B7F">
            <w:pPr>
              <w:pStyle w:val="Tabletext"/>
              <w:rPr>
                <w:rFonts w:eastAsiaTheme="minorHAnsi"/>
              </w:rPr>
            </w:pPr>
            <w:r w:rsidRPr="00CD3623">
              <w:rPr>
                <w:rFonts w:eastAsiaTheme="minorHAnsi"/>
              </w:rPr>
              <w:t>1</w:t>
            </w:r>
          </w:p>
        </w:tc>
        <w:tc>
          <w:tcPr>
            <w:tcW w:w="2116" w:type="dxa"/>
            <w:tcBorders>
              <w:top w:val="single" w:sz="12" w:space="0" w:color="auto"/>
            </w:tcBorders>
            <w:shd w:val="clear" w:color="auto" w:fill="auto"/>
          </w:tcPr>
          <w:p w14:paraId="771CB170" w14:textId="77777777" w:rsidR="006B190F" w:rsidRPr="00CD3623" w:rsidRDefault="006B190F" w:rsidP="00761B7F">
            <w:pPr>
              <w:pStyle w:val="Tabletext"/>
            </w:pPr>
            <w:r w:rsidRPr="00CD3623">
              <w:t>Project abatement</w:t>
            </w:r>
          </w:p>
        </w:tc>
        <w:tc>
          <w:tcPr>
            <w:tcW w:w="2410" w:type="dxa"/>
            <w:tcBorders>
              <w:top w:val="single" w:sz="12" w:space="0" w:color="auto"/>
            </w:tcBorders>
            <w:shd w:val="clear" w:color="auto" w:fill="auto"/>
          </w:tcPr>
          <w:p w14:paraId="22D00FE6" w14:textId="77777777" w:rsidR="006B190F" w:rsidRPr="00CD3623" w:rsidRDefault="006B190F" w:rsidP="00761B7F">
            <w:pPr>
              <w:pStyle w:val="Tabletext"/>
            </w:pPr>
            <w:r w:rsidRPr="00CD3623">
              <w:t>Methane conversion</w:t>
            </w:r>
          </w:p>
        </w:tc>
        <w:tc>
          <w:tcPr>
            <w:tcW w:w="3072" w:type="dxa"/>
            <w:tcBorders>
              <w:top w:val="single" w:sz="12" w:space="0" w:color="auto"/>
            </w:tcBorders>
            <w:shd w:val="clear" w:color="auto" w:fill="auto"/>
          </w:tcPr>
          <w:p w14:paraId="22FEA7EC" w14:textId="77777777" w:rsidR="006B190F" w:rsidRPr="00CD3623" w:rsidRDefault="006B190F" w:rsidP="00761B7F">
            <w:pPr>
              <w:pStyle w:val="Tabletext"/>
            </w:pPr>
            <w:r w:rsidRPr="00CD3623">
              <w:t>Methane (CH</w:t>
            </w:r>
            <w:r w:rsidRPr="00CD3623">
              <w:rPr>
                <w:vertAlign w:val="subscript"/>
              </w:rPr>
              <w:t>4</w:t>
            </w:r>
            <w:r w:rsidRPr="00CD3623">
              <w:t>)</w:t>
            </w:r>
          </w:p>
        </w:tc>
      </w:tr>
      <w:tr w:rsidR="006B190F" w:rsidRPr="00CD3623" w14:paraId="3E3164C5" w14:textId="77777777" w:rsidTr="00761B7F">
        <w:tc>
          <w:tcPr>
            <w:tcW w:w="714" w:type="dxa"/>
            <w:shd w:val="clear" w:color="auto" w:fill="auto"/>
          </w:tcPr>
          <w:p w14:paraId="36B122B9" w14:textId="77777777" w:rsidR="006B190F" w:rsidRPr="00CD3623" w:rsidRDefault="006B190F" w:rsidP="00761B7F">
            <w:pPr>
              <w:pStyle w:val="Tabletext"/>
              <w:rPr>
                <w:rFonts w:eastAsiaTheme="minorHAnsi"/>
              </w:rPr>
            </w:pPr>
            <w:r w:rsidRPr="00CD3623">
              <w:rPr>
                <w:rFonts w:eastAsiaTheme="minorHAnsi"/>
              </w:rPr>
              <w:t>2</w:t>
            </w:r>
          </w:p>
        </w:tc>
        <w:tc>
          <w:tcPr>
            <w:tcW w:w="2116" w:type="dxa"/>
            <w:shd w:val="clear" w:color="auto" w:fill="auto"/>
          </w:tcPr>
          <w:p w14:paraId="448DEC86" w14:textId="77777777" w:rsidR="006B190F" w:rsidRPr="00CD3623" w:rsidRDefault="006B190F" w:rsidP="00761B7F">
            <w:pPr>
              <w:pStyle w:val="Tabletext"/>
            </w:pPr>
            <w:r w:rsidRPr="00CD3623">
              <w:t>Project emissions</w:t>
            </w:r>
          </w:p>
        </w:tc>
        <w:tc>
          <w:tcPr>
            <w:tcW w:w="2410" w:type="dxa"/>
            <w:shd w:val="clear" w:color="auto" w:fill="auto"/>
          </w:tcPr>
          <w:p w14:paraId="13B797F1" w14:textId="77777777" w:rsidR="006B190F" w:rsidRPr="00CD3623" w:rsidRDefault="006B190F" w:rsidP="00761B7F">
            <w:pPr>
              <w:pStyle w:val="Tabletext"/>
            </w:pPr>
            <w:r w:rsidRPr="00CD3623">
              <w:t>Fuel consumption</w:t>
            </w:r>
          </w:p>
        </w:tc>
        <w:tc>
          <w:tcPr>
            <w:tcW w:w="3072" w:type="dxa"/>
            <w:shd w:val="clear" w:color="auto" w:fill="auto"/>
          </w:tcPr>
          <w:p w14:paraId="054CA211" w14:textId="77777777" w:rsidR="006B190F" w:rsidRPr="00CD3623" w:rsidRDefault="006B190F" w:rsidP="00761B7F">
            <w:pPr>
              <w:pStyle w:val="Tabletext"/>
            </w:pPr>
            <w:r w:rsidRPr="00CD3623">
              <w:t>Carbon dioxide (CO</w:t>
            </w:r>
            <w:r w:rsidRPr="00CD3623">
              <w:rPr>
                <w:vertAlign w:val="subscript"/>
              </w:rPr>
              <w:t>2</w:t>
            </w:r>
            <w:r w:rsidRPr="00CD3623">
              <w:t>)</w:t>
            </w:r>
          </w:p>
          <w:p w14:paraId="67F20B6A" w14:textId="77777777" w:rsidR="006B190F" w:rsidRPr="00CD3623" w:rsidRDefault="006B190F" w:rsidP="00761B7F">
            <w:pPr>
              <w:pStyle w:val="Tabletext"/>
            </w:pPr>
            <w:r w:rsidRPr="00CD3623">
              <w:t>Methane (CH</w:t>
            </w:r>
            <w:r w:rsidRPr="00CD3623">
              <w:rPr>
                <w:vertAlign w:val="subscript"/>
              </w:rPr>
              <w:t>4</w:t>
            </w:r>
            <w:r w:rsidRPr="00CD3623">
              <w:t>)</w:t>
            </w:r>
          </w:p>
          <w:p w14:paraId="4BACC5E9" w14:textId="77777777" w:rsidR="006B190F" w:rsidRPr="00CD3623" w:rsidRDefault="006B190F" w:rsidP="00761B7F">
            <w:pPr>
              <w:pStyle w:val="Tabletext"/>
            </w:pPr>
            <w:r w:rsidRPr="00CD3623">
              <w:t>Nitrous oxide (N</w:t>
            </w:r>
            <w:r w:rsidRPr="00CD3623">
              <w:rPr>
                <w:vertAlign w:val="subscript"/>
              </w:rPr>
              <w:t>2</w:t>
            </w:r>
            <w:r w:rsidRPr="00CD3623">
              <w:t>O)</w:t>
            </w:r>
          </w:p>
        </w:tc>
      </w:tr>
      <w:tr w:rsidR="006B190F" w:rsidRPr="00CD3623" w14:paraId="0621AAEF" w14:textId="77777777" w:rsidTr="00761B7F">
        <w:tc>
          <w:tcPr>
            <w:tcW w:w="714" w:type="dxa"/>
            <w:tcBorders>
              <w:bottom w:val="single" w:sz="4" w:space="0" w:color="auto"/>
            </w:tcBorders>
            <w:shd w:val="clear" w:color="auto" w:fill="auto"/>
          </w:tcPr>
          <w:p w14:paraId="07F3AD57" w14:textId="77777777" w:rsidR="006B190F" w:rsidRPr="00CD3623" w:rsidRDefault="006B190F" w:rsidP="00761B7F">
            <w:pPr>
              <w:pStyle w:val="Tabletext"/>
              <w:rPr>
                <w:rFonts w:eastAsiaTheme="minorHAnsi"/>
              </w:rPr>
            </w:pPr>
            <w:r w:rsidRPr="00CD3623">
              <w:rPr>
                <w:rFonts w:eastAsiaTheme="minorHAnsi"/>
              </w:rPr>
              <w:t>3</w:t>
            </w:r>
          </w:p>
        </w:tc>
        <w:tc>
          <w:tcPr>
            <w:tcW w:w="2116" w:type="dxa"/>
            <w:tcBorders>
              <w:bottom w:val="single" w:sz="4" w:space="0" w:color="auto"/>
            </w:tcBorders>
            <w:shd w:val="clear" w:color="auto" w:fill="auto"/>
          </w:tcPr>
          <w:p w14:paraId="2A4D98EE" w14:textId="77777777" w:rsidR="006B190F" w:rsidRPr="00CD3623" w:rsidRDefault="006B190F" w:rsidP="00761B7F">
            <w:pPr>
              <w:pStyle w:val="Tabletext"/>
            </w:pPr>
            <w:r w:rsidRPr="00CD3623">
              <w:t>Project emissions</w:t>
            </w:r>
          </w:p>
        </w:tc>
        <w:tc>
          <w:tcPr>
            <w:tcW w:w="2410" w:type="dxa"/>
            <w:tcBorders>
              <w:bottom w:val="single" w:sz="4" w:space="0" w:color="auto"/>
            </w:tcBorders>
            <w:shd w:val="clear" w:color="auto" w:fill="auto"/>
          </w:tcPr>
          <w:p w14:paraId="7DF0B062" w14:textId="77777777" w:rsidR="006B190F" w:rsidRPr="00CD3623" w:rsidRDefault="006B190F" w:rsidP="00761B7F">
            <w:pPr>
              <w:pStyle w:val="Tabletext"/>
            </w:pPr>
            <w:r w:rsidRPr="00CD3623">
              <w:t>Methane conversion</w:t>
            </w:r>
          </w:p>
        </w:tc>
        <w:tc>
          <w:tcPr>
            <w:tcW w:w="3072" w:type="dxa"/>
            <w:tcBorders>
              <w:bottom w:val="single" w:sz="4" w:space="0" w:color="auto"/>
            </w:tcBorders>
            <w:shd w:val="clear" w:color="auto" w:fill="auto"/>
          </w:tcPr>
          <w:p w14:paraId="15AB9C36" w14:textId="77777777" w:rsidR="006B190F" w:rsidRPr="00CD3623" w:rsidRDefault="006B190F" w:rsidP="00761B7F">
            <w:pPr>
              <w:pStyle w:val="Tabletext"/>
            </w:pPr>
            <w:r w:rsidRPr="00CD3623">
              <w:t>Carbon dioxide (CO</w:t>
            </w:r>
            <w:r w:rsidRPr="00CD3623">
              <w:rPr>
                <w:vertAlign w:val="subscript"/>
              </w:rPr>
              <w:t>2</w:t>
            </w:r>
            <w:r w:rsidRPr="00CD3623">
              <w:t>)</w:t>
            </w:r>
          </w:p>
          <w:p w14:paraId="739479CA" w14:textId="77777777" w:rsidR="006B190F" w:rsidRPr="00CD3623" w:rsidRDefault="006B190F" w:rsidP="00761B7F">
            <w:pPr>
              <w:pStyle w:val="Tabletext"/>
            </w:pPr>
            <w:r w:rsidRPr="00CD3623">
              <w:t>Methane (CH</w:t>
            </w:r>
            <w:r w:rsidRPr="00CD3623">
              <w:rPr>
                <w:vertAlign w:val="subscript"/>
              </w:rPr>
              <w:t>4</w:t>
            </w:r>
            <w:r w:rsidRPr="00CD3623">
              <w:t>)</w:t>
            </w:r>
          </w:p>
          <w:p w14:paraId="221120BD" w14:textId="77777777" w:rsidR="006B190F" w:rsidRPr="00CD3623" w:rsidRDefault="006B190F" w:rsidP="00761B7F">
            <w:pPr>
              <w:pStyle w:val="Tabletext"/>
            </w:pPr>
            <w:r w:rsidRPr="00CD3623">
              <w:t>Nitrous oxide (N</w:t>
            </w:r>
            <w:r w:rsidRPr="00CD3623">
              <w:rPr>
                <w:vertAlign w:val="subscript"/>
              </w:rPr>
              <w:t>2</w:t>
            </w:r>
            <w:r w:rsidRPr="00CD3623">
              <w:t>O)</w:t>
            </w:r>
          </w:p>
        </w:tc>
      </w:tr>
      <w:tr w:rsidR="006B190F" w:rsidRPr="00CD3623" w14:paraId="28DF316C" w14:textId="77777777" w:rsidTr="00761B7F">
        <w:tc>
          <w:tcPr>
            <w:tcW w:w="714" w:type="dxa"/>
            <w:tcBorders>
              <w:bottom w:val="single" w:sz="12" w:space="0" w:color="auto"/>
            </w:tcBorders>
            <w:shd w:val="clear" w:color="auto" w:fill="auto"/>
          </w:tcPr>
          <w:p w14:paraId="54A7561C" w14:textId="77777777" w:rsidR="006B190F" w:rsidRPr="00CD3623" w:rsidRDefault="006B190F" w:rsidP="00761B7F">
            <w:pPr>
              <w:pStyle w:val="Tabletext"/>
              <w:rPr>
                <w:rFonts w:eastAsiaTheme="minorHAnsi"/>
              </w:rPr>
            </w:pPr>
            <w:r w:rsidRPr="00CD3623">
              <w:rPr>
                <w:rFonts w:eastAsiaTheme="minorHAnsi"/>
              </w:rPr>
              <w:t>4</w:t>
            </w:r>
          </w:p>
        </w:tc>
        <w:tc>
          <w:tcPr>
            <w:tcW w:w="2116" w:type="dxa"/>
            <w:tcBorders>
              <w:bottom w:val="single" w:sz="12" w:space="0" w:color="auto"/>
            </w:tcBorders>
            <w:shd w:val="clear" w:color="auto" w:fill="auto"/>
          </w:tcPr>
          <w:p w14:paraId="329F4E5C" w14:textId="77777777" w:rsidR="006B190F" w:rsidRPr="00CD3623" w:rsidRDefault="006B190F" w:rsidP="00761B7F">
            <w:pPr>
              <w:pStyle w:val="Tabletext"/>
            </w:pPr>
            <w:r w:rsidRPr="00CD3623">
              <w:t>Project emissions</w:t>
            </w:r>
          </w:p>
        </w:tc>
        <w:tc>
          <w:tcPr>
            <w:tcW w:w="2410" w:type="dxa"/>
            <w:tcBorders>
              <w:bottom w:val="single" w:sz="12" w:space="0" w:color="auto"/>
            </w:tcBorders>
            <w:shd w:val="clear" w:color="auto" w:fill="auto"/>
          </w:tcPr>
          <w:p w14:paraId="248DDF43" w14:textId="77777777" w:rsidR="006B190F" w:rsidRPr="00CD3623" w:rsidRDefault="006B190F" w:rsidP="00761B7F">
            <w:pPr>
              <w:pStyle w:val="Tabletext"/>
            </w:pPr>
            <w:r w:rsidRPr="00CD3623">
              <w:t>Unburned methane</w:t>
            </w:r>
          </w:p>
        </w:tc>
        <w:tc>
          <w:tcPr>
            <w:tcW w:w="3072" w:type="dxa"/>
            <w:tcBorders>
              <w:bottom w:val="single" w:sz="12" w:space="0" w:color="auto"/>
            </w:tcBorders>
            <w:shd w:val="clear" w:color="auto" w:fill="auto"/>
          </w:tcPr>
          <w:p w14:paraId="71BADDE3" w14:textId="77777777" w:rsidR="006B190F" w:rsidRPr="00CD3623" w:rsidRDefault="006B190F" w:rsidP="00761B7F">
            <w:pPr>
              <w:pStyle w:val="Tabletext"/>
            </w:pPr>
            <w:r w:rsidRPr="00CD3623">
              <w:t>Methane (CH</w:t>
            </w:r>
            <w:r w:rsidRPr="00CD3623">
              <w:rPr>
                <w:vertAlign w:val="subscript"/>
              </w:rPr>
              <w:t>4</w:t>
            </w:r>
            <w:r w:rsidRPr="00CD3623">
              <w:t>)</w:t>
            </w:r>
          </w:p>
        </w:tc>
      </w:tr>
    </w:tbl>
    <w:p w14:paraId="1577BBB4" w14:textId="77777777" w:rsidR="006B190F" w:rsidRPr="00CD3623" w:rsidRDefault="006B190F" w:rsidP="006B190F">
      <w:pPr>
        <w:pStyle w:val="Tabletext"/>
      </w:pPr>
    </w:p>
    <w:p w14:paraId="2D689619" w14:textId="77777777" w:rsidR="006B190F" w:rsidRPr="00CD3623" w:rsidRDefault="006B190F" w:rsidP="006B190F">
      <w:pPr>
        <w:pStyle w:val="ActHead3"/>
        <w:pageBreakBefore/>
      </w:pPr>
      <w:bookmarkStart w:id="120" w:name="_Toc448487417"/>
      <w:bookmarkStart w:id="121" w:name="_Toc468871553"/>
      <w:bookmarkStart w:id="122" w:name="_Toc70772681"/>
      <w:bookmarkStart w:id="123" w:name="_Toc73558150"/>
      <w:r w:rsidRPr="00CD3623">
        <w:rPr>
          <w:rStyle w:val="CharDivNo"/>
        </w:rPr>
        <w:lastRenderedPageBreak/>
        <w:t>Division 2</w:t>
      </w:r>
      <w:r w:rsidRPr="00CD3623">
        <w:t>—</w:t>
      </w:r>
      <w:r w:rsidRPr="00CD3623">
        <w:rPr>
          <w:rStyle w:val="CharDivText"/>
        </w:rPr>
        <w:t xml:space="preserve">New </w:t>
      </w:r>
      <w:r w:rsidRPr="00CD3623">
        <w:t xml:space="preserve">flaring or flameless oxidation </w:t>
      </w:r>
      <w:r w:rsidRPr="00CD3623">
        <w:rPr>
          <w:rStyle w:val="CharDivText"/>
        </w:rPr>
        <w:t>project method</w:t>
      </w:r>
      <w:bookmarkEnd w:id="120"/>
      <w:bookmarkEnd w:id="121"/>
      <w:bookmarkEnd w:id="122"/>
      <w:bookmarkEnd w:id="123"/>
    </w:p>
    <w:p w14:paraId="20530F48" w14:textId="77777777" w:rsidR="006B190F" w:rsidRPr="00CD3623" w:rsidRDefault="006B190F" w:rsidP="006B190F">
      <w:pPr>
        <w:pStyle w:val="ActHead5"/>
      </w:pPr>
      <w:bookmarkStart w:id="124" w:name="_Toc448487418"/>
      <w:bookmarkStart w:id="125" w:name="_Toc468871554"/>
      <w:bookmarkStart w:id="126" w:name="_Toc70772682"/>
      <w:bookmarkStart w:id="127" w:name="_Toc73558151"/>
      <w:proofErr w:type="gramStart"/>
      <w:r w:rsidRPr="00CD3623">
        <w:rPr>
          <w:rStyle w:val="CharSectno"/>
        </w:rPr>
        <w:t>20</w:t>
      </w:r>
      <w:r w:rsidRPr="00CD3623">
        <w:t xml:space="preserve">  Summary</w:t>
      </w:r>
      <w:bookmarkEnd w:id="124"/>
      <w:bookmarkEnd w:id="125"/>
      <w:bookmarkEnd w:id="126"/>
      <w:bookmarkEnd w:id="127"/>
      <w:proofErr w:type="gramEnd"/>
    </w:p>
    <w:p w14:paraId="2D7DFA99" w14:textId="77777777" w:rsidR="006B190F" w:rsidRPr="00CD3623" w:rsidRDefault="006B190F" w:rsidP="006B190F">
      <w:pPr>
        <w:pStyle w:val="SOText"/>
      </w:pPr>
      <w:r w:rsidRPr="00CD3623">
        <w:t>The carbon dioxide equivalent net abatement for a new flaring or flameless oxidation project is the abatement achieved from installing and operating flaring or flameless oxidation devices less:</w:t>
      </w:r>
    </w:p>
    <w:p w14:paraId="55039752" w14:textId="77777777" w:rsidR="006B190F" w:rsidRPr="00CD3623" w:rsidRDefault="006B190F" w:rsidP="006B190F">
      <w:pPr>
        <w:pStyle w:val="SOPara"/>
      </w:pPr>
      <w:r w:rsidRPr="00CD3623">
        <w:tab/>
        <w:t>(a)</w:t>
      </w:r>
      <w:r w:rsidRPr="00CD3623">
        <w:tab/>
        <w:t>the emissions from operating the installed flaring or flameless oxidation devices; and</w:t>
      </w:r>
    </w:p>
    <w:p w14:paraId="05D11988" w14:textId="77777777" w:rsidR="006B190F" w:rsidRPr="00CD3623" w:rsidRDefault="006B190F" w:rsidP="006B190F">
      <w:pPr>
        <w:pStyle w:val="SOPara"/>
      </w:pPr>
      <w:r w:rsidRPr="00CD3623">
        <w:tab/>
        <w:t>(b)</w:t>
      </w:r>
      <w:r w:rsidRPr="00CD3623">
        <w:tab/>
        <w:t>ancillary emissions of the project; and</w:t>
      </w:r>
    </w:p>
    <w:p w14:paraId="41CD29BB" w14:textId="77777777" w:rsidR="006B190F" w:rsidRPr="00CD3623" w:rsidRDefault="006B190F" w:rsidP="006B190F">
      <w:pPr>
        <w:pStyle w:val="SOPara"/>
      </w:pPr>
      <w:r w:rsidRPr="00CD3623">
        <w:tab/>
        <w:t>(c)</w:t>
      </w:r>
      <w:r w:rsidRPr="00CD3623">
        <w:tab/>
        <w:t>any historic abatement.</w:t>
      </w:r>
    </w:p>
    <w:p w14:paraId="76C6D507" w14:textId="77777777" w:rsidR="006B190F" w:rsidRPr="00CD3623" w:rsidRDefault="006B190F" w:rsidP="006B190F">
      <w:pPr>
        <w:pStyle w:val="ActHead5"/>
      </w:pPr>
      <w:bookmarkStart w:id="128" w:name="_Toc448487419"/>
      <w:bookmarkStart w:id="129" w:name="_Toc468871555"/>
      <w:bookmarkStart w:id="130" w:name="_Toc70772683"/>
      <w:bookmarkStart w:id="131" w:name="_Toc73558152"/>
      <w:proofErr w:type="gramStart"/>
      <w:r w:rsidRPr="00CD3623">
        <w:rPr>
          <w:rStyle w:val="CharSectno"/>
        </w:rPr>
        <w:t>21</w:t>
      </w:r>
      <w:r w:rsidRPr="00CD3623">
        <w:t xml:space="preserve">  Net</w:t>
      </w:r>
      <w:proofErr w:type="gramEnd"/>
      <w:r w:rsidRPr="00CD3623">
        <w:t xml:space="preserve"> abatement amount</w:t>
      </w:r>
      <w:bookmarkEnd w:id="128"/>
      <w:bookmarkEnd w:id="129"/>
      <w:bookmarkEnd w:id="130"/>
      <w:bookmarkEnd w:id="131"/>
    </w:p>
    <w:p w14:paraId="44E7758A" w14:textId="77777777" w:rsidR="006B190F" w:rsidRPr="00CD3623" w:rsidRDefault="006B190F" w:rsidP="006B190F">
      <w:pPr>
        <w:pStyle w:val="subsection"/>
      </w:pPr>
      <w:r w:rsidRPr="00CD3623">
        <w:tab/>
        <w:t>(1)</w:t>
      </w:r>
      <w:r w:rsidRPr="00CD3623">
        <w:tab/>
        <w:t>The carbon dioxide equivalent net abatement amount for a new flaring or flameless oxidation project for the reporting period, in tonnes CO</w:t>
      </w:r>
      <w:r w:rsidRPr="00CD3623">
        <w:rPr>
          <w:vertAlign w:val="subscript"/>
        </w:rPr>
        <w:t>2</w:t>
      </w:r>
      <w:r w:rsidRPr="00CD3623">
        <w:noBreakHyphen/>
        <w:t>e, is worked out:</w:t>
      </w:r>
    </w:p>
    <w:p w14:paraId="7E94FCAE" w14:textId="77777777" w:rsidR="006B190F" w:rsidRPr="00CD3623" w:rsidRDefault="006B190F" w:rsidP="006B190F">
      <w:pPr>
        <w:pStyle w:val="paragraph"/>
      </w:pPr>
      <w:r w:rsidRPr="00CD3623">
        <w:tab/>
        <w:t>(a)</w:t>
      </w:r>
      <w:r w:rsidRPr="00CD3623">
        <w:tab/>
        <w:t>if there has been no historic abatement—using subsection (2); or</w:t>
      </w:r>
    </w:p>
    <w:p w14:paraId="34AE9F57" w14:textId="77777777" w:rsidR="006B190F" w:rsidRPr="00CD3623" w:rsidRDefault="006B190F" w:rsidP="006B190F">
      <w:pPr>
        <w:pStyle w:val="paragraph"/>
      </w:pPr>
      <w:r w:rsidRPr="00CD3623">
        <w:tab/>
        <w:t>(b)</w:t>
      </w:r>
      <w:r w:rsidRPr="00CD3623">
        <w:tab/>
        <w:t>if there has been historic abatement that is not material abatement—using subsection (3).</w:t>
      </w:r>
    </w:p>
    <w:p w14:paraId="2A239776" w14:textId="77777777" w:rsidR="006B190F" w:rsidRPr="00CD3623" w:rsidRDefault="006B190F" w:rsidP="006B190F">
      <w:pPr>
        <w:pStyle w:val="SubsectionHead"/>
      </w:pPr>
      <w:r w:rsidRPr="00CD3623">
        <w:t>No historic abatement</w:t>
      </w:r>
    </w:p>
    <w:p w14:paraId="32764EF4" w14:textId="77777777" w:rsidR="006B190F" w:rsidRPr="00CD3623" w:rsidRDefault="006B190F" w:rsidP="006B190F">
      <w:pPr>
        <w:pStyle w:val="subsection"/>
      </w:pPr>
      <w:r w:rsidRPr="00CD3623">
        <w:tab/>
        <w:t>(2)</w:t>
      </w:r>
      <w:r w:rsidRPr="00CD3623">
        <w:tab/>
        <w:t>The carbon dioxide equivalent net abatement amount for the new flaring or flameless oxidation project for the reporting period, in tonnes CO</w:t>
      </w:r>
      <w:r w:rsidRPr="00CD3623">
        <w:rPr>
          <w:vertAlign w:val="subscript"/>
        </w:rPr>
        <w:t>2</w:t>
      </w:r>
      <w:r w:rsidRPr="00CD3623">
        <w:noBreakHyphen/>
        <w:t>e, is worked out using the formula (</w:t>
      </w:r>
      <w:r w:rsidRPr="00CD3623">
        <w:rPr>
          <w:b/>
          <w:i/>
        </w:rPr>
        <w:t>equation 1</w:t>
      </w:r>
      <w:r w:rsidRPr="00CD3623">
        <w:t>):</w:t>
      </w:r>
    </w:p>
    <w:p w14:paraId="7FBFAC3F" w14:textId="77777777" w:rsidR="006B190F" w:rsidRPr="00CD3623" w:rsidRDefault="006B190F" w:rsidP="006B190F">
      <w:pPr>
        <w:pStyle w:val="subsection2"/>
      </w:pPr>
      <w:r>
        <w:rPr>
          <w:noProof/>
          <w:position w:val="-10"/>
        </w:rPr>
        <w:drawing>
          <wp:inline distT="0" distB="0" distL="0" distR="0" wp14:anchorId="2ED2B73B" wp14:editId="64CC21B5">
            <wp:extent cx="552450" cy="276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p>
    <w:p w14:paraId="773FE345" w14:textId="77777777" w:rsidR="006B190F" w:rsidRPr="00CD3623" w:rsidRDefault="006B190F" w:rsidP="006B190F">
      <w:pPr>
        <w:pStyle w:val="subsection2"/>
      </w:pPr>
      <w:r w:rsidRPr="00CD3623">
        <w:t>where:</w:t>
      </w:r>
    </w:p>
    <w:p w14:paraId="68FECDF8" w14:textId="77777777" w:rsidR="006B190F" w:rsidRPr="00CD3623" w:rsidRDefault="006B190F" w:rsidP="006B190F">
      <w:pPr>
        <w:pStyle w:val="Definition"/>
      </w:pPr>
      <w:r w:rsidRPr="00CD3623">
        <w:rPr>
          <w:b/>
          <w:i/>
        </w:rPr>
        <w:t>A</w:t>
      </w:r>
      <w:r w:rsidRPr="00CD3623">
        <w:rPr>
          <w:b/>
          <w:i/>
          <w:vertAlign w:val="subscript"/>
        </w:rPr>
        <w:t>N</w:t>
      </w:r>
      <w:r w:rsidRPr="00CD3623">
        <w:t xml:space="preserve"> means the carbon dioxide equivalent net abatement amount for the new flaring or flameless oxidation project for the reporting period, in tonnes CO</w:t>
      </w:r>
      <w:r w:rsidRPr="00CD3623">
        <w:rPr>
          <w:vertAlign w:val="subscript"/>
        </w:rPr>
        <w:t>2</w:t>
      </w:r>
      <w:r w:rsidRPr="00CD3623">
        <w:noBreakHyphen/>
        <w:t>e.</w:t>
      </w:r>
    </w:p>
    <w:p w14:paraId="12307F55" w14:textId="77777777" w:rsidR="006B190F" w:rsidRPr="00CD3623" w:rsidRDefault="006B190F" w:rsidP="006B190F">
      <w:pPr>
        <w:pStyle w:val="Definition"/>
      </w:pPr>
      <w:r w:rsidRPr="00CD3623">
        <w:rPr>
          <w:b/>
          <w:i/>
        </w:rPr>
        <w:t>A</w:t>
      </w:r>
      <w:r w:rsidRPr="00CD3623">
        <w:rPr>
          <w:b/>
          <w:i/>
          <w:vertAlign w:val="subscript"/>
        </w:rPr>
        <w:t>P</w:t>
      </w:r>
      <w:r w:rsidRPr="00CD3623">
        <w:t xml:space="preserve"> means the project emissions abated for the reporting period, in tonnes CO</w:t>
      </w:r>
      <w:r w:rsidRPr="00CD3623">
        <w:rPr>
          <w:vertAlign w:val="subscript"/>
        </w:rPr>
        <w:t>2</w:t>
      </w:r>
      <w:r w:rsidRPr="00CD3623">
        <w:noBreakHyphen/>
        <w:t>e, worked out using equation 3.</w:t>
      </w:r>
    </w:p>
    <w:p w14:paraId="6991AA5B" w14:textId="77777777" w:rsidR="006B190F" w:rsidRPr="00CD3623" w:rsidRDefault="006B190F" w:rsidP="006B190F">
      <w:pPr>
        <w:pStyle w:val="SubsectionHead"/>
      </w:pPr>
      <w:r w:rsidRPr="00CD3623">
        <w:t>Historic abatement that is not material abatement</w:t>
      </w:r>
    </w:p>
    <w:p w14:paraId="14415408" w14:textId="77777777" w:rsidR="006B190F" w:rsidRPr="00CD3623" w:rsidRDefault="006B190F" w:rsidP="006B190F">
      <w:pPr>
        <w:pStyle w:val="subsection"/>
      </w:pPr>
      <w:r w:rsidRPr="00CD3623">
        <w:tab/>
        <w:t>(3)</w:t>
      </w:r>
      <w:r w:rsidRPr="00CD3623">
        <w:tab/>
        <w:t>The carbon dioxide equivalent net abatement amount for the new flaring or flameless oxidation project for the reporting period, in tonnes CO</w:t>
      </w:r>
      <w:r w:rsidRPr="00CD3623">
        <w:rPr>
          <w:vertAlign w:val="subscript"/>
        </w:rPr>
        <w:t>2</w:t>
      </w:r>
      <w:r w:rsidRPr="00CD3623">
        <w:noBreakHyphen/>
        <w:t>e, is worked out using the formula (</w:t>
      </w:r>
      <w:r w:rsidRPr="00CD3623">
        <w:rPr>
          <w:b/>
          <w:i/>
        </w:rPr>
        <w:t>equation 2</w:t>
      </w:r>
      <w:r w:rsidRPr="00CD3623">
        <w:t>):</w:t>
      </w:r>
    </w:p>
    <w:p w14:paraId="29416AC2" w14:textId="77777777" w:rsidR="006B190F" w:rsidRPr="00CD3623" w:rsidRDefault="006B190F" w:rsidP="006B190F">
      <w:pPr>
        <w:pStyle w:val="subsection2"/>
      </w:pPr>
      <w:r>
        <w:rPr>
          <w:noProof/>
          <w:position w:val="-32"/>
        </w:rPr>
        <w:drawing>
          <wp:inline distT="0" distB="0" distL="0" distR="0" wp14:anchorId="0635FD57" wp14:editId="6044AB40">
            <wp:extent cx="137160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p w14:paraId="4DA962A0" w14:textId="77777777" w:rsidR="006B190F" w:rsidRPr="00CD3623" w:rsidRDefault="006B190F" w:rsidP="006B190F">
      <w:pPr>
        <w:pStyle w:val="subsection2"/>
      </w:pPr>
      <w:r w:rsidRPr="00CD3623">
        <w:t>where:</w:t>
      </w:r>
    </w:p>
    <w:p w14:paraId="76397F45" w14:textId="77777777" w:rsidR="006B190F" w:rsidRPr="00CD3623" w:rsidRDefault="006B190F" w:rsidP="006B190F">
      <w:pPr>
        <w:pStyle w:val="Definition"/>
      </w:pPr>
      <w:r w:rsidRPr="00CD3623">
        <w:rPr>
          <w:b/>
          <w:i/>
        </w:rPr>
        <w:lastRenderedPageBreak/>
        <w:t>A</w:t>
      </w:r>
      <w:r w:rsidRPr="00CD3623">
        <w:rPr>
          <w:b/>
          <w:i/>
          <w:vertAlign w:val="subscript"/>
        </w:rPr>
        <w:t>N</w:t>
      </w:r>
      <w:r w:rsidRPr="00CD3623">
        <w:t xml:space="preserve"> means the carbon dioxide equivalent net abatement amount for the new flaring or flameless oxidation project for the reporting period, in tonnes CO</w:t>
      </w:r>
      <w:r w:rsidRPr="00CD3623">
        <w:rPr>
          <w:vertAlign w:val="subscript"/>
        </w:rPr>
        <w:t>2</w:t>
      </w:r>
      <w:r w:rsidRPr="00CD3623">
        <w:noBreakHyphen/>
        <w:t>e.</w:t>
      </w:r>
    </w:p>
    <w:p w14:paraId="16D47088" w14:textId="77777777" w:rsidR="006B190F" w:rsidRPr="00CD3623" w:rsidRDefault="006B190F" w:rsidP="006B190F">
      <w:pPr>
        <w:pStyle w:val="Definition"/>
      </w:pPr>
      <w:r w:rsidRPr="00CD3623">
        <w:rPr>
          <w:b/>
          <w:i/>
        </w:rPr>
        <w:t>A</w:t>
      </w:r>
      <w:r w:rsidRPr="00CD3623">
        <w:rPr>
          <w:b/>
          <w:i/>
          <w:vertAlign w:val="subscript"/>
        </w:rPr>
        <w:t>P</w:t>
      </w:r>
      <w:r w:rsidRPr="00CD3623">
        <w:t xml:space="preserve"> means the project emissions abated for the reporting period, in tonnes CO</w:t>
      </w:r>
      <w:r w:rsidRPr="00CD3623">
        <w:rPr>
          <w:vertAlign w:val="subscript"/>
        </w:rPr>
        <w:t>2</w:t>
      </w:r>
      <w:r w:rsidRPr="00CD3623">
        <w:noBreakHyphen/>
        <w:t>e, worked out using equation 3.</w:t>
      </w:r>
    </w:p>
    <w:p w14:paraId="6EEDCB9F" w14:textId="77777777" w:rsidR="006B190F" w:rsidRPr="00CD3623" w:rsidRDefault="006B190F" w:rsidP="006B190F">
      <w:pPr>
        <w:pStyle w:val="Definition"/>
      </w:pPr>
      <w:r w:rsidRPr="00CD3623">
        <w:rPr>
          <w:b/>
          <w:i/>
        </w:rPr>
        <w:t>A</w:t>
      </w:r>
      <w:r w:rsidRPr="00CD3623">
        <w:rPr>
          <w:b/>
          <w:i/>
          <w:vertAlign w:val="subscript"/>
        </w:rPr>
        <w:t>H</w:t>
      </w:r>
      <w:r w:rsidRPr="00CD3623">
        <w:t xml:space="preserve"> means the historic abatement from the conversion of the methane component of coal mine waste gas from the mine, in tonnes CO</w:t>
      </w:r>
      <w:r w:rsidRPr="00CD3623">
        <w:rPr>
          <w:vertAlign w:val="subscript"/>
        </w:rPr>
        <w:t>2</w:t>
      </w:r>
      <w:r w:rsidRPr="00CD3623">
        <w:noBreakHyphen/>
        <w:t>e, worked out using equation 35.</w:t>
      </w:r>
    </w:p>
    <w:p w14:paraId="33A99823" w14:textId="77777777" w:rsidR="006B190F" w:rsidRPr="00CD3623" w:rsidRDefault="006B190F" w:rsidP="006B190F">
      <w:pPr>
        <w:pStyle w:val="Definition"/>
        <w:rPr>
          <w:szCs w:val="22"/>
        </w:rPr>
      </w:pPr>
      <w:r w:rsidRPr="00CD3623">
        <w:rPr>
          <w:b/>
          <w:i/>
          <w:szCs w:val="22"/>
        </w:rPr>
        <w:t>T</w:t>
      </w:r>
      <w:r w:rsidRPr="00CD3623">
        <w:rPr>
          <w:szCs w:val="22"/>
        </w:rPr>
        <w:t xml:space="preserve"> means the total number of days in the reporting period.</w:t>
      </w:r>
    </w:p>
    <w:p w14:paraId="0C3E367B" w14:textId="77777777" w:rsidR="006B190F" w:rsidRPr="00CD3623" w:rsidRDefault="006B190F" w:rsidP="006B190F">
      <w:pPr>
        <w:pStyle w:val="subsection"/>
      </w:pPr>
      <w:r w:rsidRPr="00CD3623">
        <w:tab/>
        <w:t>(4)</w:t>
      </w:r>
      <w:r w:rsidRPr="00CD3623">
        <w:tab/>
        <w:t>The project emissions abated for the reporting period, in tonnes CO</w:t>
      </w:r>
      <w:r w:rsidRPr="00CD3623">
        <w:rPr>
          <w:vertAlign w:val="subscript"/>
        </w:rPr>
        <w:t>2</w:t>
      </w:r>
      <w:r w:rsidRPr="00CD3623">
        <w:noBreakHyphen/>
        <w:t>e, is worked out using the formula (</w:t>
      </w:r>
      <w:r w:rsidRPr="00CD3623">
        <w:rPr>
          <w:b/>
          <w:i/>
        </w:rPr>
        <w:t>equation 3</w:t>
      </w:r>
      <w:r w:rsidRPr="00CD3623">
        <w:t>):</w:t>
      </w:r>
    </w:p>
    <w:p w14:paraId="49BCD643" w14:textId="77777777" w:rsidR="006B190F" w:rsidRPr="00CD3623" w:rsidRDefault="006B190F" w:rsidP="006B190F">
      <w:pPr>
        <w:pStyle w:val="subsection2"/>
      </w:pPr>
      <w:r>
        <w:rPr>
          <w:noProof/>
          <w:position w:val="-24"/>
        </w:rPr>
        <w:drawing>
          <wp:inline distT="0" distB="0" distL="0" distR="0" wp14:anchorId="456A9C61" wp14:editId="25FDFED2">
            <wp:extent cx="1552575" cy="361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2575" cy="361950"/>
                    </a:xfrm>
                    <a:prstGeom prst="rect">
                      <a:avLst/>
                    </a:prstGeom>
                    <a:noFill/>
                    <a:ln>
                      <a:noFill/>
                    </a:ln>
                  </pic:spPr>
                </pic:pic>
              </a:graphicData>
            </a:graphic>
          </wp:inline>
        </w:drawing>
      </w:r>
    </w:p>
    <w:p w14:paraId="6C74B06A" w14:textId="77777777" w:rsidR="006B190F" w:rsidRPr="00CD3623" w:rsidRDefault="006B190F" w:rsidP="006B190F">
      <w:pPr>
        <w:pStyle w:val="subsection2"/>
      </w:pPr>
      <w:r w:rsidRPr="00CD3623">
        <w:t>where:</w:t>
      </w:r>
    </w:p>
    <w:p w14:paraId="53A0B7CF" w14:textId="77777777" w:rsidR="006B190F" w:rsidRPr="00CD3623" w:rsidRDefault="006B190F" w:rsidP="006B190F">
      <w:pPr>
        <w:pStyle w:val="Definition"/>
      </w:pPr>
      <w:r w:rsidRPr="00CD3623">
        <w:rPr>
          <w:b/>
          <w:i/>
        </w:rPr>
        <w:t>A</w:t>
      </w:r>
      <w:r w:rsidRPr="00CD3623">
        <w:rPr>
          <w:b/>
          <w:i/>
          <w:vertAlign w:val="subscript"/>
        </w:rPr>
        <w:t>P</w:t>
      </w:r>
      <w:r w:rsidRPr="00CD3623">
        <w:t xml:space="preserve"> means the project emissions abated for the reporting period, in tonnes CO</w:t>
      </w:r>
      <w:r w:rsidRPr="00CD3623">
        <w:rPr>
          <w:vertAlign w:val="subscript"/>
        </w:rPr>
        <w:t>2</w:t>
      </w:r>
      <w:r w:rsidRPr="00CD3623">
        <w:noBreakHyphen/>
        <w:t>e.</w:t>
      </w:r>
    </w:p>
    <w:p w14:paraId="57B87037" w14:textId="77777777" w:rsidR="006B190F" w:rsidRPr="00CD3623" w:rsidRDefault="006B190F" w:rsidP="006B190F">
      <w:pPr>
        <w:pStyle w:val="Definition"/>
      </w:pPr>
      <w:proofErr w:type="spellStart"/>
      <w:r w:rsidRPr="00CD3623">
        <w:rPr>
          <w:b/>
          <w:i/>
        </w:rPr>
        <w:t>M</w:t>
      </w:r>
      <w:r w:rsidRPr="00CD3623">
        <w:rPr>
          <w:b/>
          <w:i/>
          <w:vertAlign w:val="subscript"/>
        </w:rPr>
        <w:t>Com</w:t>
      </w:r>
      <w:proofErr w:type="spellEnd"/>
      <w:r w:rsidRPr="00CD3623">
        <w:t xml:space="preserve"> means the volume of the methane component of coal mine waste gas converted by the project in the reporting period, in tonnes CO</w:t>
      </w:r>
      <w:r w:rsidRPr="00CD3623">
        <w:rPr>
          <w:vertAlign w:val="subscript"/>
        </w:rPr>
        <w:t>2</w:t>
      </w:r>
      <w:r w:rsidRPr="00CD3623">
        <w:noBreakHyphen/>
        <w:t>e, worked out using equation 4.</w:t>
      </w:r>
    </w:p>
    <w:p w14:paraId="59B5DD06" w14:textId="77777777" w:rsidR="006B190F" w:rsidRPr="00CD3623" w:rsidRDefault="006B190F" w:rsidP="006B190F">
      <w:pPr>
        <w:pStyle w:val="Definition"/>
      </w:pPr>
      <w:r w:rsidRPr="00CD3623">
        <w:rPr>
          <w:b/>
          <w:i/>
        </w:rPr>
        <w:t>E</w:t>
      </w:r>
      <w:r w:rsidRPr="00CD3623">
        <w:rPr>
          <w:b/>
          <w:i/>
          <w:vertAlign w:val="subscript"/>
        </w:rPr>
        <w:t>MD</w:t>
      </w:r>
      <w:r w:rsidRPr="00CD3623">
        <w:t xml:space="preserve"> means the emissions from the methane component of coal mine waste gas converted by the project in the reporting period, in tonnes CO</w:t>
      </w:r>
      <w:r w:rsidRPr="00CD3623">
        <w:rPr>
          <w:vertAlign w:val="subscript"/>
        </w:rPr>
        <w:t>2</w:t>
      </w:r>
      <w:r w:rsidRPr="00CD3623">
        <w:noBreakHyphen/>
        <w:t>e, worked out using equation 5.</w:t>
      </w:r>
    </w:p>
    <w:p w14:paraId="30ED105D" w14:textId="77777777" w:rsidR="006B190F" w:rsidRPr="00CD3623" w:rsidRDefault="006B190F" w:rsidP="006B190F">
      <w:pPr>
        <w:pStyle w:val="Definition"/>
      </w:pPr>
      <w:proofErr w:type="spellStart"/>
      <w:r w:rsidRPr="00CD3623">
        <w:rPr>
          <w:b/>
          <w:i/>
        </w:rPr>
        <w:t>E</w:t>
      </w:r>
      <w:r w:rsidRPr="00CD3623">
        <w:rPr>
          <w:b/>
          <w:i/>
          <w:vertAlign w:val="subscript"/>
        </w:rPr>
        <w:t>An</w:t>
      </w:r>
      <w:proofErr w:type="spellEnd"/>
      <w:r w:rsidRPr="00CD3623">
        <w:t xml:space="preserve"> means the ancillary project emissions for the reporting period, in tonnes CO</w:t>
      </w:r>
      <w:r w:rsidRPr="00CD3623">
        <w:rPr>
          <w:vertAlign w:val="subscript"/>
        </w:rPr>
        <w:t>2</w:t>
      </w:r>
      <w:r w:rsidRPr="00CD3623">
        <w:noBreakHyphen/>
        <w:t>e, worked out using equation 36.</w:t>
      </w:r>
    </w:p>
    <w:p w14:paraId="119989D1" w14:textId="77777777" w:rsidR="006B190F" w:rsidRPr="00CD3623" w:rsidRDefault="006B190F" w:rsidP="006B190F">
      <w:pPr>
        <w:pStyle w:val="subsection"/>
      </w:pPr>
      <w:r w:rsidRPr="00CD3623">
        <w:tab/>
        <w:t>(5)</w:t>
      </w:r>
      <w:r w:rsidRPr="00CD3623">
        <w:tab/>
        <w:t>The volume of the methane component of coal mine waste gas converted by the project in the reporting period, in tonnes CO</w:t>
      </w:r>
      <w:r w:rsidRPr="00CD3623">
        <w:rPr>
          <w:vertAlign w:val="subscript"/>
        </w:rPr>
        <w:t>2</w:t>
      </w:r>
      <w:r w:rsidRPr="00CD3623">
        <w:noBreakHyphen/>
        <w:t>e, is worked out using the formula (</w:t>
      </w:r>
      <w:r w:rsidRPr="00CD3623">
        <w:rPr>
          <w:b/>
          <w:i/>
        </w:rPr>
        <w:t>equation 4</w:t>
      </w:r>
      <w:r w:rsidRPr="00CD3623">
        <w:t>):</w:t>
      </w:r>
    </w:p>
    <w:p w14:paraId="4A48DC16" w14:textId="77777777" w:rsidR="006B190F" w:rsidRPr="00CD3623" w:rsidRDefault="006B190F" w:rsidP="006B190F">
      <w:pPr>
        <w:pStyle w:val="subsection2"/>
      </w:pPr>
      <w:r>
        <w:rPr>
          <w:noProof/>
          <w:position w:val="-24"/>
        </w:rPr>
        <w:drawing>
          <wp:inline distT="0" distB="0" distL="0" distR="0" wp14:anchorId="1C258001" wp14:editId="65AC654D">
            <wp:extent cx="1552575" cy="361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2575" cy="361950"/>
                    </a:xfrm>
                    <a:prstGeom prst="rect">
                      <a:avLst/>
                    </a:prstGeom>
                    <a:noFill/>
                    <a:ln>
                      <a:noFill/>
                    </a:ln>
                  </pic:spPr>
                </pic:pic>
              </a:graphicData>
            </a:graphic>
          </wp:inline>
        </w:drawing>
      </w:r>
    </w:p>
    <w:p w14:paraId="68300491" w14:textId="77777777" w:rsidR="006B190F" w:rsidRPr="00CD3623" w:rsidRDefault="006B190F" w:rsidP="006B190F">
      <w:pPr>
        <w:pStyle w:val="subsection2"/>
      </w:pPr>
      <w:r w:rsidRPr="00CD3623">
        <w:t>where:</w:t>
      </w:r>
    </w:p>
    <w:p w14:paraId="152C20F2" w14:textId="77777777" w:rsidR="006B190F" w:rsidRPr="00CD3623" w:rsidRDefault="006B190F" w:rsidP="006B190F">
      <w:pPr>
        <w:pStyle w:val="Definition"/>
      </w:pPr>
      <w:proofErr w:type="spellStart"/>
      <w:r w:rsidRPr="00CD3623">
        <w:rPr>
          <w:b/>
          <w:i/>
        </w:rPr>
        <w:t>M</w:t>
      </w:r>
      <w:r w:rsidRPr="00CD3623">
        <w:rPr>
          <w:b/>
          <w:i/>
          <w:vertAlign w:val="subscript"/>
        </w:rPr>
        <w:t>Com</w:t>
      </w:r>
      <w:proofErr w:type="spellEnd"/>
      <w:r w:rsidRPr="00CD3623">
        <w:t xml:space="preserve"> means the volume of the methane component of coal mine waste gas converted by the project in the reporting period, in tonnes CO</w:t>
      </w:r>
      <w:r w:rsidRPr="00CD3623">
        <w:rPr>
          <w:vertAlign w:val="subscript"/>
        </w:rPr>
        <w:t>2</w:t>
      </w:r>
      <w:r w:rsidRPr="00CD3623">
        <w:noBreakHyphen/>
        <w:t>e.</w:t>
      </w:r>
    </w:p>
    <w:p w14:paraId="58F89777" w14:textId="77777777" w:rsidR="006B190F" w:rsidRPr="00CD3623" w:rsidRDefault="006B190F" w:rsidP="006B190F">
      <w:pPr>
        <w:pStyle w:val="Definition"/>
      </w:pPr>
      <w:r w:rsidRPr="00CD3623">
        <w:rPr>
          <w:b/>
          <w:i/>
        </w:rPr>
        <w:t>γ</w:t>
      </w:r>
      <w:r w:rsidRPr="00CD3623">
        <w:t xml:space="preserve"> means the factor for converting a quantity of methane from cubic metres to tonnes CO</w:t>
      </w:r>
      <w:r w:rsidRPr="00CD3623">
        <w:rPr>
          <w:vertAlign w:val="subscript"/>
        </w:rPr>
        <w:t>2</w:t>
      </w:r>
      <w:r w:rsidRPr="00CD3623">
        <w:noBreakHyphen/>
        <w:t>e in section 3.21 of the NGER (Measurement) Determination.</w:t>
      </w:r>
    </w:p>
    <w:p w14:paraId="53D788DF" w14:textId="77777777" w:rsidR="006B190F" w:rsidRPr="00CD3623" w:rsidRDefault="006B190F" w:rsidP="006B190F">
      <w:pPr>
        <w:pStyle w:val="Definition"/>
      </w:pPr>
      <w:r w:rsidRPr="00CD3623">
        <w:rPr>
          <w:b/>
          <w:i/>
        </w:rPr>
        <w:t>DE</w:t>
      </w:r>
      <w:r w:rsidRPr="00CD3623">
        <w:t xml:space="preserve"> means the factor for </w:t>
      </w:r>
      <w:proofErr w:type="spellStart"/>
      <w:r w:rsidRPr="00CD3623">
        <w:t>OF</w:t>
      </w:r>
      <w:r w:rsidRPr="00CD3623">
        <w:rPr>
          <w:vertAlign w:val="subscript"/>
        </w:rPr>
        <w:t>if</w:t>
      </w:r>
      <w:proofErr w:type="spellEnd"/>
      <w:r w:rsidRPr="00CD3623">
        <w:t xml:space="preserve"> in section 3.14 of the NGER (Measurement) Determination.</w:t>
      </w:r>
    </w:p>
    <w:p w14:paraId="0EAAA849" w14:textId="77777777" w:rsidR="006B190F" w:rsidRPr="00CD3623" w:rsidRDefault="006B190F" w:rsidP="006B190F">
      <w:pPr>
        <w:pStyle w:val="Definition"/>
      </w:pPr>
      <w:r w:rsidRPr="00CD3623">
        <w:rPr>
          <w:b/>
          <w:i/>
        </w:rPr>
        <w:t>Q</w:t>
      </w:r>
      <w:r w:rsidRPr="00CD3623">
        <w:rPr>
          <w:b/>
          <w:i/>
          <w:vertAlign w:val="subscript"/>
        </w:rPr>
        <w:t>CH</w:t>
      </w:r>
      <w:proofErr w:type="gramStart"/>
      <w:r w:rsidRPr="00CD3623">
        <w:rPr>
          <w:b/>
          <w:i/>
          <w:position w:val="-6"/>
          <w:vertAlign w:val="subscript"/>
        </w:rPr>
        <w:t>4</w:t>
      </w:r>
      <w:r w:rsidRPr="00CD3623">
        <w:rPr>
          <w:b/>
          <w:i/>
          <w:vertAlign w:val="subscript"/>
        </w:rPr>
        <w:t>,h</w:t>
      </w:r>
      <w:proofErr w:type="gramEnd"/>
      <w:r w:rsidRPr="00CD3623">
        <w:rPr>
          <w:b/>
          <w:vertAlign w:val="subscript"/>
        </w:rPr>
        <w:t xml:space="preserve"> </w:t>
      </w:r>
      <w:r w:rsidRPr="00CD3623">
        <w:t>means the volume of the methane component of coal mine waste gas sent to device h as part of the project in the reporting period, in cubic metres, worked out:</w:t>
      </w:r>
    </w:p>
    <w:p w14:paraId="4406A0C2" w14:textId="77777777" w:rsidR="006B190F" w:rsidRPr="00CD3623" w:rsidRDefault="006B190F" w:rsidP="006B190F">
      <w:pPr>
        <w:pStyle w:val="paragraph"/>
      </w:pPr>
      <w:r w:rsidRPr="00CD3623">
        <w:lastRenderedPageBreak/>
        <w:tab/>
        <w:t>(a)</w:t>
      </w:r>
      <w:r w:rsidRPr="00CD3623">
        <w:tab/>
        <w:t>using equation 12; or</w:t>
      </w:r>
    </w:p>
    <w:p w14:paraId="4D51FAB5" w14:textId="77777777" w:rsidR="006B190F" w:rsidRPr="00CD3623" w:rsidRDefault="006B190F" w:rsidP="006B190F">
      <w:pPr>
        <w:pStyle w:val="paragraph"/>
      </w:pPr>
      <w:r w:rsidRPr="00CD3623">
        <w:tab/>
        <w:t>(b)</w:t>
      </w:r>
      <w:r w:rsidRPr="00CD3623">
        <w:tab/>
        <w:t>using an integrated monitoring system.</w:t>
      </w:r>
    </w:p>
    <w:p w14:paraId="5D0BCF7D" w14:textId="77777777" w:rsidR="006B190F" w:rsidRPr="00CD3623" w:rsidRDefault="006B190F" w:rsidP="006B190F">
      <w:pPr>
        <w:pStyle w:val="Definition"/>
      </w:pPr>
      <w:r w:rsidRPr="00CD3623">
        <w:rPr>
          <w:b/>
          <w:i/>
        </w:rPr>
        <w:t xml:space="preserve">h </w:t>
      </w:r>
      <w:r w:rsidRPr="00CD3623">
        <w:t>means an installed flaring or flameless oxidation device.</w:t>
      </w:r>
    </w:p>
    <w:p w14:paraId="2923D12B" w14:textId="77777777" w:rsidR="006B190F" w:rsidRPr="00CD3623" w:rsidRDefault="006B190F" w:rsidP="006B190F">
      <w:pPr>
        <w:pStyle w:val="subsection"/>
      </w:pPr>
      <w:r w:rsidRPr="00CD3623">
        <w:tab/>
        <w:t>(6)</w:t>
      </w:r>
      <w:r w:rsidRPr="00CD3623">
        <w:tab/>
        <w:t>The emissions from the methane component of coal mine waste gas converted by the project in the reporting period, in tonnes CO</w:t>
      </w:r>
      <w:r w:rsidRPr="00CD3623">
        <w:rPr>
          <w:vertAlign w:val="subscript"/>
        </w:rPr>
        <w:t>2</w:t>
      </w:r>
      <w:r w:rsidRPr="00CD3623">
        <w:noBreakHyphen/>
        <w:t>e, is worked out using the formula (</w:t>
      </w:r>
      <w:r w:rsidRPr="00CD3623">
        <w:rPr>
          <w:b/>
          <w:i/>
        </w:rPr>
        <w:t>equation 5</w:t>
      </w:r>
      <w:r w:rsidRPr="00CD3623">
        <w:t>):</w:t>
      </w:r>
    </w:p>
    <w:p w14:paraId="5E1C2188" w14:textId="77777777" w:rsidR="006B190F" w:rsidRPr="00CD3623" w:rsidRDefault="006B190F" w:rsidP="006B190F">
      <w:pPr>
        <w:pStyle w:val="subsection2"/>
      </w:pPr>
      <w:r>
        <w:rPr>
          <w:noProof/>
          <w:position w:val="-26"/>
        </w:rPr>
        <w:drawing>
          <wp:inline distT="0" distB="0" distL="0" distR="0" wp14:anchorId="21B72AFE" wp14:editId="0AF91AF5">
            <wp:extent cx="1095375" cy="361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5375" cy="361950"/>
                    </a:xfrm>
                    <a:prstGeom prst="rect">
                      <a:avLst/>
                    </a:prstGeom>
                    <a:noFill/>
                    <a:ln>
                      <a:noFill/>
                    </a:ln>
                  </pic:spPr>
                </pic:pic>
              </a:graphicData>
            </a:graphic>
          </wp:inline>
        </w:drawing>
      </w:r>
    </w:p>
    <w:p w14:paraId="783F401C" w14:textId="77777777" w:rsidR="006B190F" w:rsidRPr="00CD3623" w:rsidRDefault="006B190F" w:rsidP="006B190F">
      <w:pPr>
        <w:pStyle w:val="subsection2"/>
      </w:pPr>
      <w:r w:rsidRPr="00CD3623">
        <w:t>w</w:t>
      </w:r>
      <w:r w:rsidRPr="00CD3623">
        <w:rPr>
          <w:lang w:eastAsia="en-US"/>
        </w:rPr>
        <w:t>h</w:t>
      </w:r>
      <w:r w:rsidRPr="00CD3623">
        <w:t>ere:</w:t>
      </w:r>
    </w:p>
    <w:p w14:paraId="2D8B6CFB" w14:textId="77777777" w:rsidR="006B190F" w:rsidRPr="00CD3623" w:rsidRDefault="006B190F" w:rsidP="006B190F">
      <w:pPr>
        <w:pStyle w:val="Definition"/>
      </w:pPr>
      <w:r w:rsidRPr="00CD3623">
        <w:rPr>
          <w:b/>
          <w:i/>
        </w:rPr>
        <w:t>E</w:t>
      </w:r>
      <w:r w:rsidRPr="00CD3623">
        <w:rPr>
          <w:b/>
          <w:i/>
          <w:vertAlign w:val="subscript"/>
        </w:rPr>
        <w:t>MD</w:t>
      </w:r>
      <w:r w:rsidRPr="00CD3623">
        <w:t xml:space="preserve"> means the emissions from the methane component of coal mine waste gas converted by the project in the reporting period, in tonnes CO</w:t>
      </w:r>
      <w:r w:rsidRPr="00CD3623">
        <w:rPr>
          <w:vertAlign w:val="subscript"/>
        </w:rPr>
        <w:t>2</w:t>
      </w:r>
      <w:r w:rsidRPr="00CD3623">
        <w:noBreakHyphen/>
        <w:t>e.</w:t>
      </w:r>
    </w:p>
    <w:p w14:paraId="58E0A7EF" w14:textId="77777777" w:rsidR="006B190F" w:rsidRPr="00CD3623" w:rsidRDefault="006B190F" w:rsidP="006B190F">
      <w:pPr>
        <w:pStyle w:val="Definition"/>
      </w:pPr>
      <w:proofErr w:type="spellStart"/>
      <w:proofErr w:type="gramStart"/>
      <w:r w:rsidRPr="00CD3623">
        <w:rPr>
          <w:b/>
          <w:i/>
        </w:rPr>
        <w:t>E</w:t>
      </w:r>
      <w:r w:rsidRPr="00CD3623">
        <w:rPr>
          <w:b/>
          <w:i/>
          <w:vertAlign w:val="subscript"/>
        </w:rPr>
        <w:t>MD,h</w:t>
      </w:r>
      <w:proofErr w:type="gramEnd"/>
      <w:r w:rsidRPr="00CD3623">
        <w:rPr>
          <w:b/>
          <w:i/>
          <w:vertAlign w:val="subscript"/>
        </w:rPr>
        <w:t>,j</w:t>
      </w:r>
      <w:proofErr w:type="spellEnd"/>
      <w:r w:rsidRPr="00CD3623">
        <w:t xml:space="preserve"> means the emissions of gas type j released from the conversion of the methane component of coal mine waste gas by device h as part of the project in the reporting period, in tonnes CO</w:t>
      </w:r>
      <w:r w:rsidRPr="00CD3623">
        <w:rPr>
          <w:vertAlign w:val="subscript"/>
        </w:rPr>
        <w:t>2</w:t>
      </w:r>
      <w:r w:rsidRPr="00CD3623">
        <w:noBreakHyphen/>
        <w:t>e, worked out using equation 13.</w:t>
      </w:r>
    </w:p>
    <w:p w14:paraId="3D9751FE" w14:textId="77777777" w:rsidR="006B190F" w:rsidRPr="00CD3623" w:rsidRDefault="006B190F" w:rsidP="006B190F">
      <w:pPr>
        <w:pStyle w:val="notetext"/>
      </w:pPr>
      <w:r w:rsidRPr="00CD3623">
        <w:t>Note:</w:t>
      </w:r>
      <w:r w:rsidRPr="00CD3623">
        <w:tab/>
        <w:t>Gas type j is carbon dioxide, methane or nitrous oxide.</w:t>
      </w:r>
    </w:p>
    <w:p w14:paraId="713152C4" w14:textId="77777777" w:rsidR="006B190F" w:rsidRPr="00CD3623" w:rsidRDefault="006B190F" w:rsidP="006B190F">
      <w:pPr>
        <w:pStyle w:val="Definition"/>
      </w:pPr>
      <w:r w:rsidRPr="00CD3623">
        <w:rPr>
          <w:b/>
          <w:i/>
        </w:rPr>
        <w:t xml:space="preserve">h </w:t>
      </w:r>
      <w:r w:rsidRPr="00CD3623">
        <w:t>means an installed flaring or flameless oxidation device.</w:t>
      </w:r>
    </w:p>
    <w:p w14:paraId="0C410CB6" w14:textId="77777777" w:rsidR="006B190F" w:rsidRPr="00CD3623" w:rsidRDefault="006B190F" w:rsidP="006B190F">
      <w:pPr>
        <w:pStyle w:val="ActHead3"/>
        <w:pageBreakBefore/>
      </w:pPr>
      <w:bookmarkStart w:id="132" w:name="_Toc448487420"/>
      <w:bookmarkStart w:id="133" w:name="_Toc468871556"/>
      <w:bookmarkStart w:id="134" w:name="_Toc70772684"/>
      <w:bookmarkStart w:id="135" w:name="_Toc73558153"/>
      <w:r w:rsidRPr="00CD3623">
        <w:rPr>
          <w:rStyle w:val="CharDivNo"/>
        </w:rPr>
        <w:lastRenderedPageBreak/>
        <w:t>Division 3</w:t>
      </w:r>
      <w:r w:rsidRPr="00CD3623">
        <w:t>—</w:t>
      </w:r>
      <w:r w:rsidRPr="00CD3623">
        <w:rPr>
          <w:rStyle w:val="CharDivText"/>
        </w:rPr>
        <w:t xml:space="preserve">Expansion </w:t>
      </w:r>
      <w:r w:rsidRPr="00CD3623">
        <w:t>flaring or flameless oxidation</w:t>
      </w:r>
      <w:r w:rsidRPr="00CD3623">
        <w:rPr>
          <w:rStyle w:val="CharDivText"/>
        </w:rPr>
        <w:t xml:space="preserve"> project method</w:t>
      </w:r>
      <w:bookmarkEnd w:id="132"/>
      <w:bookmarkEnd w:id="133"/>
      <w:bookmarkEnd w:id="134"/>
      <w:bookmarkEnd w:id="135"/>
    </w:p>
    <w:p w14:paraId="36915DFC" w14:textId="77777777" w:rsidR="006B190F" w:rsidRPr="00CD3623" w:rsidRDefault="006B190F" w:rsidP="006B190F">
      <w:pPr>
        <w:pStyle w:val="ActHead5"/>
      </w:pPr>
      <w:bookmarkStart w:id="136" w:name="_Toc448487421"/>
      <w:bookmarkStart w:id="137" w:name="_Toc468871557"/>
      <w:bookmarkStart w:id="138" w:name="_Toc70772685"/>
      <w:bookmarkStart w:id="139" w:name="_Toc73558154"/>
      <w:proofErr w:type="gramStart"/>
      <w:r w:rsidRPr="00CD3623">
        <w:rPr>
          <w:rStyle w:val="CharSectno"/>
        </w:rPr>
        <w:t>22</w:t>
      </w:r>
      <w:r w:rsidRPr="00CD3623">
        <w:t xml:space="preserve">  Summary</w:t>
      </w:r>
      <w:bookmarkEnd w:id="136"/>
      <w:bookmarkEnd w:id="137"/>
      <w:bookmarkEnd w:id="138"/>
      <w:bookmarkEnd w:id="139"/>
      <w:proofErr w:type="gramEnd"/>
    </w:p>
    <w:p w14:paraId="01CF6B69" w14:textId="77777777" w:rsidR="006B190F" w:rsidRPr="00CD3623" w:rsidRDefault="006B190F" w:rsidP="006B190F">
      <w:pPr>
        <w:pStyle w:val="SOText"/>
      </w:pPr>
      <w:r w:rsidRPr="00CD3623">
        <w:t>The carbon dioxide equivalent net abatement amount for an expansion flaring or flameless oxidation project is the abatement achieved from installing and operating flaring or flameless oxidation devices (subject to a baseline) less:</w:t>
      </w:r>
    </w:p>
    <w:p w14:paraId="0D584CFA" w14:textId="77777777" w:rsidR="006B190F" w:rsidRPr="00CD3623" w:rsidRDefault="006B190F" w:rsidP="006B190F">
      <w:pPr>
        <w:pStyle w:val="SOPara"/>
      </w:pPr>
      <w:r w:rsidRPr="00CD3623">
        <w:tab/>
        <w:t>(a)</w:t>
      </w:r>
      <w:r w:rsidRPr="00CD3623">
        <w:tab/>
        <w:t>the emissions from operating the installed flaring or flameless oxidation devices; and</w:t>
      </w:r>
    </w:p>
    <w:p w14:paraId="0F8DBE49" w14:textId="77777777" w:rsidR="006B190F" w:rsidRPr="00CD3623" w:rsidRDefault="006B190F" w:rsidP="006B190F">
      <w:pPr>
        <w:pStyle w:val="SOPara"/>
      </w:pPr>
      <w:r w:rsidRPr="00CD3623">
        <w:tab/>
        <w:t>(b)</w:t>
      </w:r>
      <w:r w:rsidRPr="00CD3623">
        <w:tab/>
        <w:t>ancillary emissions of the project.</w:t>
      </w:r>
    </w:p>
    <w:p w14:paraId="4BC9A81F" w14:textId="77777777" w:rsidR="006B190F" w:rsidRPr="00CD3623" w:rsidRDefault="006B190F" w:rsidP="006B190F">
      <w:pPr>
        <w:pStyle w:val="SOText"/>
      </w:pPr>
      <w:r w:rsidRPr="00CD3623">
        <w:t>The abatement achievable from existing flaring or flameless oxidation devices and existing electricity production devices is used to determine a baseline for working out the abatement achieved by the project. Only abatement above this baseline is counted as abatement achieved by the project.</w:t>
      </w:r>
    </w:p>
    <w:p w14:paraId="1243908B" w14:textId="77777777" w:rsidR="006B190F" w:rsidRPr="00CD3623" w:rsidRDefault="006B190F" w:rsidP="006B190F">
      <w:pPr>
        <w:pStyle w:val="ActHead5"/>
      </w:pPr>
      <w:bookmarkStart w:id="140" w:name="_Toc448487422"/>
      <w:bookmarkStart w:id="141" w:name="_Toc468871558"/>
      <w:bookmarkStart w:id="142" w:name="_Toc70772686"/>
      <w:bookmarkStart w:id="143" w:name="_Toc73558155"/>
      <w:proofErr w:type="gramStart"/>
      <w:r w:rsidRPr="00CD3623">
        <w:rPr>
          <w:rStyle w:val="CharSectno"/>
        </w:rPr>
        <w:t>23</w:t>
      </w:r>
      <w:r w:rsidRPr="00CD3623">
        <w:t xml:space="preserve">  Net</w:t>
      </w:r>
      <w:proofErr w:type="gramEnd"/>
      <w:r w:rsidRPr="00CD3623">
        <w:t xml:space="preserve"> abatement amount</w:t>
      </w:r>
      <w:bookmarkEnd w:id="140"/>
      <w:bookmarkEnd w:id="141"/>
      <w:bookmarkEnd w:id="142"/>
      <w:bookmarkEnd w:id="143"/>
    </w:p>
    <w:p w14:paraId="450CF1D2" w14:textId="77777777" w:rsidR="006B190F" w:rsidRPr="00CD3623" w:rsidRDefault="006B190F" w:rsidP="006B190F">
      <w:pPr>
        <w:pStyle w:val="subsection"/>
      </w:pPr>
      <w:r w:rsidRPr="00CD3623">
        <w:tab/>
        <w:t>(1)</w:t>
      </w:r>
      <w:r w:rsidRPr="00CD3623">
        <w:tab/>
        <w:t>The carbon dioxide equivalent net abatement amount for an expansion flaring or flameless oxidation project for the reporting period, in tonnes CO</w:t>
      </w:r>
      <w:r w:rsidRPr="00CD3623">
        <w:rPr>
          <w:vertAlign w:val="subscript"/>
        </w:rPr>
        <w:t>2</w:t>
      </w:r>
      <w:r w:rsidRPr="00CD3623">
        <w:noBreakHyphen/>
        <w:t>e, is worked out using the formula (</w:t>
      </w:r>
      <w:r w:rsidRPr="00CD3623">
        <w:rPr>
          <w:b/>
          <w:i/>
        </w:rPr>
        <w:t>equation 6</w:t>
      </w:r>
      <w:r w:rsidRPr="00CD3623">
        <w:t>):</w:t>
      </w:r>
    </w:p>
    <w:p w14:paraId="1CA5F084" w14:textId="77777777" w:rsidR="006B190F" w:rsidRPr="00CD3623" w:rsidRDefault="006B190F" w:rsidP="006B190F">
      <w:pPr>
        <w:pStyle w:val="subsection2"/>
      </w:pPr>
      <w:r>
        <w:rPr>
          <w:noProof/>
          <w:position w:val="-10"/>
        </w:rPr>
        <w:drawing>
          <wp:inline distT="0" distB="0" distL="0" distR="0" wp14:anchorId="118BE3D3" wp14:editId="3EAFDFAF">
            <wp:extent cx="552450" cy="276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p>
    <w:p w14:paraId="2508A8A9" w14:textId="77777777" w:rsidR="006B190F" w:rsidRPr="00CD3623" w:rsidRDefault="006B190F" w:rsidP="006B190F">
      <w:pPr>
        <w:pStyle w:val="subsection2"/>
      </w:pPr>
      <w:r w:rsidRPr="00CD3623">
        <w:t>where:</w:t>
      </w:r>
    </w:p>
    <w:p w14:paraId="583B116B" w14:textId="77777777" w:rsidR="006B190F" w:rsidRPr="00CD3623" w:rsidRDefault="006B190F" w:rsidP="006B190F">
      <w:pPr>
        <w:pStyle w:val="Definition"/>
      </w:pPr>
      <w:r w:rsidRPr="00CD3623">
        <w:rPr>
          <w:b/>
          <w:i/>
        </w:rPr>
        <w:t>A</w:t>
      </w:r>
      <w:r w:rsidRPr="00CD3623">
        <w:rPr>
          <w:b/>
          <w:i/>
          <w:vertAlign w:val="subscript"/>
        </w:rPr>
        <w:t>N</w:t>
      </w:r>
      <w:r w:rsidRPr="00CD3623">
        <w:t xml:space="preserve"> means the carbon dioxide equivalent net abatement amount for the expansion flaring or flameless oxidation project for the reporting period, in tonnes CO</w:t>
      </w:r>
      <w:r w:rsidRPr="00CD3623">
        <w:rPr>
          <w:vertAlign w:val="subscript"/>
        </w:rPr>
        <w:t>2</w:t>
      </w:r>
      <w:r w:rsidRPr="00CD3623">
        <w:noBreakHyphen/>
        <w:t>e.</w:t>
      </w:r>
    </w:p>
    <w:p w14:paraId="6D180E49" w14:textId="77777777" w:rsidR="006B190F" w:rsidRPr="00CD3623" w:rsidRDefault="006B190F" w:rsidP="006B190F">
      <w:pPr>
        <w:pStyle w:val="Definition"/>
      </w:pPr>
      <w:r w:rsidRPr="00CD3623">
        <w:rPr>
          <w:b/>
          <w:i/>
        </w:rPr>
        <w:t>A</w:t>
      </w:r>
      <w:r w:rsidRPr="00CD3623">
        <w:rPr>
          <w:b/>
          <w:i/>
          <w:vertAlign w:val="subscript"/>
        </w:rPr>
        <w:t>P</w:t>
      </w:r>
      <w:r w:rsidRPr="00CD3623">
        <w:rPr>
          <w:vertAlign w:val="subscript"/>
        </w:rPr>
        <w:t xml:space="preserve"> </w:t>
      </w:r>
      <w:r w:rsidRPr="00CD3623">
        <w:t>means the project emissions abated for the reporting period, in tonnes CO</w:t>
      </w:r>
      <w:r w:rsidRPr="00CD3623">
        <w:rPr>
          <w:vertAlign w:val="subscript"/>
        </w:rPr>
        <w:t>2</w:t>
      </w:r>
      <w:r w:rsidRPr="00CD3623">
        <w:noBreakHyphen/>
        <w:t>e, worked out using equation 7.</w:t>
      </w:r>
    </w:p>
    <w:p w14:paraId="4EE8ED3F" w14:textId="77777777" w:rsidR="006B190F" w:rsidRPr="00CD3623" w:rsidRDefault="006B190F" w:rsidP="006B190F">
      <w:pPr>
        <w:pStyle w:val="subsection"/>
      </w:pPr>
      <w:r w:rsidRPr="00CD3623">
        <w:tab/>
        <w:t>(2)</w:t>
      </w:r>
      <w:r w:rsidRPr="00CD3623">
        <w:tab/>
        <w:t>The project emissions abated for the reporting period, in tonnes CO</w:t>
      </w:r>
      <w:r w:rsidRPr="00CD3623">
        <w:rPr>
          <w:vertAlign w:val="subscript"/>
        </w:rPr>
        <w:t>2</w:t>
      </w:r>
      <w:r w:rsidRPr="00CD3623">
        <w:noBreakHyphen/>
        <w:t>e, is worked out using the formula (</w:t>
      </w:r>
      <w:r w:rsidRPr="00CD3623">
        <w:rPr>
          <w:b/>
          <w:i/>
        </w:rPr>
        <w:t>equation 7</w:t>
      </w:r>
      <w:r w:rsidRPr="00CD3623">
        <w:t>):</w:t>
      </w:r>
    </w:p>
    <w:p w14:paraId="58E264EC" w14:textId="77777777" w:rsidR="006B190F" w:rsidRPr="00CD3623" w:rsidRDefault="006B190F" w:rsidP="006B190F">
      <w:pPr>
        <w:pStyle w:val="subsection2"/>
      </w:pPr>
      <w:r>
        <w:rPr>
          <w:noProof/>
          <w:position w:val="-24"/>
        </w:rPr>
        <w:drawing>
          <wp:inline distT="0" distB="0" distL="0" distR="0" wp14:anchorId="7C2501BB" wp14:editId="32C055E0">
            <wp:extent cx="1552575" cy="361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2575" cy="361950"/>
                    </a:xfrm>
                    <a:prstGeom prst="rect">
                      <a:avLst/>
                    </a:prstGeom>
                    <a:noFill/>
                    <a:ln>
                      <a:noFill/>
                    </a:ln>
                  </pic:spPr>
                </pic:pic>
              </a:graphicData>
            </a:graphic>
          </wp:inline>
        </w:drawing>
      </w:r>
    </w:p>
    <w:p w14:paraId="0046A62D" w14:textId="77777777" w:rsidR="006B190F" w:rsidRPr="00CD3623" w:rsidRDefault="006B190F" w:rsidP="006B190F">
      <w:pPr>
        <w:pStyle w:val="subsection2"/>
      </w:pPr>
      <w:r w:rsidRPr="00CD3623">
        <w:t>where:</w:t>
      </w:r>
    </w:p>
    <w:p w14:paraId="3161CA2A" w14:textId="77777777" w:rsidR="006B190F" w:rsidRPr="00CD3623" w:rsidRDefault="006B190F" w:rsidP="006B190F">
      <w:pPr>
        <w:pStyle w:val="Definition"/>
      </w:pPr>
      <w:r w:rsidRPr="00CD3623">
        <w:rPr>
          <w:b/>
          <w:i/>
        </w:rPr>
        <w:t>A</w:t>
      </w:r>
      <w:r w:rsidRPr="00CD3623">
        <w:rPr>
          <w:b/>
          <w:i/>
          <w:vertAlign w:val="subscript"/>
        </w:rPr>
        <w:t>P</w:t>
      </w:r>
      <w:r w:rsidRPr="00CD3623">
        <w:t xml:space="preserve"> means the project emissions abated for the reporting period, in tonnes CO</w:t>
      </w:r>
      <w:r w:rsidRPr="00CD3623">
        <w:rPr>
          <w:vertAlign w:val="subscript"/>
        </w:rPr>
        <w:t>2</w:t>
      </w:r>
      <w:r w:rsidRPr="00CD3623">
        <w:noBreakHyphen/>
        <w:t>e.</w:t>
      </w:r>
    </w:p>
    <w:p w14:paraId="0F95817B" w14:textId="77777777" w:rsidR="006B190F" w:rsidRPr="00CD3623" w:rsidRDefault="006B190F" w:rsidP="006B190F">
      <w:pPr>
        <w:pStyle w:val="Definition"/>
      </w:pPr>
      <w:proofErr w:type="spellStart"/>
      <w:r w:rsidRPr="00CD3623">
        <w:rPr>
          <w:b/>
          <w:i/>
        </w:rPr>
        <w:t>M</w:t>
      </w:r>
      <w:r w:rsidRPr="00CD3623">
        <w:rPr>
          <w:b/>
          <w:i/>
          <w:vertAlign w:val="subscript"/>
        </w:rPr>
        <w:t>Com</w:t>
      </w:r>
      <w:proofErr w:type="spellEnd"/>
      <w:r w:rsidRPr="00CD3623">
        <w:t xml:space="preserve"> means the volume of the methane component of coal mine waste gas converted by the project in the reporting period, in tonnes CO</w:t>
      </w:r>
      <w:r w:rsidRPr="00CD3623">
        <w:rPr>
          <w:vertAlign w:val="subscript"/>
        </w:rPr>
        <w:t>2</w:t>
      </w:r>
      <w:r w:rsidRPr="00CD3623">
        <w:noBreakHyphen/>
        <w:t>e, worked out using equation 8.</w:t>
      </w:r>
    </w:p>
    <w:p w14:paraId="759513D6" w14:textId="77777777" w:rsidR="006B190F" w:rsidRPr="00CD3623" w:rsidRDefault="006B190F" w:rsidP="006B190F">
      <w:pPr>
        <w:pStyle w:val="Definition"/>
      </w:pPr>
      <w:r w:rsidRPr="00CD3623">
        <w:rPr>
          <w:b/>
          <w:i/>
        </w:rPr>
        <w:t>E</w:t>
      </w:r>
      <w:r w:rsidRPr="00CD3623">
        <w:rPr>
          <w:b/>
          <w:i/>
          <w:vertAlign w:val="subscript"/>
        </w:rPr>
        <w:t>MD</w:t>
      </w:r>
      <w:r w:rsidRPr="00CD3623">
        <w:t xml:space="preserve"> means the emissions from the methane component of coal mine waste gas converted by the project in the reporting period, in tonnes CO</w:t>
      </w:r>
      <w:r w:rsidRPr="00CD3623">
        <w:rPr>
          <w:vertAlign w:val="subscript"/>
        </w:rPr>
        <w:t>2</w:t>
      </w:r>
      <w:r w:rsidRPr="00CD3623">
        <w:noBreakHyphen/>
        <w:t>e, worked out using equation 9.</w:t>
      </w:r>
    </w:p>
    <w:p w14:paraId="7326F5DF" w14:textId="77777777" w:rsidR="006B190F" w:rsidRPr="00CD3623" w:rsidRDefault="006B190F" w:rsidP="006B190F">
      <w:pPr>
        <w:pStyle w:val="Definition"/>
      </w:pPr>
      <w:proofErr w:type="spellStart"/>
      <w:r w:rsidRPr="00CD3623">
        <w:rPr>
          <w:b/>
          <w:i/>
        </w:rPr>
        <w:lastRenderedPageBreak/>
        <w:t>E</w:t>
      </w:r>
      <w:r w:rsidRPr="00CD3623">
        <w:rPr>
          <w:b/>
          <w:i/>
          <w:vertAlign w:val="subscript"/>
        </w:rPr>
        <w:t>An</w:t>
      </w:r>
      <w:proofErr w:type="spellEnd"/>
      <w:r w:rsidRPr="00CD3623">
        <w:t xml:space="preserve"> means the ancillary project emissions for the reporting period, in tonnes CO</w:t>
      </w:r>
      <w:r w:rsidRPr="00CD3623">
        <w:rPr>
          <w:vertAlign w:val="subscript"/>
        </w:rPr>
        <w:t>2</w:t>
      </w:r>
      <w:r w:rsidRPr="00CD3623">
        <w:noBreakHyphen/>
        <w:t>e, worked out under equation 36.</w:t>
      </w:r>
    </w:p>
    <w:p w14:paraId="38B3530A" w14:textId="77777777" w:rsidR="006B190F" w:rsidRPr="00CD3623" w:rsidRDefault="006B190F" w:rsidP="006B190F">
      <w:pPr>
        <w:pStyle w:val="subsection"/>
      </w:pPr>
      <w:r w:rsidRPr="00CD3623">
        <w:tab/>
        <w:t>(3)</w:t>
      </w:r>
      <w:r w:rsidRPr="00CD3623">
        <w:tab/>
        <w:t>The volume of the methane component of coal mine waste gas converted by the project in the reporting period, in tonnes CO</w:t>
      </w:r>
      <w:r w:rsidRPr="00CD3623">
        <w:rPr>
          <w:vertAlign w:val="subscript"/>
        </w:rPr>
        <w:t>2</w:t>
      </w:r>
      <w:r w:rsidRPr="00CD3623">
        <w:noBreakHyphen/>
        <w:t>e, is worked out using the formula (</w:t>
      </w:r>
      <w:r w:rsidRPr="00CD3623">
        <w:rPr>
          <w:b/>
          <w:i/>
        </w:rPr>
        <w:t>equation 8</w:t>
      </w:r>
      <w:r w:rsidRPr="00CD3623">
        <w:t>):</w:t>
      </w:r>
    </w:p>
    <w:p w14:paraId="5285772E" w14:textId="77777777" w:rsidR="006B190F" w:rsidRPr="00CD3623" w:rsidRDefault="0054499C" w:rsidP="006B190F">
      <w:pPr>
        <w:pStyle w:val="subsection"/>
        <w:rPr>
          <w:sz w:val="20"/>
        </w:rPr>
      </w:pPr>
      <m:oMathPara>
        <m:oMathParaPr>
          <m:jc m:val="left"/>
        </m:oMathParaPr>
        <m:oMath>
          <m:sSub>
            <m:sSubPr>
              <m:ctrlPr>
                <w:rPr>
                  <w:rFonts w:ascii="Cambria Math" w:eastAsiaTheme="minorHAnsi" w:hAnsi="Cambria Math"/>
                  <w:szCs w:val="22"/>
                </w:rPr>
              </m:ctrlPr>
            </m:sSubPr>
            <m:e>
              <m:r>
                <m:rPr>
                  <m:sty m:val="p"/>
                </m:rPr>
                <w:rPr>
                  <w:rFonts w:ascii="Cambria Math" w:hAnsi="Cambria Math"/>
                </w:rPr>
                <m:t>M</m:t>
              </m:r>
            </m:e>
            <m:sub>
              <m:r>
                <m:rPr>
                  <m:sty m:val="p"/>
                </m:rPr>
                <w:rPr>
                  <w:rFonts w:ascii="Cambria Math" w:hAnsi="Cambria Math"/>
                </w:rPr>
                <m:t>Com</m:t>
              </m:r>
            </m:sub>
          </m:sSub>
          <m:r>
            <m:rPr>
              <m:sty m:val="p"/>
            </m:rPr>
            <w:rPr>
              <w:rFonts w:ascii="Cambria Math" w:hAnsi="Cambria Math"/>
            </w:rPr>
            <m:t>=γ×</m:t>
          </m:r>
          <m:nary>
            <m:naryPr>
              <m:chr m:val="∑"/>
              <m:limLoc m:val="undOvr"/>
              <m:supHide m:val="1"/>
              <m:ctrlPr>
                <w:rPr>
                  <w:rFonts w:ascii="Cambria Math" w:eastAsiaTheme="minorHAnsi" w:hAnsi="Cambria Math"/>
                  <w:szCs w:val="22"/>
                </w:rPr>
              </m:ctrlPr>
            </m:naryPr>
            <m:sub>
              <m:r>
                <m:rPr>
                  <m:sty m:val="p"/>
                </m:rPr>
                <w:rPr>
                  <w:rFonts w:ascii="Cambria Math" w:hAnsi="Cambria Math"/>
                </w:rPr>
                <m:t>t</m:t>
              </m:r>
            </m:sub>
            <m:sup/>
            <m:e>
              <m:r>
                <m:rPr>
                  <m:sty m:val="p"/>
                </m:rPr>
                <w:rPr>
                  <w:rFonts w:ascii="Cambria Math" w:hAnsi="Cambria Math"/>
                </w:rPr>
                <m:t>Maximum</m:t>
              </m:r>
              <m:d>
                <m:dPr>
                  <m:begChr m:val="["/>
                  <m:endChr m:val="]"/>
                  <m:ctrlPr>
                    <w:rPr>
                      <w:rFonts w:ascii="Cambria Math" w:eastAsiaTheme="minorHAnsi" w:hAnsi="Cambria Math"/>
                      <w:szCs w:val="22"/>
                    </w:rPr>
                  </m:ctrlPr>
                </m:dPr>
                <m:e>
                  <m:r>
                    <m:rPr>
                      <m:sty m:val="p"/>
                    </m:rPr>
                    <w:rPr>
                      <w:rFonts w:ascii="Cambria Math" w:hAnsi="Cambria Math"/>
                    </w:rPr>
                    <m:t>DE×</m:t>
                  </m:r>
                  <m:sSub>
                    <m:sSubPr>
                      <m:ctrlPr>
                        <w:rPr>
                          <w:rFonts w:ascii="Cambria Math" w:eastAsiaTheme="minorHAnsi" w:hAnsi="Cambria Math"/>
                          <w:szCs w:val="22"/>
                        </w:rPr>
                      </m:ctrlPr>
                    </m:sSubPr>
                    <m:e>
                      <m:r>
                        <m:rPr>
                          <m:sty m:val="p"/>
                        </m:rPr>
                        <w:rPr>
                          <w:rFonts w:ascii="Cambria Math" w:hAnsi="Cambria Math"/>
                        </w:rPr>
                        <m:t>X</m:t>
                      </m:r>
                    </m:e>
                    <m:sub>
                      <m:r>
                        <m:rPr>
                          <m:sty m:val="p"/>
                        </m:rPr>
                        <w:rPr>
                          <w:rFonts w:ascii="Cambria Math" w:hAnsi="Cambria Math"/>
                        </w:rPr>
                        <m:t>Fl,t</m:t>
                      </m:r>
                    </m:sub>
                  </m:sSub>
                  <m:r>
                    <m:rPr>
                      <m:sty m:val="p"/>
                    </m:rPr>
                    <w:rPr>
                      <w:rFonts w:ascii="Cambria Math" w:hAnsi="Cambria Math"/>
                    </w:rPr>
                    <m:t>+</m:t>
                  </m:r>
                  <m:sSub>
                    <m:sSubPr>
                      <m:ctrlPr>
                        <w:rPr>
                          <w:rFonts w:ascii="Cambria Math" w:eastAsiaTheme="minorHAnsi" w:hAnsi="Cambria Math"/>
                          <w:szCs w:val="22"/>
                        </w:rPr>
                      </m:ctrlPr>
                    </m:sSubPr>
                    <m:e>
                      <m:r>
                        <m:rPr>
                          <m:sty m:val="p"/>
                        </m:rPr>
                        <w:rPr>
                          <w:rFonts w:ascii="Cambria Math" w:hAnsi="Cambria Math"/>
                        </w:rPr>
                        <m:t>X</m:t>
                      </m:r>
                    </m:e>
                    <m:sub>
                      <m:r>
                        <m:rPr>
                          <m:sty m:val="p"/>
                        </m:rPr>
                        <w:rPr>
                          <w:rFonts w:ascii="Cambria Math" w:hAnsi="Cambria Math"/>
                        </w:rPr>
                        <m:t>Gen,t</m:t>
                      </m:r>
                    </m:sub>
                  </m:sSub>
                  <m:r>
                    <m:rPr>
                      <m:sty m:val="p"/>
                    </m:rPr>
                    <w:rPr>
                      <w:rFonts w:ascii="Cambria Math" w:hAnsi="Cambria Math"/>
                    </w:rPr>
                    <m:t xml:space="preserve"> , 0</m:t>
                  </m:r>
                </m:e>
              </m:d>
            </m:e>
          </m:nary>
        </m:oMath>
      </m:oMathPara>
    </w:p>
    <w:p w14:paraId="653A03AA" w14:textId="77777777" w:rsidR="006B190F" w:rsidRPr="00CD3623" w:rsidRDefault="006B190F" w:rsidP="006B190F">
      <w:pPr>
        <w:pStyle w:val="subsection2"/>
      </w:pPr>
      <w:r w:rsidRPr="00CD3623">
        <w:t>where:</w:t>
      </w:r>
    </w:p>
    <w:p w14:paraId="7DAB766F" w14:textId="77777777" w:rsidR="006B190F" w:rsidRPr="00CD3623" w:rsidRDefault="006B190F" w:rsidP="006B190F">
      <w:pPr>
        <w:pStyle w:val="Definition"/>
      </w:pPr>
      <w:proofErr w:type="spellStart"/>
      <w:r w:rsidRPr="00CD3623">
        <w:rPr>
          <w:b/>
          <w:i/>
        </w:rPr>
        <w:t>M</w:t>
      </w:r>
      <w:r w:rsidRPr="00CD3623">
        <w:rPr>
          <w:b/>
          <w:i/>
          <w:vertAlign w:val="subscript"/>
        </w:rPr>
        <w:t>Com</w:t>
      </w:r>
      <w:proofErr w:type="spellEnd"/>
      <w:r w:rsidRPr="00CD3623">
        <w:t xml:space="preserve"> means the volume of the methane component of coal mine waste gas converted by the project in the reporting period, in tonnes CO</w:t>
      </w:r>
      <w:r w:rsidRPr="00CD3623">
        <w:rPr>
          <w:vertAlign w:val="subscript"/>
        </w:rPr>
        <w:t>2</w:t>
      </w:r>
      <w:r w:rsidRPr="00CD3623">
        <w:noBreakHyphen/>
        <w:t>e.</w:t>
      </w:r>
    </w:p>
    <w:p w14:paraId="35EB6CD2" w14:textId="77777777" w:rsidR="006B190F" w:rsidRPr="00CD3623" w:rsidRDefault="006B190F" w:rsidP="006B190F">
      <w:pPr>
        <w:pStyle w:val="Definition"/>
      </w:pPr>
      <w:r w:rsidRPr="00CD3623">
        <w:rPr>
          <w:b/>
          <w:i/>
        </w:rPr>
        <w:t>γ</w:t>
      </w:r>
      <w:r w:rsidRPr="00CD3623">
        <w:t xml:space="preserve"> means the factor for converting a quantity of methane from cubic metres to tonnes CO</w:t>
      </w:r>
      <w:r w:rsidRPr="00CD3623">
        <w:rPr>
          <w:vertAlign w:val="subscript"/>
        </w:rPr>
        <w:t>2</w:t>
      </w:r>
      <w:r w:rsidRPr="00CD3623">
        <w:noBreakHyphen/>
        <w:t>e in section 3.21 of the NGER (Measurement) Determination.</w:t>
      </w:r>
    </w:p>
    <w:p w14:paraId="23BA8EBB" w14:textId="77777777" w:rsidR="006B190F" w:rsidRPr="00CD3623" w:rsidRDefault="006B190F" w:rsidP="006B190F">
      <w:pPr>
        <w:pStyle w:val="Definition"/>
      </w:pPr>
      <w:r w:rsidRPr="00CD3623">
        <w:rPr>
          <w:b/>
          <w:i/>
        </w:rPr>
        <w:t>DE</w:t>
      </w:r>
      <w:r w:rsidRPr="00CD3623">
        <w:t xml:space="preserve"> means the factor for </w:t>
      </w:r>
      <w:proofErr w:type="spellStart"/>
      <w:r w:rsidRPr="00CD3623">
        <w:t>OF</w:t>
      </w:r>
      <w:r w:rsidRPr="00CD3623">
        <w:rPr>
          <w:vertAlign w:val="subscript"/>
        </w:rPr>
        <w:t>if</w:t>
      </w:r>
      <w:proofErr w:type="spellEnd"/>
      <w:r w:rsidRPr="00CD3623">
        <w:t xml:space="preserve"> in section 3.14 of the NGER (Measurement) Determination.</w:t>
      </w:r>
    </w:p>
    <w:p w14:paraId="470258A0" w14:textId="77777777" w:rsidR="006B190F" w:rsidRPr="00CD3623" w:rsidRDefault="006B190F" w:rsidP="006B190F">
      <w:pPr>
        <w:pStyle w:val="Definition"/>
      </w:pPr>
      <w:proofErr w:type="spellStart"/>
      <w:r w:rsidRPr="00CD3623">
        <w:rPr>
          <w:b/>
          <w:i/>
        </w:rPr>
        <w:t>X</w:t>
      </w:r>
      <w:r w:rsidRPr="00CD3623">
        <w:rPr>
          <w:b/>
          <w:i/>
          <w:vertAlign w:val="subscript"/>
        </w:rPr>
        <w:t>Fl,t</w:t>
      </w:r>
      <w:proofErr w:type="spellEnd"/>
      <w:r w:rsidRPr="00CD3623">
        <w:t xml:space="preserve"> means the volume of the methane component of coal mine waste gas sent to installed and existing flaring or flameless oxidation devices as part of the project during time interval t less the baseline for the methane component of coal mine waste gas sent to flaring or flameless oxidation devices for the project, in cubic metres, worked out using equation 10.</w:t>
      </w:r>
    </w:p>
    <w:p w14:paraId="400ED0E9" w14:textId="77777777" w:rsidR="006B190F" w:rsidRPr="00CD3623" w:rsidRDefault="006B190F" w:rsidP="006B190F">
      <w:pPr>
        <w:pStyle w:val="Definition"/>
      </w:pPr>
      <w:proofErr w:type="spellStart"/>
      <w:r w:rsidRPr="00CD3623">
        <w:rPr>
          <w:b/>
          <w:i/>
        </w:rPr>
        <w:t>X</w:t>
      </w:r>
      <w:r w:rsidRPr="00CD3623">
        <w:rPr>
          <w:b/>
          <w:i/>
          <w:vertAlign w:val="subscript"/>
        </w:rPr>
        <w:t>Gen,t</w:t>
      </w:r>
      <w:proofErr w:type="spellEnd"/>
      <w:r w:rsidRPr="00CD3623">
        <w:t xml:space="preserve"> means the volume of the methane component of coal mine waste gas sent to existing electricity production devices as part of the project during time interval t less the baseline for the methane component of coal mine waste gas sent to electricity production devices for the project, in cubic metres, worked out using equation 11.</w:t>
      </w:r>
    </w:p>
    <w:p w14:paraId="13714BDF" w14:textId="77777777" w:rsidR="006B190F" w:rsidRPr="00CD3623" w:rsidRDefault="006B190F" w:rsidP="006B190F">
      <w:pPr>
        <w:pStyle w:val="Definition"/>
      </w:pPr>
      <w:r w:rsidRPr="00CD3623">
        <w:rPr>
          <w:b/>
          <w:i/>
        </w:rPr>
        <w:t xml:space="preserve">t </w:t>
      </w:r>
      <w:r w:rsidRPr="00CD3623">
        <w:t>means a time interval in the reporting period.</w:t>
      </w:r>
    </w:p>
    <w:p w14:paraId="7C785996" w14:textId="77777777" w:rsidR="006B190F" w:rsidRPr="00CD3623" w:rsidRDefault="006B190F" w:rsidP="006B190F">
      <w:pPr>
        <w:pStyle w:val="subsection"/>
      </w:pPr>
      <w:r w:rsidRPr="00CD3623">
        <w:tab/>
        <w:t>(4)</w:t>
      </w:r>
      <w:r w:rsidRPr="00CD3623">
        <w:tab/>
        <w:t>The emissions from the methane component of coal mine waste gas converted by the project in the reporting period, in tonnes CO</w:t>
      </w:r>
      <w:r w:rsidRPr="00CD3623">
        <w:rPr>
          <w:vertAlign w:val="subscript"/>
        </w:rPr>
        <w:t>2</w:t>
      </w:r>
      <w:r w:rsidRPr="00CD3623">
        <w:noBreakHyphen/>
        <w:t>e, is worked out using the formula (</w:t>
      </w:r>
      <w:r w:rsidRPr="00CD3623">
        <w:rPr>
          <w:b/>
          <w:i/>
        </w:rPr>
        <w:t>equation 9</w:t>
      </w:r>
      <w:r w:rsidRPr="00CD3623">
        <w:t>):</w:t>
      </w:r>
    </w:p>
    <w:p w14:paraId="3011DCCF" w14:textId="77777777" w:rsidR="006B190F" w:rsidRPr="00CD3623" w:rsidRDefault="006B190F" w:rsidP="006B190F">
      <w:pPr>
        <w:pStyle w:val="subsection2"/>
      </w:pPr>
      <w:r>
        <w:rPr>
          <w:noProof/>
          <w:position w:val="-26"/>
        </w:rPr>
        <w:drawing>
          <wp:inline distT="0" distB="0" distL="0" distR="0" wp14:anchorId="17AB3E6E" wp14:editId="1F86C373">
            <wp:extent cx="1095375" cy="361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5375" cy="361950"/>
                    </a:xfrm>
                    <a:prstGeom prst="rect">
                      <a:avLst/>
                    </a:prstGeom>
                    <a:noFill/>
                    <a:ln>
                      <a:noFill/>
                    </a:ln>
                  </pic:spPr>
                </pic:pic>
              </a:graphicData>
            </a:graphic>
          </wp:inline>
        </w:drawing>
      </w:r>
    </w:p>
    <w:p w14:paraId="3850BADB" w14:textId="77777777" w:rsidR="006B190F" w:rsidRPr="00CD3623" w:rsidRDefault="006B190F" w:rsidP="006B190F">
      <w:pPr>
        <w:pStyle w:val="subsection2"/>
      </w:pPr>
      <w:r w:rsidRPr="00CD3623">
        <w:t>where:</w:t>
      </w:r>
    </w:p>
    <w:p w14:paraId="0C1D2C3E" w14:textId="77777777" w:rsidR="006B190F" w:rsidRPr="00CD3623" w:rsidRDefault="006B190F" w:rsidP="006B190F">
      <w:pPr>
        <w:pStyle w:val="Definition"/>
      </w:pPr>
      <w:r w:rsidRPr="00CD3623">
        <w:rPr>
          <w:b/>
          <w:i/>
        </w:rPr>
        <w:t>E</w:t>
      </w:r>
      <w:r w:rsidRPr="00CD3623">
        <w:rPr>
          <w:b/>
          <w:i/>
          <w:vertAlign w:val="subscript"/>
        </w:rPr>
        <w:t>MD</w:t>
      </w:r>
      <w:r w:rsidRPr="00CD3623">
        <w:t xml:space="preserve"> means the emissions from the methane component of coal mine waste gas converted by the project in the reporting period, in tonnes CO</w:t>
      </w:r>
      <w:r w:rsidRPr="00CD3623">
        <w:rPr>
          <w:vertAlign w:val="subscript"/>
        </w:rPr>
        <w:t>2</w:t>
      </w:r>
      <w:r w:rsidRPr="00CD3623">
        <w:noBreakHyphen/>
        <w:t>e.</w:t>
      </w:r>
    </w:p>
    <w:p w14:paraId="56370157" w14:textId="77777777" w:rsidR="006B190F" w:rsidRPr="00CD3623" w:rsidRDefault="006B190F" w:rsidP="006B190F">
      <w:pPr>
        <w:pStyle w:val="Definition"/>
      </w:pPr>
      <w:proofErr w:type="spellStart"/>
      <w:proofErr w:type="gramStart"/>
      <w:r w:rsidRPr="00CD3623">
        <w:rPr>
          <w:b/>
          <w:i/>
        </w:rPr>
        <w:t>E</w:t>
      </w:r>
      <w:r w:rsidRPr="00CD3623">
        <w:rPr>
          <w:b/>
          <w:i/>
          <w:vertAlign w:val="subscript"/>
        </w:rPr>
        <w:t>MD,h</w:t>
      </w:r>
      <w:proofErr w:type="gramEnd"/>
      <w:r w:rsidRPr="00CD3623">
        <w:rPr>
          <w:b/>
          <w:i/>
          <w:vertAlign w:val="subscript"/>
        </w:rPr>
        <w:t>,j</w:t>
      </w:r>
      <w:proofErr w:type="spellEnd"/>
      <w:r w:rsidRPr="00CD3623">
        <w:t xml:space="preserve"> means the emissions of gas type j released from the conversion of the methane component of coal mine waste gas by device h as part of the project in the reporting period, in tonnes CO</w:t>
      </w:r>
      <w:r w:rsidRPr="00CD3623">
        <w:rPr>
          <w:vertAlign w:val="subscript"/>
        </w:rPr>
        <w:t>2</w:t>
      </w:r>
      <w:r w:rsidRPr="00CD3623">
        <w:noBreakHyphen/>
        <w:t>e, worked out using equation 13.</w:t>
      </w:r>
    </w:p>
    <w:p w14:paraId="173B5700" w14:textId="77777777" w:rsidR="006B190F" w:rsidRPr="00CD3623" w:rsidRDefault="006B190F" w:rsidP="006B190F">
      <w:pPr>
        <w:pStyle w:val="notetext"/>
      </w:pPr>
      <w:r w:rsidRPr="00CD3623">
        <w:t>Note:</w:t>
      </w:r>
      <w:r w:rsidRPr="00CD3623">
        <w:tab/>
        <w:t>Gas type j is carbon dioxide, methane or nitrous oxide.</w:t>
      </w:r>
    </w:p>
    <w:p w14:paraId="5A856028" w14:textId="77777777" w:rsidR="006B190F" w:rsidRPr="00CD3623" w:rsidRDefault="006B190F" w:rsidP="006B190F">
      <w:pPr>
        <w:pStyle w:val="Definition"/>
      </w:pPr>
      <w:r w:rsidRPr="00CD3623">
        <w:rPr>
          <w:b/>
          <w:i/>
        </w:rPr>
        <w:t xml:space="preserve">h </w:t>
      </w:r>
      <w:r w:rsidRPr="00CD3623">
        <w:t>means an installed flaring or flameless oxidation device.</w:t>
      </w:r>
    </w:p>
    <w:p w14:paraId="49C6D179" w14:textId="77777777" w:rsidR="006B190F" w:rsidRPr="00CD3623" w:rsidRDefault="006B190F" w:rsidP="006B190F">
      <w:pPr>
        <w:pStyle w:val="ActHead5"/>
      </w:pPr>
      <w:bookmarkStart w:id="144" w:name="_Toc448487423"/>
      <w:bookmarkStart w:id="145" w:name="_Toc468871559"/>
      <w:bookmarkStart w:id="146" w:name="_Toc70772687"/>
      <w:bookmarkStart w:id="147" w:name="_Toc73558156"/>
      <w:proofErr w:type="gramStart"/>
      <w:r w:rsidRPr="00CD3623">
        <w:rPr>
          <w:rStyle w:val="CharSectno"/>
        </w:rPr>
        <w:lastRenderedPageBreak/>
        <w:t>24</w:t>
      </w:r>
      <w:r w:rsidRPr="00CD3623">
        <w:t xml:space="preserve">  Volume</w:t>
      </w:r>
      <w:proofErr w:type="gramEnd"/>
      <w:r w:rsidRPr="00CD3623">
        <w:t xml:space="preserve"> of methane sent to conversion devices</w:t>
      </w:r>
      <w:bookmarkEnd w:id="144"/>
      <w:bookmarkEnd w:id="145"/>
      <w:bookmarkEnd w:id="146"/>
      <w:bookmarkEnd w:id="147"/>
    </w:p>
    <w:p w14:paraId="6B5EDADB" w14:textId="77777777" w:rsidR="006B190F" w:rsidRPr="00CD3623" w:rsidRDefault="006B190F" w:rsidP="006B190F">
      <w:pPr>
        <w:pStyle w:val="SubsectionHead"/>
      </w:pPr>
      <w:r w:rsidRPr="00CD3623">
        <w:t>Methane sent to flaring or flameless oxidation devices</w:t>
      </w:r>
    </w:p>
    <w:p w14:paraId="30FF03D6" w14:textId="77777777" w:rsidR="006B190F" w:rsidRPr="00CD3623" w:rsidRDefault="006B190F" w:rsidP="006B190F">
      <w:pPr>
        <w:pStyle w:val="subsection"/>
      </w:pPr>
      <w:r w:rsidRPr="00CD3623">
        <w:tab/>
        <w:t>(1)</w:t>
      </w:r>
      <w:r w:rsidRPr="00CD3623">
        <w:tab/>
        <w:t>The volume of the methane component of coal mine waste gas sent to installed and existing flaring or flameless oxidation devices as part of the project during time interval t less the baseline for the methane component of coal mine waste gas sent to flaring or flameless oxidation devices for the project, in cubic metres, is worked out using the formula (</w:t>
      </w:r>
      <w:r w:rsidRPr="00CD3623">
        <w:rPr>
          <w:b/>
          <w:i/>
        </w:rPr>
        <w:t>equation 10</w:t>
      </w:r>
      <w:r w:rsidRPr="00CD3623">
        <w:t>):</w:t>
      </w:r>
    </w:p>
    <w:p w14:paraId="42430162" w14:textId="77777777" w:rsidR="006B190F" w:rsidRPr="00CD3623" w:rsidRDefault="006B190F" w:rsidP="006B190F">
      <w:pPr>
        <w:pStyle w:val="subsection2"/>
      </w:pPr>
      <w:r>
        <w:rPr>
          <w:noProof/>
          <w:position w:val="-24"/>
        </w:rPr>
        <w:drawing>
          <wp:inline distT="0" distB="0" distL="0" distR="0" wp14:anchorId="1004E32E" wp14:editId="268C0B5E">
            <wp:extent cx="310515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05150" cy="457200"/>
                    </a:xfrm>
                    <a:prstGeom prst="rect">
                      <a:avLst/>
                    </a:prstGeom>
                    <a:noFill/>
                    <a:ln>
                      <a:noFill/>
                    </a:ln>
                  </pic:spPr>
                </pic:pic>
              </a:graphicData>
            </a:graphic>
          </wp:inline>
        </w:drawing>
      </w:r>
    </w:p>
    <w:p w14:paraId="1F98E1DF" w14:textId="77777777" w:rsidR="006B190F" w:rsidRPr="00CD3623" w:rsidRDefault="006B190F" w:rsidP="006B190F">
      <w:pPr>
        <w:pStyle w:val="subsection2"/>
      </w:pPr>
      <w:r w:rsidRPr="00CD3623">
        <w:t>where:</w:t>
      </w:r>
    </w:p>
    <w:p w14:paraId="471DF69D" w14:textId="77777777" w:rsidR="006B190F" w:rsidRPr="00CD3623" w:rsidRDefault="006B190F" w:rsidP="006B190F">
      <w:pPr>
        <w:pStyle w:val="Definition"/>
      </w:pPr>
      <w:proofErr w:type="spellStart"/>
      <w:r w:rsidRPr="00CD3623">
        <w:rPr>
          <w:b/>
          <w:i/>
        </w:rPr>
        <w:t>X</w:t>
      </w:r>
      <w:r w:rsidRPr="00CD3623">
        <w:rPr>
          <w:b/>
          <w:i/>
          <w:vertAlign w:val="subscript"/>
        </w:rPr>
        <w:t>Fl,t</w:t>
      </w:r>
      <w:proofErr w:type="spellEnd"/>
      <w:r w:rsidRPr="00CD3623">
        <w:t xml:space="preserve"> means the volume of the methane component of coal mine waste gas sent to installed and existing flaring or flameless oxidation devices as part of the project during time interval t less the baseline for the methane component of coal mine waste gas sent to flaring or flameless oxidation devices for the project, in cubic metres.</w:t>
      </w:r>
    </w:p>
    <w:p w14:paraId="638AAD44" w14:textId="77777777" w:rsidR="006B190F" w:rsidRPr="00CD3623" w:rsidRDefault="006B190F" w:rsidP="006B190F">
      <w:pPr>
        <w:pStyle w:val="Definition"/>
      </w:pPr>
      <w:r w:rsidRPr="00CD3623">
        <w:rPr>
          <w:b/>
          <w:i/>
        </w:rPr>
        <w:t>Q</w:t>
      </w:r>
      <w:r w:rsidRPr="00CD3623">
        <w:rPr>
          <w:b/>
          <w:i/>
          <w:vertAlign w:val="subscript"/>
        </w:rPr>
        <w:t>CH</w:t>
      </w:r>
      <w:proofErr w:type="gramStart"/>
      <w:r w:rsidRPr="00CD3623">
        <w:rPr>
          <w:b/>
          <w:i/>
          <w:position w:val="-6"/>
          <w:vertAlign w:val="subscript"/>
        </w:rPr>
        <w:t>4</w:t>
      </w:r>
      <w:r w:rsidRPr="00CD3623">
        <w:rPr>
          <w:b/>
          <w:i/>
          <w:vertAlign w:val="subscript"/>
        </w:rPr>
        <w:t>,</w:t>
      </w:r>
      <w:proofErr w:type="spellStart"/>
      <w:r w:rsidRPr="00CD3623">
        <w:rPr>
          <w:b/>
          <w:i/>
          <w:vertAlign w:val="subscript"/>
        </w:rPr>
        <w:t>h</w:t>
      </w:r>
      <w:proofErr w:type="gramEnd"/>
      <w:r w:rsidRPr="00CD3623">
        <w:rPr>
          <w:b/>
          <w:i/>
          <w:vertAlign w:val="subscript"/>
        </w:rPr>
        <w:t>,t</w:t>
      </w:r>
      <w:proofErr w:type="spellEnd"/>
      <w:r w:rsidRPr="00CD3623">
        <w:t xml:space="preserve"> (or </w:t>
      </w:r>
      <w:r w:rsidRPr="00CD3623">
        <w:rPr>
          <w:b/>
          <w:i/>
        </w:rPr>
        <w:t>Q</w:t>
      </w:r>
      <w:r w:rsidRPr="00CD3623">
        <w:rPr>
          <w:b/>
          <w:i/>
          <w:vertAlign w:val="subscript"/>
        </w:rPr>
        <w:t>CH</w:t>
      </w:r>
      <w:r w:rsidRPr="00CD3623">
        <w:rPr>
          <w:b/>
          <w:i/>
          <w:position w:val="-6"/>
          <w:vertAlign w:val="subscript"/>
        </w:rPr>
        <w:t>4</w:t>
      </w:r>
      <w:r w:rsidRPr="00CD3623">
        <w:rPr>
          <w:b/>
          <w:i/>
          <w:vertAlign w:val="subscript"/>
        </w:rPr>
        <w:t>,</w:t>
      </w:r>
      <w:proofErr w:type="spellStart"/>
      <w:r w:rsidRPr="00CD3623">
        <w:rPr>
          <w:b/>
          <w:i/>
          <w:vertAlign w:val="subscript"/>
        </w:rPr>
        <w:t>m,t</w:t>
      </w:r>
      <w:proofErr w:type="spellEnd"/>
      <w:r w:rsidRPr="00CD3623">
        <w:t>) means the volume of the methane component of coal mine waste gas sent to device h (or m) as part of the project during time interval t, in cubic metres, worked out in accordance with the monitoring requirements.</w:t>
      </w:r>
    </w:p>
    <w:p w14:paraId="5A25E770" w14:textId="77777777" w:rsidR="006B190F" w:rsidRPr="00CD3623" w:rsidRDefault="006B190F" w:rsidP="006B190F">
      <w:pPr>
        <w:pStyle w:val="Definition"/>
      </w:pPr>
      <w:proofErr w:type="spellStart"/>
      <w:proofErr w:type="gramStart"/>
      <w:r w:rsidRPr="00CD3623">
        <w:rPr>
          <w:b/>
          <w:i/>
        </w:rPr>
        <w:t>O</w:t>
      </w:r>
      <w:r w:rsidRPr="00CD3623">
        <w:rPr>
          <w:b/>
          <w:i/>
          <w:vertAlign w:val="subscript"/>
        </w:rPr>
        <w:t>h,t</w:t>
      </w:r>
      <w:proofErr w:type="spellEnd"/>
      <w:proofErr w:type="gramEnd"/>
      <w:r w:rsidRPr="00CD3623">
        <w:t xml:space="preserve"> (or </w:t>
      </w:r>
      <w:proofErr w:type="spellStart"/>
      <w:r w:rsidRPr="00CD3623">
        <w:rPr>
          <w:b/>
          <w:i/>
        </w:rPr>
        <w:t>O</w:t>
      </w:r>
      <w:r w:rsidRPr="00CD3623">
        <w:rPr>
          <w:b/>
          <w:i/>
          <w:vertAlign w:val="subscript"/>
        </w:rPr>
        <w:t>m,t</w:t>
      </w:r>
      <w:proofErr w:type="spellEnd"/>
      <w:r w:rsidRPr="00CD3623">
        <w:t>) means a binary function which has the value 1 if device h (or m) is operating during time interval t and 0 if it is not.</w:t>
      </w:r>
    </w:p>
    <w:p w14:paraId="7B2C9671" w14:textId="77777777" w:rsidR="006B190F" w:rsidRPr="00CD3623" w:rsidRDefault="006B190F" w:rsidP="006B190F">
      <w:pPr>
        <w:pStyle w:val="notetext"/>
      </w:pPr>
      <w:r w:rsidRPr="00CD3623">
        <w:t>Note:</w:t>
      </w:r>
      <w:r w:rsidRPr="00CD3623">
        <w:tab/>
      </w:r>
      <w:r w:rsidRPr="00CD3623">
        <w:rPr>
          <w:b/>
          <w:i/>
        </w:rPr>
        <w:t>Operating</w:t>
      </w:r>
      <w:r w:rsidRPr="00CD3623">
        <w:t xml:space="preserve"> is defined in section 5.</w:t>
      </w:r>
    </w:p>
    <w:p w14:paraId="78945652" w14:textId="77777777" w:rsidR="006B190F" w:rsidRPr="00CD3623" w:rsidRDefault="006B190F" w:rsidP="006B190F">
      <w:pPr>
        <w:pStyle w:val="Definition"/>
        <w:rPr>
          <w:b/>
          <w:i/>
        </w:rPr>
      </w:pPr>
      <w:r w:rsidRPr="00CD3623">
        <w:rPr>
          <w:b/>
          <w:i/>
        </w:rPr>
        <w:t>B</w:t>
      </w:r>
      <w:r w:rsidRPr="00CD3623">
        <w:rPr>
          <w:b/>
          <w:i/>
          <w:vertAlign w:val="subscript"/>
        </w:rPr>
        <w:t>CH</w:t>
      </w:r>
      <w:proofErr w:type="gramStart"/>
      <w:r w:rsidRPr="00CD3623">
        <w:rPr>
          <w:b/>
          <w:i/>
          <w:position w:val="-6"/>
          <w:vertAlign w:val="subscript"/>
        </w:rPr>
        <w:t>4</w:t>
      </w:r>
      <w:r w:rsidRPr="00CD3623">
        <w:rPr>
          <w:b/>
          <w:i/>
          <w:vertAlign w:val="subscript"/>
        </w:rPr>
        <w:t>,Fl</w:t>
      </w:r>
      <w:proofErr w:type="gramEnd"/>
      <w:r w:rsidRPr="00CD3623">
        <w:t xml:space="preserve"> means the baseline for the methane component of coal mine waste gas sent to flaring or flameless oxidation devices for the project during time interval t, in cubic meters, worked out using equation 37.</w:t>
      </w:r>
    </w:p>
    <w:p w14:paraId="6DC08FEE" w14:textId="77777777" w:rsidR="006B190F" w:rsidRPr="00CD3623" w:rsidRDefault="006B190F" w:rsidP="006B190F">
      <w:pPr>
        <w:pStyle w:val="Definition"/>
      </w:pPr>
      <w:r w:rsidRPr="00CD3623">
        <w:rPr>
          <w:b/>
          <w:i/>
        </w:rPr>
        <w:t xml:space="preserve">h </w:t>
      </w:r>
      <w:r w:rsidRPr="00CD3623">
        <w:t>means an installed flaring or flameless oxidation device.</w:t>
      </w:r>
    </w:p>
    <w:p w14:paraId="0F5E9F51" w14:textId="77777777" w:rsidR="006B190F" w:rsidRPr="00CD3623" w:rsidRDefault="006B190F" w:rsidP="006B190F">
      <w:pPr>
        <w:pStyle w:val="Definition"/>
      </w:pPr>
      <w:r w:rsidRPr="00CD3623">
        <w:rPr>
          <w:b/>
          <w:i/>
        </w:rPr>
        <w:t xml:space="preserve">m </w:t>
      </w:r>
      <w:r w:rsidRPr="00CD3623">
        <w:t>means an existing flaring or flameless oxidation device.</w:t>
      </w:r>
    </w:p>
    <w:p w14:paraId="3C1291A9" w14:textId="77777777" w:rsidR="006B190F" w:rsidRPr="00CD3623" w:rsidRDefault="006B190F" w:rsidP="006B190F">
      <w:pPr>
        <w:pStyle w:val="Definition"/>
      </w:pPr>
      <w:r w:rsidRPr="00CD3623">
        <w:rPr>
          <w:b/>
          <w:i/>
        </w:rPr>
        <w:t xml:space="preserve">t </w:t>
      </w:r>
      <w:r w:rsidRPr="00CD3623">
        <w:t>means a time interval in the reporting period.</w:t>
      </w:r>
    </w:p>
    <w:p w14:paraId="2F6AD2D1" w14:textId="77777777" w:rsidR="006B190F" w:rsidRPr="00CD3623" w:rsidRDefault="006B190F" w:rsidP="006B190F">
      <w:pPr>
        <w:pStyle w:val="SubsectionHead"/>
      </w:pPr>
      <w:r w:rsidRPr="00CD3623">
        <w:t>Methane sent to electricity production devices</w:t>
      </w:r>
    </w:p>
    <w:p w14:paraId="30266E46" w14:textId="77777777" w:rsidR="006B190F" w:rsidRPr="00CD3623" w:rsidRDefault="006B190F" w:rsidP="006B190F">
      <w:pPr>
        <w:pStyle w:val="subsection"/>
      </w:pPr>
      <w:r w:rsidRPr="00CD3623">
        <w:tab/>
        <w:t>(2)</w:t>
      </w:r>
      <w:r w:rsidRPr="00CD3623">
        <w:tab/>
        <w:t>The volume of the methane component of coal mine waste gas sent to existing electricity production devices as part of the project during time interval t less the baseline for the methane component of coal mine waste gas sent to electricity production devices for the project, in cubic metres, is worked out using the formula (</w:t>
      </w:r>
      <w:r w:rsidRPr="00CD3623">
        <w:rPr>
          <w:b/>
          <w:i/>
        </w:rPr>
        <w:t>equation 11</w:t>
      </w:r>
      <w:r w:rsidRPr="00CD3623">
        <w:t>):</w:t>
      </w:r>
    </w:p>
    <w:p w14:paraId="4D613ECF" w14:textId="77777777" w:rsidR="006B190F" w:rsidRPr="00CD3623" w:rsidRDefault="006B190F" w:rsidP="006B190F">
      <w:pPr>
        <w:pStyle w:val="subsection2"/>
      </w:pPr>
    </w:p>
    <w:p w14:paraId="26B35AB3" w14:textId="77777777" w:rsidR="006B190F" w:rsidRPr="00CD3623" w:rsidRDefault="0054499C" w:rsidP="006B190F">
      <w:pPr>
        <w:pStyle w:val="subsection"/>
      </w:pPr>
      <m:oMathPara>
        <m:oMathParaPr>
          <m:jc m:val="left"/>
        </m:oMathParaP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Gen,t</m:t>
              </m:r>
            </m:sub>
          </m:sSub>
          <m:r>
            <m:rPr>
              <m:sty m:val="p"/>
            </m:rPr>
            <w:rPr>
              <w:rFonts w:ascii="Cambria Math" w:hAnsi="Cambria Math"/>
            </w:rPr>
            <m:t xml:space="preserve">=  </m:t>
          </m:r>
          <m:nary>
            <m:naryPr>
              <m:chr m:val="∑"/>
              <m:limLoc m:val="undOvr"/>
              <m:supHide m:val="1"/>
              <m:ctrlPr>
                <w:rPr>
                  <w:rFonts w:ascii="Cambria Math" w:hAnsi="Cambria Math"/>
                </w:rPr>
              </m:ctrlPr>
            </m:naryPr>
            <m:sub>
              <m:r>
                <m:rPr>
                  <m:sty m:val="p"/>
                </m:rPr>
                <w:rPr>
                  <w:rFonts w:ascii="Cambria Math" w:hAnsi="Cambria Math"/>
                </w:rPr>
                <m:t>n</m:t>
              </m:r>
            </m:sub>
            <m:sup/>
            <m:e>
              <m:f>
                <m:fPr>
                  <m:ctrlPr>
                    <w:rPr>
                      <w:rFonts w:ascii="Cambria Math" w:hAnsi="Cambria Math"/>
                    </w:rPr>
                  </m:ctrlPr>
                </m:fPr>
                <m:num>
                  <m:sSub>
                    <m:sSubPr>
                      <m:ctrlPr>
                        <w:rPr>
                          <w:rFonts w:ascii="Cambria Math" w:hAnsi="Cambria Math" w:cs="Arial"/>
                          <w:lang w:val="en-GB"/>
                        </w:rPr>
                      </m:ctrlPr>
                    </m:sSubPr>
                    <m:e>
                      <m:r>
                        <m:rPr>
                          <m:sty m:val="p"/>
                        </m:rPr>
                        <w:rPr>
                          <w:rFonts w:ascii="Cambria Math" w:hAnsi="Cambria Math" w:cs="Arial"/>
                          <w:lang w:val="en-GB"/>
                        </w:rPr>
                        <m:t>Q</m:t>
                      </m:r>
                    </m:e>
                    <m:sub>
                      <m:r>
                        <m:rPr>
                          <m:sty m:val="p"/>
                        </m:rPr>
                        <w:rPr>
                          <w:rFonts w:ascii="Cambria Math" w:hAnsi="Cambria Math" w:cs="Arial"/>
                          <w:lang w:val="en-GB"/>
                        </w:rPr>
                        <m:t>EG,n,t</m:t>
                      </m:r>
                    </m:sub>
                  </m:sSub>
                  <m:r>
                    <m:rPr>
                      <m:sty m:val="p"/>
                    </m:rPr>
                    <w:rPr>
                      <w:rFonts w:ascii="Cambria Math" w:cs="Arial"/>
                      <w:lang w:val="en-GB"/>
                    </w:rPr>
                    <m:t xml:space="preserve"> </m:t>
                  </m:r>
                  <m:r>
                    <m:rPr>
                      <m:sty m:val="p"/>
                    </m:rPr>
                    <w:rPr>
                      <w:rFonts w:ascii="Cambria Math" w:hAnsi="Cambria Math" w:cs="Arial"/>
                      <w:lang w:val="en-GB"/>
                    </w:rPr>
                    <m:t>×</m:t>
                  </m:r>
                  <m:r>
                    <m:rPr>
                      <m:sty m:val="p"/>
                    </m:rPr>
                    <w:rPr>
                      <w:rFonts w:ascii="Cambria Math" w:cs="Arial"/>
                      <w:lang w:val="en-GB"/>
                    </w:rPr>
                    <m:t xml:space="preserve"> </m:t>
                  </m:r>
                  <m:sSub>
                    <m:sSubPr>
                      <m:ctrlPr>
                        <w:rPr>
                          <w:rFonts w:ascii="Cambria Math" w:hAnsi="Cambria Math" w:cs="Arial"/>
                          <w:lang w:val="en-GB"/>
                        </w:rPr>
                      </m:ctrlPr>
                    </m:sSubPr>
                    <m:e>
                      <m:r>
                        <m:rPr>
                          <m:sty m:val="p"/>
                        </m:rPr>
                        <w:rPr>
                          <w:rFonts w:ascii="Cambria Math" w:hAnsi="Cambria Math" w:cs="Arial"/>
                          <w:lang w:val="en-GB"/>
                        </w:rPr>
                        <m:t>F</m:t>
                      </m:r>
                    </m:e>
                    <m:sub>
                      <m:r>
                        <m:rPr>
                          <m:sty m:val="b"/>
                        </m:rPr>
                        <w:rPr>
                          <w:rFonts w:ascii="Cambria Math" w:hAnsi="Cambria Math"/>
                          <w:vertAlign w:val="subscript"/>
                        </w:rPr>
                        <m:t>MWh→GJ</m:t>
                      </m:r>
                    </m:sub>
                  </m:sSub>
                </m:num>
                <m:den>
                  <m:sSub>
                    <m:sSubPr>
                      <m:ctrlPr>
                        <w:rPr>
                          <w:rFonts w:ascii="Cambria Math" w:hAnsi="Cambria Math" w:cs="Arial"/>
                          <w:lang w:val="en-GB"/>
                        </w:rPr>
                      </m:ctrlPr>
                    </m:sSubPr>
                    <m:e>
                      <m:r>
                        <m:rPr>
                          <m:sty m:val="p"/>
                        </m:rPr>
                        <w:rPr>
                          <w:rFonts w:ascii="Cambria Math" w:hAnsi="Cambria Math" w:cs="Arial"/>
                          <w:lang w:val="en-GB"/>
                        </w:rPr>
                        <m:t>Eff</m:t>
                      </m:r>
                    </m:e>
                    <m:sub>
                      <m:r>
                        <m:rPr>
                          <m:sty m:val="p"/>
                        </m:rPr>
                        <w:rPr>
                          <w:rFonts w:ascii="Cambria Math" w:hAnsi="Cambria Math" w:cs="Arial"/>
                          <w:lang w:val="en-GB"/>
                        </w:rPr>
                        <m:t>n</m:t>
                      </m:r>
                    </m:sub>
                  </m:sSub>
                  <m:r>
                    <m:rPr>
                      <m:sty m:val="p"/>
                    </m:rPr>
                    <w:rPr>
                      <w:rFonts w:ascii="Cambria Math" w:cs="Arial"/>
                      <w:lang w:val="en-GB"/>
                    </w:rPr>
                    <m:t xml:space="preserve"> </m:t>
                  </m:r>
                  <m:r>
                    <m:rPr>
                      <m:sty m:val="p"/>
                    </m:rPr>
                    <w:rPr>
                      <w:rFonts w:ascii="Cambria Math" w:hAnsi="Cambria Math" w:cs="Arial"/>
                      <w:lang w:val="en-GB"/>
                    </w:rPr>
                    <m:t>×</m:t>
                  </m:r>
                  <m:r>
                    <m:rPr>
                      <m:sty m:val="p"/>
                    </m:rPr>
                    <w:rPr>
                      <w:rFonts w:ascii="Cambria Math" w:cs="Arial"/>
                      <w:lang w:val="en-GB"/>
                    </w:rPr>
                    <m:t xml:space="preserve"> </m:t>
                  </m:r>
                  <m:sSub>
                    <m:sSubPr>
                      <m:ctrlPr>
                        <w:rPr>
                          <w:rFonts w:ascii="Cambria Math" w:hAnsi="Cambria Math" w:cs="Arial"/>
                          <w:lang w:val="en-GB"/>
                        </w:rPr>
                      </m:ctrlPr>
                    </m:sSubPr>
                    <m:e>
                      <m:r>
                        <m:rPr>
                          <m:sty m:val="p"/>
                        </m:rPr>
                        <w:rPr>
                          <w:rFonts w:ascii="Cambria Math" w:hAnsi="Cambria Math" w:cs="Arial"/>
                          <w:lang w:val="en-GB"/>
                        </w:rPr>
                        <m:t>EC</m:t>
                      </m:r>
                    </m:e>
                    <m:sub>
                      <m:r>
                        <m:rPr>
                          <m:sty m:val="b"/>
                        </m:rPr>
                        <w:rPr>
                          <w:rFonts w:ascii="Cambria Math" w:hAnsi="Cambria Math"/>
                          <w:vertAlign w:val="subscript"/>
                        </w:rPr>
                        <m:t>CMWG</m:t>
                      </m:r>
                    </m:sub>
                  </m:sSub>
                </m:den>
              </m:f>
            </m:e>
          </m:nary>
          <m:r>
            <m:rPr>
              <m:sty m:val="p"/>
            </m:rPr>
            <w:rPr>
              <w:rFonts w:ascii="Cambria Math" w:hAnsi="Cambria Math"/>
            </w:rPr>
            <m:t>-</m:t>
          </m:r>
          <m:sSub>
            <m:sSubPr>
              <m:ctrlPr>
                <w:rPr>
                  <w:rFonts w:ascii="Cambria Math" w:hAnsi="Cambria Math" w:cs="Arial"/>
                  <w:lang w:val="en-GB"/>
                </w:rPr>
              </m:ctrlPr>
            </m:sSubPr>
            <m:e>
              <m:r>
                <m:rPr>
                  <m:sty m:val="p"/>
                </m:rPr>
                <w:rPr>
                  <w:rFonts w:ascii="Cambria Math" w:hAnsi="Cambria Math" w:cs="Arial"/>
                  <w:lang w:val="en-GB"/>
                </w:rPr>
                <m:t>B</m:t>
              </m:r>
            </m:e>
            <m:sub>
              <m:sSub>
                <m:sSubPr>
                  <m:ctrlPr>
                    <w:rPr>
                      <w:rFonts w:ascii="Cambria Math" w:hAnsi="Cambria Math" w:cs="Arial"/>
                      <w:lang w:val="en-GB"/>
                    </w:rPr>
                  </m:ctrlPr>
                </m:sSubPr>
                <m:e>
                  <m:r>
                    <m:rPr>
                      <m:sty m:val="p"/>
                    </m:rPr>
                    <w:rPr>
                      <w:rFonts w:ascii="Cambria Math" w:hAnsi="Cambria Math" w:cs="Arial"/>
                      <w:lang w:val="en-GB"/>
                    </w:rPr>
                    <m:t>CH</m:t>
                  </m:r>
                </m:e>
                <m:sub>
                  <m:r>
                    <m:rPr>
                      <m:sty m:val="p"/>
                    </m:rPr>
                    <w:rPr>
                      <w:rFonts w:ascii="Cambria Math" w:hAnsi="Cambria Math" w:cs="Arial"/>
                      <w:lang w:val="en-GB"/>
                    </w:rPr>
                    <m:t>4</m:t>
                  </m:r>
                </m:sub>
              </m:sSub>
              <m:r>
                <m:rPr>
                  <m:sty m:val="p"/>
                </m:rPr>
                <w:rPr>
                  <w:rFonts w:ascii="Cambria Math" w:hAnsi="Cambria Math" w:cs="Arial"/>
                  <w:lang w:val="en-GB"/>
                </w:rPr>
                <m:t>,Gen</m:t>
              </m:r>
            </m:sub>
          </m:sSub>
        </m:oMath>
      </m:oMathPara>
    </w:p>
    <w:p w14:paraId="49AB5427" w14:textId="77777777" w:rsidR="006B190F" w:rsidRPr="00CD3623" w:rsidRDefault="006B190F" w:rsidP="006B190F">
      <w:pPr>
        <w:pStyle w:val="subsection2"/>
      </w:pPr>
      <w:r w:rsidRPr="00CD3623">
        <w:lastRenderedPageBreak/>
        <w:t>where:</w:t>
      </w:r>
    </w:p>
    <w:p w14:paraId="4CC82ED0" w14:textId="77777777" w:rsidR="006B190F" w:rsidRPr="00CD3623" w:rsidRDefault="006B190F" w:rsidP="006B190F">
      <w:pPr>
        <w:pStyle w:val="Definition"/>
      </w:pPr>
      <w:proofErr w:type="spellStart"/>
      <w:r w:rsidRPr="00CD3623">
        <w:rPr>
          <w:b/>
          <w:i/>
        </w:rPr>
        <w:t>X</w:t>
      </w:r>
      <w:r w:rsidRPr="00CD3623">
        <w:rPr>
          <w:b/>
          <w:i/>
          <w:vertAlign w:val="subscript"/>
        </w:rPr>
        <w:t>Gen,t</w:t>
      </w:r>
      <w:proofErr w:type="spellEnd"/>
      <w:r w:rsidRPr="00CD3623">
        <w:t xml:space="preserve"> means the volume of the methane component of coal mine waste gas sent to existing electricity production devices as part of the project during time interval t less the baseline for the methane component of coal mine waste gas sent to electricity production devices for the project, in cubic metres.</w:t>
      </w:r>
    </w:p>
    <w:p w14:paraId="36B8C8D1" w14:textId="77777777" w:rsidR="006B190F" w:rsidRPr="00CD3623" w:rsidRDefault="006B190F" w:rsidP="006B190F">
      <w:pPr>
        <w:pStyle w:val="Definition"/>
      </w:pPr>
      <w:proofErr w:type="spellStart"/>
      <w:proofErr w:type="gramStart"/>
      <w:r w:rsidRPr="00CD3623">
        <w:rPr>
          <w:b/>
          <w:i/>
        </w:rPr>
        <w:t>Q</w:t>
      </w:r>
      <w:r w:rsidRPr="00CD3623">
        <w:rPr>
          <w:b/>
          <w:i/>
          <w:vertAlign w:val="subscript"/>
        </w:rPr>
        <w:t>EG,n</w:t>
      </w:r>
      <w:proofErr w:type="gramEnd"/>
      <w:r w:rsidRPr="00CD3623">
        <w:rPr>
          <w:b/>
          <w:i/>
          <w:vertAlign w:val="subscript"/>
        </w:rPr>
        <w:t>,t</w:t>
      </w:r>
      <w:proofErr w:type="spellEnd"/>
      <w:r w:rsidRPr="00CD3623">
        <w:t xml:space="preserve"> means the quantity of electricity produced by device n during time interval t, in megawatt hours, worked out in accordance with the monitoring requirements.</w:t>
      </w:r>
    </w:p>
    <w:p w14:paraId="69FCB8F0" w14:textId="77777777" w:rsidR="006B190F" w:rsidRPr="00CD3623" w:rsidRDefault="006B190F" w:rsidP="006B190F">
      <w:pPr>
        <w:pStyle w:val="Definition"/>
      </w:pPr>
      <w:proofErr w:type="spellStart"/>
      <w:r w:rsidRPr="00CD3623">
        <w:rPr>
          <w:b/>
          <w:i/>
        </w:rPr>
        <w:t>F</w:t>
      </w:r>
      <w:r w:rsidRPr="00CD3623">
        <w:rPr>
          <w:b/>
          <w:i/>
          <w:vertAlign w:val="subscript"/>
        </w:rPr>
        <w:t>MWh→GJ</w:t>
      </w:r>
      <w:proofErr w:type="spellEnd"/>
      <w:r w:rsidRPr="00CD3623">
        <w:t xml:space="preserve"> has the value of 3.6.</w:t>
      </w:r>
    </w:p>
    <w:p w14:paraId="1F4FC62D" w14:textId="77777777" w:rsidR="006B190F" w:rsidRPr="00CD3623" w:rsidRDefault="006B190F" w:rsidP="006B190F">
      <w:pPr>
        <w:pStyle w:val="notetext"/>
      </w:pPr>
      <w:r w:rsidRPr="00CD3623">
        <w:t>Note:</w:t>
      </w:r>
      <w:r w:rsidRPr="00CD3623">
        <w:tab/>
        <w:t>This is the factor converting energy in megawatt hours to gigajoules.</w:t>
      </w:r>
    </w:p>
    <w:p w14:paraId="527270E8" w14:textId="77777777" w:rsidR="006B190F" w:rsidRPr="00CD3623" w:rsidRDefault="006B190F" w:rsidP="006B190F">
      <w:pPr>
        <w:pStyle w:val="Definition"/>
      </w:pPr>
      <w:proofErr w:type="spellStart"/>
      <w:r w:rsidRPr="00CD3623">
        <w:rPr>
          <w:b/>
          <w:i/>
        </w:rPr>
        <w:t>Eff</w:t>
      </w:r>
      <w:r w:rsidRPr="00CD3623">
        <w:rPr>
          <w:b/>
          <w:i/>
          <w:vertAlign w:val="subscript"/>
        </w:rPr>
        <w:t>n</w:t>
      </w:r>
      <w:proofErr w:type="spellEnd"/>
      <w:r w:rsidRPr="00CD3623">
        <w:t xml:space="preserve"> means the electrical efficiency of device n, which, subject to subsection (4), has:</w:t>
      </w:r>
    </w:p>
    <w:p w14:paraId="0B6255D7" w14:textId="77777777" w:rsidR="006B190F" w:rsidRPr="00CD3623" w:rsidRDefault="006B190F" w:rsidP="006B190F">
      <w:pPr>
        <w:pStyle w:val="paragraph"/>
      </w:pPr>
      <w:r w:rsidRPr="00CD3623">
        <w:tab/>
        <w:t>(a)</w:t>
      </w:r>
      <w:r w:rsidRPr="00CD3623">
        <w:tab/>
        <w:t>the value specified by the manufacturer of the device in the technical specifications for the equipment, with reference to Australian Standard AS 4594.1 or equivalent; or</w:t>
      </w:r>
    </w:p>
    <w:p w14:paraId="5683DF9D" w14:textId="77777777" w:rsidR="006B190F" w:rsidRPr="00CD3623" w:rsidRDefault="006B190F" w:rsidP="006B190F">
      <w:pPr>
        <w:pStyle w:val="paragraph"/>
      </w:pPr>
      <w:r w:rsidRPr="00CD3623">
        <w:tab/>
        <w:t>(b)</w:t>
      </w:r>
      <w:r w:rsidRPr="00CD3623">
        <w:tab/>
        <w:t>the default value of 0.36.</w:t>
      </w:r>
    </w:p>
    <w:p w14:paraId="1C2660F4" w14:textId="77777777" w:rsidR="006B190F" w:rsidRPr="00CD3623" w:rsidRDefault="006B190F" w:rsidP="006B190F">
      <w:pPr>
        <w:pStyle w:val="Definition"/>
      </w:pPr>
      <w:r w:rsidRPr="00CD3623">
        <w:rPr>
          <w:b/>
          <w:i/>
        </w:rPr>
        <w:t>EC</w:t>
      </w:r>
      <w:r w:rsidRPr="00CD3623">
        <w:rPr>
          <w:b/>
          <w:i/>
          <w:vertAlign w:val="subscript"/>
        </w:rPr>
        <w:t>CMWG</w:t>
      </w:r>
      <w:r w:rsidRPr="00CD3623">
        <w:t xml:space="preserve"> means the energy content factor of coal mine waste gas, in gigajoules per cubic metre, worked out in accordance with the monitoring requirements.</w:t>
      </w:r>
    </w:p>
    <w:p w14:paraId="07623F18" w14:textId="77777777" w:rsidR="006B190F" w:rsidRPr="00CD3623" w:rsidRDefault="006B190F" w:rsidP="006B190F">
      <w:pPr>
        <w:pStyle w:val="Definition"/>
        <w:rPr>
          <w:b/>
          <w:i/>
        </w:rPr>
      </w:pPr>
      <w:r w:rsidRPr="00CD3623">
        <w:rPr>
          <w:b/>
          <w:i/>
        </w:rPr>
        <w:t>B</w:t>
      </w:r>
      <w:r w:rsidRPr="00CD3623">
        <w:rPr>
          <w:b/>
          <w:i/>
          <w:vertAlign w:val="subscript"/>
        </w:rPr>
        <w:t>CH</w:t>
      </w:r>
      <w:proofErr w:type="gramStart"/>
      <w:r w:rsidRPr="00CD3623">
        <w:rPr>
          <w:b/>
          <w:i/>
          <w:position w:val="-6"/>
          <w:vertAlign w:val="subscript"/>
        </w:rPr>
        <w:t>4</w:t>
      </w:r>
      <w:r w:rsidRPr="00CD3623">
        <w:rPr>
          <w:b/>
          <w:i/>
          <w:vertAlign w:val="subscript"/>
        </w:rPr>
        <w:t>,Gen</w:t>
      </w:r>
      <w:proofErr w:type="gramEnd"/>
      <w:r w:rsidRPr="00CD3623">
        <w:t xml:space="preserve"> means the baseline for the methane component of coal mine waste gas sent to electricity production devices for the project during time interval t, in cubic meters, worked out using equation 38.</w:t>
      </w:r>
    </w:p>
    <w:p w14:paraId="5F1B3603" w14:textId="77777777" w:rsidR="006B190F" w:rsidRPr="00CD3623" w:rsidRDefault="006B190F" w:rsidP="006B190F">
      <w:pPr>
        <w:pStyle w:val="Definition"/>
      </w:pPr>
      <w:r w:rsidRPr="00CD3623">
        <w:rPr>
          <w:b/>
          <w:i/>
        </w:rPr>
        <w:t>n</w:t>
      </w:r>
      <w:r w:rsidRPr="00CD3623">
        <w:t xml:space="preserve"> means an existing electricity production device.</w:t>
      </w:r>
    </w:p>
    <w:p w14:paraId="31F3F712" w14:textId="77777777" w:rsidR="006B190F" w:rsidRPr="00CD3623" w:rsidRDefault="006B190F" w:rsidP="006B190F">
      <w:pPr>
        <w:pStyle w:val="subsection"/>
      </w:pPr>
      <w:r w:rsidRPr="00CD3623">
        <w:tab/>
        <w:t>(3)</w:t>
      </w:r>
      <w:r w:rsidRPr="00CD3623">
        <w:tab/>
        <w:t xml:space="preserve">If the value of </w:t>
      </w:r>
      <w:proofErr w:type="spellStart"/>
      <w:proofErr w:type="gramStart"/>
      <w:r w:rsidRPr="00CD3623">
        <w:t>X</w:t>
      </w:r>
      <w:r w:rsidRPr="00CD3623">
        <w:rPr>
          <w:vertAlign w:val="subscript"/>
        </w:rPr>
        <w:t>Gen,t</w:t>
      </w:r>
      <w:proofErr w:type="spellEnd"/>
      <w:proofErr w:type="gramEnd"/>
      <w:r w:rsidRPr="00CD3623">
        <w:t xml:space="preserve"> is greater than zero for time interval t, then the value of </w:t>
      </w:r>
      <w:proofErr w:type="spellStart"/>
      <w:r w:rsidRPr="00CD3623">
        <w:t>X</w:t>
      </w:r>
      <w:r w:rsidRPr="00CD3623">
        <w:rPr>
          <w:vertAlign w:val="subscript"/>
        </w:rPr>
        <w:t>Gen,t</w:t>
      </w:r>
      <w:proofErr w:type="spellEnd"/>
      <w:r w:rsidRPr="00CD3623">
        <w:t xml:space="preserve"> is taken to be zero for the time interval.</w:t>
      </w:r>
    </w:p>
    <w:p w14:paraId="775A292E" w14:textId="77777777" w:rsidR="006B190F" w:rsidRPr="00CD3623" w:rsidRDefault="006B190F" w:rsidP="006B190F">
      <w:pPr>
        <w:pStyle w:val="subsection"/>
      </w:pPr>
      <w:r w:rsidRPr="00CD3623">
        <w:tab/>
        <w:t>(4)</w:t>
      </w:r>
      <w:r w:rsidRPr="00CD3623">
        <w:tab/>
        <w:t xml:space="preserve">The same value of </w:t>
      </w:r>
      <w:proofErr w:type="spellStart"/>
      <w:r w:rsidRPr="00CD3623">
        <w:t>Eff</w:t>
      </w:r>
      <w:r w:rsidRPr="00CD3623">
        <w:rPr>
          <w:b/>
          <w:i/>
          <w:vertAlign w:val="subscript"/>
        </w:rPr>
        <w:t>n</w:t>
      </w:r>
      <w:proofErr w:type="spellEnd"/>
      <w:r w:rsidRPr="00CD3623">
        <w:t xml:space="preserve"> must be used for that parameter for all time intervals in all reporting periods.</w:t>
      </w:r>
    </w:p>
    <w:p w14:paraId="58EABA07" w14:textId="77777777" w:rsidR="006B190F" w:rsidRPr="00CD3623" w:rsidRDefault="006B190F" w:rsidP="006B190F">
      <w:pPr>
        <w:pStyle w:val="ActHead3"/>
        <w:pageBreakBefore/>
      </w:pPr>
      <w:bookmarkStart w:id="148" w:name="_Toc448487424"/>
      <w:bookmarkStart w:id="149" w:name="_Toc468871560"/>
      <w:bookmarkStart w:id="150" w:name="_Toc70772688"/>
      <w:bookmarkStart w:id="151" w:name="_Toc73558157"/>
      <w:r w:rsidRPr="00CD3623">
        <w:rPr>
          <w:rStyle w:val="CharDivNo"/>
        </w:rPr>
        <w:lastRenderedPageBreak/>
        <w:t>Division 4</w:t>
      </w:r>
      <w:r w:rsidRPr="00CD3623">
        <w:t>—</w:t>
      </w:r>
      <w:r w:rsidRPr="00CD3623">
        <w:rPr>
          <w:rStyle w:val="CharDivText"/>
        </w:rPr>
        <w:t xml:space="preserve">General calculations for </w:t>
      </w:r>
      <w:r w:rsidRPr="00CD3623">
        <w:t>flaring or flameless oxidation</w:t>
      </w:r>
      <w:r w:rsidRPr="00CD3623">
        <w:rPr>
          <w:rStyle w:val="CharDivText"/>
        </w:rPr>
        <w:t xml:space="preserve"> methods</w:t>
      </w:r>
      <w:bookmarkEnd w:id="148"/>
      <w:bookmarkEnd w:id="149"/>
      <w:bookmarkEnd w:id="150"/>
      <w:bookmarkEnd w:id="151"/>
    </w:p>
    <w:p w14:paraId="3FEF832C" w14:textId="77777777" w:rsidR="006B190F" w:rsidRPr="00CD3623" w:rsidRDefault="006B190F" w:rsidP="006B190F">
      <w:pPr>
        <w:pStyle w:val="ActHead5"/>
      </w:pPr>
      <w:bookmarkStart w:id="152" w:name="_Toc448487425"/>
      <w:bookmarkStart w:id="153" w:name="_Toc468871561"/>
      <w:bookmarkStart w:id="154" w:name="_Toc70772689"/>
      <w:bookmarkStart w:id="155" w:name="_Toc73558158"/>
      <w:proofErr w:type="gramStart"/>
      <w:r w:rsidRPr="00CD3623">
        <w:rPr>
          <w:rStyle w:val="CharSectno"/>
        </w:rPr>
        <w:t>25</w:t>
      </w:r>
      <w:r w:rsidRPr="00CD3623">
        <w:t xml:space="preserve">  Volume</w:t>
      </w:r>
      <w:proofErr w:type="gramEnd"/>
      <w:r w:rsidRPr="00CD3623">
        <w:t xml:space="preserve"> of methane sent to flaring or flameless oxidation device</w:t>
      </w:r>
      <w:bookmarkEnd w:id="152"/>
      <w:bookmarkEnd w:id="153"/>
      <w:bookmarkEnd w:id="154"/>
      <w:bookmarkEnd w:id="155"/>
    </w:p>
    <w:p w14:paraId="628806A6" w14:textId="77777777" w:rsidR="006B190F" w:rsidRPr="00CD3623" w:rsidRDefault="006B190F" w:rsidP="006B190F">
      <w:pPr>
        <w:pStyle w:val="subsection"/>
      </w:pPr>
      <w:r w:rsidRPr="00CD3623">
        <w:tab/>
      </w:r>
      <w:r w:rsidRPr="00CD3623">
        <w:tab/>
        <w:t>The volume of the methane component of coal mine waste gas sent to device h as part of the project in the reporting period, in cubic metres, is worked out using the formula (</w:t>
      </w:r>
      <w:r w:rsidRPr="00CD3623">
        <w:rPr>
          <w:b/>
          <w:i/>
        </w:rPr>
        <w:t>equation 12</w:t>
      </w:r>
      <w:r w:rsidRPr="00CD3623">
        <w:t>):</w:t>
      </w:r>
    </w:p>
    <w:p w14:paraId="1773FC14" w14:textId="77777777" w:rsidR="006B190F" w:rsidRPr="00CD3623" w:rsidRDefault="0054499C" w:rsidP="006B190F">
      <w:pPr>
        <w:pStyle w:val="subsection"/>
      </w:pPr>
      <m:oMathPara>
        <m:oMathParaPr>
          <m:jc m:val="left"/>
        </m:oMathParaPr>
        <m:oMath>
          <m:sSub>
            <m:sSubPr>
              <m:ctrlPr>
                <w:rPr>
                  <w:rFonts w:ascii="Cambria Math" w:hAnsi="Cambria Math"/>
                </w:rPr>
              </m:ctrlPr>
            </m:sSubPr>
            <m:e>
              <m:r>
                <m:rPr>
                  <m:sty m:val="p"/>
                </m:rPr>
                <w:rPr>
                  <w:rFonts w:ascii="Cambria Math" w:hAnsi="Cambria Math"/>
                </w:rPr>
                <m:t>Q</m:t>
              </m:r>
            </m:e>
            <m: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r>
                <m:rPr>
                  <m:sty m:val="p"/>
                </m:rPr>
                <w:rPr>
                  <w:rFonts w:ascii="Cambria Math" w:hAnsi="Cambria Math"/>
                </w:rPr>
                <m:t>,h</m:t>
              </m:r>
            </m:sub>
          </m:sSub>
          <m:r>
            <m:rPr>
              <m:sty m:val="p"/>
            </m:rPr>
            <w:rPr>
              <w:rFonts w:ascii="Cambria Math" w:hAnsi="Cambria Math"/>
            </w:rPr>
            <m:t xml:space="preserve">= </m:t>
          </m:r>
          <m:nary>
            <m:naryPr>
              <m:chr m:val="∑"/>
              <m:limLoc m:val="undOvr"/>
              <m:supHide m:val="1"/>
              <m:ctrlPr>
                <w:rPr>
                  <w:rFonts w:ascii="Cambria Math" w:hAnsi="Cambria Math"/>
                </w:rPr>
              </m:ctrlPr>
            </m:naryPr>
            <m:sub>
              <m:r>
                <m:rPr>
                  <m:sty m:val="p"/>
                </m:rPr>
                <w:rPr>
                  <w:rFonts w:ascii="Cambria Math" w:hAnsi="Cambria Math"/>
                </w:rPr>
                <m:t>t</m:t>
              </m:r>
            </m:sub>
            <m:sup/>
            <m:e>
              <m:sSub>
                <m:sSubPr>
                  <m:ctrlPr>
                    <w:rPr>
                      <w:rFonts w:ascii="Cambria Math" w:hAnsi="Cambria Math"/>
                    </w:rPr>
                  </m:ctrlPr>
                </m:sSubPr>
                <m:e>
                  <m:r>
                    <m:rPr>
                      <m:sty m:val="p"/>
                    </m:rPr>
                    <w:rPr>
                      <w:rFonts w:ascii="Cambria Math" w:hAnsi="Cambria Math"/>
                    </w:rPr>
                    <m:t>(Q</m:t>
                  </m:r>
                </m:e>
                <m: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r>
                    <m:rPr>
                      <m:sty m:val="p"/>
                    </m:rPr>
                    <w:rPr>
                      <w:rFonts w:ascii="Cambria Math" w:hAnsi="Cambria Math"/>
                    </w:rPr>
                    <m:t>,h,t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h,t</m:t>
                  </m:r>
                </m:sub>
              </m:sSub>
              <m:r>
                <m:rPr>
                  <m:sty m:val="p"/>
                </m:rPr>
                <w:rPr>
                  <w:rFonts w:ascii="Cambria Math" w:hAnsi="Cambria Math"/>
                </w:rPr>
                <m:t>)</m:t>
              </m:r>
            </m:e>
          </m:nary>
        </m:oMath>
      </m:oMathPara>
    </w:p>
    <w:p w14:paraId="579A42B6" w14:textId="77777777" w:rsidR="006B190F" w:rsidRPr="00CD3623" w:rsidRDefault="006B190F" w:rsidP="006B190F">
      <w:pPr>
        <w:pStyle w:val="subsection2"/>
      </w:pPr>
      <w:r w:rsidRPr="00CD3623">
        <w:t>where:</w:t>
      </w:r>
    </w:p>
    <w:p w14:paraId="53FE29D7" w14:textId="77777777" w:rsidR="006B190F" w:rsidRPr="00CD3623" w:rsidRDefault="006B190F" w:rsidP="006B190F">
      <w:pPr>
        <w:pStyle w:val="Definition"/>
      </w:pPr>
      <w:r w:rsidRPr="00CD3623">
        <w:rPr>
          <w:b/>
          <w:i/>
        </w:rPr>
        <w:t>Q</w:t>
      </w:r>
      <w:r w:rsidRPr="00CD3623">
        <w:rPr>
          <w:b/>
          <w:i/>
          <w:vertAlign w:val="subscript"/>
        </w:rPr>
        <w:t>CH</w:t>
      </w:r>
      <w:proofErr w:type="gramStart"/>
      <w:r w:rsidRPr="00CD3623">
        <w:rPr>
          <w:b/>
          <w:i/>
          <w:position w:val="-6"/>
          <w:vertAlign w:val="subscript"/>
        </w:rPr>
        <w:t>4</w:t>
      </w:r>
      <w:r w:rsidRPr="00CD3623">
        <w:rPr>
          <w:b/>
          <w:i/>
          <w:vertAlign w:val="subscript"/>
        </w:rPr>
        <w:t>,h</w:t>
      </w:r>
      <w:proofErr w:type="gramEnd"/>
      <w:r w:rsidRPr="00CD3623">
        <w:rPr>
          <w:b/>
          <w:i/>
          <w:vertAlign w:val="subscript"/>
        </w:rPr>
        <w:t xml:space="preserve"> </w:t>
      </w:r>
      <w:r w:rsidRPr="00CD3623">
        <w:t>means the volume of the methane component of coal mine waste gas sent to device h as part of the project in the reporting period, in cubic metres.</w:t>
      </w:r>
    </w:p>
    <w:p w14:paraId="58980242" w14:textId="77777777" w:rsidR="006B190F" w:rsidRPr="00CD3623" w:rsidRDefault="006B190F" w:rsidP="006B190F">
      <w:pPr>
        <w:pStyle w:val="Definition"/>
      </w:pPr>
      <w:r w:rsidRPr="00CD3623">
        <w:rPr>
          <w:b/>
          <w:i/>
        </w:rPr>
        <w:t>Q</w:t>
      </w:r>
      <w:r w:rsidRPr="00CD3623">
        <w:rPr>
          <w:b/>
          <w:i/>
          <w:vertAlign w:val="subscript"/>
        </w:rPr>
        <w:t>CH</w:t>
      </w:r>
      <w:proofErr w:type="gramStart"/>
      <w:r w:rsidRPr="00CD3623">
        <w:rPr>
          <w:b/>
          <w:i/>
          <w:position w:val="-6"/>
          <w:vertAlign w:val="subscript"/>
        </w:rPr>
        <w:t>4</w:t>
      </w:r>
      <w:r w:rsidRPr="00CD3623">
        <w:rPr>
          <w:b/>
          <w:i/>
          <w:vertAlign w:val="subscript"/>
        </w:rPr>
        <w:t>,</w:t>
      </w:r>
      <w:proofErr w:type="spellStart"/>
      <w:r w:rsidRPr="00CD3623">
        <w:rPr>
          <w:b/>
          <w:i/>
          <w:vertAlign w:val="subscript"/>
        </w:rPr>
        <w:t>h</w:t>
      </w:r>
      <w:proofErr w:type="gramEnd"/>
      <w:r w:rsidRPr="00CD3623">
        <w:rPr>
          <w:b/>
          <w:i/>
          <w:vertAlign w:val="subscript"/>
        </w:rPr>
        <w:t>,t</w:t>
      </w:r>
      <w:proofErr w:type="spellEnd"/>
      <w:r w:rsidRPr="00CD3623">
        <w:rPr>
          <w:b/>
          <w:i/>
          <w:vertAlign w:val="subscript"/>
        </w:rPr>
        <w:t xml:space="preserve"> </w:t>
      </w:r>
      <w:r w:rsidRPr="00CD3623">
        <w:t>means the volume of the methane component of coal mine waste gas sent to device h as part of the project during time interval t, in cubic metres, worked out in accordance with the monitoring requirements.</w:t>
      </w:r>
    </w:p>
    <w:p w14:paraId="5A9B800E" w14:textId="77777777" w:rsidR="006B190F" w:rsidRPr="00CD3623" w:rsidRDefault="006B190F" w:rsidP="006B190F">
      <w:pPr>
        <w:pStyle w:val="Definition"/>
      </w:pPr>
      <w:proofErr w:type="spellStart"/>
      <w:proofErr w:type="gramStart"/>
      <w:r w:rsidRPr="00CD3623">
        <w:rPr>
          <w:b/>
          <w:i/>
        </w:rPr>
        <w:t>O</w:t>
      </w:r>
      <w:r w:rsidRPr="00CD3623">
        <w:rPr>
          <w:b/>
          <w:i/>
          <w:vertAlign w:val="subscript"/>
        </w:rPr>
        <w:t>h,t</w:t>
      </w:r>
      <w:proofErr w:type="spellEnd"/>
      <w:proofErr w:type="gramEnd"/>
      <w:r w:rsidRPr="00CD3623">
        <w:t xml:space="preserve"> means a binary function which has the value 1 if device h is operating during time interval t and 0 if it is not.</w:t>
      </w:r>
    </w:p>
    <w:p w14:paraId="1A8C9060" w14:textId="77777777" w:rsidR="006B190F" w:rsidRPr="00CD3623" w:rsidRDefault="006B190F" w:rsidP="006B190F">
      <w:pPr>
        <w:pStyle w:val="notetext"/>
      </w:pPr>
      <w:r w:rsidRPr="00CD3623">
        <w:t>Note:</w:t>
      </w:r>
      <w:r w:rsidRPr="00CD3623">
        <w:tab/>
      </w:r>
      <w:r w:rsidRPr="00CD3623">
        <w:rPr>
          <w:b/>
          <w:i/>
        </w:rPr>
        <w:t>Operating</w:t>
      </w:r>
      <w:r w:rsidRPr="00CD3623">
        <w:t xml:space="preserve"> is defined in section 5.</w:t>
      </w:r>
    </w:p>
    <w:p w14:paraId="69C12C54" w14:textId="77777777" w:rsidR="009E3B90" w:rsidRDefault="006B190F" w:rsidP="006B190F">
      <w:pPr>
        <w:pStyle w:val="Definition"/>
      </w:pPr>
      <w:r w:rsidRPr="00CD3623">
        <w:rPr>
          <w:b/>
          <w:i/>
        </w:rPr>
        <w:t xml:space="preserve">h </w:t>
      </w:r>
      <w:r w:rsidRPr="00CD3623">
        <w:t>means</w:t>
      </w:r>
      <w:r w:rsidR="009E3B90">
        <w:rPr>
          <w:color w:val="FF0000"/>
        </w:rPr>
        <w:t>:</w:t>
      </w:r>
      <w:r w:rsidRPr="00CD3623">
        <w:t xml:space="preserve"> </w:t>
      </w:r>
    </w:p>
    <w:p w14:paraId="3D86CDD4" w14:textId="7A33BAB0" w:rsidR="009E3B90" w:rsidRPr="009E3B90" w:rsidRDefault="009E3B90" w:rsidP="009E3B90">
      <w:pPr>
        <w:pStyle w:val="paragraph"/>
        <w:rPr>
          <w:color w:val="FF0000"/>
        </w:rPr>
      </w:pPr>
      <w:r>
        <w:tab/>
      </w:r>
      <w:r w:rsidRPr="009E3B90">
        <w:rPr>
          <w:color w:val="FF0000"/>
        </w:rPr>
        <w:t>(a)</w:t>
      </w:r>
      <w:r w:rsidRPr="009E3B90">
        <w:rPr>
          <w:color w:val="FF0000"/>
        </w:rPr>
        <w:tab/>
      </w:r>
      <w:r>
        <w:rPr>
          <w:color w:val="FF0000"/>
        </w:rPr>
        <w:t>in the case of a transitioning electricity production project—an existing flaring or flameless oxidation device; or</w:t>
      </w:r>
    </w:p>
    <w:p w14:paraId="1D8B6CF2" w14:textId="118B9EC8" w:rsidR="006B190F" w:rsidRPr="00CD3623" w:rsidRDefault="009E3B90" w:rsidP="009E3B90">
      <w:pPr>
        <w:pStyle w:val="paragraph"/>
      </w:pPr>
      <w:r>
        <w:tab/>
      </w:r>
      <w:r w:rsidRPr="009E3B90">
        <w:rPr>
          <w:color w:val="FF0000"/>
        </w:rPr>
        <w:t>(b)</w:t>
      </w:r>
      <w:r w:rsidRPr="009E3B90">
        <w:rPr>
          <w:color w:val="FF0000"/>
        </w:rPr>
        <w:tab/>
        <w:t>in</w:t>
      </w:r>
      <w:r>
        <w:rPr>
          <w:color w:val="FF0000"/>
        </w:rPr>
        <w:t xml:space="preserve"> the case of any other coal mine waste gas project—</w:t>
      </w:r>
      <w:r w:rsidR="006B190F" w:rsidRPr="004D5BF9">
        <w:rPr>
          <w:color w:val="FF0000"/>
        </w:rPr>
        <w:t>an installed flaring or flameless oxidation device.</w:t>
      </w:r>
    </w:p>
    <w:p w14:paraId="08DF50FD" w14:textId="77777777" w:rsidR="006B190F" w:rsidRPr="00CD3623" w:rsidRDefault="006B190F" w:rsidP="006B190F">
      <w:pPr>
        <w:pStyle w:val="ActHead5"/>
      </w:pPr>
      <w:bookmarkStart w:id="156" w:name="_Toc448487426"/>
      <w:bookmarkStart w:id="157" w:name="_Toc468871562"/>
      <w:bookmarkStart w:id="158" w:name="_Toc70772690"/>
      <w:bookmarkStart w:id="159" w:name="_Toc73558159"/>
      <w:proofErr w:type="gramStart"/>
      <w:r w:rsidRPr="00CD3623">
        <w:rPr>
          <w:rStyle w:val="CharSectno"/>
        </w:rPr>
        <w:t>26</w:t>
      </w:r>
      <w:r w:rsidRPr="00CD3623">
        <w:t xml:space="preserve">  Emissions</w:t>
      </w:r>
      <w:proofErr w:type="gramEnd"/>
      <w:r w:rsidRPr="00CD3623">
        <w:t xml:space="preserve"> from a flaring or flameless oxidation device</w:t>
      </w:r>
      <w:bookmarkEnd w:id="156"/>
      <w:bookmarkEnd w:id="157"/>
      <w:bookmarkEnd w:id="158"/>
      <w:bookmarkEnd w:id="159"/>
    </w:p>
    <w:p w14:paraId="7A32C1EA" w14:textId="7713C691" w:rsidR="006B190F" w:rsidRDefault="006B190F" w:rsidP="006B190F">
      <w:pPr>
        <w:pStyle w:val="subsection"/>
      </w:pPr>
      <w:r w:rsidRPr="00CD3623">
        <w:tab/>
      </w:r>
      <w:r w:rsidRPr="00CD3623">
        <w:tab/>
        <w:t>The emissions of gas type j released from the conversion of the methane component of coal mine waste gas by flaring or flameless oxidation device h as part of the project in the reporting period, in tonnes CO</w:t>
      </w:r>
      <w:r w:rsidRPr="00CD3623">
        <w:rPr>
          <w:vertAlign w:val="subscript"/>
        </w:rPr>
        <w:t>2</w:t>
      </w:r>
      <w:r w:rsidRPr="00CD3623">
        <w:noBreakHyphen/>
        <w:t>e, is worked out using the formula (</w:t>
      </w:r>
      <w:r w:rsidRPr="00CD3623">
        <w:rPr>
          <w:b/>
          <w:i/>
        </w:rPr>
        <w:t>equation 13</w:t>
      </w:r>
      <w:r w:rsidRPr="00CD3623">
        <w:t>):</w:t>
      </w:r>
    </w:p>
    <w:p w14:paraId="4CB5AC53" w14:textId="77777777" w:rsidR="003F780A" w:rsidRPr="00CD3623" w:rsidRDefault="003F780A" w:rsidP="006B190F">
      <w:pPr>
        <w:pStyle w:val="subsection"/>
      </w:pPr>
    </w:p>
    <w:p w14:paraId="08461D35" w14:textId="77777777" w:rsidR="006B190F" w:rsidRPr="00CD3623" w:rsidRDefault="0054499C" w:rsidP="006B190F">
      <w:pPr>
        <w:pStyle w:val="subsection2"/>
        <w:rPr>
          <w:lang w:val="en-GB"/>
        </w:rPr>
      </w:pPr>
      <m:oMathPara>
        <m:oMathParaPr>
          <m:jc m:val="left"/>
        </m:oMathPara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MD,h,j</m:t>
              </m:r>
            </m:sub>
          </m:sSub>
          <m:r>
            <m:rPr>
              <m:sty m:val="p"/>
            </m:rPr>
            <w:rPr>
              <w:rFonts w:ascii="Cambria Math" w:hAnsi="Cambria Math"/>
            </w:rPr>
            <m:t xml:space="preserve">= </m:t>
          </m:r>
          <m:f>
            <m:fPr>
              <m:ctrlPr>
                <w:rPr>
                  <w:rFonts w:ascii="Cambria Math" w:hAnsi="Cambria Math" w:cs="Arial"/>
                  <w:lang w:val="en-GB"/>
                </w:rPr>
              </m:ctrlPr>
            </m:fPr>
            <m:num>
              <m:sSub>
                <m:sSubPr>
                  <m:ctrlPr>
                    <w:rPr>
                      <w:rFonts w:ascii="Cambria Math" w:hAnsi="Cambria Math" w:cs="Arial"/>
                      <w:lang w:val="en-GB"/>
                    </w:rPr>
                  </m:ctrlPr>
                </m:sSubPr>
                <m:e>
                  <m:r>
                    <m:rPr>
                      <m:sty m:val="p"/>
                    </m:rPr>
                    <w:rPr>
                      <w:rFonts w:ascii="Cambria Math" w:hAnsi="Cambria Math" w:cs="Arial"/>
                      <w:lang w:val="en-GB"/>
                    </w:rPr>
                    <m:t>Q</m:t>
                  </m:r>
                </m:e>
                <m:sub>
                  <m:argPr>
                    <m:argSz m:val="-2"/>
                  </m:argPr>
                  <m:r>
                    <m:rPr>
                      <m:sty m:val="p"/>
                    </m:rPr>
                    <w:rPr>
                      <w:rFonts w:ascii="Cambria Math" w:hAnsi="Cambria Math" w:cs="Arial"/>
                      <w:lang w:val="en-GB"/>
                    </w:rPr>
                    <m:t>CH4,h</m:t>
                  </m:r>
                </m:sub>
              </m:sSub>
              <m:r>
                <m:rPr>
                  <m:sty m:val="p"/>
                </m:rPr>
                <w:rPr>
                  <w:rFonts w:ascii="Cambria Math" w:cs="Arial"/>
                  <w:lang w:val="en-GB"/>
                </w:rPr>
                <m:t xml:space="preserve"> </m:t>
              </m:r>
              <m:r>
                <m:rPr>
                  <m:sty m:val="p"/>
                </m:rPr>
                <w:rPr>
                  <w:rFonts w:ascii="Cambria Math" w:hAnsi="Cambria Math" w:cs="Arial"/>
                  <w:lang w:val="en-GB"/>
                </w:rPr>
                <m:t>×</m:t>
              </m:r>
              <m:r>
                <m:rPr>
                  <m:sty m:val="p"/>
                </m:rPr>
                <w:rPr>
                  <w:rFonts w:ascii="Cambria Math" w:cs="Arial"/>
                  <w:lang w:val="en-GB"/>
                </w:rPr>
                <m:t xml:space="preserve"> </m:t>
              </m:r>
              <m:sSub>
                <m:sSubPr>
                  <m:ctrlPr>
                    <w:rPr>
                      <w:rFonts w:ascii="Cambria Math" w:hAnsi="Cambria Math" w:cs="Arial"/>
                      <w:lang w:val="en-GB"/>
                    </w:rPr>
                  </m:ctrlPr>
                </m:sSubPr>
                <m:e>
                  <m:r>
                    <m:rPr>
                      <m:sty m:val="p"/>
                    </m:rPr>
                    <w:rPr>
                      <w:rFonts w:ascii="Cambria Math" w:hAnsi="Cambria Math" w:cs="Arial"/>
                      <w:lang w:val="en-GB"/>
                    </w:rPr>
                    <m:t>EC</m:t>
                  </m:r>
                </m:e>
                <m:sub>
                  <m:r>
                    <m:rPr>
                      <m:sty m:val="b"/>
                    </m:rPr>
                    <w:rPr>
                      <w:rFonts w:ascii="Cambria Math" w:hAnsi="Cambria Math"/>
                      <w:vertAlign w:val="subscript"/>
                    </w:rPr>
                    <m:t>CMWG</m:t>
                  </m:r>
                </m:sub>
              </m:sSub>
              <m:r>
                <m:rPr>
                  <m:sty m:val="p"/>
                </m:rPr>
                <w:rPr>
                  <w:rFonts w:ascii="Cambria Math" w:hAnsi="Cambria Math" w:cs="Arial"/>
                  <w:lang w:val="en-GB"/>
                </w:rPr>
                <m:t>×</m:t>
              </m:r>
              <m:r>
                <m:rPr>
                  <m:sty m:val="p"/>
                </m:rPr>
                <w:rPr>
                  <w:rFonts w:ascii="Cambria Math" w:cs="Arial"/>
                  <w:lang w:val="en-GB"/>
                </w:rPr>
                <m:t xml:space="preserve"> </m:t>
              </m:r>
              <m:sSub>
                <m:sSubPr>
                  <m:ctrlPr>
                    <w:rPr>
                      <w:rFonts w:ascii="Cambria Math" w:hAnsi="Cambria Math" w:cs="Arial"/>
                      <w:lang w:val="en-GB"/>
                    </w:rPr>
                  </m:ctrlPr>
                </m:sSubPr>
                <m:e>
                  <m:r>
                    <m:rPr>
                      <m:sty m:val="p"/>
                    </m:rPr>
                    <w:rPr>
                      <w:rFonts w:ascii="Cambria Math" w:hAnsi="Cambria Math" w:cs="Arial"/>
                      <w:lang w:val="en-GB"/>
                    </w:rPr>
                    <m:t>EF</m:t>
                  </m:r>
                </m:e>
                <m:sub>
                  <m:r>
                    <m:rPr>
                      <m:sty m:val="b"/>
                    </m:rPr>
                    <w:rPr>
                      <w:rFonts w:ascii="Cambria Math" w:hAnsi="Cambria Math"/>
                      <w:vertAlign w:val="subscript"/>
                    </w:rPr>
                    <m:t>j</m:t>
                  </m:r>
                </m:sub>
              </m:sSub>
              <m:r>
                <m:rPr>
                  <m:sty m:val="p"/>
                </m:rPr>
                <w:rPr>
                  <w:rFonts w:ascii="Cambria Math" w:cs="Arial"/>
                  <w:lang w:val="en-GB"/>
                </w:rPr>
                <m:t xml:space="preserve"> </m:t>
              </m:r>
            </m:num>
            <m:den>
              <m:r>
                <m:rPr>
                  <m:sty m:val="p"/>
                </m:rPr>
                <w:rPr>
                  <w:rFonts w:ascii="Cambria Math" w:hAnsi="Cambria Math" w:cs="Arial"/>
                  <w:lang w:val="en-GB"/>
                </w:rPr>
                <m:t>1000</m:t>
              </m:r>
              <m:r>
                <m:rPr>
                  <m:sty m:val="p"/>
                </m:rPr>
                <w:rPr>
                  <w:rFonts w:ascii="Cambria Math" w:cs="Arial"/>
                  <w:lang w:val="en-GB"/>
                </w:rPr>
                <m:t xml:space="preserve"> </m:t>
              </m:r>
            </m:den>
          </m:f>
          <m:r>
            <m:rPr>
              <m:sty m:val="p"/>
            </m:rPr>
            <w:rPr>
              <w:rFonts w:ascii="Cambria Math" w:hAnsi="Cambria Math"/>
            </w:rPr>
            <m:t xml:space="preserve"> ×</m:t>
          </m:r>
          <m:r>
            <m:rPr>
              <m:sty m:val="p"/>
            </m:rPr>
            <w:rPr>
              <w:rFonts w:ascii="Cambria Math" w:hAnsi="Cambria Math" w:cs="Arial"/>
              <w:lang w:val="en-GB"/>
            </w:rPr>
            <m:t>DE</m:t>
          </m:r>
          <m:r>
            <m:rPr>
              <m:sty m:val="p"/>
            </m:rPr>
            <w:rPr>
              <w:rFonts w:ascii="Cambria Math" w:hAnsi="Cambria Math"/>
            </w:rPr>
            <m:t xml:space="preserve"> </m:t>
          </m:r>
        </m:oMath>
      </m:oMathPara>
    </w:p>
    <w:p w14:paraId="04DB1CA6" w14:textId="77777777" w:rsidR="006B190F" w:rsidRPr="00CD3623" w:rsidRDefault="006B190F" w:rsidP="006B190F">
      <w:pPr>
        <w:pStyle w:val="subsection2"/>
      </w:pPr>
      <w:r w:rsidRPr="00CD3623">
        <w:t>where:</w:t>
      </w:r>
    </w:p>
    <w:p w14:paraId="64E6CE17" w14:textId="77777777" w:rsidR="006B190F" w:rsidRPr="00CD3623" w:rsidRDefault="006B190F" w:rsidP="006B190F">
      <w:pPr>
        <w:pStyle w:val="Definition"/>
      </w:pPr>
      <w:proofErr w:type="spellStart"/>
      <w:proofErr w:type="gramStart"/>
      <w:r w:rsidRPr="00CD3623">
        <w:rPr>
          <w:b/>
          <w:i/>
        </w:rPr>
        <w:t>E</w:t>
      </w:r>
      <w:r w:rsidRPr="00CD3623">
        <w:rPr>
          <w:b/>
          <w:i/>
          <w:vertAlign w:val="subscript"/>
        </w:rPr>
        <w:t>MD,h</w:t>
      </w:r>
      <w:proofErr w:type="gramEnd"/>
      <w:r w:rsidRPr="00CD3623">
        <w:rPr>
          <w:b/>
          <w:i/>
          <w:vertAlign w:val="subscript"/>
        </w:rPr>
        <w:t>,j</w:t>
      </w:r>
      <w:proofErr w:type="spellEnd"/>
      <w:r w:rsidRPr="00CD3623">
        <w:t xml:space="preserve"> means the emissions of gas type j released from the conversion of the methane component of coal mine waste gas by device h as part of the project in the reporting period, in tonnes CO</w:t>
      </w:r>
      <w:r w:rsidRPr="00CD3623">
        <w:rPr>
          <w:vertAlign w:val="subscript"/>
        </w:rPr>
        <w:t>2</w:t>
      </w:r>
      <w:r w:rsidRPr="00CD3623">
        <w:noBreakHyphen/>
        <w:t>e.</w:t>
      </w:r>
    </w:p>
    <w:p w14:paraId="057D34A1" w14:textId="77777777" w:rsidR="006B190F" w:rsidRPr="00CD3623" w:rsidRDefault="006B190F" w:rsidP="006B190F">
      <w:pPr>
        <w:pStyle w:val="notetext"/>
      </w:pPr>
      <w:r w:rsidRPr="00CD3623">
        <w:t>Note:</w:t>
      </w:r>
      <w:r w:rsidRPr="00CD3623">
        <w:tab/>
        <w:t>Gas type j is carbon dioxide, methane or nitrous oxide.</w:t>
      </w:r>
    </w:p>
    <w:p w14:paraId="2F58CA06" w14:textId="77777777" w:rsidR="006B190F" w:rsidRPr="00CD3623" w:rsidRDefault="006B190F" w:rsidP="006B190F">
      <w:pPr>
        <w:pStyle w:val="Definition"/>
      </w:pPr>
      <w:r w:rsidRPr="00CD3623">
        <w:rPr>
          <w:b/>
          <w:i/>
        </w:rPr>
        <w:lastRenderedPageBreak/>
        <w:t>Q</w:t>
      </w:r>
      <w:r w:rsidRPr="00CD3623">
        <w:rPr>
          <w:b/>
          <w:i/>
          <w:vertAlign w:val="subscript"/>
        </w:rPr>
        <w:t>CH</w:t>
      </w:r>
      <w:proofErr w:type="gramStart"/>
      <w:r w:rsidRPr="00CD3623">
        <w:rPr>
          <w:b/>
          <w:i/>
          <w:position w:val="-6"/>
          <w:vertAlign w:val="subscript"/>
        </w:rPr>
        <w:t>4</w:t>
      </w:r>
      <w:r w:rsidRPr="00CD3623">
        <w:rPr>
          <w:b/>
          <w:i/>
          <w:vertAlign w:val="subscript"/>
        </w:rPr>
        <w:t>,h</w:t>
      </w:r>
      <w:proofErr w:type="gramEnd"/>
      <w:r w:rsidRPr="00CD3623">
        <w:rPr>
          <w:b/>
          <w:vertAlign w:val="subscript"/>
        </w:rPr>
        <w:t xml:space="preserve"> </w:t>
      </w:r>
      <w:r w:rsidRPr="00CD3623">
        <w:t>means the volume of the methane component of coal mine waste gas sent to device h as part of the project in the reporting period, in cubic metres, worked out:</w:t>
      </w:r>
    </w:p>
    <w:p w14:paraId="7C4B113B" w14:textId="2E774736" w:rsidR="006B190F" w:rsidRPr="00CD3623" w:rsidRDefault="006B190F" w:rsidP="006B190F">
      <w:pPr>
        <w:pStyle w:val="paragraph"/>
      </w:pPr>
      <w:r w:rsidRPr="00CD3623">
        <w:tab/>
        <w:t>(a)</w:t>
      </w:r>
      <w:r w:rsidRPr="00CD3623">
        <w:tab/>
        <w:t xml:space="preserve">for </w:t>
      </w:r>
      <w:r w:rsidRPr="003F780A">
        <w:rPr>
          <w:strike/>
        </w:rPr>
        <w:t>a new flaring or flameless oxidation project</w:t>
      </w:r>
      <w:r w:rsidR="009E3B90">
        <w:rPr>
          <w:color w:val="FF0000"/>
        </w:rPr>
        <w:t xml:space="preserve"> a coal mine waste gas project other than an expansion flaring or flameless oxidation project</w:t>
      </w:r>
      <w:r w:rsidRPr="00CD3623">
        <w:t>:</w:t>
      </w:r>
    </w:p>
    <w:p w14:paraId="66E10875" w14:textId="77777777" w:rsidR="006B190F" w:rsidRPr="00CD3623" w:rsidRDefault="006B190F" w:rsidP="006B190F">
      <w:pPr>
        <w:pStyle w:val="paragraphsub"/>
      </w:pPr>
      <w:r w:rsidRPr="00CD3623">
        <w:tab/>
        <w:t>(</w:t>
      </w:r>
      <w:proofErr w:type="spellStart"/>
      <w:r w:rsidRPr="00CD3623">
        <w:t>i</w:t>
      </w:r>
      <w:proofErr w:type="spellEnd"/>
      <w:r w:rsidRPr="00CD3623">
        <w:t>)</w:t>
      </w:r>
      <w:r w:rsidRPr="00CD3623">
        <w:tab/>
        <w:t>using equation 12; or</w:t>
      </w:r>
    </w:p>
    <w:p w14:paraId="620E4C70" w14:textId="77777777" w:rsidR="006B190F" w:rsidRPr="00CD3623" w:rsidRDefault="006B190F" w:rsidP="006B190F">
      <w:pPr>
        <w:pStyle w:val="paragraphsub"/>
      </w:pPr>
      <w:r w:rsidRPr="00CD3623">
        <w:tab/>
        <w:t>(ii)</w:t>
      </w:r>
      <w:r w:rsidRPr="00CD3623">
        <w:tab/>
        <w:t>using an integrated monitoring system; or</w:t>
      </w:r>
    </w:p>
    <w:p w14:paraId="59976005" w14:textId="77777777" w:rsidR="006B190F" w:rsidRPr="00CD3623" w:rsidRDefault="006B190F" w:rsidP="006B190F">
      <w:pPr>
        <w:pStyle w:val="paragraph"/>
      </w:pPr>
      <w:r w:rsidRPr="00CD3623">
        <w:tab/>
        <w:t>(b)</w:t>
      </w:r>
      <w:r w:rsidRPr="00CD3623">
        <w:tab/>
        <w:t>for an expansion flaring or flameless oxidation project—using equation 12.</w:t>
      </w:r>
    </w:p>
    <w:p w14:paraId="1F4B78E9" w14:textId="77777777" w:rsidR="006B190F" w:rsidRPr="00CD3623" w:rsidRDefault="006B190F" w:rsidP="006B190F">
      <w:pPr>
        <w:pStyle w:val="Definition"/>
      </w:pPr>
      <w:r w:rsidRPr="00CD3623">
        <w:rPr>
          <w:b/>
          <w:i/>
        </w:rPr>
        <w:t>EC</w:t>
      </w:r>
      <w:r w:rsidRPr="00CD3623">
        <w:rPr>
          <w:b/>
          <w:i/>
          <w:vertAlign w:val="subscript"/>
        </w:rPr>
        <w:t>CMWG</w:t>
      </w:r>
      <w:r w:rsidRPr="00CD3623">
        <w:t xml:space="preserve"> means the energy content factor of coal mine waste gas, in gigajoules per cubic metre, worked out in accordance with the monitoring requirements.</w:t>
      </w:r>
    </w:p>
    <w:p w14:paraId="2D6A34FF" w14:textId="77777777" w:rsidR="006B190F" w:rsidRPr="00CD3623" w:rsidRDefault="006B190F" w:rsidP="006B190F">
      <w:pPr>
        <w:pStyle w:val="Definition"/>
      </w:pPr>
      <w:proofErr w:type="spellStart"/>
      <w:r w:rsidRPr="00CD3623">
        <w:rPr>
          <w:b/>
          <w:i/>
        </w:rPr>
        <w:t>EF</w:t>
      </w:r>
      <w:r w:rsidRPr="00CD3623">
        <w:rPr>
          <w:b/>
          <w:i/>
          <w:vertAlign w:val="subscript"/>
        </w:rPr>
        <w:t>j</w:t>
      </w:r>
      <w:proofErr w:type="spellEnd"/>
      <w:r w:rsidRPr="00CD3623">
        <w:t xml:space="preserve"> means the emission factor for gas type j released from the conversion of the methane component of coal mine waste gas that is captured for conversion, in kilograms of CO</w:t>
      </w:r>
      <w:r w:rsidRPr="00CD3623">
        <w:rPr>
          <w:vertAlign w:val="subscript"/>
        </w:rPr>
        <w:t>2</w:t>
      </w:r>
      <w:r w:rsidRPr="00CD3623">
        <w:noBreakHyphen/>
        <w:t>e per gigajoule, worked out in accordance with the monitoring requirements.</w:t>
      </w:r>
    </w:p>
    <w:p w14:paraId="5E7FF6DF" w14:textId="77777777" w:rsidR="006B190F" w:rsidRPr="00CD3623" w:rsidRDefault="006B190F" w:rsidP="006B190F">
      <w:pPr>
        <w:pStyle w:val="notetext"/>
      </w:pPr>
      <w:r w:rsidRPr="00CD3623">
        <w:t>Note:</w:t>
      </w:r>
      <w:r w:rsidRPr="00CD3623">
        <w:tab/>
        <w:t>Gas type j is carbon dioxide, methane or nitrous oxide.</w:t>
      </w:r>
    </w:p>
    <w:p w14:paraId="6E2EB9DA" w14:textId="77777777" w:rsidR="006B190F" w:rsidRPr="00CD3623" w:rsidRDefault="006B190F" w:rsidP="006B190F">
      <w:pPr>
        <w:pStyle w:val="Definition"/>
      </w:pPr>
      <w:r w:rsidRPr="00CD3623">
        <w:rPr>
          <w:b/>
          <w:i/>
        </w:rPr>
        <w:t>DE</w:t>
      </w:r>
      <w:r w:rsidRPr="00CD3623">
        <w:t xml:space="preserve"> means the factor for </w:t>
      </w:r>
      <w:proofErr w:type="spellStart"/>
      <w:r w:rsidRPr="00CD3623">
        <w:t>OF</w:t>
      </w:r>
      <w:r w:rsidRPr="00CD3623">
        <w:rPr>
          <w:vertAlign w:val="subscript"/>
        </w:rPr>
        <w:t>if</w:t>
      </w:r>
      <w:proofErr w:type="spellEnd"/>
      <w:r w:rsidRPr="00CD3623">
        <w:t xml:space="preserve"> in section 3.14 of the NGER (Measurement) Determination.</w:t>
      </w:r>
    </w:p>
    <w:p w14:paraId="4B0583E0" w14:textId="77777777" w:rsidR="009E3B90" w:rsidRDefault="006B190F" w:rsidP="006B190F">
      <w:pPr>
        <w:pStyle w:val="Definition"/>
      </w:pPr>
      <w:r w:rsidRPr="00CD3623">
        <w:rPr>
          <w:b/>
          <w:i/>
        </w:rPr>
        <w:t xml:space="preserve">h </w:t>
      </w:r>
      <w:r w:rsidRPr="00CD3623">
        <w:t>means</w:t>
      </w:r>
      <w:r w:rsidR="009E3B90" w:rsidRPr="009E3B90">
        <w:rPr>
          <w:color w:val="FF0000"/>
        </w:rPr>
        <w:t>:</w:t>
      </w:r>
      <w:r w:rsidRPr="00CD3623">
        <w:t xml:space="preserve"> </w:t>
      </w:r>
    </w:p>
    <w:p w14:paraId="24B42BB9" w14:textId="3D7F6327" w:rsidR="009E3B90" w:rsidRDefault="009E3B90" w:rsidP="009E3B90">
      <w:pPr>
        <w:pStyle w:val="paragraph"/>
      </w:pPr>
      <w:r>
        <w:tab/>
      </w:r>
      <w:r>
        <w:rPr>
          <w:color w:val="FF0000"/>
        </w:rPr>
        <w:t>(a)</w:t>
      </w:r>
      <w:r>
        <w:tab/>
      </w:r>
      <w:r>
        <w:rPr>
          <w:color w:val="FF0000"/>
        </w:rPr>
        <w:t>in the case of a transitioning electricity production project—an existing flaring or flameless oxidation device; or</w:t>
      </w:r>
    </w:p>
    <w:p w14:paraId="119CCF2B" w14:textId="2D72E071" w:rsidR="006B190F" w:rsidRPr="00CD3623" w:rsidRDefault="009E3B90" w:rsidP="009E3B90">
      <w:pPr>
        <w:pStyle w:val="paragraph"/>
      </w:pPr>
      <w:r>
        <w:tab/>
      </w:r>
      <w:r>
        <w:rPr>
          <w:color w:val="FF0000"/>
        </w:rPr>
        <w:t>(b)</w:t>
      </w:r>
      <w:r>
        <w:tab/>
      </w:r>
      <w:r w:rsidRPr="009E3B90">
        <w:rPr>
          <w:color w:val="FF0000"/>
        </w:rPr>
        <w:t>in</w:t>
      </w:r>
      <w:r>
        <w:rPr>
          <w:color w:val="FF0000"/>
        </w:rPr>
        <w:t xml:space="preserve"> the case of any other coal mine waste gas project—</w:t>
      </w:r>
      <w:r w:rsidR="006B190F" w:rsidRPr="004D5BF9">
        <w:rPr>
          <w:color w:val="FF0000"/>
        </w:rPr>
        <w:t>an installed flaring or flameless oxidation device</w:t>
      </w:r>
      <w:r w:rsidR="006B190F" w:rsidRPr="00CD3623">
        <w:t>.</w:t>
      </w:r>
    </w:p>
    <w:p w14:paraId="47C4588C" w14:textId="77777777" w:rsidR="006B190F" w:rsidRPr="00CD3623" w:rsidRDefault="006B190F" w:rsidP="006B190F">
      <w:pPr>
        <w:pStyle w:val="ActHead3"/>
        <w:pageBreakBefore/>
      </w:pPr>
      <w:bookmarkStart w:id="160" w:name="_Toc448487427"/>
      <w:bookmarkStart w:id="161" w:name="_Toc468871563"/>
      <w:bookmarkStart w:id="162" w:name="_Toc70772691"/>
      <w:bookmarkStart w:id="163" w:name="_Toc73558160"/>
      <w:r w:rsidRPr="00CD3623">
        <w:rPr>
          <w:rStyle w:val="CharDivNo"/>
        </w:rPr>
        <w:lastRenderedPageBreak/>
        <w:t>Division 5</w:t>
      </w:r>
      <w:r w:rsidRPr="00CD3623">
        <w:t>—</w:t>
      </w:r>
      <w:r w:rsidRPr="00CD3623">
        <w:rPr>
          <w:rStyle w:val="CharDivText"/>
        </w:rPr>
        <w:t>New electricity production project method</w:t>
      </w:r>
      <w:bookmarkEnd w:id="160"/>
      <w:bookmarkEnd w:id="161"/>
      <w:bookmarkEnd w:id="162"/>
      <w:bookmarkEnd w:id="163"/>
    </w:p>
    <w:p w14:paraId="5285C7FA" w14:textId="77777777" w:rsidR="006B190F" w:rsidRPr="00CD3623" w:rsidRDefault="006B190F" w:rsidP="006B190F">
      <w:pPr>
        <w:pStyle w:val="ActHead5"/>
      </w:pPr>
      <w:bookmarkStart w:id="164" w:name="_Toc448487428"/>
      <w:bookmarkStart w:id="165" w:name="_Toc468871564"/>
      <w:bookmarkStart w:id="166" w:name="_Toc70772692"/>
      <w:bookmarkStart w:id="167" w:name="_Toc73558161"/>
      <w:proofErr w:type="gramStart"/>
      <w:r w:rsidRPr="00CD3623">
        <w:rPr>
          <w:rStyle w:val="CharSectno"/>
        </w:rPr>
        <w:t>27</w:t>
      </w:r>
      <w:r w:rsidRPr="00CD3623">
        <w:t xml:space="preserve">  Summary</w:t>
      </w:r>
      <w:bookmarkEnd w:id="164"/>
      <w:bookmarkEnd w:id="165"/>
      <w:bookmarkEnd w:id="166"/>
      <w:bookmarkEnd w:id="167"/>
      <w:proofErr w:type="gramEnd"/>
    </w:p>
    <w:p w14:paraId="7155A8D8" w14:textId="77777777" w:rsidR="006B190F" w:rsidRPr="00CD3623" w:rsidRDefault="006B190F" w:rsidP="006B190F">
      <w:pPr>
        <w:pStyle w:val="SOText"/>
      </w:pPr>
      <w:r w:rsidRPr="00CD3623">
        <w:t>The carbon dioxide equivalent net abatement amount for a new electricity production project is the abatement achieved from installing and operating electricity production devices less:</w:t>
      </w:r>
    </w:p>
    <w:p w14:paraId="7E3B5D4D" w14:textId="77777777" w:rsidR="006B190F" w:rsidRPr="00CD3623" w:rsidRDefault="006B190F" w:rsidP="006B190F">
      <w:pPr>
        <w:pStyle w:val="SOPara"/>
      </w:pPr>
      <w:r w:rsidRPr="00CD3623">
        <w:tab/>
        <w:t>(a)</w:t>
      </w:r>
      <w:r w:rsidRPr="00CD3623">
        <w:tab/>
        <w:t>the emissions from operating the installed electricity production devices; and</w:t>
      </w:r>
    </w:p>
    <w:p w14:paraId="46775679" w14:textId="77777777" w:rsidR="006B190F" w:rsidRPr="00CD3623" w:rsidRDefault="006B190F" w:rsidP="006B190F">
      <w:pPr>
        <w:pStyle w:val="SOPara"/>
      </w:pPr>
      <w:r w:rsidRPr="00CD3623">
        <w:tab/>
        <w:t>(b)</w:t>
      </w:r>
      <w:r w:rsidRPr="00CD3623">
        <w:tab/>
        <w:t>ancillary emissions of the project; and</w:t>
      </w:r>
    </w:p>
    <w:p w14:paraId="6B3D3167" w14:textId="77777777" w:rsidR="006B190F" w:rsidRPr="00CD3623" w:rsidRDefault="006B190F" w:rsidP="006B190F">
      <w:pPr>
        <w:pStyle w:val="SOPara"/>
      </w:pPr>
      <w:r w:rsidRPr="00CD3623">
        <w:tab/>
        <w:t>(c)</w:t>
      </w:r>
      <w:r w:rsidRPr="00CD3623">
        <w:tab/>
        <w:t>certain parameters associated with electricity production; and</w:t>
      </w:r>
    </w:p>
    <w:p w14:paraId="259D2745" w14:textId="77777777" w:rsidR="006B190F" w:rsidRPr="00CD3623" w:rsidRDefault="006B190F" w:rsidP="006B190F">
      <w:pPr>
        <w:pStyle w:val="SOPara"/>
      </w:pPr>
      <w:r w:rsidRPr="00CD3623">
        <w:tab/>
        <w:t>(d)</w:t>
      </w:r>
      <w:r w:rsidRPr="00CD3623">
        <w:tab/>
        <w:t>any historic abatement.</w:t>
      </w:r>
    </w:p>
    <w:p w14:paraId="18F83672" w14:textId="77777777" w:rsidR="006B190F" w:rsidRPr="00CD3623" w:rsidRDefault="006B190F" w:rsidP="006B190F">
      <w:pPr>
        <w:pStyle w:val="ActHead5"/>
      </w:pPr>
      <w:bookmarkStart w:id="168" w:name="_Toc448487429"/>
      <w:bookmarkStart w:id="169" w:name="_Toc468871565"/>
      <w:bookmarkStart w:id="170" w:name="_Toc70772693"/>
      <w:bookmarkStart w:id="171" w:name="_Toc73558162"/>
      <w:proofErr w:type="gramStart"/>
      <w:r w:rsidRPr="00CD3623">
        <w:rPr>
          <w:rStyle w:val="CharSectno"/>
        </w:rPr>
        <w:t>28</w:t>
      </w:r>
      <w:r w:rsidRPr="00CD3623">
        <w:t xml:space="preserve">  Net</w:t>
      </w:r>
      <w:proofErr w:type="gramEnd"/>
      <w:r w:rsidRPr="00CD3623">
        <w:t xml:space="preserve"> abatement amount</w:t>
      </w:r>
      <w:bookmarkEnd w:id="168"/>
      <w:bookmarkEnd w:id="169"/>
      <w:bookmarkEnd w:id="170"/>
      <w:bookmarkEnd w:id="171"/>
    </w:p>
    <w:p w14:paraId="054D659F" w14:textId="77777777" w:rsidR="006B190F" w:rsidRPr="00CD3623" w:rsidRDefault="006B190F" w:rsidP="006B190F">
      <w:pPr>
        <w:pStyle w:val="subsection"/>
      </w:pPr>
      <w:r w:rsidRPr="00CD3623">
        <w:tab/>
        <w:t>(1)</w:t>
      </w:r>
      <w:r w:rsidRPr="00CD3623">
        <w:tab/>
        <w:t>The carbon dioxide equivalent net abatement amount for a new electricity production project for the reporting period, in tonnes CO</w:t>
      </w:r>
      <w:r w:rsidRPr="00CD3623">
        <w:rPr>
          <w:vertAlign w:val="subscript"/>
        </w:rPr>
        <w:t>2</w:t>
      </w:r>
      <w:r w:rsidRPr="00CD3623">
        <w:noBreakHyphen/>
        <w:t>e, is worked out:</w:t>
      </w:r>
    </w:p>
    <w:p w14:paraId="05402CB4" w14:textId="77777777" w:rsidR="006B190F" w:rsidRPr="00CD3623" w:rsidRDefault="006B190F" w:rsidP="006B190F">
      <w:pPr>
        <w:pStyle w:val="paragraph"/>
      </w:pPr>
      <w:r w:rsidRPr="00CD3623">
        <w:tab/>
        <w:t>(a)</w:t>
      </w:r>
      <w:r w:rsidRPr="00CD3623">
        <w:tab/>
        <w:t>if there has been no historic abatement—using subsection (2); or</w:t>
      </w:r>
    </w:p>
    <w:p w14:paraId="09FFA1C0" w14:textId="77777777" w:rsidR="006B190F" w:rsidRPr="00CD3623" w:rsidRDefault="006B190F" w:rsidP="006B190F">
      <w:pPr>
        <w:pStyle w:val="paragraph"/>
      </w:pPr>
      <w:r w:rsidRPr="00CD3623">
        <w:tab/>
        <w:t>(b)</w:t>
      </w:r>
      <w:r w:rsidRPr="00CD3623">
        <w:tab/>
        <w:t>if there has been historic abatement that is not material abatement—using subsection (3).</w:t>
      </w:r>
    </w:p>
    <w:p w14:paraId="2EED0A9C" w14:textId="77777777" w:rsidR="006B190F" w:rsidRPr="00CD3623" w:rsidRDefault="006B190F" w:rsidP="006B190F">
      <w:pPr>
        <w:pStyle w:val="SubsectionHead"/>
      </w:pPr>
      <w:r w:rsidRPr="00CD3623">
        <w:t>No historic abatement</w:t>
      </w:r>
    </w:p>
    <w:p w14:paraId="56BCBD91" w14:textId="77777777" w:rsidR="006B190F" w:rsidRPr="00CD3623" w:rsidRDefault="006B190F" w:rsidP="006B190F">
      <w:pPr>
        <w:pStyle w:val="subsection"/>
      </w:pPr>
      <w:r w:rsidRPr="00CD3623">
        <w:tab/>
        <w:t>(2)</w:t>
      </w:r>
      <w:r w:rsidRPr="00CD3623">
        <w:tab/>
        <w:t>The carbon dioxide equivalent net abatement amount for the new electricity production project for the reporting period, in tonnes CO</w:t>
      </w:r>
      <w:r w:rsidRPr="00CD3623">
        <w:rPr>
          <w:vertAlign w:val="subscript"/>
        </w:rPr>
        <w:t>2</w:t>
      </w:r>
      <w:r w:rsidRPr="00CD3623">
        <w:noBreakHyphen/>
        <w:t>e, is worked out using the formula (</w:t>
      </w:r>
      <w:r w:rsidRPr="00CD3623">
        <w:rPr>
          <w:b/>
          <w:i/>
        </w:rPr>
        <w:t>equation 14</w:t>
      </w:r>
      <w:r w:rsidRPr="00CD3623">
        <w:t>):</w:t>
      </w:r>
    </w:p>
    <w:p w14:paraId="21C134AD" w14:textId="77777777" w:rsidR="006B190F" w:rsidRPr="00CD3623" w:rsidRDefault="006B190F" w:rsidP="006B190F">
      <w:pPr>
        <w:pStyle w:val="subsection2"/>
      </w:pPr>
      <w:r>
        <w:rPr>
          <w:noProof/>
          <w:position w:val="-10"/>
        </w:rPr>
        <w:drawing>
          <wp:inline distT="0" distB="0" distL="0" distR="0" wp14:anchorId="659CDCB4" wp14:editId="4DCBD123">
            <wp:extent cx="914400" cy="276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p w14:paraId="0C0E91E4" w14:textId="77777777" w:rsidR="006B190F" w:rsidRPr="00CD3623" w:rsidRDefault="006B190F" w:rsidP="006B190F">
      <w:pPr>
        <w:pStyle w:val="subsection2"/>
      </w:pPr>
      <w:r w:rsidRPr="00CD3623">
        <w:t>where:</w:t>
      </w:r>
    </w:p>
    <w:p w14:paraId="25FF7E6B" w14:textId="77777777" w:rsidR="006B190F" w:rsidRPr="00CD3623" w:rsidRDefault="006B190F" w:rsidP="006B190F">
      <w:pPr>
        <w:pStyle w:val="Definition"/>
      </w:pPr>
      <w:r w:rsidRPr="00CD3623">
        <w:rPr>
          <w:b/>
          <w:i/>
        </w:rPr>
        <w:t>A</w:t>
      </w:r>
      <w:r w:rsidRPr="00CD3623">
        <w:rPr>
          <w:b/>
          <w:i/>
          <w:vertAlign w:val="subscript"/>
        </w:rPr>
        <w:t>N</w:t>
      </w:r>
      <w:r w:rsidRPr="00CD3623">
        <w:t xml:space="preserve"> means the carbon dioxide equivalent net abatement amount for the new electricity production project, for the reporting period, in tonnes CO</w:t>
      </w:r>
      <w:r w:rsidRPr="00CD3623">
        <w:rPr>
          <w:vertAlign w:val="subscript"/>
        </w:rPr>
        <w:t>2</w:t>
      </w:r>
      <w:r w:rsidRPr="00CD3623">
        <w:noBreakHyphen/>
        <w:t>e.</w:t>
      </w:r>
    </w:p>
    <w:p w14:paraId="55A19740" w14:textId="77777777" w:rsidR="006B190F" w:rsidRPr="00CD3623" w:rsidRDefault="006B190F" w:rsidP="006B190F">
      <w:pPr>
        <w:pStyle w:val="Definition"/>
      </w:pPr>
      <w:r w:rsidRPr="00CD3623">
        <w:rPr>
          <w:b/>
          <w:i/>
        </w:rPr>
        <w:t>A</w:t>
      </w:r>
      <w:r w:rsidRPr="00CD3623">
        <w:rPr>
          <w:b/>
          <w:i/>
          <w:vertAlign w:val="subscript"/>
        </w:rPr>
        <w:t>P</w:t>
      </w:r>
      <w:r w:rsidRPr="00CD3623">
        <w:t xml:space="preserve"> means the project emissions abated for the reporting period, in tonnes CO</w:t>
      </w:r>
      <w:r w:rsidRPr="00CD3623">
        <w:rPr>
          <w:vertAlign w:val="subscript"/>
        </w:rPr>
        <w:t>2</w:t>
      </w:r>
      <w:r w:rsidRPr="00CD3623">
        <w:noBreakHyphen/>
        <w:t>e, worked out using equation 16.</w:t>
      </w:r>
    </w:p>
    <w:p w14:paraId="33345DEC" w14:textId="77777777" w:rsidR="006B190F" w:rsidRPr="00CD3623" w:rsidRDefault="006B190F" w:rsidP="006B190F">
      <w:pPr>
        <w:pStyle w:val="Definition"/>
      </w:pPr>
      <w:r w:rsidRPr="00CD3623">
        <w:rPr>
          <w:b/>
          <w:i/>
        </w:rPr>
        <w:t>A</w:t>
      </w:r>
      <w:r w:rsidRPr="00CD3623">
        <w:rPr>
          <w:b/>
          <w:i/>
          <w:vertAlign w:val="subscript"/>
        </w:rPr>
        <w:t>G</w:t>
      </w:r>
      <w:r w:rsidRPr="00CD3623">
        <w:t xml:space="preserve"> means the displaced electricity emissions from electricity production in the reporting period, in tonnes CO</w:t>
      </w:r>
      <w:r w:rsidRPr="00CD3623">
        <w:rPr>
          <w:vertAlign w:val="subscript"/>
        </w:rPr>
        <w:t>2</w:t>
      </w:r>
      <w:r w:rsidRPr="00CD3623">
        <w:noBreakHyphen/>
        <w:t>e, worked out using equation 28.</w:t>
      </w:r>
    </w:p>
    <w:p w14:paraId="7B04013F" w14:textId="77777777" w:rsidR="006B190F" w:rsidRPr="00CD3623" w:rsidRDefault="006B190F" w:rsidP="006B190F">
      <w:pPr>
        <w:pStyle w:val="SubsectionHead"/>
      </w:pPr>
      <w:r w:rsidRPr="00CD3623">
        <w:t>Historic abatement that is not material abatement</w:t>
      </w:r>
    </w:p>
    <w:p w14:paraId="63B0B7E9" w14:textId="77777777" w:rsidR="006B190F" w:rsidRPr="00CD3623" w:rsidRDefault="006B190F" w:rsidP="006B190F">
      <w:pPr>
        <w:pStyle w:val="subsection"/>
      </w:pPr>
      <w:r w:rsidRPr="00CD3623">
        <w:tab/>
        <w:t>(3)</w:t>
      </w:r>
      <w:r w:rsidRPr="00CD3623">
        <w:tab/>
        <w:t>The carbon dioxide equivalent net abatement amount for the new electricity production project for the reporting period, in tonnes CO</w:t>
      </w:r>
      <w:r w:rsidRPr="00CD3623">
        <w:rPr>
          <w:vertAlign w:val="subscript"/>
        </w:rPr>
        <w:t>2</w:t>
      </w:r>
      <w:r w:rsidRPr="00CD3623">
        <w:noBreakHyphen/>
        <w:t>e, is worked out using the formula (</w:t>
      </w:r>
      <w:r w:rsidRPr="00CD3623">
        <w:rPr>
          <w:b/>
          <w:i/>
        </w:rPr>
        <w:t>equation 15</w:t>
      </w:r>
      <w:r w:rsidRPr="00CD3623">
        <w:t>):</w:t>
      </w:r>
    </w:p>
    <w:p w14:paraId="0D8C4063" w14:textId="77777777" w:rsidR="006B190F" w:rsidRPr="00CD3623" w:rsidRDefault="006B190F" w:rsidP="006B190F">
      <w:pPr>
        <w:pStyle w:val="subsection2"/>
      </w:pPr>
      <w:r>
        <w:rPr>
          <w:noProof/>
          <w:position w:val="-32"/>
        </w:rPr>
        <w:drawing>
          <wp:inline distT="0" distB="0" distL="0" distR="0" wp14:anchorId="1F230D33" wp14:editId="1EBE1D12">
            <wp:extent cx="1733550" cy="45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3550" cy="457200"/>
                    </a:xfrm>
                    <a:prstGeom prst="rect">
                      <a:avLst/>
                    </a:prstGeom>
                    <a:noFill/>
                    <a:ln>
                      <a:noFill/>
                    </a:ln>
                  </pic:spPr>
                </pic:pic>
              </a:graphicData>
            </a:graphic>
          </wp:inline>
        </w:drawing>
      </w:r>
    </w:p>
    <w:p w14:paraId="588EC82A" w14:textId="77777777" w:rsidR="006B190F" w:rsidRPr="00CD3623" w:rsidRDefault="006B190F" w:rsidP="006B190F">
      <w:pPr>
        <w:pStyle w:val="subsection2"/>
      </w:pPr>
      <w:r w:rsidRPr="00CD3623">
        <w:lastRenderedPageBreak/>
        <w:t>where:</w:t>
      </w:r>
    </w:p>
    <w:p w14:paraId="78A1E7EB" w14:textId="77777777" w:rsidR="006B190F" w:rsidRPr="00CD3623" w:rsidRDefault="006B190F" w:rsidP="006B190F">
      <w:pPr>
        <w:pStyle w:val="Definition"/>
      </w:pPr>
      <w:r w:rsidRPr="00CD3623">
        <w:rPr>
          <w:b/>
          <w:i/>
        </w:rPr>
        <w:t>A</w:t>
      </w:r>
      <w:r w:rsidRPr="00CD3623">
        <w:rPr>
          <w:b/>
          <w:i/>
          <w:vertAlign w:val="subscript"/>
        </w:rPr>
        <w:t>N</w:t>
      </w:r>
      <w:r w:rsidRPr="00CD3623">
        <w:t xml:space="preserve"> means the carbon dioxide equivalent net abatement amount for the new electricity production project for the reporting period, in tonnes CO</w:t>
      </w:r>
      <w:r w:rsidRPr="00CD3623">
        <w:rPr>
          <w:vertAlign w:val="subscript"/>
        </w:rPr>
        <w:t>2</w:t>
      </w:r>
      <w:r w:rsidRPr="00CD3623">
        <w:noBreakHyphen/>
        <w:t>e.</w:t>
      </w:r>
    </w:p>
    <w:p w14:paraId="764B1B74" w14:textId="77777777" w:rsidR="006B190F" w:rsidRPr="00CD3623" w:rsidRDefault="006B190F" w:rsidP="006B190F">
      <w:pPr>
        <w:pStyle w:val="Definition"/>
      </w:pPr>
      <w:r w:rsidRPr="00CD3623">
        <w:rPr>
          <w:b/>
          <w:i/>
        </w:rPr>
        <w:t>A</w:t>
      </w:r>
      <w:r w:rsidRPr="00CD3623">
        <w:rPr>
          <w:b/>
          <w:i/>
          <w:vertAlign w:val="subscript"/>
        </w:rPr>
        <w:t>P</w:t>
      </w:r>
      <w:r w:rsidRPr="00CD3623">
        <w:t xml:space="preserve"> means the project emissions abated for the reporting period, in tonnes CO</w:t>
      </w:r>
      <w:r w:rsidRPr="00CD3623">
        <w:rPr>
          <w:vertAlign w:val="subscript"/>
        </w:rPr>
        <w:t>2</w:t>
      </w:r>
      <w:r w:rsidRPr="00CD3623">
        <w:noBreakHyphen/>
        <w:t>e, worked out using equation 16.</w:t>
      </w:r>
    </w:p>
    <w:p w14:paraId="3A691F5C" w14:textId="77777777" w:rsidR="006B190F" w:rsidRPr="00CD3623" w:rsidRDefault="006B190F" w:rsidP="006B190F">
      <w:pPr>
        <w:pStyle w:val="Definition"/>
      </w:pPr>
      <w:r w:rsidRPr="00CD3623">
        <w:rPr>
          <w:b/>
          <w:i/>
        </w:rPr>
        <w:t>A</w:t>
      </w:r>
      <w:r w:rsidRPr="00CD3623">
        <w:rPr>
          <w:b/>
          <w:i/>
          <w:vertAlign w:val="subscript"/>
        </w:rPr>
        <w:t>G</w:t>
      </w:r>
      <w:r w:rsidRPr="00CD3623">
        <w:t xml:space="preserve"> means the displaced electricity emissions from electricity production in the reporting period, in tonnes CO</w:t>
      </w:r>
      <w:r w:rsidRPr="00CD3623">
        <w:rPr>
          <w:vertAlign w:val="subscript"/>
        </w:rPr>
        <w:t>2</w:t>
      </w:r>
      <w:r w:rsidRPr="00CD3623">
        <w:noBreakHyphen/>
        <w:t>e, worked out using equation 28.</w:t>
      </w:r>
    </w:p>
    <w:p w14:paraId="6DE4EDC0" w14:textId="77777777" w:rsidR="006B190F" w:rsidRPr="00CD3623" w:rsidRDefault="006B190F" w:rsidP="006B190F">
      <w:pPr>
        <w:pStyle w:val="Definition"/>
      </w:pPr>
      <w:r w:rsidRPr="00CD3623">
        <w:rPr>
          <w:b/>
          <w:i/>
        </w:rPr>
        <w:t>A</w:t>
      </w:r>
      <w:r w:rsidRPr="00CD3623">
        <w:rPr>
          <w:b/>
          <w:i/>
          <w:vertAlign w:val="subscript"/>
        </w:rPr>
        <w:t>H</w:t>
      </w:r>
      <w:r w:rsidRPr="00CD3623">
        <w:rPr>
          <w:i/>
        </w:rPr>
        <w:t xml:space="preserve"> </w:t>
      </w:r>
      <w:r w:rsidRPr="00CD3623">
        <w:t>means the historic abatement from the conversion of the methane component of coal mine waste gas from the mine, in tonnes CO</w:t>
      </w:r>
      <w:r w:rsidRPr="00CD3623">
        <w:rPr>
          <w:vertAlign w:val="subscript"/>
        </w:rPr>
        <w:t>2</w:t>
      </w:r>
      <w:r w:rsidRPr="00CD3623">
        <w:noBreakHyphen/>
        <w:t>e, worked out using equation 35.</w:t>
      </w:r>
    </w:p>
    <w:p w14:paraId="0281DD15" w14:textId="77777777" w:rsidR="006B190F" w:rsidRPr="00CD3623" w:rsidRDefault="006B190F" w:rsidP="006B190F">
      <w:pPr>
        <w:pStyle w:val="Definition"/>
        <w:rPr>
          <w:szCs w:val="22"/>
        </w:rPr>
      </w:pPr>
      <w:r w:rsidRPr="00CD3623">
        <w:rPr>
          <w:b/>
          <w:i/>
          <w:szCs w:val="22"/>
        </w:rPr>
        <w:t>T</w:t>
      </w:r>
      <w:r w:rsidRPr="00CD3623">
        <w:rPr>
          <w:szCs w:val="22"/>
        </w:rPr>
        <w:t xml:space="preserve"> means the total number of days in the reporting period.</w:t>
      </w:r>
    </w:p>
    <w:p w14:paraId="4B0B2BB2" w14:textId="77777777" w:rsidR="006B190F" w:rsidRPr="00CD3623" w:rsidRDefault="006B190F" w:rsidP="006B190F">
      <w:pPr>
        <w:pStyle w:val="subsection"/>
      </w:pPr>
      <w:r w:rsidRPr="00CD3623">
        <w:tab/>
        <w:t>(4)</w:t>
      </w:r>
      <w:r w:rsidRPr="00CD3623">
        <w:tab/>
        <w:t>The project emissions abated for the reporting period, in tonnes CO</w:t>
      </w:r>
      <w:r w:rsidRPr="00CD3623">
        <w:rPr>
          <w:vertAlign w:val="subscript"/>
        </w:rPr>
        <w:t>2</w:t>
      </w:r>
      <w:r w:rsidRPr="00CD3623">
        <w:noBreakHyphen/>
        <w:t>e, is worked out using the formula (</w:t>
      </w:r>
      <w:r w:rsidRPr="00CD3623">
        <w:rPr>
          <w:b/>
          <w:i/>
        </w:rPr>
        <w:t>equation 16</w:t>
      </w:r>
      <w:r w:rsidRPr="00CD3623">
        <w:t>):</w:t>
      </w:r>
    </w:p>
    <w:p w14:paraId="069826EF" w14:textId="77777777" w:rsidR="006B190F" w:rsidRPr="00CD3623" w:rsidRDefault="006B190F" w:rsidP="006B190F">
      <w:pPr>
        <w:pStyle w:val="subsection2"/>
      </w:pPr>
      <w:r>
        <w:rPr>
          <w:noProof/>
          <w:position w:val="-24"/>
        </w:rPr>
        <w:drawing>
          <wp:inline distT="0" distB="0" distL="0" distR="0" wp14:anchorId="7E6DF036" wp14:editId="5AA53C0E">
            <wp:extent cx="1552575" cy="361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2575" cy="361950"/>
                    </a:xfrm>
                    <a:prstGeom prst="rect">
                      <a:avLst/>
                    </a:prstGeom>
                    <a:noFill/>
                    <a:ln>
                      <a:noFill/>
                    </a:ln>
                  </pic:spPr>
                </pic:pic>
              </a:graphicData>
            </a:graphic>
          </wp:inline>
        </w:drawing>
      </w:r>
    </w:p>
    <w:p w14:paraId="161A4C15" w14:textId="77777777" w:rsidR="006B190F" w:rsidRPr="00CD3623" w:rsidRDefault="006B190F" w:rsidP="006B190F">
      <w:pPr>
        <w:pStyle w:val="subsection2"/>
      </w:pPr>
      <w:r w:rsidRPr="00CD3623">
        <w:t>where:</w:t>
      </w:r>
    </w:p>
    <w:p w14:paraId="09E59062" w14:textId="77777777" w:rsidR="006B190F" w:rsidRPr="00CD3623" w:rsidRDefault="006B190F" w:rsidP="006B190F">
      <w:pPr>
        <w:pStyle w:val="Definition"/>
      </w:pPr>
      <w:r w:rsidRPr="00CD3623">
        <w:rPr>
          <w:b/>
          <w:i/>
        </w:rPr>
        <w:t>A</w:t>
      </w:r>
      <w:r w:rsidRPr="00CD3623">
        <w:rPr>
          <w:b/>
          <w:i/>
          <w:vertAlign w:val="subscript"/>
        </w:rPr>
        <w:t>P</w:t>
      </w:r>
      <w:r w:rsidRPr="00CD3623">
        <w:t xml:space="preserve"> means the project emissions abated for the reporting period, in tonnes CO</w:t>
      </w:r>
      <w:r w:rsidRPr="00CD3623">
        <w:rPr>
          <w:vertAlign w:val="subscript"/>
        </w:rPr>
        <w:t>2</w:t>
      </w:r>
      <w:r w:rsidRPr="00CD3623">
        <w:noBreakHyphen/>
        <w:t>e.</w:t>
      </w:r>
    </w:p>
    <w:p w14:paraId="46E0AF68" w14:textId="77777777" w:rsidR="006B190F" w:rsidRPr="00CD3623" w:rsidRDefault="006B190F" w:rsidP="006B190F">
      <w:pPr>
        <w:pStyle w:val="Definition"/>
      </w:pPr>
      <w:proofErr w:type="spellStart"/>
      <w:r w:rsidRPr="00CD3623">
        <w:rPr>
          <w:b/>
          <w:i/>
        </w:rPr>
        <w:t>M</w:t>
      </w:r>
      <w:r w:rsidRPr="00CD3623">
        <w:rPr>
          <w:b/>
          <w:i/>
          <w:vertAlign w:val="subscript"/>
        </w:rPr>
        <w:t>Com</w:t>
      </w:r>
      <w:proofErr w:type="spellEnd"/>
      <w:r w:rsidRPr="00CD3623">
        <w:t xml:space="preserve"> means the volume of the methane component of coal mine waste gas converted by the project in the reporting period, in tonnes CO</w:t>
      </w:r>
      <w:r w:rsidRPr="00CD3623">
        <w:rPr>
          <w:vertAlign w:val="subscript"/>
        </w:rPr>
        <w:t>2</w:t>
      </w:r>
      <w:r w:rsidRPr="00CD3623">
        <w:noBreakHyphen/>
        <w:t>e, worked out using equation 17.</w:t>
      </w:r>
    </w:p>
    <w:p w14:paraId="34B5FE47" w14:textId="77777777" w:rsidR="006B190F" w:rsidRPr="00CD3623" w:rsidRDefault="006B190F" w:rsidP="006B190F">
      <w:pPr>
        <w:pStyle w:val="Definition"/>
      </w:pPr>
      <w:r w:rsidRPr="00CD3623">
        <w:rPr>
          <w:b/>
          <w:i/>
        </w:rPr>
        <w:t>E</w:t>
      </w:r>
      <w:r w:rsidRPr="00CD3623">
        <w:rPr>
          <w:b/>
          <w:i/>
          <w:vertAlign w:val="subscript"/>
        </w:rPr>
        <w:t>MD</w:t>
      </w:r>
      <w:r w:rsidRPr="00CD3623">
        <w:t xml:space="preserve"> means the emissions from the methane component of coal mine waste gas converted by the project in the reporting period, in tonnes CO</w:t>
      </w:r>
      <w:r w:rsidRPr="00CD3623">
        <w:rPr>
          <w:vertAlign w:val="subscript"/>
        </w:rPr>
        <w:t>2</w:t>
      </w:r>
      <w:r w:rsidRPr="00CD3623">
        <w:noBreakHyphen/>
        <w:t>e, worked out using equation 18.</w:t>
      </w:r>
    </w:p>
    <w:p w14:paraId="44E8A6EF" w14:textId="77777777" w:rsidR="006B190F" w:rsidRPr="00CD3623" w:rsidRDefault="006B190F" w:rsidP="006B190F">
      <w:pPr>
        <w:pStyle w:val="Definition"/>
      </w:pPr>
      <w:proofErr w:type="spellStart"/>
      <w:r w:rsidRPr="00CD3623">
        <w:rPr>
          <w:b/>
          <w:i/>
        </w:rPr>
        <w:t>E</w:t>
      </w:r>
      <w:r w:rsidRPr="00CD3623">
        <w:rPr>
          <w:b/>
          <w:i/>
          <w:vertAlign w:val="subscript"/>
        </w:rPr>
        <w:t>An</w:t>
      </w:r>
      <w:proofErr w:type="spellEnd"/>
      <w:r w:rsidRPr="00CD3623">
        <w:t xml:space="preserve"> means the ancillary project emissions for the reporting period, in tonnes CO</w:t>
      </w:r>
      <w:r w:rsidRPr="00CD3623">
        <w:rPr>
          <w:vertAlign w:val="subscript"/>
        </w:rPr>
        <w:t>2</w:t>
      </w:r>
      <w:r w:rsidRPr="00CD3623">
        <w:noBreakHyphen/>
        <w:t>e, worked out using equation 36.</w:t>
      </w:r>
    </w:p>
    <w:p w14:paraId="2C59010F" w14:textId="08841027" w:rsidR="006B190F" w:rsidRDefault="006B190F" w:rsidP="006B190F">
      <w:pPr>
        <w:pStyle w:val="subsection"/>
      </w:pPr>
      <w:r w:rsidRPr="00CD3623">
        <w:tab/>
        <w:t>(5)</w:t>
      </w:r>
      <w:r w:rsidRPr="00CD3623">
        <w:tab/>
        <w:t>The volume of the methane component of coal mine waste gas converted by the project in the reporting period, in tonnes CO</w:t>
      </w:r>
      <w:r w:rsidRPr="00CD3623">
        <w:rPr>
          <w:vertAlign w:val="subscript"/>
        </w:rPr>
        <w:t>2</w:t>
      </w:r>
      <w:r w:rsidRPr="00CD3623">
        <w:noBreakHyphen/>
        <w:t>e, is worked out using the formula (</w:t>
      </w:r>
      <w:r w:rsidRPr="00CD3623">
        <w:rPr>
          <w:b/>
          <w:i/>
        </w:rPr>
        <w:t>equation 17</w:t>
      </w:r>
      <w:r w:rsidRPr="00CD3623">
        <w:t>):</w:t>
      </w:r>
    </w:p>
    <w:p w14:paraId="4D6C5952" w14:textId="77777777" w:rsidR="003F780A" w:rsidRPr="00CD3623" w:rsidRDefault="003F780A" w:rsidP="006B190F">
      <w:pPr>
        <w:pStyle w:val="subsection"/>
      </w:pPr>
    </w:p>
    <w:p w14:paraId="6D8A54F1" w14:textId="77777777" w:rsidR="006B190F" w:rsidRPr="00CD3623" w:rsidRDefault="0054499C" w:rsidP="006B190F">
      <w:pPr>
        <w:pStyle w:val="subsection2"/>
      </w:pPr>
      <m:oMathPara>
        <m:oMathParaPr>
          <m:jc m:val="left"/>
        </m:oMathParaPr>
        <m:oMath>
          <m:sSub>
            <m:sSubPr>
              <m:ctrlPr>
                <w:rPr>
                  <w:rFonts w:ascii="Cambria Math" w:hAnsi="Cambria Math" w:cs="Arial"/>
                  <w:lang w:val="en-GB"/>
                </w:rPr>
              </m:ctrlPr>
            </m:sSubPr>
            <m:e>
              <m:r>
                <m:rPr>
                  <m:sty m:val="p"/>
                </m:rPr>
                <w:rPr>
                  <w:rFonts w:ascii="Cambria Math" w:hAnsi="Cambria Math" w:cs="Arial"/>
                  <w:lang w:val="en-GB"/>
                </w:rPr>
                <m:t>M</m:t>
              </m:r>
            </m:e>
            <m:sub>
              <m:r>
                <m:rPr>
                  <m:sty m:val="p"/>
                </m:rPr>
                <w:rPr>
                  <w:rFonts w:ascii="Cambria Math" w:hAnsi="Cambria Math" w:cs="Arial"/>
                  <w:lang w:val="en-GB"/>
                </w:rPr>
                <m:t>Com</m:t>
              </m:r>
            </m:sub>
          </m:sSub>
          <m:r>
            <m:rPr>
              <m:sty m:val="p"/>
            </m:rPr>
            <w:rPr>
              <w:rFonts w:ascii="Cambria Math" w:cs="Arial"/>
              <w:lang w:val="en-GB"/>
            </w:rPr>
            <m:t xml:space="preserve">= </m:t>
          </m:r>
          <m:r>
            <m:rPr>
              <m:sty m:val="p"/>
            </m:rPr>
            <w:rPr>
              <w:rFonts w:ascii="Cambria Math" w:hAnsi="Cambria Math"/>
            </w:rPr>
            <m:t>γ×</m:t>
          </m:r>
          <m:nary>
            <m:naryPr>
              <m:chr m:val="∑"/>
              <m:limLoc m:val="undOvr"/>
              <m:supHide m:val="1"/>
              <m:ctrlPr>
                <w:rPr>
                  <w:rFonts w:ascii="Cambria Math" w:hAnsi="Cambria Math" w:cs="Arial"/>
                  <w:lang w:val="en-GB"/>
                </w:rPr>
              </m:ctrlPr>
            </m:naryPr>
            <m:sub>
              <m:r>
                <m:rPr>
                  <m:sty m:val="p"/>
                </m:rPr>
                <w:rPr>
                  <w:rFonts w:ascii="Cambria Math" w:hAnsi="Cambria Math" w:cs="Arial"/>
                  <w:lang w:val="en-GB"/>
                </w:rPr>
                <m:t>i</m:t>
              </m:r>
            </m:sub>
            <m:sup/>
            <m:e>
              <m:sSub>
                <m:sSubPr>
                  <m:ctrlPr>
                    <w:rPr>
                      <w:rFonts w:ascii="Cambria Math" w:hAnsi="Cambria Math"/>
                    </w:rPr>
                  </m:ctrlPr>
                </m:sSubPr>
                <m:e>
                  <m:r>
                    <m:rPr>
                      <m:sty m:val="p"/>
                    </m:rPr>
                    <w:rPr>
                      <w:rFonts w:ascii="Cambria Math" w:hAnsi="Cambria Math"/>
                    </w:rPr>
                    <m:t>Q</m:t>
                  </m:r>
                </m:e>
                <m: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r>
                    <m:rPr>
                      <m:sty m:val="p"/>
                    </m:rPr>
                    <w:rPr>
                      <w:rFonts w:ascii="Cambria Math" w:hAnsi="Cambria Math"/>
                    </w:rPr>
                    <m:t>,</m:t>
                  </m:r>
                  <m:r>
                    <m:rPr>
                      <m:sty m:val="p"/>
                    </m:rPr>
                    <w:rPr>
                      <w:rFonts w:ascii="Cambria Math" w:hAnsi="Cambria Math"/>
                      <w:vertAlign w:val="subscript"/>
                    </w:rPr>
                    <m:t>i</m:t>
                  </m:r>
                </m:sub>
              </m:sSub>
            </m:e>
          </m:nary>
          <m:r>
            <m:rPr>
              <m:sty m:val="p"/>
            </m:rPr>
            <w:rPr>
              <w:rFonts w:ascii="Cambria Math" w:hAnsi="Cambria Math" w:cs="Arial"/>
              <w:lang w:val="en-GB"/>
            </w:rPr>
            <m:t xml:space="preserve">+ </m:t>
          </m:r>
          <m:r>
            <m:rPr>
              <m:sty m:val="p"/>
            </m:rPr>
            <w:rPr>
              <w:rFonts w:ascii="Cambria Math" w:hAnsi="Cambria Math"/>
            </w:rPr>
            <m:t>γ×DE×</m:t>
          </m:r>
          <m:nary>
            <m:naryPr>
              <m:chr m:val="∑"/>
              <m:limLoc m:val="undOvr"/>
              <m:supHide m:val="1"/>
              <m:ctrlPr>
                <w:rPr>
                  <w:rFonts w:ascii="Cambria Math" w:hAnsi="Cambria Math"/>
                </w:rPr>
              </m:ctrlPr>
            </m:naryPr>
            <m:sub>
              <m:r>
                <m:rPr>
                  <m:sty m:val="p"/>
                </m:rPr>
                <w:rPr>
                  <w:rFonts w:ascii="Cambria Math" w:hAnsi="Cambria Math"/>
                </w:rPr>
                <m:t>h</m:t>
              </m:r>
            </m:sub>
            <m:sup/>
            <m:e>
              <m:sSub>
                <m:sSubPr>
                  <m:ctrlPr>
                    <w:rPr>
                      <w:rFonts w:ascii="Cambria Math" w:hAnsi="Cambria Math"/>
                    </w:rPr>
                  </m:ctrlPr>
                </m:sSubPr>
                <m:e>
                  <m:r>
                    <m:rPr>
                      <m:sty m:val="p"/>
                    </m:rPr>
                    <w:rPr>
                      <w:rFonts w:ascii="Cambria Math" w:hAnsi="Cambria Math"/>
                    </w:rPr>
                    <m:t>Q</m:t>
                  </m:r>
                </m:e>
                <m: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r>
                    <m:rPr>
                      <m:sty m:val="p"/>
                    </m:rPr>
                    <w:rPr>
                      <w:rFonts w:ascii="Cambria Math" w:hAnsi="Cambria Math"/>
                    </w:rPr>
                    <m:t>,h</m:t>
                  </m:r>
                </m:sub>
              </m:sSub>
            </m:e>
          </m:nary>
        </m:oMath>
      </m:oMathPara>
    </w:p>
    <w:p w14:paraId="6EE9A01A" w14:textId="77777777" w:rsidR="006B190F" w:rsidRPr="00CD3623" w:rsidRDefault="006B190F" w:rsidP="006B190F">
      <w:pPr>
        <w:pStyle w:val="subsection2"/>
      </w:pPr>
      <w:r w:rsidRPr="00CD3623">
        <w:t>where:</w:t>
      </w:r>
    </w:p>
    <w:p w14:paraId="13AFFDB5" w14:textId="77777777" w:rsidR="006B190F" w:rsidRPr="00CD3623" w:rsidRDefault="006B190F" w:rsidP="006B190F">
      <w:pPr>
        <w:pStyle w:val="Definition"/>
      </w:pPr>
      <w:proofErr w:type="spellStart"/>
      <w:r w:rsidRPr="00CD3623">
        <w:rPr>
          <w:b/>
          <w:i/>
        </w:rPr>
        <w:t>M</w:t>
      </w:r>
      <w:r w:rsidRPr="00CD3623">
        <w:rPr>
          <w:b/>
          <w:i/>
          <w:vertAlign w:val="subscript"/>
        </w:rPr>
        <w:t>Com</w:t>
      </w:r>
      <w:proofErr w:type="spellEnd"/>
      <w:r w:rsidRPr="00CD3623">
        <w:t xml:space="preserve"> means the volume of the methane component of coal mine waste gas converted by the project in the reporting period, in tonnes CO</w:t>
      </w:r>
      <w:r w:rsidRPr="00CD3623">
        <w:rPr>
          <w:vertAlign w:val="subscript"/>
        </w:rPr>
        <w:t>2</w:t>
      </w:r>
      <w:r w:rsidRPr="00CD3623">
        <w:noBreakHyphen/>
        <w:t>e.</w:t>
      </w:r>
    </w:p>
    <w:p w14:paraId="61A4D0C2" w14:textId="77777777" w:rsidR="006B190F" w:rsidRPr="00CD3623" w:rsidRDefault="006B190F" w:rsidP="006B190F">
      <w:pPr>
        <w:pStyle w:val="Definition"/>
      </w:pPr>
      <w:r w:rsidRPr="00CD3623">
        <w:rPr>
          <w:b/>
          <w:i/>
        </w:rPr>
        <w:t>γ</w:t>
      </w:r>
      <w:r w:rsidRPr="00CD3623">
        <w:t xml:space="preserve"> means the factor for converting a quantity of methane from cubic metres to tonnes CO</w:t>
      </w:r>
      <w:r w:rsidRPr="00CD3623">
        <w:rPr>
          <w:vertAlign w:val="subscript"/>
        </w:rPr>
        <w:t>2</w:t>
      </w:r>
      <w:r w:rsidRPr="00CD3623">
        <w:noBreakHyphen/>
        <w:t>e in section 3.21 of the NGER (Measurement) Determination.</w:t>
      </w:r>
    </w:p>
    <w:p w14:paraId="0AE991AC" w14:textId="77777777" w:rsidR="006B190F" w:rsidRPr="00CD3623" w:rsidRDefault="006B190F" w:rsidP="006B190F">
      <w:pPr>
        <w:pStyle w:val="Definition"/>
      </w:pPr>
      <w:r w:rsidRPr="00CD3623">
        <w:rPr>
          <w:b/>
          <w:i/>
        </w:rPr>
        <w:lastRenderedPageBreak/>
        <w:t>Q</w:t>
      </w:r>
      <w:r w:rsidRPr="00CD3623">
        <w:rPr>
          <w:b/>
          <w:i/>
          <w:vertAlign w:val="subscript"/>
        </w:rPr>
        <w:t>CH</w:t>
      </w:r>
      <w:proofErr w:type="gramStart"/>
      <w:r w:rsidRPr="00CD3623">
        <w:rPr>
          <w:b/>
          <w:i/>
          <w:position w:val="-6"/>
          <w:vertAlign w:val="subscript"/>
        </w:rPr>
        <w:t>4</w:t>
      </w:r>
      <w:r w:rsidRPr="00CD3623">
        <w:rPr>
          <w:b/>
          <w:i/>
          <w:vertAlign w:val="subscript"/>
        </w:rPr>
        <w:t>,</w:t>
      </w:r>
      <w:proofErr w:type="spellStart"/>
      <w:r w:rsidRPr="00CD3623">
        <w:rPr>
          <w:b/>
          <w:i/>
          <w:vertAlign w:val="subscript"/>
        </w:rPr>
        <w:t>i</w:t>
      </w:r>
      <w:proofErr w:type="spellEnd"/>
      <w:proofErr w:type="gramEnd"/>
      <w:r w:rsidRPr="00CD3623">
        <w:rPr>
          <w:b/>
          <w:vertAlign w:val="subscript"/>
        </w:rPr>
        <w:t xml:space="preserve"> </w:t>
      </w:r>
      <w:r w:rsidRPr="00CD3623">
        <w:t xml:space="preserve">means the volume of the methane component of coal mine waste gas sent to electricity production device </w:t>
      </w:r>
      <w:proofErr w:type="spellStart"/>
      <w:r w:rsidRPr="00CD3623">
        <w:t>i</w:t>
      </w:r>
      <w:proofErr w:type="spellEnd"/>
      <w:r w:rsidRPr="00CD3623">
        <w:t xml:space="preserve"> as part of the project in the reporting period, in cubic metres, worked out:</w:t>
      </w:r>
    </w:p>
    <w:p w14:paraId="3D863C3D" w14:textId="77777777" w:rsidR="006B190F" w:rsidRPr="00CD3623" w:rsidRDefault="006B190F" w:rsidP="006B190F">
      <w:pPr>
        <w:pStyle w:val="paragraph"/>
      </w:pPr>
      <w:r w:rsidRPr="00CD3623">
        <w:tab/>
        <w:t>(a)</w:t>
      </w:r>
      <w:r w:rsidRPr="00CD3623">
        <w:tab/>
        <w:t>using equation 26; or</w:t>
      </w:r>
    </w:p>
    <w:p w14:paraId="61C1D84F" w14:textId="77777777" w:rsidR="006B190F" w:rsidRPr="00CD3623" w:rsidRDefault="006B190F" w:rsidP="006B190F">
      <w:pPr>
        <w:pStyle w:val="paragraph"/>
      </w:pPr>
      <w:r w:rsidRPr="00CD3623">
        <w:tab/>
        <w:t>(b)</w:t>
      </w:r>
      <w:r w:rsidRPr="00CD3623">
        <w:tab/>
        <w:t>using an integrated monitoring system.</w:t>
      </w:r>
    </w:p>
    <w:p w14:paraId="64943AF8" w14:textId="77777777" w:rsidR="006B190F" w:rsidRPr="00CD3623" w:rsidRDefault="006B190F" w:rsidP="006B190F">
      <w:pPr>
        <w:pStyle w:val="Definition"/>
      </w:pPr>
      <w:r w:rsidRPr="00CD3623">
        <w:rPr>
          <w:b/>
          <w:i/>
        </w:rPr>
        <w:t>DE</w:t>
      </w:r>
      <w:r w:rsidRPr="00CD3623">
        <w:t xml:space="preserve"> means the factor for </w:t>
      </w:r>
      <w:proofErr w:type="spellStart"/>
      <w:r w:rsidRPr="00CD3623">
        <w:t>OF</w:t>
      </w:r>
      <w:r w:rsidRPr="00CD3623">
        <w:rPr>
          <w:vertAlign w:val="subscript"/>
        </w:rPr>
        <w:t>if</w:t>
      </w:r>
      <w:proofErr w:type="spellEnd"/>
      <w:r w:rsidRPr="00CD3623">
        <w:t xml:space="preserve"> in section 3.14 of the NGER (Measurement) Determination.</w:t>
      </w:r>
    </w:p>
    <w:p w14:paraId="25A727FE" w14:textId="77777777" w:rsidR="006B190F" w:rsidRPr="00CD3623" w:rsidRDefault="006B190F" w:rsidP="006B190F">
      <w:pPr>
        <w:pStyle w:val="Definition"/>
      </w:pPr>
      <w:r w:rsidRPr="00CD3623">
        <w:rPr>
          <w:b/>
          <w:i/>
        </w:rPr>
        <w:t>Q</w:t>
      </w:r>
      <w:r w:rsidRPr="00CD3623">
        <w:rPr>
          <w:b/>
          <w:i/>
          <w:vertAlign w:val="subscript"/>
        </w:rPr>
        <w:t>CH</w:t>
      </w:r>
      <w:proofErr w:type="gramStart"/>
      <w:r w:rsidRPr="00CD3623">
        <w:rPr>
          <w:b/>
          <w:i/>
          <w:position w:val="-6"/>
          <w:vertAlign w:val="subscript"/>
        </w:rPr>
        <w:t>4</w:t>
      </w:r>
      <w:r w:rsidRPr="00CD3623">
        <w:rPr>
          <w:b/>
          <w:i/>
          <w:vertAlign w:val="subscript"/>
        </w:rPr>
        <w:t>,h</w:t>
      </w:r>
      <w:proofErr w:type="gramEnd"/>
      <w:r w:rsidRPr="00CD3623">
        <w:t xml:space="preserve"> means the volume of the methane component of coal mine waste gas sent to flaring or flameless oxidation device h as part of the project in the reporting period, in cubic metres, worked out:</w:t>
      </w:r>
    </w:p>
    <w:p w14:paraId="18B60455" w14:textId="77777777" w:rsidR="006B190F" w:rsidRPr="00CD3623" w:rsidRDefault="006B190F" w:rsidP="006B190F">
      <w:pPr>
        <w:pStyle w:val="paragraph"/>
      </w:pPr>
      <w:r w:rsidRPr="00CD3623">
        <w:tab/>
        <w:t>(a)</w:t>
      </w:r>
      <w:r w:rsidRPr="00CD3623">
        <w:tab/>
        <w:t>using equation 12; or</w:t>
      </w:r>
    </w:p>
    <w:p w14:paraId="19D0E82E" w14:textId="77777777" w:rsidR="006B190F" w:rsidRPr="00CD3623" w:rsidRDefault="006B190F" w:rsidP="006B190F">
      <w:pPr>
        <w:pStyle w:val="paragraph"/>
      </w:pPr>
      <w:r w:rsidRPr="00CD3623">
        <w:tab/>
        <w:t>(b)</w:t>
      </w:r>
      <w:r w:rsidRPr="00CD3623">
        <w:tab/>
        <w:t>using an integrated monitoring system.</w:t>
      </w:r>
    </w:p>
    <w:p w14:paraId="7E67E222" w14:textId="77777777" w:rsidR="006B190F" w:rsidRPr="00CD3623" w:rsidRDefault="006B190F" w:rsidP="006B190F">
      <w:pPr>
        <w:pStyle w:val="Definition"/>
      </w:pPr>
      <w:proofErr w:type="spellStart"/>
      <w:r w:rsidRPr="00CD3623">
        <w:rPr>
          <w:b/>
          <w:i/>
        </w:rPr>
        <w:t>i</w:t>
      </w:r>
      <w:proofErr w:type="spellEnd"/>
      <w:r w:rsidRPr="00CD3623">
        <w:t xml:space="preserve"> means an installed electricity production device.</w:t>
      </w:r>
    </w:p>
    <w:p w14:paraId="725B1FBE" w14:textId="77777777" w:rsidR="006B190F" w:rsidRPr="00CD3623" w:rsidRDefault="006B190F" w:rsidP="006B190F">
      <w:pPr>
        <w:pStyle w:val="Definition"/>
      </w:pPr>
      <w:r w:rsidRPr="00CD3623">
        <w:rPr>
          <w:b/>
          <w:i/>
        </w:rPr>
        <w:t xml:space="preserve">h </w:t>
      </w:r>
      <w:r w:rsidRPr="00CD3623">
        <w:t>means an installed flaring or flameless oxidation device.</w:t>
      </w:r>
    </w:p>
    <w:p w14:paraId="2CDDC3B8" w14:textId="501EB6ED" w:rsidR="006B190F" w:rsidRDefault="006B190F" w:rsidP="006B190F">
      <w:pPr>
        <w:pStyle w:val="subsection"/>
      </w:pPr>
      <w:r w:rsidRPr="00CD3623">
        <w:tab/>
        <w:t>(6)</w:t>
      </w:r>
      <w:r w:rsidRPr="00CD3623">
        <w:tab/>
        <w:t>The emissions from the methane component of coal mine waste gas converted by the project in the reporting period, in tonnes CO</w:t>
      </w:r>
      <w:r w:rsidRPr="00CD3623">
        <w:rPr>
          <w:vertAlign w:val="subscript"/>
        </w:rPr>
        <w:t>2</w:t>
      </w:r>
      <w:r w:rsidRPr="00CD3623">
        <w:noBreakHyphen/>
        <w:t>e, is worked out using the formula (</w:t>
      </w:r>
      <w:r w:rsidRPr="00CD3623">
        <w:rPr>
          <w:b/>
          <w:i/>
        </w:rPr>
        <w:t>equation 18</w:t>
      </w:r>
      <w:r w:rsidRPr="00CD3623">
        <w:t>):</w:t>
      </w:r>
    </w:p>
    <w:p w14:paraId="455C72F2" w14:textId="77777777" w:rsidR="003F780A" w:rsidRPr="00CD3623" w:rsidRDefault="003F780A" w:rsidP="006B190F">
      <w:pPr>
        <w:pStyle w:val="subsection"/>
      </w:pPr>
    </w:p>
    <w:p w14:paraId="52AA41E2" w14:textId="77777777" w:rsidR="006B190F" w:rsidRPr="00CD3623" w:rsidRDefault="0054499C" w:rsidP="006B190F">
      <w:pPr>
        <w:pStyle w:val="subsection2"/>
      </w:pPr>
      <m:oMathPara>
        <m:oMathParaPr>
          <m:jc m:val="left"/>
        </m:oMathParaPr>
        <m:oMath>
          <m:sSub>
            <m:sSubPr>
              <m:ctrlPr>
                <w:rPr>
                  <w:rFonts w:ascii="Cambria Math" w:hAnsi="Cambria Math" w:cs="Arial"/>
                  <w:lang w:val="en-GB"/>
                </w:rPr>
              </m:ctrlPr>
            </m:sSubPr>
            <m:e>
              <m:r>
                <m:rPr>
                  <m:sty m:val="p"/>
                </m:rPr>
                <w:rPr>
                  <w:rFonts w:ascii="Cambria Math" w:hAnsi="Cambria Math" w:cs="Arial"/>
                  <w:lang w:val="en-GB"/>
                </w:rPr>
                <m:t>E</m:t>
              </m:r>
            </m:e>
            <m:sub>
              <m:r>
                <m:rPr>
                  <m:sty m:val="p"/>
                </m:rPr>
                <w:rPr>
                  <w:rFonts w:ascii="Cambria Math" w:hAnsi="Cambria Math" w:cs="Arial"/>
                  <w:lang w:val="en-GB"/>
                </w:rPr>
                <m:t>MD</m:t>
              </m:r>
            </m:sub>
          </m:sSub>
          <m:r>
            <m:rPr>
              <m:sty m:val="p"/>
            </m:rPr>
            <w:rPr>
              <w:rFonts w:ascii="Cambria Math" w:cs="Arial"/>
              <w:lang w:val="en-GB"/>
            </w:rPr>
            <m:t xml:space="preserve">= </m:t>
          </m:r>
          <m:nary>
            <m:naryPr>
              <m:chr m:val="∑"/>
              <m:limLoc m:val="undOvr"/>
              <m:supHide m:val="1"/>
              <m:ctrlPr>
                <w:rPr>
                  <w:rFonts w:ascii="Cambria Math" w:hAnsi="Cambria Math" w:cs="Arial"/>
                  <w:lang w:val="en-GB"/>
                </w:rPr>
              </m:ctrlPr>
            </m:naryPr>
            <m:sub>
              <m:r>
                <m:rPr>
                  <m:sty m:val="p"/>
                </m:rPr>
                <w:rPr>
                  <w:rFonts w:ascii="Cambria Math" w:hAnsi="Cambria Math" w:cs="Arial"/>
                  <w:lang w:val="en-GB"/>
                </w:rPr>
                <m:t>i</m:t>
              </m:r>
            </m:sub>
            <m:sup/>
            <m:e>
              <m:nary>
                <m:naryPr>
                  <m:chr m:val="∑"/>
                  <m:limLoc m:val="undOvr"/>
                  <m:supHide m:val="1"/>
                  <m:ctrlPr>
                    <w:rPr>
                      <w:rFonts w:ascii="Cambria Math" w:hAnsi="Cambria Math" w:cs="Arial"/>
                      <w:lang w:val="en-GB"/>
                    </w:rPr>
                  </m:ctrlPr>
                </m:naryPr>
                <m:sub>
                  <m:r>
                    <m:rPr>
                      <m:sty m:val="p"/>
                    </m:rPr>
                    <w:rPr>
                      <w:rFonts w:ascii="Cambria Math" w:hAnsi="Cambria Math" w:cs="Arial"/>
                      <w:lang w:val="en-GB"/>
                    </w:rPr>
                    <m:t>j</m:t>
                  </m:r>
                </m:sub>
                <m:sup/>
                <m:e>
                  <m:sSub>
                    <m:sSubPr>
                      <m:ctrlPr>
                        <w:rPr>
                          <w:rFonts w:ascii="Cambria Math" w:hAnsi="Cambria Math" w:cs="Arial"/>
                          <w:lang w:val="en-GB"/>
                        </w:rPr>
                      </m:ctrlPr>
                    </m:sSubPr>
                    <m:e>
                      <m:r>
                        <m:rPr>
                          <m:sty m:val="p"/>
                        </m:rPr>
                        <w:rPr>
                          <w:rFonts w:ascii="Cambria Math" w:hAnsi="Cambria Math" w:cs="Arial"/>
                          <w:lang w:val="en-GB"/>
                        </w:rPr>
                        <m:t>E</m:t>
                      </m:r>
                    </m:e>
                    <m:sub>
                      <m:r>
                        <m:rPr>
                          <m:sty m:val="p"/>
                        </m:rPr>
                        <w:rPr>
                          <w:rFonts w:ascii="Cambria Math" w:hAnsi="Cambria Math" w:cs="Arial"/>
                          <w:lang w:val="en-GB"/>
                        </w:rPr>
                        <m:t>MD</m:t>
                      </m:r>
                      <m:r>
                        <m:rPr>
                          <m:sty m:val="p"/>
                        </m:rPr>
                        <w:rPr>
                          <w:rFonts w:ascii="Cambria Math" w:cs="Arial"/>
                          <w:lang w:val="en-GB"/>
                        </w:rPr>
                        <m:t>,</m:t>
                      </m:r>
                      <m:r>
                        <m:rPr>
                          <m:sty m:val="p"/>
                        </m:rPr>
                        <w:rPr>
                          <w:rFonts w:ascii="Cambria Math" w:hAnsi="Cambria Math" w:cs="Arial"/>
                          <w:lang w:val="en-GB"/>
                        </w:rPr>
                        <m:t>i,j</m:t>
                      </m:r>
                    </m:sub>
                  </m:sSub>
                </m:e>
              </m:nary>
            </m:e>
          </m:nary>
          <m:r>
            <m:rPr>
              <m:sty m:val="p"/>
            </m:rPr>
            <w:rPr>
              <w:rFonts w:ascii="Cambria Math" w:hAnsi="Cambria Math" w:cs="Arial"/>
              <w:lang w:val="en-GB"/>
            </w:rPr>
            <m:t xml:space="preserve">+ </m:t>
          </m:r>
          <m:nary>
            <m:naryPr>
              <m:chr m:val="∑"/>
              <m:limLoc m:val="undOvr"/>
              <m:supHide m:val="1"/>
              <m:ctrlPr>
                <w:rPr>
                  <w:rFonts w:ascii="Cambria Math" w:hAnsi="Cambria Math" w:cs="Arial"/>
                  <w:lang w:val="en-GB"/>
                </w:rPr>
              </m:ctrlPr>
            </m:naryPr>
            <m:sub>
              <m:r>
                <m:rPr>
                  <m:sty m:val="p"/>
                </m:rPr>
                <w:rPr>
                  <w:rFonts w:ascii="Cambria Math" w:hAnsi="Cambria Math" w:cs="Arial"/>
                  <w:lang w:val="en-GB"/>
                </w:rPr>
                <m:t>h</m:t>
              </m:r>
            </m:sub>
            <m:sup/>
            <m:e>
              <m:nary>
                <m:naryPr>
                  <m:chr m:val="∑"/>
                  <m:limLoc m:val="undOvr"/>
                  <m:supHide m:val="1"/>
                  <m:ctrlPr>
                    <w:rPr>
                      <w:rFonts w:ascii="Cambria Math" w:hAnsi="Cambria Math" w:cs="Arial"/>
                      <w:lang w:val="en-GB"/>
                    </w:rPr>
                  </m:ctrlPr>
                </m:naryPr>
                <m:sub>
                  <m:r>
                    <m:rPr>
                      <m:sty m:val="p"/>
                    </m:rPr>
                    <w:rPr>
                      <w:rFonts w:ascii="Cambria Math" w:hAnsi="Cambria Math" w:cs="Arial"/>
                      <w:lang w:val="en-GB"/>
                    </w:rPr>
                    <m:t>j</m:t>
                  </m:r>
                </m:sub>
                <m:sup/>
                <m:e>
                  <m:sSub>
                    <m:sSubPr>
                      <m:ctrlPr>
                        <w:rPr>
                          <w:rFonts w:ascii="Cambria Math" w:hAnsi="Cambria Math" w:cs="Arial"/>
                          <w:lang w:val="en-GB"/>
                        </w:rPr>
                      </m:ctrlPr>
                    </m:sSubPr>
                    <m:e>
                      <m:r>
                        <m:rPr>
                          <m:sty m:val="p"/>
                        </m:rPr>
                        <w:rPr>
                          <w:rFonts w:ascii="Cambria Math" w:hAnsi="Cambria Math" w:cs="Arial"/>
                          <w:lang w:val="en-GB"/>
                        </w:rPr>
                        <m:t>E</m:t>
                      </m:r>
                    </m:e>
                    <m:sub>
                      <m:r>
                        <m:rPr>
                          <m:sty m:val="p"/>
                        </m:rPr>
                        <w:rPr>
                          <w:rFonts w:ascii="Cambria Math" w:hAnsi="Cambria Math" w:cs="Arial"/>
                          <w:lang w:val="en-GB"/>
                        </w:rPr>
                        <m:t>MD</m:t>
                      </m:r>
                      <m:r>
                        <m:rPr>
                          <m:sty m:val="p"/>
                        </m:rPr>
                        <w:rPr>
                          <w:rFonts w:ascii="Cambria Math" w:cs="Arial"/>
                          <w:lang w:val="en-GB"/>
                        </w:rPr>
                        <m:t>,</m:t>
                      </m:r>
                      <m:r>
                        <m:rPr>
                          <m:sty m:val="p"/>
                        </m:rPr>
                        <w:rPr>
                          <w:rFonts w:ascii="Cambria Math" w:hAnsi="Cambria Math" w:cs="Arial"/>
                          <w:lang w:val="en-GB"/>
                        </w:rPr>
                        <m:t>h</m:t>
                      </m:r>
                      <m:r>
                        <m:rPr>
                          <m:sty m:val="p"/>
                        </m:rPr>
                        <w:rPr>
                          <w:rFonts w:ascii="Cambria Math" w:cs="Arial"/>
                          <w:lang w:val="en-GB"/>
                        </w:rPr>
                        <m:t>,</m:t>
                      </m:r>
                      <m:r>
                        <m:rPr>
                          <m:sty m:val="p"/>
                        </m:rPr>
                        <w:rPr>
                          <w:rFonts w:ascii="Cambria Math" w:hAnsi="Cambria Math" w:cs="Arial"/>
                          <w:lang w:val="en-GB"/>
                        </w:rPr>
                        <m:t>j</m:t>
                      </m:r>
                    </m:sub>
                  </m:sSub>
                </m:e>
              </m:nary>
            </m:e>
          </m:nary>
          <m:r>
            <w:rPr>
              <w:rFonts w:ascii="Cambria Math" w:hAnsi="Cambria Math" w:cs="Arial"/>
              <w:lang w:val="en-GB"/>
            </w:rPr>
            <m:t xml:space="preserve"> </m:t>
          </m:r>
        </m:oMath>
      </m:oMathPara>
    </w:p>
    <w:p w14:paraId="68AE6559" w14:textId="77777777" w:rsidR="006B190F" w:rsidRPr="00CD3623" w:rsidRDefault="006B190F" w:rsidP="006B190F">
      <w:pPr>
        <w:pStyle w:val="subsection2"/>
      </w:pPr>
      <w:r w:rsidRPr="00CD3623">
        <w:t>where:</w:t>
      </w:r>
    </w:p>
    <w:p w14:paraId="0572F6E7" w14:textId="77777777" w:rsidR="006B190F" w:rsidRPr="00CD3623" w:rsidRDefault="006B190F" w:rsidP="006B190F">
      <w:pPr>
        <w:pStyle w:val="Definition"/>
      </w:pPr>
      <w:r w:rsidRPr="00CD3623">
        <w:rPr>
          <w:b/>
          <w:i/>
        </w:rPr>
        <w:t>E</w:t>
      </w:r>
      <w:r w:rsidRPr="00CD3623">
        <w:rPr>
          <w:b/>
          <w:i/>
          <w:vertAlign w:val="subscript"/>
        </w:rPr>
        <w:t>MD</w:t>
      </w:r>
      <w:r w:rsidRPr="00CD3623">
        <w:t xml:space="preserve"> means the emissions from the methane component of coal mine waste gas converted by the project in the reporting period, in tonnes CO</w:t>
      </w:r>
      <w:r w:rsidRPr="00CD3623">
        <w:rPr>
          <w:vertAlign w:val="subscript"/>
        </w:rPr>
        <w:t>2</w:t>
      </w:r>
      <w:r w:rsidRPr="00CD3623">
        <w:noBreakHyphen/>
        <w:t>e.</w:t>
      </w:r>
    </w:p>
    <w:p w14:paraId="2676C127" w14:textId="77777777" w:rsidR="006B190F" w:rsidRPr="00CD3623" w:rsidRDefault="006B190F" w:rsidP="006B190F">
      <w:pPr>
        <w:pStyle w:val="Definition"/>
      </w:pPr>
      <w:proofErr w:type="spellStart"/>
      <w:proofErr w:type="gramStart"/>
      <w:r w:rsidRPr="00CD3623">
        <w:rPr>
          <w:b/>
          <w:i/>
        </w:rPr>
        <w:t>E</w:t>
      </w:r>
      <w:r w:rsidRPr="00CD3623">
        <w:rPr>
          <w:b/>
          <w:i/>
          <w:vertAlign w:val="subscript"/>
        </w:rPr>
        <w:t>MD,i</w:t>
      </w:r>
      <w:proofErr w:type="gramEnd"/>
      <w:r w:rsidRPr="00CD3623">
        <w:rPr>
          <w:b/>
          <w:i/>
          <w:vertAlign w:val="subscript"/>
        </w:rPr>
        <w:t>,j</w:t>
      </w:r>
      <w:proofErr w:type="spellEnd"/>
      <w:r w:rsidRPr="00CD3623">
        <w:t xml:space="preserve"> means the emissions of gas type j released from the conversion of the methane component of coal mine waste gas by electricity production device </w:t>
      </w:r>
      <w:proofErr w:type="spellStart"/>
      <w:r w:rsidRPr="00CD3623">
        <w:t>i</w:t>
      </w:r>
      <w:proofErr w:type="spellEnd"/>
      <w:r w:rsidRPr="00CD3623">
        <w:t xml:space="preserve"> as part of the project in the reporting period, in tonnes CO</w:t>
      </w:r>
      <w:r w:rsidRPr="00CD3623">
        <w:rPr>
          <w:vertAlign w:val="subscript"/>
        </w:rPr>
        <w:t>2</w:t>
      </w:r>
      <w:r w:rsidRPr="00CD3623">
        <w:noBreakHyphen/>
        <w:t>e, worked out using equation 27.</w:t>
      </w:r>
    </w:p>
    <w:p w14:paraId="34DCC8B7" w14:textId="77777777" w:rsidR="006B190F" w:rsidRPr="00CD3623" w:rsidRDefault="006B190F" w:rsidP="006B190F">
      <w:pPr>
        <w:pStyle w:val="Definition"/>
      </w:pPr>
      <w:proofErr w:type="spellStart"/>
      <w:proofErr w:type="gramStart"/>
      <w:r w:rsidRPr="00CD3623">
        <w:rPr>
          <w:b/>
          <w:i/>
        </w:rPr>
        <w:t>E</w:t>
      </w:r>
      <w:r w:rsidRPr="00CD3623">
        <w:rPr>
          <w:b/>
          <w:i/>
          <w:vertAlign w:val="subscript"/>
        </w:rPr>
        <w:t>MD,h</w:t>
      </w:r>
      <w:proofErr w:type="gramEnd"/>
      <w:r w:rsidRPr="00CD3623">
        <w:rPr>
          <w:b/>
          <w:i/>
          <w:vertAlign w:val="subscript"/>
        </w:rPr>
        <w:t>,j</w:t>
      </w:r>
      <w:proofErr w:type="spellEnd"/>
      <w:r w:rsidRPr="00CD3623">
        <w:t xml:space="preserve"> means the emissions of gas type j released from the conversion of the methane component of coal mine waste gas by flaring or flameless oxidation device h as part of the project in the reporting period, in tonnes CO</w:t>
      </w:r>
      <w:r w:rsidRPr="00CD3623">
        <w:rPr>
          <w:vertAlign w:val="subscript"/>
        </w:rPr>
        <w:t>2</w:t>
      </w:r>
      <w:r w:rsidRPr="00CD3623">
        <w:noBreakHyphen/>
        <w:t>e, worked out using equation 13.</w:t>
      </w:r>
    </w:p>
    <w:p w14:paraId="150CDC44" w14:textId="77777777" w:rsidR="006B190F" w:rsidRPr="00CD3623" w:rsidRDefault="006B190F" w:rsidP="006B190F">
      <w:pPr>
        <w:pStyle w:val="notetext"/>
      </w:pPr>
      <w:r w:rsidRPr="00CD3623">
        <w:t>Note:</w:t>
      </w:r>
      <w:r w:rsidRPr="00CD3623">
        <w:tab/>
        <w:t>Gas type j is carbon dioxide, methane or nitrous oxide.</w:t>
      </w:r>
    </w:p>
    <w:p w14:paraId="296AD0A1" w14:textId="77777777" w:rsidR="006B190F" w:rsidRPr="00CD3623" w:rsidRDefault="006B190F" w:rsidP="006B190F">
      <w:pPr>
        <w:pStyle w:val="Definition"/>
      </w:pPr>
      <w:proofErr w:type="spellStart"/>
      <w:r w:rsidRPr="00CD3623">
        <w:rPr>
          <w:b/>
          <w:i/>
        </w:rPr>
        <w:t>i</w:t>
      </w:r>
      <w:proofErr w:type="spellEnd"/>
      <w:r w:rsidRPr="00CD3623">
        <w:t xml:space="preserve"> means an installed electricity production device.</w:t>
      </w:r>
    </w:p>
    <w:p w14:paraId="01D2859C" w14:textId="77777777" w:rsidR="006B190F" w:rsidRPr="00CD3623" w:rsidRDefault="006B190F" w:rsidP="006B190F">
      <w:pPr>
        <w:pStyle w:val="Definition"/>
      </w:pPr>
      <w:r w:rsidRPr="00CD3623">
        <w:rPr>
          <w:b/>
          <w:i/>
        </w:rPr>
        <w:t xml:space="preserve">h </w:t>
      </w:r>
      <w:r w:rsidRPr="00CD3623">
        <w:t>means an installed flaring or flameless oxidation device.</w:t>
      </w:r>
    </w:p>
    <w:p w14:paraId="045C7257" w14:textId="77777777" w:rsidR="006B190F" w:rsidRPr="00CD3623" w:rsidRDefault="006B190F" w:rsidP="006B190F">
      <w:pPr>
        <w:pStyle w:val="Definition"/>
      </w:pPr>
    </w:p>
    <w:p w14:paraId="699B1DB7" w14:textId="77777777" w:rsidR="006B190F" w:rsidRPr="00CD3623" w:rsidRDefault="006B190F" w:rsidP="006B190F">
      <w:pPr>
        <w:pStyle w:val="ActHead3"/>
        <w:pageBreakBefore/>
      </w:pPr>
      <w:bookmarkStart w:id="172" w:name="_Toc448487430"/>
      <w:bookmarkStart w:id="173" w:name="_Toc468871566"/>
      <w:bookmarkStart w:id="174" w:name="_Toc70772694"/>
      <w:bookmarkStart w:id="175" w:name="_Toc73558163"/>
      <w:r w:rsidRPr="00CD3623">
        <w:rPr>
          <w:rStyle w:val="CharDivNo"/>
        </w:rPr>
        <w:lastRenderedPageBreak/>
        <w:t>Division 6</w:t>
      </w:r>
      <w:r w:rsidRPr="00CD3623">
        <w:t>—</w:t>
      </w:r>
      <w:r w:rsidRPr="00CD3623">
        <w:rPr>
          <w:rStyle w:val="CharDivText"/>
        </w:rPr>
        <w:t>Expansion electricity production project method</w:t>
      </w:r>
      <w:bookmarkEnd w:id="172"/>
      <w:bookmarkEnd w:id="173"/>
      <w:bookmarkEnd w:id="174"/>
      <w:bookmarkEnd w:id="175"/>
    </w:p>
    <w:p w14:paraId="7ECFE975" w14:textId="77777777" w:rsidR="006B190F" w:rsidRPr="00CD3623" w:rsidRDefault="006B190F" w:rsidP="006B190F">
      <w:pPr>
        <w:pStyle w:val="ActHead5"/>
      </w:pPr>
      <w:bookmarkStart w:id="176" w:name="_Toc448487431"/>
      <w:bookmarkStart w:id="177" w:name="_Toc468871567"/>
      <w:bookmarkStart w:id="178" w:name="_Toc70772695"/>
      <w:bookmarkStart w:id="179" w:name="_Toc73558164"/>
      <w:proofErr w:type="gramStart"/>
      <w:r w:rsidRPr="00CD3623">
        <w:rPr>
          <w:rStyle w:val="CharSectno"/>
        </w:rPr>
        <w:t>29</w:t>
      </w:r>
      <w:r w:rsidRPr="00CD3623">
        <w:t xml:space="preserve">  Summary</w:t>
      </w:r>
      <w:bookmarkEnd w:id="176"/>
      <w:bookmarkEnd w:id="177"/>
      <w:bookmarkEnd w:id="178"/>
      <w:bookmarkEnd w:id="179"/>
      <w:proofErr w:type="gramEnd"/>
    </w:p>
    <w:p w14:paraId="093C2551" w14:textId="77777777" w:rsidR="006B190F" w:rsidRPr="00CD3623" w:rsidRDefault="006B190F" w:rsidP="006B190F">
      <w:pPr>
        <w:pStyle w:val="SOText"/>
      </w:pPr>
      <w:r w:rsidRPr="00CD3623">
        <w:t>The carbon dioxide equivalent net abatement amount for an expansion electricity production project is the abatement achieved from installing and operating electricity production devices (subject to a baseline) less:</w:t>
      </w:r>
    </w:p>
    <w:p w14:paraId="637058FC" w14:textId="77777777" w:rsidR="006B190F" w:rsidRPr="00CD3623" w:rsidRDefault="006B190F" w:rsidP="006B190F">
      <w:pPr>
        <w:pStyle w:val="SOPara"/>
      </w:pPr>
      <w:r w:rsidRPr="00CD3623">
        <w:tab/>
        <w:t>(a)</w:t>
      </w:r>
      <w:r w:rsidRPr="00CD3623">
        <w:tab/>
        <w:t>the emissions from operating the installed electricity production devices; and</w:t>
      </w:r>
    </w:p>
    <w:p w14:paraId="68129D1A" w14:textId="77777777" w:rsidR="006B190F" w:rsidRPr="00CD3623" w:rsidRDefault="006B190F" w:rsidP="006B190F">
      <w:pPr>
        <w:pStyle w:val="SOPara"/>
      </w:pPr>
      <w:r w:rsidRPr="00CD3623">
        <w:tab/>
        <w:t>(b)</w:t>
      </w:r>
      <w:r w:rsidRPr="00CD3623">
        <w:tab/>
        <w:t>ancillary emissions of the project; and</w:t>
      </w:r>
    </w:p>
    <w:p w14:paraId="2D21DB51" w14:textId="77777777" w:rsidR="006B190F" w:rsidRPr="00CD3623" w:rsidRDefault="006B190F" w:rsidP="006B190F">
      <w:pPr>
        <w:pStyle w:val="SOPara"/>
      </w:pPr>
      <w:r w:rsidRPr="00CD3623">
        <w:tab/>
        <w:t>(c)</w:t>
      </w:r>
      <w:r w:rsidRPr="00CD3623">
        <w:tab/>
        <w:t>certain parameters associated with electricity production.</w:t>
      </w:r>
    </w:p>
    <w:p w14:paraId="06E78959" w14:textId="77777777" w:rsidR="006B190F" w:rsidRPr="00CD3623" w:rsidRDefault="006B190F" w:rsidP="006B190F">
      <w:pPr>
        <w:pStyle w:val="SOText"/>
      </w:pPr>
      <w:r w:rsidRPr="00CD3623">
        <w:t>The abatement achievable from existing flaring or flameless oxidation devices and existing electricity production devices is used to determine a baseline for working out the abatement achieved by the project. Only abatement above this baseline is counted as abatement achieved by the project.</w:t>
      </w:r>
    </w:p>
    <w:p w14:paraId="7B8CC36A" w14:textId="77777777" w:rsidR="006B190F" w:rsidRPr="00CD3623" w:rsidRDefault="006B190F" w:rsidP="006B190F">
      <w:pPr>
        <w:pStyle w:val="ActHead5"/>
      </w:pPr>
      <w:bookmarkStart w:id="180" w:name="_Toc448487432"/>
      <w:bookmarkStart w:id="181" w:name="_Toc468871568"/>
      <w:bookmarkStart w:id="182" w:name="_Toc70772696"/>
      <w:bookmarkStart w:id="183" w:name="_Toc73558165"/>
      <w:proofErr w:type="gramStart"/>
      <w:r w:rsidRPr="00CD3623">
        <w:rPr>
          <w:rStyle w:val="CharSectno"/>
        </w:rPr>
        <w:t>30</w:t>
      </w:r>
      <w:r w:rsidRPr="00CD3623">
        <w:t xml:space="preserve">  Net</w:t>
      </w:r>
      <w:proofErr w:type="gramEnd"/>
      <w:r w:rsidRPr="00CD3623">
        <w:t xml:space="preserve"> abatement amount</w:t>
      </w:r>
      <w:bookmarkEnd w:id="180"/>
      <w:bookmarkEnd w:id="181"/>
      <w:bookmarkEnd w:id="182"/>
      <w:bookmarkEnd w:id="183"/>
    </w:p>
    <w:p w14:paraId="6231C087" w14:textId="77777777" w:rsidR="006B190F" w:rsidRPr="00CD3623" w:rsidRDefault="006B190F" w:rsidP="006B190F">
      <w:pPr>
        <w:pStyle w:val="subsection"/>
      </w:pPr>
      <w:r w:rsidRPr="00CD3623">
        <w:tab/>
        <w:t>(1)</w:t>
      </w:r>
      <w:r w:rsidRPr="00CD3623">
        <w:tab/>
        <w:t>The carbon dioxide equivalent net abatement amount for an expansion electricity production project for the reporting period, in tonnes CO</w:t>
      </w:r>
      <w:r w:rsidRPr="00CD3623">
        <w:rPr>
          <w:vertAlign w:val="subscript"/>
        </w:rPr>
        <w:t>2</w:t>
      </w:r>
      <w:r w:rsidRPr="00CD3623">
        <w:noBreakHyphen/>
        <w:t>e, is worked out using the formula (</w:t>
      </w:r>
      <w:r w:rsidRPr="00CD3623">
        <w:rPr>
          <w:b/>
          <w:i/>
        </w:rPr>
        <w:t>equation 19</w:t>
      </w:r>
      <w:r w:rsidRPr="00CD3623">
        <w:t>):</w:t>
      </w:r>
    </w:p>
    <w:p w14:paraId="29B3E12C" w14:textId="77777777" w:rsidR="006B190F" w:rsidRPr="00CD3623" w:rsidRDefault="006B190F" w:rsidP="006B190F">
      <w:pPr>
        <w:pStyle w:val="subsection2"/>
      </w:pPr>
      <w:r>
        <w:rPr>
          <w:noProof/>
          <w:position w:val="-10"/>
        </w:rPr>
        <w:drawing>
          <wp:inline distT="0" distB="0" distL="0" distR="0" wp14:anchorId="0FFDC96B" wp14:editId="1624C9AB">
            <wp:extent cx="914400" cy="276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p w14:paraId="74D21E90" w14:textId="77777777" w:rsidR="006B190F" w:rsidRPr="00CD3623" w:rsidRDefault="006B190F" w:rsidP="006B190F">
      <w:pPr>
        <w:pStyle w:val="subsection2"/>
      </w:pPr>
      <w:r w:rsidRPr="00CD3623">
        <w:t>where:</w:t>
      </w:r>
    </w:p>
    <w:p w14:paraId="3BEB6263" w14:textId="77777777" w:rsidR="006B190F" w:rsidRPr="00CD3623" w:rsidRDefault="006B190F" w:rsidP="006B190F">
      <w:pPr>
        <w:pStyle w:val="Definition"/>
      </w:pPr>
      <w:r w:rsidRPr="00CD3623">
        <w:rPr>
          <w:b/>
          <w:i/>
        </w:rPr>
        <w:t>A</w:t>
      </w:r>
      <w:r w:rsidRPr="00CD3623">
        <w:rPr>
          <w:b/>
          <w:i/>
          <w:vertAlign w:val="subscript"/>
        </w:rPr>
        <w:t>N</w:t>
      </w:r>
      <w:r w:rsidRPr="00CD3623">
        <w:t xml:space="preserve"> means the carbon dioxide equivalent net abatement amount for the expansion electricity production project for the reporting period, in tonnes CO</w:t>
      </w:r>
      <w:r w:rsidRPr="00CD3623">
        <w:rPr>
          <w:vertAlign w:val="subscript"/>
        </w:rPr>
        <w:t>2</w:t>
      </w:r>
      <w:r w:rsidRPr="00CD3623">
        <w:noBreakHyphen/>
        <w:t>e.</w:t>
      </w:r>
    </w:p>
    <w:p w14:paraId="502A5558" w14:textId="77777777" w:rsidR="006B190F" w:rsidRPr="00CD3623" w:rsidRDefault="006B190F" w:rsidP="006B190F">
      <w:pPr>
        <w:pStyle w:val="Definition"/>
      </w:pPr>
      <w:r w:rsidRPr="00CD3623">
        <w:rPr>
          <w:b/>
          <w:i/>
        </w:rPr>
        <w:t>A</w:t>
      </w:r>
      <w:r w:rsidRPr="00CD3623">
        <w:rPr>
          <w:b/>
          <w:i/>
          <w:vertAlign w:val="subscript"/>
        </w:rPr>
        <w:t>P</w:t>
      </w:r>
      <w:r w:rsidRPr="00CD3623">
        <w:t xml:space="preserve"> means the project emissions abated for the reporting period, in tonnes CO</w:t>
      </w:r>
      <w:r w:rsidRPr="00CD3623">
        <w:rPr>
          <w:vertAlign w:val="subscript"/>
        </w:rPr>
        <w:t>2</w:t>
      </w:r>
      <w:r w:rsidRPr="00CD3623">
        <w:noBreakHyphen/>
        <w:t>e, worked out using equation 20.</w:t>
      </w:r>
    </w:p>
    <w:p w14:paraId="0318E198" w14:textId="77777777" w:rsidR="006B190F" w:rsidRPr="00CD3623" w:rsidRDefault="006B190F" w:rsidP="006B190F">
      <w:pPr>
        <w:pStyle w:val="Definition"/>
      </w:pPr>
      <w:r w:rsidRPr="00CD3623">
        <w:rPr>
          <w:b/>
          <w:i/>
        </w:rPr>
        <w:t>A</w:t>
      </w:r>
      <w:r w:rsidRPr="00CD3623">
        <w:rPr>
          <w:b/>
          <w:i/>
          <w:vertAlign w:val="subscript"/>
        </w:rPr>
        <w:t>G</w:t>
      </w:r>
      <w:r w:rsidRPr="00CD3623">
        <w:t xml:space="preserve"> means the displaced electricity emissions from electricity production in the reporting period, in tonnes CO</w:t>
      </w:r>
      <w:r w:rsidRPr="00CD3623">
        <w:rPr>
          <w:vertAlign w:val="subscript"/>
        </w:rPr>
        <w:t>2</w:t>
      </w:r>
      <w:r w:rsidRPr="00CD3623">
        <w:noBreakHyphen/>
        <w:t>e, worked out using equation 28.</w:t>
      </w:r>
    </w:p>
    <w:p w14:paraId="6C9348C7" w14:textId="77777777" w:rsidR="006B190F" w:rsidRPr="00CD3623" w:rsidRDefault="006B190F" w:rsidP="006B190F">
      <w:pPr>
        <w:pStyle w:val="subsection"/>
      </w:pPr>
      <w:r w:rsidRPr="00CD3623">
        <w:tab/>
        <w:t>(2)</w:t>
      </w:r>
      <w:r w:rsidRPr="00CD3623">
        <w:tab/>
        <w:t>The project emissions abated for the reporting period, in tonnes CO</w:t>
      </w:r>
      <w:r w:rsidRPr="00CD3623">
        <w:rPr>
          <w:vertAlign w:val="subscript"/>
        </w:rPr>
        <w:t>2</w:t>
      </w:r>
      <w:r w:rsidRPr="00CD3623">
        <w:noBreakHyphen/>
        <w:t>e, is worked out using the formula (</w:t>
      </w:r>
      <w:r w:rsidRPr="00CD3623">
        <w:rPr>
          <w:b/>
          <w:i/>
        </w:rPr>
        <w:t>equation 20</w:t>
      </w:r>
      <w:r w:rsidRPr="00CD3623">
        <w:t>):</w:t>
      </w:r>
    </w:p>
    <w:p w14:paraId="695BDBDA" w14:textId="77777777" w:rsidR="006B190F" w:rsidRPr="00CD3623" w:rsidRDefault="006B190F" w:rsidP="006B190F">
      <w:pPr>
        <w:pStyle w:val="subsection2"/>
      </w:pPr>
      <w:r>
        <w:rPr>
          <w:noProof/>
          <w:position w:val="-24"/>
        </w:rPr>
        <w:drawing>
          <wp:inline distT="0" distB="0" distL="0" distR="0" wp14:anchorId="1C5956A7" wp14:editId="2A5DFA9E">
            <wp:extent cx="1552575" cy="361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2575" cy="361950"/>
                    </a:xfrm>
                    <a:prstGeom prst="rect">
                      <a:avLst/>
                    </a:prstGeom>
                    <a:noFill/>
                    <a:ln>
                      <a:noFill/>
                    </a:ln>
                  </pic:spPr>
                </pic:pic>
              </a:graphicData>
            </a:graphic>
          </wp:inline>
        </w:drawing>
      </w:r>
    </w:p>
    <w:p w14:paraId="040E17C9" w14:textId="77777777" w:rsidR="006B190F" w:rsidRPr="00CD3623" w:rsidRDefault="006B190F" w:rsidP="006B190F">
      <w:pPr>
        <w:pStyle w:val="subsection2"/>
      </w:pPr>
      <w:r w:rsidRPr="00CD3623">
        <w:t>where:</w:t>
      </w:r>
    </w:p>
    <w:p w14:paraId="2BB3287A" w14:textId="77777777" w:rsidR="006B190F" w:rsidRPr="00CD3623" w:rsidRDefault="006B190F" w:rsidP="006B190F">
      <w:pPr>
        <w:pStyle w:val="Definition"/>
      </w:pPr>
      <w:r w:rsidRPr="00CD3623">
        <w:rPr>
          <w:b/>
          <w:i/>
        </w:rPr>
        <w:t>A</w:t>
      </w:r>
      <w:r w:rsidRPr="00CD3623">
        <w:rPr>
          <w:b/>
          <w:i/>
          <w:vertAlign w:val="subscript"/>
        </w:rPr>
        <w:t>p</w:t>
      </w:r>
      <w:r w:rsidRPr="00CD3623">
        <w:t xml:space="preserve"> means the project emissions abated for the reporting period, in tonnes CO</w:t>
      </w:r>
      <w:r w:rsidRPr="00CD3623">
        <w:rPr>
          <w:vertAlign w:val="subscript"/>
        </w:rPr>
        <w:t>2</w:t>
      </w:r>
      <w:r w:rsidRPr="00CD3623">
        <w:noBreakHyphen/>
        <w:t>e.</w:t>
      </w:r>
    </w:p>
    <w:p w14:paraId="13249B7A" w14:textId="77777777" w:rsidR="006B190F" w:rsidRPr="00CD3623" w:rsidRDefault="006B190F" w:rsidP="006B190F">
      <w:pPr>
        <w:pStyle w:val="Definition"/>
      </w:pPr>
      <w:proofErr w:type="spellStart"/>
      <w:r w:rsidRPr="00CD3623">
        <w:rPr>
          <w:b/>
          <w:i/>
        </w:rPr>
        <w:t>M</w:t>
      </w:r>
      <w:r w:rsidRPr="00CD3623">
        <w:rPr>
          <w:b/>
          <w:i/>
          <w:vertAlign w:val="subscript"/>
        </w:rPr>
        <w:t>Com</w:t>
      </w:r>
      <w:proofErr w:type="spellEnd"/>
      <w:r w:rsidRPr="00CD3623">
        <w:rPr>
          <w:b/>
          <w:i/>
          <w:vertAlign w:val="subscript"/>
        </w:rPr>
        <w:t xml:space="preserve"> </w:t>
      </w:r>
      <w:r w:rsidRPr="00CD3623">
        <w:t>means the volume of the methane component of coal mine waste gas converted by the project in the reporting period, in tonnes CO</w:t>
      </w:r>
      <w:r w:rsidRPr="00CD3623">
        <w:rPr>
          <w:vertAlign w:val="subscript"/>
        </w:rPr>
        <w:t>2</w:t>
      </w:r>
      <w:r w:rsidRPr="00CD3623">
        <w:noBreakHyphen/>
        <w:t>e, worked out using equation 21.</w:t>
      </w:r>
    </w:p>
    <w:p w14:paraId="7E6D51E9" w14:textId="77777777" w:rsidR="006B190F" w:rsidRPr="00CD3623" w:rsidRDefault="006B190F" w:rsidP="006B190F">
      <w:pPr>
        <w:pStyle w:val="Definition"/>
      </w:pPr>
      <w:r w:rsidRPr="00CD3623">
        <w:rPr>
          <w:b/>
          <w:i/>
        </w:rPr>
        <w:lastRenderedPageBreak/>
        <w:t>E</w:t>
      </w:r>
      <w:r w:rsidRPr="00CD3623">
        <w:rPr>
          <w:b/>
          <w:i/>
          <w:vertAlign w:val="subscript"/>
        </w:rPr>
        <w:t>MD</w:t>
      </w:r>
      <w:r w:rsidRPr="00CD3623">
        <w:t xml:space="preserve"> means the emissions from the methane component of coal mine waste gas converted by the project in the reporting period, in tonnes CO</w:t>
      </w:r>
      <w:r w:rsidRPr="00CD3623">
        <w:rPr>
          <w:vertAlign w:val="subscript"/>
        </w:rPr>
        <w:t>2</w:t>
      </w:r>
      <w:r w:rsidRPr="00CD3623">
        <w:noBreakHyphen/>
        <w:t>e, worked out using equation 22.</w:t>
      </w:r>
    </w:p>
    <w:p w14:paraId="42EC597F" w14:textId="77777777" w:rsidR="006B190F" w:rsidRPr="00CD3623" w:rsidRDefault="006B190F" w:rsidP="006B190F">
      <w:pPr>
        <w:pStyle w:val="Definition"/>
      </w:pPr>
      <w:proofErr w:type="spellStart"/>
      <w:r w:rsidRPr="00CD3623">
        <w:rPr>
          <w:b/>
          <w:i/>
        </w:rPr>
        <w:t>E</w:t>
      </w:r>
      <w:r w:rsidRPr="00CD3623">
        <w:rPr>
          <w:b/>
          <w:i/>
          <w:vertAlign w:val="subscript"/>
        </w:rPr>
        <w:t>An</w:t>
      </w:r>
      <w:proofErr w:type="spellEnd"/>
      <w:r w:rsidRPr="00CD3623">
        <w:t xml:space="preserve"> means the ancillary project emissions for the reporting period, in tonnes CO</w:t>
      </w:r>
      <w:r w:rsidRPr="00CD3623">
        <w:rPr>
          <w:vertAlign w:val="subscript"/>
        </w:rPr>
        <w:t>2</w:t>
      </w:r>
      <w:r w:rsidRPr="00CD3623">
        <w:noBreakHyphen/>
        <w:t>e, worked out using equation 36.</w:t>
      </w:r>
    </w:p>
    <w:p w14:paraId="00322EBD" w14:textId="77777777" w:rsidR="006B190F" w:rsidRPr="00CD3623" w:rsidRDefault="006B190F" w:rsidP="006B190F">
      <w:pPr>
        <w:pStyle w:val="subsection"/>
      </w:pPr>
      <w:r w:rsidRPr="00CD3623">
        <w:tab/>
        <w:t>(3)</w:t>
      </w:r>
      <w:r w:rsidRPr="00CD3623">
        <w:tab/>
        <w:t>The volume of the methane component of coal mine waste gas converted by the project in the reporting period, in tonnes CO</w:t>
      </w:r>
      <w:r w:rsidRPr="00CD3623">
        <w:rPr>
          <w:vertAlign w:val="subscript"/>
        </w:rPr>
        <w:t>2</w:t>
      </w:r>
      <w:r w:rsidRPr="00CD3623">
        <w:noBreakHyphen/>
        <w:t>e, is worked out using the formula (</w:t>
      </w:r>
      <w:r w:rsidRPr="00CD3623">
        <w:rPr>
          <w:b/>
          <w:i/>
        </w:rPr>
        <w:t>equation 21</w:t>
      </w:r>
      <w:r w:rsidRPr="00CD3623">
        <w:t>):</w:t>
      </w:r>
    </w:p>
    <w:p w14:paraId="2037B4B8" w14:textId="77777777" w:rsidR="006B190F" w:rsidRPr="00CD3623" w:rsidRDefault="006B190F" w:rsidP="006B190F">
      <w:pPr>
        <w:pStyle w:val="subsection2"/>
      </w:pPr>
      <w:r>
        <w:rPr>
          <w:noProof/>
          <w:position w:val="-24"/>
        </w:rPr>
        <w:drawing>
          <wp:inline distT="0" distB="0" distL="0" distR="0" wp14:anchorId="726450D8" wp14:editId="0D7E5952">
            <wp:extent cx="2743200"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200" cy="361950"/>
                    </a:xfrm>
                    <a:prstGeom prst="rect">
                      <a:avLst/>
                    </a:prstGeom>
                    <a:noFill/>
                    <a:ln>
                      <a:noFill/>
                    </a:ln>
                  </pic:spPr>
                </pic:pic>
              </a:graphicData>
            </a:graphic>
          </wp:inline>
        </w:drawing>
      </w:r>
    </w:p>
    <w:p w14:paraId="141CC932" w14:textId="77777777" w:rsidR="006B190F" w:rsidRPr="00CD3623" w:rsidRDefault="006B190F" w:rsidP="006B190F">
      <w:pPr>
        <w:pStyle w:val="subsection2"/>
      </w:pPr>
      <w:r w:rsidRPr="00CD3623">
        <w:t>where:</w:t>
      </w:r>
    </w:p>
    <w:p w14:paraId="2F5F3691" w14:textId="77777777" w:rsidR="006B190F" w:rsidRPr="00CD3623" w:rsidRDefault="006B190F" w:rsidP="006B190F">
      <w:pPr>
        <w:pStyle w:val="Definition"/>
      </w:pPr>
      <w:proofErr w:type="spellStart"/>
      <w:r w:rsidRPr="00CD3623">
        <w:rPr>
          <w:b/>
          <w:i/>
        </w:rPr>
        <w:t>M</w:t>
      </w:r>
      <w:r w:rsidRPr="00CD3623">
        <w:rPr>
          <w:b/>
          <w:i/>
          <w:vertAlign w:val="subscript"/>
        </w:rPr>
        <w:t>Com</w:t>
      </w:r>
      <w:proofErr w:type="spellEnd"/>
      <w:r w:rsidRPr="00CD3623">
        <w:t xml:space="preserve"> means the volume of the methane component of coal mine waste gas converted by the project in the reporting period, in tonnes CO</w:t>
      </w:r>
      <w:r w:rsidRPr="00CD3623">
        <w:rPr>
          <w:vertAlign w:val="subscript"/>
        </w:rPr>
        <w:t>2</w:t>
      </w:r>
      <w:r w:rsidRPr="00CD3623">
        <w:noBreakHyphen/>
        <w:t>e.</w:t>
      </w:r>
    </w:p>
    <w:p w14:paraId="72BD2360" w14:textId="77777777" w:rsidR="006B190F" w:rsidRPr="00CD3623" w:rsidRDefault="006B190F" w:rsidP="006B190F">
      <w:pPr>
        <w:pStyle w:val="Definition"/>
      </w:pPr>
      <w:r w:rsidRPr="00CD3623">
        <w:rPr>
          <w:b/>
          <w:i/>
        </w:rPr>
        <w:t>γ</w:t>
      </w:r>
      <w:r w:rsidRPr="00CD3623">
        <w:t xml:space="preserve"> means the factor for converting a quantity of methane from cubic metres to tonnes CO</w:t>
      </w:r>
      <w:r w:rsidRPr="00CD3623">
        <w:rPr>
          <w:vertAlign w:val="subscript"/>
        </w:rPr>
        <w:t>2</w:t>
      </w:r>
      <w:r w:rsidRPr="00CD3623">
        <w:noBreakHyphen/>
        <w:t>e in section 3.21 of the NGER (Measurement) Determination.</w:t>
      </w:r>
    </w:p>
    <w:p w14:paraId="5D031DBF" w14:textId="77777777" w:rsidR="006B190F" w:rsidRPr="00CD3623" w:rsidRDefault="006B190F" w:rsidP="006B190F">
      <w:pPr>
        <w:pStyle w:val="Definition"/>
      </w:pPr>
      <w:r w:rsidRPr="00CD3623">
        <w:rPr>
          <w:b/>
          <w:i/>
        </w:rPr>
        <w:t>DE</w:t>
      </w:r>
      <w:r w:rsidRPr="00CD3623">
        <w:t xml:space="preserve"> means the factor for </w:t>
      </w:r>
      <w:proofErr w:type="spellStart"/>
      <w:r w:rsidRPr="00CD3623">
        <w:t>OF</w:t>
      </w:r>
      <w:r w:rsidRPr="00CD3623">
        <w:rPr>
          <w:vertAlign w:val="subscript"/>
        </w:rPr>
        <w:t>if</w:t>
      </w:r>
      <w:proofErr w:type="spellEnd"/>
      <w:r w:rsidRPr="00CD3623">
        <w:t xml:space="preserve"> in section 3.14 of the NGER (Measurement) Determination.</w:t>
      </w:r>
    </w:p>
    <w:p w14:paraId="5B991C99" w14:textId="77777777" w:rsidR="006B190F" w:rsidRPr="00CD3623" w:rsidRDefault="006B190F" w:rsidP="006B190F">
      <w:pPr>
        <w:pStyle w:val="Definition"/>
      </w:pPr>
      <w:proofErr w:type="spellStart"/>
      <w:r w:rsidRPr="00CD3623">
        <w:rPr>
          <w:b/>
          <w:i/>
        </w:rPr>
        <w:t>X</w:t>
      </w:r>
      <w:r w:rsidRPr="00CD3623">
        <w:rPr>
          <w:b/>
          <w:i/>
          <w:vertAlign w:val="subscript"/>
        </w:rPr>
        <w:t>Fl,t</w:t>
      </w:r>
      <w:proofErr w:type="spellEnd"/>
      <w:r w:rsidRPr="00CD3623">
        <w:t xml:space="preserve"> means the volume of the methane component of coal mine waste gas sent to installed and existing flaring or flameless oxidation devices as part of the project during time interval t less the baseline for the methane component of coal mine waste gas sent to flaring or flameless oxidation devices for the project, in cubic metres, worked out using equation 23.</w:t>
      </w:r>
    </w:p>
    <w:p w14:paraId="1BEB0F39" w14:textId="77777777" w:rsidR="006B190F" w:rsidRPr="00CD3623" w:rsidRDefault="006B190F" w:rsidP="006B190F">
      <w:pPr>
        <w:pStyle w:val="Definition"/>
      </w:pPr>
      <w:proofErr w:type="spellStart"/>
      <w:r w:rsidRPr="00CD3623">
        <w:rPr>
          <w:b/>
          <w:i/>
        </w:rPr>
        <w:t>X</w:t>
      </w:r>
      <w:r w:rsidRPr="00CD3623">
        <w:rPr>
          <w:b/>
          <w:i/>
          <w:vertAlign w:val="subscript"/>
        </w:rPr>
        <w:t>Gen,t</w:t>
      </w:r>
      <w:proofErr w:type="spellEnd"/>
      <w:r w:rsidRPr="00CD3623">
        <w:t xml:space="preserve"> means the volume of the methane component of coal mine waste gas sent to installed and existing electricity production devices as part of the project during time interval t less the baseline for the methane component of coal mine waste gas sent to electricity production devices for the project, in cubic metres, worked out using equation 24.</w:t>
      </w:r>
    </w:p>
    <w:p w14:paraId="23B3B7EE" w14:textId="77777777" w:rsidR="006B190F" w:rsidRPr="00CD3623" w:rsidRDefault="006B190F" w:rsidP="006B190F">
      <w:pPr>
        <w:pStyle w:val="Definition"/>
      </w:pPr>
      <w:r w:rsidRPr="00CD3623">
        <w:rPr>
          <w:b/>
          <w:i/>
        </w:rPr>
        <w:t xml:space="preserve">t </w:t>
      </w:r>
      <w:r w:rsidRPr="00CD3623">
        <w:t>means a time interval in the reporting period.</w:t>
      </w:r>
    </w:p>
    <w:p w14:paraId="40A3DE1B" w14:textId="6BCC2BE6" w:rsidR="006B190F" w:rsidRDefault="006B190F" w:rsidP="006B190F">
      <w:pPr>
        <w:pStyle w:val="subsection"/>
      </w:pPr>
      <w:r w:rsidRPr="00CD3623">
        <w:tab/>
        <w:t>(4)</w:t>
      </w:r>
      <w:r w:rsidRPr="00CD3623">
        <w:tab/>
        <w:t>The emissions from the methane component of coal mine waste gas converted by the project in the reporting period, in tonnes CO</w:t>
      </w:r>
      <w:r w:rsidRPr="00CD3623">
        <w:rPr>
          <w:vertAlign w:val="subscript"/>
        </w:rPr>
        <w:t>2</w:t>
      </w:r>
      <w:r w:rsidRPr="00CD3623">
        <w:noBreakHyphen/>
        <w:t>e, is worked out using the formula (</w:t>
      </w:r>
      <w:r w:rsidRPr="00CD3623">
        <w:rPr>
          <w:b/>
          <w:i/>
        </w:rPr>
        <w:t>equation 22</w:t>
      </w:r>
      <w:r w:rsidRPr="00CD3623">
        <w:t>):</w:t>
      </w:r>
    </w:p>
    <w:p w14:paraId="12BD0275" w14:textId="77777777" w:rsidR="003F780A" w:rsidRPr="00CD3623" w:rsidRDefault="003F780A" w:rsidP="006B190F">
      <w:pPr>
        <w:pStyle w:val="subsection"/>
      </w:pPr>
    </w:p>
    <w:p w14:paraId="698C97EF" w14:textId="77777777" w:rsidR="006B190F" w:rsidRPr="00CD3623" w:rsidRDefault="0054499C" w:rsidP="006B190F">
      <w:pPr>
        <w:pStyle w:val="subsection2"/>
      </w:pPr>
      <m:oMathPara>
        <m:oMathParaPr>
          <m:jc m:val="left"/>
        </m:oMathParaPr>
        <m:oMath>
          <m:sSub>
            <m:sSubPr>
              <m:ctrlPr>
                <w:rPr>
                  <w:rFonts w:ascii="Cambria Math" w:hAnsi="Cambria Math" w:cs="Arial"/>
                  <w:lang w:val="en-GB"/>
                </w:rPr>
              </m:ctrlPr>
            </m:sSubPr>
            <m:e>
              <m:r>
                <m:rPr>
                  <m:sty m:val="p"/>
                </m:rPr>
                <w:rPr>
                  <w:rFonts w:ascii="Cambria Math" w:hAnsi="Cambria Math" w:cs="Arial"/>
                  <w:lang w:val="en-GB"/>
                </w:rPr>
                <m:t>E</m:t>
              </m:r>
            </m:e>
            <m:sub>
              <m:r>
                <m:rPr>
                  <m:sty m:val="p"/>
                </m:rPr>
                <w:rPr>
                  <w:rFonts w:ascii="Cambria Math" w:hAnsi="Cambria Math" w:cs="Arial"/>
                  <w:lang w:val="en-GB"/>
                </w:rPr>
                <m:t>MD</m:t>
              </m:r>
            </m:sub>
          </m:sSub>
          <m:r>
            <m:rPr>
              <m:sty m:val="p"/>
            </m:rPr>
            <w:rPr>
              <w:rFonts w:ascii="Cambria Math" w:cs="Arial"/>
              <w:lang w:val="en-GB"/>
            </w:rPr>
            <m:t xml:space="preserve">= </m:t>
          </m:r>
          <m:nary>
            <m:naryPr>
              <m:chr m:val="∑"/>
              <m:limLoc m:val="undOvr"/>
              <m:supHide m:val="1"/>
              <m:ctrlPr>
                <w:rPr>
                  <w:rFonts w:ascii="Cambria Math" w:hAnsi="Cambria Math" w:cs="Arial"/>
                  <w:lang w:val="en-GB"/>
                </w:rPr>
              </m:ctrlPr>
            </m:naryPr>
            <m:sub>
              <m:r>
                <m:rPr>
                  <m:sty m:val="p"/>
                </m:rPr>
                <w:rPr>
                  <w:rFonts w:ascii="Cambria Math" w:hAnsi="Cambria Math" w:cs="Arial"/>
                  <w:lang w:val="en-GB"/>
                </w:rPr>
                <m:t>i</m:t>
              </m:r>
            </m:sub>
            <m:sup/>
            <m:e>
              <m:nary>
                <m:naryPr>
                  <m:chr m:val="∑"/>
                  <m:limLoc m:val="undOvr"/>
                  <m:supHide m:val="1"/>
                  <m:ctrlPr>
                    <w:rPr>
                      <w:rFonts w:ascii="Cambria Math" w:hAnsi="Cambria Math" w:cs="Arial"/>
                      <w:lang w:val="en-GB"/>
                    </w:rPr>
                  </m:ctrlPr>
                </m:naryPr>
                <m:sub>
                  <m:r>
                    <m:rPr>
                      <m:sty m:val="p"/>
                    </m:rPr>
                    <w:rPr>
                      <w:rFonts w:ascii="Cambria Math" w:hAnsi="Cambria Math" w:cs="Arial"/>
                      <w:lang w:val="en-GB"/>
                    </w:rPr>
                    <m:t>j</m:t>
                  </m:r>
                </m:sub>
                <m:sup/>
                <m:e>
                  <m:sSub>
                    <m:sSubPr>
                      <m:ctrlPr>
                        <w:rPr>
                          <w:rFonts w:ascii="Cambria Math" w:hAnsi="Cambria Math" w:cs="Arial"/>
                          <w:lang w:val="en-GB"/>
                        </w:rPr>
                      </m:ctrlPr>
                    </m:sSubPr>
                    <m:e>
                      <m:r>
                        <m:rPr>
                          <m:sty m:val="p"/>
                        </m:rPr>
                        <w:rPr>
                          <w:rFonts w:ascii="Cambria Math" w:hAnsi="Cambria Math" w:cs="Arial"/>
                          <w:lang w:val="en-GB"/>
                        </w:rPr>
                        <m:t>E</m:t>
                      </m:r>
                    </m:e>
                    <m:sub>
                      <m:r>
                        <m:rPr>
                          <m:sty m:val="p"/>
                        </m:rPr>
                        <w:rPr>
                          <w:rFonts w:ascii="Cambria Math" w:hAnsi="Cambria Math" w:cs="Arial"/>
                          <w:lang w:val="en-GB"/>
                        </w:rPr>
                        <m:t>MD</m:t>
                      </m:r>
                      <m:r>
                        <m:rPr>
                          <m:sty m:val="p"/>
                        </m:rPr>
                        <w:rPr>
                          <w:rFonts w:ascii="Cambria Math" w:cs="Arial"/>
                          <w:lang w:val="en-GB"/>
                        </w:rPr>
                        <m:t>,</m:t>
                      </m:r>
                      <m:r>
                        <m:rPr>
                          <m:sty m:val="p"/>
                        </m:rPr>
                        <w:rPr>
                          <w:rFonts w:ascii="Cambria Math" w:hAnsi="Cambria Math" w:cs="Arial"/>
                          <w:lang w:val="en-GB"/>
                        </w:rPr>
                        <m:t>i,j</m:t>
                      </m:r>
                    </m:sub>
                  </m:sSub>
                </m:e>
              </m:nary>
            </m:e>
          </m:nary>
          <m:r>
            <m:rPr>
              <m:sty m:val="p"/>
            </m:rPr>
            <w:rPr>
              <w:rFonts w:ascii="Cambria Math" w:hAnsi="Cambria Math" w:cs="Arial"/>
              <w:lang w:val="en-GB"/>
            </w:rPr>
            <m:t xml:space="preserve">+ </m:t>
          </m:r>
          <m:nary>
            <m:naryPr>
              <m:chr m:val="∑"/>
              <m:limLoc m:val="undOvr"/>
              <m:supHide m:val="1"/>
              <m:ctrlPr>
                <w:rPr>
                  <w:rFonts w:ascii="Cambria Math" w:hAnsi="Cambria Math" w:cs="Arial"/>
                  <w:lang w:val="en-GB"/>
                </w:rPr>
              </m:ctrlPr>
            </m:naryPr>
            <m:sub>
              <m:r>
                <m:rPr>
                  <m:sty m:val="p"/>
                </m:rPr>
                <w:rPr>
                  <w:rFonts w:ascii="Cambria Math" w:hAnsi="Cambria Math" w:cs="Arial"/>
                  <w:lang w:val="en-GB"/>
                </w:rPr>
                <m:t>h</m:t>
              </m:r>
            </m:sub>
            <m:sup/>
            <m:e>
              <m:nary>
                <m:naryPr>
                  <m:chr m:val="∑"/>
                  <m:limLoc m:val="undOvr"/>
                  <m:supHide m:val="1"/>
                  <m:ctrlPr>
                    <w:rPr>
                      <w:rFonts w:ascii="Cambria Math" w:hAnsi="Cambria Math" w:cs="Arial"/>
                      <w:lang w:val="en-GB"/>
                    </w:rPr>
                  </m:ctrlPr>
                </m:naryPr>
                <m:sub>
                  <m:r>
                    <m:rPr>
                      <m:sty m:val="p"/>
                    </m:rPr>
                    <w:rPr>
                      <w:rFonts w:ascii="Cambria Math" w:hAnsi="Cambria Math" w:cs="Arial"/>
                      <w:lang w:val="en-GB"/>
                    </w:rPr>
                    <m:t>j</m:t>
                  </m:r>
                </m:sub>
                <m:sup/>
                <m:e>
                  <m:sSub>
                    <m:sSubPr>
                      <m:ctrlPr>
                        <w:rPr>
                          <w:rFonts w:ascii="Cambria Math" w:hAnsi="Cambria Math" w:cs="Arial"/>
                          <w:lang w:val="en-GB"/>
                        </w:rPr>
                      </m:ctrlPr>
                    </m:sSubPr>
                    <m:e>
                      <m:r>
                        <m:rPr>
                          <m:sty m:val="p"/>
                        </m:rPr>
                        <w:rPr>
                          <w:rFonts w:ascii="Cambria Math" w:hAnsi="Cambria Math" w:cs="Arial"/>
                          <w:lang w:val="en-GB"/>
                        </w:rPr>
                        <m:t>E</m:t>
                      </m:r>
                    </m:e>
                    <m:sub>
                      <m:r>
                        <m:rPr>
                          <m:sty m:val="p"/>
                        </m:rPr>
                        <w:rPr>
                          <w:rFonts w:ascii="Cambria Math" w:hAnsi="Cambria Math" w:cs="Arial"/>
                          <w:lang w:val="en-GB"/>
                        </w:rPr>
                        <m:t>MD</m:t>
                      </m:r>
                      <m:r>
                        <m:rPr>
                          <m:sty m:val="p"/>
                        </m:rPr>
                        <w:rPr>
                          <w:rFonts w:ascii="Cambria Math" w:cs="Arial"/>
                          <w:lang w:val="en-GB"/>
                        </w:rPr>
                        <m:t>,</m:t>
                      </m:r>
                      <m:r>
                        <m:rPr>
                          <m:sty m:val="p"/>
                        </m:rPr>
                        <w:rPr>
                          <w:rFonts w:ascii="Cambria Math" w:hAnsi="Cambria Math" w:cs="Arial"/>
                          <w:lang w:val="en-GB"/>
                        </w:rPr>
                        <m:t>h</m:t>
                      </m:r>
                      <m:r>
                        <m:rPr>
                          <m:sty m:val="p"/>
                        </m:rPr>
                        <w:rPr>
                          <w:rFonts w:ascii="Cambria Math" w:cs="Arial"/>
                          <w:lang w:val="en-GB"/>
                        </w:rPr>
                        <m:t>,</m:t>
                      </m:r>
                      <m:r>
                        <m:rPr>
                          <m:sty m:val="p"/>
                        </m:rPr>
                        <w:rPr>
                          <w:rFonts w:ascii="Cambria Math" w:hAnsi="Cambria Math" w:cs="Arial"/>
                          <w:lang w:val="en-GB"/>
                        </w:rPr>
                        <m:t>j</m:t>
                      </m:r>
                    </m:sub>
                  </m:sSub>
                </m:e>
              </m:nary>
            </m:e>
          </m:nary>
          <m:r>
            <w:rPr>
              <w:rFonts w:ascii="Cambria Math" w:hAnsi="Cambria Math" w:cs="Arial"/>
              <w:lang w:val="en-GB"/>
            </w:rPr>
            <m:t xml:space="preserve"> </m:t>
          </m:r>
        </m:oMath>
      </m:oMathPara>
    </w:p>
    <w:p w14:paraId="51AD9BC4" w14:textId="77777777" w:rsidR="006B190F" w:rsidRPr="00CD3623" w:rsidRDefault="006B190F" w:rsidP="006B190F">
      <w:pPr>
        <w:pStyle w:val="subsection2"/>
      </w:pPr>
      <w:r w:rsidRPr="00CD3623">
        <w:t>where:</w:t>
      </w:r>
    </w:p>
    <w:p w14:paraId="0C3D9648" w14:textId="77777777" w:rsidR="006B190F" w:rsidRPr="00CD3623" w:rsidRDefault="006B190F" w:rsidP="006B190F">
      <w:pPr>
        <w:pStyle w:val="Definition"/>
      </w:pPr>
      <w:r w:rsidRPr="00CD3623">
        <w:rPr>
          <w:b/>
          <w:i/>
        </w:rPr>
        <w:t>E</w:t>
      </w:r>
      <w:r w:rsidRPr="00CD3623">
        <w:rPr>
          <w:b/>
          <w:i/>
          <w:vertAlign w:val="subscript"/>
        </w:rPr>
        <w:t>MD</w:t>
      </w:r>
      <w:r w:rsidRPr="00CD3623">
        <w:t xml:space="preserve"> means the emissions from the methane component of coal mine waste gas converted by the project in the reporting period, in tonnes CO</w:t>
      </w:r>
      <w:r w:rsidRPr="00CD3623">
        <w:rPr>
          <w:vertAlign w:val="subscript"/>
        </w:rPr>
        <w:t>2</w:t>
      </w:r>
      <w:r w:rsidRPr="00CD3623">
        <w:noBreakHyphen/>
        <w:t>e.</w:t>
      </w:r>
    </w:p>
    <w:p w14:paraId="31BB0719" w14:textId="77777777" w:rsidR="006B190F" w:rsidRPr="00CD3623" w:rsidRDefault="006B190F" w:rsidP="006B190F">
      <w:pPr>
        <w:pStyle w:val="Definition"/>
      </w:pPr>
      <w:proofErr w:type="spellStart"/>
      <w:proofErr w:type="gramStart"/>
      <w:r w:rsidRPr="00CD3623">
        <w:rPr>
          <w:b/>
          <w:i/>
        </w:rPr>
        <w:lastRenderedPageBreak/>
        <w:t>E</w:t>
      </w:r>
      <w:r w:rsidRPr="00CD3623">
        <w:rPr>
          <w:b/>
          <w:i/>
          <w:vertAlign w:val="subscript"/>
        </w:rPr>
        <w:t>MD,i</w:t>
      </w:r>
      <w:proofErr w:type="gramEnd"/>
      <w:r w:rsidRPr="00CD3623">
        <w:rPr>
          <w:b/>
          <w:i/>
          <w:vertAlign w:val="subscript"/>
        </w:rPr>
        <w:t>,j</w:t>
      </w:r>
      <w:proofErr w:type="spellEnd"/>
      <w:r w:rsidRPr="00CD3623">
        <w:t xml:space="preserve"> means the emissions of gas type j released from the conversion of the methane component of coal mine waste gas by electricity production device </w:t>
      </w:r>
      <w:proofErr w:type="spellStart"/>
      <w:r w:rsidRPr="00CD3623">
        <w:t>i</w:t>
      </w:r>
      <w:proofErr w:type="spellEnd"/>
      <w:r w:rsidRPr="00CD3623">
        <w:t xml:space="preserve"> as part of the project in the reporting period, in tonnes CO</w:t>
      </w:r>
      <w:r w:rsidRPr="00CD3623">
        <w:rPr>
          <w:vertAlign w:val="subscript"/>
        </w:rPr>
        <w:t>2</w:t>
      </w:r>
      <w:r w:rsidRPr="00CD3623">
        <w:noBreakHyphen/>
        <w:t>e, worked out using equation 27.</w:t>
      </w:r>
    </w:p>
    <w:p w14:paraId="6F0C13BC" w14:textId="77777777" w:rsidR="006B190F" w:rsidRPr="00CD3623" w:rsidRDefault="006B190F" w:rsidP="006B190F">
      <w:pPr>
        <w:pStyle w:val="Definition"/>
      </w:pPr>
      <w:proofErr w:type="spellStart"/>
      <w:proofErr w:type="gramStart"/>
      <w:r w:rsidRPr="00CD3623">
        <w:rPr>
          <w:b/>
          <w:i/>
        </w:rPr>
        <w:t>E</w:t>
      </w:r>
      <w:r w:rsidRPr="00CD3623">
        <w:rPr>
          <w:b/>
          <w:i/>
          <w:vertAlign w:val="subscript"/>
        </w:rPr>
        <w:t>MD,h</w:t>
      </w:r>
      <w:proofErr w:type="gramEnd"/>
      <w:r w:rsidRPr="00CD3623">
        <w:rPr>
          <w:b/>
          <w:i/>
          <w:vertAlign w:val="subscript"/>
        </w:rPr>
        <w:t>,j</w:t>
      </w:r>
      <w:proofErr w:type="spellEnd"/>
      <w:r w:rsidRPr="00CD3623">
        <w:t xml:space="preserve"> means the emissions of gas type j released from the conversion of the methane component of coal mine waste gas by flaring or flameless oxidation device h as part of the project in the reporting period, in tonnes CO</w:t>
      </w:r>
      <w:r w:rsidRPr="00CD3623">
        <w:rPr>
          <w:vertAlign w:val="subscript"/>
        </w:rPr>
        <w:t>2</w:t>
      </w:r>
      <w:r w:rsidRPr="00CD3623">
        <w:noBreakHyphen/>
        <w:t>e, worked out using equation 13.</w:t>
      </w:r>
    </w:p>
    <w:p w14:paraId="3D5E0257" w14:textId="77777777" w:rsidR="006B190F" w:rsidRPr="00CD3623" w:rsidRDefault="006B190F" w:rsidP="006B190F">
      <w:pPr>
        <w:pStyle w:val="notetext"/>
      </w:pPr>
      <w:r w:rsidRPr="00CD3623">
        <w:t>Note:</w:t>
      </w:r>
      <w:r w:rsidRPr="00CD3623">
        <w:tab/>
        <w:t>Gas type j is carbon dioxide, methane or nitrous oxide.</w:t>
      </w:r>
    </w:p>
    <w:p w14:paraId="5A8CA4F0" w14:textId="77777777" w:rsidR="006B190F" w:rsidRPr="00CD3623" w:rsidRDefault="006B190F" w:rsidP="006B190F">
      <w:pPr>
        <w:pStyle w:val="Definition"/>
      </w:pPr>
      <w:proofErr w:type="spellStart"/>
      <w:r w:rsidRPr="00CD3623">
        <w:rPr>
          <w:b/>
          <w:i/>
        </w:rPr>
        <w:t>i</w:t>
      </w:r>
      <w:proofErr w:type="spellEnd"/>
      <w:r w:rsidRPr="00CD3623">
        <w:t xml:space="preserve"> means an installed electricity production device.</w:t>
      </w:r>
    </w:p>
    <w:p w14:paraId="60A06327" w14:textId="77777777" w:rsidR="006B190F" w:rsidRPr="00CD3623" w:rsidRDefault="006B190F" w:rsidP="006B190F">
      <w:pPr>
        <w:pStyle w:val="Definition"/>
      </w:pPr>
      <w:r w:rsidRPr="00CD3623">
        <w:rPr>
          <w:b/>
          <w:i/>
        </w:rPr>
        <w:t xml:space="preserve">h </w:t>
      </w:r>
      <w:r w:rsidRPr="00CD3623">
        <w:t>means an installed flaring or flameless oxidation device.</w:t>
      </w:r>
    </w:p>
    <w:p w14:paraId="0408B274" w14:textId="77777777" w:rsidR="006B190F" w:rsidRPr="00CD3623" w:rsidRDefault="006B190F" w:rsidP="006B190F">
      <w:pPr>
        <w:pStyle w:val="ActHead5"/>
      </w:pPr>
      <w:bookmarkStart w:id="184" w:name="_Toc448487433"/>
      <w:bookmarkStart w:id="185" w:name="_Toc468871569"/>
      <w:bookmarkStart w:id="186" w:name="_Toc70772697"/>
      <w:bookmarkStart w:id="187" w:name="_Toc73558166"/>
      <w:proofErr w:type="gramStart"/>
      <w:r w:rsidRPr="00CD3623">
        <w:rPr>
          <w:rStyle w:val="CharSectno"/>
        </w:rPr>
        <w:t>31</w:t>
      </w:r>
      <w:r w:rsidRPr="00CD3623">
        <w:t xml:space="preserve">  Volume</w:t>
      </w:r>
      <w:proofErr w:type="gramEnd"/>
      <w:r w:rsidRPr="00CD3623">
        <w:t xml:space="preserve"> of methane sent to conversion devices</w:t>
      </w:r>
      <w:bookmarkEnd w:id="184"/>
      <w:bookmarkEnd w:id="185"/>
      <w:bookmarkEnd w:id="186"/>
      <w:bookmarkEnd w:id="187"/>
    </w:p>
    <w:p w14:paraId="5CB2B31A" w14:textId="77777777" w:rsidR="006B190F" w:rsidRPr="00CD3623" w:rsidRDefault="006B190F" w:rsidP="006B190F">
      <w:pPr>
        <w:pStyle w:val="SubsectionHead"/>
      </w:pPr>
      <w:r w:rsidRPr="00CD3623">
        <w:t>Methane sent to flaring or flameless oxidation devices</w:t>
      </w:r>
    </w:p>
    <w:p w14:paraId="4E8DD7AB" w14:textId="77777777" w:rsidR="006B190F" w:rsidRPr="00CD3623" w:rsidRDefault="006B190F" w:rsidP="006B190F">
      <w:pPr>
        <w:pStyle w:val="subsection"/>
      </w:pPr>
      <w:r w:rsidRPr="00CD3623">
        <w:tab/>
        <w:t>(1)</w:t>
      </w:r>
      <w:r w:rsidRPr="00CD3623">
        <w:tab/>
        <w:t>The volume of the methane component of coal mine waste gas sent to installed and existing flaring or flameless oxidation devices as part of the project during time interval t less the baseline for the methane component of coal mine waste gas sent to flaring or flameless oxidation devices for the project, in cubic metres, is worked out using the formula (</w:t>
      </w:r>
      <w:r w:rsidRPr="00CD3623">
        <w:rPr>
          <w:b/>
          <w:i/>
        </w:rPr>
        <w:t>equation 23</w:t>
      </w:r>
      <w:r w:rsidRPr="00CD3623">
        <w:t>):</w:t>
      </w:r>
    </w:p>
    <w:p w14:paraId="32979230" w14:textId="77777777" w:rsidR="006B190F" w:rsidRPr="00CD3623" w:rsidRDefault="0054499C" w:rsidP="006B190F">
      <w:pPr>
        <w:pStyle w:val="subsection"/>
      </w:pPr>
      <m:oMathPara>
        <m:oMathParaPr>
          <m:jc m:val="left"/>
        </m:oMathParaP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Fl,t</m:t>
              </m:r>
            </m:sub>
          </m:sSub>
          <m:r>
            <m:rPr>
              <m:sty m:val="p"/>
            </m:rPr>
            <w:rPr>
              <w:rFonts w:ascii="Cambria Math" w:hAnsi="Cambria Math"/>
            </w:rPr>
            <m:t xml:space="preserve">= </m:t>
          </m:r>
          <m:nary>
            <m:naryPr>
              <m:chr m:val="∑"/>
              <m:limLoc m:val="undOvr"/>
              <m:supHide m:val="1"/>
              <m:ctrlPr>
                <w:rPr>
                  <w:rFonts w:ascii="Cambria Math" w:hAnsi="Cambria Math"/>
                </w:rPr>
              </m:ctrlPr>
            </m:naryPr>
            <m:sub>
              <m:r>
                <m:rPr>
                  <m:sty m:val="p"/>
                </m:rPr>
                <w:rPr>
                  <w:rFonts w:ascii="Cambria Math" w:hAnsi="Cambria Math"/>
                </w:rPr>
                <m:t>m</m:t>
              </m:r>
            </m:sub>
            <m:sup/>
            <m:e>
              <m:sSub>
                <m:sSubPr>
                  <m:ctrlPr>
                    <w:rPr>
                      <w:rFonts w:ascii="Cambria Math" w:hAnsi="Cambria Math"/>
                    </w:rPr>
                  </m:ctrlPr>
                </m:sSubPr>
                <m:e>
                  <m:r>
                    <m:rPr>
                      <m:sty m:val="p"/>
                    </m:rPr>
                    <w:rPr>
                      <w:rFonts w:ascii="Cambria Math" w:hAnsi="Cambria Math"/>
                    </w:rPr>
                    <m:t>(Q</m:t>
                  </m:r>
                </m:e>
                <m: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r>
                    <m:rPr>
                      <m:sty m:val="p"/>
                    </m:rPr>
                    <w:rPr>
                      <w:rFonts w:ascii="Cambria Math" w:hAnsi="Cambria Math"/>
                    </w:rPr>
                    <m:t>,m,t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m,t</m:t>
                  </m:r>
                </m:sub>
              </m:sSub>
              <m:r>
                <m:rPr>
                  <m:sty m:val="p"/>
                </m:rPr>
                <w:rPr>
                  <w:rFonts w:ascii="Cambria Math" w:hAnsi="Cambria Math"/>
                </w:rPr>
                <m:t>)</m:t>
              </m:r>
            </m:e>
          </m:nary>
          <m:r>
            <m:rPr>
              <m:sty m:val="p"/>
            </m:rPr>
            <w:rPr>
              <w:rFonts w:ascii="Cambria Math" w:hAnsi="Cambria Math"/>
            </w:rPr>
            <m:t xml:space="preserve"> + </m:t>
          </m:r>
          <m:nary>
            <m:naryPr>
              <m:chr m:val="∑"/>
              <m:limLoc m:val="undOvr"/>
              <m:supHide m:val="1"/>
              <m:ctrlPr>
                <w:rPr>
                  <w:rFonts w:ascii="Cambria Math" w:hAnsi="Cambria Math"/>
                </w:rPr>
              </m:ctrlPr>
            </m:naryPr>
            <m:sub>
              <m:r>
                <m:rPr>
                  <m:sty m:val="p"/>
                </m:rPr>
                <w:rPr>
                  <w:rFonts w:ascii="Cambria Math" w:hAnsi="Cambria Math"/>
                </w:rPr>
                <m:t>h</m:t>
              </m:r>
            </m:sub>
            <m:sup/>
            <m:e>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CH</m:t>
                  </m:r>
                  <m:r>
                    <m:rPr>
                      <m:sty m:val="p"/>
                    </m:rPr>
                    <w:rPr>
                      <w:rFonts w:ascii="Cambria Math" w:hAnsi="Cambria Math"/>
                      <w:position w:val="-6"/>
                      <w:vertAlign w:val="subscript"/>
                    </w:rPr>
                    <m:t>4</m:t>
                  </m:r>
                  <m:r>
                    <m:rPr>
                      <m:sty m:val="p"/>
                    </m:rPr>
                    <w:rPr>
                      <w:rFonts w:ascii="Cambria Math" w:hAnsi="Cambria Math"/>
                    </w:rPr>
                    <m:t>,h,t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h,t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B</m:t>
                  </m:r>
                </m:e>
                <m: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r>
                    <m:rPr>
                      <m:sty m:val="p"/>
                    </m:rPr>
                    <w:rPr>
                      <w:rFonts w:ascii="Cambria Math" w:hAnsi="Cambria Math"/>
                    </w:rPr>
                    <m:t>,Fl</m:t>
                  </m:r>
                </m:sub>
              </m:sSub>
            </m:e>
          </m:nary>
          <m:r>
            <m:rPr>
              <m:sty m:val="p"/>
            </m:rPr>
            <w:rPr>
              <w:rFonts w:ascii="Cambria Math" w:hAnsi="Cambria Math"/>
            </w:rPr>
            <m:t xml:space="preserve"> </m:t>
          </m:r>
        </m:oMath>
      </m:oMathPara>
    </w:p>
    <w:p w14:paraId="7BD017D2" w14:textId="77777777" w:rsidR="006B190F" w:rsidRPr="00CD3623" w:rsidRDefault="006B190F" w:rsidP="006B190F">
      <w:pPr>
        <w:pStyle w:val="subsection2"/>
      </w:pPr>
      <w:r w:rsidRPr="00CD3623">
        <w:t>where:</w:t>
      </w:r>
    </w:p>
    <w:p w14:paraId="792ED211" w14:textId="77777777" w:rsidR="006B190F" w:rsidRPr="00CD3623" w:rsidRDefault="006B190F" w:rsidP="006B190F">
      <w:pPr>
        <w:pStyle w:val="Definition"/>
      </w:pPr>
      <w:proofErr w:type="spellStart"/>
      <w:r w:rsidRPr="00CD3623">
        <w:rPr>
          <w:b/>
          <w:i/>
        </w:rPr>
        <w:t>X</w:t>
      </w:r>
      <w:r w:rsidRPr="00CD3623">
        <w:rPr>
          <w:b/>
          <w:i/>
          <w:vertAlign w:val="subscript"/>
        </w:rPr>
        <w:t>Fl,t</w:t>
      </w:r>
      <w:proofErr w:type="spellEnd"/>
      <w:r w:rsidRPr="00CD3623">
        <w:t xml:space="preserve"> means the volume of the methane component of coal mine waste gas sent to installed and existing flaring or flameless oxidation devices as part of the project during time interval t less the baseline for the methane component of coal mine waste gas sent to flaring or flameless oxidation devices for the project, in cubic metres.</w:t>
      </w:r>
    </w:p>
    <w:p w14:paraId="143DBCE8" w14:textId="77777777" w:rsidR="006B190F" w:rsidRPr="00CD3623" w:rsidRDefault="006B190F" w:rsidP="006B190F">
      <w:pPr>
        <w:pStyle w:val="Definition"/>
      </w:pPr>
      <w:r w:rsidRPr="00CD3623">
        <w:rPr>
          <w:b/>
          <w:i/>
        </w:rPr>
        <w:t>Q</w:t>
      </w:r>
      <w:r w:rsidRPr="00CD3623">
        <w:rPr>
          <w:b/>
          <w:i/>
          <w:vertAlign w:val="subscript"/>
        </w:rPr>
        <w:t>CH</w:t>
      </w:r>
      <w:proofErr w:type="gramStart"/>
      <w:r w:rsidRPr="00CD3623">
        <w:rPr>
          <w:b/>
          <w:i/>
          <w:position w:val="-6"/>
          <w:vertAlign w:val="subscript"/>
        </w:rPr>
        <w:t>4</w:t>
      </w:r>
      <w:r w:rsidRPr="00CD3623">
        <w:rPr>
          <w:b/>
          <w:i/>
          <w:vertAlign w:val="subscript"/>
        </w:rPr>
        <w:t>,</w:t>
      </w:r>
      <w:proofErr w:type="spellStart"/>
      <w:r w:rsidRPr="00CD3623">
        <w:rPr>
          <w:b/>
          <w:i/>
          <w:vertAlign w:val="subscript"/>
        </w:rPr>
        <w:t>m</w:t>
      </w:r>
      <w:proofErr w:type="gramEnd"/>
      <w:r w:rsidRPr="00CD3623">
        <w:rPr>
          <w:b/>
          <w:i/>
          <w:vertAlign w:val="subscript"/>
        </w:rPr>
        <w:t>,t</w:t>
      </w:r>
      <w:proofErr w:type="spellEnd"/>
      <w:r w:rsidRPr="00CD3623">
        <w:t xml:space="preserve"> means the volume of the methane component of coal mine waste gas sent to device m as part of the project during time interval t, in cubic metres, worked out in accordance with the monitoring requirements.</w:t>
      </w:r>
    </w:p>
    <w:p w14:paraId="1F84C4F5" w14:textId="77777777" w:rsidR="006B190F" w:rsidRPr="00CD3623" w:rsidRDefault="006B190F" w:rsidP="006B190F">
      <w:pPr>
        <w:pStyle w:val="Definition"/>
      </w:pPr>
      <w:proofErr w:type="spellStart"/>
      <w:proofErr w:type="gramStart"/>
      <w:r w:rsidRPr="00CD3623">
        <w:rPr>
          <w:b/>
          <w:i/>
        </w:rPr>
        <w:t>O</w:t>
      </w:r>
      <w:r w:rsidRPr="00CD3623">
        <w:rPr>
          <w:b/>
          <w:i/>
          <w:vertAlign w:val="subscript"/>
        </w:rPr>
        <w:t>m,t</w:t>
      </w:r>
      <w:proofErr w:type="spellEnd"/>
      <w:proofErr w:type="gramEnd"/>
      <w:r w:rsidRPr="00CD3623">
        <w:t xml:space="preserve"> means a binary function which has the value 1 if device m is operating during time interval t and 0 if it is not.</w:t>
      </w:r>
    </w:p>
    <w:p w14:paraId="4384B914" w14:textId="77777777" w:rsidR="006B190F" w:rsidRPr="00CD3623" w:rsidRDefault="006B190F" w:rsidP="006B190F">
      <w:pPr>
        <w:pStyle w:val="notetext"/>
      </w:pPr>
      <w:r w:rsidRPr="00CD3623">
        <w:t>Note:</w:t>
      </w:r>
      <w:r w:rsidRPr="00CD3623">
        <w:tab/>
      </w:r>
      <w:r w:rsidRPr="00CD3623">
        <w:rPr>
          <w:b/>
          <w:i/>
        </w:rPr>
        <w:t>Operating</w:t>
      </w:r>
      <w:r w:rsidRPr="00CD3623">
        <w:t xml:space="preserve"> is defined in section 5.</w:t>
      </w:r>
    </w:p>
    <w:p w14:paraId="55BD1872" w14:textId="77777777" w:rsidR="006B190F" w:rsidRPr="00CD3623" w:rsidRDefault="006B190F" w:rsidP="006B190F">
      <w:pPr>
        <w:pStyle w:val="Definition"/>
      </w:pPr>
      <w:r w:rsidRPr="00CD3623">
        <w:rPr>
          <w:b/>
          <w:i/>
        </w:rPr>
        <w:t>Q</w:t>
      </w:r>
      <w:r w:rsidRPr="00CD3623">
        <w:rPr>
          <w:b/>
          <w:i/>
          <w:vertAlign w:val="subscript"/>
        </w:rPr>
        <w:t>CH</w:t>
      </w:r>
      <w:proofErr w:type="gramStart"/>
      <w:r w:rsidRPr="00CD3623">
        <w:rPr>
          <w:b/>
          <w:i/>
          <w:position w:val="-6"/>
          <w:vertAlign w:val="subscript"/>
        </w:rPr>
        <w:t>4</w:t>
      </w:r>
      <w:r w:rsidRPr="00CD3623">
        <w:rPr>
          <w:b/>
          <w:i/>
          <w:vertAlign w:val="subscript"/>
        </w:rPr>
        <w:t>,</w:t>
      </w:r>
      <w:proofErr w:type="spellStart"/>
      <w:r w:rsidRPr="00CD3623">
        <w:rPr>
          <w:b/>
          <w:i/>
          <w:vertAlign w:val="subscript"/>
        </w:rPr>
        <w:t>h</w:t>
      </w:r>
      <w:proofErr w:type="gramEnd"/>
      <w:r w:rsidRPr="00CD3623">
        <w:rPr>
          <w:b/>
          <w:i/>
          <w:vertAlign w:val="subscript"/>
        </w:rPr>
        <w:t>,t</w:t>
      </w:r>
      <w:proofErr w:type="spellEnd"/>
      <w:r w:rsidRPr="00CD3623">
        <w:t xml:space="preserve"> means the volume of the methane component of coal mine waste gas sent to flaring or flameless oxidation device h as part of the project during time interval t, in cubic metres, worked out in accordance with the monitoring requirements.</w:t>
      </w:r>
    </w:p>
    <w:p w14:paraId="525FA1A2" w14:textId="77777777" w:rsidR="006B190F" w:rsidRPr="00CD3623" w:rsidRDefault="006B190F" w:rsidP="006B190F">
      <w:pPr>
        <w:pStyle w:val="Definition"/>
      </w:pPr>
      <w:proofErr w:type="spellStart"/>
      <w:proofErr w:type="gramStart"/>
      <w:r w:rsidRPr="00CD3623">
        <w:rPr>
          <w:b/>
          <w:i/>
        </w:rPr>
        <w:lastRenderedPageBreak/>
        <w:t>O</w:t>
      </w:r>
      <w:r w:rsidRPr="00CD3623">
        <w:rPr>
          <w:b/>
          <w:i/>
          <w:vertAlign w:val="subscript"/>
        </w:rPr>
        <w:t>h,t</w:t>
      </w:r>
      <w:proofErr w:type="spellEnd"/>
      <w:proofErr w:type="gramEnd"/>
      <w:r w:rsidRPr="00CD3623">
        <w:rPr>
          <w:vertAlign w:val="subscript"/>
        </w:rPr>
        <w:t xml:space="preserve"> </w:t>
      </w:r>
      <w:r w:rsidRPr="00CD3623">
        <w:t>means a binary function which has the value 1 if device h is operating during time interval t and 0 if it is not.</w:t>
      </w:r>
    </w:p>
    <w:p w14:paraId="39C8A3FC" w14:textId="77777777" w:rsidR="006B190F" w:rsidRPr="00CD3623" w:rsidRDefault="006B190F" w:rsidP="006B190F">
      <w:pPr>
        <w:pStyle w:val="notetext"/>
      </w:pPr>
      <w:r w:rsidRPr="00CD3623">
        <w:t>Note:</w:t>
      </w:r>
      <w:r w:rsidRPr="00CD3623">
        <w:tab/>
      </w:r>
      <w:r w:rsidRPr="00CD3623">
        <w:rPr>
          <w:b/>
          <w:i/>
        </w:rPr>
        <w:t>Operating</w:t>
      </w:r>
      <w:r w:rsidRPr="00CD3623">
        <w:t xml:space="preserve"> is defined in section 5.</w:t>
      </w:r>
    </w:p>
    <w:p w14:paraId="6147D61C" w14:textId="77777777" w:rsidR="006B190F" w:rsidRPr="00CD3623" w:rsidRDefault="006B190F" w:rsidP="006B190F">
      <w:pPr>
        <w:pStyle w:val="Definition"/>
        <w:rPr>
          <w:b/>
          <w:i/>
        </w:rPr>
      </w:pPr>
      <w:r w:rsidRPr="00CD3623">
        <w:rPr>
          <w:b/>
          <w:i/>
        </w:rPr>
        <w:t>B</w:t>
      </w:r>
      <w:r w:rsidRPr="00CD3623">
        <w:rPr>
          <w:b/>
          <w:i/>
          <w:vertAlign w:val="subscript"/>
        </w:rPr>
        <w:t>CH</w:t>
      </w:r>
      <w:proofErr w:type="gramStart"/>
      <w:r w:rsidRPr="00CD3623">
        <w:rPr>
          <w:b/>
          <w:i/>
          <w:position w:val="-6"/>
          <w:vertAlign w:val="subscript"/>
        </w:rPr>
        <w:t>4</w:t>
      </w:r>
      <w:r w:rsidRPr="00CD3623">
        <w:rPr>
          <w:b/>
          <w:i/>
          <w:vertAlign w:val="subscript"/>
        </w:rPr>
        <w:t>,Fl</w:t>
      </w:r>
      <w:proofErr w:type="gramEnd"/>
      <w:r w:rsidRPr="00CD3623">
        <w:t xml:space="preserve"> means the baseline for the methane component of coal mine waste gas sent to flaring or flameless oxidation devices for the project during time interval t, in cubic meters, worked out using equation 37.</w:t>
      </w:r>
    </w:p>
    <w:p w14:paraId="1BEDC8AA" w14:textId="77777777" w:rsidR="006B190F" w:rsidRPr="00CD3623" w:rsidRDefault="006B190F" w:rsidP="006B190F">
      <w:pPr>
        <w:pStyle w:val="Definition"/>
      </w:pPr>
      <w:r w:rsidRPr="00CD3623">
        <w:rPr>
          <w:b/>
          <w:i/>
        </w:rPr>
        <w:t xml:space="preserve">m </w:t>
      </w:r>
      <w:r w:rsidRPr="00CD3623">
        <w:t>means an existing flaring or flameless oxidation device.</w:t>
      </w:r>
    </w:p>
    <w:p w14:paraId="0C37E918" w14:textId="77777777" w:rsidR="006B190F" w:rsidRPr="00CD3623" w:rsidRDefault="006B190F" w:rsidP="006B190F">
      <w:pPr>
        <w:pStyle w:val="Definition"/>
      </w:pPr>
      <w:r w:rsidRPr="00CD3623">
        <w:rPr>
          <w:b/>
          <w:i/>
        </w:rPr>
        <w:t xml:space="preserve">h </w:t>
      </w:r>
      <w:r w:rsidRPr="00CD3623">
        <w:t>means an installed flaring or flameless oxidation device.</w:t>
      </w:r>
    </w:p>
    <w:p w14:paraId="57F5EE32" w14:textId="77777777" w:rsidR="006B190F" w:rsidRPr="00CD3623" w:rsidRDefault="006B190F" w:rsidP="006B190F">
      <w:pPr>
        <w:pStyle w:val="Definition"/>
      </w:pPr>
      <w:r w:rsidRPr="00CD3623">
        <w:rPr>
          <w:b/>
          <w:i/>
        </w:rPr>
        <w:t xml:space="preserve">t </w:t>
      </w:r>
      <w:r w:rsidRPr="00CD3623">
        <w:t>means a time interval in the reporting period.</w:t>
      </w:r>
    </w:p>
    <w:p w14:paraId="10BFE203" w14:textId="77777777" w:rsidR="006B190F" w:rsidRPr="00CD3623" w:rsidRDefault="006B190F" w:rsidP="006B190F">
      <w:pPr>
        <w:pStyle w:val="SubsectionHead"/>
      </w:pPr>
      <w:r w:rsidRPr="00CD3623">
        <w:t>Methane sent to electricity production devices</w:t>
      </w:r>
    </w:p>
    <w:p w14:paraId="2C4E4B82" w14:textId="60C6AC0D" w:rsidR="006B190F" w:rsidRDefault="006B190F" w:rsidP="006B190F">
      <w:pPr>
        <w:pStyle w:val="subsection"/>
      </w:pPr>
      <w:r w:rsidRPr="00CD3623">
        <w:tab/>
        <w:t>(3)</w:t>
      </w:r>
      <w:r w:rsidRPr="00CD3623">
        <w:tab/>
        <w:t>The volume of the methane component of coal mine waste gas sent to installed and existing electricity production devices as part of the project during time interval t less the baseline for the methane component of coal mine waste gas sent to electricity production devices for the project, in cubic metres, is worked out using the formula (</w:t>
      </w:r>
      <w:r w:rsidRPr="00CD3623">
        <w:rPr>
          <w:b/>
          <w:i/>
        </w:rPr>
        <w:t>equation 24</w:t>
      </w:r>
      <w:r w:rsidRPr="00CD3623">
        <w:t>):</w:t>
      </w:r>
    </w:p>
    <w:p w14:paraId="40C34F28" w14:textId="77777777" w:rsidR="003F780A" w:rsidRPr="00CD3623" w:rsidRDefault="003F780A" w:rsidP="006B190F">
      <w:pPr>
        <w:pStyle w:val="subsection"/>
      </w:pPr>
    </w:p>
    <w:p w14:paraId="52B37977" w14:textId="77777777" w:rsidR="006B190F" w:rsidRPr="00CD3623" w:rsidRDefault="0054499C" w:rsidP="006B190F">
      <w:pPr>
        <w:pStyle w:val="subsection2"/>
        <w:rPr>
          <w:lang w:val="en-GB"/>
        </w:rPr>
      </w:pPr>
      <m:oMathPara>
        <m:oMathParaPr>
          <m:jc m:val="left"/>
        </m:oMathParaP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Gen,t</m:t>
              </m:r>
            </m:sub>
          </m:sSub>
          <m:r>
            <m:rPr>
              <m:sty m:val="p"/>
            </m:rPr>
            <w:rPr>
              <w:rFonts w:ascii="Cambria Math" w:hAnsi="Cambria Math"/>
            </w:rPr>
            <m:t xml:space="preserve">= </m:t>
          </m:r>
          <m:nary>
            <m:naryPr>
              <m:chr m:val="∑"/>
              <m:limLoc m:val="undOvr"/>
              <m:supHide m:val="1"/>
              <m:ctrlPr>
                <w:rPr>
                  <w:rFonts w:ascii="Cambria Math" w:hAnsi="Cambria Math"/>
                </w:rPr>
              </m:ctrlPr>
            </m:naryPr>
            <m:sub>
              <m:r>
                <m:rPr>
                  <m:sty m:val="p"/>
                </m:rPr>
                <w:rPr>
                  <w:rFonts w:ascii="Cambria Math" w:hAnsi="Cambria Math"/>
                </w:rPr>
                <m:t>i</m:t>
              </m:r>
            </m:sub>
            <m:sup/>
            <m:e>
              <m:f>
                <m:fPr>
                  <m:ctrlPr>
                    <w:rPr>
                      <w:rFonts w:ascii="Cambria Math" w:hAnsi="Cambria Math"/>
                    </w:rPr>
                  </m:ctrlPr>
                </m:fPr>
                <m:num>
                  <m:sSub>
                    <m:sSubPr>
                      <m:ctrlPr>
                        <w:rPr>
                          <w:rFonts w:ascii="Cambria Math" w:hAnsi="Cambria Math" w:cs="Arial"/>
                          <w:lang w:val="en-GB"/>
                        </w:rPr>
                      </m:ctrlPr>
                    </m:sSubPr>
                    <m:e>
                      <m:r>
                        <m:rPr>
                          <m:sty m:val="p"/>
                        </m:rPr>
                        <w:rPr>
                          <w:rFonts w:ascii="Cambria Math" w:hAnsi="Cambria Math" w:cs="Arial"/>
                          <w:lang w:val="en-GB"/>
                        </w:rPr>
                        <m:t>Q</m:t>
                      </m:r>
                    </m:e>
                    <m:sub>
                      <m:r>
                        <m:rPr>
                          <m:sty m:val="p"/>
                        </m:rPr>
                        <w:rPr>
                          <w:rFonts w:ascii="Cambria Math" w:hAnsi="Cambria Math" w:cs="Arial"/>
                          <w:lang w:val="en-GB"/>
                        </w:rPr>
                        <m:t>EG,i,t</m:t>
                      </m:r>
                    </m:sub>
                  </m:sSub>
                  <m:r>
                    <m:rPr>
                      <m:sty m:val="p"/>
                    </m:rPr>
                    <w:rPr>
                      <w:rFonts w:ascii="Cambria Math" w:cs="Arial"/>
                      <w:lang w:val="en-GB"/>
                    </w:rPr>
                    <m:t xml:space="preserve"> </m:t>
                  </m:r>
                  <m:r>
                    <m:rPr>
                      <m:sty m:val="p"/>
                    </m:rPr>
                    <w:rPr>
                      <w:rFonts w:ascii="Cambria Math" w:hAnsi="Cambria Math" w:cs="Arial"/>
                      <w:lang w:val="en-GB"/>
                    </w:rPr>
                    <m:t>×</m:t>
                  </m:r>
                  <m:r>
                    <m:rPr>
                      <m:sty m:val="p"/>
                    </m:rPr>
                    <w:rPr>
                      <w:rFonts w:ascii="Cambria Math" w:cs="Arial"/>
                      <w:lang w:val="en-GB"/>
                    </w:rPr>
                    <m:t xml:space="preserve"> </m:t>
                  </m:r>
                  <m:sSub>
                    <m:sSubPr>
                      <m:ctrlPr>
                        <w:rPr>
                          <w:rFonts w:ascii="Cambria Math" w:hAnsi="Cambria Math" w:cs="Arial"/>
                          <w:lang w:val="en-GB"/>
                        </w:rPr>
                      </m:ctrlPr>
                    </m:sSubPr>
                    <m:e>
                      <m:r>
                        <m:rPr>
                          <m:sty m:val="p"/>
                        </m:rPr>
                        <w:rPr>
                          <w:rFonts w:ascii="Cambria Math" w:hAnsi="Cambria Math" w:cs="Arial"/>
                          <w:lang w:val="en-GB"/>
                        </w:rPr>
                        <m:t>F</m:t>
                      </m:r>
                    </m:e>
                    <m:sub>
                      <m:r>
                        <m:rPr>
                          <m:sty m:val="p"/>
                        </m:rPr>
                        <w:rPr>
                          <w:rFonts w:ascii="Cambria Math" w:hAnsi="Cambria Math"/>
                          <w:vertAlign w:val="subscript"/>
                        </w:rPr>
                        <m:t>MWh→GJ</m:t>
                      </m:r>
                    </m:sub>
                  </m:sSub>
                </m:num>
                <m:den>
                  <m:sSub>
                    <m:sSubPr>
                      <m:ctrlPr>
                        <w:rPr>
                          <w:rFonts w:ascii="Cambria Math" w:hAnsi="Cambria Math" w:cs="Arial"/>
                          <w:lang w:val="en-GB"/>
                        </w:rPr>
                      </m:ctrlPr>
                    </m:sSubPr>
                    <m:e>
                      <m:r>
                        <m:rPr>
                          <m:sty m:val="p"/>
                        </m:rPr>
                        <w:rPr>
                          <w:rFonts w:ascii="Cambria Math" w:hAnsi="Cambria Math" w:cs="Arial"/>
                          <w:lang w:val="en-GB"/>
                        </w:rPr>
                        <m:t>Eff</m:t>
                      </m:r>
                    </m:e>
                    <m:sub>
                      <m:r>
                        <m:rPr>
                          <m:sty m:val="p"/>
                        </m:rPr>
                        <w:rPr>
                          <w:rFonts w:ascii="Cambria Math" w:hAnsi="Cambria Math" w:cs="Arial"/>
                          <w:lang w:val="en-GB"/>
                        </w:rPr>
                        <m:t>i</m:t>
                      </m:r>
                    </m:sub>
                  </m:sSub>
                  <m:r>
                    <m:rPr>
                      <m:sty m:val="p"/>
                    </m:rPr>
                    <w:rPr>
                      <w:rFonts w:ascii="Cambria Math" w:cs="Arial"/>
                      <w:lang w:val="en-GB"/>
                    </w:rPr>
                    <m:t xml:space="preserve"> </m:t>
                  </m:r>
                  <m:r>
                    <m:rPr>
                      <m:sty m:val="p"/>
                    </m:rPr>
                    <w:rPr>
                      <w:rFonts w:ascii="Cambria Math" w:hAnsi="Cambria Math" w:cs="Arial"/>
                      <w:lang w:val="en-GB"/>
                    </w:rPr>
                    <m:t>×</m:t>
                  </m:r>
                  <m:r>
                    <m:rPr>
                      <m:sty m:val="p"/>
                    </m:rPr>
                    <w:rPr>
                      <w:rFonts w:ascii="Cambria Math" w:cs="Arial"/>
                      <w:lang w:val="en-GB"/>
                    </w:rPr>
                    <m:t xml:space="preserve"> </m:t>
                  </m:r>
                  <m:sSub>
                    <m:sSubPr>
                      <m:ctrlPr>
                        <w:rPr>
                          <w:rFonts w:ascii="Cambria Math" w:hAnsi="Cambria Math" w:cs="Arial"/>
                          <w:lang w:val="en-GB"/>
                        </w:rPr>
                      </m:ctrlPr>
                    </m:sSubPr>
                    <m:e>
                      <m:r>
                        <m:rPr>
                          <m:sty m:val="p"/>
                        </m:rPr>
                        <w:rPr>
                          <w:rFonts w:ascii="Cambria Math" w:hAnsi="Cambria Math" w:cs="Arial"/>
                          <w:lang w:val="en-GB"/>
                        </w:rPr>
                        <m:t>EC</m:t>
                      </m:r>
                    </m:e>
                    <m:sub>
                      <m:r>
                        <m:rPr>
                          <m:sty m:val="p"/>
                        </m:rPr>
                        <w:rPr>
                          <w:rFonts w:ascii="Cambria Math" w:hAnsi="Cambria Math"/>
                          <w:vertAlign w:val="subscript"/>
                        </w:rPr>
                        <m:t>CMWG</m:t>
                      </m:r>
                    </m:sub>
                  </m:sSub>
                </m:den>
              </m:f>
            </m:e>
          </m:nary>
          <m:r>
            <m:rPr>
              <m:sty m:val="p"/>
            </m:rPr>
            <w:rPr>
              <w:rFonts w:ascii="Cambria Math" w:hAnsi="Cambria Math"/>
            </w:rPr>
            <m:t xml:space="preserve"> + </m:t>
          </m:r>
          <m:nary>
            <m:naryPr>
              <m:chr m:val="∑"/>
              <m:limLoc m:val="undOvr"/>
              <m:supHide m:val="1"/>
              <m:ctrlPr>
                <w:rPr>
                  <w:rFonts w:ascii="Cambria Math" w:hAnsi="Cambria Math"/>
                </w:rPr>
              </m:ctrlPr>
            </m:naryPr>
            <m:sub>
              <m:r>
                <m:rPr>
                  <m:sty m:val="p"/>
                </m:rPr>
                <w:rPr>
                  <w:rFonts w:ascii="Cambria Math" w:hAnsi="Cambria Math"/>
                </w:rPr>
                <m:t>n</m:t>
              </m:r>
            </m:sub>
            <m:sup/>
            <m:e>
              <m:f>
                <m:fPr>
                  <m:ctrlPr>
                    <w:rPr>
                      <w:rFonts w:ascii="Cambria Math" w:hAnsi="Cambria Math"/>
                    </w:rPr>
                  </m:ctrlPr>
                </m:fPr>
                <m:num>
                  <m:sSub>
                    <m:sSubPr>
                      <m:ctrlPr>
                        <w:rPr>
                          <w:rFonts w:ascii="Cambria Math" w:hAnsi="Cambria Math" w:cs="Arial"/>
                          <w:lang w:val="en-GB"/>
                        </w:rPr>
                      </m:ctrlPr>
                    </m:sSubPr>
                    <m:e>
                      <m:r>
                        <m:rPr>
                          <m:sty m:val="p"/>
                        </m:rPr>
                        <w:rPr>
                          <w:rFonts w:ascii="Cambria Math" w:hAnsi="Cambria Math" w:cs="Arial"/>
                          <w:lang w:val="en-GB"/>
                        </w:rPr>
                        <m:t>Q</m:t>
                      </m:r>
                    </m:e>
                    <m:sub>
                      <m:r>
                        <m:rPr>
                          <m:sty m:val="p"/>
                        </m:rPr>
                        <w:rPr>
                          <w:rFonts w:ascii="Cambria Math" w:hAnsi="Cambria Math" w:cs="Arial"/>
                          <w:lang w:val="en-GB"/>
                        </w:rPr>
                        <m:t>EG,n,t</m:t>
                      </m:r>
                    </m:sub>
                  </m:sSub>
                  <m:r>
                    <m:rPr>
                      <m:sty m:val="p"/>
                    </m:rPr>
                    <w:rPr>
                      <w:rFonts w:ascii="Cambria Math" w:cs="Arial"/>
                      <w:lang w:val="en-GB"/>
                    </w:rPr>
                    <m:t xml:space="preserve"> </m:t>
                  </m:r>
                  <m:r>
                    <m:rPr>
                      <m:sty m:val="p"/>
                    </m:rPr>
                    <w:rPr>
                      <w:rFonts w:ascii="Cambria Math" w:hAnsi="Cambria Math" w:cs="Arial"/>
                      <w:lang w:val="en-GB"/>
                    </w:rPr>
                    <m:t>×</m:t>
                  </m:r>
                  <m:r>
                    <m:rPr>
                      <m:sty m:val="p"/>
                    </m:rPr>
                    <w:rPr>
                      <w:rFonts w:ascii="Cambria Math" w:cs="Arial"/>
                      <w:lang w:val="en-GB"/>
                    </w:rPr>
                    <m:t xml:space="preserve"> </m:t>
                  </m:r>
                  <m:sSub>
                    <m:sSubPr>
                      <m:ctrlPr>
                        <w:rPr>
                          <w:rFonts w:ascii="Cambria Math" w:hAnsi="Cambria Math" w:cs="Arial"/>
                          <w:lang w:val="en-GB"/>
                        </w:rPr>
                      </m:ctrlPr>
                    </m:sSubPr>
                    <m:e>
                      <m:r>
                        <m:rPr>
                          <m:sty m:val="p"/>
                        </m:rPr>
                        <w:rPr>
                          <w:rFonts w:ascii="Cambria Math" w:hAnsi="Cambria Math" w:cs="Arial"/>
                          <w:lang w:val="en-GB"/>
                        </w:rPr>
                        <m:t>F</m:t>
                      </m:r>
                    </m:e>
                    <m:sub>
                      <m:r>
                        <m:rPr>
                          <m:sty m:val="p"/>
                        </m:rPr>
                        <w:rPr>
                          <w:rFonts w:ascii="Cambria Math" w:hAnsi="Cambria Math"/>
                          <w:vertAlign w:val="subscript"/>
                        </w:rPr>
                        <m:t>MWh→GJ</m:t>
                      </m:r>
                    </m:sub>
                  </m:sSub>
                </m:num>
                <m:den>
                  <m:sSub>
                    <m:sSubPr>
                      <m:ctrlPr>
                        <w:rPr>
                          <w:rFonts w:ascii="Cambria Math" w:hAnsi="Cambria Math" w:cs="Arial"/>
                          <w:lang w:val="en-GB"/>
                        </w:rPr>
                      </m:ctrlPr>
                    </m:sSubPr>
                    <m:e>
                      <m:r>
                        <m:rPr>
                          <m:sty m:val="p"/>
                        </m:rPr>
                        <w:rPr>
                          <w:rFonts w:ascii="Cambria Math" w:hAnsi="Cambria Math" w:cs="Arial"/>
                          <w:lang w:val="en-GB"/>
                        </w:rPr>
                        <m:t>Eff</m:t>
                      </m:r>
                    </m:e>
                    <m:sub>
                      <m:r>
                        <m:rPr>
                          <m:sty m:val="p"/>
                        </m:rPr>
                        <w:rPr>
                          <w:rFonts w:ascii="Cambria Math" w:hAnsi="Cambria Math" w:cs="Arial"/>
                          <w:lang w:val="en-GB"/>
                        </w:rPr>
                        <m:t>n</m:t>
                      </m:r>
                    </m:sub>
                  </m:sSub>
                  <m:r>
                    <m:rPr>
                      <m:sty m:val="p"/>
                    </m:rPr>
                    <w:rPr>
                      <w:rFonts w:ascii="Cambria Math" w:cs="Arial"/>
                      <w:lang w:val="en-GB"/>
                    </w:rPr>
                    <m:t xml:space="preserve"> </m:t>
                  </m:r>
                  <m:r>
                    <m:rPr>
                      <m:sty m:val="p"/>
                    </m:rPr>
                    <w:rPr>
                      <w:rFonts w:ascii="Cambria Math" w:hAnsi="Cambria Math" w:cs="Arial"/>
                      <w:lang w:val="en-GB"/>
                    </w:rPr>
                    <m:t>×</m:t>
                  </m:r>
                  <m:r>
                    <m:rPr>
                      <m:sty m:val="p"/>
                    </m:rPr>
                    <w:rPr>
                      <w:rFonts w:ascii="Cambria Math" w:cs="Arial"/>
                      <w:lang w:val="en-GB"/>
                    </w:rPr>
                    <m:t xml:space="preserve"> </m:t>
                  </m:r>
                  <m:sSub>
                    <m:sSubPr>
                      <m:ctrlPr>
                        <w:rPr>
                          <w:rFonts w:ascii="Cambria Math" w:hAnsi="Cambria Math" w:cs="Arial"/>
                          <w:lang w:val="en-GB"/>
                        </w:rPr>
                      </m:ctrlPr>
                    </m:sSubPr>
                    <m:e>
                      <m:r>
                        <m:rPr>
                          <m:sty m:val="p"/>
                        </m:rPr>
                        <w:rPr>
                          <w:rFonts w:ascii="Cambria Math" w:hAnsi="Cambria Math" w:cs="Arial"/>
                          <w:lang w:val="en-GB"/>
                        </w:rPr>
                        <m:t>EC</m:t>
                      </m:r>
                    </m:e>
                    <m:sub>
                      <m:r>
                        <m:rPr>
                          <m:sty m:val="p"/>
                        </m:rPr>
                        <w:rPr>
                          <w:rFonts w:ascii="Cambria Math" w:hAnsi="Cambria Math"/>
                          <w:vertAlign w:val="subscript"/>
                        </w:rPr>
                        <m:t>CMWG</m:t>
                      </m:r>
                    </m:sub>
                  </m:sSub>
                </m:den>
              </m:f>
            </m:e>
          </m:nary>
          <m:r>
            <m:rPr>
              <m:sty m:val="p"/>
            </m:rPr>
            <w:rPr>
              <w:rFonts w:ascii="Cambria Math" w:hAnsi="Cambria Math"/>
            </w:rPr>
            <m:t>-</m:t>
          </m:r>
          <m:sSub>
            <m:sSubPr>
              <m:ctrlPr>
                <w:rPr>
                  <w:rFonts w:ascii="Cambria Math" w:hAnsi="Cambria Math" w:cs="Arial"/>
                  <w:lang w:val="en-GB"/>
                </w:rPr>
              </m:ctrlPr>
            </m:sSubPr>
            <m:e>
              <m:r>
                <m:rPr>
                  <m:sty m:val="p"/>
                </m:rPr>
                <w:rPr>
                  <w:rFonts w:ascii="Cambria Math" w:hAnsi="Cambria Math" w:cs="Arial"/>
                  <w:lang w:val="en-GB"/>
                </w:rPr>
                <m:t>B</m:t>
              </m:r>
            </m:e>
            <m:sub>
              <m:sSub>
                <m:sSubPr>
                  <m:ctrlPr>
                    <w:rPr>
                      <w:rFonts w:ascii="Cambria Math" w:hAnsi="Cambria Math" w:cs="Arial"/>
                      <w:lang w:val="en-GB"/>
                    </w:rPr>
                  </m:ctrlPr>
                </m:sSubPr>
                <m:e>
                  <m:r>
                    <m:rPr>
                      <m:sty m:val="p"/>
                    </m:rPr>
                    <w:rPr>
                      <w:rFonts w:ascii="Cambria Math" w:hAnsi="Cambria Math" w:cs="Arial"/>
                      <w:lang w:val="en-GB"/>
                    </w:rPr>
                    <m:t>CH</m:t>
                  </m:r>
                </m:e>
                <m:sub>
                  <m:r>
                    <m:rPr>
                      <m:sty m:val="p"/>
                    </m:rPr>
                    <w:rPr>
                      <w:rFonts w:ascii="Cambria Math" w:hAnsi="Cambria Math" w:cs="Arial"/>
                      <w:lang w:val="en-GB"/>
                    </w:rPr>
                    <m:t>4</m:t>
                  </m:r>
                </m:sub>
              </m:sSub>
              <m:r>
                <m:rPr>
                  <m:sty m:val="p"/>
                </m:rPr>
                <w:rPr>
                  <w:rFonts w:ascii="Cambria Math" w:hAnsi="Cambria Math" w:cs="Arial"/>
                  <w:lang w:val="en-GB"/>
                </w:rPr>
                <m:t>,Gen</m:t>
              </m:r>
            </m:sub>
          </m:sSub>
        </m:oMath>
      </m:oMathPara>
    </w:p>
    <w:p w14:paraId="4A47AFC2" w14:textId="77777777" w:rsidR="006B190F" w:rsidRPr="00CD3623" w:rsidRDefault="006B190F" w:rsidP="006B190F">
      <w:pPr>
        <w:pStyle w:val="subsection2"/>
      </w:pPr>
      <w:r w:rsidRPr="00CD3623">
        <w:t>where:</w:t>
      </w:r>
    </w:p>
    <w:p w14:paraId="3B2E8409" w14:textId="77777777" w:rsidR="006B190F" w:rsidRPr="00CD3623" w:rsidRDefault="006B190F" w:rsidP="006B190F">
      <w:pPr>
        <w:pStyle w:val="Definition"/>
        <w:rPr>
          <w:b/>
          <w:i/>
        </w:rPr>
      </w:pPr>
      <w:proofErr w:type="spellStart"/>
      <w:r w:rsidRPr="00CD3623">
        <w:rPr>
          <w:b/>
          <w:i/>
        </w:rPr>
        <w:t>X</w:t>
      </w:r>
      <w:r w:rsidRPr="00CD3623">
        <w:rPr>
          <w:b/>
          <w:i/>
          <w:vertAlign w:val="subscript"/>
        </w:rPr>
        <w:t>Gen,t</w:t>
      </w:r>
      <w:proofErr w:type="spellEnd"/>
      <w:r w:rsidRPr="00CD3623">
        <w:t xml:space="preserve"> means the volume of the methane component of coal mine waste gas sent to installed and existing electricity production devices as part of the project during time interval t less the baseline for the methane component of coal mine waste gas sent to electricity production devices for the project, in cubic metres.</w:t>
      </w:r>
    </w:p>
    <w:p w14:paraId="028C2FF4" w14:textId="77777777" w:rsidR="006B190F" w:rsidRPr="00CD3623" w:rsidRDefault="006B190F" w:rsidP="006B190F">
      <w:pPr>
        <w:pStyle w:val="Definition"/>
      </w:pPr>
      <w:proofErr w:type="spellStart"/>
      <w:proofErr w:type="gramStart"/>
      <w:r w:rsidRPr="00CD3623">
        <w:rPr>
          <w:b/>
          <w:i/>
        </w:rPr>
        <w:t>Q</w:t>
      </w:r>
      <w:r w:rsidRPr="00CD3623">
        <w:rPr>
          <w:b/>
          <w:i/>
          <w:vertAlign w:val="subscript"/>
        </w:rPr>
        <w:t>EG,i</w:t>
      </w:r>
      <w:proofErr w:type="gramEnd"/>
      <w:r w:rsidRPr="00CD3623">
        <w:rPr>
          <w:b/>
          <w:i/>
          <w:vertAlign w:val="subscript"/>
        </w:rPr>
        <w:t>,t</w:t>
      </w:r>
      <w:proofErr w:type="spellEnd"/>
      <w:r w:rsidRPr="00CD3623">
        <w:t xml:space="preserve"> (or </w:t>
      </w:r>
      <w:proofErr w:type="spellStart"/>
      <w:r w:rsidRPr="00CD3623">
        <w:rPr>
          <w:b/>
          <w:i/>
        </w:rPr>
        <w:t>Q</w:t>
      </w:r>
      <w:r w:rsidRPr="00CD3623">
        <w:rPr>
          <w:b/>
          <w:i/>
          <w:vertAlign w:val="subscript"/>
        </w:rPr>
        <w:t>EG,n,t</w:t>
      </w:r>
      <w:proofErr w:type="spellEnd"/>
      <w:r w:rsidRPr="00CD3623">
        <w:t xml:space="preserve">) means the quantity of electricity produced by device </w:t>
      </w:r>
      <w:proofErr w:type="spellStart"/>
      <w:r w:rsidRPr="00CD3623">
        <w:t>i</w:t>
      </w:r>
      <w:proofErr w:type="spellEnd"/>
      <w:r w:rsidRPr="00CD3623">
        <w:t xml:space="preserve"> (or n) during time interval t, in megawatt hours, worked out in accordance with the monitoring requirements.</w:t>
      </w:r>
    </w:p>
    <w:p w14:paraId="57185F95" w14:textId="77777777" w:rsidR="006B190F" w:rsidRPr="00CD3623" w:rsidRDefault="006B190F" w:rsidP="006B190F">
      <w:pPr>
        <w:pStyle w:val="Definition"/>
      </w:pPr>
      <w:proofErr w:type="spellStart"/>
      <w:r w:rsidRPr="00CD3623">
        <w:rPr>
          <w:b/>
          <w:i/>
        </w:rPr>
        <w:t>F</w:t>
      </w:r>
      <w:r w:rsidRPr="00CD3623">
        <w:rPr>
          <w:b/>
          <w:i/>
          <w:vertAlign w:val="subscript"/>
        </w:rPr>
        <w:t>MWh→GJ</w:t>
      </w:r>
      <w:proofErr w:type="spellEnd"/>
      <w:r w:rsidRPr="00CD3623">
        <w:t xml:space="preserve"> has the value of 3.6.</w:t>
      </w:r>
    </w:p>
    <w:p w14:paraId="5D17BCF5" w14:textId="77777777" w:rsidR="006B190F" w:rsidRPr="00CD3623" w:rsidRDefault="006B190F" w:rsidP="006B190F">
      <w:pPr>
        <w:pStyle w:val="notetext"/>
      </w:pPr>
      <w:r w:rsidRPr="00CD3623">
        <w:t>Note:</w:t>
      </w:r>
      <w:r w:rsidRPr="00CD3623">
        <w:tab/>
        <w:t>This is the factor converting energy in megawatt hours to gigajoules.</w:t>
      </w:r>
    </w:p>
    <w:p w14:paraId="72B8EE13" w14:textId="77777777" w:rsidR="006B190F" w:rsidRPr="00CD3623" w:rsidRDefault="006B190F" w:rsidP="006B190F">
      <w:pPr>
        <w:pStyle w:val="Definition"/>
      </w:pPr>
      <w:proofErr w:type="spellStart"/>
      <w:r w:rsidRPr="00CD3623">
        <w:rPr>
          <w:b/>
          <w:i/>
        </w:rPr>
        <w:t>Eff</w:t>
      </w:r>
      <w:r w:rsidRPr="00CD3623">
        <w:rPr>
          <w:b/>
          <w:i/>
          <w:vertAlign w:val="subscript"/>
        </w:rPr>
        <w:t>i</w:t>
      </w:r>
      <w:proofErr w:type="spellEnd"/>
      <w:r w:rsidRPr="00CD3623">
        <w:t xml:space="preserve"> (or </w:t>
      </w:r>
      <w:proofErr w:type="spellStart"/>
      <w:r w:rsidRPr="00CD3623">
        <w:rPr>
          <w:b/>
          <w:i/>
        </w:rPr>
        <w:t>Eff</w:t>
      </w:r>
      <w:r w:rsidRPr="00CD3623">
        <w:rPr>
          <w:b/>
          <w:i/>
          <w:vertAlign w:val="subscript"/>
        </w:rPr>
        <w:t>n</w:t>
      </w:r>
      <w:proofErr w:type="spellEnd"/>
      <w:r w:rsidRPr="00CD3623">
        <w:t xml:space="preserve">) means the electrical efficiency of device </w:t>
      </w:r>
      <w:proofErr w:type="spellStart"/>
      <w:r w:rsidRPr="00CD3623">
        <w:t>i</w:t>
      </w:r>
      <w:proofErr w:type="spellEnd"/>
      <w:r w:rsidRPr="00CD3623">
        <w:t xml:space="preserve"> (or n), which, subject to subsection (4), has:</w:t>
      </w:r>
    </w:p>
    <w:p w14:paraId="3B923E65" w14:textId="77777777" w:rsidR="006B190F" w:rsidRPr="00CD3623" w:rsidRDefault="006B190F" w:rsidP="006B190F">
      <w:pPr>
        <w:pStyle w:val="paragraph"/>
      </w:pPr>
      <w:r w:rsidRPr="00CD3623">
        <w:tab/>
        <w:t>(a)</w:t>
      </w:r>
      <w:r w:rsidRPr="00CD3623">
        <w:tab/>
        <w:t>the value specified by the manufacturer of the device in the technical specifications for the equipment, with reference to Australian Standard AS 4594.1 or equivalent; or</w:t>
      </w:r>
    </w:p>
    <w:p w14:paraId="74708D51" w14:textId="77777777" w:rsidR="006B190F" w:rsidRPr="00CD3623" w:rsidRDefault="006B190F" w:rsidP="006B190F">
      <w:pPr>
        <w:pStyle w:val="paragraph"/>
      </w:pPr>
      <w:r w:rsidRPr="00CD3623">
        <w:tab/>
        <w:t>(b)</w:t>
      </w:r>
      <w:r w:rsidRPr="00CD3623">
        <w:tab/>
        <w:t>the default value of 0.36.</w:t>
      </w:r>
    </w:p>
    <w:p w14:paraId="1CEA5A75" w14:textId="77777777" w:rsidR="006B190F" w:rsidRPr="00CD3623" w:rsidRDefault="006B190F" w:rsidP="006B190F">
      <w:pPr>
        <w:pStyle w:val="Definition"/>
      </w:pPr>
      <w:r w:rsidRPr="00CD3623">
        <w:rPr>
          <w:b/>
          <w:i/>
        </w:rPr>
        <w:t>EC</w:t>
      </w:r>
      <w:r w:rsidRPr="00CD3623">
        <w:rPr>
          <w:b/>
          <w:i/>
          <w:vertAlign w:val="subscript"/>
        </w:rPr>
        <w:t>CMWG</w:t>
      </w:r>
      <w:r w:rsidRPr="00CD3623">
        <w:t xml:space="preserve"> means the energy content factor of coal mine waste gas, in gigajoules per cubic metre, worked out in accordance with the monitoring requirements.</w:t>
      </w:r>
    </w:p>
    <w:p w14:paraId="659D020F" w14:textId="77777777" w:rsidR="006B190F" w:rsidRPr="00CD3623" w:rsidRDefault="006B190F" w:rsidP="006B190F">
      <w:pPr>
        <w:pStyle w:val="Definition"/>
        <w:rPr>
          <w:b/>
          <w:i/>
        </w:rPr>
      </w:pPr>
      <w:r w:rsidRPr="00CD3623">
        <w:rPr>
          <w:b/>
          <w:i/>
        </w:rPr>
        <w:lastRenderedPageBreak/>
        <w:t>B</w:t>
      </w:r>
      <w:r w:rsidRPr="00CD3623">
        <w:rPr>
          <w:b/>
          <w:i/>
          <w:vertAlign w:val="subscript"/>
        </w:rPr>
        <w:t>CH</w:t>
      </w:r>
      <w:proofErr w:type="gramStart"/>
      <w:r w:rsidRPr="00CD3623">
        <w:rPr>
          <w:b/>
          <w:i/>
          <w:position w:val="-6"/>
          <w:vertAlign w:val="subscript"/>
        </w:rPr>
        <w:t>4</w:t>
      </w:r>
      <w:r w:rsidRPr="00CD3623">
        <w:rPr>
          <w:b/>
          <w:i/>
          <w:vertAlign w:val="subscript"/>
        </w:rPr>
        <w:t>,Gen</w:t>
      </w:r>
      <w:proofErr w:type="gramEnd"/>
      <w:r w:rsidRPr="00CD3623">
        <w:t xml:space="preserve"> means the baseline for the methane component of coal mine waste gas sent to electricity production devices for the project during time interval t, in cubic meters, worked out using equation 38.</w:t>
      </w:r>
    </w:p>
    <w:p w14:paraId="5364E532" w14:textId="77777777" w:rsidR="006B190F" w:rsidRPr="00CD3623" w:rsidRDefault="006B190F" w:rsidP="006B190F">
      <w:pPr>
        <w:pStyle w:val="Definition"/>
      </w:pPr>
      <w:proofErr w:type="spellStart"/>
      <w:r w:rsidRPr="00CD3623">
        <w:rPr>
          <w:b/>
          <w:i/>
        </w:rPr>
        <w:t>i</w:t>
      </w:r>
      <w:proofErr w:type="spellEnd"/>
      <w:r w:rsidRPr="00CD3623">
        <w:t xml:space="preserve"> means an installed electricity production device.</w:t>
      </w:r>
    </w:p>
    <w:p w14:paraId="60B990A5" w14:textId="77777777" w:rsidR="006B190F" w:rsidRPr="00CD3623" w:rsidRDefault="006B190F" w:rsidP="006B190F">
      <w:pPr>
        <w:pStyle w:val="Definition"/>
      </w:pPr>
      <w:r w:rsidRPr="00CD3623">
        <w:rPr>
          <w:b/>
          <w:i/>
        </w:rPr>
        <w:t xml:space="preserve">n </w:t>
      </w:r>
      <w:r w:rsidRPr="00CD3623">
        <w:t>means an existing electricity production device.</w:t>
      </w:r>
    </w:p>
    <w:p w14:paraId="49EEEFD8" w14:textId="77777777" w:rsidR="006B190F" w:rsidRPr="00CD3623" w:rsidRDefault="006B190F" w:rsidP="006B190F">
      <w:pPr>
        <w:pStyle w:val="subsection"/>
      </w:pPr>
      <w:r w:rsidRPr="00CD3623">
        <w:tab/>
        <w:t>(4)</w:t>
      </w:r>
      <w:r w:rsidRPr="00CD3623">
        <w:tab/>
        <w:t xml:space="preserve">The same value of </w:t>
      </w:r>
      <w:proofErr w:type="spellStart"/>
      <w:r w:rsidRPr="00CD3623">
        <w:t>Eff</w:t>
      </w:r>
      <w:r w:rsidRPr="00CD3623">
        <w:rPr>
          <w:b/>
          <w:i/>
          <w:vertAlign w:val="subscript"/>
        </w:rPr>
        <w:t>i</w:t>
      </w:r>
      <w:proofErr w:type="spellEnd"/>
      <w:r w:rsidRPr="00CD3623">
        <w:t xml:space="preserve"> and </w:t>
      </w:r>
      <w:proofErr w:type="spellStart"/>
      <w:r w:rsidRPr="00CD3623">
        <w:t>Eff</w:t>
      </w:r>
      <w:r w:rsidRPr="00CD3623">
        <w:rPr>
          <w:b/>
          <w:i/>
          <w:vertAlign w:val="subscript"/>
        </w:rPr>
        <w:t>n</w:t>
      </w:r>
      <w:proofErr w:type="spellEnd"/>
      <w:r w:rsidRPr="00CD3623">
        <w:t xml:space="preserve"> must be used for that parameter for all time intervals in all reporting periods.</w:t>
      </w:r>
    </w:p>
    <w:p w14:paraId="6E740C81" w14:textId="77777777" w:rsidR="006B190F" w:rsidRPr="00CD3623" w:rsidRDefault="006B190F" w:rsidP="006B190F">
      <w:pPr>
        <w:pStyle w:val="ActHead3"/>
        <w:pageBreakBefore/>
      </w:pPr>
      <w:bookmarkStart w:id="188" w:name="_Toc448487434"/>
      <w:bookmarkStart w:id="189" w:name="_Toc468871570"/>
      <w:bookmarkStart w:id="190" w:name="_Toc70772698"/>
      <w:bookmarkStart w:id="191" w:name="_Toc73558167"/>
      <w:r w:rsidRPr="00CD3623">
        <w:rPr>
          <w:rStyle w:val="CharDivNo"/>
        </w:rPr>
        <w:lastRenderedPageBreak/>
        <w:t>Division 7</w:t>
      </w:r>
      <w:r w:rsidRPr="00CD3623">
        <w:t>—</w:t>
      </w:r>
      <w:r w:rsidRPr="00CD3623">
        <w:rPr>
          <w:rStyle w:val="CharDivText"/>
        </w:rPr>
        <w:t>Displacement electricity production project method</w:t>
      </w:r>
      <w:bookmarkEnd w:id="188"/>
      <w:bookmarkEnd w:id="189"/>
      <w:bookmarkEnd w:id="190"/>
      <w:bookmarkEnd w:id="191"/>
    </w:p>
    <w:p w14:paraId="7510A54D" w14:textId="77777777" w:rsidR="006B190F" w:rsidRPr="00CD3623" w:rsidRDefault="006B190F" w:rsidP="006B190F">
      <w:pPr>
        <w:pStyle w:val="ActHead5"/>
      </w:pPr>
      <w:bookmarkStart w:id="192" w:name="_Toc448487435"/>
      <w:bookmarkStart w:id="193" w:name="_Toc468871571"/>
      <w:bookmarkStart w:id="194" w:name="_Toc70772699"/>
      <w:bookmarkStart w:id="195" w:name="_Toc73558168"/>
      <w:proofErr w:type="gramStart"/>
      <w:r w:rsidRPr="00CD3623">
        <w:rPr>
          <w:rStyle w:val="CharSectno"/>
        </w:rPr>
        <w:t>32</w:t>
      </w:r>
      <w:r w:rsidRPr="00CD3623">
        <w:t xml:space="preserve">  Summary</w:t>
      </w:r>
      <w:bookmarkEnd w:id="192"/>
      <w:bookmarkEnd w:id="193"/>
      <w:bookmarkEnd w:id="194"/>
      <w:bookmarkEnd w:id="195"/>
      <w:proofErr w:type="gramEnd"/>
    </w:p>
    <w:p w14:paraId="1AA25F4E" w14:textId="4EC92DBC" w:rsidR="006B190F" w:rsidRPr="00CD3623" w:rsidRDefault="006B190F" w:rsidP="006B190F">
      <w:pPr>
        <w:pStyle w:val="SOText"/>
      </w:pPr>
      <w:r w:rsidRPr="00CD3623">
        <w:t>The carbon dioxide equivalent net abatement amount for a displacement electricity production project is the abatement achieved from installing and operating electricity production devices (subject to a baseline) less certain parameters associated with electricity production. However, unlike a new electricity production project</w:t>
      </w:r>
      <w:r w:rsidR="006F5109">
        <w:rPr>
          <w:color w:val="FF0000"/>
        </w:rPr>
        <w:t>,</w:t>
      </w:r>
      <w:r w:rsidR="00C1003E" w:rsidRPr="00014AC0">
        <w:t xml:space="preserve"> </w:t>
      </w:r>
      <w:r w:rsidR="00014AC0" w:rsidRPr="006F5109">
        <w:rPr>
          <w:dstrike/>
        </w:rPr>
        <w:t>or</w:t>
      </w:r>
      <w:r w:rsidR="00014AC0">
        <w:t xml:space="preserve"> </w:t>
      </w:r>
      <w:r w:rsidR="00C1003E" w:rsidRPr="00014AC0">
        <w:rPr>
          <w:szCs w:val="22"/>
        </w:rPr>
        <w:t>a</w:t>
      </w:r>
      <w:r w:rsidR="00C1003E" w:rsidRPr="00014AC0">
        <w:t>n expansion electricity production project</w:t>
      </w:r>
      <w:r w:rsidR="006F5109">
        <w:t xml:space="preserve"> </w:t>
      </w:r>
      <w:r w:rsidR="006F5109">
        <w:rPr>
          <w:color w:val="FF0000"/>
        </w:rPr>
        <w:t>or a transitioning electricity production project</w:t>
      </w:r>
      <w:r w:rsidR="00014AC0">
        <w:t>,</w:t>
      </w:r>
      <w:r w:rsidR="006F5109">
        <w:t xml:space="preserve"> </w:t>
      </w:r>
      <w:r w:rsidRPr="00CD3623">
        <w:t xml:space="preserve">the carbon dioxide equivalent net abatement amount for a displacement electricity production project generally does not </w:t>
      </w:r>
      <w:proofErr w:type="gramStart"/>
      <w:r w:rsidRPr="00CD3623">
        <w:t>take into account</w:t>
      </w:r>
      <w:proofErr w:type="gramEnd"/>
      <w:r w:rsidRPr="00CD3623">
        <w:t xml:space="preserve"> abatement from the conversion of the methane component of coal mine waste gas. Only the abatement from displacing electricity is </w:t>
      </w:r>
      <w:proofErr w:type="gramStart"/>
      <w:r w:rsidRPr="00CD3623">
        <w:t>taken into account</w:t>
      </w:r>
      <w:proofErr w:type="gramEnd"/>
      <w:r w:rsidRPr="00CD3623">
        <w:t>. The exception to this is abatement from the conversion of methane from a conversion device that uses ventilation air methane as its primary fuel source where no such device was previously installed.</w:t>
      </w:r>
    </w:p>
    <w:p w14:paraId="622EEF34" w14:textId="77777777" w:rsidR="006B190F" w:rsidRPr="00CD3623" w:rsidRDefault="006B190F" w:rsidP="006B190F">
      <w:pPr>
        <w:pStyle w:val="SOText"/>
      </w:pPr>
      <w:r w:rsidRPr="00CD3623">
        <w:t>The abatement achievable from existing electricity production devices (if any) is used to determine a baseline for working out the abatement achieved by the project. Only abatement above this baseline is counted as abatement achieved by the project.</w:t>
      </w:r>
    </w:p>
    <w:p w14:paraId="3D9B7CC0" w14:textId="77777777" w:rsidR="006B190F" w:rsidRPr="00CD3623" w:rsidRDefault="006B190F" w:rsidP="006B190F">
      <w:pPr>
        <w:pStyle w:val="ActHead5"/>
      </w:pPr>
      <w:bookmarkStart w:id="196" w:name="_Toc448487436"/>
      <w:bookmarkStart w:id="197" w:name="_Toc468871572"/>
      <w:bookmarkStart w:id="198" w:name="_Toc70772700"/>
      <w:bookmarkStart w:id="199" w:name="_Toc73558169"/>
      <w:proofErr w:type="gramStart"/>
      <w:r w:rsidRPr="00CD3623">
        <w:rPr>
          <w:rStyle w:val="CharSectno"/>
        </w:rPr>
        <w:t>33</w:t>
      </w:r>
      <w:r w:rsidRPr="00CD3623">
        <w:t xml:space="preserve">  Net</w:t>
      </w:r>
      <w:proofErr w:type="gramEnd"/>
      <w:r w:rsidRPr="00CD3623">
        <w:t xml:space="preserve"> abatement amount</w:t>
      </w:r>
      <w:bookmarkEnd w:id="196"/>
      <w:bookmarkEnd w:id="197"/>
      <w:bookmarkEnd w:id="198"/>
      <w:bookmarkEnd w:id="199"/>
    </w:p>
    <w:p w14:paraId="110DA9F2" w14:textId="77777777" w:rsidR="006B190F" w:rsidRPr="00CD3623" w:rsidRDefault="006B190F" w:rsidP="006B190F">
      <w:pPr>
        <w:pStyle w:val="subsection"/>
      </w:pPr>
      <w:r w:rsidRPr="00CD3623">
        <w:tab/>
        <w:t>(1)</w:t>
      </w:r>
      <w:r w:rsidRPr="00CD3623">
        <w:tab/>
        <w:t>The carbon dioxide equivalent net abatement amount for a displacement electricity production project for the reporting period, in tonnes CO</w:t>
      </w:r>
      <w:r w:rsidRPr="00CD3623">
        <w:rPr>
          <w:vertAlign w:val="subscript"/>
        </w:rPr>
        <w:t>2</w:t>
      </w:r>
      <w:r w:rsidRPr="00CD3623">
        <w:noBreakHyphen/>
        <w:t>e, is worked out using the formula (</w:t>
      </w:r>
      <w:r w:rsidRPr="00CD3623">
        <w:rPr>
          <w:b/>
          <w:i/>
        </w:rPr>
        <w:t>equation 25</w:t>
      </w:r>
      <w:r w:rsidRPr="00CD3623">
        <w:t>):</w:t>
      </w:r>
    </w:p>
    <w:p w14:paraId="543D545F" w14:textId="77777777" w:rsidR="006B190F" w:rsidRPr="00CD3623" w:rsidRDefault="006B190F" w:rsidP="006B190F">
      <w:pPr>
        <w:pStyle w:val="subsection2"/>
        <w:rPr>
          <w:vertAlign w:val="subscript"/>
        </w:rPr>
      </w:pPr>
      <w:r>
        <w:rPr>
          <w:noProof/>
          <w:position w:val="-10"/>
        </w:rPr>
        <w:drawing>
          <wp:inline distT="0" distB="0" distL="0" distR="0" wp14:anchorId="4335532A" wp14:editId="6FC44AD2">
            <wp:extent cx="55245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CD3623">
        <w:t>+ A</w:t>
      </w:r>
      <w:r w:rsidRPr="00CD3623">
        <w:rPr>
          <w:vertAlign w:val="subscript"/>
        </w:rPr>
        <w:t>PVAM</w:t>
      </w:r>
    </w:p>
    <w:p w14:paraId="4FDAA7D6" w14:textId="77777777" w:rsidR="006B190F" w:rsidRPr="00CD3623" w:rsidRDefault="006B190F" w:rsidP="006B190F">
      <w:pPr>
        <w:pStyle w:val="subsection2"/>
      </w:pPr>
      <w:r w:rsidRPr="00CD3623">
        <w:t>where:</w:t>
      </w:r>
    </w:p>
    <w:p w14:paraId="1265A917" w14:textId="77777777" w:rsidR="006B190F" w:rsidRPr="00CD3623" w:rsidRDefault="006B190F" w:rsidP="006B190F">
      <w:pPr>
        <w:pStyle w:val="Definition"/>
      </w:pPr>
      <w:r w:rsidRPr="00CD3623">
        <w:rPr>
          <w:b/>
          <w:i/>
        </w:rPr>
        <w:t>A</w:t>
      </w:r>
      <w:r w:rsidRPr="00CD3623">
        <w:rPr>
          <w:b/>
          <w:i/>
          <w:vertAlign w:val="subscript"/>
        </w:rPr>
        <w:t>N</w:t>
      </w:r>
      <w:r w:rsidRPr="00CD3623">
        <w:t xml:space="preserve"> means the carbon dioxide equivalent net abatement amount for the displacement electricity production project for the reporting period, in tonnes CO</w:t>
      </w:r>
      <w:r w:rsidRPr="00CD3623">
        <w:rPr>
          <w:vertAlign w:val="subscript"/>
        </w:rPr>
        <w:t>2</w:t>
      </w:r>
      <w:r w:rsidRPr="00CD3623">
        <w:noBreakHyphen/>
        <w:t>e.</w:t>
      </w:r>
    </w:p>
    <w:p w14:paraId="6114A3DB" w14:textId="77777777" w:rsidR="006B190F" w:rsidRPr="00CD3623" w:rsidRDefault="006B190F" w:rsidP="006B190F">
      <w:pPr>
        <w:pStyle w:val="Definition"/>
      </w:pPr>
      <w:r w:rsidRPr="00CD3623">
        <w:rPr>
          <w:b/>
          <w:i/>
        </w:rPr>
        <w:t>A</w:t>
      </w:r>
      <w:r w:rsidRPr="00CD3623">
        <w:rPr>
          <w:b/>
          <w:i/>
          <w:vertAlign w:val="subscript"/>
        </w:rPr>
        <w:t>G</w:t>
      </w:r>
      <w:r w:rsidRPr="00CD3623">
        <w:t xml:space="preserve"> means the displaced electricity emissions from electricity production in the reporting period, in tonnes CO</w:t>
      </w:r>
      <w:r w:rsidRPr="00CD3623">
        <w:rPr>
          <w:vertAlign w:val="subscript"/>
        </w:rPr>
        <w:t>2</w:t>
      </w:r>
      <w:r w:rsidRPr="00CD3623">
        <w:noBreakHyphen/>
        <w:t>e, worked out using equation 28.</w:t>
      </w:r>
    </w:p>
    <w:p w14:paraId="6FDEF3DA" w14:textId="77777777" w:rsidR="006B190F" w:rsidRPr="00CD3623" w:rsidRDefault="006B190F" w:rsidP="006B190F">
      <w:pPr>
        <w:pStyle w:val="Definition"/>
      </w:pPr>
      <w:r w:rsidRPr="00CD3623">
        <w:rPr>
          <w:b/>
          <w:i/>
        </w:rPr>
        <w:t>A</w:t>
      </w:r>
      <w:r w:rsidRPr="00CD3623">
        <w:rPr>
          <w:b/>
          <w:i/>
          <w:vertAlign w:val="subscript"/>
        </w:rPr>
        <w:t>PVAM</w:t>
      </w:r>
      <w:r w:rsidRPr="00CD3623">
        <w:t xml:space="preserve"> means: </w:t>
      </w:r>
    </w:p>
    <w:p w14:paraId="573DF698" w14:textId="77777777" w:rsidR="006B190F" w:rsidRPr="00CD3623" w:rsidRDefault="006B190F" w:rsidP="006B190F">
      <w:pPr>
        <w:pStyle w:val="paragraph"/>
      </w:pPr>
      <w:r w:rsidRPr="00CD3623">
        <w:tab/>
        <w:t>(a)</w:t>
      </w:r>
      <w:r w:rsidRPr="00CD3623">
        <w:tab/>
        <w:t>if a conversion device that has been installed as part of the project uses ventilation air methane as its primary fuel source where previously no such devices existed—the project ventilation air methane emissions abated for the reporting period, in tonnes CO</w:t>
      </w:r>
      <w:r w:rsidRPr="00CD3623">
        <w:rPr>
          <w:vertAlign w:val="subscript"/>
        </w:rPr>
        <w:t>2</w:t>
      </w:r>
      <w:r w:rsidRPr="00CD3623">
        <w:noBreakHyphen/>
        <w:t>e, worked out using equation 25A.</w:t>
      </w:r>
    </w:p>
    <w:p w14:paraId="7F29FD8E" w14:textId="77777777" w:rsidR="006B190F" w:rsidRPr="00CD3623" w:rsidRDefault="006B190F" w:rsidP="006B190F">
      <w:pPr>
        <w:pStyle w:val="paragraph"/>
      </w:pPr>
      <w:r w:rsidRPr="00CD3623">
        <w:tab/>
        <w:t>(b)</w:t>
      </w:r>
      <w:r w:rsidRPr="00CD3623">
        <w:tab/>
        <w:t>otherwise—zero.</w:t>
      </w:r>
    </w:p>
    <w:p w14:paraId="08F136B6" w14:textId="77777777" w:rsidR="006B190F" w:rsidRPr="00CD3623" w:rsidRDefault="006B190F" w:rsidP="006B190F">
      <w:pPr>
        <w:pStyle w:val="subsection"/>
      </w:pPr>
      <w:r w:rsidRPr="00CD3623">
        <w:lastRenderedPageBreak/>
        <w:tab/>
        <w:t>(2)</w:t>
      </w:r>
      <w:r w:rsidRPr="00CD3623">
        <w:tab/>
        <w:t>The project ventilation air methane emissions abated for the reporting period, in tonnes CO</w:t>
      </w:r>
      <w:r w:rsidRPr="00CD3623">
        <w:rPr>
          <w:vertAlign w:val="subscript"/>
        </w:rPr>
        <w:t>2</w:t>
      </w:r>
      <w:r w:rsidRPr="00CD3623">
        <w:noBreakHyphen/>
        <w:t>e, is worked out using the formula (</w:t>
      </w:r>
      <w:r w:rsidRPr="00CD3623">
        <w:rPr>
          <w:b/>
          <w:i/>
        </w:rPr>
        <w:t>equation 25A</w:t>
      </w:r>
      <w:r w:rsidRPr="00CD3623">
        <w:t>):</w:t>
      </w:r>
    </w:p>
    <w:p w14:paraId="28CC9CFD" w14:textId="77777777" w:rsidR="006B190F" w:rsidRPr="00CD3623" w:rsidRDefault="0054499C" w:rsidP="006B190F">
      <w:pPr>
        <w:pStyle w:val="subsection2"/>
      </w:pPr>
      <m:oMathPara>
        <m:oMathParaPr>
          <m:jc m:val="left"/>
        </m:oMathParaPr>
        <m:oMath>
          <m:sSub>
            <m:sSubPr>
              <m:ctrlPr>
                <w:rPr>
                  <w:rFonts w:ascii="Cambria Math" w:hAnsi="Cambria Math" w:cs="Arial"/>
                  <w:lang w:val="en-GB"/>
                </w:rPr>
              </m:ctrlPr>
            </m:sSubPr>
            <m:e>
              <m:r>
                <m:rPr>
                  <m:sty m:val="p"/>
                </m:rPr>
                <w:rPr>
                  <w:rFonts w:ascii="Cambria Math" w:hAnsi="Cambria Math" w:cs="Arial"/>
                  <w:lang w:val="en-GB"/>
                </w:rPr>
                <m:t>A</m:t>
              </m:r>
            </m:e>
            <m:sub>
              <m:r>
                <m:rPr>
                  <m:sty m:val="p"/>
                </m:rPr>
                <w:rPr>
                  <w:rFonts w:ascii="Cambria Math" w:hAnsi="Cambria Math" w:cs="Arial"/>
                  <w:lang w:val="en-GB"/>
                </w:rPr>
                <m:t>PVAM</m:t>
              </m:r>
            </m:sub>
          </m:sSub>
          <m:r>
            <m:rPr>
              <m:sty m:val="p"/>
            </m:rPr>
            <w:rPr>
              <w:rFonts w:ascii="Cambria Math" w:cs="Arial"/>
              <w:lang w:val="en-GB"/>
            </w:rPr>
            <m:t>=</m:t>
          </m:r>
          <m:sSub>
            <m:sSubPr>
              <m:ctrlPr>
                <w:rPr>
                  <w:rFonts w:ascii="Cambria Math" w:hAnsi="Cambria Math" w:cs="Arial"/>
                  <w:lang w:val="en-GB"/>
                </w:rPr>
              </m:ctrlPr>
            </m:sSubPr>
            <m:e>
              <m:r>
                <m:rPr>
                  <m:sty m:val="p"/>
                </m:rPr>
                <w:rPr>
                  <w:rFonts w:ascii="Cambria Math" w:hAnsi="Cambria Math" w:cs="Arial"/>
                  <w:lang w:val="en-GB"/>
                </w:rPr>
                <m:t>M</m:t>
              </m:r>
            </m:e>
            <m:sub>
              <m:r>
                <m:rPr>
                  <m:sty m:val="p"/>
                </m:rPr>
                <w:rPr>
                  <w:rFonts w:ascii="Cambria Math" w:hAnsi="Cambria Math" w:cs="Arial"/>
                  <w:lang w:val="en-GB"/>
                </w:rPr>
                <m:t>Com</m:t>
              </m:r>
            </m:sub>
          </m:sSub>
          <m:r>
            <m:rPr>
              <m:sty m:val="p"/>
            </m:rPr>
            <w:rPr>
              <w:rFonts w:ascii="Cambria Math" w:cs="Arial"/>
              <w:lang w:val="en-GB"/>
            </w:rPr>
            <m:t xml:space="preserve"> </m:t>
          </m:r>
          <m:r>
            <m:rPr>
              <m:sty m:val="p"/>
            </m:rPr>
            <w:rPr>
              <w:rFonts w:ascii="Cambria Math" w:hAnsi="Cambria Math" w:cs="Arial"/>
              <w:lang w:val="en-GB"/>
            </w:rPr>
            <m:t xml:space="preserve">- </m:t>
          </m:r>
          <m:r>
            <m:rPr>
              <m:sty m:val="p"/>
            </m:rPr>
            <w:rPr>
              <w:rFonts w:ascii="Cambria Math" w:hAnsi="Cambria Math"/>
            </w:rPr>
            <m:t>(</m:t>
          </m:r>
          <m:sSub>
            <m:sSubPr>
              <m:ctrlPr>
                <w:rPr>
                  <w:rFonts w:ascii="Cambria Math" w:hAnsi="Cambria Math" w:cs="Arial"/>
                  <w:lang w:val="en-GB"/>
                </w:rPr>
              </m:ctrlPr>
            </m:sSubPr>
            <m:e>
              <m:r>
                <m:rPr>
                  <m:sty m:val="p"/>
                </m:rPr>
                <w:rPr>
                  <w:rFonts w:ascii="Cambria Math" w:hAnsi="Cambria Math" w:cs="Arial"/>
                  <w:lang w:val="en-GB"/>
                </w:rPr>
                <m:t>E</m:t>
              </m:r>
            </m:e>
            <m:sub>
              <m:r>
                <m:rPr>
                  <m:sty m:val="p"/>
                </m:rPr>
                <w:rPr>
                  <w:rFonts w:ascii="Cambria Math" w:hAnsi="Cambria Math" w:cs="Arial"/>
                  <w:lang w:val="en-GB"/>
                </w:rPr>
                <m:t>MD</m:t>
              </m:r>
            </m:sub>
          </m:sSub>
          <m:r>
            <m:rPr>
              <m:sty m:val="p"/>
            </m:rPr>
            <w:rPr>
              <w:rFonts w:ascii="Cambria Math" w:hAnsi="Cambria Math"/>
              <w:lang w:val="en-GB"/>
            </w:rPr>
            <m:t xml:space="preserve">+ </m:t>
          </m:r>
          <m:sSub>
            <m:sSubPr>
              <m:ctrlPr>
                <w:rPr>
                  <w:rFonts w:ascii="Cambria Math" w:hAnsi="Cambria Math" w:cs="Arial"/>
                  <w:lang w:val="en-GB"/>
                </w:rPr>
              </m:ctrlPr>
            </m:sSubPr>
            <m:e>
              <m:r>
                <m:rPr>
                  <m:sty m:val="p"/>
                </m:rPr>
                <w:rPr>
                  <w:rFonts w:ascii="Cambria Math" w:hAnsi="Cambria Math" w:cs="Arial"/>
                  <w:lang w:val="en-GB"/>
                </w:rPr>
                <m:t>E</m:t>
              </m:r>
            </m:e>
            <m:sub>
              <m:r>
                <m:rPr>
                  <m:sty m:val="p"/>
                </m:rPr>
                <w:rPr>
                  <w:rFonts w:ascii="Cambria Math" w:hAnsi="Cambria Math" w:cs="Arial"/>
                  <w:lang w:val="en-GB"/>
                </w:rPr>
                <m:t>An</m:t>
              </m:r>
            </m:sub>
          </m:sSub>
          <m:r>
            <m:rPr>
              <m:sty m:val="p"/>
            </m:rPr>
            <w:rPr>
              <w:rFonts w:ascii="Cambria Math" w:hAnsi="Cambria Math"/>
              <w:lang w:val="en-GB"/>
            </w:rPr>
            <m:t>)</m:t>
          </m:r>
        </m:oMath>
      </m:oMathPara>
    </w:p>
    <w:p w14:paraId="4CAF6A94" w14:textId="77777777" w:rsidR="006B190F" w:rsidRPr="00CD3623" w:rsidRDefault="006B190F" w:rsidP="006B190F">
      <w:pPr>
        <w:pStyle w:val="subsection2"/>
      </w:pPr>
      <w:r w:rsidRPr="00CD3623">
        <w:t>where:</w:t>
      </w:r>
    </w:p>
    <w:p w14:paraId="00989359" w14:textId="77777777" w:rsidR="006B190F" w:rsidRPr="00CD3623" w:rsidRDefault="006B190F" w:rsidP="006B190F">
      <w:pPr>
        <w:pStyle w:val="Definition"/>
      </w:pPr>
      <w:r w:rsidRPr="00CD3623">
        <w:rPr>
          <w:b/>
          <w:i/>
        </w:rPr>
        <w:t>A</w:t>
      </w:r>
      <w:r w:rsidRPr="00CD3623">
        <w:rPr>
          <w:b/>
          <w:i/>
          <w:vertAlign w:val="subscript"/>
        </w:rPr>
        <w:t>PVAM</w:t>
      </w:r>
      <w:r w:rsidRPr="00CD3623">
        <w:t xml:space="preserve"> means the project ventilation air methane emissions abated for the reporting period, in tonnes CO</w:t>
      </w:r>
      <w:r w:rsidRPr="00CD3623">
        <w:rPr>
          <w:vertAlign w:val="subscript"/>
        </w:rPr>
        <w:t>2</w:t>
      </w:r>
      <w:r w:rsidRPr="00CD3623">
        <w:noBreakHyphen/>
        <w:t>e.</w:t>
      </w:r>
    </w:p>
    <w:p w14:paraId="7859802A" w14:textId="77777777" w:rsidR="006B190F" w:rsidRPr="00CD3623" w:rsidRDefault="006B190F" w:rsidP="006B190F">
      <w:pPr>
        <w:pStyle w:val="Definition"/>
      </w:pPr>
      <w:proofErr w:type="spellStart"/>
      <w:r w:rsidRPr="00CD3623">
        <w:rPr>
          <w:b/>
          <w:i/>
        </w:rPr>
        <w:t>M</w:t>
      </w:r>
      <w:r w:rsidRPr="00CD3623">
        <w:rPr>
          <w:b/>
          <w:i/>
          <w:vertAlign w:val="subscript"/>
        </w:rPr>
        <w:t>Com</w:t>
      </w:r>
      <w:proofErr w:type="spellEnd"/>
      <w:r w:rsidRPr="00CD3623">
        <w:t xml:space="preserve"> means the volume of the methane component of coal mine waste gas converted by the project in the reporting period, in tonnes CO</w:t>
      </w:r>
      <w:r w:rsidRPr="00CD3623">
        <w:rPr>
          <w:vertAlign w:val="subscript"/>
        </w:rPr>
        <w:t>2</w:t>
      </w:r>
      <w:r w:rsidRPr="00CD3623">
        <w:noBreakHyphen/>
        <w:t>e, by conversion devices that use ventilation air methane as their primary fuel source worked out using equation 25B.</w:t>
      </w:r>
    </w:p>
    <w:p w14:paraId="1C96CC5D" w14:textId="77777777" w:rsidR="006B190F" w:rsidRPr="00CD3623" w:rsidRDefault="006B190F" w:rsidP="006B190F">
      <w:pPr>
        <w:pStyle w:val="Definition"/>
      </w:pPr>
      <w:r w:rsidRPr="00CD3623">
        <w:rPr>
          <w:b/>
          <w:i/>
        </w:rPr>
        <w:t>E</w:t>
      </w:r>
      <w:r w:rsidRPr="00CD3623">
        <w:rPr>
          <w:b/>
          <w:i/>
          <w:vertAlign w:val="subscript"/>
        </w:rPr>
        <w:t>MD</w:t>
      </w:r>
      <w:r w:rsidRPr="00CD3623">
        <w:t xml:space="preserve"> means the emissions from the methane component of coal mine waste gas converted by the project in the reporting period, in tonnes CO</w:t>
      </w:r>
      <w:r w:rsidRPr="00CD3623">
        <w:rPr>
          <w:vertAlign w:val="subscript"/>
        </w:rPr>
        <w:t>2</w:t>
      </w:r>
      <w:r w:rsidRPr="00CD3623">
        <w:noBreakHyphen/>
        <w:t>e, by conversion devices that use ventilation air methane as their primary fuel source worked out using equation 25C.</w:t>
      </w:r>
    </w:p>
    <w:p w14:paraId="602AC999" w14:textId="77777777" w:rsidR="006B190F" w:rsidRPr="00CD3623" w:rsidRDefault="006B190F" w:rsidP="006B190F">
      <w:pPr>
        <w:pStyle w:val="Definition"/>
      </w:pPr>
      <w:proofErr w:type="spellStart"/>
      <w:r w:rsidRPr="00CD3623">
        <w:rPr>
          <w:b/>
          <w:i/>
        </w:rPr>
        <w:t>E</w:t>
      </w:r>
      <w:r w:rsidRPr="00CD3623">
        <w:rPr>
          <w:b/>
          <w:i/>
          <w:vertAlign w:val="subscript"/>
        </w:rPr>
        <w:t>An</w:t>
      </w:r>
      <w:proofErr w:type="spellEnd"/>
      <w:r w:rsidRPr="00CD3623">
        <w:t xml:space="preserve"> means the ancillary project emissions for the reporting period, in tonnes CO</w:t>
      </w:r>
      <w:r w:rsidRPr="00CD3623">
        <w:rPr>
          <w:vertAlign w:val="subscript"/>
        </w:rPr>
        <w:t>2</w:t>
      </w:r>
      <w:r w:rsidRPr="00CD3623">
        <w:noBreakHyphen/>
        <w:t>e, worked out using equation 36.</w:t>
      </w:r>
    </w:p>
    <w:p w14:paraId="6484ED2A" w14:textId="77777777" w:rsidR="006B190F" w:rsidRPr="00CD3623" w:rsidRDefault="006B190F" w:rsidP="006B190F">
      <w:pPr>
        <w:pStyle w:val="subsection"/>
      </w:pPr>
      <w:r w:rsidRPr="00CD3623">
        <w:tab/>
        <w:t>(3)</w:t>
      </w:r>
      <w:r w:rsidRPr="00CD3623">
        <w:tab/>
        <w:t>The volume of the methane component of coal mine waste gas converted by the project in the reporting period, in tonnes CO</w:t>
      </w:r>
      <w:r w:rsidRPr="00CD3623">
        <w:rPr>
          <w:vertAlign w:val="subscript"/>
        </w:rPr>
        <w:t>2</w:t>
      </w:r>
      <w:r w:rsidRPr="00CD3623">
        <w:noBreakHyphen/>
        <w:t>e, by conversion devices that use ventilation air methane as their primary fuel source is worked out using the formula (</w:t>
      </w:r>
      <w:r w:rsidRPr="00CD3623">
        <w:rPr>
          <w:b/>
          <w:i/>
        </w:rPr>
        <w:t>equation 25B</w:t>
      </w:r>
      <w:r w:rsidRPr="00CD3623">
        <w:t>):</w:t>
      </w:r>
    </w:p>
    <w:p w14:paraId="5A8B4464" w14:textId="77777777" w:rsidR="006B190F" w:rsidRPr="00CD3623" w:rsidRDefault="0054499C" w:rsidP="006B190F">
      <w:pPr>
        <w:pStyle w:val="subsection2"/>
      </w:pPr>
      <m:oMathPara>
        <m:oMathParaPr>
          <m:jc m:val="left"/>
        </m:oMathParaPr>
        <m:oMath>
          <m:sSub>
            <m:sSubPr>
              <m:ctrlPr>
                <w:rPr>
                  <w:rFonts w:ascii="Cambria Math" w:hAnsi="Cambria Math" w:cs="Arial"/>
                  <w:lang w:val="en-GB"/>
                </w:rPr>
              </m:ctrlPr>
            </m:sSubPr>
            <m:e>
              <m:r>
                <m:rPr>
                  <m:sty m:val="p"/>
                </m:rPr>
                <w:rPr>
                  <w:rFonts w:ascii="Cambria Math" w:hAnsi="Cambria Math" w:cs="Arial"/>
                  <w:lang w:val="en-GB"/>
                </w:rPr>
                <m:t>M</m:t>
              </m:r>
            </m:e>
            <m:sub>
              <m:r>
                <m:rPr>
                  <m:sty m:val="p"/>
                </m:rPr>
                <w:rPr>
                  <w:rFonts w:ascii="Cambria Math" w:hAnsi="Cambria Math" w:cs="Arial"/>
                  <w:lang w:val="en-GB"/>
                </w:rPr>
                <m:t>Com</m:t>
              </m:r>
            </m:sub>
          </m:sSub>
          <m:r>
            <m:rPr>
              <m:sty m:val="p"/>
            </m:rPr>
            <w:rPr>
              <w:rFonts w:ascii="Cambria Math" w:cs="Arial"/>
              <w:lang w:val="en-GB"/>
            </w:rPr>
            <m:t xml:space="preserve">= </m:t>
          </m:r>
          <m:r>
            <m:rPr>
              <m:sty m:val="p"/>
            </m:rPr>
            <w:rPr>
              <w:rFonts w:ascii="Cambria Math" w:hAnsi="Cambria Math"/>
            </w:rPr>
            <m:t>γ×</m:t>
          </m:r>
          <m:nary>
            <m:naryPr>
              <m:chr m:val="∑"/>
              <m:limLoc m:val="undOvr"/>
              <m:supHide m:val="1"/>
              <m:ctrlPr>
                <w:rPr>
                  <w:rFonts w:ascii="Cambria Math" w:hAnsi="Cambria Math" w:cs="Arial"/>
                  <w:lang w:val="en-GB"/>
                </w:rPr>
              </m:ctrlPr>
            </m:naryPr>
            <m:sub>
              <m:r>
                <m:rPr>
                  <m:sty m:val="p"/>
                </m:rPr>
                <w:rPr>
                  <w:rFonts w:ascii="Cambria Math" w:hAnsi="Cambria Math" w:cs="Arial"/>
                  <w:lang w:val="en-GB"/>
                </w:rPr>
                <m:t>k</m:t>
              </m:r>
            </m:sub>
            <m:sup/>
            <m:e>
              <m:sSub>
                <m:sSubPr>
                  <m:ctrlPr>
                    <w:rPr>
                      <w:rFonts w:ascii="Cambria Math" w:hAnsi="Cambria Math"/>
                    </w:rPr>
                  </m:ctrlPr>
                </m:sSubPr>
                <m:e>
                  <m:r>
                    <m:rPr>
                      <m:sty m:val="p"/>
                    </m:rPr>
                    <w:rPr>
                      <w:rFonts w:ascii="Cambria Math" w:hAnsi="Cambria Math"/>
                    </w:rPr>
                    <m:t>Q</m:t>
                  </m:r>
                </m:e>
                <m: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r>
                    <m:rPr>
                      <m:sty m:val="p"/>
                    </m:rPr>
                    <w:rPr>
                      <w:rFonts w:ascii="Cambria Math" w:hAnsi="Cambria Math"/>
                    </w:rPr>
                    <m:t>,k</m:t>
                  </m:r>
                </m:sub>
              </m:sSub>
            </m:e>
          </m:nary>
          <m:r>
            <m:rPr>
              <m:sty m:val="p"/>
            </m:rPr>
            <w:rPr>
              <w:rFonts w:ascii="Cambria Math" w:hAnsi="Cambria Math" w:cs="Arial"/>
              <w:lang w:val="en-GB"/>
            </w:rPr>
            <m:t xml:space="preserve">+ </m:t>
          </m:r>
          <m:r>
            <m:rPr>
              <m:sty m:val="p"/>
            </m:rPr>
            <w:rPr>
              <w:rFonts w:ascii="Cambria Math" w:hAnsi="Cambria Math"/>
            </w:rPr>
            <m:t>γ×DE×</m:t>
          </m:r>
          <m:nary>
            <m:naryPr>
              <m:chr m:val="∑"/>
              <m:limLoc m:val="undOvr"/>
              <m:supHide m:val="1"/>
              <m:ctrlPr>
                <w:rPr>
                  <w:rFonts w:ascii="Cambria Math" w:hAnsi="Cambria Math"/>
                </w:rPr>
              </m:ctrlPr>
            </m:naryPr>
            <m:sub>
              <m:r>
                <m:rPr>
                  <m:sty m:val="p"/>
                </m:rPr>
                <w:rPr>
                  <w:rFonts w:ascii="Cambria Math" w:hAnsi="Cambria Math"/>
                </w:rPr>
                <m:t>l</m:t>
              </m:r>
            </m:sub>
            <m:sup/>
            <m:e>
              <m:sSub>
                <m:sSubPr>
                  <m:ctrlPr>
                    <w:rPr>
                      <w:rFonts w:ascii="Cambria Math" w:hAnsi="Cambria Math"/>
                    </w:rPr>
                  </m:ctrlPr>
                </m:sSubPr>
                <m:e>
                  <m:r>
                    <m:rPr>
                      <m:sty m:val="p"/>
                    </m:rPr>
                    <w:rPr>
                      <w:rFonts w:ascii="Cambria Math" w:hAnsi="Cambria Math"/>
                    </w:rPr>
                    <m:t>Q</m:t>
                  </m:r>
                </m:e>
                <m: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r>
                    <m:rPr>
                      <m:sty m:val="p"/>
                    </m:rPr>
                    <w:rPr>
                      <w:rFonts w:ascii="Cambria Math" w:hAnsi="Cambria Math"/>
                    </w:rPr>
                    <m:t>,l</m:t>
                  </m:r>
                </m:sub>
              </m:sSub>
            </m:e>
          </m:nary>
        </m:oMath>
      </m:oMathPara>
    </w:p>
    <w:p w14:paraId="2BCB8BE4" w14:textId="77777777" w:rsidR="006B190F" w:rsidRPr="00CD3623" w:rsidRDefault="006B190F" w:rsidP="006B190F">
      <w:pPr>
        <w:pStyle w:val="subsection2"/>
      </w:pPr>
      <w:r w:rsidRPr="00CD3623">
        <w:t>where:</w:t>
      </w:r>
    </w:p>
    <w:p w14:paraId="3AC28252" w14:textId="77777777" w:rsidR="006B190F" w:rsidRPr="00CD3623" w:rsidRDefault="006B190F" w:rsidP="006B190F">
      <w:pPr>
        <w:pStyle w:val="Definition"/>
      </w:pPr>
      <w:proofErr w:type="spellStart"/>
      <w:r w:rsidRPr="00CD3623">
        <w:rPr>
          <w:b/>
          <w:i/>
        </w:rPr>
        <w:t>M</w:t>
      </w:r>
      <w:r w:rsidRPr="00CD3623">
        <w:rPr>
          <w:b/>
          <w:i/>
          <w:vertAlign w:val="subscript"/>
        </w:rPr>
        <w:t>Com</w:t>
      </w:r>
      <w:proofErr w:type="spellEnd"/>
      <w:r w:rsidRPr="00CD3623">
        <w:t xml:space="preserve"> means the volume of the methane component of coal mine waste gas converted by the project in the reporting period, in tonnes CO</w:t>
      </w:r>
      <w:r w:rsidRPr="00CD3623">
        <w:rPr>
          <w:vertAlign w:val="subscript"/>
        </w:rPr>
        <w:t>2</w:t>
      </w:r>
      <w:r w:rsidRPr="00CD3623">
        <w:noBreakHyphen/>
        <w:t>e, by conversion devices that use ventilation air methane as their primary fuel source.</w:t>
      </w:r>
    </w:p>
    <w:p w14:paraId="530E4B1F" w14:textId="77777777" w:rsidR="006B190F" w:rsidRPr="00CD3623" w:rsidRDefault="006B190F" w:rsidP="006B190F">
      <w:pPr>
        <w:pStyle w:val="Definition"/>
      </w:pPr>
      <w:r w:rsidRPr="00CD3623">
        <w:rPr>
          <w:b/>
          <w:i/>
        </w:rPr>
        <w:t>γ</w:t>
      </w:r>
      <w:r w:rsidRPr="00CD3623">
        <w:t xml:space="preserve"> means the factor for converting a quantity of methane from cubic metres to tonnes CO</w:t>
      </w:r>
      <w:r w:rsidRPr="00CD3623">
        <w:rPr>
          <w:vertAlign w:val="subscript"/>
        </w:rPr>
        <w:t>2</w:t>
      </w:r>
      <w:r w:rsidRPr="00CD3623">
        <w:noBreakHyphen/>
        <w:t>e in section 3.21 of the NGER (Measurement) Determination.</w:t>
      </w:r>
    </w:p>
    <w:p w14:paraId="6664BB1A" w14:textId="77777777" w:rsidR="006B190F" w:rsidRPr="00CD3623" w:rsidRDefault="006B190F" w:rsidP="006B190F">
      <w:pPr>
        <w:pStyle w:val="Definition"/>
      </w:pPr>
      <w:r w:rsidRPr="00CD3623">
        <w:rPr>
          <w:b/>
          <w:i/>
        </w:rPr>
        <w:t>Q</w:t>
      </w:r>
      <w:r w:rsidRPr="00CD3623">
        <w:rPr>
          <w:b/>
          <w:i/>
          <w:vertAlign w:val="subscript"/>
        </w:rPr>
        <w:t>CH</w:t>
      </w:r>
      <w:proofErr w:type="gramStart"/>
      <w:r w:rsidRPr="00CD3623">
        <w:rPr>
          <w:b/>
          <w:i/>
          <w:position w:val="-6"/>
          <w:vertAlign w:val="subscript"/>
        </w:rPr>
        <w:t>4</w:t>
      </w:r>
      <w:r w:rsidRPr="00CD3623">
        <w:rPr>
          <w:b/>
          <w:i/>
          <w:vertAlign w:val="subscript"/>
        </w:rPr>
        <w:t>,k</w:t>
      </w:r>
      <w:proofErr w:type="gramEnd"/>
      <w:r w:rsidRPr="00CD3623">
        <w:rPr>
          <w:b/>
          <w:vertAlign w:val="subscript"/>
        </w:rPr>
        <w:t xml:space="preserve"> </w:t>
      </w:r>
      <w:r w:rsidRPr="00CD3623">
        <w:t>means the volume of the methane component of coal mine waste gas sent to electricity production device k as part of the project in the reporting period, in cubic metres, worked out:</w:t>
      </w:r>
    </w:p>
    <w:p w14:paraId="416AC24A" w14:textId="77777777" w:rsidR="006B190F" w:rsidRPr="00CD3623" w:rsidRDefault="006B190F" w:rsidP="006B190F">
      <w:pPr>
        <w:pStyle w:val="paragraph"/>
      </w:pPr>
      <w:r w:rsidRPr="00CD3623">
        <w:tab/>
        <w:t>(a)</w:t>
      </w:r>
      <w:r w:rsidRPr="00CD3623">
        <w:tab/>
        <w:t>using equation 26; or</w:t>
      </w:r>
    </w:p>
    <w:p w14:paraId="37AC75AA" w14:textId="77777777" w:rsidR="006B190F" w:rsidRPr="00CD3623" w:rsidRDefault="006B190F" w:rsidP="006B190F">
      <w:pPr>
        <w:pStyle w:val="paragraph"/>
      </w:pPr>
      <w:r w:rsidRPr="00CD3623">
        <w:tab/>
        <w:t>(b)</w:t>
      </w:r>
      <w:r w:rsidRPr="00CD3623">
        <w:tab/>
        <w:t>using an integrated monitoring system.</w:t>
      </w:r>
    </w:p>
    <w:p w14:paraId="6E2AB9FF" w14:textId="77777777" w:rsidR="006B190F" w:rsidRPr="00CD3623" w:rsidRDefault="006B190F" w:rsidP="006B190F">
      <w:pPr>
        <w:pStyle w:val="Definition"/>
      </w:pPr>
      <w:r w:rsidRPr="00CD3623">
        <w:rPr>
          <w:b/>
          <w:i/>
        </w:rPr>
        <w:t>DE</w:t>
      </w:r>
      <w:r w:rsidRPr="00CD3623">
        <w:t xml:space="preserve"> means the factor for </w:t>
      </w:r>
      <w:proofErr w:type="spellStart"/>
      <w:r w:rsidRPr="00CD3623">
        <w:t>OF</w:t>
      </w:r>
      <w:r w:rsidRPr="00CD3623">
        <w:rPr>
          <w:vertAlign w:val="subscript"/>
        </w:rPr>
        <w:t>if</w:t>
      </w:r>
      <w:proofErr w:type="spellEnd"/>
      <w:r w:rsidRPr="00CD3623">
        <w:t xml:space="preserve"> in section 3.14 of the NGER (Measurement) Determination.</w:t>
      </w:r>
    </w:p>
    <w:p w14:paraId="782E5129" w14:textId="77777777" w:rsidR="006B190F" w:rsidRPr="00CD3623" w:rsidRDefault="006B190F" w:rsidP="006B190F">
      <w:pPr>
        <w:pStyle w:val="Definition"/>
      </w:pPr>
      <w:r w:rsidRPr="00CD3623">
        <w:rPr>
          <w:b/>
          <w:i/>
        </w:rPr>
        <w:t>Q</w:t>
      </w:r>
      <w:r w:rsidRPr="00CD3623">
        <w:rPr>
          <w:b/>
          <w:i/>
          <w:vertAlign w:val="subscript"/>
        </w:rPr>
        <w:t>CH</w:t>
      </w:r>
      <w:proofErr w:type="gramStart"/>
      <w:r w:rsidRPr="00CD3623">
        <w:rPr>
          <w:b/>
          <w:i/>
          <w:position w:val="-6"/>
          <w:vertAlign w:val="subscript"/>
        </w:rPr>
        <w:t>4</w:t>
      </w:r>
      <w:r w:rsidRPr="00CD3623">
        <w:rPr>
          <w:b/>
          <w:i/>
          <w:vertAlign w:val="subscript"/>
        </w:rPr>
        <w:t>,l</w:t>
      </w:r>
      <w:proofErr w:type="gramEnd"/>
      <w:r w:rsidRPr="00CD3623">
        <w:t xml:space="preserve"> means the volume of the methane component of coal mine waste gas sent to flameless oxidation device l as part of the project in the reporting period, in cubic metres, worked out:</w:t>
      </w:r>
    </w:p>
    <w:p w14:paraId="23EC96E5" w14:textId="77777777" w:rsidR="006B190F" w:rsidRPr="00CD3623" w:rsidRDefault="006B190F" w:rsidP="006B190F">
      <w:pPr>
        <w:pStyle w:val="paragraph"/>
      </w:pPr>
      <w:r w:rsidRPr="00CD3623">
        <w:lastRenderedPageBreak/>
        <w:tab/>
        <w:t>(a)</w:t>
      </w:r>
      <w:r w:rsidRPr="00CD3623">
        <w:tab/>
        <w:t>using equation 12; or</w:t>
      </w:r>
    </w:p>
    <w:p w14:paraId="4665928D" w14:textId="77777777" w:rsidR="006B190F" w:rsidRPr="00CD3623" w:rsidRDefault="006B190F" w:rsidP="006B190F">
      <w:pPr>
        <w:pStyle w:val="paragraph"/>
      </w:pPr>
      <w:r w:rsidRPr="00CD3623">
        <w:tab/>
        <w:t>(b)</w:t>
      </w:r>
      <w:r w:rsidRPr="00CD3623">
        <w:tab/>
        <w:t>using an integrated monitoring system.</w:t>
      </w:r>
    </w:p>
    <w:p w14:paraId="41B41060" w14:textId="77777777" w:rsidR="006B190F" w:rsidRPr="00CD3623" w:rsidRDefault="006B190F" w:rsidP="006B190F">
      <w:pPr>
        <w:pStyle w:val="Definition"/>
      </w:pPr>
      <w:r w:rsidRPr="00CD3623">
        <w:rPr>
          <w:b/>
          <w:i/>
        </w:rPr>
        <w:t xml:space="preserve">k </w:t>
      </w:r>
      <w:r w:rsidRPr="00CD3623">
        <w:t>means an installed electricity production device that uses ventilation air methane as its primary fuel source.</w:t>
      </w:r>
    </w:p>
    <w:p w14:paraId="33E514F5" w14:textId="77777777" w:rsidR="006B190F" w:rsidRPr="00CD3623" w:rsidRDefault="006B190F" w:rsidP="006B190F">
      <w:pPr>
        <w:pStyle w:val="Definition"/>
      </w:pPr>
      <w:r w:rsidRPr="00CD3623">
        <w:rPr>
          <w:b/>
          <w:i/>
        </w:rPr>
        <w:t xml:space="preserve">l </w:t>
      </w:r>
      <w:r w:rsidRPr="00CD3623">
        <w:t>means an installed flameless oxidation device that uses ventilation air methane as its primary fuel source.</w:t>
      </w:r>
    </w:p>
    <w:p w14:paraId="7661CBEC" w14:textId="77777777" w:rsidR="006B190F" w:rsidRPr="00CD3623" w:rsidRDefault="006B190F" w:rsidP="006B190F">
      <w:pPr>
        <w:pStyle w:val="subsection"/>
      </w:pPr>
      <w:r w:rsidRPr="00CD3623">
        <w:tab/>
        <w:t>(4)</w:t>
      </w:r>
      <w:r w:rsidRPr="00CD3623">
        <w:tab/>
        <w:t>The emissions from the methane component of coal mine waste gas converted by the project in the reporting period, in tonnes CO</w:t>
      </w:r>
      <w:r w:rsidRPr="00CD3623">
        <w:rPr>
          <w:vertAlign w:val="subscript"/>
        </w:rPr>
        <w:t>2</w:t>
      </w:r>
      <w:r w:rsidRPr="00CD3623">
        <w:noBreakHyphen/>
        <w:t>e, by conversion devices that use ventilation air methane as their primary fuel source is worked out using the formula (</w:t>
      </w:r>
      <w:r w:rsidRPr="00CD3623">
        <w:rPr>
          <w:b/>
          <w:i/>
        </w:rPr>
        <w:t>equation 25C</w:t>
      </w:r>
      <w:r w:rsidRPr="00CD3623">
        <w:t>):</w:t>
      </w:r>
    </w:p>
    <w:p w14:paraId="20D92388" w14:textId="77777777" w:rsidR="006B190F" w:rsidRPr="00CD3623" w:rsidRDefault="0054499C" w:rsidP="006B190F">
      <w:pPr>
        <w:pStyle w:val="subsection2"/>
      </w:pPr>
      <m:oMathPara>
        <m:oMathParaPr>
          <m:jc m:val="left"/>
        </m:oMathParaPr>
        <m:oMath>
          <m:sSub>
            <m:sSubPr>
              <m:ctrlPr>
                <w:rPr>
                  <w:rFonts w:ascii="Cambria Math" w:hAnsi="Cambria Math" w:cs="Arial"/>
                  <w:lang w:val="en-GB"/>
                </w:rPr>
              </m:ctrlPr>
            </m:sSubPr>
            <m:e>
              <m:r>
                <m:rPr>
                  <m:sty m:val="p"/>
                </m:rPr>
                <w:rPr>
                  <w:rFonts w:ascii="Cambria Math" w:hAnsi="Cambria Math" w:cs="Arial"/>
                  <w:lang w:val="en-GB"/>
                </w:rPr>
                <m:t>E</m:t>
              </m:r>
            </m:e>
            <m:sub>
              <m:r>
                <m:rPr>
                  <m:sty m:val="p"/>
                </m:rPr>
                <w:rPr>
                  <w:rFonts w:ascii="Cambria Math" w:hAnsi="Cambria Math" w:cs="Arial"/>
                  <w:lang w:val="en-GB"/>
                </w:rPr>
                <m:t>MD</m:t>
              </m:r>
            </m:sub>
          </m:sSub>
          <m:r>
            <m:rPr>
              <m:sty m:val="p"/>
            </m:rPr>
            <w:rPr>
              <w:rFonts w:ascii="Cambria Math" w:cs="Arial"/>
              <w:lang w:val="en-GB"/>
            </w:rPr>
            <m:t xml:space="preserve">= </m:t>
          </m:r>
          <m:nary>
            <m:naryPr>
              <m:chr m:val="∑"/>
              <m:limLoc m:val="undOvr"/>
              <m:supHide m:val="1"/>
              <m:ctrlPr>
                <w:rPr>
                  <w:rFonts w:ascii="Cambria Math" w:hAnsi="Cambria Math" w:cs="Arial"/>
                  <w:lang w:val="en-GB"/>
                </w:rPr>
              </m:ctrlPr>
            </m:naryPr>
            <m:sub>
              <m:r>
                <m:rPr>
                  <m:sty m:val="p"/>
                </m:rPr>
                <w:rPr>
                  <w:rFonts w:ascii="Cambria Math" w:hAnsi="Cambria Math" w:cs="Arial"/>
                  <w:lang w:val="en-GB"/>
                </w:rPr>
                <m:t>k</m:t>
              </m:r>
            </m:sub>
            <m:sup/>
            <m:e>
              <m:nary>
                <m:naryPr>
                  <m:chr m:val="∑"/>
                  <m:limLoc m:val="undOvr"/>
                  <m:supHide m:val="1"/>
                  <m:ctrlPr>
                    <w:rPr>
                      <w:rFonts w:ascii="Cambria Math" w:hAnsi="Cambria Math" w:cs="Arial"/>
                      <w:lang w:val="en-GB"/>
                    </w:rPr>
                  </m:ctrlPr>
                </m:naryPr>
                <m:sub>
                  <m:r>
                    <m:rPr>
                      <m:sty m:val="p"/>
                    </m:rPr>
                    <w:rPr>
                      <w:rFonts w:ascii="Cambria Math" w:hAnsi="Cambria Math" w:cs="Arial"/>
                      <w:lang w:val="en-GB"/>
                    </w:rPr>
                    <m:t>j</m:t>
                  </m:r>
                </m:sub>
                <m:sup/>
                <m:e>
                  <m:sSub>
                    <m:sSubPr>
                      <m:ctrlPr>
                        <w:rPr>
                          <w:rFonts w:ascii="Cambria Math" w:hAnsi="Cambria Math" w:cs="Arial"/>
                          <w:lang w:val="en-GB"/>
                        </w:rPr>
                      </m:ctrlPr>
                    </m:sSubPr>
                    <m:e>
                      <m:r>
                        <m:rPr>
                          <m:sty m:val="p"/>
                        </m:rPr>
                        <w:rPr>
                          <w:rFonts w:ascii="Cambria Math" w:hAnsi="Cambria Math" w:cs="Arial"/>
                          <w:lang w:val="en-GB"/>
                        </w:rPr>
                        <m:t>E</m:t>
                      </m:r>
                    </m:e>
                    <m:sub>
                      <m:r>
                        <m:rPr>
                          <m:sty m:val="p"/>
                        </m:rPr>
                        <w:rPr>
                          <w:rFonts w:ascii="Cambria Math" w:hAnsi="Cambria Math" w:cs="Arial"/>
                          <w:lang w:val="en-GB"/>
                        </w:rPr>
                        <m:t>MD</m:t>
                      </m:r>
                      <m:r>
                        <m:rPr>
                          <m:sty m:val="p"/>
                        </m:rPr>
                        <w:rPr>
                          <w:rFonts w:ascii="Cambria Math" w:cs="Arial"/>
                          <w:lang w:val="en-GB"/>
                        </w:rPr>
                        <m:t>,</m:t>
                      </m:r>
                      <m:r>
                        <m:rPr>
                          <m:sty m:val="p"/>
                        </m:rPr>
                        <w:rPr>
                          <w:rFonts w:ascii="Cambria Math" w:hAnsi="Cambria Math" w:cs="Arial"/>
                          <w:lang w:val="en-GB"/>
                        </w:rPr>
                        <m:t>k,j</m:t>
                      </m:r>
                    </m:sub>
                  </m:sSub>
                </m:e>
              </m:nary>
            </m:e>
          </m:nary>
          <m:r>
            <m:rPr>
              <m:sty m:val="p"/>
            </m:rPr>
            <w:rPr>
              <w:rFonts w:ascii="Cambria Math" w:hAnsi="Cambria Math" w:cs="Arial"/>
              <w:lang w:val="en-GB"/>
            </w:rPr>
            <m:t xml:space="preserve">+ </m:t>
          </m:r>
          <m:nary>
            <m:naryPr>
              <m:chr m:val="∑"/>
              <m:limLoc m:val="undOvr"/>
              <m:supHide m:val="1"/>
              <m:ctrlPr>
                <w:rPr>
                  <w:rFonts w:ascii="Cambria Math" w:hAnsi="Cambria Math" w:cs="Arial"/>
                  <w:lang w:val="en-GB"/>
                </w:rPr>
              </m:ctrlPr>
            </m:naryPr>
            <m:sub>
              <m:r>
                <m:rPr>
                  <m:sty m:val="p"/>
                </m:rPr>
                <w:rPr>
                  <w:rFonts w:ascii="Cambria Math" w:hAnsi="Cambria Math" w:cs="Arial"/>
                  <w:lang w:val="en-GB"/>
                </w:rPr>
                <m:t>l</m:t>
              </m:r>
            </m:sub>
            <m:sup/>
            <m:e>
              <m:nary>
                <m:naryPr>
                  <m:chr m:val="∑"/>
                  <m:limLoc m:val="undOvr"/>
                  <m:supHide m:val="1"/>
                  <m:ctrlPr>
                    <w:rPr>
                      <w:rFonts w:ascii="Cambria Math" w:hAnsi="Cambria Math" w:cs="Arial"/>
                      <w:lang w:val="en-GB"/>
                    </w:rPr>
                  </m:ctrlPr>
                </m:naryPr>
                <m:sub>
                  <m:r>
                    <m:rPr>
                      <m:sty m:val="p"/>
                    </m:rPr>
                    <w:rPr>
                      <w:rFonts w:ascii="Cambria Math" w:hAnsi="Cambria Math" w:cs="Arial"/>
                      <w:lang w:val="en-GB"/>
                    </w:rPr>
                    <m:t>j</m:t>
                  </m:r>
                </m:sub>
                <m:sup/>
                <m:e>
                  <m:sSub>
                    <m:sSubPr>
                      <m:ctrlPr>
                        <w:rPr>
                          <w:rFonts w:ascii="Cambria Math" w:hAnsi="Cambria Math" w:cs="Arial"/>
                          <w:lang w:val="en-GB"/>
                        </w:rPr>
                      </m:ctrlPr>
                    </m:sSubPr>
                    <m:e>
                      <m:r>
                        <m:rPr>
                          <m:sty m:val="p"/>
                        </m:rPr>
                        <w:rPr>
                          <w:rFonts w:ascii="Cambria Math" w:hAnsi="Cambria Math" w:cs="Arial"/>
                          <w:lang w:val="en-GB"/>
                        </w:rPr>
                        <m:t>E</m:t>
                      </m:r>
                    </m:e>
                    <m:sub>
                      <m:r>
                        <m:rPr>
                          <m:sty m:val="p"/>
                        </m:rPr>
                        <w:rPr>
                          <w:rFonts w:ascii="Cambria Math" w:hAnsi="Cambria Math" w:cs="Arial"/>
                          <w:lang w:val="en-GB"/>
                        </w:rPr>
                        <m:t>MD</m:t>
                      </m:r>
                      <m:r>
                        <m:rPr>
                          <m:sty m:val="p"/>
                        </m:rPr>
                        <w:rPr>
                          <w:rFonts w:ascii="Cambria Math" w:cs="Arial"/>
                          <w:lang w:val="en-GB"/>
                        </w:rPr>
                        <m:t>,</m:t>
                      </m:r>
                      <m:r>
                        <m:rPr>
                          <m:sty m:val="p"/>
                        </m:rPr>
                        <w:rPr>
                          <w:rFonts w:ascii="Cambria Math" w:hAnsi="Cambria Math" w:cs="Arial"/>
                          <w:lang w:val="en-GB"/>
                        </w:rPr>
                        <m:t>l</m:t>
                      </m:r>
                      <m:r>
                        <m:rPr>
                          <m:sty m:val="p"/>
                        </m:rPr>
                        <w:rPr>
                          <w:rFonts w:ascii="Cambria Math" w:cs="Arial"/>
                          <w:lang w:val="en-GB"/>
                        </w:rPr>
                        <m:t>,</m:t>
                      </m:r>
                      <m:r>
                        <m:rPr>
                          <m:sty m:val="p"/>
                        </m:rPr>
                        <w:rPr>
                          <w:rFonts w:ascii="Cambria Math" w:hAnsi="Cambria Math" w:cs="Arial"/>
                          <w:lang w:val="en-GB"/>
                        </w:rPr>
                        <m:t>j</m:t>
                      </m:r>
                    </m:sub>
                  </m:sSub>
                </m:e>
              </m:nary>
            </m:e>
          </m:nary>
          <m:r>
            <w:rPr>
              <w:rFonts w:ascii="Cambria Math" w:hAnsi="Cambria Math" w:cs="Arial"/>
              <w:lang w:val="en-GB"/>
            </w:rPr>
            <m:t xml:space="preserve"> </m:t>
          </m:r>
        </m:oMath>
      </m:oMathPara>
    </w:p>
    <w:p w14:paraId="4534E98E" w14:textId="77777777" w:rsidR="006B190F" w:rsidRPr="00CD3623" w:rsidRDefault="006B190F" w:rsidP="006B190F">
      <w:pPr>
        <w:pStyle w:val="subsection2"/>
      </w:pPr>
      <w:r w:rsidRPr="00CD3623">
        <w:t>where:</w:t>
      </w:r>
    </w:p>
    <w:p w14:paraId="19F0BB90" w14:textId="77777777" w:rsidR="006B190F" w:rsidRPr="00CD3623" w:rsidRDefault="006B190F" w:rsidP="006B190F">
      <w:pPr>
        <w:pStyle w:val="Definition"/>
      </w:pPr>
      <w:r w:rsidRPr="00CD3623">
        <w:rPr>
          <w:b/>
          <w:i/>
        </w:rPr>
        <w:t>E</w:t>
      </w:r>
      <w:r w:rsidRPr="00CD3623">
        <w:rPr>
          <w:b/>
          <w:i/>
          <w:vertAlign w:val="subscript"/>
        </w:rPr>
        <w:t>MD</w:t>
      </w:r>
      <w:r w:rsidRPr="00CD3623">
        <w:t xml:space="preserve"> means the emissions from the methane component of coal mine waste gas converted by the project in the reporting period, in tonnes CO</w:t>
      </w:r>
      <w:r w:rsidRPr="00CD3623">
        <w:rPr>
          <w:vertAlign w:val="subscript"/>
        </w:rPr>
        <w:t>2</w:t>
      </w:r>
      <w:r w:rsidRPr="00CD3623">
        <w:noBreakHyphen/>
        <w:t>e, by conversion devices that use ventilation air methane as their primary fuel source.</w:t>
      </w:r>
    </w:p>
    <w:p w14:paraId="43584806" w14:textId="77777777" w:rsidR="006B190F" w:rsidRPr="00CD3623" w:rsidRDefault="006B190F" w:rsidP="006B190F">
      <w:pPr>
        <w:pStyle w:val="Definition"/>
      </w:pPr>
      <w:proofErr w:type="spellStart"/>
      <w:proofErr w:type="gramStart"/>
      <w:r w:rsidRPr="00CD3623">
        <w:rPr>
          <w:b/>
          <w:i/>
        </w:rPr>
        <w:t>E</w:t>
      </w:r>
      <w:r w:rsidRPr="00CD3623">
        <w:rPr>
          <w:b/>
          <w:i/>
          <w:vertAlign w:val="subscript"/>
        </w:rPr>
        <w:t>MD,k</w:t>
      </w:r>
      <w:proofErr w:type="gramEnd"/>
      <w:r w:rsidRPr="00CD3623">
        <w:rPr>
          <w:b/>
          <w:i/>
          <w:vertAlign w:val="subscript"/>
        </w:rPr>
        <w:t>,j</w:t>
      </w:r>
      <w:proofErr w:type="spellEnd"/>
      <w:r w:rsidRPr="00CD3623">
        <w:t xml:space="preserve"> means the emissions of gas type j released from the conversion of the methane component of coal mine waste gas by electricity production device k as part of the project in the reporting period, in tonnes CO</w:t>
      </w:r>
      <w:r w:rsidRPr="00CD3623">
        <w:rPr>
          <w:vertAlign w:val="subscript"/>
        </w:rPr>
        <w:t>2</w:t>
      </w:r>
      <w:r w:rsidRPr="00CD3623">
        <w:noBreakHyphen/>
        <w:t>e, worked out using equation 27.</w:t>
      </w:r>
    </w:p>
    <w:p w14:paraId="2CCFD750" w14:textId="77777777" w:rsidR="006B190F" w:rsidRPr="00CD3623" w:rsidRDefault="006B190F" w:rsidP="006B190F">
      <w:pPr>
        <w:pStyle w:val="Definition"/>
      </w:pPr>
      <w:proofErr w:type="spellStart"/>
      <w:proofErr w:type="gramStart"/>
      <w:r w:rsidRPr="00CD3623">
        <w:rPr>
          <w:b/>
          <w:i/>
        </w:rPr>
        <w:t>E</w:t>
      </w:r>
      <w:r w:rsidRPr="00CD3623">
        <w:rPr>
          <w:b/>
          <w:i/>
          <w:vertAlign w:val="subscript"/>
        </w:rPr>
        <w:t>MD,l</w:t>
      </w:r>
      <w:proofErr w:type="gramEnd"/>
      <w:r w:rsidRPr="00CD3623">
        <w:rPr>
          <w:b/>
          <w:i/>
          <w:vertAlign w:val="subscript"/>
        </w:rPr>
        <w:t>,j</w:t>
      </w:r>
      <w:proofErr w:type="spellEnd"/>
      <w:r w:rsidRPr="00CD3623">
        <w:t xml:space="preserve"> means the emissions of gas type j released from the conversion of the methane component of coal mine waste gas by flameless oxidation device l as part of the project in the reporting period, in tonnes CO</w:t>
      </w:r>
      <w:r w:rsidRPr="00CD3623">
        <w:rPr>
          <w:vertAlign w:val="subscript"/>
        </w:rPr>
        <w:t>2</w:t>
      </w:r>
      <w:r w:rsidRPr="00CD3623">
        <w:noBreakHyphen/>
        <w:t>e, worked out using equation 13.</w:t>
      </w:r>
    </w:p>
    <w:p w14:paraId="3C83D654" w14:textId="77777777" w:rsidR="006B190F" w:rsidRPr="00CD3623" w:rsidRDefault="006B190F" w:rsidP="006B190F">
      <w:pPr>
        <w:pStyle w:val="notetext"/>
      </w:pPr>
      <w:r w:rsidRPr="00CD3623">
        <w:t>Note:</w:t>
      </w:r>
      <w:r w:rsidRPr="00CD3623">
        <w:tab/>
        <w:t>Gas type j is carbon dioxide, methane or nitrous oxide.</w:t>
      </w:r>
    </w:p>
    <w:p w14:paraId="28C22C2F" w14:textId="77777777" w:rsidR="006B190F" w:rsidRPr="00CD3623" w:rsidRDefault="006B190F" w:rsidP="006B190F">
      <w:pPr>
        <w:pStyle w:val="Definition"/>
      </w:pPr>
      <w:r w:rsidRPr="00CD3623">
        <w:rPr>
          <w:b/>
          <w:i/>
        </w:rPr>
        <w:t xml:space="preserve">k </w:t>
      </w:r>
      <w:r w:rsidRPr="00CD3623">
        <w:t>means an installed electricity production device that uses ventilation air methane as its primary fuel source.</w:t>
      </w:r>
    </w:p>
    <w:p w14:paraId="3C25CE7B" w14:textId="77777777" w:rsidR="006B190F" w:rsidRPr="00CD3623" w:rsidRDefault="006B190F" w:rsidP="006B190F">
      <w:pPr>
        <w:pStyle w:val="Definition"/>
      </w:pPr>
      <w:r w:rsidRPr="00CD3623">
        <w:rPr>
          <w:b/>
          <w:i/>
        </w:rPr>
        <w:t xml:space="preserve">l </w:t>
      </w:r>
      <w:r w:rsidRPr="00CD3623">
        <w:t>means an installed flameless oxidation device that uses ventilation air methane as its primary fuel source.</w:t>
      </w:r>
    </w:p>
    <w:p w14:paraId="116F227F" w14:textId="77777777" w:rsidR="006B190F" w:rsidRPr="00CD3623" w:rsidRDefault="006B190F" w:rsidP="006B190F">
      <w:pPr>
        <w:pStyle w:val="ActHead3"/>
        <w:pageBreakBefore/>
      </w:pPr>
      <w:bookmarkStart w:id="200" w:name="_Toc448487437"/>
      <w:bookmarkStart w:id="201" w:name="_Toc468871573"/>
      <w:bookmarkStart w:id="202" w:name="_Toc70772701"/>
      <w:bookmarkStart w:id="203" w:name="_Toc73558170"/>
      <w:r w:rsidRPr="00CD3623">
        <w:rPr>
          <w:rStyle w:val="CharDivNo"/>
        </w:rPr>
        <w:lastRenderedPageBreak/>
        <w:t>Division 7A</w:t>
      </w:r>
      <w:r w:rsidRPr="00CD3623">
        <w:t>—</w:t>
      </w:r>
      <w:r w:rsidRPr="00CD3623">
        <w:rPr>
          <w:rStyle w:val="CharDivText"/>
        </w:rPr>
        <w:t>Ventilation air methane only project method</w:t>
      </w:r>
      <w:bookmarkEnd w:id="200"/>
      <w:bookmarkEnd w:id="201"/>
      <w:bookmarkEnd w:id="202"/>
      <w:bookmarkEnd w:id="203"/>
    </w:p>
    <w:p w14:paraId="6F8B257F" w14:textId="77777777" w:rsidR="006B190F" w:rsidRPr="00CD3623" w:rsidRDefault="006B190F" w:rsidP="006B190F">
      <w:pPr>
        <w:pStyle w:val="ActHead5"/>
      </w:pPr>
      <w:bookmarkStart w:id="204" w:name="_Toc448487438"/>
      <w:bookmarkStart w:id="205" w:name="_Toc468871574"/>
      <w:bookmarkStart w:id="206" w:name="_Toc70772702"/>
      <w:bookmarkStart w:id="207" w:name="_Toc73558171"/>
      <w:r w:rsidRPr="00CD3623">
        <w:rPr>
          <w:rStyle w:val="CharSectno"/>
        </w:rPr>
        <w:t>33</w:t>
      </w:r>
      <w:proofErr w:type="gramStart"/>
      <w:r w:rsidRPr="00CD3623">
        <w:rPr>
          <w:rStyle w:val="CharSectno"/>
        </w:rPr>
        <w:t>A</w:t>
      </w:r>
      <w:r w:rsidRPr="00CD3623">
        <w:t xml:space="preserve">  Summary</w:t>
      </w:r>
      <w:bookmarkEnd w:id="204"/>
      <w:bookmarkEnd w:id="205"/>
      <w:bookmarkEnd w:id="206"/>
      <w:bookmarkEnd w:id="207"/>
      <w:proofErr w:type="gramEnd"/>
    </w:p>
    <w:p w14:paraId="482A5E4A" w14:textId="77777777" w:rsidR="006B190F" w:rsidRPr="00CD3623" w:rsidRDefault="006B190F" w:rsidP="006B190F">
      <w:pPr>
        <w:pStyle w:val="SOText"/>
      </w:pPr>
      <w:r w:rsidRPr="00CD3623">
        <w:t xml:space="preserve">The carbon dioxide equivalent net abatement for a ventilation air methane only project is the abatement calculated for devices using only ventilation air methane. This is worked out using the other methods in this Part that would otherwise apply to the project but only </w:t>
      </w:r>
      <w:proofErr w:type="gramStart"/>
      <w:r w:rsidRPr="00CD3623">
        <w:t>taking into account</w:t>
      </w:r>
      <w:proofErr w:type="gramEnd"/>
      <w:r w:rsidRPr="00CD3623">
        <w:t xml:space="preserve"> conversion devices that use ventilation air methane as their primary fuel source.</w:t>
      </w:r>
    </w:p>
    <w:p w14:paraId="1C701F1E" w14:textId="77777777" w:rsidR="006B190F" w:rsidRPr="00CD3623" w:rsidRDefault="006B190F" w:rsidP="006B190F">
      <w:pPr>
        <w:pStyle w:val="ActHead5"/>
      </w:pPr>
      <w:bookmarkStart w:id="208" w:name="_Toc448487439"/>
      <w:bookmarkStart w:id="209" w:name="_Toc468871575"/>
      <w:bookmarkStart w:id="210" w:name="_Toc70772703"/>
      <w:bookmarkStart w:id="211" w:name="_Toc73558172"/>
      <w:r w:rsidRPr="00CD3623">
        <w:rPr>
          <w:rStyle w:val="CharSectno"/>
        </w:rPr>
        <w:t>33</w:t>
      </w:r>
      <w:proofErr w:type="gramStart"/>
      <w:r w:rsidRPr="00CD3623">
        <w:rPr>
          <w:rStyle w:val="CharSectno"/>
        </w:rPr>
        <w:t>B</w:t>
      </w:r>
      <w:r w:rsidRPr="00CD3623">
        <w:t xml:space="preserve">  Net</w:t>
      </w:r>
      <w:proofErr w:type="gramEnd"/>
      <w:r w:rsidRPr="00CD3623">
        <w:t xml:space="preserve"> abatement amount</w:t>
      </w:r>
      <w:bookmarkEnd w:id="208"/>
      <w:bookmarkEnd w:id="209"/>
      <w:bookmarkEnd w:id="210"/>
      <w:bookmarkEnd w:id="211"/>
    </w:p>
    <w:p w14:paraId="14667A66" w14:textId="77777777" w:rsidR="006B190F" w:rsidRPr="00CD3623" w:rsidRDefault="006B190F" w:rsidP="006B190F">
      <w:pPr>
        <w:pStyle w:val="subsection"/>
      </w:pPr>
      <w:r w:rsidRPr="00CD3623">
        <w:tab/>
        <w:t>(1)</w:t>
      </w:r>
      <w:r w:rsidRPr="00CD3623">
        <w:tab/>
        <w:t xml:space="preserve">The carbon dioxide equivalent net abatement amount for a </w:t>
      </w:r>
      <w:r w:rsidRPr="00CD3623">
        <w:rPr>
          <w:rStyle w:val="CharDivText"/>
        </w:rPr>
        <w:t>ventilation air methane only</w:t>
      </w:r>
      <w:r w:rsidRPr="00CD3623">
        <w:t xml:space="preserve"> project for the reporting period, in tonnes CO</w:t>
      </w:r>
      <w:r w:rsidRPr="00CD3623">
        <w:rPr>
          <w:vertAlign w:val="subscript"/>
        </w:rPr>
        <w:t>2</w:t>
      </w:r>
      <w:r w:rsidRPr="00CD3623">
        <w:noBreakHyphen/>
        <w:t>e, is worked out:</w:t>
      </w:r>
    </w:p>
    <w:p w14:paraId="3A724CE2" w14:textId="77777777" w:rsidR="006B190F" w:rsidRPr="00CD3623" w:rsidRDefault="006B190F" w:rsidP="006B190F">
      <w:pPr>
        <w:pStyle w:val="paragraph"/>
      </w:pPr>
      <w:r w:rsidRPr="00CD3623">
        <w:tab/>
        <w:t>(a)</w:t>
      </w:r>
      <w:r w:rsidRPr="00CD3623">
        <w:tab/>
        <w:t>as if the project was:</w:t>
      </w:r>
    </w:p>
    <w:p w14:paraId="4DFC4BEC" w14:textId="77777777" w:rsidR="006B190F" w:rsidRPr="00CD3623" w:rsidRDefault="006B190F" w:rsidP="006B190F">
      <w:pPr>
        <w:pStyle w:val="paragraphsub"/>
      </w:pPr>
      <w:r w:rsidRPr="00CD3623">
        <w:tab/>
        <w:t>(</w:t>
      </w:r>
      <w:proofErr w:type="spellStart"/>
      <w:r w:rsidRPr="00CD3623">
        <w:t>i</w:t>
      </w:r>
      <w:proofErr w:type="spellEnd"/>
      <w:r w:rsidRPr="00CD3623">
        <w:t>)</w:t>
      </w:r>
      <w:r w:rsidRPr="00CD3623">
        <w:tab/>
        <w:t>a new flaring or flameless oxidation project covered by the method in Division 2 of this Part; or</w:t>
      </w:r>
    </w:p>
    <w:p w14:paraId="62F9840F" w14:textId="77777777" w:rsidR="006B190F" w:rsidRPr="00CD3623" w:rsidRDefault="006B190F" w:rsidP="006B190F">
      <w:pPr>
        <w:pStyle w:val="paragraphsub"/>
      </w:pPr>
      <w:r w:rsidRPr="00CD3623">
        <w:tab/>
        <w:t>(ii)</w:t>
      </w:r>
      <w:r w:rsidRPr="00CD3623">
        <w:tab/>
        <w:t xml:space="preserve">an expansion </w:t>
      </w:r>
      <w:proofErr w:type="gramStart"/>
      <w:r w:rsidRPr="00CD3623">
        <w:t>flaring</w:t>
      </w:r>
      <w:proofErr w:type="gramEnd"/>
      <w:r w:rsidRPr="00CD3623">
        <w:t xml:space="preserve"> or flameless oxidation project covered by the method in Division 3 of this Part; or</w:t>
      </w:r>
    </w:p>
    <w:p w14:paraId="194C1FCC" w14:textId="77777777" w:rsidR="006B190F" w:rsidRPr="00CD3623" w:rsidRDefault="006B190F" w:rsidP="006B190F">
      <w:pPr>
        <w:pStyle w:val="paragraphsub"/>
      </w:pPr>
      <w:r w:rsidRPr="00CD3623">
        <w:tab/>
        <w:t>(iii)</w:t>
      </w:r>
      <w:r w:rsidRPr="00CD3623">
        <w:tab/>
        <w:t>a new electricity production project covered by the method in Division 5 of this Part; or</w:t>
      </w:r>
    </w:p>
    <w:p w14:paraId="771EED39" w14:textId="35246C48" w:rsidR="00AD4466" w:rsidRPr="00EE0AF0" w:rsidRDefault="006B190F" w:rsidP="00293A80">
      <w:pPr>
        <w:pStyle w:val="paragraphsub"/>
      </w:pPr>
      <w:r w:rsidRPr="00CD3623">
        <w:tab/>
        <w:t>(iv)</w:t>
      </w:r>
      <w:r w:rsidRPr="00CD3623">
        <w:tab/>
        <w:t xml:space="preserve">an expansion electricity production project covered by the method in </w:t>
      </w:r>
      <w:r w:rsidRPr="00EE0AF0">
        <w:t>Division 6 of this Part</w:t>
      </w:r>
      <w:r w:rsidR="00293A80" w:rsidRPr="00293A80">
        <w:t>; and</w:t>
      </w:r>
    </w:p>
    <w:p w14:paraId="1A80C8F9" w14:textId="787F90F3" w:rsidR="006B190F" w:rsidRDefault="00AD4466" w:rsidP="006B190F">
      <w:pPr>
        <w:pStyle w:val="paragraph"/>
      </w:pPr>
      <w:r>
        <w:tab/>
      </w:r>
      <w:r w:rsidR="006B190F" w:rsidRPr="00CD3623">
        <w:t>(b)</w:t>
      </w:r>
      <w:r w:rsidR="006B190F" w:rsidRPr="00CD3623">
        <w:tab/>
        <w:t xml:space="preserve">only </w:t>
      </w:r>
      <w:proofErr w:type="gramStart"/>
      <w:r w:rsidR="006B190F" w:rsidRPr="00CD3623">
        <w:t>taking into account</w:t>
      </w:r>
      <w:proofErr w:type="gramEnd"/>
      <w:r w:rsidR="006B190F" w:rsidRPr="00CD3623">
        <w:t xml:space="preserve"> conversion devices that use ventilation air methane as their primary fuel source.</w:t>
      </w:r>
    </w:p>
    <w:p w14:paraId="14808988" w14:textId="7517A67E" w:rsidR="00AD7C1D" w:rsidRDefault="00AD7C1D">
      <w:pPr>
        <w:spacing w:line="240" w:lineRule="auto"/>
        <w:rPr>
          <w:rFonts w:eastAsia="Times New Roman" w:cs="Times New Roman"/>
          <w:highlight w:val="yellow"/>
          <w:lang w:eastAsia="en-AU"/>
        </w:rPr>
      </w:pPr>
      <w:r>
        <w:rPr>
          <w:rFonts w:eastAsia="Times New Roman" w:cs="Times New Roman"/>
          <w:highlight w:val="yellow"/>
          <w:lang w:eastAsia="en-AU"/>
        </w:rPr>
        <w:br w:type="page"/>
      </w:r>
    </w:p>
    <w:p w14:paraId="6F0B6AED" w14:textId="77777777" w:rsidR="00A63743" w:rsidRPr="00A63743" w:rsidRDefault="00A63743" w:rsidP="00A63743">
      <w:pPr>
        <w:pStyle w:val="ActHead3"/>
        <w:rPr>
          <w:color w:val="FF0000"/>
        </w:rPr>
      </w:pPr>
      <w:bookmarkStart w:id="212" w:name="_Toc73558173"/>
      <w:r w:rsidRPr="00A63743">
        <w:rPr>
          <w:rStyle w:val="CharDivNo"/>
          <w:color w:val="FF0000"/>
        </w:rPr>
        <w:lastRenderedPageBreak/>
        <w:t>Division 7B</w:t>
      </w:r>
      <w:r w:rsidRPr="00A63743">
        <w:rPr>
          <w:color w:val="FF0000"/>
        </w:rPr>
        <w:t xml:space="preserve">—Transitioning </w:t>
      </w:r>
      <w:r w:rsidRPr="00A63743">
        <w:rPr>
          <w:rStyle w:val="CharDivText"/>
          <w:color w:val="FF0000"/>
        </w:rPr>
        <w:t>electricity production project method</w:t>
      </w:r>
      <w:bookmarkEnd w:id="212"/>
    </w:p>
    <w:p w14:paraId="24120541" w14:textId="77777777" w:rsidR="00A63743" w:rsidRPr="00A63743" w:rsidRDefault="00A63743" w:rsidP="00A63743">
      <w:pPr>
        <w:pStyle w:val="ActHead5"/>
        <w:rPr>
          <w:color w:val="FF0000"/>
        </w:rPr>
      </w:pPr>
      <w:bookmarkStart w:id="213" w:name="_Toc73558174"/>
      <w:r w:rsidRPr="00A63743">
        <w:rPr>
          <w:color w:val="FF0000"/>
        </w:rPr>
        <w:t>33</w:t>
      </w:r>
      <w:proofErr w:type="gramStart"/>
      <w:r w:rsidRPr="00A63743">
        <w:rPr>
          <w:color w:val="FF0000"/>
        </w:rPr>
        <w:t>C  Summary</w:t>
      </w:r>
      <w:bookmarkEnd w:id="213"/>
      <w:proofErr w:type="gramEnd"/>
    </w:p>
    <w:p w14:paraId="62604B87" w14:textId="1C494780" w:rsidR="00A63743" w:rsidRPr="00A63743" w:rsidRDefault="00A63743" w:rsidP="00A63743">
      <w:pPr>
        <w:pStyle w:val="SOText"/>
        <w:rPr>
          <w:color w:val="FF0000"/>
        </w:rPr>
      </w:pPr>
      <w:r w:rsidRPr="00A63743">
        <w:rPr>
          <w:color w:val="FF0000"/>
        </w:rPr>
        <w:t xml:space="preserve">The carbon dioxide equivalent net abatement amount for a transitioning electricity production project is the abatement achieved from operating a former </w:t>
      </w:r>
      <w:r w:rsidR="00014AC0">
        <w:rPr>
          <w:color w:val="FF0000"/>
        </w:rPr>
        <w:t xml:space="preserve">RET </w:t>
      </w:r>
      <w:r w:rsidRPr="00A63743">
        <w:rPr>
          <w:color w:val="FF0000"/>
        </w:rPr>
        <w:t>electricity production device less:</w:t>
      </w:r>
    </w:p>
    <w:p w14:paraId="233E6DBC" w14:textId="4248ABA1" w:rsidR="00A63743" w:rsidRPr="00A63743" w:rsidRDefault="00A63743" w:rsidP="00A63743">
      <w:pPr>
        <w:pStyle w:val="SOPara"/>
        <w:rPr>
          <w:color w:val="FF0000"/>
        </w:rPr>
      </w:pPr>
      <w:r w:rsidRPr="00A63743">
        <w:rPr>
          <w:color w:val="FF0000"/>
        </w:rPr>
        <w:tab/>
        <w:t>(a)</w:t>
      </w:r>
      <w:r w:rsidRPr="00A63743">
        <w:rPr>
          <w:color w:val="FF0000"/>
        </w:rPr>
        <w:tab/>
        <w:t>the emissions from operating the former RET electricity production device; and</w:t>
      </w:r>
    </w:p>
    <w:p w14:paraId="2D048A28" w14:textId="77777777" w:rsidR="00A63743" w:rsidRPr="00A63743" w:rsidRDefault="00A63743" w:rsidP="00A63743">
      <w:pPr>
        <w:pStyle w:val="SOPara"/>
        <w:rPr>
          <w:color w:val="FF0000"/>
        </w:rPr>
      </w:pPr>
      <w:r w:rsidRPr="00A63743">
        <w:rPr>
          <w:color w:val="FF0000"/>
        </w:rPr>
        <w:tab/>
        <w:t>(b)</w:t>
      </w:r>
      <w:r w:rsidRPr="00A63743">
        <w:rPr>
          <w:color w:val="FF0000"/>
        </w:rPr>
        <w:tab/>
        <w:t>ancillary emissions of the project; and</w:t>
      </w:r>
    </w:p>
    <w:p w14:paraId="2234F79A" w14:textId="77777777" w:rsidR="00A63743" w:rsidRPr="00A63743" w:rsidRDefault="00A63743" w:rsidP="00A63743">
      <w:pPr>
        <w:pStyle w:val="SOPara"/>
        <w:rPr>
          <w:color w:val="FF0000"/>
        </w:rPr>
      </w:pPr>
      <w:r w:rsidRPr="00A63743">
        <w:rPr>
          <w:color w:val="FF0000"/>
        </w:rPr>
        <w:tab/>
        <w:t>(c)</w:t>
      </w:r>
      <w:r w:rsidRPr="00A63743">
        <w:rPr>
          <w:color w:val="FF0000"/>
        </w:rPr>
        <w:tab/>
        <w:t>certain parameters associated with electricity production.</w:t>
      </w:r>
      <w:r w:rsidRPr="00A63743">
        <w:rPr>
          <w:color w:val="FF0000"/>
        </w:rPr>
        <w:tab/>
      </w:r>
    </w:p>
    <w:p w14:paraId="650B84F7" w14:textId="77777777" w:rsidR="00A63743" w:rsidRPr="00A63743" w:rsidRDefault="00A63743" w:rsidP="00A63743">
      <w:pPr>
        <w:pStyle w:val="ActHead5"/>
        <w:rPr>
          <w:color w:val="FF0000"/>
        </w:rPr>
      </w:pPr>
      <w:bookmarkStart w:id="214" w:name="_Toc73558175"/>
      <w:r w:rsidRPr="00A63743">
        <w:rPr>
          <w:color w:val="FF0000"/>
        </w:rPr>
        <w:t>33</w:t>
      </w:r>
      <w:proofErr w:type="gramStart"/>
      <w:r w:rsidRPr="00A63743">
        <w:rPr>
          <w:color w:val="FF0000"/>
        </w:rPr>
        <w:t>D  Net</w:t>
      </w:r>
      <w:proofErr w:type="gramEnd"/>
      <w:r w:rsidRPr="00A63743">
        <w:rPr>
          <w:color w:val="FF0000"/>
        </w:rPr>
        <w:t xml:space="preserve"> abatement amount</w:t>
      </w:r>
      <w:bookmarkEnd w:id="214"/>
    </w:p>
    <w:p w14:paraId="05F8F683" w14:textId="77777777" w:rsidR="00A63743" w:rsidRPr="00A63743" w:rsidRDefault="00A63743" w:rsidP="00A63743">
      <w:pPr>
        <w:pStyle w:val="subsection"/>
        <w:rPr>
          <w:color w:val="FF0000"/>
        </w:rPr>
      </w:pPr>
      <w:r w:rsidRPr="00A63743">
        <w:rPr>
          <w:color w:val="FF0000"/>
        </w:rPr>
        <w:tab/>
        <w:t>(1)</w:t>
      </w:r>
      <w:r w:rsidRPr="00A63743">
        <w:rPr>
          <w:color w:val="FF0000"/>
        </w:rPr>
        <w:tab/>
        <w:t>The carbon dioxide equivalent net abatement amount for a transitioning electricity production project for the reporting period, in tonnes CO</w:t>
      </w:r>
      <w:r w:rsidRPr="00A63743">
        <w:rPr>
          <w:color w:val="FF0000"/>
          <w:vertAlign w:val="subscript"/>
        </w:rPr>
        <w:t>2</w:t>
      </w:r>
      <w:r w:rsidRPr="00A63743">
        <w:rPr>
          <w:color w:val="FF0000"/>
        </w:rPr>
        <w:noBreakHyphen/>
        <w:t>e, is worked out using the formula (</w:t>
      </w:r>
      <w:r w:rsidRPr="00A63743">
        <w:rPr>
          <w:b/>
          <w:i/>
          <w:color w:val="FF0000"/>
        </w:rPr>
        <w:t>equation 25D</w:t>
      </w:r>
      <w:r w:rsidRPr="00A63743">
        <w:rPr>
          <w:color w:val="FF0000"/>
        </w:rPr>
        <w:t>):</w:t>
      </w:r>
    </w:p>
    <w:p w14:paraId="3B15BFF4" w14:textId="77777777" w:rsidR="00A63743" w:rsidRPr="00A63743" w:rsidRDefault="00A63743" w:rsidP="00A63743">
      <w:pPr>
        <w:pStyle w:val="subsection2"/>
        <w:rPr>
          <w:color w:val="FF0000"/>
        </w:rPr>
      </w:pPr>
      <w:r w:rsidRPr="00A63743">
        <w:rPr>
          <w:noProof/>
          <w:color w:val="FF0000"/>
          <w:position w:val="-10"/>
        </w:rPr>
        <w:drawing>
          <wp:inline distT="0" distB="0" distL="0" distR="0" wp14:anchorId="58234D5E" wp14:editId="5D5BF2F4">
            <wp:extent cx="914400" cy="2794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4400" cy="279400"/>
                    </a:xfrm>
                    <a:prstGeom prst="rect">
                      <a:avLst/>
                    </a:prstGeom>
                    <a:noFill/>
                    <a:ln>
                      <a:noFill/>
                    </a:ln>
                  </pic:spPr>
                </pic:pic>
              </a:graphicData>
            </a:graphic>
          </wp:inline>
        </w:drawing>
      </w:r>
    </w:p>
    <w:p w14:paraId="4C71CE9A" w14:textId="77777777" w:rsidR="00A63743" w:rsidRPr="00A63743" w:rsidRDefault="00A63743" w:rsidP="00A63743">
      <w:pPr>
        <w:pStyle w:val="subsection2"/>
        <w:rPr>
          <w:color w:val="FF0000"/>
        </w:rPr>
      </w:pPr>
      <w:r w:rsidRPr="00A63743">
        <w:rPr>
          <w:color w:val="FF0000"/>
        </w:rPr>
        <w:t>where:</w:t>
      </w:r>
    </w:p>
    <w:p w14:paraId="450FD76A" w14:textId="77777777" w:rsidR="00A63743" w:rsidRPr="00A63743" w:rsidRDefault="00A63743" w:rsidP="00A63743">
      <w:pPr>
        <w:pStyle w:val="Definition"/>
        <w:rPr>
          <w:color w:val="FF0000"/>
        </w:rPr>
      </w:pPr>
      <w:r w:rsidRPr="00A63743">
        <w:rPr>
          <w:b/>
          <w:i/>
          <w:color w:val="FF0000"/>
        </w:rPr>
        <w:t>A</w:t>
      </w:r>
      <w:r w:rsidRPr="00A63743">
        <w:rPr>
          <w:b/>
          <w:i/>
          <w:color w:val="FF0000"/>
          <w:vertAlign w:val="subscript"/>
        </w:rPr>
        <w:t>N</w:t>
      </w:r>
      <w:r w:rsidRPr="00A63743">
        <w:rPr>
          <w:color w:val="FF0000"/>
        </w:rPr>
        <w:t xml:space="preserve"> means the carbon dioxide equivalent net abatement amount for the transitioning electricity production project, for the reporting period, in tonnes CO</w:t>
      </w:r>
      <w:r w:rsidRPr="00A63743">
        <w:rPr>
          <w:color w:val="FF0000"/>
          <w:vertAlign w:val="subscript"/>
        </w:rPr>
        <w:t>2</w:t>
      </w:r>
      <w:r w:rsidRPr="00A63743">
        <w:rPr>
          <w:color w:val="FF0000"/>
        </w:rPr>
        <w:noBreakHyphen/>
        <w:t>e.</w:t>
      </w:r>
    </w:p>
    <w:p w14:paraId="0BC7E5D0" w14:textId="77777777" w:rsidR="00A63743" w:rsidRPr="00A63743" w:rsidRDefault="00A63743" w:rsidP="00A63743">
      <w:pPr>
        <w:pStyle w:val="Definition"/>
        <w:rPr>
          <w:color w:val="FF0000"/>
        </w:rPr>
      </w:pPr>
      <w:r w:rsidRPr="00A63743">
        <w:rPr>
          <w:b/>
          <w:i/>
          <w:color w:val="FF0000"/>
        </w:rPr>
        <w:t>A</w:t>
      </w:r>
      <w:r w:rsidRPr="00A63743">
        <w:rPr>
          <w:b/>
          <w:i/>
          <w:color w:val="FF0000"/>
          <w:vertAlign w:val="subscript"/>
        </w:rPr>
        <w:t>P</w:t>
      </w:r>
      <w:r w:rsidRPr="00A63743">
        <w:rPr>
          <w:color w:val="FF0000"/>
        </w:rPr>
        <w:t xml:space="preserve"> means the project emissions abated for the reporting period, in tonnes CO</w:t>
      </w:r>
      <w:r w:rsidRPr="00A63743">
        <w:rPr>
          <w:color w:val="FF0000"/>
          <w:vertAlign w:val="subscript"/>
        </w:rPr>
        <w:t>2</w:t>
      </w:r>
      <w:r w:rsidRPr="00A63743">
        <w:rPr>
          <w:color w:val="FF0000"/>
        </w:rPr>
        <w:noBreakHyphen/>
        <w:t>e, worked out using equation 25E.</w:t>
      </w:r>
    </w:p>
    <w:p w14:paraId="0EC80A0C" w14:textId="77777777" w:rsidR="00A63743" w:rsidRPr="00A63743" w:rsidRDefault="00A63743" w:rsidP="00A63743">
      <w:pPr>
        <w:pStyle w:val="Definition"/>
        <w:rPr>
          <w:color w:val="FF0000"/>
        </w:rPr>
      </w:pPr>
      <w:r w:rsidRPr="00A63743">
        <w:rPr>
          <w:b/>
          <w:i/>
          <w:color w:val="FF0000"/>
        </w:rPr>
        <w:t>A</w:t>
      </w:r>
      <w:r w:rsidRPr="00A63743">
        <w:rPr>
          <w:b/>
          <w:i/>
          <w:color w:val="FF0000"/>
          <w:vertAlign w:val="subscript"/>
        </w:rPr>
        <w:t>G</w:t>
      </w:r>
      <w:r w:rsidRPr="00A63743">
        <w:rPr>
          <w:color w:val="FF0000"/>
        </w:rPr>
        <w:t xml:space="preserve"> means the displaced electricity emissions from electricity production in the reporting period, in tonnes CO</w:t>
      </w:r>
      <w:r w:rsidRPr="00A63743">
        <w:rPr>
          <w:color w:val="FF0000"/>
          <w:vertAlign w:val="subscript"/>
        </w:rPr>
        <w:t>2</w:t>
      </w:r>
      <w:r w:rsidRPr="00A63743">
        <w:rPr>
          <w:color w:val="FF0000"/>
        </w:rPr>
        <w:noBreakHyphen/>
        <w:t>e, worked out using equation 28.</w:t>
      </w:r>
    </w:p>
    <w:p w14:paraId="2B362BA7" w14:textId="515AC9D1" w:rsidR="00A63743" w:rsidRPr="00A63743" w:rsidRDefault="00A63743" w:rsidP="00A63743">
      <w:pPr>
        <w:pStyle w:val="subsection"/>
        <w:rPr>
          <w:color w:val="FF0000"/>
        </w:rPr>
      </w:pPr>
      <w:r w:rsidRPr="00A63743">
        <w:rPr>
          <w:color w:val="FF0000"/>
        </w:rPr>
        <w:tab/>
      </w:r>
      <w:bookmarkStart w:id="215" w:name="_Hlk72363456"/>
      <w:r w:rsidRPr="00A63743">
        <w:rPr>
          <w:color w:val="FF0000"/>
        </w:rPr>
        <w:t>(2)</w:t>
      </w:r>
      <w:r w:rsidRPr="00A63743">
        <w:rPr>
          <w:color w:val="FF0000"/>
        </w:rPr>
        <w:tab/>
        <w:t>The project emissions abated for the reporting period, in tonnes CO</w:t>
      </w:r>
      <w:r w:rsidRPr="00A63743">
        <w:rPr>
          <w:color w:val="FF0000"/>
          <w:vertAlign w:val="subscript"/>
        </w:rPr>
        <w:t>2</w:t>
      </w:r>
      <w:r w:rsidRPr="00A63743">
        <w:rPr>
          <w:color w:val="FF0000"/>
        </w:rPr>
        <w:noBreakHyphen/>
        <w:t>e, is worked out using the formula (</w:t>
      </w:r>
      <w:r w:rsidRPr="00A63743">
        <w:rPr>
          <w:b/>
          <w:i/>
          <w:color w:val="FF0000"/>
        </w:rPr>
        <w:t>equation 25E</w:t>
      </w:r>
      <w:r w:rsidRPr="00A63743">
        <w:rPr>
          <w:color w:val="FF0000"/>
        </w:rPr>
        <w:t>):</w:t>
      </w:r>
    </w:p>
    <w:p w14:paraId="58356F79" w14:textId="77777777" w:rsidR="00A63743" w:rsidRPr="00A63743" w:rsidRDefault="00A63743" w:rsidP="00A63743">
      <w:pPr>
        <w:pStyle w:val="subsection2"/>
        <w:rPr>
          <w:color w:val="FF0000"/>
        </w:rPr>
      </w:pPr>
      <w:r w:rsidRPr="00A63743">
        <w:rPr>
          <w:noProof/>
          <w:color w:val="FF0000"/>
          <w:position w:val="-24"/>
        </w:rPr>
        <w:drawing>
          <wp:inline distT="0" distB="0" distL="0" distR="0" wp14:anchorId="2B845262" wp14:editId="0E5947FB">
            <wp:extent cx="1549400" cy="361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49400" cy="361950"/>
                    </a:xfrm>
                    <a:prstGeom prst="rect">
                      <a:avLst/>
                    </a:prstGeom>
                    <a:noFill/>
                    <a:ln>
                      <a:noFill/>
                    </a:ln>
                  </pic:spPr>
                </pic:pic>
              </a:graphicData>
            </a:graphic>
          </wp:inline>
        </w:drawing>
      </w:r>
    </w:p>
    <w:p w14:paraId="15024B94" w14:textId="77777777" w:rsidR="00A63743" w:rsidRPr="00A63743" w:rsidRDefault="00A63743" w:rsidP="00A63743">
      <w:pPr>
        <w:pStyle w:val="subsection2"/>
        <w:rPr>
          <w:color w:val="FF0000"/>
        </w:rPr>
      </w:pPr>
      <w:r w:rsidRPr="00A63743">
        <w:rPr>
          <w:color w:val="FF0000"/>
        </w:rPr>
        <w:t>where:</w:t>
      </w:r>
    </w:p>
    <w:p w14:paraId="141A1F58" w14:textId="77777777" w:rsidR="00A63743" w:rsidRPr="00A63743" w:rsidRDefault="00A63743" w:rsidP="00A63743">
      <w:pPr>
        <w:pStyle w:val="Definition"/>
        <w:rPr>
          <w:color w:val="FF0000"/>
        </w:rPr>
      </w:pPr>
      <w:r w:rsidRPr="00A63743">
        <w:rPr>
          <w:b/>
          <w:i/>
          <w:color w:val="FF0000"/>
        </w:rPr>
        <w:t>A</w:t>
      </w:r>
      <w:r w:rsidRPr="00A63743">
        <w:rPr>
          <w:b/>
          <w:i/>
          <w:color w:val="FF0000"/>
          <w:vertAlign w:val="subscript"/>
        </w:rPr>
        <w:t>P</w:t>
      </w:r>
      <w:r w:rsidRPr="00A63743">
        <w:rPr>
          <w:color w:val="FF0000"/>
        </w:rPr>
        <w:t xml:space="preserve"> means the project emissions abated for the reporting period, in tonnes CO</w:t>
      </w:r>
      <w:r w:rsidRPr="00A63743">
        <w:rPr>
          <w:color w:val="FF0000"/>
          <w:vertAlign w:val="subscript"/>
        </w:rPr>
        <w:t>2</w:t>
      </w:r>
      <w:r w:rsidRPr="00A63743">
        <w:rPr>
          <w:color w:val="FF0000"/>
        </w:rPr>
        <w:noBreakHyphen/>
        <w:t>e.</w:t>
      </w:r>
    </w:p>
    <w:p w14:paraId="49313DBF" w14:textId="77777777" w:rsidR="00A63743" w:rsidRPr="00A63743" w:rsidRDefault="00A63743" w:rsidP="00A63743">
      <w:pPr>
        <w:pStyle w:val="Definition"/>
        <w:rPr>
          <w:color w:val="FF0000"/>
        </w:rPr>
      </w:pPr>
      <w:proofErr w:type="spellStart"/>
      <w:r w:rsidRPr="00A63743">
        <w:rPr>
          <w:b/>
          <w:i/>
          <w:color w:val="FF0000"/>
        </w:rPr>
        <w:t>M</w:t>
      </w:r>
      <w:r w:rsidRPr="00A63743">
        <w:rPr>
          <w:b/>
          <w:i/>
          <w:color w:val="FF0000"/>
          <w:vertAlign w:val="subscript"/>
        </w:rPr>
        <w:t>Com</w:t>
      </w:r>
      <w:proofErr w:type="spellEnd"/>
      <w:r w:rsidRPr="00A63743">
        <w:rPr>
          <w:color w:val="FF0000"/>
        </w:rPr>
        <w:t xml:space="preserve"> means the volume of the methane component of coal mine waste gas converted by the project in the reporting period, in tonnes CO</w:t>
      </w:r>
      <w:r w:rsidRPr="00A63743">
        <w:rPr>
          <w:color w:val="FF0000"/>
          <w:vertAlign w:val="subscript"/>
        </w:rPr>
        <w:t>2</w:t>
      </w:r>
      <w:r w:rsidRPr="00A63743">
        <w:rPr>
          <w:color w:val="FF0000"/>
        </w:rPr>
        <w:noBreakHyphen/>
        <w:t>e, worked out using equation 25F.</w:t>
      </w:r>
    </w:p>
    <w:p w14:paraId="011AACDF" w14:textId="77777777" w:rsidR="00A63743" w:rsidRPr="00A63743" w:rsidRDefault="00A63743" w:rsidP="00A63743">
      <w:pPr>
        <w:pStyle w:val="Definition"/>
        <w:rPr>
          <w:color w:val="FF0000"/>
        </w:rPr>
      </w:pPr>
      <w:r w:rsidRPr="00A63743">
        <w:rPr>
          <w:b/>
          <w:i/>
          <w:color w:val="FF0000"/>
        </w:rPr>
        <w:t>E</w:t>
      </w:r>
      <w:r w:rsidRPr="00A63743">
        <w:rPr>
          <w:b/>
          <w:i/>
          <w:color w:val="FF0000"/>
          <w:vertAlign w:val="subscript"/>
        </w:rPr>
        <w:t>MD</w:t>
      </w:r>
      <w:r w:rsidRPr="00A63743">
        <w:rPr>
          <w:color w:val="FF0000"/>
        </w:rPr>
        <w:t xml:space="preserve"> means the emissions from the methane component of coal mine waste gas converted by the project in the reporting period, in tonnes CO</w:t>
      </w:r>
      <w:r w:rsidRPr="00A63743">
        <w:rPr>
          <w:color w:val="FF0000"/>
          <w:vertAlign w:val="subscript"/>
        </w:rPr>
        <w:t>2</w:t>
      </w:r>
      <w:r w:rsidRPr="00A63743">
        <w:rPr>
          <w:color w:val="FF0000"/>
        </w:rPr>
        <w:noBreakHyphen/>
        <w:t>e, worked out using equation 25G.</w:t>
      </w:r>
    </w:p>
    <w:p w14:paraId="77668A60" w14:textId="77777777" w:rsidR="00A63743" w:rsidRPr="00A63743" w:rsidRDefault="00A63743" w:rsidP="00A63743">
      <w:pPr>
        <w:pStyle w:val="Definition"/>
        <w:rPr>
          <w:color w:val="FF0000"/>
        </w:rPr>
      </w:pPr>
      <w:proofErr w:type="spellStart"/>
      <w:r w:rsidRPr="00A63743">
        <w:rPr>
          <w:b/>
          <w:i/>
          <w:color w:val="FF0000"/>
        </w:rPr>
        <w:lastRenderedPageBreak/>
        <w:t>E</w:t>
      </w:r>
      <w:r w:rsidRPr="00A63743">
        <w:rPr>
          <w:b/>
          <w:i/>
          <w:color w:val="FF0000"/>
          <w:vertAlign w:val="subscript"/>
        </w:rPr>
        <w:t>An</w:t>
      </w:r>
      <w:proofErr w:type="spellEnd"/>
      <w:r w:rsidRPr="00A63743">
        <w:rPr>
          <w:color w:val="FF0000"/>
        </w:rPr>
        <w:t xml:space="preserve"> means the ancillary project emissions from the project for the reporting period, in tonnes CO</w:t>
      </w:r>
      <w:r w:rsidRPr="00A63743">
        <w:rPr>
          <w:color w:val="FF0000"/>
          <w:vertAlign w:val="subscript"/>
        </w:rPr>
        <w:t>2</w:t>
      </w:r>
      <w:r w:rsidRPr="00A63743">
        <w:rPr>
          <w:color w:val="FF0000"/>
        </w:rPr>
        <w:noBreakHyphen/>
        <w:t>e, worked out using equation 36.</w:t>
      </w:r>
    </w:p>
    <w:p w14:paraId="33D77AE4" w14:textId="77777777" w:rsidR="00A63743" w:rsidRPr="00A63743" w:rsidRDefault="00A63743" w:rsidP="00A63743">
      <w:pPr>
        <w:pStyle w:val="subsection"/>
        <w:rPr>
          <w:color w:val="FF0000"/>
        </w:rPr>
      </w:pPr>
      <w:r w:rsidRPr="00A63743">
        <w:rPr>
          <w:color w:val="FF0000"/>
        </w:rPr>
        <w:tab/>
        <w:t>(3)</w:t>
      </w:r>
      <w:r w:rsidRPr="00A63743">
        <w:rPr>
          <w:color w:val="FF0000"/>
        </w:rPr>
        <w:tab/>
        <w:t>The volume of the methane component of coal mine waste gas converted by the transitioning electricity production project in the reporting period, in tonnes CO</w:t>
      </w:r>
      <w:r w:rsidRPr="00A63743">
        <w:rPr>
          <w:color w:val="FF0000"/>
          <w:vertAlign w:val="subscript"/>
        </w:rPr>
        <w:t>2</w:t>
      </w:r>
      <w:r w:rsidRPr="00A63743">
        <w:rPr>
          <w:color w:val="FF0000"/>
        </w:rPr>
        <w:noBreakHyphen/>
        <w:t>e, is worked out using the formula (</w:t>
      </w:r>
      <w:r w:rsidRPr="00A63743">
        <w:rPr>
          <w:b/>
          <w:i/>
          <w:color w:val="FF0000"/>
        </w:rPr>
        <w:t>equation 25F</w:t>
      </w:r>
      <w:r w:rsidRPr="00A63743">
        <w:rPr>
          <w:color w:val="FF0000"/>
        </w:rPr>
        <w:t>):</w:t>
      </w:r>
    </w:p>
    <w:p w14:paraId="6C923F23" w14:textId="77777777" w:rsidR="00A63743" w:rsidRPr="00A63743" w:rsidRDefault="0054499C" w:rsidP="00A63743">
      <w:pPr>
        <w:pStyle w:val="subsection2"/>
        <w:rPr>
          <w:color w:val="FF0000"/>
        </w:rPr>
      </w:pPr>
      <m:oMathPara>
        <m:oMathParaPr>
          <m:jc m:val="left"/>
        </m:oMathParaPr>
        <m:oMath>
          <m:sSub>
            <m:sSubPr>
              <m:ctrlPr>
                <w:rPr>
                  <w:rFonts w:ascii="Cambria Math" w:hAnsi="Cambria Math" w:cs="Arial"/>
                  <w:color w:val="FF0000"/>
                  <w:lang w:val="en-GB"/>
                </w:rPr>
              </m:ctrlPr>
            </m:sSubPr>
            <m:e>
              <m:r>
                <m:rPr>
                  <m:sty m:val="p"/>
                </m:rPr>
                <w:rPr>
                  <w:rFonts w:ascii="Cambria Math" w:hAnsi="Cambria Math" w:cs="Arial"/>
                  <w:color w:val="FF0000"/>
                  <w:lang w:val="en-GB"/>
                </w:rPr>
                <m:t>M</m:t>
              </m:r>
            </m:e>
            <m:sub>
              <m:r>
                <m:rPr>
                  <m:sty m:val="p"/>
                </m:rPr>
                <w:rPr>
                  <w:rFonts w:ascii="Cambria Math" w:hAnsi="Cambria Math" w:cs="Arial"/>
                  <w:color w:val="FF0000"/>
                  <w:lang w:val="en-GB"/>
                </w:rPr>
                <m:t>Com</m:t>
              </m:r>
            </m:sub>
          </m:sSub>
          <m:r>
            <m:rPr>
              <m:sty m:val="p"/>
            </m:rPr>
            <w:rPr>
              <w:rFonts w:ascii="Cambria Math" w:cs="Arial"/>
              <w:color w:val="FF0000"/>
              <w:lang w:val="en-GB"/>
            </w:rPr>
            <m:t xml:space="preserve">= </m:t>
          </m:r>
          <m:r>
            <m:rPr>
              <m:sty m:val="p"/>
            </m:rPr>
            <w:rPr>
              <w:rFonts w:ascii="Cambria Math" w:hAnsi="Cambria Math"/>
              <w:color w:val="FF0000"/>
            </w:rPr>
            <m:t>γ×</m:t>
          </m:r>
          <m:nary>
            <m:naryPr>
              <m:chr m:val="∑"/>
              <m:limLoc m:val="undOvr"/>
              <m:supHide m:val="1"/>
              <m:ctrlPr>
                <w:rPr>
                  <w:rFonts w:ascii="Cambria Math" w:hAnsi="Cambria Math" w:cs="Arial"/>
                  <w:color w:val="FF0000"/>
                  <w:lang w:val="en-GB"/>
                </w:rPr>
              </m:ctrlPr>
            </m:naryPr>
            <m:sub>
              <m:r>
                <m:rPr>
                  <m:sty m:val="p"/>
                </m:rPr>
                <w:rPr>
                  <w:rFonts w:ascii="Cambria Math" w:hAnsi="Cambria Math" w:cs="Arial"/>
                  <w:color w:val="FF0000"/>
                  <w:lang w:val="en-GB"/>
                </w:rPr>
                <m:t>i</m:t>
              </m:r>
            </m:sub>
            <m:sup/>
            <m:e>
              <m:sSub>
                <m:sSubPr>
                  <m:ctrlPr>
                    <w:rPr>
                      <w:rFonts w:ascii="Cambria Math" w:hAnsi="Cambria Math"/>
                      <w:color w:val="FF0000"/>
                    </w:rPr>
                  </m:ctrlPr>
                </m:sSubPr>
                <m:e>
                  <m:r>
                    <m:rPr>
                      <m:sty m:val="p"/>
                    </m:rPr>
                    <w:rPr>
                      <w:rFonts w:ascii="Cambria Math" w:hAnsi="Cambria Math"/>
                      <w:color w:val="FF0000"/>
                    </w:rPr>
                    <m:t>Q</m:t>
                  </m:r>
                </m:e>
                <m:sub>
                  <m:sSub>
                    <m:sSubPr>
                      <m:ctrlPr>
                        <w:rPr>
                          <w:rFonts w:ascii="Cambria Math" w:hAnsi="Cambria Math"/>
                          <w:color w:val="FF0000"/>
                        </w:rPr>
                      </m:ctrlPr>
                    </m:sSubPr>
                    <m:e>
                      <m:r>
                        <m:rPr>
                          <m:sty m:val="p"/>
                        </m:rPr>
                        <w:rPr>
                          <w:rFonts w:ascii="Cambria Math" w:hAnsi="Cambria Math"/>
                          <w:color w:val="FF0000"/>
                        </w:rPr>
                        <m:t>CH</m:t>
                      </m:r>
                    </m:e>
                    <m:sub>
                      <m:r>
                        <m:rPr>
                          <m:sty m:val="p"/>
                        </m:rPr>
                        <w:rPr>
                          <w:rFonts w:ascii="Cambria Math" w:hAnsi="Cambria Math"/>
                          <w:color w:val="FF0000"/>
                        </w:rPr>
                        <m:t>4</m:t>
                      </m:r>
                    </m:sub>
                  </m:sSub>
                  <m:r>
                    <m:rPr>
                      <m:sty m:val="p"/>
                    </m:rPr>
                    <w:rPr>
                      <w:rFonts w:ascii="Cambria Math" w:hAnsi="Cambria Math"/>
                      <w:color w:val="FF0000"/>
                    </w:rPr>
                    <m:t>,</m:t>
                  </m:r>
                  <m:r>
                    <m:rPr>
                      <m:sty m:val="p"/>
                    </m:rPr>
                    <w:rPr>
                      <w:rFonts w:ascii="Cambria Math" w:hAnsi="Cambria Math"/>
                      <w:color w:val="FF0000"/>
                      <w:vertAlign w:val="subscript"/>
                    </w:rPr>
                    <m:t>i</m:t>
                  </m:r>
                </m:sub>
              </m:sSub>
            </m:e>
          </m:nary>
          <m:r>
            <m:rPr>
              <m:sty m:val="p"/>
            </m:rPr>
            <w:rPr>
              <w:rFonts w:ascii="Cambria Math" w:hAnsi="Cambria Math" w:cs="Arial"/>
              <w:color w:val="FF0000"/>
              <w:lang w:val="en-GB"/>
            </w:rPr>
            <m:t xml:space="preserve">+ </m:t>
          </m:r>
          <m:r>
            <m:rPr>
              <m:sty m:val="p"/>
            </m:rPr>
            <w:rPr>
              <w:rFonts w:ascii="Cambria Math" w:hAnsi="Cambria Math"/>
              <w:color w:val="FF0000"/>
            </w:rPr>
            <m:t>γ×DE×</m:t>
          </m:r>
          <m:nary>
            <m:naryPr>
              <m:chr m:val="∑"/>
              <m:limLoc m:val="undOvr"/>
              <m:supHide m:val="1"/>
              <m:ctrlPr>
                <w:rPr>
                  <w:rFonts w:ascii="Cambria Math" w:hAnsi="Cambria Math"/>
                  <w:color w:val="FF0000"/>
                </w:rPr>
              </m:ctrlPr>
            </m:naryPr>
            <m:sub>
              <m:r>
                <m:rPr>
                  <m:sty m:val="p"/>
                </m:rPr>
                <w:rPr>
                  <w:rFonts w:ascii="Cambria Math" w:hAnsi="Cambria Math"/>
                  <w:color w:val="FF0000"/>
                </w:rPr>
                <m:t>h</m:t>
              </m:r>
            </m:sub>
            <m:sup/>
            <m:e>
              <m:sSub>
                <m:sSubPr>
                  <m:ctrlPr>
                    <w:rPr>
                      <w:rFonts w:ascii="Cambria Math" w:hAnsi="Cambria Math"/>
                      <w:color w:val="FF0000"/>
                    </w:rPr>
                  </m:ctrlPr>
                </m:sSubPr>
                <m:e>
                  <m:r>
                    <m:rPr>
                      <m:sty m:val="p"/>
                    </m:rPr>
                    <w:rPr>
                      <w:rFonts w:ascii="Cambria Math" w:hAnsi="Cambria Math"/>
                      <w:color w:val="FF0000"/>
                    </w:rPr>
                    <m:t>Q</m:t>
                  </m:r>
                </m:e>
                <m:sub>
                  <m:sSub>
                    <m:sSubPr>
                      <m:ctrlPr>
                        <w:rPr>
                          <w:rFonts w:ascii="Cambria Math" w:hAnsi="Cambria Math"/>
                          <w:color w:val="FF0000"/>
                        </w:rPr>
                      </m:ctrlPr>
                    </m:sSubPr>
                    <m:e>
                      <m:r>
                        <m:rPr>
                          <m:sty m:val="p"/>
                        </m:rPr>
                        <w:rPr>
                          <w:rFonts w:ascii="Cambria Math" w:hAnsi="Cambria Math"/>
                          <w:color w:val="FF0000"/>
                        </w:rPr>
                        <m:t>CH</m:t>
                      </m:r>
                    </m:e>
                    <m:sub>
                      <m:r>
                        <m:rPr>
                          <m:sty m:val="p"/>
                        </m:rPr>
                        <w:rPr>
                          <w:rFonts w:ascii="Cambria Math" w:hAnsi="Cambria Math"/>
                          <w:color w:val="FF0000"/>
                        </w:rPr>
                        <m:t>4</m:t>
                      </m:r>
                    </m:sub>
                  </m:sSub>
                  <m:r>
                    <m:rPr>
                      <m:sty m:val="p"/>
                    </m:rPr>
                    <w:rPr>
                      <w:rFonts w:ascii="Cambria Math" w:hAnsi="Cambria Math"/>
                      <w:color w:val="FF0000"/>
                    </w:rPr>
                    <m:t>,h</m:t>
                  </m:r>
                </m:sub>
              </m:sSub>
            </m:e>
          </m:nary>
        </m:oMath>
      </m:oMathPara>
    </w:p>
    <w:p w14:paraId="418D1867" w14:textId="77777777" w:rsidR="00A63743" w:rsidRPr="00A63743" w:rsidRDefault="00A63743" w:rsidP="00A63743">
      <w:pPr>
        <w:pStyle w:val="subsection2"/>
        <w:rPr>
          <w:color w:val="FF0000"/>
        </w:rPr>
      </w:pPr>
      <w:r w:rsidRPr="00A63743">
        <w:rPr>
          <w:color w:val="FF0000"/>
        </w:rPr>
        <w:t>where:</w:t>
      </w:r>
    </w:p>
    <w:p w14:paraId="5CEDF677" w14:textId="77777777" w:rsidR="00A63743" w:rsidRPr="00A63743" w:rsidRDefault="00A63743" w:rsidP="00A63743">
      <w:pPr>
        <w:pStyle w:val="Definition"/>
        <w:rPr>
          <w:color w:val="FF0000"/>
        </w:rPr>
      </w:pPr>
      <w:proofErr w:type="spellStart"/>
      <w:r w:rsidRPr="00A63743">
        <w:rPr>
          <w:b/>
          <w:i/>
          <w:color w:val="FF0000"/>
        </w:rPr>
        <w:t>M</w:t>
      </w:r>
      <w:r w:rsidRPr="00A63743">
        <w:rPr>
          <w:b/>
          <w:i/>
          <w:color w:val="FF0000"/>
          <w:vertAlign w:val="subscript"/>
        </w:rPr>
        <w:t>Com</w:t>
      </w:r>
      <w:proofErr w:type="spellEnd"/>
      <w:r w:rsidRPr="00A63743">
        <w:rPr>
          <w:color w:val="FF0000"/>
        </w:rPr>
        <w:t xml:space="preserve"> means the volume of the methane component of coal mine waste gas converted by the project in the reporting period, in tonnes CO</w:t>
      </w:r>
      <w:r w:rsidRPr="00A63743">
        <w:rPr>
          <w:color w:val="FF0000"/>
          <w:vertAlign w:val="subscript"/>
        </w:rPr>
        <w:t>2</w:t>
      </w:r>
      <w:r w:rsidRPr="00A63743">
        <w:rPr>
          <w:color w:val="FF0000"/>
        </w:rPr>
        <w:noBreakHyphen/>
        <w:t>e.</w:t>
      </w:r>
    </w:p>
    <w:p w14:paraId="30152546" w14:textId="77777777" w:rsidR="00A63743" w:rsidRPr="00A63743" w:rsidRDefault="00A63743" w:rsidP="00A63743">
      <w:pPr>
        <w:pStyle w:val="Definition"/>
        <w:rPr>
          <w:color w:val="FF0000"/>
        </w:rPr>
      </w:pPr>
      <w:r w:rsidRPr="00A63743">
        <w:rPr>
          <w:b/>
          <w:i/>
          <w:color w:val="FF0000"/>
        </w:rPr>
        <w:t>γ</w:t>
      </w:r>
      <w:r w:rsidRPr="00A63743">
        <w:rPr>
          <w:color w:val="FF0000"/>
        </w:rPr>
        <w:t xml:space="preserve"> means the factor for converting a quantity of methane from cubic metres to tonnes CO</w:t>
      </w:r>
      <w:r w:rsidRPr="00A63743">
        <w:rPr>
          <w:color w:val="FF0000"/>
          <w:vertAlign w:val="subscript"/>
        </w:rPr>
        <w:t>2</w:t>
      </w:r>
      <w:r w:rsidRPr="00A63743">
        <w:rPr>
          <w:color w:val="FF0000"/>
        </w:rPr>
        <w:noBreakHyphen/>
        <w:t>e in section 3.21 of the NGER (Measurement) Determination.</w:t>
      </w:r>
    </w:p>
    <w:p w14:paraId="3643B371" w14:textId="77777777" w:rsidR="00A63743" w:rsidRPr="00A63743" w:rsidRDefault="00A63743" w:rsidP="00A63743">
      <w:pPr>
        <w:pStyle w:val="Definition"/>
        <w:rPr>
          <w:color w:val="FF0000"/>
        </w:rPr>
      </w:pPr>
      <w:r w:rsidRPr="00A63743">
        <w:rPr>
          <w:b/>
          <w:i/>
          <w:color w:val="FF0000"/>
        </w:rPr>
        <w:t>Q</w:t>
      </w:r>
      <w:r w:rsidRPr="00A63743">
        <w:rPr>
          <w:b/>
          <w:i/>
          <w:color w:val="FF0000"/>
          <w:vertAlign w:val="subscript"/>
        </w:rPr>
        <w:t>CH</w:t>
      </w:r>
      <w:proofErr w:type="gramStart"/>
      <w:r w:rsidRPr="00A63743">
        <w:rPr>
          <w:b/>
          <w:i/>
          <w:color w:val="FF0000"/>
          <w:position w:val="-6"/>
          <w:vertAlign w:val="subscript"/>
        </w:rPr>
        <w:t>4</w:t>
      </w:r>
      <w:r w:rsidRPr="00A63743">
        <w:rPr>
          <w:b/>
          <w:i/>
          <w:color w:val="FF0000"/>
          <w:vertAlign w:val="subscript"/>
        </w:rPr>
        <w:t>,</w:t>
      </w:r>
      <w:proofErr w:type="spellStart"/>
      <w:r w:rsidRPr="00A63743">
        <w:rPr>
          <w:b/>
          <w:i/>
          <w:color w:val="FF0000"/>
          <w:vertAlign w:val="subscript"/>
        </w:rPr>
        <w:t>i</w:t>
      </w:r>
      <w:proofErr w:type="spellEnd"/>
      <w:proofErr w:type="gramEnd"/>
      <w:r w:rsidRPr="00A63743">
        <w:rPr>
          <w:b/>
          <w:color w:val="FF0000"/>
          <w:vertAlign w:val="subscript"/>
        </w:rPr>
        <w:t xml:space="preserve"> </w:t>
      </w:r>
      <w:r w:rsidRPr="00A63743">
        <w:rPr>
          <w:color w:val="FF0000"/>
        </w:rPr>
        <w:t xml:space="preserve">means the volume of the methane component of coal mine waste gas sent to a former RET electricity production device </w:t>
      </w:r>
      <w:proofErr w:type="spellStart"/>
      <w:r w:rsidRPr="00A63743">
        <w:rPr>
          <w:color w:val="FF0000"/>
        </w:rPr>
        <w:t>i</w:t>
      </w:r>
      <w:proofErr w:type="spellEnd"/>
      <w:r w:rsidRPr="00A63743">
        <w:rPr>
          <w:color w:val="FF0000"/>
        </w:rPr>
        <w:t xml:space="preserve"> as part of the project in the reporting period, in cubic metres, worked out:</w:t>
      </w:r>
    </w:p>
    <w:p w14:paraId="5E47B4B0" w14:textId="77777777" w:rsidR="00A63743" w:rsidRPr="00A63743" w:rsidRDefault="00A63743" w:rsidP="00A63743">
      <w:pPr>
        <w:pStyle w:val="paragraph"/>
        <w:rPr>
          <w:color w:val="FF0000"/>
        </w:rPr>
      </w:pPr>
      <w:r w:rsidRPr="00A63743">
        <w:rPr>
          <w:color w:val="FF0000"/>
        </w:rPr>
        <w:tab/>
        <w:t>(a)</w:t>
      </w:r>
      <w:r w:rsidRPr="00A63743">
        <w:rPr>
          <w:color w:val="FF0000"/>
        </w:rPr>
        <w:tab/>
        <w:t>using equation 26; or</w:t>
      </w:r>
    </w:p>
    <w:p w14:paraId="7FEBBE71" w14:textId="77777777" w:rsidR="00A63743" w:rsidRPr="00A63743" w:rsidRDefault="00A63743" w:rsidP="00A63743">
      <w:pPr>
        <w:pStyle w:val="paragraph"/>
        <w:rPr>
          <w:color w:val="FF0000"/>
        </w:rPr>
      </w:pPr>
      <w:r w:rsidRPr="00A63743">
        <w:rPr>
          <w:color w:val="FF0000"/>
        </w:rPr>
        <w:tab/>
        <w:t>(b)</w:t>
      </w:r>
      <w:r w:rsidRPr="00A63743">
        <w:rPr>
          <w:color w:val="FF0000"/>
        </w:rPr>
        <w:tab/>
        <w:t>using an integrated monitoring system.</w:t>
      </w:r>
    </w:p>
    <w:p w14:paraId="11F5F495" w14:textId="77777777" w:rsidR="00A63743" w:rsidRPr="00A63743" w:rsidRDefault="00A63743" w:rsidP="00A63743">
      <w:pPr>
        <w:pStyle w:val="Definition"/>
        <w:rPr>
          <w:color w:val="FF0000"/>
        </w:rPr>
      </w:pPr>
      <w:r w:rsidRPr="00A63743">
        <w:rPr>
          <w:b/>
          <w:i/>
          <w:color w:val="FF0000"/>
        </w:rPr>
        <w:t>DE</w:t>
      </w:r>
      <w:r w:rsidRPr="00A63743">
        <w:rPr>
          <w:color w:val="FF0000"/>
        </w:rPr>
        <w:t xml:space="preserve"> means the factor for </w:t>
      </w:r>
      <w:proofErr w:type="spellStart"/>
      <w:r w:rsidRPr="00A63743">
        <w:rPr>
          <w:color w:val="FF0000"/>
        </w:rPr>
        <w:t>OF</w:t>
      </w:r>
      <w:r w:rsidRPr="00A63743">
        <w:rPr>
          <w:color w:val="FF0000"/>
          <w:vertAlign w:val="subscript"/>
        </w:rPr>
        <w:t>if</w:t>
      </w:r>
      <w:proofErr w:type="spellEnd"/>
      <w:r w:rsidRPr="00A63743">
        <w:rPr>
          <w:color w:val="FF0000"/>
        </w:rPr>
        <w:t xml:space="preserve"> in section 3.14 of the NGER (Measurement) Determination.</w:t>
      </w:r>
    </w:p>
    <w:p w14:paraId="23B4B19A" w14:textId="77777777" w:rsidR="00A63743" w:rsidRPr="00A63743" w:rsidRDefault="00A63743" w:rsidP="00A63743">
      <w:pPr>
        <w:pStyle w:val="Definition"/>
        <w:rPr>
          <w:color w:val="FF0000"/>
        </w:rPr>
      </w:pPr>
      <w:r w:rsidRPr="00A63743">
        <w:rPr>
          <w:b/>
          <w:i/>
          <w:color w:val="FF0000"/>
        </w:rPr>
        <w:t>Q</w:t>
      </w:r>
      <w:r w:rsidRPr="00A63743">
        <w:rPr>
          <w:b/>
          <w:i/>
          <w:color w:val="FF0000"/>
          <w:vertAlign w:val="subscript"/>
        </w:rPr>
        <w:t>CH</w:t>
      </w:r>
      <w:proofErr w:type="gramStart"/>
      <w:r w:rsidRPr="00A63743">
        <w:rPr>
          <w:b/>
          <w:i/>
          <w:color w:val="FF0000"/>
          <w:position w:val="-6"/>
          <w:vertAlign w:val="subscript"/>
        </w:rPr>
        <w:t>4</w:t>
      </w:r>
      <w:r w:rsidRPr="00A63743">
        <w:rPr>
          <w:b/>
          <w:i/>
          <w:color w:val="FF0000"/>
          <w:vertAlign w:val="subscript"/>
        </w:rPr>
        <w:t>,h</w:t>
      </w:r>
      <w:proofErr w:type="gramEnd"/>
      <w:r w:rsidRPr="00A63743">
        <w:rPr>
          <w:color w:val="FF0000"/>
        </w:rPr>
        <w:t xml:space="preserve"> means the volume of the methane component of coal mine waste gas sent to flaring or flameless oxidation device h as part of the project in the reporting period, in cubic metres, worked out:</w:t>
      </w:r>
    </w:p>
    <w:p w14:paraId="660E20A2" w14:textId="77777777" w:rsidR="00A63743" w:rsidRPr="00A63743" w:rsidRDefault="00A63743" w:rsidP="00A63743">
      <w:pPr>
        <w:pStyle w:val="paragraph"/>
        <w:rPr>
          <w:color w:val="FF0000"/>
        </w:rPr>
      </w:pPr>
      <w:r w:rsidRPr="00A63743">
        <w:rPr>
          <w:color w:val="FF0000"/>
        </w:rPr>
        <w:tab/>
        <w:t>(a)</w:t>
      </w:r>
      <w:r w:rsidRPr="00A63743">
        <w:rPr>
          <w:color w:val="FF0000"/>
        </w:rPr>
        <w:tab/>
        <w:t>using equation 12; or</w:t>
      </w:r>
    </w:p>
    <w:p w14:paraId="4706CFD3" w14:textId="77777777" w:rsidR="00A63743" w:rsidRPr="00A63743" w:rsidRDefault="00A63743" w:rsidP="00A63743">
      <w:pPr>
        <w:pStyle w:val="paragraph"/>
        <w:rPr>
          <w:color w:val="FF0000"/>
        </w:rPr>
      </w:pPr>
      <w:r w:rsidRPr="00A63743">
        <w:rPr>
          <w:color w:val="FF0000"/>
        </w:rPr>
        <w:tab/>
        <w:t>(b)</w:t>
      </w:r>
      <w:r w:rsidRPr="00A63743">
        <w:rPr>
          <w:color w:val="FF0000"/>
        </w:rPr>
        <w:tab/>
        <w:t>using an integrated monitoring system.</w:t>
      </w:r>
    </w:p>
    <w:p w14:paraId="6B5FBDD9" w14:textId="77777777" w:rsidR="00A63743" w:rsidRPr="00A63743" w:rsidRDefault="00A63743" w:rsidP="00A63743">
      <w:pPr>
        <w:pStyle w:val="Definition"/>
        <w:rPr>
          <w:color w:val="FF0000"/>
        </w:rPr>
      </w:pPr>
      <w:proofErr w:type="spellStart"/>
      <w:r w:rsidRPr="00A63743">
        <w:rPr>
          <w:b/>
          <w:i/>
          <w:color w:val="FF0000"/>
        </w:rPr>
        <w:t>i</w:t>
      </w:r>
      <w:proofErr w:type="spellEnd"/>
      <w:r w:rsidRPr="00A63743">
        <w:rPr>
          <w:color w:val="FF0000"/>
        </w:rPr>
        <w:t xml:space="preserve"> means a former RET electricity production device operated as part of the project.</w:t>
      </w:r>
    </w:p>
    <w:p w14:paraId="530312C2" w14:textId="22FD3197" w:rsidR="00A63743" w:rsidRPr="00A63743" w:rsidRDefault="00A63743" w:rsidP="00A63743">
      <w:pPr>
        <w:pStyle w:val="Definition"/>
        <w:rPr>
          <w:color w:val="FF0000"/>
        </w:rPr>
      </w:pPr>
      <w:r w:rsidRPr="00A63743">
        <w:rPr>
          <w:b/>
          <w:i/>
          <w:color w:val="FF0000"/>
        </w:rPr>
        <w:t xml:space="preserve">h </w:t>
      </w:r>
      <w:r w:rsidRPr="00A63743">
        <w:rPr>
          <w:color w:val="FF0000"/>
        </w:rPr>
        <w:t xml:space="preserve">means an </w:t>
      </w:r>
      <w:r w:rsidR="002C62EB">
        <w:rPr>
          <w:color w:val="FF0000"/>
        </w:rPr>
        <w:t>existing</w:t>
      </w:r>
      <w:r w:rsidR="002C62EB" w:rsidRPr="00A63743">
        <w:rPr>
          <w:color w:val="FF0000"/>
        </w:rPr>
        <w:t xml:space="preserve"> </w:t>
      </w:r>
      <w:r w:rsidRPr="00A63743">
        <w:rPr>
          <w:color w:val="FF0000"/>
        </w:rPr>
        <w:t>flaring or flameless oxidation device.</w:t>
      </w:r>
    </w:p>
    <w:p w14:paraId="37F39017" w14:textId="66643F73" w:rsidR="00A63743" w:rsidRPr="00A63743" w:rsidRDefault="00A63743" w:rsidP="00A63743">
      <w:pPr>
        <w:pStyle w:val="subsection"/>
        <w:rPr>
          <w:color w:val="FF0000"/>
        </w:rPr>
      </w:pPr>
      <w:r w:rsidRPr="00A63743">
        <w:rPr>
          <w:color w:val="FF0000"/>
        </w:rPr>
        <w:tab/>
        <w:t>(4)</w:t>
      </w:r>
      <w:r w:rsidRPr="00A63743">
        <w:rPr>
          <w:color w:val="FF0000"/>
        </w:rPr>
        <w:tab/>
        <w:t>The emissions from the methane component of coal mine waste gas converted by the project in the reporting period, in tonnes CO</w:t>
      </w:r>
      <w:r w:rsidRPr="00A63743">
        <w:rPr>
          <w:color w:val="FF0000"/>
          <w:vertAlign w:val="subscript"/>
        </w:rPr>
        <w:t>2</w:t>
      </w:r>
      <w:r w:rsidRPr="00A63743">
        <w:rPr>
          <w:color w:val="FF0000"/>
        </w:rPr>
        <w:noBreakHyphen/>
        <w:t>e, is worked out using the formula (</w:t>
      </w:r>
      <w:r w:rsidRPr="00A63743">
        <w:rPr>
          <w:b/>
          <w:i/>
          <w:color w:val="FF0000"/>
        </w:rPr>
        <w:t>equation 25G</w:t>
      </w:r>
      <w:r w:rsidRPr="00A63743">
        <w:rPr>
          <w:color w:val="FF0000"/>
        </w:rPr>
        <w:t>):</w:t>
      </w:r>
    </w:p>
    <w:p w14:paraId="15EBA69D" w14:textId="77777777" w:rsidR="00A63743" w:rsidRPr="00A63743" w:rsidRDefault="0054499C" w:rsidP="00A63743">
      <w:pPr>
        <w:pStyle w:val="subsection2"/>
        <w:rPr>
          <w:color w:val="FF0000"/>
        </w:rPr>
      </w:pPr>
      <m:oMathPara>
        <m:oMathParaPr>
          <m:jc m:val="left"/>
        </m:oMathParaPr>
        <m:oMath>
          <m:sSub>
            <m:sSubPr>
              <m:ctrlPr>
                <w:rPr>
                  <w:rFonts w:ascii="Cambria Math" w:hAnsi="Cambria Math" w:cs="Arial"/>
                  <w:color w:val="FF0000"/>
                  <w:lang w:val="en-GB"/>
                </w:rPr>
              </m:ctrlPr>
            </m:sSubPr>
            <m:e>
              <m:r>
                <m:rPr>
                  <m:sty m:val="p"/>
                </m:rPr>
                <w:rPr>
                  <w:rFonts w:ascii="Cambria Math" w:hAnsi="Cambria Math" w:cs="Arial"/>
                  <w:color w:val="FF0000"/>
                  <w:lang w:val="en-GB"/>
                </w:rPr>
                <m:t>E</m:t>
              </m:r>
            </m:e>
            <m:sub>
              <m:r>
                <m:rPr>
                  <m:sty m:val="p"/>
                </m:rPr>
                <w:rPr>
                  <w:rFonts w:ascii="Cambria Math" w:hAnsi="Cambria Math" w:cs="Arial"/>
                  <w:color w:val="FF0000"/>
                  <w:lang w:val="en-GB"/>
                </w:rPr>
                <m:t>MD</m:t>
              </m:r>
            </m:sub>
          </m:sSub>
          <m:r>
            <m:rPr>
              <m:sty m:val="p"/>
            </m:rPr>
            <w:rPr>
              <w:rFonts w:ascii="Cambria Math" w:cs="Arial"/>
              <w:color w:val="FF0000"/>
              <w:lang w:val="en-GB"/>
            </w:rPr>
            <m:t xml:space="preserve">= </m:t>
          </m:r>
          <m:nary>
            <m:naryPr>
              <m:chr m:val="∑"/>
              <m:limLoc m:val="undOvr"/>
              <m:supHide m:val="1"/>
              <m:ctrlPr>
                <w:rPr>
                  <w:rFonts w:ascii="Cambria Math" w:hAnsi="Cambria Math" w:cs="Arial"/>
                  <w:color w:val="FF0000"/>
                  <w:lang w:val="en-GB"/>
                </w:rPr>
              </m:ctrlPr>
            </m:naryPr>
            <m:sub>
              <m:r>
                <m:rPr>
                  <m:sty m:val="p"/>
                </m:rPr>
                <w:rPr>
                  <w:rFonts w:ascii="Cambria Math" w:hAnsi="Cambria Math" w:cs="Arial"/>
                  <w:color w:val="FF0000"/>
                  <w:lang w:val="en-GB"/>
                </w:rPr>
                <m:t>i</m:t>
              </m:r>
            </m:sub>
            <m:sup/>
            <m:e>
              <m:nary>
                <m:naryPr>
                  <m:chr m:val="∑"/>
                  <m:limLoc m:val="undOvr"/>
                  <m:supHide m:val="1"/>
                  <m:ctrlPr>
                    <w:rPr>
                      <w:rFonts w:ascii="Cambria Math" w:hAnsi="Cambria Math" w:cs="Arial"/>
                      <w:color w:val="FF0000"/>
                      <w:lang w:val="en-GB"/>
                    </w:rPr>
                  </m:ctrlPr>
                </m:naryPr>
                <m:sub>
                  <m:r>
                    <m:rPr>
                      <m:sty m:val="p"/>
                    </m:rPr>
                    <w:rPr>
                      <w:rFonts w:ascii="Cambria Math" w:hAnsi="Cambria Math" w:cs="Arial"/>
                      <w:color w:val="FF0000"/>
                      <w:lang w:val="en-GB"/>
                    </w:rPr>
                    <m:t>j</m:t>
                  </m:r>
                </m:sub>
                <m:sup/>
                <m:e>
                  <m:sSub>
                    <m:sSubPr>
                      <m:ctrlPr>
                        <w:rPr>
                          <w:rFonts w:ascii="Cambria Math" w:hAnsi="Cambria Math" w:cs="Arial"/>
                          <w:color w:val="FF0000"/>
                          <w:lang w:val="en-GB"/>
                        </w:rPr>
                      </m:ctrlPr>
                    </m:sSubPr>
                    <m:e>
                      <m:r>
                        <m:rPr>
                          <m:sty m:val="p"/>
                        </m:rPr>
                        <w:rPr>
                          <w:rFonts w:ascii="Cambria Math" w:hAnsi="Cambria Math" w:cs="Arial"/>
                          <w:color w:val="FF0000"/>
                          <w:lang w:val="en-GB"/>
                        </w:rPr>
                        <m:t>E</m:t>
                      </m:r>
                    </m:e>
                    <m:sub>
                      <m:r>
                        <m:rPr>
                          <m:sty m:val="p"/>
                        </m:rPr>
                        <w:rPr>
                          <w:rFonts w:ascii="Cambria Math" w:hAnsi="Cambria Math" w:cs="Arial"/>
                          <w:color w:val="FF0000"/>
                          <w:lang w:val="en-GB"/>
                        </w:rPr>
                        <m:t>MD</m:t>
                      </m:r>
                      <m:r>
                        <m:rPr>
                          <m:sty m:val="p"/>
                        </m:rPr>
                        <w:rPr>
                          <w:rFonts w:ascii="Cambria Math" w:cs="Arial"/>
                          <w:color w:val="FF0000"/>
                          <w:lang w:val="en-GB"/>
                        </w:rPr>
                        <m:t>,</m:t>
                      </m:r>
                      <m:r>
                        <m:rPr>
                          <m:sty m:val="p"/>
                        </m:rPr>
                        <w:rPr>
                          <w:rFonts w:ascii="Cambria Math" w:hAnsi="Cambria Math" w:cs="Arial"/>
                          <w:color w:val="FF0000"/>
                          <w:lang w:val="en-GB"/>
                        </w:rPr>
                        <m:t>i,j</m:t>
                      </m:r>
                    </m:sub>
                  </m:sSub>
                </m:e>
              </m:nary>
            </m:e>
          </m:nary>
          <m:r>
            <m:rPr>
              <m:sty m:val="p"/>
            </m:rPr>
            <w:rPr>
              <w:rFonts w:ascii="Cambria Math" w:hAnsi="Cambria Math" w:cs="Arial"/>
              <w:color w:val="FF0000"/>
              <w:lang w:val="en-GB"/>
            </w:rPr>
            <m:t xml:space="preserve">+ </m:t>
          </m:r>
          <m:nary>
            <m:naryPr>
              <m:chr m:val="∑"/>
              <m:limLoc m:val="undOvr"/>
              <m:supHide m:val="1"/>
              <m:ctrlPr>
                <w:rPr>
                  <w:rFonts w:ascii="Cambria Math" w:hAnsi="Cambria Math" w:cs="Arial"/>
                  <w:color w:val="FF0000"/>
                  <w:lang w:val="en-GB"/>
                </w:rPr>
              </m:ctrlPr>
            </m:naryPr>
            <m:sub>
              <m:r>
                <m:rPr>
                  <m:sty m:val="p"/>
                </m:rPr>
                <w:rPr>
                  <w:rFonts w:ascii="Cambria Math" w:hAnsi="Cambria Math" w:cs="Arial"/>
                  <w:color w:val="FF0000"/>
                  <w:lang w:val="en-GB"/>
                </w:rPr>
                <m:t>h</m:t>
              </m:r>
            </m:sub>
            <m:sup/>
            <m:e>
              <m:nary>
                <m:naryPr>
                  <m:chr m:val="∑"/>
                  <m:limLoc m:val="undOvr"/>
                  <m:supHide m:val="1"/>
                  <m:ctrlPr>
                    <w:rPr>
                      <w:rFonts w:ascii="Cambria Math" w:hAnsi="Cambria Math" w:cs="Arial"/>
                      <w:color w:val="FF0000"/>
                      <w:lang w:val="en-GB"/>
                    </w:rPr>
                  </m:ctrlPr>
                </m:naryPr>
                <m:sub>
                  <m:r>
                    <m:rPr>
                      <m:sty m:val="p"/>
                    </m:rPr>
                    <w:rPr>
                      <w:rFonts w:ascii="Cambria Math" w:hAnsi="Cambria Math" w:cs="Arial"/>
                      <w:color w:val="FF0000"/>
                      <w:lang w:val="en-GB"/>
                    </w:rPr>
                    <m:t>j</m:t>
                  </m:r>
                </m:sub>
                <m:sup/>
                <m:e>
                  <m:sSub>
                    <m:sSubPr>
                      <m:ctrlPr>
                        <w:rPr>
                          <w:rFonts w:ascii="Cambria Math" w:hAnsi="Cambria Math" w:cs="Arial"/>
                          <w:color w:val="FF0000"/>
                          <w:lang w:val="en-GB"/>
                        </w:rPr>
                      </m:ctrlPr>
                    </m:sSubPr>
                    <m:e>
                      <m:r>
                        <m:rPr>
                          <m:sty m:val="p"/>
                        </m:rPr>
                        <w:rPr>
                          <w:rFonts w:ascii="Cambria Math" w:hAnsi="Cambria Math" w:cs="Arial"/>
                          <w:color w:val="FF0000"/>
                          <w:lang w:val="en-GB"/>
                        </w:rPr>
                        <m:t>E</m:t>
                      </m:r>
                    </m:e>
                    <m:sub>
                      <m:r>
                        <m:rPr>
                          <m:sty m:val="p"/>
                        </m:rPr>
                        <w:rPr>
                          <w:rFonts w:ascii="Cambria Math" w:hAnsi="Cambria Math" w:cs="Arial"/>
                          <w:color w:val="FF0000"/>
                          <w:lang w:val="en-GB"/>
                        </w:rPr>
                        <m:t>MD</m:t>
                      </m:r>
                      <m:r>
                        <m:rPr>
                          <m:sty m:val="p"/>
                        </m:rPr>
                        <w:rPr>
                          <w:rFonts w:ascii="Cambria Math" w:cs="Arial"/>
                          <w:color w:val="FF0000"/>
                          <w:lang w:val="en-GB"/>
                        </w:rPr>
                        <m:t>,</m:t>
                      </m:r>
                      <m:r>
                        <m:rPr>
                          <m:sty m:val="p"/>
                        </m:rPr>
                        <w:rPr>
                          <w:rFonts w:ascii="Cambria Math" w:hAnsi="Cambria Math" w:cs="Arial"/>
                          <w:color w:val="FF0000"/>
                          <w:lang w:val="en-GB"/>
                        </w:rPr>
                        <m:t>h</m:t>
                      </m:r>
                      <m:r>
                        <m:rPr>
                          <m:sty m:val="p"/>
                        </m:rPr>
                        <w:rPr>
                          <w:rFonts w:ascii="Cambria Math" w:cs="Arial"/>
                          <w:color w:val="FF0000"/>
                          <w:lang w:val="en-GB"/>
                        </w:rPr>
                        <m:t>,</m:t>
                      </m:r>
                      <m:r>
                        <m:rPr>
                          <m:sty m:val="p"/>
                        </m:rPr>
                        <w:rPr>
                          <w:rFonts w:ascii="Cambria Math" w:hAnsi="Cambria Math" w:cs="Arial"/>
                          <w:color w:val="FF0000"/>
                          <w:lang w:val="en-GB"/>
                        </w:rPr>
                        <m:t>j</m:t>
                      </m:r>
                    </m:sub>
                  </m:sSub>
                </m:e>
              </m:nary>
            </m:e>
          </m:nary>
          <m:r>
            <w:rPr>
              <w:rFonts w:ascii="Cambria Math" w:hAnsi="Cambria Math" w:cs="Arial"/>
              <w:color w:val="FF0000"/>
              <w:lang w:val="en-GB"/>
            </w:rPr>
            <m:t xml:space="preserve"> </m:t>
          </m:r>
        </m:oMath>
      </m:oMathPara>
    </w:p>
    <w:p w14:paraId="0C6389DD" w14:textId="77777777" w:rsidR="00A63743" w:rsidRPr="00A63743" w:rsidRDefault="00A63743" w:rsidP="00A63743">
      <w:pPr>
        <w:pStyle w:val="subsection2"/>
        <w:rPr>
          <w:color w:val="FF0000"/>
        </w:rPr>
      </w:pPr>
      <w:r w:rsidRPr="00A63743">
        <w:rPr>
          <w:color w:val="FF0000"/>
        </w:rPr>
        <w:t>where:</w:t>
      </w:r>
    </w:p>
    <w:p w14:paraId="61AC98EF" w14:textId="77777777" w:rsidR="00A63743" w:rsidRPr="00A63743" w:rsidRDefault="00A63743" w:rsidP="00A63743">
      <w:pPr>
        <w:pStyle w:val="Definition"/>
        <w:rPr>
          <w:color w:val="FF0000"/>
        </w:rPr>
      </w:pPr>
      <w:r w:rsidRPr="00A63743">
        <w:rPr>
          <w:b/>
          <w:i/>
          <w:color w:val="FF0000"/>
        </w:rPr>
        <w:t>E</w:t>
      </w:r>
      <w:r w:rsidRPr="00A63743">
        <w:rPr>
          <w:b/>
          <w:i/>
          <w:color w:val="FF0000"/>
          <w:vertAlign w:val="subscript"/>
        </w:rPr>
        <w:t>MD</w:t>
      </w:r>
      <w:r w:rsidRPr="00A63743">
        <w:rPr>
          <w:color w:val="FF0000"/>
        </w:rPr>
        <w:t xml:space="preserve"> means the emissions from the methane component of coal mine waste gas converted by the project in the reporting period, in tonnes CO</w:t>
      </w:r>
      <w:r w:rsidRPr="00A63743">
        <w:rPr>
          <w:color w:val="FF0000"/>
          <w:vertAlign w:val="subscript"/>
        </w:rPr>
        <w:t>2</w:t>
      </w:r>
      <w:r w:rsidRPr="00A63743">
        <w:rPr>
          <w:color w:val="FF0000"/>
        </w:rPr>
        <w:noBreakHyphen/>
        <w:t>e.</w:t>
      </w:r>
    </w:p>
    <w:p w14:paraId="3573E4C3" w14:textId="77777777" w:rsidR="00A63743" w:rsidRPr="00A63743" w:rsidRDefault="00A63743" w:rsidP="00A63743">
      <w:pPr>
        <w:pStyle w:val="Definition"/>
        <w:rPr>
          <w:color w:val="FF0000"/>
        </w:rPr>
      </w:pPr>
      <w:proofErr w:type="spellStart"/>
      <w:proofErr w:type="gramStart"/>
      <w:r w:rsidRPr="00A63743">
        <w:rPr>
          <w:b/>
          <w:i/>
          <w:color w:val="FF0000"/>
        </w:rPr>
        <w:t>E</w:t>
      </w:r>
      <w:r w:rsidRPr="00A63743">
        <w:rPr>
          <w:b/>
          <w:i/>
          <w:color w:val="FF0000"/>
          <w:vertAlign w:val="subscript"/>
        </w:rPr>
        <w:t>MD,i</w:t>
      </w:r>
      <w:proofErr w:type="gramEnd"/>
      <w:r w:rsidRPr="00A63743">
        <w:rPr>
          <w:b/>
          <w:i/>
          <w:color w:val="FF0000"/>
          <w:vertAlign w:val="subscript"/>
        </w:rPr>
        <w:t>,j</w:t>
      </w:r>
      <w:proofErr w:type="spellEnd"/>
      <w:r w:rsidRPr="00A63743">
        <w:rPr>
          <w:color w:val="FF0000"/>
        </w:rPr>
        <w:t xml:space="preserve"> means the emissions of gas type j released from the conversion of the methane component of coal mine waste gas by electricity production device </w:t>
      </w:r>
      <w:proofErr w:type="spellStart"/>
      <w:r w:rsidRPr="00A63743">
        <w:rPr>
          <w:color w:val="FF0000"/>
        </w:rPr>
        <w:t>i</w:t>
      </w:r>
      <w:proofErr w:type="spellEnd"/>
      <w:r w:rsidRPr="00A63743">
        <w:rPr>
          <w:color w:val="FF0000"/>
        </w:rPr>
        <w:t xml:space="preserve"> as </w:t>
      </w:r>
      <w:r w:rsidRPr="00A63743">
        <w:rPr>
          <w:color w:val="FF0000"/>
        </w:rPr>
        <w:lastRenderedPageBreak/>
        <w:t>part of the project in the reporting period, in tonnes CO</w:t>
      </w:r>
      <w:r w:rsidRPr="00A63743">
        <w:rPr>
          <w:color w:val="FF0000"/>
          <w:vertAlign w:val="subscript"/>
        </w:rPr>
        <w:t>2</w:t>
      </w:r>
      <w:r w:rsidRPr="00A63743">
        <w:rPr>
          <w:color w:val="FF0000"/>
        </w:rPr>
        <w:noBreakHyphen/>
        <w:t>e, worked out using equation 27.</w:t>
      </w:r>
    </w:p>
    <w:p w14:paraId="3A1BE1CF" w14:textId="2EE31790" w:rsidR="00A63743" w:rsidRPr="00A63743" w:rsidRDefault="00A63743" w:rsidP="00A63743">
      <w:pPr>
        <w:pStyle w:val="Definition"/>
        <w:rPr>
          <w:color w:val="FF0000"/>
        </w:rPr>
      </w:pPr>
      <w:proofErr w:type="spellStart"/>
      <w:proofErr w:type="gramStart"/>
      <w:r w:rsidRPr="00A63743">
        <w:rPr>
          <w:b/>
          <w:i/>
          <w:color w:val="FF0000"/>
        </w:rPr>
        <w:t>E</w:t>
      </w:r>
      <w:r w:rsidRPr="00A63743">
        <w:rPr>
          <w:b/>
          <w:i/>
          <w:color w:val="FF0000"/>
          <w:vertAlign w:val="subscript"/>
        </w:rPr>
        <w:t>MD,h</w:t>
      </w:r>
      <w:proofErr w:type="gramEnd"/>
      <w:r w:rsidRPr="00A63743">
        <w:rPr>
          <w:b/>
          <w:i/>
          <w:color w:val="FF0000"/>
          <w:vertAlign w:val="subscript"/>
        </w:rPr>
        <w:t>,j</w:t>
      </w:r>
      <w:proofErr w:type="spellEnd"/>
      <w:r w:rsidRPr="00A63743">
        <w:rPr>
          <w:color w:val="FF0000"/>
        </w:rPr>
        <w:t xml:space="preserve"> means the emissions of gas type j released from the conversion of the methane component of coal mine waste gas by flaring or flameless oxidation device h as part of the project in the reporting period, in tonnes CO</w:t>
      </w:r>
      <w:r w:rsidRPr="00A63743">
        <w:rPr>
          <w:color w:val="FF0000"/>
          <w:vertAlign w:val="subscript"/>
        </w:rPr>
        <w:t>2</w:t>
      </w:r>
      <w:r w:rsidRPr="00A63743">
        <w:rPr>
          <w:color w:val="FF0000"/>
        </w:rPr>
        <w:noBreakHyphen/>
        <w:t>e, worked out using equation 13.</w:t>
      </w:r>
    </w:p>
    <w:p w14:paraId="5AB29B4A" w14:textId="77777777" w:rsidR="00A63743" w:rsidRPr="00A63743" w:rsidRDefault="00A63743" w:rsidP="00A63743">
      <w:pPr>
        <w:pStyle w:val="notetext"/>
        <w:rPr>
          <w:color w:val="FF0000"/>
        </w:rPr>
      </w:pPr>
      <w:r w:rsidRPr="00A63743">
        <w:rPr>
          <w:color w:val="FF0000"/>
        </w:rPr>
        <w:t>Note:</w:t>
      </w:r>
      <w:r w:rsidRPr="00A63743">
        <w:rPr>
          <w:color w:val="FF0000"/>
        </w:rPr>
        <w:tab/>
        <w:t>Gas type j is carbon dioxide, methane or nitrous oxide.</w:t>
      </w:r>
    </w:p>
    <w:p w14:paraId="10FC3E9A" w14:textId="77777777" w:rsidR="00A63743" w:rsidRPr="00A63743" w:rsidRDefault="00A63743" w:rsidP="00A63743">
      <w:pPr>
        <w:pStyle w:val="Definition"/>
        <w:rPr>
          <w:color w:val="FF0000"/>
        </w:rPr>
      </w:pPr>
      <w:proofErr w:type="spellStart"/>
      <w:r w:rsidRPr="00A63743">
        <w:rPr>
          <w:b/>
          <w:i/>
          <w:color w:val="FF0000"/>
        </w:rPr>
        <w:t>i</w:t>
      </w:r>
      <w:proofErr w:type="spellEnd"/>
      <w:r w:rsidRPr="00A63743">
        <w:rPr>
          <w:color w:val="FF0000"/>
        </w:rPr>
        <w:t xml:space="preserve"> means a former RET electricity production device operated as part of the project.</w:t>
      </w:r>
    </w:p>
    <w:p w14:paraId="06026B7D" w14:textId="0F5D9E2C" w:rsidR="002C62EB" w:rsidRDefault="00A63743" w:rsidP="00A63743">
      <w:pPr>
        <w:pStyle w:val="Definition"/>
        <w:rPr>
          <w:color w:val="FF0000"/>
        </w:rPr>
      </w:pPr>
      <w:r w:rsidRPr="00A63743">
        <w:rPr>
          <w:b/>
          <w:i/>
          <w:color w:val="FF0000"/>
        </w:rPr>
        <w:t xml:space="preserve">h </w:t>
      </w:r>
      <w:r w:rsidRPr="00A63743">
        <w:rPr>
          <w:color w:val="FF0000"/>
        </w:rPr>
        <w:t xml:space="preserve">means </w:t>
      </w:r>
      <w:r w:rsidR="002C62EB">
        <w:rPr>
          <w:color w:val="FF0000"/>
        </w:rPr>
        <w:t xml:space="preserve">an existing </w:t>
      </w:r>
      <w:r w:rsidRPr="00A63743">
        <w:rPr>
          <w:color w:val="FF0000"/>
        </w:rPr>
        <w:t>flaring or flameless oxidation device</w:t>
      </w:r>
      <w:r w:rsidR="007D33B8">
        <w:rPr>
          <w:color w:val="FF0000"/>
        </w:rPr>
        <w:t xml:space="preserve"> operated as part of the project</w:t>
      </w:r>
      <w:r w:rsidRPr="00A63743">
        <w:rPr>
          <w:color w:val="FF0000"/>
        </w:rPr>
        <w:t>.</w:t>
      </w:r>
      <w:bookmarkEnd w:id="215"/>
    </w:p>
    <w:p w14:paraId="48FBD3D5" w14:textId="77777777" w:rsidR="002C62EB" w:rsidRDefault="002C62EB">
      <w:pPr>
        <w:spacing w:line="240" w:lineRule="auto"/>
        <w:rPr>
          <w:rFonts w:eastAsia="Times New Roman" w:cs="Times New Roman"/>
          <w:color w:val="FF0000"/>
          <w:lang w:eastAsia="en-AU"/>
        </w:rPr>
      </w:pPr>
      <w:r>
        <w:rPr>
          <w:color w:val="FF0000"/>
        </w:rPr>
        <w:br w:type="page"/>
      </w:r>
    </w:p>
    <w:p w14:paraId="25E25561" w14:textId="43498821" w:rsidR="00A63743" w:rsidRPr="00A63743" w:rsidRDefault="00A63743" w:rsidP="00A63743">
      <w:pPr>
        <w:pStyle w:val="ActHead3"/>
        <w:rPr>
          <w:color w:val="FF0000"/>
        </w:rPr>
      </w:pPr>
      <w:bookmarkStart w:id="216" w:name="_Toc73558176"/>
      <w:r w:rsidRPr="00A63743">
        <w:rPr>
          <w:rStyle w:val="CharDivNo"/>
          <w:color w:val="FF0000"/>
        </w:rPr>
        <w:lastRenderedPageBreak/>
        <w:t>Division 7</w:t>
      </w:r>
      <w:r w:rsidR="00014AC0">
        <w:rPr>
          <w:rStyle w:val="CharDivNo"/>
          <w:color w:val="FF0000"/>
        </w:rPr>
        <w:t>C</w:t>
      </w:r>
      <w:r w:rsidRPr="00A63743">
        <w:rPr>
          <w:color w:val="FF0000"/>
        </w:rPr>
        <w:t>—Transitioning d</w:t>
      </w:r>
      <w:r w:rsidRPr="00A63743">
        <w:rPr>
          <w:rStyle w:val="CharDivText"/>
          <w:color w:val="FF0000"/>
        </w:rPr>
        <w:t>isplacement electricity production project method</w:t>
      </w:r>
      <w:bookmarkEnd w:id="216"/>
    </w:p>
    <w:p w14:paraId="76F24233" w14:textId="6CA6077E" w:rsidR="00A63743" w:rsidRPr="00A63743" w:rsidRDefault="00A63743" w:rsidP="00A63743">
      <w:pPr>
        <w:pStyle w:val="ActHead5"/>
        <w:rPr>
          <w:color w:val="FF0000"/>
        </w:rPr>
      </w:pPr>
      <w:bookmarkStart w:id="217" w:name="_Toc73558177"/>
      <w:r w:rsidRPr="00A63743">
        <w:rPr>
          <w:rStyle w:val="CharSectno"/>
          <w:color w:val="FF0000"/>
        </w:rPr>
        <w:t>33</w:t>
      </w:r>
      <w:proofErr w:type="gramStart"/>
      <w:r w:rsidR="002C62EB">
        <w:rPr>
          <w:rStyle w:val="CharSectno"/>
          <w:color w:val="FF0000"/>
        </w:rPr>
        <w:t>E</w:t>
      </w:r>
      <w:r w:rsidRPr="00A63743">
        <w:rPr>
          <w:color w:val="FF0000"/>
        </w:rPr>
        <w:t xml:space="preserve">  Summary</w:t>
      </w:r>
      <w:bookmarkEnd w:id="217"/>
      <w:proofErr w:type="gramEnd"/>
    </w:p>
    <w:p w14:paraId="46E2A82C" w14:textId="2EB3BB59" w:rsidR="00A63743" w:rsidRPr="00A63743" w:rsidRDefault="00A63743" w:rsidP="00A63743">
      <w:pPr>
        <w:pStyle w:val="SOText"/>
        <w:rPr>
          <w:color w:val="FF0000"/>
        </w:rPr>
      </w:pPr>
      <w:r w:rsidRPr="00A63743">
        <w:rPr>
          <w:color w:val="FF0000"/>
        </w:rPr>
        <w:t xml:space="preserve">The carbon dioxide equivalent net abatement amount for a transitioning displacement electricity production project is the abatement achieved from operating a former RET electricity production device less certain parameters associated with electricity production. </w:t>
      </w:r>
    </w:p>
    <w:p w14:paraId="005A6D64" w14:textId="387A4C3C" w:rsidR="00A63743" w:rsidRPr="00A63743" w:rsidRDefault="00A63743" w:rsidP="00A63743">
      <w:pPr>
        <w:pStyle w:val="SOText"/>
        <w:rPr>
          <w:color w:val="FF0000"/>
        </w:rPr>
      </w:pPr>
      <w:r w:rsidRPr="00A63743">
        <w:rPr>
          <w:color w:val="FF0000"/>
        </w:rPr>
        <w:t>However, unlike a new electricity production project</w:t>
      </w:r>
      <w:r w:rsidR="002C62EB">
        <w:rPr>
          <w:color w:val="FF0000"/>
        </w:rPr>
        <w:t>,</w:t>
      </w:r>
      <w:r w:rsidRPr="00A63743">
        <w:rPr>
          <w:color w:val="FF0000"/>
        </w:rPr>
        <w:t xml:space="preserve"> an expansion electricity production project</w:t>
      </w:r>
      <w:r w:rsidR="002C62EB">
        <w:rPr>
          <w:color w:val="FF0000"/>
        </w:rPr>
        <w:t xml:space="preserve"> or a transitioning electricity production project</w:t>
      </w:r>
      <w:r w:rsidRPr="00A63743">
        <w:rPr>
          <w:color w:val="FF0000"/>
        </w:rPr>
        <w:t xml:space="preserve">, the carbon dioxide equivalent net abatement amount for a </w:t>
      </w:r>
      <w:r w:rsidR="002C62EB">
        <w:rPr>
          <w:color w:val="FF0000"/>
        </w:rPr>
        <w:t xml:space="preserve">transitioning </w:t>
      </w:r>
      <w:r w:rsidRPr="00A63743">
        <w:rPr>
          <w:color w:val="FF0000"/>
        </w:rPr>
        <w:t xml:space="preserve">displacement electricity production project does not </w:t>
      </w:r>
      <w:proofErr w:type="gramStart"/>
      <w:r w:rsidRPr="00A63743">
        <w:rPr>
          <w:color w:val="FF0000"/>
        </w:rPr>
        <w:t>take into account</w:t>
      </w:r>
      <w:proofErr w:type="gramEnd"/>
      <w:r w:rsidRPr="00A63743">
        <w:rPr>
          <w:color w:val="FF0000"/>
        </w:rPr>
        <w:t xml:space="preserve"> abatement from the conversion of the methane component of coal mine waste gas. Only the abatement from displacing electricity is </w:t>
      </w:r>
      <w:proofErr w:type="gramStart"/>
      <w:r w:rsidRPr="00A63743">
        <w:rPr>
          <w:color w:val="FF0000"/>
        </w:rPr>
        <w:t>taken into account</w:t>
      </w:r>
      <w:proofErr w:type="gramEnd"/>
      <w:r w:rsidRPr="00A63743">
        <w:rPr>
          <w:color w:val="FF0000"/>
        </w:rPr>
        <w:t xml:space="preserve">. </w:t>
      </w:r>
    </w:p>
    <w:p w14:paraId="28233ACB" w14:textId="46CB5D28" w:rsidR="00A63743" w:rsidRPr="00A63743" w:rsidRDefault="00A63743" w:rsidP="00A63743">
      <w:pPr>
        <w:pStyle w:val="ActHead5"/>
        <w:rPr>
          <w:color w:val="FF0000"/>
        </w:rPr>
      </w:pPr>
      <w:bookmarkStart w:id="218" w:name="_Toc73558178"/>
      <w:r w:rsidRPr="00A63743">
        <w:rPr>
          <w:rStyle w:val="CharSectno"/>
          <w:color w:val="FF0000"/>
        </w:rPr>
        <w:t>33</w:t>
      </w:r>
      <w:proofErr w:type="gramStart"/>
      <w:r w:rsidR="002C62EB">
        <w:rPr>
          <w:rStyle w:val="CharSectno"/>
          <w:color w:val="FF0000"/>
        </w:rPr>
        <w:t>F</w:t>
      </w:r>
      <w:r w:rsidRPr="00A63743">
        <w:rPr>
          <w:color w:val="FF0000"/>
        </w:rPr>
        <w:t xml:space="preserve">  Net</w:t>
      </w:r>
      <w:proofErr w:type="gramEnd"/>
      <w:r w:rsidRPr="00A63743">
        <w:rPr>
          <w:color w:val="FF0000"/>
        </w:rPr>
        <w:t xml:space="preserve"> abatement amount</w:t>
      </w:r>
      <w:bookmarkEnd w:id="218"/>
    </w:p>
    <w:p w14:paraId="6A9350B1" w14:textId="7807C745" w:rsidR="00A63743" w:rsidRDefault="00A63743" w:rsidP="00A63743">
      <w:pPr>
        <w:pStyle w:val="subsection"/>
        <w:rPr>
          <w:color w:val="FF0000"/>
        </w:rPr>
      </w:pPr>
      <w:r w:rsidRPr="00A63743">
        <w:rPr>
          <w:color w:val="FF0000"/>
        </w:rPr>
        <w:tab/>
      </w:r>
      <w:r w:rsidRPr="00A63743">
        <w:rPr>
          <w:color w:val="FF0000"/>
        </w:rPr>
        <w:tab/>
        <w:t>The carbon dioxide equivalent net abatement amount for a transitioning displacement electricity production project for the reporting period, in tonnes CO</w:t>
      </w:r>
      <w:r w:rsidRPr="00A63743">
        <w:rPr>
          <w:color w:val="FF0000"/>
          <w:vertAlign w:val="subscript"/>
        </w:rPr>
        <w:t>2</w:t>
      </w:r>
      <w:r w:rsidRPr="00A63743">
        <w:rPr>
          <w:color w:val="FF0000"/>
        </w:rPr>
        <w:noBreakHyphen/>
        <w:t xml:space="preserve">e, is worked out using </w:t>
      </w:r>
      <w:r w:rsidR="002C62EB">
        <w:rPr>
          <w:color w:val="FF0000"/>
        </w:rPr>
        <w:t>the formula (</w:t>
      </w:r>
      <w:r w:rsidR="002C62EB">
        <w:rPr>
          <w:b/>
          <w:bCs/>
          <w:i/>
          <w:iCs/>
          <w:color w:val="FF0000"/>
        </w:rPr>
        <w:t>equation 25H</w:t>
      </w:r>
      <w:r w:rsidR="002C62EB">
        <w:rPr>
          <w:color w:val="FF0000"/>
        </w:rPr>
        <w:t>):</w:t>
      </w:r>
    </w:p>
    <w:p w14:paraId="7BB62C4D" w14:textId="619C087B" w:rsidR="002C62EB" w:rsidRPr="002C62EB" w:rsidRDefault="002C62EB" w:rsidP="002C62EB">
      <w:pPr>
        <w:pStyle w:val="subsection2"/>
        <w:rPr>
          <w:color w:val="FF0000"/>
          <w:vertAlign w:val="subscript"/>
        </w:rPr>
      </w:pPr>
      <w:r w:rsidRPr="002C62EB">
        <w:rPr>
          <w:noProof/>
          <w:color w:val="FF0000"/>
          <w:position w:val="-10"/>
        </w:rPr>
        <w:drawing>
          <wp:inline distT="0" distB="0" distL="0" distR="0" wp14:anchorId="140A6627" wp14:editId="6DFD8F4D">
            <wp:extent cx="552450" cy="276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p>
    <w:p w14:paraId="16CE8D72" w14:textId="77777777" w:rsidR="002C62EB" w:rsidRPr="002C62EB" w:rsidRDefault="002C62EB" w:rsidP="002C62EB">
      <w:pPr>
        <w:pStyle w:val="subsection2"/>
        <w:rPr>
          <w:color w:val="FF0000"/>
        </w:rPr>
      </w:pPr>
      <w:r w:rsidRPr="002C62EB">
        <w:rPr>
          <w:color w:val="FF0000"/>
        </w:rPr>
        <w:t>where:</w:t>
      </w:r>
    </w:p>
    <w:p w14:paraId="0D15117A" w14:textId="77777777" w:rsidR="002C62EB" w:rsidRPr="002C62EB" w:rsidRDefault="002C62EB" w:rsidP="002C62EB">
      <w:pPr>
        <w:pStyle w:val="Definition"/>
        <w:rPr>
          <w:color w:val="FF0000"/>
        </w:rPr>
      </w:pPr>
      <w:r w:rsidRPr="002C62EB">
        <w:rPr>
          <w:b/>
          <w:i/>
          <w:color w:val="FF0000"/>
        </w:rPr>
        <w:t>A</w:t>
      </w:r>
      <w:r w:rsidRPr="002C62EB">
        <w:rPr>
          <w:b/>
          <w:i/>
          <w:color w:val="FF0000"/>
          <w:vertAlign w:val="subscript"/>
        </w:rPr>
        <w:t>N</w:t>
      </w:r>
      <w:r w:rsidRPr="002C62EB">
        <w:rPr>
          <w:color w:val="FF0000"/>
        </w:rPr>
        <w:t xml:space="preserve"> means the carbon dioxide equivalent net abatement amount for the displacement electricity production project for the reporting period, in tonnes CO</w:t>
      </w:r>
      <w:r w:rsidRPr="002C62EB">
        <w:rPr>
          <w:color w:val="FF0000"/>
          <w:vertAlign w:val="subscript"/>
        </w:rPr>
        <w:t>2</w:t>
      </w:r>
      <w:r w:rsidRPr="002C62EB">
        <w:rPr>
          <w:color w:val="FF0000"/>
        </w:rPr>
        <w:noBreakHyphen/>
        <w:t>e.</w:t>
      </w:r>
    </w:p>
    <w:p w14:paraId="7C4C3E99" w14:textId="77777777" w:rsidR="002C62EB" w:rsidRPr="002C62EB" w:rsidRDefault="002C62EB" w:rsidP="002C62EB">
      <w:pPr>
        <w:pStyle w:val="Definition"/>
        <w:rPr>
          <w:color w:val="FF0000"/>
        </w:rPr>
      </w:pPr>
      <w:r w:rsidRPr="002C62EB">
        <w:rPr>
          <w:b/>
          <w:i/>
          <w:color w:val="FF0000"/>
        </w:rPr>
        <w:t>A</w:t>
      </w:r>
      <w:r w:rsidRPr="002C62EB">
        <w:rPr>
          <w:b/>
          <w:i/>
          <w:color w:val="FF0000"/>
          <w:vertAlign w:val="subscript"/>
        </w:rPr>
        <w:t>G</w:t>
      </w:r>
      <w:r w:rsidRPr="002C62EB">
        <w:rPr>
          <w:color w:val="FF0000"/>
        </w:rPr>
        <w:t xml:space="preserve"> means the displaced electricity emissions from electricity production in the reporting period, in tonnes CO</w:t>
      </w:r>
      <w:r w:rsidRPr="002C62EB">
        <w:rPr>
          <w:color w:val="FF0000"/>
          <w:vertAlign w:val="subscript"/>
        </w:rPr>
        <w:t>2</w:t>
      </w:r>
      <w:r w:rsidRPr="002C62EB">
        <w:rPr>
          <w:color w:val="FF0000"/>
        </w:rPr>
        <w:noBreakHyphen/>
        <w:t>e, worked out using equation 28.</w:t>
      </w:r>
    </w:p>
    <w:p w14:paraId="4F7D2867" w14:textId="77777777" w:rsidR="006B190F" w:rsidRPr="00CD3623" w:rsidRDefault="006B190F" w:rsidP="006B190F">
      <w:pPr>
        <w:pStyle w:val="paragraph"/>
      </w:pPr>
    </w:p>
    <w:p w14:paraId="0F83DAA0" w14:textId="77777777" w:rsidR="006B190F" w:rsidRPr="00CD3623" w:rsidRDefault="006B190F" w:rsidP="006B190F">
      <w:pPr>
        <w:pStyle w:val="Definition"/>
      </w:pPr>
    </w:p>
    <w:p w14:paraId="5066F27B" w14:textId="77777777" w:rsidR="006B190F" w:rsidRPr="00CD3623" w:rsidRDefault="006B190F" w:rsidP="006B190F">
      <w:pPr>
        <w:pStyle w:val="ActHead3"/>
        <w:pageBreakBefore/>
      </w:pPr>
      <w:bookmarkStart w:id="219" w:name="_Toc448487440"/>
      <w:bookmarkStart w:id="220" w:name="_Toc468871576"/>
      <w:bookmarkStart w:id="221" w:name="_Toc70772710"/>
      <w:bookmarkStart w:id="222" w:name="_Toc73558179"/>
      <w:r w:rsidRPr="00CD3623">
        <w:rPr>
          <w:rStyle w:val="CharDivNo"/>
        </w:rPr>
        <w:lastRenderedPageBreak/>
        <w:t>Division 8</w:t>
      </w:r>
      <w:r w:rsidRPr="00CD3623">
        <w:t>—</w:t>
      </w:r>
      <w:r w:rsidRPr="00CD3623">
        <w:rPr>
          <w:rStyle w:val="CharDivText"/>
        </w:rPr>
        <w:t>General calculations for electricity production methods</w:t>
      </w:r>
      <w:bookmarkEnd w:id="219"/>
      <w:bookmarkEnd w:id="220"/>
      <w:bookmarkEnd w:id="221"/>
      <w:bookmarkEnd w:id="222"/>
    </w:p>
    <w:p w14:paraId="18714808" w14:textId="77777777" w:rsidR="006B190F" w:rsidRPr="00CD3623" w:rsidRDefault="006B190F" w:rsidP="006B190F">
      <w:pPr>
        <w:pStyle w:val="ActHead5"/>
      </w:pPr>
      <w:bookmarkStart w:id="223" w:name="_Toc448487441"/>
      <w:bookmarkStart w:id="224" w:name="_Toc468871577"/>
      <w:bookmarkStart w:id="225" w:name="_Toc70772711"/>
      <w:bookmarkStart w:id="226" w:name="_Toc73558180"/>
      <w:proofErr w:type="gramStart"/>
      <w:r w:rsidRPr="00CD3623">
        <w:rPr>
          <w:rStyle w:val="CharSectno"/>
        </w:rPr>
        <w:t>34</w:t>
      </w:r>
      <w:r w:rsidRPr="00CD3623">
        <w:t xml:space="preserve">  Volume</w:t>
      </w:r>
      <w:proofErr w:type="gramEnd"/>
      <w:r w:rsidRPr="00CD3623">
        <w:t xml:space="preserve"> of methane sent to conversion device</w:t>
      </w:r>
      <w:bookmarkEnd w:id="223"/>
      <w:bookmarkEnd w:id="224"/>
      <w:bookmarkEnd w:id="225"/>
      <w:bookmarkEnd w:id="226"/>
    </w:p>
    <w:p w14:paraId="4CE50B3C" w14:textId="77777777" w:rsidR="006B190F" w:rsidRPr="00CD3623" w:rsidRDefault="006B190F" w:rsidP="006B190F">
      <w:pPr>
        <w:pStyle w:val="subsection"/>
      </w:pPr>
      <w:r w:rsidRPr="00CD3623">
        <w:tab/>
        <w:t>(1)</w:t>
      </w:r>
      <w:r w:rsidRPr="00CD3623">
        <w:tab/>
        <w:t xml:space="preserve">The volume of the methane component of coal mine waste gas sent to device </w:t>
      </w:r>
      <w:proofErr w:type="spellStart"/>
      <w:r w:rsidRPr="00CD3623">
        <w:t>i</w:t>
      </w:r>
      <w:proofErr w:type="spellEnd"/>
      <w:r w:rsidRPr="00CD3623">
        <w:t xml:space="preserve"> as part of the project in the reporting period, in cubic metres, is worked out using the formula (</w:t>
      </w:r>
      <w:r w:rsidRPr="00CD3623">
        <w:rPr>
          <w:b/>
          <w:i/>
        </w:rPr>
        <w:t>equation 26</w:t>
      </w:r>
      <w:r w:rsidRPr="00CD3623">
        <w:t>):</w:t>
      </w:r>
    </w:p>
    <w:p w14:paraId="09ECDCB5" w14:textId="77777777" w:rsidR="006B190F" w:rsidRPr="00CD3623" w:rsidRDefault="0054499C" w:rsidP="006B190F">
      <w:pPr>
        <w:pStyle w:val="subsection"/>
      </w:pPr>
      <m:oMathPara>
        <m:oMathParaPr>
          <m:jc m:val="left"/>
        </m:oMathParaPr>
        <m:oMath>
          <m:sSub>
            <m:sSubPr>
              <m:ctrlPr>
                <w:rPr>
                  <w:rFonts w:ascii="Cambria Math" w:hAnsi="Cambria Math" w:cs="Arial"/>
                  <w:lang w:val="en-GB"/>
                </w:rPr>
              </m:ctrlPr>
            </m:sSubPr>
            <m:e>
              <m:r>
                <m:rPr>
                  <m:sty m:val="p"/>
                </m:rPr>
                <w:rPr>
                  <w:rFonts w:ascii="Cambria Math" w:hAnsi="Cambria Math" w:cs="Arial"/>
                  <w:lang w:val="en-GB"/>
                </w:rPr>
                <m:t>Q</m:t>
              </m:r>
            </m:e>
            <m:sub>
              <m:r>
                <m:rPr>
                  <m:sty m:val="b"/>
                </m:rPr>
                <w:rPr>
                  <w:rFonts w:ascii="Cambria Math" w:hAnsi="Cambria Math"/>
                  <w:vertAlign w:val="subscript"/>
                </w:rPr>
                <m:t>CH</m:t>
              </m:r>
              <m:r>
                <m:rPr>
                  <m:sty m:val="b"/>
                </m:rPr>
                <w:rPr>
                  <w:rFonts w:ascii="Cambria Math" w:hAnsi="Cambria Math"/>
                  <w:position w:val="-6"/>
                  <w:vertAlign w:val="subscript"/>
                </w:rPr>
                <m:t>4</m:t>
              </m:r>
              <m:r>
                <m:rPr>
                  <m:sty m:val="b"/>
                </m:rPr>
                <w:rPr>
                  <w:rFonts w:ascii="Cambria Math" w:hAnsi="Cambria Math"/>
                  <w:vertAlign w:val="subscript"/>
                </w:rPr>
                <m:t xml:space="preserve">,i </m:t>
              </m:r>
            </m:sub>
          </m:sSub>
          <m:r>
            <m:rPr>
              <m:sty m:val="p"/>
            </m:rPr>
            <w:rPr>
              <w:rFonts w:ascii="Cambria Math" w:cs="Arial"/>
              <w:lang w:val="en-GB"/>
            </w:rPr>
            <m:t>=</m:t>
          </m:r>
          <m:f>
            <m:fPr>
              <m:ctrlPr>
                <w:rPr>
                  <w:rFonts w:ascii="Cambria Math" w:hAnsi="Cambria Math" w:cs="Arial"/>
                  <w:lang w:val="en-GB"/>
                </w:rPr>
              </m:ctrlPr>
            </m:fPr>
            <m:num>
              <m:sSub>
                <m:sSubPr>
                  <m:ctrlPr>
                    <w:rPr>
                      <w:rFonts w:ascii="Cambria Math" w:hAnsi="Cambria Math" w:cs="Arial"/>
                      <w:lang w:val="en-GB"/>
                    </w:rPr>
                  </m:ctrlPr>
                </m:sSubPr>
                <m:e>
                  <m:r>
                    <m:rPr>
                      <m:sty m:val="p"/>
                    </m:rPr>
                    <w:rPr>
                      <w:rFonts w:ascii="Cambria Math" w:hAnsi="Cambria Math" w:cs="Arial"/>
                      <w:lang w:val="en-GB"/>
                    </w:rPr>
                    <m:t>Q</m:t>
                  </m:r>
                </m:e>
                <m:sub>
                  <m:r>
                    <m:rPr>
                      <m:sty m:val="p"/>
                    </m:rPr>
                    <w:rPr>
                      <w:rFonts w:ascii="Cambria Math" w:hAnsi="Cambria Math" w:cs="Arial"/>
                      <w:lang w:val="en-GB"/>
                    </w:rPr>
                    <m:t>EG,i</m:t>
                  </m:r>
                </m:sub>
              </m:sSub>
              <m:r>
                <m:rPr>
                  <m:sty m:val="p"/>
                </m:rPr>
                <w:rPr>
                  <w:rFonts w:ascii="Cambria Math" w:cs="Arial"/>
                  <w:lang w:val="en-GB"/>
                </w:rPr>
                <m:t xml:space="preserve"> </m:t>
              </m:r>
              <m:r>
                <m:rPr>
                  <m:sty m:val="p"/>
                </m:rPr>
                <w:rPr>
                  <w:rFonts w:ascii="Cambria Math" w:hAnsi="Cambria Math" w:cs="Arial"/>
                  <w:lang w:val="en-GB"/>
                </w:rPr>
                <m:t>×</m:t>
              </m:r>
              <m:r>
                <m:rPr>
                  <m:sty m:val="p"/>
                </m:rPr>
                <w:rPr>
                  <w:rFonts w:ascii="Cambria Math" w:cs="Arial"/>
                  <w:lang w:val="en-GB"/>
                </w:rPr>
                <m:t xml:space="preserve"> </m:t>
              </m:r>
              <m:sSub>
                <m:sSubPr>
                  <m:ctrlPr>
                    <w:rPr>
                      <w:rFonts w:ascii="Cambria Math" w:hAnsi="Cambria Math" w:cs="Arial"/>
                      <w:lang w:val="en-GB"/>
                    </w:rPr>
                  </m:ctrlPr>
                </m:sSubPr>
                <m:e>
                  <m:r>
                    <m:rPr>
                      <m:sty m:val="p"/>
                    </m:rPr>
                    <w:rPr>
                      <w:rFonts w:ascii="Cambria Math" w:hAnsi="Cambria Math" w:cs="Arial"/>
                      <w:lang w:val="en-GB"/>
                    </w:rPr>
                    <m:t>F</m:t>
                  </m:r>
                </m:e>
                <m:sub>
                  <m:r>
                    <m:rPr>
                      <m:sty m:val="b"/>
                    </m:rPr>
                    <w:rPr>
                      <w:rFonts w:ascii="Cambria Math" w:hAnsi="Cambria Math"/>
                      <w:vertAlign w:val="subscript"/>
                    </w:rPr>
                    <m:t>MWh→GJ</m:t>
                  </m:r>
                </m:sub>
              </m:sSub>
              <m:r>
                <m:rPr>
                  <m:sty m:val="p"/>
                </m:rPr>
                <w:rPr>
                  <w:rFonts w:ascii="Cambria Math" w:cs="Arial"/>
                  <w:lang w:val="en-GB"/>
                </w:rPr>
                <m:t xml:space="preserve"> </m:t>
              </m:r>
            </m:num>
            <m:den>
              <m:sSub>
                <m:sSubPr>
                  <m:ctrlPr>
                    <w:rPr>
                      <w:rFonts w:ascii="Cambria Math" w:hAnsi="Cambria Math" w:cs="Arial"/>
                      <w:lang w:val="en-GB"/>
                    </w:rPr>
                  </m:ctrlPr>
                </m:sSubPr>
                <m:e>
                  <m:r>
                    <m:rPr>
                      <m:sty m:val="p"/>
                    </m:rPr>
                    <w:rPr>
                      <w:rFonts w:ascii="Cambria Math" w:hAnsi="Cambria Math" w:cs="Arial"/>
                      <w:lang w:val="en-GB"/>
                    </w:rPr>
                    <m:t>Eff</m:t>
                  </m:r>
                </m:e>
                <m:sub>
                  <m:r>
                    <m:rPr>
                      <m:sty m:val="p"/>
                    </m:rPr>
                    <w:rPr>
                      <w:rFonts w:ascii="Cambria Math" w:hAnsi="Cambria Math" w:cs="Arial"/>
                      <w:lang w:val="en-GB"/>
                    </w:rPr>
                    <m:t>i</m:t>
                  </m:r>
                </m:sub>
              </m:sSub>
              <m:r>
                <m:rPr>
                  <m:sty m:val="p"/>
                </m:rPr>
                <w:rPr>
                  <w:rFonts w:ascii="Cambria Math" w:cs="Arial"/>
                  <w:lang w:val="en-GB"/>
                </w:rPr>
                <m:t xml:space="preserve"> </m:t>
              </m:r>
              <m:r>
                <m:rPr>
                  <m:sty m:val="p"/>
                </m:rPr>
                <w:rPr>
                  <w:rFonts w:ascii="Cambria Math" w:hAnsi="Cambria Math" w:cs="Arial"/>
                  <w:lang w:val="en-GB"/>
                </w:rPr>
                <m:t>×</m:t>
              </m:r>
              <m:r>
                <m:rPr>
                  <m:sty m:val="p"/>
                </m:rPr>
                <w:rPr>
                  <w:rFonts w:ascii="Cambria Math" w:cs="Arial"/>
                  <w:lang w:val="en-GB"/>
                </w:rPr>
                <m:t xml:space="preserve"> </m:t>
              </m:r>
              <m:sSub>
                <m:sSubPr>
                  <m:ctrlPr>
                    <w:rPr>
                      <w:rFonts w:ascii="Cambria Math" w:hAnsi="Cambria Math" w:cs="Arial"/>
                      <w:lang w:val="en-GB"/>
                    </w:rPr>
                  </m:ctrlPr>
                </m:sSubPr>
                <m:e>
                  <m:r>
                    <m:rPr>
                      <m:sty m:val="p"/>
                    </m:rPr>
                    <w:rPr>
                      <w:rFonts w:ascii="Cambria Math" w:hAnsi="Cambria Math" w:cs="Arial"/>
                      <w:lang w:val="en-GB"/>
                    </w:rPr>
                    <m:t>EC</m:t>
                  </m:r>
                </m:e>
                <m:sub>
                  <m:r>
                    <m:rPr>
                      <m:sty m:val="b"/>
                    </m:rPr>
                    <w:rPr>
                      <w:rFonts w:ascii="Cambria Math" w:hAnsi="Cambria Math"/>
                      <w:vertAlign w:val="subscript"/>
                    </w:rPr>
                    <m:t>CMWG</m:t>
                  </m:r>
                </m:sub>
              </m:sSub>
              <m:r>
                <m:rPr>
                  <m:sty m:val="p"/>
                </m:rPr>
                <w:rPr>
                  <w:rFonts w:ascii="Cambria Math" w:cs="Arial"/>
                  <w:lang w:val="en-GB"/>
                </w:rPr>
                <m:t xml:space="preserve"> </m:t>
              </m:r>
            </m:den>
          </m:f>
        </m:oMath>
      </m:oMathPara>
    </w:p>
    <w:p w14:paraId="5EDBD269" w14:textId="77777777" w:rsidR="006B190F" w:rsidRPr="00CD3623" w:rsidRDefault="006B190F" w:rsidP="006B190F">
      <w:pPr>
        <w:pStyle w:val="subsection2"/>
      </w:pPr>
      <w:r w:rsidRPr="00CD3623">
        <w:t>where:</w:t>
      </w:r>
    </w:p>
    <w:p w14:paraId="3223EB00" w14:textId="77777777" w:rsidR="006B190F" w:rsidRPr="00CD3623" w:rsidRDefault="006B190F" w:rsidP="006B190F">
      <w:pPr>
        <w:pStyle w:val="Definition"/>
      </w:pPr>
      <w:r w:rsidRPr="00CD3623">
        <w:rPr>
          <w:b/>
          <w:i/>
        </w:rPr>
        <w:t>Q</w:t>
      </w:r>
      <w:r w:rsidRPr="00CD3623">
        <w:rPr>
          <w:b/>
          <w:i/>
          <w:vertAlign w:val="subscript"/>
        </w:rPr>
        <w:t>CH</w:t>
      </w:r>
      <w:proofErr w:type="gramStart"/>
      <w:r w:rsidRPr="00CD3623">
        <w:rPr>
          <w:b/>
          <w:i/>
          <w:position w:val="-6"/>
          <w:vertAlign w:val="subscript"/>
        </w:rPr>
        <w:t>4</w:t>
      </w:r>
      <w:r w:rsidRPr="00CD3623">
        <w:rPr>
          <w:b/>
          <w:i/>
          <w:vertAlign w:val="subscript"/>
        </w:rPr>
        <w:t>,</w:t>
      </w:r>
      <w:proofErr w:type="spellStart"/>
      <w:r w:rsidRPr="00CD3623">
        <w:rPr>
          <w:b/>
          <w:i/>
          <w:vertAlign w:val="subscript"/>
        </w:rPr>
        <w:t>i</w:t>
      </w:r>
      <w:proofErr w:type="spellEnd"/>
      <w:proofErr w:type="gramEnd"/>
      <w:r w:rsidRPr="00CD3623">
        <w:rPr>
          <w:b/>
          <w:i/>
          <w:vertAlign w:val="subscript"/>
        </w:rPr>
        <w:t xml:space="preserve"> </w:t>
      </w:r>
      <w:r w:rsidRPr="00CD3623">
        <w:t xml:space="preserve">means the volume of the methane component of coal mine waste gas sent to device </w:t>
      </w:r>
      <w:proofErr w:type="spellStart"/>
      <w:r w:rsidRPr="00CD3623">
        <w:t>i</w:t>
      </w:r>
      <w:proofErr w:type="spellEnd"/>
      <w:r w:rsidRPr="00CD3623">
        <w:t xml:space="preserve"> as part of the project in the reporting period, in cubic metres.</w:t>
      </w:r>
    </w:p>
    <w:p w14:paraId="26FB2536" w14:textId="77777777" w:rsidR="006B190F" w:rsidRPr="00CD3623" w:rsidRDefault="006B190F" w:rsidP="006B190F">
      <w:pPr>
        <w:pStyle w:val="Definition"/>
      </w:pPr>
      <w:proofErr w:type="spellStart"/>
      <w:proofErr w:type="gramStart"/>
      <w:r w:rsidRPr="00CD3623">
        <w:rPr>
          <w:b/>
          <w:i/>
        </w:rPr>
        <w:t>Q</w:t>
      </w:r>
      <w:r w:rsidRPr="00CD3623">
        <w:rPr>
          <w:b/>
          <w:i/>
          <w:vertAlign w:val="subscript"/>
        </w:rPr>
        <w:t>EG,i</w:t>
      </w:r>
      <w:proofErr w:type="spellEnd"/>
      <w:proofErr w:type="gramEnd"/>
      <w:r w:rsidRPr="00CD3623">
        <w:t xml:space="preserve"> means the quantity of electricity produced by device </w:t>
      </w:r>
      <w:proofErr w:type="spellStart"/>
      <w:r w:rsidRPr="00CD3623">
        <w:t>i</w:t>
      </w:r>
      <w:proofErr w:type="spellEnd"/>
      <w:r w:rsidRPr="00CD3623">
        <w:t xml:space="preserve"> in the reporting period, in megawatt hours, worked out in accordance with the monitoring requirements.</w:t>
      </w:r>
    </w:p>
    <w:p w14:paraId="0BCF43AA" w14:textId="77777777" w:rsidR="006B190F" w:rsidRPr="00CD3623" w:rsidRDefault="006B190F" w:rsidP="006B190F">
      <w:pPr>
        <w:pStyle w:val="Definition"/>
      </w:pPr>
      <w:proofErr w:type="spellStart"/>
      <w:r w:rsidRPr="00CD3623">
        <w:rPr>
          <w:b/>
          <w:i/>
        </w:rPr>
        <w:t>F</w:t>
      </w:r>
      <w:r w:rsidRPr="00CD3623">
        <w:rPr>
          <w:b/>
          <w:i/>
          <w:vertAlign w:val="subscript"/>
        </w:rPr>
        <w:t>MWh→GJ</w:t>
      </w:r>
      <w:proofErr w:type="spellEnd"/>
      <w:r w:rsidRPr="00CD3623">
        <w:t xml:space="preserve"> has the value of 3.6.</w:t>
      </w:r>
    </w:p>
    <w:p w14:paraId="29638955" w14:textId="77777777" w:rsidR="006B190F" w:rsidRPr="00CD3623" w:rsidRDefault="006B190F" w:rsidP="006B190F">
      <w:pPr>
        <w:pStyle w:val="notetext"/>
      </w:pPr>
      <w:r w:rsidRPr="00CD3623">
        <w:t>Note:</w:t>
      </w:r>
      <w:r w:rsidRPr="00CD3623">
        <w:tab/>
        <w:t>This is the factor converting energy in megawatt hours to gigajoules.</w:t>
      </w:r>
    </w:p>
    <w:p w14:paraId="6A983AAC" w14:textId="77777777" w:rsidR="006B190F" w:rsidRPr="00CD3623" w:rsidRDefault="006B190F" w:rsidP="006B190F">
      <w:pPr>
        <w:pStyle w:val="Definition"/>
      </w:pPr>
      <w:proofErr w:type="spellStart"/>
      <w:r w:rsidRPr="00CD3623">
        <w:rPr>
          <w:b/>
          <w:i/>
        </w:rPr>
        <w:t>Eff</w:t>
      </w:r>
      <w:r w:rsidRPr="00CD3623">
        <w:rPr>
          <w:b/>
          <w:i/>
          <w:vertAlign w:val="subscript"/>
        </w:rPr>
        <w:t>i</w:t>
      </w:r>
      <w:proofErr w:type="spellEnd"/>
      <w:r w:rsidRPr="00CD3623">
        <w:t xml:space="preserve"> means the electrical efficiency of device </w:t>
      </w:r>
      <w:proofErr w:type="spellStart"/>
      <w:r w:rsidRPr="00CD3623">
        <w:t>i</w:t>
      </w:r>
      <w:proofErr w:type="spellEnd"/>
      <w:r w:rsidRPr="00CD3623">
        <w:t>, which, subject to subsection (2), has:</w:t>
      </w:r>
    </w:p>
    <w:p w14:paraId="6D0FCC8C" w14:textId="77777777" w:rsidR="006B190F" w:rsidRPr="00CD3623" w:rsidRDefault="006B190F" w:rsidP="006B190F">
      <w:pPr>
        <w:pStyle w:val="paragraph"/>
      </w:pPr>
      <w:r w:rsidRPr="00CD3623">
        <w:tab/>
        <w:t>(a)</w:t>
      </w:r>
      <w:r w:rsidRPr="00CD3623">
        <w:tab/>
        <w:t>the value specified by the manufacturer of the device in the technical specifications for the equipment, with reference to Australian Standard AS 4594.1 or equivalent; or</w:t>
      </w:r>
    </w:p>
    <w:p w14:paraId="1226FE90" w14:textId="77777777" w:rsidR="006B190F" w:rsidRPr="00CD3623" w:rsidRDefault="006B190F" w:rsidP="006B190F">
      <w:pPr>
        <w:pStyle w:val="paragraph"/>
      </w:pPr>
      <w:r w:rsidRPr="00CD3623">
        <w:tab/>
        <w:t>(b)</w:t>
      </w:r>
      <w:r w:rsidRPr="00CD3623">
        <w:tab/>
        <w:t>the default value of 0.36.</w:t>
      </w:r>
    </w:p>
    <w:p w14:paraId="7D009CC5" w14:textId="209A9737" w:rsidR="006B190F" w:rsidRDefault="006B190F" w:rsidP="006B190F">
      <w:pPr>
        <w:pStyle w:val="Definition"/>
      </w:pPr>
      <w:r w:rsidRPr="00CD3623">
        <w:rPr>
          <w:b/>
          <w:i/>
        </w:rPr>
        <w:t>EC</w:t>
      </w:r>
      <w:r w:rsidRPr="00CD3623">
        <w:rPr>
          <w:b/>
          <w:i/>
          <w:vertAlign w:val="subscript"/>
        </w:rPr>
        <w:t>CMWG</w:t>
      </w:r>
      <w:r w:rsidRPr="00CD3623">
        <w:t xml:space="preserve"> means the energy content factor of coal mine waste gas, in gigajoules per cubic metre, worked out in accordance with the monitoring requirements.</w:t>
      </w:r>
    </w:p>
    <w:p w14:paraId="61D4E776" w14:textId="77777777" w:rsidR="00A63743" w:rsidRPr="00A63743" w:rsidRDefault="00A63743" w:rsidP="00A63743">
      <w:pPr>
        <w:pStyle w:val="Definition"/>
        <w:rPr>
          <w:color w:val="FF0000"/>
        </w:rPr>
      </w:pPr>
      <w:proofErr w:type="spellStart"/>
      <w:r w:rsidRPr="00A63743">
        <w:rPr>
          <w:b/>
          <w:i/>
          <w:color w:val="FF0000"/>
        </w:rPr>
        <w:t>i</w:t>
      </w:r>
      <w:proofErr w:type="spellEnd"/>
      <w:r w:rsidRPr="00A63743">
        <w:rPr>
          <w:b/>
          <w:i/>
          <w:color w:val="FF0000"/>
        </w:rPr>
        <w:t xml:space="preserve"> </w:t>
      </w:r>
      <w:r w:rsidRPr="00A63743">
        <w:rPr>
          <w:color w:val="FF0000"/>
        </w:rPr>
        <w:t xml:space="preserve">means: </w:t>
      </w:r>
    </w:p>
    <w:p w14:paraId="42F26027" w14:textId="77777777" w:rsidR="000D3CA0" w:rsidRDefault="000D3CA0" w:rsidP="000D3CA0">
      <w:pPr>
        <w:pStyle w:val="paragraph"/>
        <w:rPr>
          <w:color w:val="FF0000"/>
        </w:rPr>
      </w:pPr>
      <w:r>
        <w:rPr>
          <w:color w:val="FF0000"/>
        </w:rPr>
        <w:tab/>
        <w:t>(a)</w:t>
      </w:r>
      <w:r>
        <w:rPr>
          <w:color w:val="FF0000"/>
        </w:rPr>
        <w:tab/>
      </w:r>
      <w:r w:rsidR="00A63743" w:rsidRPr="00A63743">
        <w:rPr>
          <w:color w:val="FF0000"/>
        </w:rPr>
        <w:t>in the case of a transitioning electricity production project—a former RET electricity production device operated as part of the project; or</w:t>
      </w:r>
    </w:p>
    <w:p w14:paraId="65A7DCF0" w14:textId="3D7E301A" w:rsidR="00A63743" w:rsidRPr="00A63743" w:rsidRDefault="000D3CA0" w:rsidP="000D3CA0">
      <w:pPr>
        <w:pStyle w:val="paragraph"/>
        <w:rPr>
          <w:color w:val="FF0000"/>
        </w:rPr>
      </w:pPr>
      <w:r>
        <w:rPr>
          <w:color w:val="FF0000"/>
        </w:rPr>
        <w:tab/>
        <w:t>(b)</w:t>
      </w:r>
      <w:r>
        <w:rPr>
          <w:color w:val="FF0000"/>
        </w:rPr>
        <w:tab/>
      </w:r>
      <w:r w:rsidR="00A63743" w:rsidRPr="00A63743">
        <w:rPr>
          <w:color w:val="FF0000"/>
        </w:rPr>
        <w:t xml:space="preserve">in </w:t>
      </w:r>
      <w:r>
        <w:rPr>
          <w:color w:val="FF0000"/>
        </w:rPr>
        <w:t xml:space="preserve">the </w:t>
      </w:r>
      <w:r w:rsidR="00A63743" w:rsidRPr="00A63743">
        <w:rPr>
          <w:color w:val="FF0000"/>
        </w:rPr>
        <w:t>case</w:t>
      </w:r>
      <w:r>
        <w:rPr>
          <w:color w:val="FF0000"/>
        </w:rPr>
        <w:t xml:space="preserve"> of any other coal mine waste gas project</w:t>
      </w:r>
      <w:r w:rsidR="00A63743" w:rsidRPr="00A63743">
        <w:rPr>
          <w:color w:val="FF0000"/>
        </w:rPr>
        <w:t>—an installed electricity production device.</w:t>
      </w:r>
    </w:p>
    <w:p w14:paraId="1B8B3631" w14:textId="77777777" w:rsidR="006B190F" w:rsidRPr="003F780A" w:rsidRDefault="006B190F" w:rsidP="006B190F">
      <w:pPr>
        <w:pStyle w:val="Definition"/>
        <w:rPr>
          <w:strike/>
        </w:rPr>
      </w:pPr>
      <w:proofErr w:type="spellStart"/>
      <w:r w:rsidRPr="003F780A">
        <w:rPr>
          <w:b/>
          <w:i/>
          <w:strike/>
        </w:rPr>
        <w:t>i</w:t>
      </w:r>
      <w:proofErr w:type="spellEnd"/>
      <w:r w:rsidRPr="003F780A">
        <w:rPr>
          <w:b/>
          <w:i/>
          <w:strike/>
        </w:rPr>
        <w:t xml:space="preserve"> </w:t>
      </w:r>
      <w:r w:rsidRPr="003F780A">
        <w:rPr>
          <w:strike/>
        </w:rPr>
        <w:t>means an installed electricity production device.</w:t>
      </w:r>
    </w:p>
    <w:p w14:paraId="46AABCC2" w14:textId="77777777" w:rsidR="006B190F" w:rsidRPr="00CD3623" w:rsidRDefault="006B190F" w:rsidP="006B190F">
      <w:pPr>
        <w:pStyle w:val="subsection"/>
      </w:pPr>
      <w:r w:rsidRPr="00CD3623">
        <w:tab/>
        <w:t>(2)</w:t>
      </w:r>
      <w:r w:rsidRPr="00CD3623">
        <w:tab/>
        <w:t xml:space="preserve">The same value of </w:t>
      </w:r>
      <w:proofErr w:type="spellStart"/>
      <w:r w:rsidRPr="00CD3623">
        <w:t>Eff</w:t>
      </w:r>
      <w:r w:rsidRPr="00CD3623">
        <w:rPr>
          <w:b/>
          <w:i/>
          <w:vertAlign w:val="subscript"/>
        </w:rPr>
        <w:t>i</w:t>
      </w:r>
      <w:proofErr w:type="spellEnd"/>
      <w:r w:rsidRPr="00CD3623">
        <w:t xml:space="preserve"> must be used for that parameter for all time intervals in all reporting periods.</w:t>
      </w:r>
    </w:p>
    <w:p w14:paraId="1F1838D8" w14:textId="77777777" w:rsidR="006B190F" w:rsidRPr="00CD3623" w:rsidRDefault="006B190F" w:rsidP="006B190F">
      <w:pPr>
        <w:pStyle w:val="ActHead5"/>
      </w:pPr>
      <w:bookmarkStart w:id="227" w:name="_Toc448487442"/>
      <w:bookmarkStart w:id="228" w:name="_Toc468871578"/>
      <w:bookmarkStart w:id="229" w:name="_Toc70772712"/>
      <w:bookmarkStart w:id="230" w:name="_Toc73558181"/>
      <w:proofErr w:type="gramStart"/>
      <w:r w:rsidRPr="00CD3623">
        <w:rPr>
          <w:rStyle w:val="CharSectno"/>
        </w:rPr>
        <w:t>35</w:t>
      </w:r>
      <w:r w:rsidRPr="00CD3623">
        <w:t xml:space="preserve">  Emissions</w:t>
      </w:r>
      <w:bookmarkEnd w:id="227"/>
      <w:bookmarkEnd w:id="228"/>
      <w:bookmarkEnd w:id="229"/>
      <w:bookmarkEnd w:id="230"/>
      <w:proofErr w:type="gramEnd"/>
    </w:p>
    <w:p w14:paraId="7F496C30" w14:textId="77777777" w:rsidR="006B190F" w:rsidRPr="00CD3623" w:rsidRDefault="006B190F" w:rsidP="006B190F">
      <w:pPr>
        <w:pStyle w:val="subsection"/>
      </w:pPr>
      <w:r w:rsidRPr="00CD3623">
        <w:tab/>
      </w:r>
      <w:r w:rsidRPr="00CD3623">
        <w:tab/>
        <w:t xml:space="preserve">The emissions of gas type j released from the conversion of the methane component of coal mine waste gas by device </w:t>
      </w:r>
      <w:proofErr w:type="spellStart"/>
      <w:r w:rsidRPr="00CD3623">
        <w:t>i</w:t>
      </w:r>
      <w:proofErr w:type="spellEnd"/>
      <w:r w:rsidRPr="00CD3623">
        <w:t xml:space="preserve"> as part of the project in the </w:t>
      </w:r>
      <w:r w:rsidRPr="00CD3623">
        <w:lastRenderedPageBreak/>
        <w:t>reporting period, in tonnes CO</w:t>
      </w:r>
      <w:r w:rsidRPr="00CD3623">
        <w:rPr>
          <w:vertAlign w:val="subscript"/>
        </w:rPr>
        <w:t>2</w:t>
      </w:r>
      <w:r w:rsidRPr="00CD3623">
        <w:noBreakHyphen/>
        <w:t>e, is worked out using the formula (</w:t>
      </w:r>
      <w:r w:rsidRPr="00CD3623">
        <w:rPr>
          <w:b/>
          <w:i/>
        </w:rPr>
        <w:t>equation 27</w:t>
      </w:r>
      <w:r w:rsidRPr="00CD3623">
        <w:t>):</w:t>
      </w:r>
    </w:p>
    <w:p w14:paraId="3EC876B5" w14:textId="77777777" w:rsidR="006B190F" w:rsidRPr="00CD3623" w:rsidRDefault="0054499C" w:rsidP="006B190F">
      <w:pPr>
        <w:pStyle w:val="subsection"/>
      </w:pPr>
      <m:oMathPara>
        <m:oMathParaPr>
          <m:jc m:val="left"/>
        </m:oMathParaPr>
        <m:oMath>
          <m:sSub>
            <m:sSubPr>
              <m:ctrlPr>
                <w:rPr>
                  <w:rFonts w:ascii="Cambria Math" w:hAnsi="Cambria Math" w:cs="Arial"/>
                  <w:lang w:val="en-GB"/>
                </w:rPr>
              </m:ctrlPr>
            </m:sSubPr>
            <m:e>
              <m:r>
                <m:rPr>
                  <m:sty m:val="p"/>
                </m:rPr>
                <w:rPr>
                  <w:rFonts w:ascii="Cambria Math" w:hAnsi="Cambria Math" w:cs="Arial"/>
                  <w:lang w:val="en-GB"/>
                </w:rPr>
                <m:t>E</m:t>
              </m:r>
            </m:e>
            <m:sub>
              <m:r>
                <m:rPr>
                  <m:sty m:val="b"/>
                </m:rPr>
                <w:rPr>
                  <w:rFonts w:ascii="Cambria Math" w:hAnsi="Cambria Math"/>
                  <w:vertAlign w:val="subscript"/>
                </w:rPr>
                <m:t xml:space="preserve">MD,i,j </m:t>
              </m:r>
            </m:sub>
          </m:sSub>
          <m:r>
            <m:rPr>
              <m:sty m:val="p"/>
            </m:rPr>
            <w:rPr>
              <w:rFonts w:ascii="Cambria Math" w:cs="Arial"/>
              <w:lang w:val="en-GB"/>
            </w:rPr>
            <m:t>=</m:t>
          </m:r>
          <m:f>
            <m:fPr>
              <m:ctrlPr>
                <w:rPr>
                  <w:rFonts w:ascii="Cambria Math" w:hAnsi="Cambria Math" w:cs="Arial"/>
                  <w:lang w:val="en-GB"/>
                </w:rPr>
              </m:ctrlPr>
            </m:fPr>
            <m:num>
              <m:sSub>
                <m:sSubPr>
                  <m:ctrlPr>
                    <w:rPr>
                      <w:rFonts w:ascii="Cambria Math" w:hAnsi="Cambria Math" w:cs="Arial"/>
                      <w:lang w:val="en-GB"/>
                    </w:rPr>
                  </m:ctrlPr>
                </m:sSubPr>
                <m:e>
                  <m:r>
                    <m:rPr>
                      <m:sty m:val="p"/>
                    </m:rPr>
                    <w:rPr>
                      <w:rFonts w:ascii="Cambria Math" w:hAnsi="Cambria Math" w:cs="Arial"/>
                      <w:lang w:val="en-GB"/>
                    </w:rPr>
                    <m:t>Q</m:t>
                  </m:r>
                </m:e>
                <m:sub>
                  <m:r>
                    <m:rPr>
                      <m:sty m:val="b"/>
                    </m:rPr>
                    <w:rPr>
                      <w:rFonts w:ascii="Cambria Math" w:hAnsi="Cambria Math"/>
                      <w:vertAlign w:val="subscript"/>
                    </w:rPr>
                    <m:t>CH</m:t>
                  </m:r>
                  <m:r>
                    <m:rPr>
                      <m:sty m:val="b"/>
                    </m:rPr>
                    <w:rPr>
                      <w:rFonts w:ascii="Cambria Math" w:hAnsi="Cambria Math"/>
                      <w:position w:val="-6"/>
                      <w:vertAlign w:val="subscript"/>
                    </w:rPr>
                    <m:t>4</m:t>
                  </m:r>
                  <m:r>
                    <m:rPr>
                      <m:sty m:val="b"/>
                    </m:rPr>
                    <w:rPr>
                      <w:rFonts w:ascii="Cambria Math" w:hAnsi="Cambria Math"/>
                      <w:vertAlign w:val="subscript"/>
                    </w:rPr>
                    <m:t>,i</m:t>
                  </m:r>
                </m:sub>
              </m:sSub>
              <m:r>
                <m:rPr>
                  <m:sty m:val="p"/>
                </m:rPr>
                <w:rPr>
                  <w:rFonts w:ascii="Cambria Math" w:cs="Arial"/>
                  <w:lang w:val="en-GB"/>
                </w:rPr>
                <m:t xml:space="preserve"> </m:t>
              </m:r>
              <m:r>
                <m:rPr>
                  <m:sty m:val="p"/>
                </m:rPr>
                <w:rPr>
                  <w:rFonts w:ascii="Cambria Math" w:hAnsi="Cambria Math" w:cs="Arial"/>
                  <w:lang w:val="en-GB"/>
                </w:rPr>
                <m:t>×</m:t>
              </m:r>
              <m:sSub>
                <m:sSubPr>
                  <m:ctrlPr>
                    <w:rPr>
                      <w:rFonts w:ascii="Cambria Math" w:hAnsi="Cambria Math" w:cs="Arial"/>
                      <w:lang w:val="en-GB"/>
                    </w:rPr>
                  </m:ctrlPr>
                </m:sSubPr>
                <m:e>
                  <m:r>
                    <m:rPr>
                      <m:sty m:val="p"/>
                    </m:rPr>
                    <w:rPr>
                      <w:rFonts w:ascii="Cambria Math" w:hAnsi="Cambria Math" w:cs="Arial"/>
                      <w:lang w:val="en-GB"/>
                    </w:rPr>
                    <m:t>EC</m:t>
                  </m:r>
                </m:e>
                <m:sub>
                  <m:r>
                    <m:rPr>
                      <m:sty m:val="b"/>
                    </m:rPr>
                    <w:rPr>
                      <w:rFonts w:ascii="Cambria Math" w:hAnsi="Cambria Math"/>
                      <w:vertAlign w:val="subscript"/>
                    </w:rPr>
                    <m:t>CMWG</m:t>
                  </m:r>
                </m:sub>
              </m:sSub>
              <m:r>
                <m:rPr>
                  <m:sty m:val="p"/>
                </m:rPr>
                <w:rPr>
                  <w:rFonts w:ascii="Cambria Math" w:cs="Arial"/>
                  <w:lang w:val="en-GB"/>
                </w:rPr>
                <m:t xml:space="preserve"> </m:t>
              </m:r>
              <m:r>
                <m:rPr>
                  <m:sty m:val="p"/>
                </m:rPr>
                <w:rPr>
                  <w:rFonts w:ascii="Cambria Math" w:hAnsi="Cambria Math" w:cs="Arial"/>
                  <w:lang w:val="en-GB"/>
                </w:rPr>
                <m:t>×</m:t>
              </m:r>
              <m:sSub>
                <m:sSubPr>
                  <m:ctrlPr>
                    <w:rPr>
                      <w:rFonts w:ascii="Cambria Math" w:hAnsi="Cambria Math" w:cs="Arial"/>
                      <w:lang w:val="en-GB"/>
                    </w:rPr>
                  </m:ctrlPr>
                </m:sSubPr>
                <m:e>
                  <m:r>
                    <m:rPr>
                      <m:sty m:val="p"/>
                    </m:rPr>
                    <w:rPr>
                      <w:rFonts w:ascii="Cambria Math" w:hAnsi="Cambria Math" w:cs="Arial"/>
                      <w:lang w:val="en-GB"/>
                    </w:rPr>
                    <m:t>EF</m:t>
                  </m:r>
                </m:e>
                <m:sub>
                  <m:r>
                    <m:rPr>
                      <m:sty m:val="b"/>
                    </m:rPr>
                    <w:rPr>
                      <w:rFonts w:ascii="Cambria Math" w:hAnsi="Cambria Math"/>
                      <w:vertAlign w:val="subscript"/>
                    </w:rPr>
                    <m:t xml:space="preserve">j </m:t>
                  </m:r>
                </m:sub>
              </m:sSub>
              <m:r>
                <m:rPr>
                  <m:sty m:val="p"/>
                </m:rPr>
                <w:rPr>
                  <w:rFonts w:ascii="Cambria Math" w:cs="Arial"/>
                  <w:lang w:val="en-GB"/>
                </w:rPr>
                <m:t xml:space="preserve"> </m:t>
              </m:r>
            </m:num>
            <m:den>
              <m:r>
                <m:rPr>
                  <m:sty m:val="p"/>
                </m:rPr>
                <w:rPr>
                  <w:rFonts w:ascii="Cambria Math" w:hAnsi="Cambria Math" w:cs="Arial"/>
                  <w:lang w:val="en-GB"/>
                </w:rPr>
                <m:t>1000</m:t>
              </m:r>
            </m:den>
          </m:f>
        </m:oMath>
      </m:oMathPara>
    </w:p>
    <w:p w14:paraId="2B7ECE9A" w14:textId="77777777" w:rsidR="006B190F" w:rsidRPr="00CD3623" w:rsidRDefault="006B190F" w:rsidP="006B190F">
      <w:pPr>
        <w:pStyle w:val="subsection2"/>
      </w:pPr>
      <w:r w:rsidRPr="00CD3623">
        <w:t>where:</w:t>
      </w:r>
    </w:p>
    <w:p w14:paraId="3AC8C369" w14:textId="77777777" w:rsidR="006B190F" w:rsidRPr="00CD3623" w:rsidRDefault="006B190F" w:rsidP="006B190F">
      <w:pPr>
        <w:pStyle w:val="Definition"/>
      </w:pPr>
      <w:proofErr w:type="spellStart"/>
      <w:proofErr w:type="gramStart"/>
      <w:r w:rsidRPr="00CD3623">
        <w:rPr>
          <w:b/>
          <w:i/>
        </w:rPr>
        <w:t>E</w:t>
      </w:r>
      <w:r w:rsidRPr="00CD3623">
        <w:rPr>
          <w:b/>
          <w:i/>
          <w:vertAlign w:val="subscript"/>
        </w:rPr>
        <w:t>MD,i</w:t>
      </w:r>
      <w:proofErr w:type="gramEnd"/>
      <w:r w:rsidRPr="00CD3623">
        <w:rPr>
          <w:b/>
          <w:i/>
          <w:vertAlign w:val="subscript"/>
        </w:rPr>
        <w:t>,j</w:t>
      </w:r>
      <w:proofErr w:type="spellEnd"/>
      <w:r w:rsidRPr="00CD3623">
        <w:t xml:space="preserve"> means the emissions of gas type j released from the conversion of the methane component of coal mine waste gas by device </w:t>
      </w:r>
      <w:proofErr w:type="spellStart"/>
      <w:r w:rsidRPr="00CD3623">
        <w:t>i</w:t>
      </w:r>
      <w:proofErr w:type="spellEnd"/>
      <w:r w:rsidRPr="00CD3623">
        <w:t xml:space="preserve"> as part of the project in the reporting period, in tonnes CO</w:t>
      </w:r>
      <w:r w:rsidRPr="00CD3623">
        <w:rPr>
          <w:vertAlign w:val="subscript"/>
        </w:rPr>
        <w:t>2</w:t>
      </w:r>
      <w:r w:rsidRPr="00CD3623">
        <w:noBreakHyphen/>
        <w:t>e.</w:t>
      </w:r>
    </w:p>
    <w:p w14:paraId="42FD6857" w14:textId="77777777" w:rsidR="006B190F" w:rsidRPr="00CD3623" w:rsidRDefault="006B190F" w:rsidP="006B190F">
      <w:pPr>
        <w:pStyle w:val="notetext"/>
      </w:pPr>
      <w:r w:rsidRPr="00CD3623">
        <w:t>Note:</w:t>
      </w:r>
      <w:r w:rsidRPr="00CD3623">
        <w:tab/>
        <w:t>Gas type j is carbon dioxide, methane or nitrous oxide.</w:t>
      </w:r>
    </w:p>
    <w:p w14:paraId="0E98993E" w14:textId="77777777" w:rsidR="006B190F" w:rsidRPr="00CD3623" w:rsidRDefault="006B190F" w:rsidP="006B190F">
      <w:pPr>
        <w:pStyle w:val="Definition"/>
      </w:pPr>
      <w:r w:rsidRPr="00CD3623">
        <w:rPr>
          <w:b/>
          <w:i/>
        </w:rPr>
        <w:t>Q</w:t>
      </w:r>
      <w:r w:rsidRPr="00CD3623">
        <w:rPr>
          <w:b/>
          <w:i/>
          <w:vertAlign w:val="subscript"/>
        </w:rPr>
        <w:t>CH</w:t>
      </w:r>
      <w:proofErr w:type="gramStart"/>
      <w:r w:rsidRPr="00CD3623">
        <w:rPr>
          <w:b/>
          <w:i/>
          <w:position w:val="-6"/>
          <w:vertAlign w:val="subscript"/>
        </w:rPr>
        <w:t>4</w:t>
      </w:r>
      <w:r w:rsidRPr="00CD3623">
        <w:rPr>
          <w:b/>
          <w:i/>
          <w:vertAlign w:val="subscript"/>
        </w:rPr>
        <w:t>,</w:t>
      </w:r>
      <w:proofErr w:type="spellStart"/>
      <w:r w:rsidRPr="00CD3623">
        <w:rPr>
          <w:b/>
          <w:i/>
          <w:vertAlign w:val="subscript"/>
        </w:rPr>
        <w:t>i</w:t>
      </w:r>
      <w:proofErr w:type="spellEnd"/>
      <w:proofErr w:type="gramEnd"/>
      <w:r w:rsidRPr="00CD3623">
        <w:rPr>
          <w:b/>
          <w:i/>
          <w:vertAlign w:val="subscript"/>
        </w:rPr>
        <w:t xml:space="preserve"> </w:t>
      </w:r>
      <w:r w:rsidRPr="00CD3623">
        <w:t xml:space="preserve">means the volume of the methane component of coal mine waste gas sent to device </w:t>
      </w:r>
      <w:proofErr w:type="spellStart"/>
      <w:r w:rsidRPr="00CD3623">
        <w:t>i</w:t>
      </w:r>
      <w:proofErr w:type="spellEnd"/>
      <w:r w:rsidRPr="00CD3623">
        <w:t xml:space="preserve"> as part of the project in the reporting period, in cubic metres, worked out:</w:t>
      </w:r>
    </w:p>
    <w:p w14:paraId="0F3B8584" w14:textId="6E006B2A" w:rsidR="006B190F" w:rsidRPr="00CD3623" w:rsidRDefault="006B190F" w:rsidP="006B190F">
      <w:pPr>
        <w:pStyle w:val="paragraph"/>
      </w:pPr>
      <w:r w:rsidRPr="00CD3623">
        <w:tab/>
        <w:t>(a)</w:t>
      </w:r>
      <w:r w:rsidRPr="00CD3623">
        <w:tab/>
        <w:t>for a new electricity production project</w:t>
      </w:r>
      <w:r w:rsidR="009A7383">
        <w:t xml:space="preserve"> </w:t>
      </w:r>
      <w:r w:rsidR="009A7383" w:rsidRPr="00F64F0E">
        <w:rPr>
          <w:color w:val="FF0000"/>
          <w:szCs w:val="22"/>
        </w:rPr>
        <w:t>or transitioning electricity production project</w:t>
      </w:r>
      <w:r w:rsidRPr="00F64F0E">
        <w:t>:</w:t>
      </w:r>
    </w:p>
    <w:p w14:paraId="797DCFF3" w14:textId="77777777" w:rsidR="006B190F" w:rsidRPr="00CD3623" w:rsidRDefault="006B190F" w:rsidP="006B190F">
      <w:pPr>
        <w:pStyle w:val="paragraphsub"/>
      </w:pPr>
      <w:r w:rsidRPr="00CD3623">
        <w:tab/>
        <w:t>(</w:t>
      </w:r>
      <w:proofErr w:type="spellStart"/>
      <w:r w:rsidRPr="00CD3623">
        <w:t>i</w:t>
      </w:r>
      <w:proofErr w:type="spellEnd"/>
      <w:r w:rsidRPr="00CD3623">
        <w:t>)</w:t>
      </w:r>
      <w:r w:rsidRPr="00CD3623">
        <w:tab/>
        <w:t>using equation 26; or</w:t>
      </w:r>
    </w:p>
    <w:p w14:paraId="6A9F838D" w14:textId="77777777" w:rsidR="006B190F" w:rsidRPr="00CD3623" w:rsidRDefault="006B190F" w:rsidP="006B190F">
      <w:pPr>
        <w:pStyle w:val="paragraphsub"/>
      </w:pPr>
      <w:r w:rsidRPr="00CD3623">
        <w:tab/>
        <w:t>(ii)</w:t>
      </w:r>
      <w:r w:rsidRPr="00CD3623">
        <w:tab/>
        <w:t>using an integrated monitoring system; or</w:t>
      </w:r>
    </w:p>
    <w:p w14:paraId="0486B62E" w14:textId="77777777" w:rsidR="006B190F" w:rsidRPr="00CD3623" w:rsidRDefault="006B190F" w:rsidP="006B190F">
      <w:pPr>
        <w:pStyle w:val="paragraph"/>
      </w:pPr>
      <w:r w:rsidRPr="00CD3623">
        <w:tab/>
        <w:t>(b)</w:t>
      </w:r>
      <w:r w:rsidRPr="00CD3623">
        <w:tab/>
        <w:t>for an expansion electricity production project—using equation 26.</w:t>
      </w:r>
    </w:p>
    <w:p w14:paraId="3F07C326" w14:textId="77777777" w:rsidR="006B190F" w:rsidRPr="00CD3623" w:rsidRDefault="006B190F" w:rsidP="006B190F">
      <w:pPr>
        <w:pStyle w:val="Definition"/>
      </w:pPr>
      <w:r w:rsidRPr="00CD3623">
        <w:rPr>
          <w:b/>
          <w:i/>
        </w:rPr>
        <w:t>EC</w:t>
      </w:r>
      <w:r w:rsidRPr="00CD3623">
        <w:rPr>
          <w:b/>
          <w:i/>
          <w:vertAlign w:val="subscript"/>
        </w:rPr>
        <w:t>CMWG</w:t>
      </w:r>
      <w:r w:rsidRPr="00CD3623">
        <w:t xml:space="preserve"> means the energy content factor of the coal mine waste gas, in gigajoules per cubic metre, worked out in accordance with the monitoring requirements.</w:t>
      </w:r>
    </w:p>
    <w:p w14:paraId="27D66ABD" w14:textId="77777777" w:rsidR="006B190F" w:rsidRPr="00CD3623" w:rsidRDefault="006B190F" w:rsidP="006B190F">
      <w:pPr>
        <w:pStyle w:val="Definition"/>
      </w:pPr>
      <w:proofErr w:type="spellStart"/>
      <w:r w:rsidRPr="00CD3623">
        <w:rPr>
          <w:b/>
          <w:i/>
        </w:rPr>
        <w:t>EF</w:t>
      </w:r>
      <w:r w:rsidRPr="00CD3623">
        <w:rPr>
          <w:b/>
          <w:i/>
          <w:vertAlign w:val="subscript"/>
        </w:rPr>
        <w:t>j</w:t>
      </w:r>
      <w:proofErr w:type="spellEnd"/>
      <w:r w:rsidRPr="00CD3623">
        <w:t xml:space="preserve"> means the emission factor for gas type j released from the conversion of the methane component of coal mine waste gas that is captured for conversion, in kilograms of CO</w:t>
      </w:r>
      <w:r w:rsidRPr="00CD3623">
        <w:rPr>
          <w:vertAlign w:val="subscript"/>
        </w:rPr>
        <w:t>2</w:t>
      </w:r>
      <w:r w:rsidRPr="00CD3623">
        <w:noBreakHyphen/>
        <w:t>e per gigajoule, worked out in accordance with the monitoring requirements.</w:t>
      </w:r>
    </w:p>
    <w:p w14:paraId="67C997A5" w14:textId="78D45006" w:rsidR="006B190F" w:rsidRDefault="006B190F" w:rsidP="006B190F">
      <w:pPr>
        <w:pStyle w:val="notetext"/>
      </w:pPr>
      <w:r w:rsidRPr="00CD3623">
        <w:t>Note:</w:t>
      </w:r>
      <w:r w:rsidRPr="00CD3623">
        <w:tab/>
        <w:t>Gas type j is carbon dioxide, methane or nitrous oxide.</w:t>
      </w:r>
    </w:p>
    <w:p w14:paraId="21F02FCE" w14:textId="77777777" w:rsidR="00A63743" w:rsidRPr="00A63743" w:rsidRDefault="00A63743" w:rsidP="00A63743">
      <w:pPr>
        <w:pStyle w:val="Definition"/>
        <w:rPr>
          <w:color w:val="FF0000"/>
        </w:rPr>
      </w:pPr>
      <w:proofErr w:type="spellStart"/>
      <w:r w:rsidRPr="00A63743">
        <w:rPr>
          <w:b/>
          <w:i/>
          <w:color w:val="FF0000"/>
        </w:rPr>
        <w:t>i</w:t>
      </w:r>
      <w:proofErr w:type="spellEnd"/>
      <w:r w:rsidRPr="00A63743">
        <w:rPr>
          <w:b/>
          <w:i/>
          <w:color w:val="FF0000"/>
        </w:rPr>
        <w:t xml:space="preserve"> </w:t>
      </w:r>
      <w:r w:rsidRPr="00A63743">
        <w:rPr>
          <w:color w:val="FF0000"/>
        </w:rPr>
        <w:t xml:space="preserve">means: </w:t>
      </w:r>
    </w:p>
    <w:p w14:paraId="33AFC999" w14:textId="77777777" w:rsidR="000D3CA0" w:rsidRDefault="000D3CA0" w:rsidP="000D3CA0">
      <w:pPr>
        <w:pStyle w:val="paragraph"/>
        <w:rPr>
          <w:color w:val="FF0000"/>
        </w:rPr>
      </w:pPr>
      <w:r>
        <w:rPr>
          <w:color w:val="FF0000"/>
        </w:rPr>
        <w:tab/>
        <w:t>(a)</w:t>
      </w:r>
      <w:r>
        <w:rPr>
          <w:color w:val="FF0000"/>
        </w:rPr>
        <w:tab/>
      </w:r>
      <w:r w:rsidR="00A63743" w:rsidRPr="00A63743">
        <w:rPr>
          <w:color w:val="FF0000"/>
        </w:rPr>
        <w:t>in the case of a transitioning electricity production project—a former RET electricity production device operated as part of the project; or</w:t>
      </w:r>
    </w:p>
    <w:p w14:paraId="040F0080" w14:textId="2D08343B" w:rsidR="00A63743" w:rsidRPr="00A63743" w:rsidRDefault="000D3CA0" w:rsidP="000D3CA0">
      <w:pPr>
        <w:pStyle w:val="paragraph"/>
        <w:rPr>
          <w:color w:val="FF0000"/>
        </w:rPr>
      </w:pPr>
      <w:r>
        <w:rPr>
          <w:color w:val="FF0000"/>
        </w:rPr>
        <w:tab/>
        <w:t>(b)</w:t>
      </w:r>
      <w:r>
        <w:rPr>
          <w:color w:val="FF0000"/>
        </w:rPr>
        <w:tab/>
      </w:r>
      <w:r w:rsidR="00A63743" w:rsidRPr="00A63743">
        <w:rPr>
          <w:color w:val="FF0000"/>
        </w:rPr>
        <w:t xml:space="preserve">in </w:t>
      </w:r>
      <w:r>
        <w:rPr>
          <w:color w:val="FF0000"/>
        </w:rPr>
        <w:t xml:space="preserve">the </w:t>
      </w:r>
      <w:r w:rsidR="00A63743" w:rsidRPr="00A63743">
        <w:rPr>
          <w:color w:val="FF0000"/>
        </w:rPr>
        <w:t>case</w:t>
      </w:r>
      <w:r>
        <w:rPr>
          <w:color w:val="FF0000"/>
        </w:rPr>
        <w:t xml:space="preserve"> of any other coal mine waste gas project</w:t>
      </w:r>
      <w:r w:rsidR="00A63743" w:rsidRPr="00A63743">
        <w:rPr>
          <w:color w:val="FF0000"/>
        </w:rPr>
        <w:t>—an installed electricity production device.</w:t>
      </w:r>
    </w:p>
    <w:p w14:paraId="3BCB7D9E" w14:textId="77777777" w:rsidR="006B190F" w:rsidRPr="003F780A" w:rsidRDefault="006B190F" w:rsidP="006B190F">
      <w:pPr>
        <w:pStyle w:val="Definition"/>
        <w:rPr>
          <w:strike/>
        </w:rPr>
      </w:pPr>
      <w:proofErr w:type="spellStart"/>
      <w:r w:rsidRPr="003F780A">
        <w:rPr>
          <w:b/>
          <w:i/>
          <w:strike/>
        </w:rPr>
        <w:t>i</w:t>
      </w:r>
      <w:proofErr w:type="spellEnd"/>
      <w:r w:rsidRPr="003F780A">
        <w:rPr>
          <w:strike/>
        </w:rPr>
        <w:t xml:space="preserve"> means an installed electricity production device.</w:t>
      </w:r>
    </w:p>
    <w:p w14:paraId="089EE6BA" w14:textId="77777777" w:rsidR="006B190F" w:rsidRPr="00CD3623" w:rsidRDefault="006B190F" w:rsidP="006B190F">
      <w:pPr>
        <w:pStyle w:val="ActHead5"/>
      </w:pPr>
      <w:bookmarkStart w:id="231" w:name="_Toc448487443"/>
      <w:bookmarkStart w:id="232" w:name="_Toc468871579"/>
      <w:bookmarkStart w:id="233" w:name="_Toc70772713"/>
      <w:bookmarkStart w:id="234" w:name="_Toc73558182"/>
      <w:proofErr w:type="gramStart"/>
      <w:r w:rsidRPr="00CD3623">
        <w:rPr>
          <w:rStyle w:val="CharSectno"/>
        </w:rPr>
        <w:t>36</w:t>
      </w:r>
      <w:r w:rsidRPr="00CD3623">
        <w:t xml:space="preserve">  Displaced</w:t>
      </w:r>
      <w:proofErr w:type="gramEnd"/>
      <w:r w:rsidRPr="00CD3623">
        <w:t xml:space="preserve"> electricity emissions</w:t>
      </w:r>
      <w:bookmarkEnd w:id="231"/>
      <w:bookmarkEnd w:id="232"/>
      <w:bookmarkEnd w:id="233"/>
      <w:bookmarkEnd w:id="234"/>
    </w:p>
    <w:p w14:paraId="53061641" w14:textId="77777777" w:rsidR="006B190F" w:rsidRPr="00CD3623" w:rsidRDefault="006B190F" w:rsidP="006B190F">
      <w:pPr>
        <w:pStyle w:val="subsection"/>
      </w:pPr>
      <w:r w:rsidRPr="00CD3623">
        <w:tab/>
        <w:t>(1)</w:t>
      </w:r>
      <w:r w:rsidRPr="00CD3623">
        <w:tab/>
        <w:t>The displaced electricity emissions from electricity production in the reporting period, in tonnes CO</w:t>
      </w:r>
      <w:r w:rsidRPr="00CD3623">
        <w:rPr>
          <w:vertAlign w:val="subscript"/>
        </w:rPr>
        <w:t>2</w:t>
      </w:r>
      <w:r w:rsidRPr="00CD3623">
        <w:noBreakHyphen/>
        <w:t>e, is worked out using the formula (</w:t>
      </w:r>
      <w:r w:rsidRPr="00CD3623">
        <w:rPr>
          <w:b/>
          <w:i/>
        </w:rPr>
        <w:t>equation 28</w:t>
      </w:r>
      <w:r w:rsidRPr="00CD3623">
        <w:t>):</w:t>
      </w:r>
    </w:p>
    <w:p w14:paraId="2B90ADA8" w14:textId="77777777" w:rsidR="006B190F" w:rsidRPr="00CD3623" w:rsidRDefault="006B190F" w:rsidP="006B190F">
      <w:pPr>
        <w:pStyle w:val="subsection2"/>
      </w:pPr>
      <w:r>
        <w:rPr>
          <w:noProof/>
          <w:position w:val="-10"/>
        </w:rPr>
        <w:drawing>
          <wp:inline distT="0" distB="0" distL="0" distR="0" wp14:anchorId="58774EF4" wp14:editId="741CB96F">
            <wp:extent cx="1190625" cy="276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p>
    <w:p w14:paraId="6862CB0A" w14:textId="77777777" w:rsidR="006B190F" w:rsidRPr="00CD3623" w:rsidRDefault="006B190F" w:rsidP="006B190F">
      <w:pPr>
        <w:pStyle w:val="subsection2"/>
      </w:pPr>
      <w:r w:rsidRPr="00CD3623">
        <w:t>where:</w:t>
      </w:r>
    </w:p>
    <w:p w14:paraId="311423A3" w14:textId="77777777" w:rsidR="006B190F" w:rsidRPr="00CD3623" w:rsidRDefault="006B190F" w:rsidP="006B190F">
      <w:pPr>
        <w:pStyle w:val="Definition"/>
      </w:pPr>
      <w:r w:rsidRPr="00CD3623">
        <w:rPr>
          <w:b/>
          <w:i/>
        </w:rPr>
        <w:lastRenderedPageBreak/>
        <w:t>A</w:t>
      </w:r>
      <w:r w:rsidRPr="00CD3623">
        <w:rPr>
          <w:b/>
          <w:i/>
          <w:vertAlign w:val="subscript"/>
        </w:rPr>
        <w:t>G</w:t>
      </w:r>
      <w:r w:rsidRPr="00CD3623">
        <w:t xml:space="preserve"> means the displaced electricity emissions from electricity production in the reporting period, in tonnes CO</w:t>
      </w:r>
      <w:r w:rsidRPr="00CD3623">
        <w:rPr>
          <w:vertAlign w:val="subscript"/>
        </w:rPr>
        <w:t>2</w:t>
      </w:r>
      <w:r w:rsidRPr="00CD3623">
        <w:noBreakHyphen/>
        <w:t>e.</w:t>
      </w:r>
    </w:p>
    <w:p w14:paraId="6CA7F85B" w14:textId="58551DEA" w:rsidR="006B190F" w:rsidRPr="00CD3623" w:rsidRDefault="006B190F" w:rsidP="006B190F">
      <w:pPr>
        <w:pStyle w:val="Definition"/>
      </w:pPr>
      <w:r w:rsidRPr="00CD3623">
        <w:rPr>
          <w:b/>
          <w:i/>
        </w:rPr>
        <w:t>NEG</w:t>
      </w:r>
      <w:r w:rsidRPr="00CD3623">
        <w:rPr>
          <w:b/>
          <w:i/>
          <w:vertAlign w:val="subscript"/>
        </w:rPr>
        <w:t>P</w:t>
      </w:r>
      <w:r w:rsidRPr="00CD3623">
        <w:t xml:space="preserve"> means the net amount of electricity produced by the conversion of coal mine waste gas by </w:t>
      </w:r>
      <w:r w:rsidRPr="003F780A">
        <w:rPr>
          <w:strike/>
        </w:rPr>
        <w:t>installed and existing</w:t>
      </w:r>
      <w:r w:rsidRPr="00CD3623">
        <w:t xml:space="preserve"> </w:t>
      </w:r>
      <w:r w:rsidR="00AD7C1D" w:rsidRPr="00AD7C1D">
        <w:rPr>
          <w:color w:val="FF0000"/>
        </w:rPr>
        <w:t>relevant</w:t>
      </w:r>
      <w:r w:rsidR="00AD7C1D">
        <w:t xml:space="preserve"> </w:t>
      </w:r>
      <w:r w:rsidRPr="00CD3623">
        <w:t>electricity production devices as part of the project in the reporting period, in megawatt hours, worked out using equation 29.</w:t>
      </w:r>
    </w:p>
    <w:p w14:paraId="02EFBA97" w14:textId="77777777" w:rsidR="006B190F" w:rsidRPr="00CD3623" w:rsidRDefault="006B190F" w:rsidP="006B190F">
      <w:pPr>
        <w:pStyle w:val="Definition"/>
        <w:rPr>
          <w:szCs w:val="22"/>
        </w:rPr>
      </w:pPr>
      <w:proofErr w:type="spellStart"/>
      <w:r w:rsidRPr="00CD3623">
        <w:rPr>
          <w:b/>
          <w:i/>
        </w:rPr>
        <w:t>EF</w:t>
      </w:r>
      <w:r w:rsidRPr="00CD3623">
        <w:rPr>
          <w:b/>
          <w:i/>
          <w:vertAlign w:val="subscript"/>
        </w:rPr>
        <w:t>Elec</w:t>
      </w:r>
      <w:proofErr w:type="spellEnd"/>
      <w:r w:rsidRPr="00CD3623">
        <w:t xml:space="preserve"> </w:t>
      </w:r>
      <w:r w:rsidRPr="00CD3623">
        <w:rPr>
          <w:szCs w:val="22"/>
        </w:rPr>
        <w:t>means:</w:t>
      </w:r>
    </w:p>
    <w:p w14:paraId="41D5EC53" w14:textId="2E80E732" w:rsidR="006B190F" w:rsidRPr="00CD3623" w:rsidRDefault="006B190F" w:rsidP="006B190F">
      <w:pPr>
        <w:pStyle w:val="paragraph"/>
      </w:pPr>
      <w:r w:rsidRPr="00CD3623">
        <w:tab/>
        <w:t>(a)</w:t>
      </w:r>
      <w:r w:rsidRPr="00CD3623">
        <w:tab/>
        <w:t xml:space="preserve">for electricity supplied to an electricity grid that is a grid in relation to which the NGA Factors document, in force </w:t>
      </w:r>
      <w:r w:rsidRPr="003F780A">
        <w:rPr>
          <w:strike/>
        </w:rPr>
        <w:t>on the declaration day</w:t>
      </w:r>
      <w:r w:rsidR="00B431E0" w:rsidRPr="00B431E0">
        <w:t xml:space="preserve"> </w:t>
      </w:r>
      <w:r w:rsidR="00B431E0">
        <w:rPr>
          <w:color w:val="FF0000"/>
        </w:rPr>
        <w:t>at the end of the reporting period</w:t>
      </w:r>
      <w:r w:rsidRPr="00CD3623">
        <w:t xml:space="preserve">, includes an emissions factor—that factor, in kilograms </w:t>
      </w:r>
      <w:r w:rsidRPr="00CD3623">
        <w:rPr>
          <w:szCs w:val="22"/>
        </w:rPr>
        <w:t>CO</w:t>
      </w:r>
      <w:r w:rsidRPr="00CD3623">
        <w:rPr>
          <w:szCs w:val="22"/>
          <w:vertAlign w:val="subscript"/>
        </w:rPr>
        <w:t>2</w:t>
      </w:r>
      <w:r w:rsidRPr="00CD3623">
        <w:rPr>
          <w:szCs w:val="22"/>
        </w:rPr>
        <w:noBreakHyphen/>
        <w:t>e</w:t>
      </w:r>
      <w:r w:rsidRPr="00CD3623">
        <w:t xml:space="preserve"> per kilowatt hour (or its equivalent of tonnes CO</w:t>
      </w:r>
      <w:r w:rsidRPr="00CD3623">
        <w:rPr>
          <w:vertAlign w:val="subscript"/>
        </w:rPr>
        <w:t>2</w:t>
      </w:r>
      <w:r w:rsidRPr="00CD3623">
        <w:noBreakHyphen/>
        <w:t>e per megawatt hours); or</w:t>
      </w:r>
    </w:p>
    <w:p w14:paraId="46D81235" w14:textId="77777777" w:rsidR="006B190F" w:rsidRPr="00CD3623" w:rsidRDefault="006B190F" w:rsidP="006B190F">
      <w:pPr>
        <w:pStyle w:val="paragraph"/>
      </w:pPr>
      <w:r w:rsidRPr="00CD3623">
        <w:tab/>
        <w:t>(b)</w:t>
      </w:r>
      <w:r w:rsidRPr="00CD3623">
        <w:tab/>
        <w:t>for electricity supplied otherwise than in paragraph (a) (whether to a grid or not):</w:t>
      </w:r>
    </w:p>
    <w:p w14:paraId="6A3F54DE" w14:textId="0E82E396" w:rsidR="006B190F" w:rsidRPr="00CD3623" w:rsidRDefault="006B190F" w:rsidP="006B190F">
      <w:pPr>
        <w:pStyle w:val="paragraphsub"/>
      </w:pPr>
      <w:r w:rsidRPr="00CD3623">
        <w:tab/>
        <w:t>(</w:t>
      </w:r>
      <w:proofErr w:type="spellStart"/>
      <w:r w:rsidRPr="00CD3623">
        <w:t>i</w:t>
      </w:r>
      <w:proofErr w:type="spellEnd"/>
      <w:r w:rsidRPr="00CD3623">
        <w:t>)</w:t>
      </w:r>
      <w:r w:rsidRPr="00CD3623">
        <w:tab/>
        <w:t>if the receiver of the electricity is able to provide an emissions factor that reflects the emissions intensity of the displaced electricity (worked out in accordance with subsection (3)) and is applicable</w:t>
      </w:r>
      <w:r w:rsidR="007E7EA4">
        <w:t xml:space="preserve"> </w:t>
      </w:r>
      <w:r w:rsidR="007E7EA4">
        <w:rPr>
          <w:color w:val="FF0000"/>
        </w:rPr>
        <w:t>at the end of the reporting period</w:t>
      </w:r>
      <w:r w:rsidRPr="00CD3623">
        <w:t xml:space="preserve"> </w:t>
      </w:r>
      <w:r w:rsidRPr="003F780A">
        <w:rPr>
          <w:strike/>
        </w:rPr>
        <w:t>on the declaration day</w:t>
      </w:r>
      <w:r w:rsidRPr="00CD3623">
        <w:t xml:space="preserve">—that factor, in kilograms </w:t>
      </w:r>
      <w:r w:rsidRPr="00CD3623">
        <w:rPr>
          <w:szCs w:val="22"/>
        </w:rPr>
        <w:t>CO</w:t>
      </w:r>
      <w:r w:rsidRPr="00CD3623">
        <w:rPr>
          <w:szCs w:val="22"/>
          <w:vertAlign w:val="subscript"/>
        </w:rPr>
        <w:t>2</w:t>
      </w:r>
      <w:r w:rsidRPr="00CD3623">
        <w:rPr>
          <w:szCs w:val="22"/>
        </w:rPr>
        <w:noBreakHyphen/>
        <w:t>e</w:t>
      </w:r>
      <w:r w:rsidRPr="00CD3623">
        <w:t xml:space="preserve"> per kilowatt hour (or its equivalent of tonnes CO</w:t>
      </w:r>
      <w:r w:rsidRPr="00CD3623">
        <w:rPr>
          <w:vertAlign w:val="subscript"/>
        </w:rPr>
        <w:t>2</w:t>
      </w:r>
      <w:r w:rsidRPr="00CD3623">
        <w:noBreakHyphen/>
        <w:t>e per megawatt hours); or</w:t>
      </w:r>
    </w:p>
    <w:p w14:paraId="1AA7ABC8" w14:textId="5EC8DEF9" w:rsidR="006B190F" w:rsidRPr="00CD3623" w:rsidRDefault="006B190F" w:rsidP="006B190F">
      <w:pPr>
        <w:pStyle w:val="paragraphsub"/>
      </w:pPr>
      <w:r w:rsidRPr="00CD3623">
        <w:tab/>
        <w:t>(ii)</w:t>
      </w:r>
      <w:r w:rsidRPr="00CD3623">
        <w:tab/>
        <w:t xml:space="preserve">otherwise—the emissions factor, in kilograms </w:t>
      </w:r>
      <w:r w:rsidRPr="00CD3623">
        <w:rPr>
          <w:szCs w:val="22"/>
        </w:rPr>
        <w:t>CO</w:t>
      </w:r>
      <w:r w:rsidRPr="00CD3623">
        <w:rPr>
          <w:szCs w:val="22"/>
          <w:vertAlign w:val="subscript"/>
        </w:rPr>
        <w:t>2</w:t>
      </w:r>
      <w:r w:rsidRPr="00CD3623">
        <w:rPr>
          <w:szCs w:val="22"/>
        </w:rPr>
        <w:noBreakHyphen/>
        <w:t>e</w:t>
      </w:r>
      <w:r w:rsidRPr="00CD3623">
        <w:t xml:space="preserve"> per kilowatt hour (or its equivalent of tonnes CO</w:t>
      </w:r>
      <w:r w:rsidRPr="00CD3623">
        <w:rPr>
          <w:vertAlign w:val="subscript"/>
        </w:rPr>
        <w:t>2</w:t>
      </w:r>
      <w:r w:rsidRPr="00CD3623">
        <w:noBreakHyphen/>
        <w:t>e per megawatt hours), for off</w:t>
      </w:r>
      <w:r w:rsidRPr="00CD3623">
        <w:noBreakHyphen/>
        <w:t>grid electricity included in the NGA Factors document in force</w:t>
      </w:r>
      <w:r w:rsidR="00B431E0">
        <w:t xml:space="preserve"> </w:t>
      </w:r>
      <w:r w:rsidR="00B431E0" w:rsidRPr="003F780A">
        <w:rPr>
          <w:strike/>
        </w:rPr>
        <w:t>on the declaration day</w:t>
      </w:r>
      <w:r w:rsidR="00B431E0" w:rsidRPr="00B431E0">
        <w:t xml:space="preserve"> </w:t>
      </w:r>
      <w:r w:rsidR="00B431E0">
        <w:rPr>
          <w:color w:val="FF0000"/>
        </w:rPr>
        <w:t>at the end of the reporting period</w:t>
      </w:r>
      <w:r w:rsidRPr="00CD3623">
        <w:t>; or</w:t>
      </w:r>
    </w:p>
    <w:p w14:paraId="2D75D70C" w14:textId="77777777" w:rsidR="006B190F" w:rsidRPr="00CD3623" w:rsidRDefault="006B190F" w:rsidP="006B190F">
      <w:pPr>
        <w:pStyle w:val="paragraph"/>
      </w:pPr>
      <w:r w:rsidRPr="00CD3623">
        <w:tab/>
        <w:t>(c)</w:t>
      </w:r>
      <w:r w:rsidRPr="00CD3623">
        <w:tab/>
        <w:t>for electricity produced for the purposes of the mine or the project proponent:</w:t>
      </w:r>
    </w:p>
    <w:p w14:paraId="1CC7B477" w14:textId="38BDEE67" w:rsidR="006B190F" w:rsidRPr="00CD3623" w:rsidRDefault="006B190F" w:rsidP="006B190F">
      <w:pPr>
        <w:pStyle w:val="paragraphsub"/>
      </w:pPr>
      <w:r w:rsidRPr="00CD3623">
        <w:tab/>
        <w:t>(</w:t>
      </w:r>
      <w:proofErr w:type="spellStart"/>
      <w:r w:rsidRPr="00CD3623">
        <w:t>i</w:t>
      </w:r>
      <w:proofErr w:type="spellEnd"/>
      <w:r w:rsidRPr="00CD3623">
        <w:t>)</w:t>
      </w:r>
      <w:r w:rsidRPr="00CD3623">
        <w:tab/>
        <w:t xml:space="preserve">if the project proponent is able to provide an emissions factor that reflects the emissions intensity of the displaced electricity (worked out in accordance with subsection (3)) and is applicable </w:t>
      </w:r>
      <w:r w:rsidR="007E7EA4">
        <w:rPr>
          <w:color w:val="FF0000"/>
        </w:rPr>
        <w:t>at the end of the reporting period</w:t>
      </w:r>
      <w:r w:rsidR="007E7EA4" w:rsidRPr="00CD3623">
        <w:t xml:space="preserve"> </w:t>
      </w:r>
      <w:r w:rsidR="007E7EA4" w:rsidRPr="003F780A">
        <w:rPr>
          <w:strike/>
        </w:rPr>
        <w:t>on the declaration day</w:t>
      </w:r>
      <w:r w:rsidRPr="00CD3623">
        <w:t xml:space="preserve">—that factor, in kilograms </w:t>
      </w:r>
      <w:r w:rsidRPr="00CD3623">
        <w:rPr>
          <w:szCs w:val="22"/>
        </w:rPr>
        <w:t>CO</w:t>
      </w:r>
      <w:r w:rsidRPr="00CD3623">
        <w:rPr>
          <w:szCs w:val="22"/>
          <w:vertAlign w:val="subscript"/>
        </w:rPr>
        <w:t>2</w:t>
      </w:r>
      <w:r w:rsidRPr="00CD3623">
        <w:rPr>
          <w:szCs w:val="22"/>
        </w:rPr>
        <w:noBreakHyphen/>
        <w:t>e</w:t>
      </w:r>
      <w:r w:rsidRPr="00CD3623">
        <w:t xml:space="preserve"> per kilowatt hour (or its equivalent of tonnes CO</w:t>
      </w:r>
      <w:r w:rsidRPr="00CD3623">
        <w:rPr>
          <w:vertAlign w:val="subscript"/>
        </w:rPr>
        <w:t>2</w:t>
      </w:r>
      <w:r w:rsidRPr="00CD3623">
        <w:noBreakHyphen/>
        <w:t>e per megawatt hours); or</w:t>
      </w:r>
    </w:p>
    <w:p w14:paraId="3462E930" w14:textId="5B1EDD68" w:rsidR="006B190F" w:rsidRPr="00CD3623" w:rsidRDefault="006B190F" w:rsidP="006B190F">
      <w:pPr>
        <w:pStyle w:val="paragraphsub"/>
      </w:pPr>
      <w:r w:rsidRPr="00CD3623">
        <w:tab/>
        <w:t>(ii)</w:t>
      </w:r>
      <w:r w:rsidRPr="00CD3623">
        <w:tab/>
        <w:t xml:space="preserve">otherwise—the emissions factor, in kilograms </w:t>
      </w:r>
      <w:r w:rsidRPr="00CD3623">
        <w:rPr>
          <w:szCs w:val="22"/>
        </w:rPr>
        <w:t>CO</w:t>
      </w:r>
      <w:r w:rsidRPr="00CD3623">
        <w:rPr>
          <w:szCs w:val="22"/>
          <w:vertAlign w:val="subscript"/>
        </w:rPr>
        <w:t>2</w:t>
      </w:r>
      <w:r w:rsidRPr="00CD3623">
        <w:rPr>
          <w:szCs w:val="22"/>
        </w:rPr>
        <w:noBreakHyphen/>
        <w:t>e</w:t>
      </w:r>
      <w:r w:rsidRPr="00CD3623">
        <w:t xml:space="preserve"> per kilowatt hour (or its equivalent of tonnes CO</w:t>
      </w:r>
      <w:r w:rsidRPr="00CD3623">
        <w:rPr>
          <w:vertAlign w:val="subscript"/>
        </w:rPr>
        <w:t>2</w:t>
      </w:r>
      <w:r w:rsidRPr="00CD3623">
        <w:noBreakHyphen/>
        <w:t>e per megawatt hours), for off</w:t>
      </w:r>
      <w:r w:rsidRPr="00CD3623">
        <w:noBreakHyphen/>
        <w:t xml:space="preserve">grid electricity included in the NGA Factors document in force </w:t>
      </w:r>
      <w:r w:rsidR="00B431E0" w:rsidRPr="003F780A">
        <w:rPr>
          <w:strike/>
        </w:rPr>
        <w:t>on the declaration day</w:t>
      </w:r>
      <w:r w:rsidR="00B431E0" w:rsidRPr="00B431E0">
        <w:t xml:space="preserve"> </w:t>
      </w:r>
      <w:r w:rsidR="00B431E0">
        <w:rPr>
          <w:color w:val="FF0000"/>
        </w:rPr>
        <w:t>at the end of the reporting period</w:t>
      </w:r>
      <w:r w:rsidRPr="00CD3623">
        <w:t>.</w:t>
      </w:r>
    </w:p>
    <w:p w14:paraId="51989381" w14:textId="77777777" w:rsidR="006B190F" w:rsidRPr="00CD3623" w:rsidRDefault="006B190F" w:rsidP="006B190F">
      <w:pPr>
        <w:pStyle w:val="subsection"/>
      </w:pPr>
      <w:r w:rsidRPr="00CD3623">
        <w:tab/>
        <w:t>(2)</w:t>
      </w:r>
      <w:r w:rsidRPr="00CD3623">
        <w:tab/>
        <w:t xml:space="preserve">For the definition of </w:t>
      </w:r>
      <w:proofErr w:type="spellStart"/>
      <w:r w:rsidRPr="00CD3623">
        <w:t>EF</w:t>
      </w:r>
      <w:r w:rsidRPr="00CD3623">
        <w:rPr>
          <w:vertAlign w:val="subscript"/>
        </w:rPr>
        <w:t>Elec</w:t>
      </w:r>
      <w:proofErr w:type="spellEnd"/>
      <w:r w:rsidRPr="00CD3623">
        <w:t xml:space="preserve"> in subsection (1)</w:t>
      </w:r>
      <w:r w:rsidRPr="00CD3623">
        <w:rPr>
          <w:vertAlign w:val="subscript"/>
        </w:rPr>
        <w:t>,</w:t>
      </w:r>
      <w:r w:rsidRPr="00CD3623">
        <w:t xml:space="preserve"> </w:t>
      </w:r>
      <w:r w:rsidRPr="00CD3623">
        <w:rPr>
          <w:b/>
          <w:i/>
        </w:rPr>
        <w:t>displaced electricity</w:t>
      </w:r>
      <w:r w:rsidRPr="00CD3623">
        <w:t xml:space="preserve"> is</w:t>
      </w:r>
      <w:r w:rsidRPr="00CD3623">
        <w:rPr>
          <w:b/>
        </w:rPr>
        <w:t xml:space="preserve"> </w:t>
      </w:r>
      <w:r w:rsidRPr="00CD3623">
        <w:t>electricity that would have been produced for the receiver, the mine or the project proponent (as the case may be) if electricity had not instead been produced as part of the project.</w:t>
      </w:r>
    </w:p>
    <w:p w14:paraId="655F9720" w14:textId="77777777" w:rsidR="006B190F" w:rsidRPr="00CD3623" w:rsidRDefault="006B190F" w:rsidP="006B190F">
      <w:pPr>
        <w:pStyle w:val="subsection"/>
      </w:pPr>
      <w:r w:rsidRPr="00CD3623">
        <w:tab/>
        <w:t>(3)</w:t>
      </w:r>
      <w:r w:rsidRPr="00CD3623">
        <w:tab/>
        <w:t>For subparagraphs (b)(</w:t>
      </w:r>
      <w:proofErr w:type="spellStart"/>
      <w:r w:rsidRPr="00CD3623">
        <w:t>i</w:t>
      </w:r>
      <w:proofErr w:type="spellEnd"/>
      <w:r w:rsidRPr="00CD3623">
        <w:t>) and (c)(</w:t>
      </w:r>
      <w:proofErr w:type="spellStart"/>
      <w:r w:rsidRPr="00CD3623">
        <w:t>i</w:t>
      </w:r>
      <w:proofErr w:type="spellEnd"/>
      <w:r w:rsidRPr="00CD3623">
        <w:t xml:space="preserve">) of the definition of </w:t>
      </w:r>
      <w:proofErr w:type="spellStart"/>
      <w:r w:rsidRPr="00CD3623">
        <w:t>EF</w:t>
      </w:r>
      <w:r w:rsidRPr="00CD3623">
        <w:rPr>
          <w:vertAlign w:val="subscript"/>
        </w:rPr>
        <w:t>Elec</w:t>
      </w:r>
      <w:proofErr w:type="spellEnd"/>
      <w:r w:rsidRPr="00CD3623">
        <w:t xml:space="preserve"> in subsection (1), the emissions factor must:</w:t>
      </w:r>
    </w:p>
    <w:p w14:paraId="1F35899C" w14:textId="77777777" w:rsidR="006B190F" w:rsidRPr="00CD3623" w:rsidRDefault="006B190F" w:rsidP="006B190F">
      <w:pPr>
        <w:pStyle w:val="paragraph"/>
      </w:pPr>
      <w:r w:rsidRPr="00CD3623">
        <w:tab/>
        <w:t>(a)</w:t>
      </w:r>
      <w:r w:rsidRPr="00CD3623">
        <w:tab/>
        <w:t>be worked out on a sent</w:t>
      </w:r>
      <w:r w:rsidRPr="00CD3623">
        <w:noBreakHyphen/>
        <w:t>out basis; and</w:t>
      </w:r>
    </w:p>
    <w:p w14:paraId="63ECD71F" w14:textId="77777777" w:rsidR="006B190F" w:rsidRPr="00CD3623" w:rsidRDefault="006B190F" w:rsidP="006B190F">
      <w:pPr>
        <w:pStyle w:val="paragraph"/>
      </w:pPr>
      <w:r w:rsidRPr="00CD3623">
        <w:lastRenderedPageBreak/>
        <w:tab/>
        <w:t>(b)</w:t>
      </w:r>
      <w:r w:rsidRPr="00CD3623">
        <w:tab/>
        <w:t>be worked out using a measurement or estimation approach that is consistent with the NGER (Measurement) Determination; and</w:t>
      </w:r>
    </w:p>
    <w:p w14:paraId="1005BBF9" w14:textId="08781F98" w:rsidR="006B190F" w:rsidRPr="00CD3623" w:rsidRDefault="006B190F" w:rsidP="006B190F">
      <w:pPr>
        <w:pStyle w:val="paragraph"/>
      </w:pPr>
      <w:r w:rsidRPr="00CD3623">
        <w:tab/>
        <w:t>(c)</w:t>
      </w:r>
      <w:r w:rsidRPr="00CD3623">
        <w:tab/>
        <w:t xml:space="preserve">if the displaced electricity would have been produced from more than one source—reflect the weighted average of the emissions intensity applicable </w:t>
      </w:r>
      <w:r w:rsidR="00AD7C1D">
        <w:rPr>
          <w:color w:val="FF0000"/>
        </w:rPr>
        <w:t>at the end of the reporting period</w:t>
      </w:r>
      <w:r w:rsidR="00AD7C1D" w:rsidRPr="00CD3623">
        <w:t xml:space="preserve"> </w:t>
      </w:r>
      <w:r w:rsidR="00AD7C1D" w:rsidRPr="00062162">
        <w:rPr>
          <w:strike/>
        </w:rPr>
        <w:t>on the declaration day</w:t>
      </w:r>
      <w:r w:rsidR="00AD7C1D" w:rsidRPr="00CD3623">
        <w:t xml:space="preserve"> </w:t>
      </w:r>
      <w:r w:rsidRPr="00CD3623">
        <w:t>of all the sources.</w:t>
      </w:r>
    </w:p>
    <w:p w14:paraId="4708EEA9" w14:textId="2A150893" w:rsidR="006B190F" w:rsidRPr="00CD3623" w:rsidRDefault="006B190F" w:rsidP="006B190F">
      <w:pPr>
        <w:pStyle w:val="subsection"/>
      </w:pPr>
      <w:r w:rsidRPr="00CD3623">
        <w:tab/>
        <w:t>(4)</w:t>
      </w:r>
      <w:r w:rsidRPr="00CD3623">
        <w:tab/>
        <w:t xml:space="preserve">The net amount of electricity produced by the conversion of coal mine waste gas by </w:t>
      </w:r>
      <w:r w:rsidR="00AD7C1D" w:rsidRPr="00062162">
        <w:rPr>
          <w:strike/>
        </w:rPr>
        <w:t>installed and existing</w:t>
      </w:r>
      <w:r w:rsidR="00AD7C1D" w:rsidRPr="00CD3623">
        <w:t xml:space="preserve"> </w:t>
      </w:r>
      <w:r w:rsidR="00AD7C1D" w:rsidRPr="00AD7C1D">
        <w:rPr>
          <w:color w:val="FF0000"/>
        </w:rPr>
        <w:t>relevant</w:t>
      </w:r>
      <w:r w:rsidR="00AD7C1D">
        <w:t xml:space="preserve"> </w:t>
      </w:r>
      <w:r w:rsidRPr="00CD3623">
        <w:t>electricity production devices as part of the project (</w:t>
      </w:r>
      <w:r w:rsidRPr="00CD3623">
        <w:rPr>
          <w:b/>
          <w:i/>
        </w:rPr>
        <w:t>NEG</w:t>
      </w:r>
      <w:r w:rsidRPr="00CD3623">
        <w:rPr>
          <w:b/>
          <w:i/>
          <w:vertAlign w:val="subscript"/>
        </w:rPr>
        <w:t>P</w:t>
      </w:r>
      <w:r w:rsidRPr="00CD3623">
        <w:t>) in the reporting period, in megawatt hours, is worked out using the formula (</w:t>
      </w:r>
      <w:r w:rsidRPr="00CD3623">
        <w:rPr>
          <w:b/>
          <w:i/>
        </w:rPr>
        <w:t>equation 29</w:t>
      </w:r>
      <w:r w:rsidRPr="00CD3623">
        <w:t>):</w:t>
      </w:r>
    </w:p>
    <w:p w14:paraId="3CB8B3DE" w14:textId="77777777" w:rsidR="006B190F" w:rsidRPr="00CD3623" w:rsidRDefault="006B190F" w:rsidP="006B190F">
      <w:pPr>
        <w:pStyle w:val="subsection2"/>
        <w:rPr>
          <w:position w:val="-26"/>
        </w:rPr>
      </w:pPr>
      <w:r>
        <w:rPr>
          <w:noProof/>
          <w:position w:val="-26"/>
        </w:rPr>
        <w:drawing>
          <wp:inline distT="0" distB="0" distL="0" distR="0" wp14:anchorId="0D02CC84" wp14:editId="3F6C9ABA">
            <wp:extent cx="3200400" cy="36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0400" cy="361950"/>
                    </a:xfrm>
                    <a:prstGeom prst="rect">
                      <a:avLst/>
                    </a:prstGeom>
                    <a:noFill/>
                    <a:ln>
                      <a:noFill/>
                    </a:ln>
                  </pic:spPr>
                </pic:pic>
              </a:graphicData>
            </a:graphic>
          </wp:inline>
        </w:drawing>
      </w:r>
    </w:p>
    <w:p w14:paraId="14D929C3" w14:textId="77777777" w:rsidR="006B190F" w:rsidRPr="00CD3623" w:rsidRDefault="006B190F" w:rsidP="006B190F">
      <w:pPr>
        <w:pStyle w:val="subsection2"/>
      </w:pPr>
      <w:r w:rsidRPr="00CD3623">
        <w:t>where:</w:t>
      </w:r>
    </w:p>
    <w:p w14:paraId="6A23D6B5" w14:textId="31A19DD0" w:rsidR="006B190F" w:rsidRPr="00CD3623" w:rsidRDefault="006B190F" w:rsidP="006B190F">
      <w:pPr>
        <w:pStyle w:val="Definition"/>
      </w:pPr>
      <w:r w:rsidRPr="00CD3623">
        <w:rPr>
          <w:b/>
          <w:i/>
        </w:rPr>
        <w:t>NEG</w:t>
      </w:r>
      <w:r w:rsidRPr="00CD3623">
        <w:rPr>
          <w:b/>
          <w:i/>
          <w:vertAlign w:val="subscript"/>
        </w:rPr>
        <w:t>P</w:t>
      </w:r>
      <w:r w:rsidRPr="00CD3623">
        <w:t xml:space="preserve"> means the net amount of electricity produced by the conversion of coal mine waste gas by </w:t>
      </w:r>
      <w:r w:rsidR="00AD7C1D" w:rsidRPr="00062162">
        <w:rPr>
          <w:strike/>
        </w:rPr>
        <w:t>installed and existing</w:t>
      </w:r>
      <w:r w:rsidR="00AD7C1D" w:rsidRPr="00CD3623">
        <w:t xml:space="preserve"> </w:t>
      </w:r>
      <w:r w:rsidR="00AD7C1D" w:rsidRPr="00AD7C1D">
        <w:rPr>
          <w:color w:val="FF0000"/>
        </w:rPr>
        <w:t>relevant</w:t>
      </w:r>
      <w:r w:rsidR="00AD7C1D">
        <w:t xml:space="preserve"> </w:t>
      </w:r>
      <w:r w:rsidRPr="00CD3623">
        <w:t>electricity production devices as part of the project in the reporting period, in megawatt hours.</w:t>
      </w:r>
    </w:p>
    <w:p w14:paraId="7BF0D8C8" w14:textId="77777777" w:rsidR="006B190F" w:rsidRPr="00CD3623" w:rsidRDefault="006B190F" w:rsidP="006B190F">
      <w:pPr>
        <w:pStyle w:val="Definition"/>
      </w:pPr>
      <w:r w:rsidRPr="00CD3623">
        <w:rPr>
          <w:b/>
          <w:i/>
        </w:rPr>
        <w:t>TEG</w:t>
      </w:r>
      <w:r w:rsidRPr="00CD3623">
        <w:t xml:space="preserve"> means the total amount of electricity produced as part of the project in the reporting period, in megawatt hours, worked out using equation 30.</w:t>
      </w:r>
    </w:p>
    <w:p w14:paraId="61B97A99" w14:textId="41FF3D2E" w:rsidR="006B190F" w:rsidRPr="00CD3623" w:rsidRDefault="006B190F" w:rsidP="006B190F">
      <w:pPr>
        <w:pStyle w:val="Definition"/>
      </w:pPr>
      <w:r w:rsidRPr="00CD3623">
        <w:rPr>
          <w:b/>
          <w:i/>
        </w:rPr>
        <w:t>FSL</w:t>
      </w:r>
      <w:r w:rsidRPr="00CD3623">
        <w:t xml:space="preserve"> means the amount of electricity produced using energy sources that are not coal mine waste gas by </w:t>
      </w:r>
      <w:r w:rsidR="00AD7C1D" w:rsidRPr="00062162">
        <w:rPr>
          <w:strike/>
        </w:rPr>
        <w:t>installed and existing</w:t>
      </w:r>
      <w:r w:rsidR="00AD7C1D" w:rsidRPr="00CD3623">
        <w:t xml:space="preserve"> </w:t>
      </w:r>
      <w:r w:rsidR="00AD7C1D" w:rsidRPr="00AD7C1D">
        <w:rPr>
          <w:color w:val="FF0000"/>
        </w:rPr>
        <w:t>relevant</w:t>
      </w:r>
      <w:r w:rsidR="00AD7C1D">
        <w:t xml:space="preserve"> </w:t>
      </w:r>
      <w:r w:rsidRPr="00CD3623">
        <w:t>electricity production devices as part of the project in the reporting period, in megawatt hours, worked out using equation 32.</w:t>
      </w:r>
    </w:p>
    <w:p w14:paraId="23A128DC" w14:textId="77777777" w:rsidR="006B190F" w:rsidRPr="00CD3623" w:rsidRDefault="006B190F" w:rsidP="006B190F">
      <w:pPr>
        <w:pStyle w:val="Definition"/>
      </w:pPr>
      <w:r w:rsidRPr="00CD3623">
        <w:rPr>
          <w:b/>
          <w:i/>
        </w:rPr>
        <w:t>AUX</w:t>
      </w:r>
      <w:r w:rsidRPr="00CD3623">
        <w:t xml:space="preserve"> means the auxiliary loss for the project in the reporting period, in megawatt hours, worked out in accordance with the monitoring requirements.</w:t>
      </w:r>
    </w:p>
    <w:p w14:paraId="78A93B43" w14:textId="5FD05555" w:rsidR="006B190F" w:rsidRPr="00CD3623" w:rsidRDefault="006B190F" w:rsidP="006B190F">
      <w:pPr>
        <w:pStyle w:val="Definition"/>
      </w:pPr>
      <w:r w:rsidRPr="00CD3623">
        <w:rPr>
          <w:b/>
          <w:i/>
        </w:rPr>
        <w:t>DEG</w:t>
      </w:r>
      <w:r w:rsidRPr="00CD3623">
        <w:t xml:space="preserve"> means the amount of electricity transmitted or distributed as part of the project in the reporting period (other than electricity used by </w:t>
      </w:r>
      <w:r w:rsidR="00AD7C1D" w:rsidRPr="00062162">
        <w:rPr>
          <w:strike/>
        </w:rPr>
        <w:t>installed and existing</w:t>
      </w:r>
      <w:r w:rsidR="00AD7C1D" w:rsidRPr="00CD3623">
        <w:t xml:space="preserve"> </w:t>
      </w:r>
      <w:r w:rsidR="00AD7C1D" w:rsidRPr="00AD7C1D">
        <w:rPr>
          <w:color w:val="FF0000"/>
        </w:rPr>
        <w:t>relevant</w:t>
      </w:r>
      <w:r w:rsidR="00AD7C1D">
        <w:t xml:space="preserve"> </w:t>
      </w:r>
      <w:r w:rsidRPr="00CD3623">
        <w:t>electricity production devices as part of the project or the local distribution network), in megawatt hours, worked out in accordance with the monitoring requirements.</w:t>
      </w:r>
    </w:p>
    <w:p w14:paraId="0F537427" w14:textId="77777777" w:rsidR="006B190F" w:rsidRPr="00CD3623" w:rsidRDefault="006B190F" w:rsidP="006B190F">
      <w:pPr>
        <w:pStyle w:val="Definition"/>
      </w:pPr>
      <w:r w:rsidRPr="00CD3623">
        <w:rPr>
          <w:b/>
          <w:i/>
        </w:rPr>
        <w:t>MLF</w:t>
      </w:r>
      <w:r w:rsidRPr="00CD3623">
        <w:t xml:space="preserve"> means the marginal loss factor for the project which is:</w:t>
      </w:r>
    </w:p>
    <w:p w14:paraId="0F9BA48F" w14:textId="77777777" w:rsidR="006B190F" w:rsidRPr="00CD3623" w:rsidRDefault="006B190F" w:rsidP="006B190F">
      <w:pPr>
        <w:pStyle w:val="paragraph"/>
      </w:pPr>
      <w:r w:rsidRPr="00CD3623">
        <w:tab/>
        <w:t>(a)</w:t>
      </w:r>
      <w:r w:rsidRPr="00CD3623">
        <w:tab/>
        <w:t>if the project is part of the national electricity market:</w:t>
      </w:r>
    </w:p>
    <w:p w14:paraId="6104B1C0" w14:textId="77777777" w:rsidR="006B190F" w:rsidRPr="00CD3623" w:rsidRDefault="006B190F" w:rsidP="006B190F">
      <w:pPr>
        <w:pStyle w:val="paragraphsub"/>
      </w:pPr>
      <w:r w:rsidRPr="00CD3623">
        <w:tab/>
        <w:t>(</w:t>
      </w:r>
      <w:proofErr w:type="spellStart"/>
      <w:r w:rsidRPr="00CD3623">
        <w:t>i</w:t>
      </w:r>
      <w:proofErr w:type="spellEnd"/>
      <w:r w:rsidRPr="00CD3623">
        <w:t>)</w:t>
      </w:r>
      <w:r w:rsidRPr="00CD3623">
        <w:tab/>
        <w:t xml:space="preserve">the factor published by the Australian Energy Market Operator Limited (ACN 072 010 327) that was valid for </w:t>
      </w:r>
      <w:proofErr w:type="gramStart"/>
      <w:r w:rsidRPr="00CD3623">
        <w:t>the most</w:t>
      </w:r>
      <w:proofErr w:type="gramEnd"/>
      <w:r w:rsidRPr="00CD3623">
        <w:t xml:space="preserve"> number of days in the reporting period; or</w:t>
      </w:r>
    </w:p>
    <w:p w14:paraId="0C240E9C" w14:textId="77777777" w:rsidR="006B190F" w:rsidRPr="00CD3623" w:rsidRDefault="006B190F" w:rsidP="006B190F">
      <w:pPr>
        <w:pStyle w:val="paragraphsub"/>
      </w:pPr>
      <w:r w:rsidRPr="00CD3623">
        <w:tab/>
        <w:t>(ii)</w:t>
      </w:r>
      <w:r w:rsidRPr="00CD3623">
        <w:tab/>
        <w:t>if more than one factor satisfies subparagraph (</w:t>
      </w:r>
      <w:proofErr w:type="spellStart"/>
      <w:r w:rsidRPr="00CD3623">
        <w:t>i</w:t>
      </w:r>
      <w:proofErr w:type="spellEnd"/>
      <w:r w:rsidRPr="00CD3623">
        <w:t>) in the reporting period—the average of all the factors that satisfy subparagraph (</w:t>
      </w:r>
      <w:proofErr w:type="spellStart"/>
      <w:r w:rsidRPr="00CD3623">
        <w:t>i</w:t>
      </w:r>
      <w:proofErr w:type="spellEnd"/>
      <w:r w:rsidRPr="00CD3623">
        <w:t>) in the reporting period; or</w:t>
      </w:r>
    </w:p>
    <w:p w14:paraId="5E5133D0" w14:textId="77777777" w:rsidR="006B190F" w:rsidRPr="00CD3623" w:rsidRDefault="006B190F" w:rsidP="006B190F">
      <w:pPr>
        <w:pStyle w:val="paragraph"/>
      </w:pPr>
      <w:r w:rsidRPr="00CD3623">
        <w:tab/>
        <w:t>(b)</w:t>
      </w:r>
      <w:r w:rsidRPr="00CD3623">
        <w:tab/>
        <w:t>in any other case:</w:t>
      </w:r>
    </w:p>
    <w:p w14:paraId="6C3D94CB" w14:textId="77777777" w:rsidR="006B190F" w:rsidRPr="00CD3623" w:rsidRDefault="006B190F" w:rsidP="006B190F">
      <w:pPr>
        <w:pStyle w:val="paragraphsub"/>
      </w:pPr>
      <w:r w:rsidRPr="00CD3623">
        <w:tab/>
        <w:t>(</w:t>
      </w:r>
      <w:proofErr w:type="spellStart"/>
      <w:r w:rsidRPr="00CD3623">
        <w:t>i</w:t>
      </w:r>
      <w:proofErr w:type="spellEnd"/>
      <w:r w:rsidRPr="00CD3623">
        <w:t>)</w:t>
      </w:r>
      <w:r w:rsidRPr="00CD3623">
        <w:tab/>
        <w:t xml:space="preserve">the factor determined by the relevant authority of the State or Territory in which the device is located that was valid for </w:t>
      </w:r>
      <w:proofErr w:type="gramStart"/>
      <w:r w:rsidRPr="00CD3623">
        <w:t>the most</w:t>
      </w:r>
      <w:proofErr w:type="gramEnd"/>
      <w:r w:rsidRPr="00CD3623">
        <w:t xml:space="preserve"> number of days in the reporting period; or</w:t>
      </w:r>
    </w:p>
    <w:p w14:paraId="11820E9C" w14:textId="77777777" w:rsidR="006B190F" w:rsidRPr="00CD3623" w:rsidRDefault="006B190F" w:rsidP="006B190F">
      <w:pPr>
        <w:pStyle w:val="paragraphsub"/>
      </w:pPr>
      <w:r w:rsidRPr="00CD3623">
        <w:lastRenderedPageBreak/>
        <w:tab/>
        <w:t>(ii)</w:t>
      </w:r>
      <w:r w:rsidRPr="00CD3623">
        <w:tab/>
        <w:t>if more than one factor satisfies subparagraph (</w:t>
      </w:r>
      <w:proofErr w:type="spellStart"/>
      <w:r w:rsidRPr="00CD3623">
        <w:t>i</w:t>
      </w:r>
      <w:proofErr w:type="spellEnd"/>
      <w:r w:rsidRPr="00CD3623">
        <w:t>) in the reporting period—the average of all the factors that satisfy subparagraph (</w:t>
      </w:r>
      <w:proofErr w:type="spellStart"/>
      <w:r w:rsidRPr="00CD3623">
        <w:t>i</w:t>
      </w:r>
      <w:proofErr w:type="spellEnd"/>
      <w:r w:rsidRPr="00CD3623">
        <w:t>) in the reporting period.</w:t>
      </w:r>
    </w:p>
    <w:p w14:paraId="457728A6" w14:textId="77777777" w:rsidR="006B190F" w:rsidRPr="00CD3623" w:rsidRDefault="006B190F" w:rsidP="006B190F">
      <w:pPr>
        <w:pStyle w:val="subsection"/>
      </w:pPr>
      <w:r w:rsidRPr="00CD3623">
        <w:tab/>
        <w:t>(5)</w:t>
      </w:r>
      <w:r w:rsidRPr="00CD3623">
        <w:tab/>
        <w:t>The following electricity is disregarded for the purposes of equation 29:</w:t>
      </w:r>
    </w:p>
    <w:p w14:paraId="075F4811" w14:textId="77777777" w:rsidR="006B190F" w:rsidRPr="00CD3623" w:rsidRDefault="006B190F" w:rsidP="006B190F">
      <w:pPr>
        <w:pStyle w:val="paragraph"/>
      </w:pPr>
      <w:r w:rsidRPr="00CD3623">
        <w:tab/>
        <w:t>(a)</w:t>
      </w:r>
      <w:r w:rsidRPr="00CD3623">
        <w:tab/>
        <w:t xml:space="preserve">electricity that was not used to directly meet demand for electricity that would otherwise be supplied from: </w:t>
      </w:r>
    </w:p>
    <w:p w14:paraId="6D5C6CE5" w14:textId="77777777" w:rsidR="006B190F" w:rsidRPr="00CD3623" w:rsidRDefault="006B190F" w:rsidP="006B190F">
      <w:pPr>
        <w:pStyle w:val="paragraphsub"/>
      </w:pPr>
      <w:r w:rsidRPr="00CD3623">
        <w:tab/>
        <w:t>(</w:t>
      </w:r>
      <w:proofErr w:type="spellStart"/>
      <w:r w:rsidRPr="00CD3623">
        <w:t>i</w:t>
      </w:r>
      <w:proofErr w:type="spellEnd"/>
      <w:r w:rsidRPr="00CD3623">
        <w:t>)</w:t>
      </w:r>
      <w:r w:rsidRPr="00CD3623">
        <w:tab/>
        <w:t>an electricity grid (such as the grid that constitutes the national electricity market); or</w:t>
      </w:r>
    </w:p>
    <w:p w14:paraId="0DCA7A4A" w14:textId="77777777" w:rsidR="006B190F" w:rsidRPr="00CD3623" w:rsidRDefault="006B190F" w:rsidP="006B190F">
      <w:pPr>
        <w:pStyle w:val="paragraphsub"/>
      </w:pPr>
      <w:r w:rsidRPr="00CD3623">
        <w:tab/>
        <w:t>(ii)</w:t>
      </w:r>
      <w:r w:rsidRPr="00CD3623">
        <w:tab/>
        <w:t>an electricity generator supplying electricity through a dedicated or shared power line.</w:t>
      </w:r>
    </w:p>
    <w:p w14:paraId="2BC22E58" w14:textId="77777777" w:rsidR="006B190F" w:rsidRPr="00CD3623" w:rsidRDefault="006B190F" w:rsidP="006B190F">
      <w:pPr>
        <w:pStyle w:val="paragraph"/>
      </w:pPr>
      <w:r w:rsidRPr="00CD3623">
        <w:tab/>
        <w:t>(b)</w:t>
      </w:r>
      <w:r w:rsidRPr="00CD3623">
        <w:tab/>
        <w:t>electricity produced by a device where an approval to use coal mine waste gas as an energy source:</w:t>
      </w:r>
    </w:p>
    <w:p w14:paraId="5378A80E" w14:textId="77777777" w:rsidR="006B190F" w:rsidRPr="00CD3623" w:rsidRDefault="006B190F" w:rsidP="006B190F">
      <w:pPr>
        <w:pStyle w:val="paragraphsub"/>
      </w:pPr>
      <w:r w:rsidRPr="00CD3623">
        <w:tab/>
        <w:t>(</w:t>
      </w:r>
      <w:proofErr w:type="spellStart"/>
      <w:r w:rsidRPr="00CD3623">
        <w:t>i</w:t>
      </w:r>
      <w:proofErr w:type="spellEnd"/>
      <w:r w:rsidRPr="00CD3623">
        <w:t>)</w:t>
      </w:r>
      <w:r w:rsidRPr="00CD3623">
        <w:tab/>
        <w:t>is required by a Commonwealth, State, Territory or local government authority; and</w:t>
      </w:r>
    </w:p>
    <w:p w14:paraId="56D402DE" w14:textId="77777777" w:rsidR="006B190F" w:rsidRPr="00CD3623" w:rsidRDefault="006B190F" w:rsidP="006B190F">
      <w:pPr>
        <w:pStyle w:val="paragraphsub"/>
      </w:pPr>
      <w:r w:rsidRPr="00CD3623">
        <w:tab/>
        <w:t>(ii)</w:t>
      </w:r>
      <w:r w:rsidRPr="00CD3623">
        <w:tab/>
        <w:t>the nominated person for the device is unable to give evidence of that approval.</w:t>
      </w:r>
    </w:p>
    <w:p w14:paraId="1E7EDA10" w14:textId="77777777" w:rsidR="006B190F" w:rsidRPr="00CD3623" w:rsidRDefault="006B190F" w:rsidP="006B190F">
      <w:pPr>
        <w:pStyle w:val="subsection"/>
      </w:pPr>
      <w:r w:rsidRPr="00CD3623">
        <w:tab/>
        <w:t>(5A)</w:t>
      </w:r>
      <w:r w:rsidRPr="00CD3623">
        <w:tab/>
        <w:t>For the purposes of the definition of FSL in subsection (4), energy sources that are not coal mine waste gas include:</w:t>
      </w:r>
    </w:p>
    <w:p w14:paraId="0380625F" w14:textId="77777777" w:rsidR="006B190F" w:rsidRPr="00CD3623" w:rsidRDefault="006B190F" w:rsidP="006B190F">
      <w:pPr>
        <w:pStyle w:val="paragraph"/>
      </w:pPr>
      <w:r w:rsidRPr="00CD3623">
        <w:tab/>
        <w:t>(a)</w:t>
      </w:r>
      <w:r w:rsidRPr="00CD3623">
        <w:tab/>
        <w:t xml:space="preserve">coal mine waste gas sourced from an underground coal mine that: </w:t>
      </w:r>
    </w:p>
    <w:p w14:paraId="6F4A7FB8" w14:textId="77777777" w:rsidR="006B190F" w:rsidRPr="00CD3623" w:rsidRDefault="006B190F" w:rsidP="006B190F">
      <w:pPr>
        <w:pStyle w:val="paragraphsub"/>
      </w:pPr>
      <w:r w:rsidRPr="00CD3623">
        <w:tab/>
        <w:t>(</w:t>
      </w:r>
      <w:proofErr w:type="spellStart"/>
      <w:r w:rsidRPr="00CD3623">
        <w:t>i</w:t>
      </w:r>
      <w:proofErr w:type="spellEnd"/>
      <w:r w:rsidRPr="00CD3623">
        <w:t>)</w:t>
      </w:r>
      <w:r w:rsidRPr="00CD3623">
        <w:tab/>
        <w:t>is not part of the project; and</w:t>
      </w:r>
    </w:p>
    <w:p w14:paraId="1812B24D" w14:textId="77777777" w:rsidR="006B190F" w:rsidRPr="00CD3623" w:rsidRDefault="006B190F" w:rsidP="006B190F">
      <w:pPr>
        <w:pStyle w:val="paragraphsub"/>
      </w:pPr>
      <w:r w:rsidRPr="00CD3623">
        <w:tab/>
        <w:t>(ii)</w:t>
      </w:r>
      <w:r w:rsidRPr="00CD3623">
        <w:tab/>
        <w:t>does not transport the coal mine waste gas to the project through a dedicated pipe; and</w:t>
      </w:r>
    </w:p>
    <w:p w14:paraId="204F0293" w14:textId="77777777" w:rsidR="006B190F" w:rsidRPr="00CD3623" w:rsidRDefault="006B190F" w:rsidP="006B190F">
      <w:pPr>
        <w:pStyle w:val="paragraph"/>
      </w:pPr>
      <w:r w:rsidRPr="00CD3623">
        <w:tab/>
        <w:t>(b)</w:t>
      </w:r>
      <w:r w:rsidRPr="00CD3623">
        <w:tab/>
        <w:t xml:space="preserve">coal mine waste gas sourced from an underground coal mine that: </w:t>
      </w:r>
    </w:p>
    <w:p w14:paraId="122289A3" w14:textId="77777777" w:rsidR="006B190F" w:rsidRPr="00CD3623" w:rsidRDefault="006B190F" w:rsidP="006B190F">
      <w:pPr>
        <w:pStyle w:val="paragraphsub"/>
      </w:pPr>
      <w:r w:rsidRPr="00CD3623">
        <w:tab/>
        <w:t>(</w:t>
      </w:r>
      <w:proofErr w:type="spellStart"/>
      <w:r w:rsidRPr="00CD3623">
        <w:t>i</w:t>
      </w:r>
      <w:proofErr w:type="spellEnd"/>
      <w:r w:rsidRPr="00CD3623">
        <w:t>)</w:t>
      </w:r>
      <w:r w:rsidRPr="00CD3623">
        <w:tab/>
        <w:t>is not part of the project; and</w:t>
      </w:r>
    </w:p>
    <w:p w14:paraId="5206E996" w14:textId="77777777" w:rsidR="006B190F" w:rsidRPr="00CD3623" w:rsidRDefault="006B190F" w:rsidP="006B190F">
      <w:pPr>
        <w:pStyle w:val="paragraphsub"/>
      </w:pPr>
      <w:r w:rsidRPr="00CD3623">
        <w:tab/>
        <w:t>(ii)</w:t>
      </w:r>
      <w:r w:rsidRPr="00CD3623">
        <w:tab/>
        <w:t>could not be part of a coal mine waste gas project to which this determination applies.</w:t>
      </w:r>
    </w:p>
    <w:p w14:paraId="6E3C023F" w14:textId="1EF687EF" w:rsidR="006B190F" w:rsidRDefault="006B190F" w:rsidP="006B190F">
      <w:pPr>
        <w:pStyle w:val="subsection"/>
      </w:pPr>
      <w:r w:rsidRPr="00CD3623">
        <w:tab/>
        <w:t>(6)</w:t>
      </w:r>
      <w:r w:rsidRPr="00CD3623">
        <w:tab/>
        <w:t>If the amount calculated using equation 29 exceeds 1 megawatt hour and results in an amount that is not a whole megawatt hour, the amount must be rounded down to the nearest megawatt hour.</w:t>
      </w:r>
    </w:p>
    <w:p w14:paraId="3D3A43A6" w14:textId="4B4BF38D" w:rsidR="00A63743" w:rsidRPr="00A63743" w:rsidRDefault="00A63743" w:rsidP="00A63743">
      <w:pPr>
        <w:pStyle w:val="subsection"/>
        <w:rPr>
          <w:color w:val="FF0000"/>
        </w:rPr>
      </w:pPr>
      <w:r w:rsidRPr="00A63743">
        <w:rPr>
          <w:color w:val="FF0000"/>
        </w:rPr>
        <w:tab/>
        <w:t>(7)</w:t>
      </w:r>
      <w:r w:rsidRPr="00A63743">
        <w:rPr>
          <w:color w:val="FF0000"/>
        </w:rPr>
        <w:tab/>
        <w:t>In this section:</w:t>
      </w:r>
    </w:p>
    <w:p w14:paraId="7F421C74" w14:textId="6A40AE58" w:rsidR="00A63743" w:rsidRPr="00A63743" w:rsidRDefault="00A63743" w:rsidP="00A63743">
      <w:pPr>
        <w:pStyle w:val="subsection"/>
        <w:rPr>
          <w:color w:val="FF0000"/>
        </w:rPr>
      </w:pPr>
      <w:r w:rsidRPr="00A63743">
        <w:rPr>
          <w:color w:val="FF0000"/>
        </w:rPr>
        <w:tab/>
      </w:r>
      <w:r w:rsidRPr="00A63743">
        <w:rPr>
          <w:color w:val="FF0000"/>
        </w:rPr>
        <w:tab/>
      </w:r>
      <w:r w:rsidRPr="00A63743">
        <w:rPr>
          <w:b/>
          <w:bCs/>
          <w:i/>
          <w:iCs/>
          <w:color w:val="FF0000"/>
        </w:rPr>
        <w:t>relevant electricity production device</w:t>
      </w:r>
      <w:r w:rsidR="004E367F">
        <w:rPr>
          <w:b/>
          <w:bCs/>
          <w:i/>
          <w:iCs/>
          <w:color w:val="FF0000"/>
        </w:rPr>
        <w:t>s</w:t>
      </w:r>
      <w:r w:rsidRPr="00A63743">
        <w:rPr>
          <w:color w:val="FF0000"/>
        </w:rPr>
        <w:t xml:space="preserve"> </w:t>
      </w:r>
      <w:proofErr w:type="gramStart"/>
      <w:r w:rsidRPr="00A63743">
        <w:rPr>
          <w:color w:val="FF0000"/>
        </w:rPr>
        <w:t>means</w:t>
      </w:r>
      <w:proofErr w:type="gramEnd"/>
      <w:r w:rsidRPr="00A63743">
        <w:rPr>
          <w:color w:val="FF0000"/>
        </w:rPr>
        <w:t>:</w:t>
      </w:r>
    </w:p>
    <w:p w14:paraId="41583383" w14:textId="376A57FE" w:rsidR="00E91E0F" w:rsidRPr="00E91E0F" w:rsidRDefault="00E91E0F" w:rsidP="00E91E0F">
      <w:pPr>
        <w:pStyle w:val="paragraph"/>
        <w:rPr>
          <w:color w:val="FF0000"/>
        </w:rPr>
      </w:pPr>
      <w:r>
        <w:rPr>
          <w:color w:val="FF0000"/>
        </w:rPr>
        <w:tab/>
        <w:t>(a)</w:t>
      </w:r>
      <w:r>
        <w:rPr>
          <w:color w:val="FF0000"/>
        </w:rPr>
        <w:tab/>
      </w:r>
      <w:r w:rsidR="00A63743" w:rsidRPr="00E91E0F">
        <w:rPr>
          <w:color w:val="FF0000"/>
        </w:rPr>
        <w:t>in the case of a transitioning electricity production project or a transitioning displacement electricity production project—former RET electricity production device</w:t>
      </w:r>
      <w:r w:rsidR="008F1915" w:rsidRPr="00E91E0F">
        <w:rPr>
          <w:color w:val="FF0000"/>
        </w:rPr>
        <w:t>s</w:t>
      </w:r>
      <w:r w:rsidR="00A63743" w:rsidRPr="00E91E0F">
        <w:rPr>
          <w:color w:val="FF0000"/>
        </w:rPr>
        <w:t xml:space="preserve"> operated as part of the project; or</w:t>
      </w:r>
    </w:p>
    <w:p w14:paraId="72C98E66" w14:textId="05BE7AB4" w:rsidR="00A63743" w:rsidRPr="00A63743" w:rsidRDefault="00E91E0F" w:rsidP="00E91E0F">
      <w:pPr>
        <w:pStyle w:val="paragraph"/>
        <w:rPr>
          <w:color w:val="FF0000"/>
        </w:rPr>
      </w:pPr>
      <w:r>
        <w:rPr>
          <w:color w:val="FF0000"/>
        </w:rPr>
        <w:tab/>
        <w:t>(b)</w:t>
      </w:r>
      <w:r>
        <w:rPr>
          <w:color w:val="FF0000"/>
        </w:rPr>
        <w:tab/>
      </w:r>
      <w:r w:rsidR="00A63743" w:rsidRPr="00A63743">
        <w:rPr>
          <w:color w:val="FF0000"/>
        </w:rPr>
        <w:t xml:space="preserve">in </w:t>
      </w:r>
      <w:r w:rsidR="008F1915">
        <w:rPr>
          <w:color w:val="FF0000"/>
        </w:rPr>
        <w:t xml:space="preserve">the </w:t>
      </w:r>
      <w:r w:rsidR="00A63743" w:rsidRPr="00A63743">
        <w:rPr>
          <w:color w:val="FF0000"/>
        </w:rPr>
        <w:t>case</w:t>
      </w:r>
      <w:r w:rsidR="008F1915">
        <w:rPr>
          <w:color w:val="FF0000"/>
        </w:rPr>
        <w:t xml:space="preserve"> of any other coal mine waste gas project</w:t>
      </w:r>
      <w:r w:rsidR="00A63743" w:rsidRPr="00A63743">
        <w:rPr>
          <w:color w:val="FF0000"/>
        </w:rPr>
        <w:t>—installed electricity production devices and existing electricity production devices</w:t>
      </w:r>
      <w:r w:rsidR="008F1915">
        <w:rPr>
          <w:color w:val="FF0000"/>
        </w:rPr>
        <w:t xml:space="preserve"> operated as part of the project</w:t>
      </w:r>
      <w:r w:rsidR="00A63743" w:rsidRPr="00A63743">
        <w:rPr>
          <w:color w:val="FF0000"/>
        </w:rPr>
        <w:t>.</w:t>
      </w:r>
    </w:p>
    <w:p w14:paraId="0F2F142A" w14:textId="475EBF24" w:rsidR="006B190F" w:rsidRPr="00F64F0E" w:rsidRDefault="006B190F" w:rsidP="006B190F">
      <w:pPr>
        <w:pStyle w:val="ActHead5"/>
      </w:pPr>
      <w:bookmarkStart w:id="235" w:name="_Toc448487444"/>
      <w:bookmarkStart w:id="236" w:name="_Toc468871580"/>
      <w:bookmarkStart w:id="237" w:name="_Toc73558183"/>
      <w:bookmarkStart w:id="238" w:name="_Toc70772714"/>
      <w:proofErr w:type="gramStart"/>
      <w:r w:rsidRPr="00CD3623">
        <w:rPr>
          <w:rStyle w:val="CharSectno"/>
        </w:rPr>
        <w:t>37</w:t>
      </w:r>
      <w:r w:rsidRPr="00CD3623">
        <w:t xml:space="preserve">  Electricity</w:t>
      </w:r>
      <w:proofErr w:type="gramEnd"/>
      <w:r w:rsidRPr="00CD3623">
        <w:t xml:space="preserve"> produced by </w:t>
      </w:r>
      <w:r w:rsidRPr="00F64F0E">
        <w:t>project</w:t>
      </w:r>
      <w:bookmarkEnd w:id="235"/>
      <w:bookmarkEnd w:id="236"/>
      <w:bookmarkEnd w:id="237"/>
      <w:r w:rsidR="00140C0B" w:rsidRPr="00F64F0E">
        <w:t xml:space="preserve"> </w:t>
      </w:r>
      <w:bookmarkEnd w:id="238"/>
    </w:p>
    <w:p w14:paraId="1C254AAE" w14:textId="7775ED2E" w:rsidR="006B190F" w:rsidRPr="00CD3623" w:rsidRDefault="00696DBD" w:rsidP="00696DBD">
      <w:pPr>
        <w:pStyle w:val="subsection"/>
        <w:ind w:hanging="774"/>
      </w:pPr>
      <w:r>
        <w:tab/>
      </w:r>
      <w:r w:rsidR="00106CCD">
        <w:t>(</w:t>
      </w:r>
      <w:r w:rsidR="006B190F" w:rsidRPr="00EE0AF0">
        <w:t>1)</w:t>
      </w:r>
      <w:r w:rsidR="006B190F" w:rsidRPr="00CD3623">
        <w:tab/>
        <w:t>The total amount of electricity produced as part of the project in the reporting period, in megawatt hours, is worked out using the formula (</w:t>
      </w:r>
      <w:r w:rsidR="006B190F" w:rsidRPr="008617B5">
        <w:rPr>
          <w:b/>
          <w:i/>
        </w:rPr>
        <w:t>equation 30</w:t>
      </w:r>
      <w:r w:rsidR="006B190F" w:rsidRPr="00CD3623">
        <w:t>):</w:t>
      </w:r>
    </w:p>
    <w:p w14:paraId="5DAEAA42" w14:textId="77777777" w:rsidR="006B190F" w:rsidRPr="00CD3623" w:rsidRDefault="006B190F" w:rsidP="006B190F">
      <w:pPr>
        <w:pStyle w:val="subsection2"/>
      </w:pPr>
      <w:r>
        <w:rPr>
          <w:noProof/>
          <w:position w:val="-24"/>
        </w:rPr>
        <w:lastRenderedPageBreak/>
        <w:drawing>
          <wp:inline distT="0" distB="0" distL="0" distR="0" wp14:anchorId="4478A2F1" wp14:editId="630FDB6E">
            <wp:extent cx="1466850"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6850" cy="361950"/>
                    </a:xfrm>
                    <a:prstGeom prst="rect">
                      <a:avLst/>
                    </a:prstGeom>
                    <a:noFill/>
                    <a:ln>
                      <a:noFill/>
                    </a:ln>
                  </pic:spPr>
                </pic:pic>
              </a:graphicData>
            </a:graphic>
          </wp:inline>
        </w:drawing>
      </w:r>
    </w:p>
    <w:p w14:paraId="10C696E6" w14:textId="77777777" w:rsidR="006B190F" w:rsidRPr="00CD3623" w:rsidRDefault="006B190F" w:rsidP="006B190F">
      <w:pPr>
        <w:pStyle w:val="subsection2"/>
      </w:pPr>
      <w:r w:rsidRPr="00CD3623">
        <w:t>where:</w:t>
      </w:r>
    </w:p>
    <w:p w14:paraId="2D979EC4" w14:textId="5829A3C0" w:rsidR="006B190F" w:rsidRDefault="006B190F" w:rsidP="006B190F">
      <w:pPr>
        <w:pStyle w:val="Definition"/>
      </w:pPr>
      <w:r w:rsidRPr="00CD3623">
        <w:rPr>
          <w:b/>
          <w:i/>
        </w:rPr>
        <w:t>TEG</w:t>
      </w:r>
      <w:r w:rsidRPr="00CD3623">
        <w:t xml:space="preserve"> means the total amount of electricity produced as part of the project in the reporting period, in megawatt hours.</w:t>
      </w:r>
    </w:p>
    <w:p w14:paraId="142F5204" w14:textId="77777777" w:rsidR="00106CCD" w:rsidRPr="008F1915" w:rsidRDefault="00106CCD" w:rsidP="00106CCD">
      <w:pPr>
        <w:pStyle w:val="Definition"/>
      </w:pPr>
      <w:proofErr w:type="spellStart"/>
      <w:r w:rsidRPr="008F1915">
        <w:rPr>
          <w:b/>
          <w:i/>
        </w:rPr>
        <w:t>X</w:t>
      </w:r>
      <w:r w:rsidRPr="008F1915">
        <w:rPr>
          <w:b/>
          <w:i/>
          <w:vertAlign w:val="subscript"/>
        </w:rPr>
        <w:t>t</w:t>
      </w:r>
      <w:proofErr w:type="spellEnd"/>
      <w:r w:rsidRPr="008F1915">
        <w:t xml:space="preserve"> means:</w:t>
      </w:r>
    </w:p>
    <w:p w14:paraId="766A14E7" w14:textId="135BF123" w:rsidR="00106CCD" w:rsidRPr="008F1915" w:rsidRDefault="008F1915" w:rsidP="008F1915">
      <w:pPr>
        <w:pStyle w:val="paragraph"/>
        <w:rPr>
          <w:color w:val="FF0000"/>
        </w:rPr>
      </w:pPr>
      <w:r w:rsidRPr="008F1915">
        <w:rPr>
          <w:color w:val="FF0000"/>
        </w:rPr>
        <w:tab/>
        <w:t>(a)</w:t>
      </w:r>
      <w:r w:rsidRPr="008F1915">
        <w:rPr>
          <w:color w:val="FF0000"/>
        </w:rPr>
        <w:tab/>
      </w:r>
      <w:r w:rsidR="00106CCD" w:rsidRPr="008F1915">
        <w:rPr>
          <w:color w:val="FF0000"/>
        </w:rPr>
        <w:t>in the case of a transitioning electricity production project or a transitioning displacement electricity production project—the amount of electricity produced by a former RET electricity production device</w:t>
      </w:r>
      <w:r>
        <w:rPr>
          <w:color w:val="FF0000"/>
        </w:rPr>
        <w:t>s</w:t>
      </w:r>
      <w:r w:rsidR="00106CCD" w:rsidRPr="008F1915">
        <w:rPr>
          <w:color w:val="FF0000"/>
        </w:rPr>
        <w:t xml:space="preserve"> operated as part of the project, during time interval t, worked out using equation </w:t>
      </w:r>
      <w:r>
        <w:rPr>
          <w:color w:val="FF0000"/>
        </w:rPr>
        <w:t>30</w:t>
      </w:r>
      <w:r w:rsidR="00106CCD" w:rsidRPr="008F1915">
        <w:rPr>
          <w:color w:val="FF0000"/>
        </w:rPr>
        <w:t>A; or</w:t>
      </w:r>
    </w:p>
    <w:p w14:paraId="5EB0DD9F" w14:textId="493E75D4" w:rsidR="00106CCD" w:rsidRPr="008F1915" w:rsidRDefault="008F1915" w:rsidP="008F1915">
      <w:pPr>
        <w:pStyle w:val="paragraph"/>
      </w:pPr>
      <w:r w:rsidRPr="008F1915">
        <w:rPr>
          <w:color w:val="FF0000"/>
        </w:rPr>
        <w:tab/>
        <w:t>(b)</w:t>
      </w:r>
      <w:r w:rsidRPr="008F1915">
        <w:rPr>
          <w:color w:val="FF0000"/>
        </w:rPr>
        <w:tab/>
      </w:r>
      <w:r w:rsidR="00106CCD" w:rsidRPr="008F1915">
        <w:rPr>
          <w:color w:val="FF0000"/>
        </w:rPr>
        <w:t xml:space="preserve">in the case of any other </w:t>
      </w:r>
      <w:r>
        <w:rPr>
          <w:color w:val="FF0000"/>
        </w:rPr>
        <w:t>coal mine waste gas project</w:t>
      </w:r>
      <w:r w:rsidR="00106CCD" w:rsidRPr="008F1915">
        <w:t>—the amount of electricity produced by installed and existing electricity production devices as part of the project during time interval t less the baseline for electricity production for the project, in megawatt hours, worked out using equation 31.</w:t>
      </w:r>
    </w:p>
    <w:p w14:paraId="693108E4" w14:textId="5B54D2B8" w:rsidR="00106CCD" w:rsidRPr="00106CCD" w:rsidRDefault="00106CCD" w:rsidP="00106CCD">
      <w:pPr>
        <w:pStyle w:val="subsection"/>
        <w:rPr>
          <w:color w:val="FF0000"/>
        </w:rPr>
      </w:pPr>
      <w:r>
        <w:rPr>
          <w:color w:val="FF0000"/>
        </w:rPr>
        <w:tab/>
      </w:r>
      <w:r w:rsidRPr="00106CCD">
        <w:rPr>
          <w:color w:val="FF0000"/>
        </w:rPr>
        <w:t>(1A)</w:t>
      </w:r>
      <w:r w:rsidRPr="00106CCD">
        <w:rPr>
          <w:color w:val="FF0000"/>
        </w:rPr>
        <w:tab/>
        <w:t>The amount of electricity produced by former RET electricity production device</w:t>
      </w:r>
      <w:r w:rsidR="00E91E0F">
        <w:rPr>
          <w:color w:val="FF0000"/>
        </w:rPr>
        <w:t>s</w:t>
      </w:r>
      <w:r w:rsidRPr="00106CCD">
        <w:rPr>
          <w:color w:val="FF0000"/>
        </w:rPr>
        <w:t xml:space="preserve"> operated as part of the project during time interval t, in megawatt hours, is worked out using the formula (</w:t>
      </w:r>
      <w:r w:rsidRPr="00106CCD">
        <w:rPr>
          <w:b/>
          <w:i/>
          <w:color w:val="FF0000"/>
        </w:rPr>
        <w:t xml:space="preserve">equation </w:t>
      </w:r>
      <w:r w:rsidR="00E91E0F">
        <w:rPr>
          <w:b/>
          <w:i/>
          <w:color w:val="FF0000"/>
        </w:rPr>
        <w:t>30</w:t>
      </w:r>
      <w:r w:rsidRPr="00106CCD">
        <w:rPr>
          <w:b/>
          <w:i/>
          <w:color w:val="FF0000"/>
        </w:rPr>
        <w:t>A</w:t>
      </w:r>
      <w:r w:rsidRPr="00106CCD">
        <w:rPr>
          <w:color w:val="FF0000"/>
        </w:rPr>
        <w:t>):</w:t>
      </w:r>
    </w:p>
    <w:p w14:paraId="192EFB6E" w14:textId="78C1DC2B" w:rsidR="00106CCD" w:rsidRPr="00106CCD" w:rsidRDefault="0054499C" w:rsidP="00106CCD">
      <w:pPr>
        <w:pStyle w:val="subsection2"/>
        <w:rPr>
          <w:color w:val="FF0000"/>
          <w:lang w:val="en-GB"/>
        </w:rPr>
      </w:pPr>
      <m:oMathPara>
        <m:oMathParaPr>
          <m:jc m:val="left"/>
        </m:oMathParaPr>
        <m:oMath>
          <m:sSub>
            <m:sSubPr>
              <m:ctrlPr>
                <w:rPr>
                  <w:rFonts w:ascii="Cambria Math" w:hAnsi="Cambria Math" w:cs="Arial"/>
                  <w:color w:val="FF0000"/>
                  <w:lang w:val="en-GB"/>
                </w:rPr>
              </m:ctrlPr>
            </m:sSubPr>
            <m:e>
              <m:r>
                <m:rPr>
                  <m:sty m:val="p"/>
                </m:rPr>
                <w:rPr>
                  <w:rFonts w:ascii="Cambria Math" w:hAnsi="Cambria Math" w:cs="Arial"/>
                  <w:color w:val="FF0000"/>
                  <w:lang w:val="en-GB"/>
                </w:rPr>
                <m:t>X</m:t>
              </m:r>
            </m:e>
            <m:sub>
              <m:r>
                <m:rPr>
                  <m:sty m:val="p"/>
                </m:rPr>
                <w:rPr>
                  <w:rFonts w:ascii="Cambria Math" w:hAnsi="Cambria Math" w:cs="Arial"/>
                  <w:color w:val="FF0000"/>
                  <w:lang w:val="en-GB"/>
                </w:rPr>
                <m:t>t</m:t>
              </m:r>
            </m:sub>
          </m:sSub>
          <m:r>
            <m:rPr>
              <m:sty m:val="p"/>
            </m:rPr>
            <w:rPr>
              <w:rFonts w:ascii="Cambria Math" w:cs="Arial"/>
              <w:color w:val="FF0000"/>
              <w:lang w:val="en-GB"/>
            </w:rPr>
            <m:t xml:space="preserve">= </m:t>
          </m:r>
          <m:nary>
            <m:naryPr>
              <m:chr m:val="∑"/>
              <m:limLoc m:val="undOvr"/>
              <m:supHide m:val="1"/>
              <m:ctrlPr>
                <w:rPr>
                  <w:rFonts w:ascii="Cambria Math" w:hAnsi="Cambria Math" w:cs="Arial"/>
                  <w:color w:val="FF0000"/>
                  <w:lang w:val="en-GB"/>
                </w:rPr>
              </m:ctrlPr>
            </m:naryPr>
            <m:sub>
              <m:r>
                <m:rPr>
                  <m:sty m:val="p"/>
                </m:rPr>
                <w:rPr>
                  <w:rFonts w:ascii="Cambria Math" w:hAnsi="Cambria Math" w:cs="Arial"/>
                  <w:color w:val="FF0000"/>
                  <w:lang w:val="en-GB"/>
                </w:rPr>
                <m:t>i</m:t>
              </m:r>
            </m:sub>
            <m:sup/>
            <m:e>
              <m:sSub>
                <m:sSubPr>
                  <m:ctrlPr>
                    <w:rPr>
                      <w:rFonts w:ascii="Cambria Math" w:hAnsi="Cambria Math" w:cs="Arial"/>
                      <w:color w:val="FF0000"/>
                      <w:lang w:val="en-GB"/>
                    </w:rPr>
                  </m:ctrlPr>
                </m:sSubPr>
                <m:e>
                  <m:r>
                    <m:rPr>
                      <m:sty m:val="p"/>
                    </m:rPr>
                    <w:rPr>
                      <w:rFonts w:ascii="Cambria Math" w:hAnsi="Cambria Math" w:cs="Arial"/>
                      <w:color w:val="FF0000"/>
                      <w:lang w:val="en-GB"/>
                    </w:rPr>
                    <m:t>Q</m:t>
                  </m:r>
                </m:e>
                <m:sub>
                  <m:r>
                    <m:rPr>
                      <m:sty m:val="p"/>
                    </m:rPr>
                    <w:rPr>
                      <w:rFonts w:ascii="Cambria Math" w:hAnsi="Cambria Math" w:cs="Arial"/>
                      <w:color w:val="FF0000"/>
                      <w:lang w:val="en-GB"/>
                    </w:rPr>
                    <m:t>EG,i,t</m:t>
                  </m:r>
                </m:sub>
              </m:sSub>
            </m:e>
          </m:nary>
          <m:r>
            <w:rPr>
              <w:rFonts w:ascii="Cambria Math" w:hAnsi="Cambria Math" w:cs="Arial"/>
              <w:color w:val="FF0000"/>
              <w:lang w:val="en-GB"/>
            </w:rPr>
            <m:t xml:space="preserve">  </m:t>
          </m:r>
        </m:oMath>
      </m:oMathPara>
    </w:p>
    <w:p w14:paraId="3A707451" w14:textId="77777777" w:rsidR="00106CCD" w:rsidRPr="00106CCD" w:rsidRDefault="00106CCD" w:rsidP="00106CCD">
      <w:pPr>
        <w:pStyle w:val="subsection2"/>
        <w:rPr>
          <w:color w:val="FF0000"/>
        </w:rPr>
      </w:pPr>
      <w:r w:rsidRPr="00106CCD">
        <w:rPr>
          <w:color w:val="FF0000"/>
        </w:rPr>
        <w:t>where:</w:t>
      </w:r>
    </w:p>
    <w:p w14:paraId="072B1A9A" w14:textId="6696058E" w:rsidR="00106CCD" w:rsidRPr="00106CCD" w:rsidRDefault="00106CCD" w:rsidP="00106CCD">
      <w:pPr>
        <w:pStyle w:val="Definition"/>
        <w:rPr>
          <w:color w:val="FF0000"/>
        </w:rPr>
      </w:pPr>
      <w:proofErr w:type="spellStart"/>
      <w:r w:rsidRPr="00106CCD">
        <w:rPr>
          <w:b/>
          <w:i/>
          <w:color w:val="FF0000"/>
        </w:rPr>
        <w:t>X</w:t>
      </w:r>
      <w:r w:rsidRPr="00106CCD">
        <w:rPr>
          <w:b/>
          <w:i/>
          <w:color w:val="FF0000"/>
          <w:vertAlign w:val="subscript"/>
        </w:rPr>
        <w:t>t</w:t>
      </w:r>
      <w:proofErr w:type="spellEnd"/>
      <w:r w:rsidRPr="00106CCD">
        <w:rPr>
          <w:color w:val="FF0000"/>
        </w:rPr>
        <w:t xml:space="preserve"> means the amount of electricity produced by former RET electricity production device</w:t>
      </w:r>
      <w:r w:rsidR="00E91E0F">
        <w:rPr>
          <w:color w:val="FF0000"/>
        </w:rPr>
        <w:t>s</w:t>
      </w:r>
      <w:r w:rsidRPr="00106CCD">
        <w:rPr>
          <w:color w:val="FF0000"/>
        </w:rPr>
        <w:t xml:space="preserve"> operated as part of the project during time interval t, in megawatt hours.</w:t>
      </w:r>
    </w:p>
    <w:p w14:paraId="1BA82AE3" w14:textId="3566563D" w:rsidR="00106CCD" w:rsidRPr="00106CCD" w:rsidRDefault="00106CCD" w:rsidP="00106CCD">
      <w:pPr>
        <w:pStyle w:val="Definition"/>
        <w:rPr>
          <w:color w:val="FF0000"/>
        </w:rPr>
      </w:pPr>
      <w:proofErr w:type="spellStart"/>
      <w:proofErr w:type="gramStart"/>
      <w:r w:rsidRPr="00106CCD">
        <w:rPr>
          <w:b/>
          <w:i/>
          <w:color w:val="FF0000"/>
        </w:rPr>
        <w:t>Q</w:t>
      </w:r>
      <w:r w:rsidRPr="00106CCD">
        <w:rPr>
          <w:b/>
          <w:i/>
          <w:color w:val="FF0000"/>
          <w:vertAlign w:val="subscript"/>
        </w:rPr>
        <w:t>EG,i</w:t>
      </w:r>
      <w:proofErr w:type="gramEnd"/>
      <w:r w:rsidRPr="00106CCD">
        <w:rPr>
          <w:b/>
          <w:i/>
          <w:color w:val="FF0000"/>
          <w:vertAlign w:val="subscript"/>
        </w:rPr>
        <w:t>,t</w:t>
      </w:r>
      <w:proofErr w:type="spellEnd"/>
      <w:r w:rsidRPr="00106CCD">
        <w:rPr>
          <w:color w:val="FF0000"/>
        </w:rPr>
        <w:t xml:space="preserve"> means the quantity of electricity produced by device </w:t>
      </w:r>
      <w:proofErr w:type="spellStart"/>
      <w:r w:rsidRPr="00106CCD">
        <w:rPr>
          <w:color w:val="FF0000"/>
        </w:rPr>
        <w:t>i</w:t>
      </w:r>
      <w:proofErr w:type="spellEnd"/>
      <w:r w:rsidRPr="00106CCD">
        <w:rPr>
          <w:color w:val="FF0000"/>
        </w:rPr>
        <w:t xml:space="preserve"> during time interval t in the reporting period, in megawatt hours, worked out in accordance with the monitoring requirements.</w:t>
      </w:r>
    </w:p>
    <w:p w14:paraId="1D820EFF" w14:textId="77777777" w:rsidR="00106CCD" w:rsidRPr="00106CCD" w:rsidRDefault="00106CCD" w:rsidP="00106CCD">
      <w:pPr>
        <w:pStyle w:val="Definition"/>
        <w:rPr>
          <w:color w:val="FF0000"/>
        </w:rPr>
      </w:pPr>
      <w:proofErr w:type="spellStart"/>
      <w:r w:rsidRPr="00106CCD">
        <w:rPr>
          <w:b/>
          <w:i/>
          <w:color w:val="FF0000"/>
        </w:rPr>
        <w:t>i</w:t>
      </w:r>
      <w:proofErr w:type="spellEnd"/>
      <w:r w:rsidRPr="00106CCD">
        <w:rPr>
          <w:b/>
          <w:i/>
          <w:color w:val="FF0000"/>
        </w:rPr>
        <w:t xml:space="preserve"> </w:t>
      </w:r>
      <w:r w:rsidRPr="00106CCD">
        <w:rPr>
          <w:color w:val="FF0000"/>
        </w:rPr>
        <w:t>means a former RET electricity production device.</w:t>
      </w:r>
    </w:p>
    <w:p w14:paraId="5AFC8122" w14:textId="61AE84DB" w:rsidR="006B190F" w:rsidRPr="00CD3623" w:rsidRDefault="006B190F" w:rsidP="006B190F">
      <w:pPr>
        <w:pStyle w:val="subsection"/>
      </w:pPr>
      <w:r w:rsidRPr="00CD3623">
        <w:tab/>
        <w:t>(2)</w:t>
      </w:r>
      <w:r w:rsidRPr="00CD3623">
        <w:tab/>
        <w:t xml:space="preserve">The amount of electricity produced by </w:t>
      </w:r>
      <w:r w:rsidR="00AD7C1D" w:rsidRPr="00106CCD">
        <w:t>installed and existing</w:t>
      </w:r>
      <w:r w:rsidR="00AD7C1D" w:rsidRPr="00CD3623">
        <w:t xml:space="preserve"> </w:t>
      </w:r>
      <w:r w:rsidRPr="00CD3623">
        <w:t>electricity production devices as part of the project during time interval t less the baseline for electricity production for the project, in megawatt hours, is worked out using the formula (</w:t>
      </w:r>
      <w:r w:rsidRPr="00CD3623">
        <w:rPr>
          <w:b/>
          <w:i/>
        </w:rPr>
        <w:t>equation 31</w:t>
      </w:r>
      <w:r w:rsidRPr="00CD3623">
        <w:t>):</w:t>
      </w:r>
    </w:p>
    <w:p w14:paraId="23F2DCFB" w14:textId="77777777" w:rsidR="006B190F" w:rsidRPr="00CD3623" w:rsidRDefault="0054499C" w:rsidP="006B190F">
      <w:pPr>
        <w:pStyle w:val="subsection2"/>
        <w:rPr>
          <w:lang w:val="en-GB"/>
        </w:rPr>
      </w:pPr>
      <m:oMathPara>
        <m:oMathParaPr>
          <m:jc m:val="left"/>
        </m:oMathParaPr>
        <m:oMath>
          <m:sSub>
            <m:sSubPr>
              <m:ctrlPr>
                <w:rPr>
                  <w:rFonts w:ascii="Cambria Math" w:hAnsi="Cambria Math" w:cs="Arial"/>
                  <w:lang w:val="en-GB"/>
                </w:rPr>
              </m:ctrlPr>
            </m:sSubPr>
            <m:e>
              <m:r>
                <m:rPr>
                  <m:sty m:val="p"/>
                </m:rPr>
                <w:rPr>
                  <w:rFonts w:ascii="Cambria Math" w:hAnsi="Cambria Math" w:cs="Arial"/>
                  <w:lang w:val="en-GB"/>
                </w:rPr>
                <m:t>X</m:t>
              </m:r>
            </m:e>
            <m:sub>
              <m:r>
                <m:rPr>
                  <m:sty m:val="p"/>
                </m:rPr>
                <w:rPr>
                  <w:rFonts w:ascii="Cambria Math" w:hAnsi="Cambria Math" w:cs="Arial"/>
                  <w:lang w:val="en-GB"/>
                </w:rPr>
                <m:t>t</m:t>
              </m:r>
            </m:sub>
          </m:sSub>
          <m:r>
            <m:rPr>
              <m:sty m:val="p"/>
            </m:rPr>
            <w:rPr>
              <w:rFonts w:ascii="Cambria Math" w:cs="Arial"/>
              <w:lang w:val="en-GB"/>
            </w:rPr>
            <m:t xml:space="preserve">= </m:t>
          </m:r>
          <m:nary>
            <m:naryPr>
              <m:chr m:val="∑"/>
              <m:limLoc m:val="undOvr"/>
              <m:supHide m:val="1"/>
              <m:ctrlPr>
                <w:rPr>
                  <w:rFonts w:ascii="Cambria Math" w:hAnsi="Cambria Math" w:cs="Arial"/>
                  <w:lang w:val="en-GB"/>
                </w:rPr>
              </m:ctrlPr>
            </m:naryPr>
            <m:sub>
              <m:r>
                <m:rPr>
                  <m:sty m:val="p"/>
                </m:rPr>
                <w:rPr>
                  <w:rFonts w:ascii="Cambria Math" w:hAnsi="Cambria Math" w:cs="Arial"/>
                  <w:lang w:val="en-GB"/>
                </w:rPr>
                <m:t>i</m:t>
              </m:r>
            </m:sub>
            <m:sup/>
            <m:e>
              <m:sSub>
                <m:sSubPr>
                  <m:ctrlPr>
                    <w:rPr>
                      <w:rFonts w:ascii="Cambria Math" w:hAnsi="Cambria Math" w:cs="Arial"/>
                      <w:lang w:val="en-GB"/>
                    </w:rPr>
                  </m:ctrlPr>
                </m:sSubPr>
                <m:e>
                  <m:r>
                    <m:rPr>
                      <m:sty m:val="p"/>
                    </m:rPr>
                    <w:rPr>
                      <w:rFonts w:ascii="Cambria Math" w:hAnsi="Cambria Math" w:cs="Arial"/>
                      <w:lang w:val="en-GB"/>
                    </w:rPr>
                    <m:t>Q</m:t>
                  </m:r>
                </m:e>
                <m:sub>
                  <m:r>
                    <m:rPr>
                      <m:sty m:val="p"/>
                    </m:rPr>
                    <w:rPr>
                      <w:rFonts w:ascii="Cambria Math" w:hAnsi="Cambria Math" w:cs="Arial"/>
                      <w:lang w:val="en-GB"/>
                    </w:rPr>
                    <m:t>EG,i,t</m:t>
                  </m:r>
                </m:sub>
              </m:sSub>
            </m:e>
          </m:nary>
          <m:r>
            <m:rPr>
              <m:sty m:val="p"/>
            </m:rPr>
            <w:rPr>
              <w:rFonts w:ascii="Cambria Math" w:hAnsi="Cambria Math" w:cs="Arial"/>
              <w:lang w:val="en-GB"/>
            </w:rPr>
            <m:t xml:space="preserve">+ </m:t>
          </m:r>
          <m:nary>
            <m:naryPr>
              <m:chr m:val="∑"/>
              <m:limLoc m:val="undOvr"/>
              <m:supHide m:val="1"/>
              <m:ctrlPr>
                <w:rPr>
                  <w:rFonts w:ascii="Cambria Math" w:hAnsi="Cambria Math" w:cs="Arial"/>
                  <w:lang w:val="en-GB"/>
                </w:rPr>
              </m:ctrlPr>
            </m:naryPr>
            <m:sub>
              <m:r>
                <m:rPr>
                  <m:sty m:val="p"/>
                </m:rPr>
                <w:rPr>
                  <w:rFonts w:ascii="Cambria Math" w:hAnsi="Cambria Math" w:cs="Arial"/>
                  <w:lang w:val="en-GB"/>
                </w:rPr>
                <m:t>n</m:t>
              </m:r>
            </m:sub>
            <m:sup/>
            <m:e>
              <m:sSub>
                <m:sSubPr>
                  <m:ctrlPr>
                    <w:rPr>
                      <w:rFonts w:ascii="Cambria Math" w:hAnsi="Cambria Math" w:cs="Arial"/>
                      <w:lang w:val="en-GB"/>
                    </w:rPr>
                  </m:ctrlPr>
                </m:sSubPr>
                <m:e>
                  <m:r>
                    <m:rPr>
                      <m:sty m:val="p"/>
                    </m:rPr>
                    <w:rPr>
                      <w:rFonts w:ascii="Cambria Math" w:hAnsi="Cambria Math" w:cs="Arial"/>
                      <w:lang w:val="en-GB"/>
                    </w:rPr>
                    <m:t>Q</m:t>
                  </m:r>
                </m:e>
                <m:sub>
                  <m:r>
                    <m:rPr>
                      <m:sty m:val="p"/>
                    </m:rPr>
                    <w:rPr>
                      <w:rFonts w:ascii="Cambria Math" w:hAnsi="Cambria Math" w:cs="Arial"/>
                      <w:lang w:val="en-GB"/>
                    </w:rPr>
                    <m:t>EG,n,t</m:t>
                  </m:r>
                </m:sub>
              </m:sSub>
            </m:e>
          </m:nary>
          <m:r>
            <w:rPr>
              <w:rFonts w:ascii="Cambria Math" w:hAnsi="Cambria Math" w:cs="Arial"/>
              <w:lang w:val="en-GB"/>
            </w:rPr>
            <m:t>-</m:t>
          </m:r>
          <m:sSub>
            <m:sSubPr>
              <m:ctrlPr>
                <w:rPr>
                  <w:rFonts w:ascii="Cambria Math" w:hAnsi="Cambria Math" w:cs="Arial"/>
                  <w:lang w:val="en-GB"/>
                </w:rPr>
              </m:ctrlPr>
            </m:sSubPr>
            <m:e>
              <m:r>
                <m:rPr>
                  <m:sty m:val="p"/>
                </m:rPr>
                <w:rPr>
                  <w:rFonts w:ascii="Cambria Math" w:hAnsi="Cambria Math" w:cs="Arial"/>
                  <w:lang w:val="en-GB"/>
                </w:rPr>
                <m:t>B</m:t>
              </m:r>
            </m:e>
            <m:sub>
              <m:r>
                <m:rPr>
                  <m:sty m:val="p"/>
                </m:rPr>
                <w:rPr>
                  <w:rFonts w:ascii="Cambria Math" w:hAnsi="Cambria Math" w:cs="Arial"/>
                  <w:lang w:val="en-GB"/>
                </w:rPr>
                <m:t>EG</m:t>
              </m:r>
            </m:sub>
          </m:sSub>
          <m:r>
            <w:rPr>
              <w:rFonts w:ascii="Cambria Math" w:hAnsi="Cambria Math" w:cs="Arial"/>
              <w:lang w:val="en-GB"/>
            </w:rPr>
            <m:t xml:space="preserve">  </m:t>
          </m:r>
        </m:oMath>
      </m:oMathPara>
    </w:p>
    <w:p w14:paraId="371444AD" w14:textId="77777777" w:rsidR="006B190F" w:rsidRPr="00CD3623" w:rsidRDefault="006B190F" w:rsidP="006B190F">
      <w:pPr>
        <w:pStyle w:val="subsection2"/>
      </w:pPr>
      <w:r w:rsidRPr="00CD3623">
        <w:t>where:</w:t>
      </w:r>
    </w:p>
    <w:p w14:paraId="1F9B833B" w14:textId="7F2BA9A9" w:rsidR="006B190F" w:rsidRPr="00CD3623" w:rsidRDefault="006B190F" w:rsidP="006B190F">
      <w:pPr>
        <w:pStyle w:val="Definition"/>
      </w:pPr>
      <w:proofErr w:type="spellStart"/>
      <w:r w:rsidRPr="00CD3623">
        <w:rPr>
          <w:b/>
          <w:i/>
        </w:rPr>
        <w:t>X</w:t>
      </w:r>
      <w:r w:rsidRPr="00CD3623">
        <w:rPr>
          <w:b/>
          <w:i/>
          <w:vertAlign w:val="subscript"/>
        </w:rPr>
        <w:t>t</w:t>
      </w:r>
      <w:proofErr w:type="spellEnd"/>
      <w:r w:rsidRPr="00CD3623">
        <w:t xml:space="preserve"> means the amount of electricity produced by </w:t>
      </w:r>
      <w:r w:rsidR="00AD7C1D" w:rsidRPr="00106CCD">
        <w:t>installed and existing</w:t>
      </w:r>
      <w:r w:rsidR="00AD7C1D" w:rsidRPr="00CD3623">
        <w:t xml:space="preserve"> </w:t>
      </w:r>
      <w:r w:rsidRPr="00CD3623">
        <w:t>electricity production devices as part of the project during time interval t less the baseline for electricity production for the project, in megawatt hours.</w:t>
      </w:r>
    </w:p>
    <w:p w14:paraId="2C0634DE" w14:textId="77777777" w:rsidR="006B190F" w:rsidRPr="00CD3623" w:rsidRDefault="006B190F" w:rsidP="006B190F">
      <w:pPr>
        <w:pStyle w:val="Definition"/>
      </w:pPr>
      <w:proofErr w:type="spellStart"/>
      <w:proofErr w:type="gramStart"/>
      <w:r w:rsidRPr="00CD3623">
        <w:rPr>
          <w:b/>
          <w:i/>
        </w:rPr>
        <w:lastRenderedPageBreak/>
        <w:t>Q</w:t>
      </w:r>
      <w:r w:rsidRPr="00CD3623">
        <w:rPr>
          <w:b/>
          <w:i/>
          <w:vertAlign w:val="subscript"/>
        </w:rPr>
        <w:t>EG,i</w:t>
      </w:r>
      <w:proofErr w:type="gramEnd"/>
      <w:r w:rsidRPr="00CD3623">
        <w:rPr>
          <w:b/>
          <w:i/>
          <w:vertAlign w:val="subscript"/>
        </w:rPr>
        <w:t>,t</w:t>
      </w:r>
      <w:proofErr w:type="spellEnd"/>
      <w:r w:rsidRPr="00CD3623">
        <w:t xml:space="preserve"> (or </w:t>
      </w:r>
      <w:proofErr w:type="spellStart"/>
      <w:r w:rsidRPr="00CD3623">
        <w:rPr>
          <w:b/>
          <w:i/>
        </w:rPr>
        <w:t>Q</w:t>
      </w:r>
      <w:r w:rsidRPr="00CD3623">
        <w:rPr>
          <w:b/>
          <w:i/>
          <w:vertAlign w:val="subscript"/>
        </w:rPr>
        <w:t>EG,n,t</w:t>
      </w:r>
      <w:proofErr w:type="spellEnd"/>
      <w:r w:rsidRPr="00CD3623">
        <w:t xml:space="preserve">) means the quantity of electricity produced by device </w:t>
      </w:r>
      <w:proofErr w:type="spellStart"/>
      <w:r w:rsidRPr="00CD3623">
        <w:t>i</w:t>
      </w:r>
      <w:proofErr w:type="spellEnd"/>
      <w:r w:rsidRPr="00CD3623">
        <w:t xml:space="preserve"> (or n) during time interval t in the reporting period, in megawatt hours, worked out in accordance with the monitoring requirements.</w:t>
      </w:r>
    </w:p>
    <w:p w14:paraId="0526F89A" w14:textId="77777777" w:rsidR="006B190F" w:rsidRPr="00CD3623" w:rsidRDefault="006B190F" w:rsidP="006B190F">
      <w:pPr>
        <w:pStyle w:val="Definition"/>
      </w:pPr>
      <w:r w:rsidRPr="00CD3623">
        <w:rPr>
          <w:b/>
          <w:i/>
        </w:rPr>
        <w:t>B</w:t>
      </w:r>
      <w:r w:rsidRPr="00CD3623">
        <w:rPr>
          <w:b/>
          <w:i/>
          <w:vertAlign w:val="subscript"/>
        </w:rPr>
        <w:t>EG</w:t>
      </w:r>
      <w:r w:rsidRPr="00CD3623">
        <w:t xml:space="preserve"> means the baseline for electricity production for the project, in megawatt hours, worked out using equation 34.</w:t>
      </w:r>
    </w:p>
    <w:p w14:paraId="431BD827" w14:textId="77777777" w:rsidR="006B190F" w:rsidRPr="00CD3623" w:rsidRDefault="006B190F" w:rsidP="006B190F">
      <w:pPr>
        <w:pStyle w:val="Definition"/>
      </w:pPr>
      <w:proofErr w:type="spellStart"/>
      <w:r w:rsidRPr="00CD3623">
        <w:rPr>
          <w:b/>
          <w:i/>
        </w:rPr>
        <w:t>i</w:t>
      </w:r>
      <w:proofErr w:type="spellEnd"/>
      <w:r w:rsidRPr="00CD3623">
        <w:rPr>
          <w:b/>
          <w:i/>
        </w:rPr>
        <w:t xml:space="preserve"> </w:t>
      </w:r>
      <w:r w:rsidRPr="00CD3623">
        <w:t>means an installed electricity production device.</w:t>
      </w:r>
    </w:p>
    <w:p w14:paraId="1E403074" w14:textId="77777777" w:rsidR="006B190F" w:rsidRPr="00CD3623" w:rsidRDefault="006B190F" w:rsidP="006B190F">
      <w:pPr>
        <w:pStyle w:val="Definition"/>
      </w:pPr>
      <w:r w:rsidRPr="00CD3623">
        <w:rPr>
          <w:b/>
          <w:i/>
        </w:rPr>
        <w:t xml:space="preserve">n </w:t>
      </w:r>
      <w:r w:rsidRPr="00CD3623">
        <w:t>means an existing electricity production device.</w:t>
      </w:r>
    </w:p>
    <w:p w14:paraId="1F8F9547" w14:textId="0002DFA9" w:rsidR="006B190F" w:rsidRPr="00EE0AF0" w:rsidRDefault="006B190F" w:rsidP="006B190F">
      <w:pPr>
        <w:pStyle w:val="notetext"/>
        <w:rPr>
          <w:szCs w:val="18"/>
        </w:rPr>
      </w:pPr>
      <w:r w:rsidRPr="00EE0AF0">
        <w:rPr>
          <w:szCs w:val="18"/>
        </w:rPr>
        <w:t>Note:</w:t>
      </w:r>
      <w:r w:rsidRPr="00EE0AF0">
        <w:rPr>
          <w:szCs w:val="18"/>
        </w:rPr>
        <w:tab/>
        <w:t>For a new electricity production project there will be no device m and therefore no B</w:t>
      </w:r>
      <w:r w:rsidRPr="00EE0AF0">
        <w:rPr>
          <w:szCs w:val="18"/>
          <w:vertAlign w:val="subscript"/>
        </w:rPr>
        <w:t>EG</w:t>
      </w:r>
      <w:r w:rsidRPr="00EE0AF0">
        <w:rPr>
          <w:szCs w:val="18"/>
        </w:rPr>
        <w:t>. This may also be the case for a displacement electricity production project.</w:t>
      </w:r>
    </w:p>
    <w:p w14:paraId="625E950A" w14:textId="77777777" w:rsidR="006B190F" w:rsidRPr="00CD3623" w:rsidRDefault="006B190F" w:rsidP="006B190F">
      <w:pPr>
        <w:pStyle w:val="ActHead5"/>
      </w:pPr>
      <w:bookmarkStart w:id="239" w:name="_Toc448487445"/>
      <w:bookmarkStart w:id="240" w:name="_Toc468871581"/>
      <w:bookmarkStart w:id="241" w:name="_Toc70772716"/>
      <w:bookmarkStart w:id="242" w:name="_Toc73558184"/>
      <w:proofErr w:type="gramStart"/>
      <w:r w:rsidRPr="00CD3623">
        <w:rPr>
          <w:rStyle w:val="CharSectno"/>
        </w:rPr>
        <w:t>38</w:t>
      </w:r>
      <w:r w:rsidRPr="00CD3623">
        <w:t xml:space="preserve">  Electricity</w:t>
      </w:r>
      <w:proofErr w:type="gramEnd"/>
      <w:r w:rsidRPr="00CD3623">
        <w:t xml:space="preserve"> produced by using fuel other than coal mine waste gas</w:t>
      </w:r>
      <w:bookmarkEnd w:id="239"/>
      <w:bookmarkEnd w:id="240"/>
      <w:bookmarkEnd w:id="241"/>
      <w:bookmarkEnd w:id="242"/>
    </w:p>
    <w:p w14:paraId="61888F13" w14:textId="071CE8D0" w:rsidR="006B190F" w:rsidRPr="00CD3623" w:rsidRDefault="006B190F" w:rsidP="006B190F">
      <w:pPr>
        <w:pStyle w:val="subsection"/>
      </w:pPr>
      <w:r w:rsidRPr="00CD3623">
        <w:tab/>
        <w:t>(1)</w:t>
      </w:r>
      <w:r w:rsidRPr="00CD3623">
        <w:tab/>
        <w:t xml:space="preserve">The amount of electricity produced using energy sources that are not coal mine waste gas by </w:t>
      </w:r>
      <w:r w:rsidR="00AD4578" w:rsidRPr="00062162">
        <w:rPr>
          <w:strike/>
        </w:rPr>
        <w:t>installed and existing</w:t>
      </w:r>
      <w:r w:rsidR="00AD4578" w:rsidRPr="00CD3623">
        <w:t xml:space="preserve"> </w:t>
      </w:r>
      <w:r w:rsidR="00AD4578" w:rsidRPr="00AD4578">
        <w:rPr>
          <w:color w:val="FF0000"/>
        </w:rPr>
        <w:t xml:space="preserve">relevant </w:t>
      </w:r>
      <w:r w:rsidRPr="00CD3623">
        <w:t>electricity production devices as part of the project in the reporting period, in megawatt hours, is worked out using the formula (</w:t>
      </w:r>
      <w:r w:rsidRPr="00CD3623">
        <w:rPr>
          <w:b/>
          <w:i/>
        </w:rPr>
        <w:t>equation 32</w:t>
      </w:r>
      <w:r w:rsidRPr="00CD3623">
        <w:t>):</w:t>
      </w:r>
    </w:p>
    <w:p w14:paraId="4EE5C210" w14:textId="77777777" w:rsidR="006B190F" w:rsidRPr="00CD3623" w:rsidRDefault="006B190F" w:rsidP="006B190F">
      <w:pPr>
        <w:pStyle w:val="subsection"/>
      </w:pPr>
      <m:oMathPara>
        <m:oMathParaPr>
          <m:jc m:val="left"/>
        </m:oMathParaPr>
        <m:oMath>
          <m:r>
            <m:rPr>
              <m:sty m:val="p"/>
            </m:rPr>
            <w:rPr>
              <w:rFonts w:ascii="Cambria Math" w:hAnsi="Cambria Math" w:cs="Arial"/>
              <w:lang w:val="en-GB"/>
            </w:rPr>
            <m:t>FSL</m:t>
          </m:r>
          <m:r>
            <m:rPr>
              <m:sty m:val="p"/>
            </m:rPr>
            <w:rPr>
              <w:rFonts w:ascii="Cambria Math" w:cs="Arial"/>
              <w:lang w:val="en-GB"/>
            </w:rPr>
            <m:t xml:space="preserve">= </m:t>
          </m:r>
          <m:sSub>
            <m:sSubPr>
              <m:ctrlPr>
                <w:rPr>
                  <w:rFonts w:ascii="Cambria Math" w:hAnsi="Cambria Math" w:cs="Arial"/>
                  <w:lang w:val="en-GB"/>
                </w:rPr>
              </m:ctrlPr>
            </m:sSubPr>
            <m:e>
              <m:r>
                <m:rPr>
                  <m:sty m:val="p"/>
                </m:rPr>
                <w:rPr>
                  <w:rFonts w:ascii="Cambria Math" w:hAnsi="Cambria Math" w:cs="Arial"/>
                  <w:lang w:val="en-GB"/>
                </w:rPr>
                <m:t>F</m:t>
              </m:r>
            </m:e>
            <m:sub>
              <m:r>
                <m:rPr>
                  <m:sty m:val="p"/>
                </m:rPr>
                <w:rPr>
                  <w:rFonts w:ascii="Cambria Math" w:hAnsi="Cambria Math"/>
                  <w:vertAlign w:val="subscript"/>
                </w:rPr>
                <m:t>GJ→MWh</m:t>
              </m:r>
            </m:sub>
          </m:sSub>
          <m:r>
            <m:rPr>
              <m:sty m:val="p"/>
            </m:rPr>
            <w:rPr>
              <w:rFonts w:ascii="Cambria Math" w:cs="Arial"/>
              <w:lang w:val="en-GB"/>
            </w:rPr>
            <m:t xml:space="preserve"> </m:t>
          </m:r>
          <m:r>
            <m:rPr>
              <m:sty m:val="p"/>
            </m:rPr>
            <w:rPr>
              <w:rFonts w:ascii="Cambria Math" w:hAnsi="Cambria Math"/>
              <w:lang w:val="en-GB"/>
            </w:rPr>
            <m:t>×</m:t>
          </m:r>
          <m:nary>
            <m:naryPr>
              <m:chr m:val="∑"/>
              <m:limLoc m:val="undOvr"/>
              <m:supHide m:val="1"/>
              <m:ctrlPr>
                <w:rPr>
                  <w:rFonts w:ascii="Cambria Math" w:hAnsi="Cambria Math" w:cs="Arial"/>
                  <w:lang w:val="en-GB"/>
                </w:rPr>
              </m:ctrlPr>
            </m:naryPr>
            <m:sub>
              <m:r>
                <m:rPr>
                  <m:sty m:val="p"/>
                </m:rPr>
                <w:rPr>
                  <w:rFonts w:ascii="Cambria Math" w:hAnsi="Cambria Math" w:cs="Arial"/>
                  <w:lang w:val="en-GB"/>
                </w:rPr>
                <m:t>f</m:t>
              </m:r>
            </m:sub>
            <m:sup/>
            <m:e>
              <m:r>
                <w:rPr>
                  <w:rFonts w:ascii="Cambria Math" w:hAnsi="Cambria Math" w:cs="Arial"/>
                  <w:lang w:val="en-GB"/>
                </w:rPr>
                <m:t xml:space="preserve"> </m:t>
              </m:r>
              <m:sSub>
                <m:sSubPr>
                  <m:ctrlPr>
                    <w:rPr>
                      <w:rFonts w:ascii="Cambria Math" w:hAnsi="Cambria Math" w:cs="Arial"/>
                      <w:lang w:val="en-GB"/>
                    </w:rPr>
                  </m:ctrlPr>
                </m:sSubPr>
                <m:e>
                  <m:r>
                    <m:rPr>
                      <m:sty m:val="p"/>
                    </m:rPr>
                    <w:rPr>
                      <w:rFonts w:ascii="Cambria Math" w:hAnsi="Cambria Math" w:cs="Arial"/>
                      <w:lang w:val="en-GB"/>
                    </w:rPr>
                    <m:t>Z</m:t>
                  </m:r>
                </m:e>
                <m:sub>
                  <m:r>
                    <m:rPr>
                      <m:sty m:val="p"/>
                    </m:rPr>
                    <w:rPr>
                      <w:rFonts w:ascii="Cambria Math" w:hAnsi="Cambria Math" w:cs="Arial"/>
                      <w:lang w:val="en-GB"/>
                    </w:rPr>
                    <m:t>f</m:t>
                  </m:r>
                </m:sub>
              </m:sSub>
            </m:e>
          </m:nary>
          <m:r>
            <w:rPr>
              <w:rFonts w:ascii="Cambria Math" w:hAnsi="Cambria Math" w:cs="Arial"/>
              <w:lang w:val="en-GB"/>
            </w:rPr>
            <m:t xml:space="preserve"> </m:t>
          </m:r>
        </m:oMath>
      </m:oMathPara>
    </w:p>
    <w:p w14:paraId="5F52CACF" w14:textId="77777777" w:rsidR="006B190F" w:rsidRPr="00CD3623" w:rsidRDefault="006B190F" w:rsidP="006B190F">
      <w:pPr>
        <w:pStyle w:val="subsection2"/>
      </w:pPr>
      <w:r w:rsidRPr="00CD3623">
        <w:t>where:</w:t>
      </w:r>
    </w:p>
    <w:p w14:paraId="063B4FBA" w14:textId="7EBD5128" w:rsidR="006B190F" w:rsidRPr="00CD3623" w:rsidRDefault="006B190F" w:rsidP="006B190F">
      <w:pPr>
        <w:pStyle w:val="Definition"/>
      </w:pPr>
      <w:r w:rsidRPr="00CD3623">
        <w:rPr>
          <w:b/>
          <w:i/>
        </w:rPr>
        <w:t>FSL</w:t>
      </w:r>
      <w:r w:rsidRPr="00CD3623">
        <w:t xml:space="preserve"> means the amount of electricity produced using energy sources that are not coal mine waste gas by </w:t>
      </w:r>
      <w:r w:rsidR="00AD4578" w:rsidRPr="00062162">
        <w:rPr>
          <w:strike/>
        </w:rPr>
        <w:t>installed and existing</w:t>
      </w:r>
      <w:r w:rsidR="00AD4578" w:rsidRPr="00CD3623">
        <w:t xml:space="preserve"> </w:t>
      </w:r>
      <w:r w:rsidR="00AD4578" w:rsidRPr="00AD4578">
        <w:rPr>
          <w:color w:val="FF0000"/>
        </w:rPr>
        <w:t xml:space="preserve">relevant </w:t>
      </w:r>
      <w:r w:rsidRPr="00CD3623">
        <w:t>electricity production devices as part of the project in the reporting period, in megawatt hours.</w:t>
      </w:r>
    </w:p>
    <w:p w14:paraId="2C6E54F5" w14:textId="77777777" w:rsidR="006B190F" w:rsidRPr="00CD3623" w:rsidRDefault="006B190F" w:rsidP="006B190F">
      <w:pPr>
        <w:pStyle w:val="Definition"/>
      </w:pPr>
      <w:proofErr w:type="spellStart"/>
      <w:r w:rsidRPr="00CD3623">
        <w:rPr>
          <w:b/>
          <w:i/>
        </w:rPr>
        <w:t>F</w:t>
      </w:r>
      <w:r w:rsidRPr="00CD3623">
        <w:rPr>
          <w:b/>
          <w:i/>
          <w:vertAlign w:val="subscript"/>
        </w:rPr>
        <w:t>GJ→MWh</w:t>
      </w:r>
      <w:proofErr w:type="spellEnd"/>
      <w:r w:rsidRPr="00CD3623">
        <w:t xml:space="preserve"> has the value of </w:t>
      </w:r>
      <w:r w:rsidRPr="00CD3623">
        <w:rPr>
          <w:position w:val="6"/>
          <w:sz w:val="16"/>
        </w:rPr>
        <w:t>1</w:t>
      </w:r>
      <w:r w:rsidRPr="00CD3623">
        <w:t>/</w:t>
      </w:r>
      <w:r w:rsidRPr="00CD3623">
        <w:rPr>
          <w:sz w:val="16"/>
        </w:rPr>
        <w:t>3.6</w:t>
      </w:r>
      <w:r w:rsidRPr="00CD3623">
        <w:t>.</w:t>
      </w:r>
    </w:p>
    <w:p w14:paraId="1FBE124C" w14:textId="77777777" w:rsidR="006B190F" w:rsidRPr="00CD3623" w:rsidRDefault="006B190F" w:rsidP="006B190F">
      <w:pPr>
        <w:pStyle w:val="notetext"/>
      </w:pPr>
      <w:r w:rsidRPr="00CD3623">
        <w:t>Note:</w:t>
      </w:r>
      <w:r w:rsidRPr="00CD3623">
        <w:tab/>
        <w:t>This is the factor converting energy in gigajoules to megawatt hours.</w:t>
      </w:r>
    </w:p>
    <w:p w14:paraId="59D0B889" w14:textId="77777777" w:rsidR="006B190F" w:rsidRPr="00CD3623" w:rsidRDefault="006B190F" w:rsidP="006B190F">
      <w:pPr>
        <w:pStyle w:val="Definition"/>
      </w:pPr>
      <w:proofErr w:type="spellStart"/>
      <w:r w:rsidRPr="00CD3623">
        <w:rPr>
          <w:b/>
          <w:i/>
        </w:rPr>
        <w:t>Z</w:t>
      </w:r>
      <w:r w:rsidRPr="00CD3623">
        <w:rPr>
          <w:b/>
          <w:i/>
          <w:vertAlign w:val="subscript"/>
        </w:rPr>
        <w:t>f</w:t>
      </w:r>
      <w:proofErr w:type="spellEnd"/>
      <w:r w:rsidRPr="00CD3623">
        <w:t xml:space="preserve"> means the energy content of fuel type </w:t>
      </w:r>
      <w:proofErr w:type="spellStart"/>
      <w:r w:rsidRPr="00CD3623">
        <w:t>f</w:t>
      </w:r>
      <w:proofErr w:type="spellEnd"/>
      <w:r w:rsidRPr="00CD3623">
        <w:t xml:space="preserve"> that is not coal mine waste gas consumed in the reporting period, in gigajoules, worked out using equation 33.</w:t>
      </w:r>
    </w:p>
    <w:p w14:paraId="37445230" w14:textId="77777777" w:rsidR="006B190F" w:rsidRPr="00CD3623" w:rsidRDefault="006B190F" w:rsidP="006B190F">
      <w:pPr>
        <w:pStyle w:val="subsection"/>
      </w:pPr>
      <w:r w:rsidRPr="00CD3623">
        <w:tab/>
        <w:t>(2)</w:t>
      </w:r>
      <w:r w:rsidRPr="00CD3623">
        <w:tab/>
        <w:t xml:space="preserve">The energy content of fuel type </w:t>
      </w:r>
      <w:proofErr w:type="spellStart"/>
      <w:r w:rsidRPr="00CD3623">
        <w:t>f</w:t>
      </w:r>
      <w:proofErr w:type="spellEnd"/>
      <w:r w:rsidRPr="00CD3623">
        <w:t xml:space="preserve"> that is not coal mine waste gas consumed in the reporting period, in gigajoules, is worked out using the formula (</w:t>
      </w:r>
      <w:r w:rsidRPr="00CD3623">
        <w:rPr>
          <w:b/>
          <w:i/>
        </w:rPr>
        <w:t>equation 33</w:t>
      </w:r>
      <w:r w:rsidRPr="00CD3623">
        <w:t>):</w:t>
      </w:r>
    </w:p>
    <w:p w14:paraId="5311BCED" w14:textId="77777777" w:rsidR="006B190F" w:rsidRPr="00CD3623" w:rsidRDefault="0054499C" w:rsidP="006B190F">
      <w:pPr>
        <w:pStyle w:val="subsection"/>
      </w:pPr>
      <m:oMathPara>
        <m:oMathParaPr>
          <m:jc m:val="left"/>
        </m:oMathParaPr>
        <m:oMath>
          <m:sSub>
            <m:sSubPr>
              <m:ctrlPr>
                <w:rPr>
                  <w:rFonts w:ascii="Cambria Math" w:hAnsi="Cambria Math" w:cs="Arial"/>
                  <w:lang w:val="en-GB"/>
                </w:rPr>
              </m:ctrlPr>
            </m:sSubPr>
            <m:e>
              <m:r>
                <m:rPr>
                  <m:sty m:val="p"/>
                </m:rPr>
                <w:rPr>
                  <w:rFonts w:ascii="Cambria Math" w:hAnsi="Cambria Math" w:cs="Arial"/>
                  <w:lang w:val="en-GB"/>
                </w:rPr>
                <m:t>Z</m:t>
              </m:r>
            </m:e>
            <m:sub>
              <m:r>
                <m:rPr>
                  <m:sty m:val="p"/>
                </m:rPr>
                <w:rPr>
                  <w:rFonts w:ascii="Cambria Math" w:hAnsi="Cambria Math"/>
                  <w:vertAlign w:val="subscript"/>
                </w:rPr>
                <m:t>f</m:t>
              </m:r>
            </m:sub>
          </m:sSub>
          <m:r>
            <m:rPr>
              <m:sty m:val="p"/>
            </m:rPr>
            <w:rPr>
              <w:rFonts w:ascii="Cambria Math" w:cs="Arial"/>
              <w:lang w:val="en-GB"/>
            </w:rPr>
            <m:t xml:space="preserve">= </m:t>
          </m:r>
          <m:sSub>
            <m:sSubPr>
              <m:ctrlPr>
                <w:rPr>
                  <w:rFonts w:ascii="Cambria Math" w:hAnsi="Cambria Math" w:cs="Arial"/>
                  <w:lang w:val="en-GB"/>
                </w:rPr>
              </m:ctrlPr>
            </m:sSubPr>
            <m:e>
              <m:r>
                <m:rPr>
                  <m:sty m:val="p"/>
                </m:rPr>
                <w:rPr>
                  <w:rFonts w:ascii="Cambria Math" w:hAnsi="Cambria Math" w:cs="Arial"/>
                  <w:lang w:val="en-GB"/>
                </w:rPr>
                <m:t>Q</m:t>
              </m:r>
            </m:e>
            <m:sub>
              <m:r>
                <m:rPr>
                  <m:sty m:val="p"/>
                </m:rPr>
                <w:rPr>
                  <w:rFonts w:ascii="Cambria Math" w:hAnsi="Cambria Math"/>
                  <w:vertAlign w:val="subscript"/>
                </w:rPr>
                <m:t>FSL,f</m:t>
              </m:r>
            </m:sub>
          </m:sSub>
          <m:r>
            <m:rPr>
              <m:sty m:val="p"/>
            </m:rPr>
            <w:rPr>
              <w:rFonts w:ascii="Cambria Math" w:cs="Arial"/>
              <w:lang w:val="en-GB"/>
            </w:rPr>
            <m:t xml:space="preserve"> </m:t>
          </m:r>
          <m:r>
            <m:rPr>
              <m:sty m:val="p"/>
            </m:rPr>
            <w:rPr>
              <w:rFonts w:ascii="Cambria Math" w:hAnsi="Cambria Math"/>
              <w:lang w:val="en-GB"/>
            </w:rPr>
            <m:t>×</m:t>
          </m:r>
          <m:sSub>
            <m:sSubPr>
              <m:ctrlPr>
                <w:rPr>
                  <w:rFonts w:ascii="Cambria Math" w:hAnsi="Cambria Math" w:cs="Arial"/>
                  <w:lang w:val="en-GB"/>
                </w:rPr>
              </m:ctrlPr>
            </m:sSubPr>
            <m:e>
              <m:r>
                <m:rPr>
                  <m:sty m:val="p"/>
                </m:rPr>
                <w:rPr>
                  <w:rFonts w:ascii="Cambria Math" w:hAnsi="Cambria Math" w:cs="Arial"/>
                  <w:lang w:val="en-GB"/>
                </w:rPr>
                <m:t>EC</m:t>
              </m:r>
            </m:e>
            <m:sub>
              <m:r>
                <m:rPr>
                  <m:sty m:val="p"/>
                </m:rPr>
                <w:rPr>
                  <w:rFonts w:ascii="Cambria Math" w:hAnsi="Cambria Math"/>
                  <w:vertAlign w:val="subscript"/>
                </w:rPr>
                <m:t>FSL,f</m:t>
              </m:r>
            </m:sub>
          </m:sSub>
          <m:r>
            <w:rPr>
              <w:rFonts w:ascii="Cambria Math" w:hAnsi="Cambria Math" w:cs="Arial"/>
              <w:lang w:val="en-GB"/>
            </w:rPr>
            <m:t xml:space="preserve"> </m:t>
          </m:r>
        </m:oMath>
      </m:oMathPara>
    </w:p>
    <w:p w14:paraId="6A89A07E" w14:textId="77777777" w:rsidR="006B190F" w:rsidRPr="00CD3623" w:rsidRDefault="006B190F" w:rsidP="006B190F">
      <w:pPr>
        <w:pStyle w:val="subsection2"/>
      </w:pPr>
      <w:r w:rsidRPr="00CD3623">
        <w:t>where:</w:t>
      </w:r>
    </w:p>
    <w:p w14:paraId="3CDEFE28" w14:textId="77777777" w:rsidR="006B190F" w:rsidRPr="00CD3623" w:rsidRDefault="006B190F" w:rsidP="006B190F">
      <w:pPr>
        <w:pStyle w:val="Definition"/>
      </w:pPr>
      <w:proofErr w:type="spellStart"/>
      <w:r w:rsidRPr="00CD3623">
        <w:rPr>
          <w:b/>
          <w:i/>
        </w:rPr>
        <w:t>Z</w:t>
      </w:r>
      <w:r w:rsidRPr="00CD3623">
        <w:rPr>
          <w:b/>
          <w:i/>
          <w:vertAlign w:val="subscript"/>
        </w:rPr>
        <w:t>f</w:t>
      </w:r>
      <w:proofErr w:type="spellEnd"/>
      <w:r w:rsidRPr="00CD3623">
        <w:t xml:space="preserve"> means the energy content of fuel type </w:t>
      </w:r>
      <w:proofErr w:type="spellStart"/>
      <w:r w:rsidRPr="00CD3623">
        <w:t>f</w:t>
      </w:r>
      <w:proofErr w:type="spellEnd"/>
      <w:r w:rsidRPr="00CD3623">
        <w:t xml:space="preserve"> that is not coal mine waste gas consumed in the reporting period, in gigajoules.</w:t>
      </w:r>
    </w:p>
    <w:p w14:paraId="51C90C16" w14:textId="450B8AE5" w:rsidR="006B190F" w:rsidRPr="00CD3623" w:rsidRDefault="006B190F" w:rsidP="006B190F">
      <w:pPr>
        <w:pStyle w:val="Definition"/>
      </w:pPr>
      <w:proofErr w:type="spellStart"/>
      <w:proofErr w:type="gramStart"/>
      <w:r w:rsidRPr="00CD3623">
        <w:rPr>
          <w:b/>
          <w:i/>
        </w:rPr>
        <w:t>Q</w:t>
      </w:r>
      <w:r w:rsidRPr="00CD3623">
        <w:rPr>
          <w:b/>
          <w:i/>
          <w:vertAlign w:val="subscript"/>
        </w:rPr>
        <w:t>FSL,f</w:t>
      </w:r>
      <w:proofErr w:type="spellEnd"/>
      <w:proofErr w:type="gramEnd"/>
      <w:r w:rsidRPr="00CD3623">
        <w:t xml:space="preserve"> means the quantity of fuel type </w:t>
      </w:r>
      <w:proofErr w:type="spellStart"/>
      <w:r w:rsidRPr="00CD3623">
        <w:t>f</w:t>
      </w:r>
      <w:proofErr w:type="spellEnd"/>
      <w:r w:rsidRPr="00CD3623">
        <w:t xml:space="preserve"> consumed by </w:t>
      </w:r>
      <w:r w:rsidRPr="00062162">
        <w:rPr>
          <w:strike/>
        </w:rPr>
        <w:t>installed and existing</w:t>
      </w:r>
      <w:r w:rsidRPr="00CD3623">
        <w:t xml:space="preserve"> </w:t>
      </w:r>
      <w:r w:rsidR="00AD4578" w:rsidRPr="00AD4578">
        <w:rPr>
          <w:color w:val="FF0000"/>
        </w:rPr>
        <w:t xml:space="preserve">relevant </w:t>
      </w:r>
      <w:r w:rsidRPr="00CD3623">
        <w:t>electricity production devices as part of the project in the reporting period, in appropriate units, worked out in accordance with the monitoring requirements.</w:t>
      </w:r>
    </w:p>
    <w:p w14:paraId="28E193BE" w14:textId="77777777" w:rsidR="006B190F" w:rsidRPr="00CD3623" w:rsidRDefault="006B190F" w:rsidP="006B190F">
      <w:pPr>
        <w:pStyle w:val="Definition"/>
      </w:pPr>
      <w:proofErr w:type="spellStart"/>
      <w:proofErr w:type="gramStart"/>
      <w:r w:rsidRPr="00CD3623">
        <w:rPr>
          <w:b/>
          <w:i/>
        </w:rPr>
        <w:t>EC</w:t>
      </w:r>
      <w:r w:rsidRPr="00CD3623">
        <w:rPr>
          <w:b/>
          <w:i/>
          <w:vertAlign w:val="subscript"/>
        </w:rPr>
        <w:t>FSL,f</w:t>
      </w:r>
      <w:proofErr w:type="spellEnd"/>
      <w:proofErr w:type="gramEnd"/>
      <w:r w:rsidRPr="00CD3623">
        <w:t xml:space="preserve"> means the energy content factor of fuel type f, in appropriate units, worked out in accordance with the monitoring requirements.</w:t>
      </w:r>
    </w:p>
    <w:p w14:paraId="70ED9B24" w14:textId="449E7159" w:rsidR="006B190F" w:rsidRDefault="006B190F" w:rsidP="006B190F">
      <w:pPr>
        <w:pStyle w:val="notetext"/>
      </w:pPr>
      <w:r w:rsidRPr="00CD3623">
        <w:lastRenderedPageBreak/>
        <w:t>Note:</w:t>
      </w:r>
      <w:r w:rsidRPr="00CD3623">
        <w:tab/>
      </w:r>
      <w:r w:rsidRPr="00CD3623">
        <w:rPr>
          <w:b/>
          <w:i/>
        </w:rPr>
        <w:t>Energy</w:t>
      </w:r>
      <w:r w:rsidRPr="00CD3623">
        <w:t xml:space="preserve"> includes the fuels and energy commodities listed in Schedule 1 to the </w:t>
      </w:r>
      <w:r w:rsidRPr="00CD3623">
        <w:rPr>
          <w:i/>
        </w:rPr>
        <w:t>NGER Regulations 2008</w:t>
      </w:r>
      <w:r w:rsidRPr="00CD3623">
        <w:t xml:space="preserve">. See the definition of </w:t>
      </w:r>
      <w:r w:rsidRPr="00CD3623">
        <w:rPr>
          <w:b/>
          <w:i/>
        </w:rPr>
        <w:t>energy</w:t>
      </w:r>
      <w:r w:rsidRPr="00CD3623">
        <w:t xml:space="preserve"> in section 7 of the</w:t>
      </w:r>
      <w:r w:rsidRPr="00CD3623">
        <w:rPr>
          <w:i/>
        </w:rPr>
        <w:t xml:space="preserve"> National Greenhouse and Energy Reporting Act 200</w:t>
      </w:r>
      <w:r w:rsidRPr="00CD3623">
        <w:t xml:space="preserve">7 and regulation 2.03 of the </w:t>
      </w:r>
      <w:r w:rsidRPr="00CD3623">
        <w:rPr>
          <w:i/>
        </w:rPr>
        <w:t>NGER Regulations 2008</w:t>
      </w:r>
      <w:r w:rsidRPr="00CD3623">
        <w:t>.</w:t>
      </w:r>
    </w:p>
    <w:p w14:paraId="6719673A" w14:textId="5822CE54" w:rsidR="00696DBD" w:rsidRPr="00E51EBA" w:rsidRDefault="00E51EBA" w:rsidP="00E51EBA">
      <w:pPr>
        <w:pStyle w:val="subsection"/>
        <w:tabs>
          <w:tab w:val="clear" w:pos="1021"/>
          <w:tab w:val="right" w:pos="1134"/>
        </w:tabs>
        <w:ind w:left="993" w:hanging="993"/>
      </w:pPr>
      <w:r>
        <w:tab/>
      </w:r>
      <w:r>
        <w:tab/>
      </w:r>
      <w:r w:rsidR="00696DBD" w:rsidRPr="00E51EBA">
        <w:t>(3)</w:t>
      </w:r>
      <w:r>
        <w:tab/>
      </w:r>
      <w:r w:rsidR="00696DBD" w:rsidRPr="00E51EBA">
        <w:t>In this section:</w:t>
      </w:r>
    </w:p>
    <w:p w14:paraId="549A14DB" w14:textId="3F358662" w:rsidR="00696DBD" w:rsidRPr="00696DBD" w:rsidRDefault="00696DBD" w:rsidP="00E51EBA">
      <w:pPr>
        <w:pStyle w:val="notetext"/>
        <w:ind w:hanging="545"/>
        <w:rPr>
          <w:color w:val="FF0000"/>
          <w:sz w:val="22"/>
          <w:szCs w:val="22"/>
        </w:rPr>
      </w:pPr>
      <w:r w:rsidRPr="00696DBD">
        <w:rPr>
          <w:b/>
          <w:bCs/>
          <w:i/>
          <w:iCs/>
          <w:color w:val="FF0000"/>
          <w:sz w:val="22"/>
          <w:szCs w:val="22"/>
        </w:rPr>
        <w:t>relevant electricity production device</w:t>
      </w:r>
      <w:r w:rsidR="00E91E0F">
        <w:rPr>
          <w:b/>
          <w:bCs/>
          <w:i/>
          <w:iCs/>
          <w:color w:val="FF0000"/>
          <w:sz w:val="22"/>
          <w:szCs w:val="22"/>
        </w:rPr>
        <w:t>s</w:t>
      </w:r>
      <w:r w:rsidRPr="00696DBD">
        <w:rPr>
          <w:color w:val="FF0000"/>
          <w:sz w:val="22"/>
          <w:szCs w:val="22"/>
        </w:rPr>
        <w:t xml:space="preserve"> </w:t>
      </w:r>
      <w:proofErr w:type="gramStart"/>
      <w:r w:rsidRPr="00696DBD">
        <w:rPr>
          <w:color w:val="FF0000"/>
          <w:sz w:val="22"/>
          <w:szCs w:val="22"/>
        </w:rPr>
        <w:t>means</w:t>
      </w:r>
      <w:proofErr w:type="gramEnd"/>
      <w:r w:rsidRPr="00696DBD">
        <w:rPr>
          <w:color w:val="FF0000"/>
          <w:sz w:val="22"/>
          <w:szCs w:val="22"/>
        </w:rPr>
        <w:t>:</w:t>
      </w:r>
    </w:p>
    <w:p w14:paraId="361EE7E8" w14:textId="44CF1116" w:rsidR="00696DBD" w:rsidRPr="00E91E0F" w:rsidRDefault="00E91E0F" w:rsidP="00E91E0F">
      <w:pPr>
        <w:pStyle w:val="paragraph"/>
        <w:rPr>
          <w:color w:val="FF0000"/>
        </w:rPr>
      </w:pPr>
      <w:r>
        <w:rPr>
          <w:color w:val="FF0000"/>
        </w:rPr>
        <w:tab/>
      </w:r>
      <w:r w:rsidR="00E51EBA">
        <w:rPr>
          <w:color w:val="FF0000"/>
        </w:rPr>
        <w:tab/>
      </w:r>
      <w:r>
        <w:rPr>
          <w:color w:val="FF0000"/>
        </w:rPr>
        <w:t>(</w:t>
      </w:r>
      <w:r w:rsidR="00696DBD" w:rsidRPr="00E91E0F">
        <w:rPr>
          <w:color w:val="FF0000"/>
        </w:rPr>
        <w:t>a)</w:t>
      </w:r>
      <w:r w:rsidR="00696DBD" w:rsidRPr="00E91E0F">
        <w:rPr>
          <w:color w:val="FF0000"/>
        </w:rPr>
        <w:tab/>
        <w:t>in the case of a transitioning electricity production project or a transitioning displacement electricity production project—former RET electricity production device</w:t>
      </w:r>
      <w:r>
        <w:rPr>
          <w:color w:val="FF0000"/>
        </w:rPr>
        <w:t>s</w:t>
      </w:r>
      <w:r w:rsidR="00696DBD" w:rsidRPr="00E91E0F">
        <w:rPr>
          <w:color w:val="FF0000"/>
        </w:rPr>
        <w:t xml:space="preserve"> operated as part of the project; or</w:t>
      </w:r>
    </w:p>
    <w:p w14:paraId="0D6F3B60" w14:textId="56CF5035" w:rsidR="00696DBD" w:rsidRPr="00E91E0F" w:rsidRDefault="00E91E0F" w:rsidP="00E91E0F">
      <w:pPr>
        <w:pStyle w:val="paragraph"/>
        <w:rPr>
          <w:color w:val="FF0000"/>
        </w:rPr>
      </w:pPr>
      <w:r>
        <w:rPr>
          <w:color w:val="FF0000"/>
        </w:rPr>
        <w:tab/>
      </w:r>
      <w:r w:rsidR="00E51EBA">
        <w:rPr>
          <w:color w:val="FF0000"/>
        </w:rPr>
        <w:tab/>
      </w:r>
      <w:r w:rsidR="00696DBD" w:rsidRPr="00E91E0F">
        <w:rPr>
          <w:color w:val="FF0000"/>
        </w:rPr>
        <w:t>(b)</w:t>
      </w:r>
      <w:r w:rsidR="00696DBD" w:rsidRPr="00E91E0F">
        <w:rPr>
          <w:color w:val="FF0000"/>
        </w:rPr>
        <w:tab/>
        <w:t xml:space="preserve">in </w:t>
      </w:r>
      <w:r>
        <w:rPr>
          <w:color w:val="FF0000"/>
        </w:rPr>
        <w:t xml:space="preserve">the </w:t>
      </w:r>
      <w:r w:rsidR="00696DBD" w:rsidRPr="00E91E0F">
        <w:rPr>
          <w:color w:val="FF0000"/>
        </w:rPr>
        <w:t>case</w:t>
      </w:r>
      <w:r>
        <w:rPr>
          <w:color w:val="FF0000"/>
        </w:rPr>
        <w:t xml:space="preserve"> of any other coal mine waste gas project</w:t>
      </w:r>
      <w:r w:rsidR="00696DBD" w:rsidRPr="00E91E0F">
        <w:rPr>
          <w:color w:val="FF0000"/>
        </w:rPr>
        <w:t>—installed electricity production devices and existing electricity production devices</w:t>
      </w:r>
      <w:r>
        <w:rPr>
          <w:color w:val="FF0000"/>
        </w:rPr>
        <w:t xml:space="preserve"> operated as part of the project</w:t>
      </w:r>
      <w:r w:rsidR="00696DBD" w:rsidRPr="00E91E0F">
        <w:rPr>
          <w:color w:val="FF0000"/>
        </w:rPr>
        <w:t>.</w:t>
      </w:r>
    </w:p>
    <w:p w14:paraId="666599FB" w14:textId="04EEEA9F" w:rsidR="006B190F" w:rsidRDefault="006B190F" w:rsidP="006B190F">
      <w:pPr>
        <w:pStyle w:val="ActHead5"/>
      </w:pPr>
      <w:bookmarkStart w:id="243" w:name="_Toc448487446"/>
      <w:bookmarkStart w:id="244" w:name="_Toc468871582"/>
      <w:bookmarkStart w:id="245" w:name="_Toc70772717"/>
      <w:bookmarkStart w:id="246" w:name="_Toc73558185"/>
      <w:proofErr w:type="gramStart"/>
      <w:r w:rsidRPr="00CD3623">
        <w:rPr>
          <w:rStyle w:val="CharSectno"/>
        </w:rPr>
        <w:t>39</w:t>
      </w:r>
      <w:r w:rsidRPr="00CD3623">
        <w:t xml:space="preserve">  Baseline</w:t>
      </w:r>
      <w:proofErr w:type="gramEnd"/>
      <w:r w:rsidRPr="00CD3623">
        <w:t xml:space="preserve"> for electricity production</w:t>
      </w:r>
      <w:bookmarkEnd w:id="243"/>
      <w:bookmarkEnd w:id="244"/>
      <w:bookmarkEnd w:id="245"/>
      <w:bookmarkEnd w:id="246"/>
    </w:p>
    <w:p w14:paraId="62D10D38" w14:textId="745038C2" w:rsidR="006B190F" w:rsidRPr="00CD3623" w:rsidRDefault="001678C2" w:rsidP="006B190F">
      <w:pPr>
        <w:pStyle w:val="subsection"/>
      </w:pPr>
      <w:r w:rsidRPr="00EE0AF0">
        <w:rPr>
          <w:color w:val="FF0000"/>
        </w:rPr>
        <w:tab/>
      </w:r>
      <w:r w:rsidR="00696DBD">
        <w:rPr>
          <w:color w:val="FF0000"/>
        </w:rPr>
        <w:tab/>
      </w:r>
      <w:r w:rsidR="006B190F" w:rsidRPr="00CD3623">
        <w:t>(1)</w:t>
      </w:r>
      <w:r w:rsidR="006B190F" w:rsidRPr="00CD3623">
        <w:tab/>
        <w:t>The baseline for electricity production for the project, in megawatt hours, is worked out using the formula (</w:t>
      </w:r>
      <w:r w:rsidR="006B190F" w:rsidRPr="00CD3623">
        <w:rPr>
          <w:b/>
          <w:i/>
        </w:rPr>
        <w:t>equation 34</w:t>
      </w:r>
      <w:r w:rsidR="006B190F" w:rsidRPr="00CD3623">
        <w:t>):</w:t>
      </w:r>
    </w:p>
    <w:p w14:paraId="08F511C9" w14:textId="77777777" w:rsidR="006B190F" w:rsidRPr="00CD3623" w:rsidRDefault="0054499C" w:rsidP="006B190F">
      <w:pPr>
        <w:pStyle w:val="subsection"/>
      </w:pPr>
      <m:oMathPara>
        <m:oMathParaPr>
          <m:jc m:val="left"/>
        </m:oMathParaPr>
        <m:oMath>
          <m:sSub>
            <m:sSubPr>
              <m:ctrlPr>
                <w:rPr>
                  <w:rFonts w:ascii="Cambria Math" w:hAnsi="Cambria Math" w:cs="Arial"/>
                  <w:lang w:val="en-GB"/>
                </w:rPr>
              </m:ctrlPr>
            </m:sSubPr>
            <m:e>
              <m:r>
                <m:rPr>
                  <m:sty m:val="p"/>
                </m:rPr>
                <w:rPr>
                  <w:rFonts w:ascii="Cambria Math" w:hAnsi="Cambria Math" w:cs="Arial"/>
                  <w:lang w:val="en-GB"/>
                </w:rPr>
                <m:t>B</m:t>
              </m:r>
            </m:e>
            <m:sub>
              <m:r>
                <m:rPr>
                  <m:sty m:val="p"/>
                </m:rPr>
                <w:rPr>
                  <w:rFonts w:ascii="Cambria Math" w:hAnsi="Cambria Math" w:cs="Arial"/>
                  <w:lang w:val="en-GB"/>
                </w:rPr>
                <m:t>EG</m:t>
              </m:r>
            </m:sub>
          </m:sSub>
          <m:r>
            <m:rPr>
              <m:sty m:val="p"/>
            </m:rPr>
            <w:rPr>
              <w:rFonts w:ascii="Cambria Math" w:hAnsi="Cambria Math"/>
            </w:rPr>
            <m:t xml:space="preserve">= </m:t>
          </m:r>
          <m:nary>
            <m:naryPr>
              <m:chr m:val="∑"/>
              <m:limLoc m:val="undOvr"/>
              <m:supHide m:val="1"/>
              <m:ctrlPr>
                <w:rPr>
                  <w:rFonts w:ascii="Cambria Math" w:hAnsi="Cambria Math"/>
                </w:rPr>
              </m:ctrlPr>
            </m:naryPr>
            <m:sub>
              <m:r>
                <m:rPr>
                  <m:sty m:val="p"/>
                </m:rPr>
                <w:rPr>
                  <w:rFonts w:ascii="Cambria Math" w:hAnsi="Cambria Math"/>
                </w:rPr>
                <m:t>n</m:t>
              </m:r>
            </m:sub>
            <m:sup/>
            <m:e>
              <m:r>
                <w:rPr>
                  <w:rFonts w:ascii="Cambria Math" w:hAnsi="Cambria Math"/>
                </w:rPr>
                <m:t>(</m:t>
              </m:r>
              <m:sSub>
                <m:sSubPr>
                  <m:ctrlPr>
                    <w:rPr>
                      <w:rFonts w:ascii="Cambria Math" w:hAnsi="Cambria Math" w:cs="Arial"/>
                      <w:lang w:val="en-GB"/>
                    </w:rPr>
                  </m:ctrlPr>
                </m:sSubPr>
                <m:e>
                  <m:r>
                    <m:rPr>
                      <m:sty m:val="p"/>
                    </m:rPr>
                    <w:rPr>
                      <w:rFonts w:ascii="Cambria Math" w:hAnsi="Cambria Math" w:cs="Arial"/>
                      <w:lang w:val="en-GB"/>
                    </w:rPr>
                    <m:t>Q</m:t>
                  </m:r>
                </m:e>
                <m:sub>
                  <m:r>
                    <m:rPr>
                      <m:sty m:val="p"/>
                    </m:rPr>
                    <w:rPr>
                      <w:rFonts w:ascii="Cambria Math" w:hAnsi="Cambria Math" w:cs="Arial"/>
                      <w:lang w:val="en-GB"/>
                    </w:rPr>
                    <m:t>Gen,Cap,n</m:t>
                  </m:r>
                </m:sub>
              </m:sSub>
            </m:e>
          </m:nary>
          <m:r>
            <m:rPr>
              <m:sty m:val="p"/>
            </m:rPr>
            <w:rPr>
              <w:rFonts w:ascii="Cambria Math" w:hAnsi="Cambria Math"/>
            </w:rPr>
            <m:t>×</m:t>
          </m:r>
          <m:sSub>
            <m:sSubPr>
              <m:ctrlPr>
                <w:rPr>
                  <w:rFonts w:ascii="Cambria Math" w:hAnsi="Cambria Math" w:cs="Arial"/>
                  <w:lang w:val="en-GB"/>
                </w:rPr>
              </m:ctrlPr>
            </m:sSubPr>
            <m:e>
              <m:r>
                <m:rPr>
                  <m:sty m:val="p"/>
                </m:rPr>
                <w:rPr>
                  <w:rFonts w:ascii="Cambria Math" w:hAnsi="Cambria Math" w:cs="Arial"/>
                  <w:lang w:val="en-GB"/>
                </w:rPr>
                <m:t>AF</m:t>
              </m:r>
            </m:e>
            <m:sub>
              <m:r>
                <m:rPr>
                  <m:sty m:val="p"/>
                </m:rPr>
                <w:rPr>
                  <w:rFonts w:ascii="Cambria Math" w:hAnsi="Cambria Math" w:cs="Arial"/>
                  <w:lang w:val="en-GB"/>
                </w:rPr>
                <m:t>Gen,n</m:t>
              </m:r>
            </m:sub>
          </m:sSub>
          <m:r>
            <w:rPr>
              <w:rFonts w:ascii="Cambria Math" w:hAnsi="Cambria Math" w:cs="Arial"/>
              <w:lang w:val="en-GB"/>
            </w:rPr>
            <m:t>)</m:t>
          </m:r>
        </m:oMath>
      </m:oMathPara>
    </w:p>
    <w:p w14:paraId="3CB809D6" w14:textId="77777777" w:rsidR="006B190F" w:rsidRPr="00CD3623" w:rsidRDefault="006B190F" w:rsidP="006B190F">
      <w:pPr>
        <w:pStyle w:val="subsection2"/>
      </w:pPr>
      <w:r w:rsidRPr="00CD3623">
        <w:t>where:</w:t>
      </w:r>
    </w:p>
    <w:p w14:paraId="7B5E2AF5" w14:textId="77777777" w:rsidR="006B190F" w:rsidRPr="00CD3623" w:rsidRDefault="006B190F" w:rsidP="006B190F">
      <w:pPr>
        <w:pStyle w:val="Definition"/>
      </w:pPr>
      <w:r w:rsidRPr="00CD3623">
        <w:rPr>
          <w:b/>
          <w:i/>
        </w:rPr>
        <w:t>B</w:t>
      </w:r>
      <w:r w:rsidRPr="00CD3623">
        <w:rPr>
          <w:b/>
          <w:i/>
          <w:vertAlign w:val="subscript"/>
        </w:rPr>
        <w:t>EG</w:t>
      </w:r>
      <w:r w:rsidRPr="00CD3623">
        <w:t xml:space="preserve"> means the baseline for electricity production for the project, in megawatt hours.</w:t>
      </w:r>
    </w:p>
    <w:p w14:paraId="66A2FF80" w14:textId="77777777" w:rsidR="006B190F" w:rsidRPr="00CD3623" w:rsidRDefault="006B190F" w:rsidP="006B190F">
      <w:pPr>
        <w:pStyle w:val="Definition"/>
      </w:pPr>
      <w:proofErr w:type="spellStart"/>
      <w:proofErr w:type="gramStart"/>
      <w:r w:rsidRPr="00CD3623">
        <w:rPr>
          <w:b/>
          <w:i/>
        </w:rPr>
        <w:t>Q</w:t>
      </w:r>
      <w:r w:rsidRPr="00CD3623">
        <w:rPr>
          <w:b/>
          <w:i/>
          <w:vertAlign w:val="subscript"/>
        </w:rPr>
        <w:t>Gen,Cap</w:t>
      </w:r>
      <w:proofErr w:type="gramEnd"/>
      <w:r w:rsidRPr="00CD3623">
        <w:rPr>
          <w:b/>
          <w:i/>
          <w:vertAlign w:val="subscript"/>
        </w:rPr>
        <w:t>,n</w:t>
      </w:r>
      <w:proofErr w:type="spellEnd"/>
      <w:r w:rsidRPr="00CD3623">
        <w:t xml:space="preserve"> means the recognised capacity of device n during time interval t, in megawatt hours, worked out at the application time in accordance with subsection (3).</w:t>
      </w:r>
    </w:p>
    <w:p w14:paraId="1630AD24" w14:textId="77777777" w:rsidR="006B190F" w:rsidRPr="00CD3623" w:rsidRDefault="006B190F" w:rsidP="006B190F">
      <w:pPr>
        <w:pStyle w:val="Definition"/>
      </w:pPr>
      <w:proofErr w:type="spellStart"/>
      <w:proofErr w:type="gramStart"/>
      <w:r w:rsidRPr="00CD3623">
        <w:rPr>
          <w:b/>
          <w:i/>
        </w:rPr>
        <w:t>AF</w:t>
      </w:r>
      <w:r w:rsidRPr="00CD3623">
        <w:rPr>
          <w:b/>
          <w:i/>
          <w:vertAlign w:val="subscript"/>
        </w:rPr>
        <w:t>Gen,n</w:t>
      </w:r>
      <w:proofErr w:type="spellEnd"/>
      <w:proofErr w:type="gramEnd"/>
      <w:r w:rsidRPr="00CD3623">
        <w:rPr>
          <w:b/>
          <w:i/>
          <w:vertAlign w:val="subscript"/>
        </w:rPr>
        <w:t xml:space="preserve"> </w:t>
      </w:r>
      <w:r w:rsidRPr="00CD3623">
        <w:t>means the annual availability factor of device n which, subject to subsection (4) has:</w:t>
      </w:r>
    </w:p>
    <w:p w14:paraId="646EF72C" w14:textId="77777777" w:rsidR="006B190F" w:rsidRPr="00CD3623" w:rsidRDefault="006B190F" w:rsidP="006B190F">
      <w:pPr>
        <w:pStyle w:val="paragraph"/>
      </w:pPr>
      <w:r w:rsidRPr="00CD3623">
        <w:tab/>
        <w:t>(a)</w:t>
      </w:r>
      <w:r w:rsidRPr="00CD3623">
        <w:tab/>
        <w:t>the value calculated in accordance with the standard maintenance cycle specified by the manufacturer; or</w:t>
      </w:r>
    </w:p>
    <w:p w14:paraId="100D3C90" w14:textId="77777777" w:rsidR="006B190F" w:rsidRPr="00CD3623" w:rsidRDefault="006B190F" w:rsidP="006B190F">
      <w:pPr>
        <w:pStyle w:val="paragraph"/>
      </w:pPr>
      <w:r w:rsidRPr="00CD3623">
        <w:tab/>
        <w:t>(b)</w:t>
      </w:r>
      <w:r w:rsidRPr="00CD3623">
        <w:tab/>
        <w:t>the default value of 1.</w:t>
      </w:r>
    </w:p>
    <w:p w14:paraId="66D9112A" w14:textId="77777777" w:rsidR="006B190F" w:rsidRPr="00CD3623" w:rsidRDefault="006B190F" w:rsidP="006B190F">
      <w:pPr>
        <w:pStyle w:val="Definition"/>
      </w:pPr>
      <w:r w:rsidRPr="00CD3623">
        <w:rPr>
          <w:b/>
          <w:i/>
        </w:rPr>
        <w:t xml:space="preserve">n </w:t>
      </w:r>
      <w:r w:rsidRPr="00CD3623">
        <w:t>means an existing electricity production device.</w:t>
      </w:r>
    </w:p>
    <w:p w14:paraId="30746295" w14:textId="77777777" w:rsidR="006B190F" w:rsidRPr="00CD3623" w:rsidRDefault="006B190F" w:rsidP="006B190F">
      <w:pPr>
        <w:pStyle w:val="subsection"/>
      </w:pPr>
      <w:r w:rsidRPr="00CD3623">
        <w:tab/>
        <w:t>(2)</w:t>
      </w:r>
      <w:r w:rsidRPr="00CD3623">
        <w:tab/>
        <w:t xml:space="preserve">The summation over n is to be performed over all existing electricity production devices at the point of the highest total recognised capacity of </w:t>
      </w:r>
      <w:proofErr w:type="gramStart"/>
      <w:r w:rsidRPr="00CD3623">
        <w:t>all of</w:t>
      </w:r>
      <w:proofErr w:type="gramEnd"/>
      <w:r w:rsidRPr="00CD3623">
        <w:t xml:space="preserve"> the existing devices in the period between 24 April 2014 and the application time.</w:t>
      </w:r>
    </w:p>
    <w:p w14:paraId="7BF6BE4D" w14:textId="77777777" w:rsidR="006B190F" w:rsidRPr="00CD3623" w:rsidRDefault="006B190F" w:rsidP="006B190F">
      <w:pPr>
        <w:pStyle w:val="notetext"/>
      </w:pPr>
      <w:r w:rsidRPr="00CD3623">
        <w:t>Note:</w:t>
      </w:r>
      <w:r w:rsidRPr="00CD3623">
        <w:tab/>
        <w:t>The summation over m results in a fixed quantity and is the same for all equal time intervals.</w:t>
      </w:r>
    </w:p>
    <w:p w14:paraId="43EF7773" w14:textId="77777777" w:rsidR="006B190F" w:rsidRPr="00CD3623" w:rsidRDefault="006B190F" w:rsidP="006B190F">
      <w:pPr>
        <w:pStyle w:val="subsection"/>
      </w:pPr>
      <w:r w:rsidRPr="00CD3623">
        <w:tab/>
        <w:t>(3)</w:t>
      </w:r>
      <w:r w:rsidRPr="00CD3623">
        <w:tab/>
        <w:t>The recognised capacity of device n during time interval t is calculated by multiplying the manufacturer’s specifications for the maximum electricity capable of being produced by operating the device per unit time, with the result expressed in megawatt hours.</w:t>
      </w:r>
    </w:p>
    <w:p w14:paraId="54C64AC5" w14:textId="77777777" w:rsidR="006B190F" w:rsidRPr="00CD3623" w:rsidRDefault="006B190F" w:rsidP="006B190F">
      <w:pPr>
        <w:pStyle w:val="subsection"/>
      </w:pPr>
      <w:r w:rsidRPr="00CD3623">
        <w:lastRenderedPageBreak/>
        <w:tab/>
        <w:t>(4)</w:t>
      </w:r>
      <w:r w:rsidRPr="00CD3623">
        <w:tab/>
        <w:t xml:space="preserve">The same value of </w:t>
      </w:r>
      <w:proofErr w:type="spellStart"/>
      <w:proofErr w:type="gramStart"/>
      <w:r w:rsidRPr="00CD3623">
        <w:t>AF</w:t>
      </w:r>
      <w:r w:rsidRPr="00CD3623">
        <w:rPr>
          <w:vertAlign w:val="subscript"/>
        </w:rPr>
        <w:t>Gen,</w:t>
      </w:r>
      <w:r w:rsidRPr="00CD3623">
        <w:rPr>
          <w:b/>
          <w:i/>
          <w:vertAlign w:val="subscript"/>
        </w:rPr>
        <w:t>n</w:t>
      </w:r>
      <w:proofErr w:type="spellEnd"/>
      <w:proofErr w:type="gramEnd"/>
      <w:r w:rsidRPr="00CD3623">
        <w:t xml:space="preserve"> must be used for that parameter for all time intervals in all reporting periods.</w:t>
      </w:r>
    </w:p>
    <w:p w14:paraId="562F5928" w14:textId="77777777" w:rsidR="006B190F" w:rsidRPr="00CD3623" w:rsidRDefault="006B190F" w:rsidP="006B190F">
      <w:pPr>
        <w:pStyle w:val="ActHead3"/>
        <w:pageBreakBefore/>
      </w:pPr>
      <w:bookmarkStart w:id="247" w:name="_Toc448487447"/>
      <w:bookmarkStart w:id="248" w:name="_Toc468871583"/>
      <w:bookmarkStart w:id="249" w:name="_Toc70772718"/>
      <w:bookmarkStart w:id="250" w:name="_Toc73558186"/>
      <w:r w:rsidRPr="00CD3623">
        <w:rPr>
          <w:rStyle w:val="CharDivNo"/>
        </w:rPr>
        <w:lastRenderedPageBreak/>
        <w:t>Division 9</w:t>
      </w:r>
      <w:r w:rsidRPr="00CD3623">
        <w:t>—</w:t>
      </w:r>
      <w:r w:rsidRPr="00CD3623">
        <w:rPr>
          <w:rStyle w:val="CharDivText"/>
        </w:rPr>
        <w:t xml:space="preserve">General calculations for </w:t>
      </w:r>
      <w:r w:rsidRPr="00CD3623">
        <w:t xml:space="preserve">flaring or flameless oxidation </w:t>
      </w:r>
      <w:r w:rsidRPr="00CD3623">
        <w:rPr>
          <w:rStyle w:val="CharDivText"/>
        </w:rPr>
        <w:t>and electricity production methods</w:t>
      </w:r>
      <w:bookmarkEnd w:id="247"/>
      <w:bookmarkEnd w:id="248"/>
      <w:bookmarkEnd w:id="249"/>
      <w:bookmarkEnd w:id="250"/>
    </w:p>
    <w:p w14:paraId="717C3B74" w14:textId="77777777" w:rsidR="006B190F" w:rsidRPr="00CD3623" w:rsidRDefault="006B190F" w:rsidP="006B190F">
      <w:pPr>
        <w:pStyle w:val="ActHead5"/>
      </w:pPr>
      <w:bookmarkStart w:id="251" w:name="_Toc448487448"/>
      <w:bookmarkStart w:id="252" w:name="_Toc468871584"/>
      <w:bookmarkStart w:id="253" w:name="_Toc70772719"/>
      <w:bookmarkStart w:id="254" w:name="_Toc73558187"/>
      <w:proofErr w:type="gramStart"/>
      <w:r w:rsidRPr="00CD3623">
        <w:rPr>
          <w:rStyle w:val="CharSectno"/>
        </w:rPr>
        <w:t>40</w:t>
      </w:r>
      <w:r w:rsidRPr="00CD3623">
        <w:t xml:space="preserve">  Historic</w:t>
      </w:r>
      <w:proofErr w:type="gramEnd"/>
      <w:r w:rsidRPr="00CD3623">
        <w:t xml:space="preserve"> abatement</w:t>
      </w:r>
      <w:bookmarkEnd w:id="251"/>
      <w:bookmarkEnd w:id="252"/>
      <w:bookmarkEnd w:id="253"/>
      <w:bookmarkEnd w:id="254"/>
    </w:p>
    <w:p w14:paraId="4601CEDF" w14:textId="77777777" w:rsidR="006B190F" w:rsidRPr="00CD3623" w:rsidRDefault="006B190F" w:rsidP="006B190F">
      <w:pPr>
        <w:pStyle w:val="subsection"/>
      </w:pPr>
      <w:r w:rsidRPr="00CD3623">
        <w:tab/>
      </w:r>
      <w:r w:rsidRPr="00CD3623">
        <w:tab/>
        <w:t xml:space="preserve">The </w:t>
      </w:r>
      <w:r w:rsidRPr="00CD3623">
        <w:rPr>
          <w:b/>
          <w:i/>
        </w:rPr>
        <w:t>historic abatement</w:t>
      </w:r>
      <w:r w:rsidRPr="00CD3623">
        <w:t xml:space="preserve"> from the conversion of the methane component of coal mine waste gas from the mine, in tonnes CO</w:t>
      </w:r>
      <w:r w:rsidRPr="00CD3623">
        <w:rPr>
          <w:vertAlign w:val="subscript"/>
        </w:rPr>
        <w:t>2</w:t>
      </w:r>
      <w:r w:rsidRPr="00CD3623">
        <w:noBreakHyphen/>
        <w:t>e, is worked out using the formula (</w:t>
      </w:r>
      <w:r w:rsidRPr="00CD3623">
        <w:rPr>
          <w:b/>
          <w:i/>
        </w:rPr>
        <w:t>equation 35</w:t>
      </w:r>
      <w:r w:rsidRPr="00CD3623">
        <w:t>):</w:t>
      </w:r>
    </w:p>
    <w:p w14:paraId="4E6A130F" w14:textId="77777777" w:rsidR="006B190F" w:rsidRPr="00CD3623" w:rsidRDefault="0054499C" w:rsidP="006B190F">
      <w:pPr>
        <w:pStyle w:val="subsection"/>
        <w:rPr>
          <w:sz w:val="20"/>
        </w:rPr>
      </w:pPr>
      <m:oMathPara>
        <m:oMathParaPr>
          <m:jc m:val="left"/>
        </m:oMathParaPr>
        <m:oMath>
          <m:sSub>
            <m:sSubPr>
              <m:ctrlPr>
                <w:rPr>
                  <w:rFonts w:ascii="Cambria Math" w:eastAsiaTheme="minorHAnsi" w:hAnsi="Cambria Math"/>
                  <w:i/>
                  <w:iCs/>
                  <w:sz w:val="24"/>
                  <w:szCs w:val="24"/>
                </w:rPr>
              </m:ctrlPr>
            </m:sSubPr>
            <m:e>
              <m:r>
                <w:rPr>
                  <w:rFonts w:ascii="Cambria Math" w:hAnsi="Cambria Math"/>
                  <w:sz w:val="24"/>
                  <w:szCs w:val="24"/>
                </w:rPr>
                <m:t>A</m:t>
              </m:r>
            </m:e>
            <m:sub>
              <m:r>
                <w:rPr>
                  <w:rFonts w:ascii="Cambria Math" w:hAnsi="Cambria Math"/>
                  <w:sz w:val="24"/>
                  <w:szCs w:val="24"/>
                </w:rPr>
                <m:t>H</m:t>
              </m:r>
            </m:sub>
          </m:sSub>
          <m:r>
            <w:rPr>
              <w:rFonts w:ascii="Cambria Math" w:hAnsi="Cambria Math"/>
              <w:sz w:val="24"/>
              <w:szCs w:val="24"/>
            </w:rPr>
            <m:t>=</m:t>
          </m:r>
          <m:d>
            <m:dPr>
              <m:ctrlPr>
                <w:rPr>
                  <w:rFonts w:ascii="Cambria Math" w:eastAsiaTheme="minorHAnsi" w:hAnsi="Cambria Math"/>
                  <w:i/>
                  <w:iCs/>
                  <w:sz w:val="24"/>
                  <w:szCs w:val="24"/>
                </w:rPr>
              </m:ctrlPr>
            </m:dPr>
            <m:e>
              <m:r>
                <w:rPr>
                  <w:rFonts w:ascii="Cambria Math" w:hAnsi="Cambria Math"/>
                  <w:sz w:val="24"/>
                  <w:szCs w:val="24"/>
                </w:rPr>
                <m:t>γ×</m:t>
              </m:r>
              <m:f>
                <m:fPr>
                  <m:ctrlPr>
                    <w:rPr>
                      <w:rFonts w:ascii="Cambria Math" w:eastAsiaTheme="minorHAnsi" w:hAnsi="Cambria Math"/>
                      <w:i/>
                      <w:iCs/>
                      <w:sz w:val="24"/>
                      <w:szCs w:val="24"/>
                    </w:rPr>
                  </m:ctrlPr>
                </m:fPr>
                <m:num>
                  <m:r>
                    <w:rPr>
                      <w:rFonts w:ascii="Cambria Math" w:hAnsi="Cambria Math"/>
                      <w:sz w:val="24"/>
                      <w:szCs w:val="24"/>
                    </w:rPr>
                    <m:t>1000</m:t>
                  </m:r>
                </m:num>
                <m:den>
                  <m:r>
                    <w:rPr>
                      <w:rFonts w:ascii="Cambria Math" w:hAnsi="Cambria Math"/>
                      <w:sz w:val="24"/>
                      <w:szCs w:val="24"/>
                    </w:rPr>
                    <m:t>E</m:t>
                  </m:r>
                  <m:sSub>
                    <m:sSubPr>
                      <m:ctrlPr>
                        <w:rPr>
                          <w:rFonts w:ascii="Cambria Math" w:eastAsiaTheme="minorHAnsi" w:hAnsi="Cambria Math"/>
                          <w:i/>
                          <w:iCs/>
                          <w:sz w:val="24"/>
                          <w:szCs w:val="24"/>
                        </w:rPr>
                      </m:ctrlPr>
                    </m:sSubPr>
                    <m:e>
                      <m:r>
                        <w:rPr>
                          <w:rFonts w:ascii="Cambria Math" w:hAnsi="Cambria Math"/>
                          <w:sz w:val="24"/>
                          <w:szCs w:val="24"/>
                        </w:rPr>
                        <m:t>C</m:t>
                      </m:r>
                    </m:e>
                    <m:sub>
                      <m:r>
                        <w:rPr>
                          <w:rFonts w:ascii="Cambria Math" w:hAnsi="Cambria Math"/>
                          <w:sz w:val="24"/>
                          <w:szCs w:val="24"/>
                        </w:rPr>
                        <m:t>CWMG</m:t>
                      </m:r>
                    </m:sub>
                  </m:sSub>
                  <m:r>
                    <w:rPr>
                      <w:rFonts w:ascii="Cambria Math" w:hAnsi="Cambria Math"/>
                      <w:sz w:val="24"/>
                      <w:szCs w:val="24"/>
                    </w:rPr>
                    <m:t>×</m:t>
                  </m:r>
                  <m:d>
                    <m:dPr>
                      <m:ctrlPr>
                        <w:rPr>
                          <w:rFonts w:ascii="Cambria Math" w:eastAsiaTheme="minorHAnsi" w:hAnsi="Cambria Math"/>
                          <w:i/>
                          <w:iCs/>
                          <w:sz w:val="24"/>
                          <w:szCs w:val="24"/>
                        </w:rPr>
                      </m:ctrlPr>
                    </m:dPr>
                    <m:e>
                      <m:r>
                        <w:rPr>
                          <w:rFonts w:ascii="Cambria Math" w:hAnsi="Cambria Math"/>
                          <w:sz w:val="24"/>
                          <w:szCs w:val="24"/>
                        </w:rPr>
                        <m:t>E</m:t>
                      </m:r>
                      <m:sSub>
                        <m:sSubPr>
                          <m:ctrlPr>
                            <w:rPr>
                              <w:rFonts w:ascii="Cambria Math" w:eastAsiaTheme="minorHAnsi" w:hAnsi="Cambria Math"/>
                              <w:i/>
                              <w:iCs/>
                              <w:sz w:val="24"/>
                              <w:szCs w:val="24"/>
                            </w:rPr>
                          </m:ctrlPr>
                        </m:sSubPr>
                        <m:e>
                          <m:r>
                            <w:rPr>
                              <w:rFonts w:ascii="Cambria Math" w:hAnsi="Cambria Math"/>
                              <w:sz w:val="24"/>
                              <w:szCs w:val="24"/>
                            </w:rPr>
                            <m:t>F</m:t>
                          </m:r>
                        </m:e>
                        <m:sub>
                          <m:r>
                            <w:rPr>
                              <w:rFonts w:ascii="Cambria Math" w:hAnsi="Cambria Math"/>
                              <w:sz w:val="24"/>
                              <w:szCs w:val="24"/>
                            </w:rPr>
                            <m:t>C</m:t>
                          </m:r>
                          <m:sSub>
                            <m:sSubPr>
                              <m:ctrlPr>
                                <w:rPr>
                                  <w:rFonts w:ascii="Cambria Math" w:eastAsiaTheme="minorHAnsi" w:hAnsi="Cambria Math"/>
                                  <w:i/>
                                  <w:iCs/>
                                  <w:sz w:val="24"/>
                                  <w:szCs w:val="24"/>
                                </w:rPr>
                              </m:ctrlPr>
                            </m:sSubPr>
                            <m:e>
                              <m:r>
                                <w:rPr>
                                  <w:rFonts w:ascii="Cambria Math" w:hAnsi="Cambria Math"/>
                                  <w:sz w:val="24"/>
                                  <w:szCs w:val="24"/>
                                </w:rPr>
                                <m:t>O</m:t>
                              </m:r>
                            </m:e>
                            <m:sub>
                              <m:r>
                                <w:rPr>
                                  <w:rFonts w:ascii="Cambria Math" w:hAnsi="Cambria Math"/>
                                  <w:sz w:val="24"/>
                                  <w:szCs w:val="24"/>
                                </w:rPr>
                                <m:t>2</m:t>
                              </m:r>
                            </m:sub>
                          </m:sSub>
                        </m:sub>
                      </m:sSub>
                      <m:r>
                        <w:rPr>
                          <w:rFonts w:ascii="Cambria Math" w:hAnsi="Cambria Math"/>
                          <w:sz w:val="24"/>
                          <w:szCs w:val="24"/>
                        </w:rPr>
                        <m:t>+E</m:t>
                      </m:r>
                      <m:sSub>
                        <m:sSubPr>
                          <m:ctrlPr>
                            <w:rPr>
                              <w:rFonts w:ascii="Cambria Math" w:eastAsiaTheme="minorHAnsi" w:hAnsi="Cambria Math"/>
                              <w:i/>
                              <w:iCs/>
                              <w:sz w:val="24"/>
                              <w:szCs w:val="24"/>
                            </w:rPr>
                          </m:ctrlPr>
                        </m:sSubPr>
                        <m:e>
                          <m:r>
                            <w:rPr>
                              <w:rFonts w:ascii="Cambria Math" w:hAnsi="Cambria Math"/>
                              <w:sz w:val="24"/>
                              <w:szCs w:val="24"/>
                            </w:rPr>
                            <m:t>F</m:t>
                          </m:r>
                        </m:e>
                        <m:sub>
                          <m:r>
                            <w:rPr>
                              <w:rFonts w:ascii="Cambria Math" w:hAnsi="Cambria Math"/>
                              <w:sz w:val="24"/>
                              <w:szCs w:val="24"/>
                            </w:rPr>
                            <m:t>C</m:t>
                          </m:r>
                          <m:sSub>
                            <m:sSubPr>
                              <m:ctrlPr>
                                <w:rPr>
                                  <w:rFonts w:ascii="Cambria Math" w:eastAsiaTheme="minorHAnsi" w:hAnsi="Cambria Math"/>
                                  <w:i/>
                                  <w:iCs/>
                                  <w:sz w:val="24"/>
                                  <w:szCs w:val="24"/>
                                </w:rPr>
                              </m:ctrlPr>
                            </m:sSubPr>
                            <m:e>
                              <m:r>
                                <w:rPr>
                                  <w:rFonts w:ascii="Cambria Math" w:hAnsi="Cambria Math"/>
                                  <w:sz w:val="24"/>
                                  <w:szCs w:val="24"/>
                                </w:rPr>
                                <m:t>H</m:t>
                              </m:r>
                            </m:e>
                            <m:sub>
                              <m:r>
                                <w:rPr>
                                  <w:rFonts w:ascii="Cambria Math" w:hAnsi="Cambria Math"/>
                                  <w:sz w:val="24"/>
                                  <w:szCs w:val="24"/>
                                </w:rPr>
                                <m:t>4</m:t>
                              </m:r>
                            </m:sub>
                          </m:sSub>
                        </m:sub>
                      </m:sSub>
                      <m:r>
                        <w:rPr>
                          <w:rFonts w:ascii="Cambria Math" w:hAnsi="Cambria Math"/>
                          <w:sz w:val="24"/>
                          <w:szCs w:val="24"/>
                        </w:rPr>
                        <m:t>+E</m:t>
                      </m:r>
                      <m:sSub>
                        <m:sSubPr>
                          <m:ctrlPr>
                            <w:rPr>
                              <w:rFonts w:ascii="Cambria Math" w:eastAsiaTheme="minorHAnsi" w:hAnsi="Cambria Math"/>
                              <w:i/>
                              <w:iCs/>
                              <w:sz w:val="24"/>
                              <w:szCs w:val="24"/>
                            </w:rPr>
                          </m:ctrlPr>
                        </m:sSubPr>
                        <m:e>
                          <m:r>
                            <w:rPr>
                              <w:rFonts w:ascii="Cambria Math" w:hAnsi="Cambria Math"/>
                              <w:sz w:val="24"/>
                              <w:szCs w:val="24"/>
                            </w:rPr>
                            <m:t>F</m:t>
                          </m:r>
                        </m:e>
                        <m:sub>
                          <m:sSub>
                            <m:sSubPr>
                              <m:ctrlPr>
                                <w:rPr>
                                  <w:rFonts w:ascii="Cambria Math" w:eastAsiaTheme="minorHAnsi" w:hAnsi="Cambria Math"/>
                                  <w:i/>
                                  <w:iCs/>
                                  <w:sz w:val="24"/>
                                  <w:szCs w:val="24"/>
                                </w:rPr>
                              </m:ctrlPr>
                            </m:sSubPr>
                            <m:e>
                              <m:r>
                                <w:rPr>
                                  <w:rFonts w:ascii="Cambria Math" w:hAnsi="Cambria Math"/>
                                  <w:sz w:val="24"/>
                                  <w:szCs w:val="24"/>
                                </w:rPr>
                                <m:t>N</m:t>
                              </m:r>
                            </m:e>
                            <m:sub>
                              <m:r>
                                <w:rPr>
                                  <w:rFonts w:ascii="Cambria Math" w:hAnsi="Cambria Math"/>
                                  <w:sz w:val="24"/>
                                  <w:szCs w:val="24"/>
                                </w:rPr>
                                <m:t>2</m:t>
                              </m:r>
                            </m:sub>
                          </m:sSub>
                          <m:r>
                            <w:rPr>
                              <w:rFonts w:ascii="Cambria Math" w:hAnsi="Cambria Math"/>
                              <w:sz w:val="24"/>
                              <w:szCs w:val="24"/>
                            </w:rPr>
                            <m:t>O</m:t>
                          </m:r>
                        </m:sub>
                      </m:sSub>
                    </m:e>
                  </m:d>
                  <m:r>
                    <w:rPr>
                      <w:rFonts w:ascii="Cambria Math" w:hAnsi="Cambria Math"/>
                      <w:sz w:val="24"/>
                      <w:szCs w:val="24"/>
                    </w:rPr>
                    <m:t>×DE</m:t>
                  </m:r>
                </m:den>
              </m:f>
              <m:r>
                <w:rPr>
                  <w:rFonts w:ascii="Cambria Math" w:hAnsi="Cambria Math"/>
                  <w:sz w:val="24"/>
                  <w:szCs w:val="24"/>
                </w:rPr>
                <m:t>-1</m:t>
              </m:r>
            </m:e>
          </m:d>
          <m:r>
            <w:rPr>
              <w:rFonts w:ascii="Cambria Math" w:hAnsi="Cambria Math"/>
              <w:sz w:val="24"/>
              <w:szCs w:val="24"/>
            </w:rPr>
            <m:t>×</m:t>
          </m:r>
          <m:sSub>
            <m:sSubPr>
              <m:ctrlPr>
                <w:rPr>
                  <w:rFonts w:ascii="Cambria Math" w:eastAsiaTheme="minorHAnsi" w:hAnsi="Cambria Math"/>
                  <w:i/>
                  <w:iCs/>
                  <w:sz w:val="24"/>
                  <w:szCs w:val="24"/>
                </w:rPr>
              </m:ctrlPr>
            </m:sSubPr>
            <m:e>
              <m:r>
                <w:rPr>
                  <w:rFonts w:ascii="Cambria Math" w:hAnsi="Cambria Math"/>
                  <w:sz w:val="24"/>
                  <w:szCs w:val="24"/>
                </w:rPr>
                <m:t>E</m:t>
              </m:r>
            </m:e>
            <m:sub>
              <m:r>
                <w:rPr>
                  <w:rFonts w:ascii="Cambria Math" w:hAnsi="Cambria Math"/>
                  <w:sz w:val="24"/>
                  <w:szCs w:val="24"/>
                </w:rPr>
                <m:t>H</m:t>
              </m:r>
            </m:sub>
          </m:sSub>
        </m:oMath>
      </m:oMathPara>
    </w:p>
    <w:p w14:paraId="5669FC51" w14:textId="77777777" w:rsidR="006B190F" w:rsidRPr="00CD3623" w:rsidRDefault="006B190F" w:rsidP="006B190F">
      <w:pPr>
        <w:pStyle w:val="subsection2"/>
      </w:pPr>
      <w:r w:rsidRPr="00CD3623">
        <w:t>where:</w:t>
      </w:r>
    </w:p>
    <w:p w14:paraId="3B018F69" w14:textId="77777777" w:rsidR="006B190F" w:rsidRPr="00CD3623" w:rsidRDefault="006B190F" w:rsidP="006B190F">
      <w:pPr>
        <w:pStyle w:val="Definition"/>
      </w:pPr>
      <w:r w:rsidRPr="00CD3623">
        <w:rPr>
          <w:b/>
          <w:i/>
          <w:szCs w:val="22"/>
        </w:rPr>
        <w:t>A</w:t>
      </w:r>
      <w:r w:rsidRPr="00CD3623">
        <w:rPr>
          <w:b/>
          <w:i/>
          <w:szCs w:val="22"/>
          <w:vertAlign w:val="subscript"/>
        </w:rPr>
        <w:t>H</w:t>
      </w:r>
      <w:r w:rsidRPr="00CD3623">
        <w:rPr>
          <w:i/>
          <w:szCs w:val="22"/>
        </w:rPr>
        <w:t xml:space="preserve"> </w:t>
      </w:r>
      <w:r w:rsidRPr="00CD3623">
        <w:t>means the historic abatement from the conversion of the methane component of coal mine waste gas from the mine, in tonnes CO</w:t>
      </w:r>
      <w:r w:rsidRPr="00CD3623">
        <w:rPr>
          <w:vertAlign w:val="subscript"/>
        </w:rPr>
        <w:t>2</w:t>
      </w:r>
      <w:r w:rsidRPr="00CD3623">
        <w:noBreakHyphen/>
        <w:t>e.</w:t>
      </w:r>
    </w:p>
    <w:p w14:paraId="45E77CC5" w14:textId="77777777" w:rsidR="006B190F" w:rsidRPr="00CD3623" w:rsidRDefault="006B190F" w:rsidP="006B190F">
      <w:pPr>
        <w:pStyle w:val="Definition"/>
      </w:pPr>
      <w:r w:rsidRPr="00CD3623">
        <w:rPr>
          <w:b/>
          <w:i/>
        </w:rPr>
        <w:t>γ</w:t>
      </w:r>
      <w:r w:rsidRPr="00CD3623">
        <w:t xml:space="preserve"> means the factor for converting a quantity of methane from cubic metres to tonnes CO</w:t>
      </w:r>
      <w:r w:rsidRPr="00CD3623">
        <w:rPr>
          <w:vertAlign w:val="subscript"/>
        </w:rPr>
        <w:t>2</w:t>
      </w:r>
      <w:r w:rsidRPr="00CD3623">
        <w:noBreakHyphen/>
        <w:t>e in section 3.21 of the NGER (Measurement) Determination.</w:t>
      </w:r>
    </w:p>
    <w:p w14:paraId="5CAA724C" w14:textId="77777777" w:rsidR="006B190F" w:rsidRPr="00CD3623" w:rsidRDefault="006B190F" w:rsidP="006B190F">
      <w:pPr>
        <w:pStyle w:val="Definition"/>
      </w:pPr>
      <w:r w:rsidRPr="00CD3623">
        <w:rPr>
          <w:b/>
          <w:i/>
        </w:rPr>
        <w:t>EC</w:t>
      </w:r>
      <w:r w:rsidRPr="00CD3623">
        <w:rPr>
          <w:b/>
          <w:i/>
          <w:vertAlign w:val="subscript"/>
        </w:rPr>
        <w:t>CMWG</w:t>
      </w:r>
      <w:r w:rsidRPr="00CD3623">
        <w:t xml:space="preserve"> means the energy content factor of coal mine waste gas, in gigajoules per cubic metre, worked out in accordance with the monitoring requirements.</w:t>
      </w:r>
    </w:p>
    <w:p w14:paraId="11EFBA8F" w14:textId="77777777" w:rsidR="006B190F" w:rsidRPr="00CD3623" w:rsidRDefault="006B190F" w:rsidP="006B190F">
      <w:pPr>
        <w:pStyle w:val="Definition"/>
      </w:pPr>
      <m:oMath>
        <m:r>
          <m:rPr>
            <m:sty m:val="bi"/>
          </m:rPr>
          <w:rPr>
            <w:rFonts w:ascii="Cambria Math" w:hAnsi="Cambria Math"/>
            <w:sz w:val="24"/>
            <w:szCs w:val="24"/>
          </w:rPr>
          <m:t>E</m:t>
        </m:r>
        <m:sSub>
          <m:sSubPr>
            <m:ctrlPr>
              <w:rPr>
                <w:rFonts w:ascii="Cambria Math" w:eastAsiaTheme="minorHAnsi" w:hAnsi="Cambria Math"/>
                <w:b/>
                <w:i/>
                <w:iCs/>
                <w:sz w:val="24"/>
                <w:szCs w:val="24"/>
              </w:rPr>
            </m:ctrlPr>
          </m:sSubPr>
          <m:e>
            <m:r>
              <m:rPr>
                <m:sty m:val="bi"/>
              </m:rPr>
              <w:rPr>
                <w:rFonts w:ascii="Cambria Math" w:hAnsi="Cambria Math"/>
                <w:sz w:val="24"/>
                <w:szCs w:val="24"/>
              </w:rPr>
              <m:t>F</m:t>
            </m:r>
          </m:e>
          <m:sub>
            <m:r>
              <m:rPr>
                <m:sty m:val="bi"/>
              </m:rPr>
              <w:rPr>
                <w:rFonts w:ascii="Cambria Math" w:hAnsi="Cambria Math"/>
                <w:sz w:val="24"/>
                <w:szCs w:val="24"/>
              </w:rPr>
              <m:t>C</m:t>
            </m:r>
            <m:sSub>
              <m:sSubPr>
                <m:ctrlPr>
                  <w:rPr>
                    <w:rFonts w:ascii="Cambria Math" w:eastAsiaTheme="minorHAnsi" w:hAnsi="Cambria Math"/>
                    <w:b/>
                    <w:i/>
                    <w:iCs/>
                    <w:sz w:val="24"/>
                    <w:szCs w:val="24"/>
                  </w:rPr>
                </m:ctrlPr>
              </m:sSubPr>
              <m:e>
                <m:r>
                  <m:rPr>
                    <m:sty m:val="bi"/>
                  </m:rPr>
                  <w:rPr>
                    <w:rFonts w:ascii="Cambria Math" w:hAnsi="Cambria Math"/>
                    <w:sz w:val="24"/>
                    <w:szCs w:val="24"/>
                  </w:rPr>
                  <m:t>O</m:t>
                </m:r>
              </m:e>
              <m:sub>
                <m:r>
                  <m:rPr>
                    <m:sty m:val="bi"/>
                  </m:rPr>
                  <w:rPr>
                    <w:rFonts w:ascii="Cambria Math" w:hAnsi="Cambria Math"/>
                    <w:sz w:val="24"/>
                    <w:szCs w:val="24"/>
                  </w:rPr>
                  <m:t>2</m:t>
                </m:r>
              </m:sub>
            </m:sSub>
          </m:sub>
        </m:sSub>
        <m:r>
          <m:rPr>
            <m:sty m:val="bi"/>
          </m:rPr>
          <w:rPr>
            <w:rFonts w:ascii="Cambria Math" w:hAnsi="Cambria Math"/>
            <w:sz w:val="24"/>
            <w:szCs w:val="24"/>
          </w:rPr>
          <m:t>,E</m:t>
        </m:r>
        <m:sSub>
          <m:sSubPr>
            <m:ctrlPr>
              <w:rPr>
                <w:rFonts w:ascii="Cambria Math" w:eastAsiaTheme="minorHAnsi" w:hAnsi="Cambria Math"/>
                <w:b/>
                <w:i/>
                <w:iCs/>
                <w:sz w:val="24"/>
                <w:szCs w:val="24"/>
              </w:rPr>
            </m:ctrlPr>
          </m:sSubPr>
          <m:e>
            <m:r>
              <m:rPr>
                <m:sty m:val="bi"/>
              </m:rPr>
              <w:rPr>
                <w:rFonts w:ascii="Cambria Math" w:hAnsi="Cambria Math"/>
                <w:sz w:val="24"/>
                <w:szCs w:val="24"/>
              </w:rPr>
              <m:t>F</m:t>
            </m:r>
          </m:e>
          <m:sub>
            <m:r>
              <m:rPr>
                <m:sty m:val="bi"/>
              </m:rPr>
              <w:rPr>
                <w:rFonts w:ascii="Cambria Math" w:hAnsi="Cambria Math"/>
                <w:sz w:val="24"/>
                <w:szCs w:val="24"/>
              </w:rPr>
              <m:t>C</m:t>
            </m:r>
            <m:sSub>
              <m:sSubPr>
                <m:ctrlPr>
                  <w:rPr>
                    <w:rFonts w:ascii="Cambria Math" w:eastAsiaTheme="minorHAnsi" w:hAnsi="Cambria Math"/>
                    <w:b/>
                    <w:i/>
                    <w:iCs/>
                    <w:sz w:val="24"/>
                    <w:szCs w:val="24"/>
                  </w:rPr>
                </m:ctrlPr>
              </m:sSubPr>
              <m:e>
                <m:r>
                  <m:rPr>
                    <m:sty m:val="bi"/>
                  </m:rPr>
                  <w:rPr>
                    <w:rFonts w:ascii="Cambria Math" w:hAnsi="Cambria Math"/>
                    <w:sz w:val="24"/>
                    <w:szCs w:val="24"/>
                  </w:rPr>
                  <m:t>H</m:t>
                </m:r>
              </m:e>
              <m:sub>
                <m:r>
                  <m:rPr>
                    <m:sty m:val="bi"/>
                  </m:rPr>
                  <w:rPr>
                    <w:rFonts w:ascii="Cambria Math" w:hAnsi="Cambria Math"/>
                    <w:sz w:val="24"/>
                    <w:szCs w:val="24"/>
                  </w:rPr>
                  <m:t>4</m:t>
                </m:r>
              </m:sub>
            </m:sSub>
          </m:sub>
        </m:sSub>
        <m:r>
          <w:rPr>
            <w:rFonts w:ascii="Cambria Math" w:hAnsi="Cambria Math"/>
            <w:sz w:val="24"/>
            <w:szCs w:val="24"/>
          </w:rPr>
          <m:t>,</m:t>
        </m:r>
        <m:r>
          <m:rPr>
            <m:sty m:val="bi"/>
          </m:rPr>
          <w:rPr>
            <w:rFonts w:ascii="Cambria Math" w:hAnsi="Cambria Math"/>
            <w:sz w:val="24"/>
            <w:szCs w:val="24"/>
          </w:rPr>
          <m:t>E</m:t>
        </m:r>
        <m:sSub>
          <m:sSubPr>
            <m:ctrlPr>
              <w:rPr>
                <w:rFonts w:ascii="Cambria Math" w:eastAsiaTheme="minorHAnsi" w:hAnsi="Cambria Math"/>
                <w:b/>
                <w:i/>
                <w:iCs/>
                <w:sz w:val="24"/>
                <w:szCs w:val="24"/>
              </w:rPr>
            </m:ctrlPr>
          </m:sSubPr>
          <m:e>
            <m:r>
              <m:rPr>
                <m:sty m:val="bi"/>
              </m:rPr>
              <w:rPr>
                <w:rFonts w:ascii="Cambria Math" w:hAnsi="Cambria Math"/>
                <w:sz w:val="24"/>
                <w:szCs w:val="24"/>
              </w:rPr>
              <m:t>F</m:t>
            </m:r>
          </m:e>
          <m:sub>
            <m:sSub>
              <m:sSubPr>
                <m:ctrlPr>
                  <w:rPr>
                    <w:rFonts w:ascii="Cambria Math" w:eastAsiaTheme="minorHAnsi" w:hAnsi="Cambria Math"/>
                    <w:b/>
                    <w:i/>
                    <w:iCs/>
                    <w:sz w:val="24"/>
                    <w:szCs w:val="24"/>
                  </w:rPr>
                </m:ctrlPr>
              </m:sSubPr>
              <m:e>
                <m:r>
                  <m:rPr>
                    <m:sty m:val="bi"/>
                  </m:rPr>
                  <w:rPr>
                    <w:rFonts w:ascii="Cambria Math" w:hAnsi="Cambria Math"/>
                    <w:sz w:val="24"/>
                    <w:szCs w:val="24"/>
                  </w:rPr>
                  <m:t>N</m:t>
                </m:r>
              </m:e>
              <m:sub>
                <m:r>
                  <m:rPr>
                    <m:sty m:val="bi"/>
                  </m:rPr>
                  <w:rPr>
                    <w:rFonts w:ascii="Cambria Math" w:hAnsi="Cambria Math"/>
                    <w:sz w:val="24"/>
                    <w:szCs w:val="24"/>
                  </w:rPr>
                  <m:t>2</m:t>
                </m:r>
              </m:sub>
            </m:sSub>
            <m:r>
              <m:rPr>
                <m:sty m:val="bi"/>
              </m:rPr>
              <w:rPr>
                <w:rFonts w:ascii="Cambria Math" w:hAnsi="Cambria Math"/>
                <w:sz w:val="24"/>
                <w:szCs w:val="24"/>
              </w:rPr>
              <m:t>O</m:t>
            </m:r>
          </m:sub>
        </m:sSub>
        <m:r>
          <w:rPr>
            <w:rFonts w:ascii="Cambria Math" w:hAnsi="Cambria Math"/>
            <w:sz w:val="24"/>
            <w:szCs w:val="24"/>
          </w:rPr>
          <m:t xml:space="preserve"> </m:t>
        </m:r>
      </m:oMath>
      <w:r w:rsidRPr="00CD3623">
        <w:t>mean the emission factors for carbon dioxide, methane and nitrous oxide (respectively) released due to the combustion of coal mine waste gas in item 19 of Schedule 1 to the NGER (M</w:t>
      </w:r>
      <w:proofErr w:type="spellStart"/>
      <w:r w:rsidRPr="00CD3623">
        <w:t>easurement</w:t>
      </w:r>
      <w:proofErr w:type="spellEnd"/>
      <w:r w:rsidRPr="00CD3623">
        <w:t>) Determination, in kilograms of CO</w:t>
      </w:r>
      <w:r w:rsidRPr="00CD3623">
        <w:rPr>
          <w:vertAlign w:val="subscript"/>
        </w:rPr>
        <w:t>2</w:t>
      </w:r>
      <w:r w:rsidRPr="00CD3623">
        <w:noBreakHyphen/>
        <w:t>e per gigajoule.</w:t>
      </w:r>
    </w:p>
    <w:p w14:paraId="34D4B779" w14:textId="77777777" w:rsidR="006B190F" w:rsidRPr="00CD3623" w:rsidRDefault="006B190F" w:rsidP="006B190F">
      <w:pPr>
        <w:pStyle w:val="Definition"/>
      </w:pPr>
      <w:r w:rsidRPr="00CD3623">
        <w:rPr>
          <w:b/>
          <w:i/>
        </w:rPr>
        <w:t>DE</w:t>
      </w:r>
      <w:r w:rsidRPr="00CD3623">
        <w:t xml:space="preserve"> means the factor for </w:t>
      </w:r>
      <w:proofErr w:type="spellStart"/>
      <w:r w:rsidRPr="00CD3623">
        <w:t>OF</w:t>
      </w:r>
      <w:r w:rsidRPr="00CD3623">
        <w:rPr>
          <w:vertAlign w:val="subscript"/>
        </w:rPr>
        <w:t>if</w:t>
      </w:r>
      <w:proofErr w:type="spellEnd"/>
      <w:r w:rsidRPr="00CD3623">
        <w:t xml:space="preserve"> in section 3.14 of the NGER (Measurement) Determination.</w:t>
      </w:r>
    </w:p>
    <w:p w14:paraId="5F8F6749" w14:textId="77777777" w:rsidR="006B190F" w:rsidRPr="00CD3623" w:rsidRDefault="006B190F" w:rsidP="006B190F">
      <w:pPr>
        <w:pStyle w:val="Definition"/>
        <w:rPr>
          <w:i/>
        </w:rPr>
      </w:pPr>
      <w:r w:rsidRPr="00CD3623">
        <w:rPr>
          <w:b/>
          <w:i/>
        </w:rPr>
        <w:t>E</w:t>
      </w:r>
      <w:r w:rsidRPr="00CD3623">
        <w:rPr>
          <w:b/>
          <w:i/>
          <w:vertAlign w:val="subscript"/>
        </w:rPr>
        <w:t>H</w:t>
      </w:r>
      <w:r w:rsidRPr="00CD3623">
        <w:t xml:space="preserve"> means the greater of:</w:t>
      </w:r>
    </w:p>
    <w:p w14:paraId="1B7A3C8E" w14:textId="77777777" w:rsidR="006B190F" w:rsidRPr="00CD3623" w:rsidRDefault="006B190F" w:rsidP="006B190F">
      <w:pPr>
        <w:pStyle w:val="paragraph"/>
      </w:pPr>
      <w:r w:rsidRPr="00CD3623">
        <w:tab/>
        <w:t>(a)</w:t>
      </w:r>
      <w:r w:rsidRPr="00CD3623">
        <w:tab/>
        <w:t>the highest total emissions resulting from the combustion of the methane component of coal mine waste gas from the mine as reported in any NGER report relating to the mine covering an NGER reporting year before the application time, in</w:t>
      </w:r>
      <w:r w:rsidRPr="00CD3623">
        <w:rPr>
          <w:szCs w:val="22"/>
        </w:rPr>
        <w:t xml:space="preserve"> tonnes CO</w:t>
      </w:r>
      <w:r w:rsidRPr="00CD3623">
        <w:rPr>
          <w:szCs w:val="22"/>
          <w:vertAlign w:val="subscript"/>
        </w:rPr>
        <w:t>2</w:t>
      </w:r>
      <w:r w:rsidRPr="00CD3623">
        <w:rPr>
          <w:szCs w:val="22"/>
        </w:rPr>
        <w:noBreakHyphen/>
        <w:t>e (adjusted for any differences in CO</w:t>
      </w:r>
      <w:r w:rsidRPr="00CD3623">
        <w:rPr>
          <w:szCs w:val="22"/>
          <w:vertAlign w:val="subscript"/>
        </w:rPr>
        <w:t>2</w:t>
      </w:r>
      <w:r w:rsidRPr="00CD3623">
        <w:rPr>
          <w:szCs w:val="22"/>
        </w:rPr>
        <w:noBreakHyphen/>
        <w:t>e between the NGER report and the end of the reporting period or the application time)</w:t>
      </w:r>
      <w:r w:rsidRPr="00CD3623">
        <w:t>; and</w:t>
      </w:r>
    </w:p>
    <w:p w14:paraId="3B71CFAE" w14:textId="77777777" w:rsidR="006B190F" w:rsidRPr="00CD3623" w:rsidRDefault="006B190F" w:rsidP="006B190F">
      <w:pPr>
        <w:pStyle w:val="paragraph"/>
      </w:pPr>
      <w:r w:rsidRPr="00CD3623">
        <w:tab/>
        <w:t>(b)</w:t>
      </w:r>
      <w:r w:rsidRPr="00CD3623">
        <w:tab/>
        <w:t xml:space="preserve">the total emissions released as a result of the combustion of the methane component of coal mine waste gas from the mine, </w:t>
      </w:r>
      <w:r w:rsidRPr="00CD3623">
        <w:rPr>
          <w:szCs w:val="22"/>
        </w:rPr>
        <w:t>in tonnes CO</w:t>
      </w:r>
      <w:r w:rsidRPr="00CD3623">
        <w:rPr>
          <w:szCs w:val="22"/>
          <w:vertAlign w:val="subscript"/>
        </w:rPr>
        <w:t>2</w:t>
      </w:r>
      <w:r w:rsidRPr="00CD3623">
        <w:rPr>
          <w:szCs w:val="22"/>
        </w:rPr>
        <w:noBreakHyphen/>
        <w:t>e (adjusted for any differences in CO</w:t>
      </w:r>
      <w:r w:rsidRPr="00CD3623">
        <w:rPr>
          <w:szCs w:val="22"/>
          <w:vertAlign w:val="subscript"/>
        </w:rPr>
        <w:t>2</w:t>
      </w:r>
      <w:r w:rsidRPr="00CD3623">
        <w:rPr>
          <w:szCs w:val="22"/>
        </w:rPr>
        <w:noBreakHyphen/>
        <w:t>e between the NGER reporting year and the end of the reporting period or the application time), and</w:t>
      </w:r>
      <w:r w:rsidRPr="00CD3623">
        <w:t xml:space="preserve"> determined in accordance with reporting requirements under the </w:t>
      </w:r>
      <w:r w:rsidRPr="00CD3623">
        <w:rPr>
          <w:i/>
        </w:rPr>
        <w:t>National Greenhouse and Energy Reporting Act 2007</w:t>
      </w:r>
      <w:r w:rsidRPr="00CD3623">
        <w:t xml:space="preserve"> in the period between:</w:t>
      </w:r>
    </w:p>
    <w:p w14:paraId="1839139D" w14:textId="77777777" w:rsidR="006B190F" w:rsidRPr="00CD3623" w:rsidRDefault="006B190F" w:rsidP="006B190F">
      <w:pPr>
        <w:pStyle w:val="paragraphsub"/>
      </w:pPr>
      <w:r w:rsidRPr="00CD3623">
        <w:tab/>
        <w:t>(</w:t>
      </w:r>
      <w:proofErr w:type="spellStart"/>
      <w:r w:rsidRPr="00CD3623">
        <w:t>i</w:t>
      </w:r>
      <w:proofErr w:type="spellEnd"/>
      <w:r w:rsidRPr="00CD3623">
        <w:t>)</w:t>
      </w:r>
      <w:r w:rsidRPr="00CD3623">
        <w:tab/>
        <w:t>the start of the NGER reporting year during which the application for the declaration of the project as an eligible offsets project is made; and</w:t>
      </w:r>
    </w:p>
    <w:p w14:paraId="60B239DC" w14:textId="77777777" w:rsidR="006B190F" w:rsidRPr="00CD3623" w:rsidRDefault="006B190F" w:rsidP="006B190F">
      <w:pPr>
        <w:pStyle w:val="paragraphsub"/>
      </w:pPr>
      <w:r w:rsidRPr="00CD3623">
        <w:tab/>
        <w:t>(ii)</w:t>
      </w:r>
      <w:r w:rsidRPr="00CD3623">
        <w:tab/>
        <w:t xml:space="preserve">the application </w:t>
      </w:r>
      <w:proofErr w:type="gramStart"/>
      <w:r w:rsidRPr="00CD3623">
        <w:t>time</w:t>
      </w:r>
      <w:proofErr w:type="gramEnd"/>
      <w:r w:rsidRPr="00CD3623">
        <w:t>.</w:t>
      </w:r>
    </w:p>
    <w:p w14:paraId="3062A63B" w14:textId="77777777" w:rsidR="006B190F" w:rsidRPr="00CD3623" w:rsidRDefault="006B190F" w:rsidP="006B190F">
      <w:pPr>
        <w:pStyle w:val="notetext"/>
      </w:pPr>
      <w:r w:rsidRPr="00CD3623">
        <w:lastRenderedPageBreak/>
        <w:t>Note 1:</w:t>
      </w:r>
      <w:r w:rsidRPr="00CD3623">
        <w:tab/>
        <w:t>If two or more collocated mines are part of the project, the NGER reports or calculation of emissions must include the emissions from all mines that are part of the project.</w:t>
      </w:r>
    </w:p>
    <w:p w14:paraId="53900232" w14:textId="292CA303" w:rsidR="006B190F" w:rsidRPr="00CD3623" w:rsidRDefault="006B190F" w:rsidP="006B190F">
      <w:pPr>
        <w:pStyle w:val="notetext"/>
      </w:pPr>
      <w:r w:rsidRPr="00CD3623">
        <w:t>Note 2:</w:t>
      </w:r>
      <w:r w:rsidRPr="00CD3623">
        <w:tab/>
        <w:t>If the result of equation 35 is greater than 5 000 tonnes CO</w:t>
      </w:r>
      <w:r w:rsidRPr="00CD3623">
        <w:rPr>
          <w:vertAlign w:val="subscript"/>
        </w:rPr>
        <w:t>2</w:t>
      </w:r>
      <w:r w:rsidRPr="00CD3623">
        <w:noBreakHyphen/>
        <w:t>e, there has been material abatement (see section 7) and the project cannot be a new flaring or flameless oxidation project</w:t>
      </w:r>
      <w:r w:rsidR="00140C0B">
        <w:t xml:space="preserve"> </w:t>
      </w:r>
      <w:r w:rsidR="00AD7C1D" w:rsidRPr="00E91E0F">
        <w:t>or</w:t>
      </w:r>
      <w:r w:rsidR="00AD7C1D">
        <w:t xml:space="preserve"> </w:t>
      </w:r>
      <w:r w:rsidR="00140C0B" w:rsidRPr="00AD7C1D">
        <w:rPr>
          <w:szCs w:val="22"/>
        </w:rPr>
        <w:t>a new electricity production project</w:t>
      </w:r>
      <w:r w:rsidRPr="00EE0AF0">
        <w:rPr>
          <w:color w:val="FF0000"/>
        </w:rPr>
        <w:t>.</w:t>
      </w:r>
    </w:p>
    <w:p w14:paraId="56B10D0F" w14:textId="77777777" w:rsidR="006B190F" w:rsidRPr="00CD3623" w:rsidRDefault="006B190F" w:rsidP="006B190F">
      <w:pPr>
        <w:pStyle w:val="ActHead5"/>
      </w:pPr>
      <w:bookmarkStart w:id="255" w:name="_Toc448487449"/>
      <w:bookmarkStart w:id="256" w:name="_Toc468871585"/>
      <w:bookmarkStart w:id="257" w:name="_Toc70772720"/>
      <w:bookmarkStart w:id="258" w:name="_Toc73558188"/>
      <w:proofErr w:type="gramStart"/>
      <w:r w:rsidRPr="00CD3623">
        <w:rPr>
          <w:rStyle w:val="CharSectno"/>
        </w:rPr>
        <w:t>41</w:t>
      </w:r>
      <w:r w:rsidRPr="00CD3623">
        <w:t xml:space="preserve">  Ancillary</w:t>
      </w:r>
      <w:proofErr w:type="gramEnd"/>
      <w:r w:rsidRPr="00CD3623">
        <w:t xml:space="preserve"> project emissions</w:t>
      </w:r>
      <w:bookmarkEnd w:id="255"/>
      <w:bookmarkEnd w:id="256"/>
      <w:bookmarkEnd w:id="257"/>
      <w:bookmarkEnd w:id="258"/>
    </w:p>
    <w:p w14:paraId="614ECA92" w14:textId="77777777" w:rsidR="006B190F" w:rsidRPr="00CD3623" w:rsidRDefault="006B190F" w:rsidP="006B190F">
      <w:pPr>
        <w:pStyle w:val="subsection"/>
      </w:pPr>
      <w:r w:rsidRPr="00CD3623">
        <w:tab/>
        <w:t>(1)</w:t>
      </w:r>
      <w:r w:rsidRPr="00CD3623">
        <w:tab/>
        <w:t>The ancillary project emissions for the reporting project, in tonnes CO</w:t>
      </w:r>
      <w:r w:rsidRPr="00CD3623">
        <w:rPr>
          <w:vertAlign w:val="subscript"/>
        </w:rPr>
        <w:t>2</w:t>
      </w:r>
      <w:r w:rsidRPr="00CD3623">
        <w:noBreakHyphen/>
        <w:t>e, is worked out using the formula (</w:t>
      </w:r>
      <w:r w:rsidRPr="00CD3623">
        <w:rPr>
          <w:b/>
          <w:i/>
        </w:rPr>
        <w:t>equation 36</w:t>
      </w:r>
      <w:r w:rsidRPr="00CD3623">
        <w:t>):</w:t>
      </w:r>
    </w:p>
    <w:p w14:paraId="26BE1FE1" w14:textId="77777777" w:rsidR="006B190F" w:rsidRPr="00CD3623" w:rsidRDefault="006B190F" w:rsidP="006B190F">
      <w:pPr>
        <w:pStyle w:val="subsection2"/>
      </w:pPr>
    </w:p>
    <w:p w14:paraId="66D9B03C" w14:textId="77777777" w:rsidR="006B190F" w:rsidRPr="00CD3623" w:rsidRDefault="0054499C" w:rsidP="006B190F">
      <w:pPr>
        <w:pStyle w:val="subsection2"/>
      </w:pPr>
      <m:oMathPara>
        <m:oMathParaPr>
          <m:jc m:val="left"/>
        </m:oMathParaPr>
        <m:oMath>
          <m:sSub>
            <m:sSubPr>
              <m:ctrlPr>
                <w:rPr>
                  <w:rFonts w:ascii="Cambria Math" w:hAnsi="Cambria Math" w:cs="Arial"/>
                  <w:lang w:val="en-GB"/>
                </w:rPr>
              </m:ctrlPr>
            </m:sSubPr>
            <m:e>
              <m:r>
                <m:rPr>
                  <m:sty m:val="p"/>
                </m:rPr>
                <w:rPr>
                  <w:rFonts w:ascii="Cambria Math" w:hAnsi="Cambria Math" w:cs="Arial"/>
                  <w:lang w:val="en-GB"/>
                </w:rPr>
                <m:t>E</m:t>
              </m:r>
            </m:e>
            <m:sub>
              <m:r>
                <m:rPr>
                  <m:sty m:val="p"/>
                </m:rPr>
                <w:rPr>
                  <w:rFonts w:ascii="Cambria Math" w:hAnsi="Cambria Math" w:cs="Arial"/>
                  <w:lang w:val="en-GB"/>
                </w:rPr>
                <m:t>An</m:t>
              </m:r>
            </m:sub>
          </m:sSub>
          <m:r>
            <m:rPr>
              <m:sty m:val="p"/>
            </m:rPr>
            <w:rPr>
              <w:rFonts w:ascii="Cambria Math" w:cs="Arial"/>
              <w:lang w:val="en-GB"/>
            </w:rPr>
            <m:t>=</m:t>
          </m:r>
          <m:d>
            <m:dPr>
              <m:ctrlPr>
                <w:rPr>
                  <w:rFonts w:ascii="Cambria Math" w:eastAsiaTheme="minorHAnsi" w:hAnsi="Cambria Math"/>
                  <w:i/>
                  <w:iCs/>
                  <w:sz w:val="24"/>
                  <w:szCs w:val="24"/>
                </w:rPr>
              </m:ctrlPr>
            </m:dPr>
            <m:e>
              <m:sSub>
                <m:sSubPr>
                  <m:ctrlPr>
                    <w:rPr>
                      <w:rFonts w:ascii="Cambria Math" w:hAnsi="Cambria Math" w:cs="Arial"/>
                      <w:lang w:val="en-GB"/>
                    </w:rPr>
                  </m:ctrlPr>
                </m:sSubPr>
                <m:e>
                  <m:r>
                    <m:rPr>
                      <m:sty m:val="p"/>
                    </m:rPr>
                    <w:rPr>
                      <w:rFonts w:ascii="Cambria Math" w:hAnsi="Cambria Math" w:cs="Arial"/>
                      <w:lang w:val="en-GB"/>
                    </w:rPr>
                    <m:t>Q</m:t>
                  </m:r>
                </m:e>
                <m:sub>
                  <m:r>
                    <m:rPr>
                      <m:sty m:val="b"/>
                    </m:rPr>
                    <w:rPr>
                      <w:rFonts w:ascii="Cambria Math" w:hAnsi="Cambria Math"/>
                      <w:vertAlign w:val="subscript"/>
                    </w:rPr>
                    <m:t>Elec</m:t>
                  </m:r>
                </m:sub>
              </m:sSub>
              <m:r>
                <m:rPr>
                  <m:sty m:val="p"/>
                </m:rPr>
                <w:rPr>
                  <w:rFonts w:ascii="Cambria Math" w:cs="Arial"/>
                  <w:lang w:val="en-GB"/>
                </w:rPr>
                <m:t xml:space="preserve"> </m:t>
              </m:r>
              <m:r>
                <m:rPr>
                  <m:sty m:val="p"/>
                </m:rPr>
                <w:rPr>
                  <w:rFonts w:ascii="Cambria Math" w:hAnsi="Cambria Math" w:cs="Arial"/>
                  <w:lang w:val="en-GB"/>
                </w:rPr>
                <m:t>×</m:t>
              </m:r>
              <m:sSub>
                <m:sSubPr>
                  <m:ctrlPr>
                    <w:rPr>
                      <w:rFonts w:ascii="Cambria Math" w:hAnsi="Cambria Math" w:cs="Arial"/>
                      <w:lang w:val="en-GB"/>
                    </w:rPr>
                  </m:ctrlPr>
                </m:sSubPr>
                <m:e>
                  <m:r>
                    <m:rPr>
                      <m:sty m:val="p"/>
                    </m:rPr>
                    <w:rPr>
                      <w:rFonts w:ascii="Cambria Math" w:hAnsi="Cambria Math" w:cs="Arial"/>
                      <w:lang w:val="en-GB"/>
                    </w:rPr>
                    <m:t>EF</m:t>
                  </m:r>
                </m:e>
                <m:sub>
                  <m:r>
                    <m:rPr>
                      <m:sty m:val="b"/>
                    </m:rPr>
                    <w:rPr>
                      <w:rFonts w:ascii="Cambria Math" w:hAnsi="Cambria Math"/>
                      <w:vertAlign w:val="subscript"/>
                    </w:rPr>
                    <m:t>Elec</m:t>
                  </m:r>
                </m:sub>
              </m:sSub>
            </m:e>
          </m:d>
          <m:r>
            <m:rPr>
              <m:sty m:val="p"/>
            </m:rPr>
            <w:rPr>
              <w:rFonts w:ascii="Cambria Math" w:cs="Arial"/>
              <w:lang w:val="en-GB"/>
            </w:rPr>
            <m:t xml:space="preserve"> </m:t>
          </m:r>
          <m:r>
            <m:rPr>
              <m:sty m:val="p"/>
            </m:rPr>
            <w:rPr>
              <w:rFonts w:ascii="Cambria Math" w:hAnsi="Cambria Math" w:cs="Arial"/>
              <w:lang w:val="en-GB"/>
            </w:rPr>
            <m:t>+</m:t>
          </m:r>
          <m:nary>
            <m:naryPr>
              <m:chr m:val="∑"/>
              <m:limLoc m:val="undOvr"/>
              <m:supHide m:val="1"/>
              <m:ctrlPr>
                <w:rPr>
                  <w:rFonts w:ascii="Cambria Math" w:hAnsi="Cambria Math" w:cs="Arial"/>
                  <w:lang w:val="en-GB"/>
                </w:rPr>
              </m:ctrlPr>
            </m:naryPr>
            <m:sub>
              <m:r>
                <m:rPr>
                  <m:sty m:val="p"/>
                </m:rPr>
                <w:rPr>
                  <w:rFonts w:ascii="Cambria Math" w:hAnsi="Cambria Math" w:cs="Arial"/>
                  <w:lang w:val="en-GB"/>
                </w:rPr>
                <m:t>f</m:t>
              </m:r>
            </m:sub>
            <m:sup/>
            <m:e>
              <m:nary>
                <m:naryPr>
                  <m:chr m:val="∑"/>
                  <m:limLoc m:val="undOvr"/>
                  <m:supHide m:val="1"/>
                  <m:ctrlPr>
                    <w:rPr>
                      <w:rFonts w:ascii="Cambria Math" w:hAnsi="Cambria Math" w:cs="Arial"/>
                      <w:lang w:val="en-GB"/>
                    </w:rPr>
                  </m:ctrlPr>
                </m:naryPr>
                <m:sub>
                  <m:r>
                    <m:rPr>
                      <m:sty m:val="p"/>
                    </m:rPr>
                    <w:rPr>
                      <w:rFonts w:ascii="Cambria Math" w:hAnsi="Cambria Math" w:cs="Arial"/>
                      <w:lang w:val="en-GB"/>
                    </w:rPr>
                    <m:t>j</m:t>
                  </m:r>
                </m:sub>
                <m:sup/>
                <m:e>
                  <m:f>
                    <m:fPr>
                      <m:ctrlPr>
                        <w:rPr>
                          <w:rFonts w:ascii="Cambria Math" w:eastAsiaTheme="minorHAnsi" w:hAnsi="Cambria Math"/>
                          <w:i/>
                          <w:iCs/>
                          <w:sz w:val="24"/>
                          <w:szCs w:val="24"/>
                        </w:rPr>
                      </m:ctrlPr>
                    </m:fPr>
                    <m:num>
                      <m:sSub>
                        <m:sSubPr>
                          <m:ctrlPr>
                            <w:rPr>
                              <w:rFonts w:ascii="Cambria Math" w:hAnsi="Cambria Math" w:cs="Arial"/>
                              <w:lang w:val="en-GB"/>
                            </w:rPr>
                          </m:ctrlPr>
                        </m:sSubPr>
                        <m:e>
                          <m:r>
                            <m:rPr>
                              <m:sty m:val="p"/>
                            </m:rPr>
                            <w:rPr>
                              <w:rFonts w:ascii="Cambria Math" w:hAnsi="Cambria Math" w:cs="Arial"/>
                              <w:lang w:val="en-GB"/>
                            </w:rPr>
                            <m:t>Q</m:t>
                          </m:r>
                        </m:e>
                        <m:sub>
                          <m:r>
                            <m:rPr>
                              <m:sty m:val="b"/>
                            </m:rPr>
                            <w:rPr>
                              <w:rFonts w:ascii="Cambria Math" w:hAnsi="Cambria Math"/>
                              <w:vertAlign w:val="subscript"/>
                            </w:rPr>
                            <m:t>SE,f</m:t>
                          </m:r>
                        </m:sub>
                      </m:sSub>
                      <m:r>
                        <m:rPr>
                          <m:sty m:val="p"/>
                        </m:rPr>
                        <w:rPr>
                          <w:rFonts w:ascii="Cambria Math" w:cs="Arial"/>
                          <w:lang w:val="en-GB"/>
                        </w:rPr>
                        <m:t xml:space="preserve"> </m:t>
                      </m:r>
                      <m:r>
                        <m:rPr>
                          <m:sty m:val="p"/>
                        </m:rPr>
                        <w:rPr>
                          <w:rFonts w:ascii="Cambria Math" w:hAnsi="Cambria Math" w:cs="Arial"/>
                          <w:lang w:val="en-GB"/>
                        </w:rPr>
                        <m:t>×</m:t>
                      </m:r>
                      <m:sSub>
                        <m:sSubPr>
                          <m:ctrlPr>
                            <w:rPr>
                              <w:rFonts w:ascii="Cambria Math" w:hAnsi="Cambria Math" w:cs="Arial"/>
                              <w:lang w:val="en-GB"/>
                            </w:rPr>
                          </m:ctrlPr>
                        </m:sSubPr>
                        <m:e>
                          <m:r>
                            <m:rPr>
                              <m:sty m:val="p"/>
                            </m:rPr>
                            <w:rPr>
                              <w:rFonts w:ascii="Cambria Math" w:hAnsi="Cambria Math" w:cs="Arial"/>
                              <w:lang w:val="en-GB"/>
                            </w:rPr>
                            <m:t>EC</m:t>
                          </m:r>
                        </m:e>
                        <m:sub>
                          <m:r>
                            <m:rPr>
                              <m:sty m:val="b"/>
                            </m:rPr>
                            <w:rPr>
                              <w:rFonts w:ascii="Cambria Math" w:hAnsi="Cambria Math"/>
                              <w:vertAlign w:val="subscript"/>
                            </w:rPr>
                            <m:t>f</m:t>
                          </m:r>
                        </m:sub>
                      </m:sSub>
                      <m:r>
                        <m:rPr>
                          <m:sty m:val="p"/>
                        </m:rPr>
                        <w:rPr>
                          <w:rFonts w:ascii="Cambria Math" w:cs="Arial"/>
                          <w:lang w:val="en-GB"/>
                        </w:rPr>
                        <m:t xml:space="preserve"> </m:t>
                      </m:r>
                      <m:r>
                        <m:rPr>
                          <m:sty m:val="p"/>
                        </m:rPr>
                        <w:rPr>
                          <w:rFonts w:ascii="Cambria Math" w:hAnsi="Cambria Math" w:cs="Arial"/>
                          <w:lang w:val="en-GB"/>
                        </w:rPr>
                        <m:t>×</m:t>
                      </m:r>
                      <m:sSub>
                        <m:sSubPr>
                          <m:ctrlPr>
                            <w:rPr>
                              <w:rFonts w:ascii="Cambria Math" w:hAnsi="Cambria Math" w:cs="Arial"/>
                              <w:lang w:val="en-GB"/>
                            </w:rPr>
                          </m:ctrlPr>
                        </m:sSubPr>
                        <m:e>
                          <m:r>
                            <m:rPr>
                              <m:sty m:val="p"/>
                            </m:rPr>
                            <w:rPr>
                              <w:rFonts w:ascii="Cambria Math" w:hAnsi="Cambria Math" w:cs="Arial"/>
                              <w:lang w:val="en-GB"/>
                            </w:rPr>
                            <m:t>EF</m:t>
                          </m:r>
                        </m:e>
                        <m:sub>
                          <m:r>
                            <m:rPr>
                              <m:sty m:val="b"/>
                            </m:rPr>
                            <w:rPr>
                              <w:rFonts w:ascii="Cambria Math" w:hAnsi="Cambria Math"/>
                              <w:vertAlign w:val="subscript"/>
                            </w:rPr>
                            <m:t xml:space="preserve">f,j </m:t>
                          </m:r>
                        </m:sub>
                      </m:sSub>
                    </m:num>
                    <m:den>
                      <m:r>
                        <w:rPr>
                          <w:rFonts w:ascii="Cambria Math" w:hAnsi="Cambria Math"/>
                          <w:sz w:val="24"/>
                          <w:szCs w:val="24"/>
                        </w:rPr>
                        <m:t>1000</m:t>
                      </m:r>
                    </m:den>
                  </m:f>
                </m:e>
              </m:nary>
            </m:e>
          </m:nary>
          <m:r>
            <m:rPr>
              <m:sty m:val="p"/>
            </m:rPr>
            <w:rPr>
              <w:rFonts w:ascii="Cambria Math" w:hAnsi="Cambria Math" w:cs="Arial"/>
              <w:lang w:val="en-GB"/>
            </w:rPr>
            <m:t xml:space="preserve"> </m:t>
          </m:r>
          <m:r>
            <w:rPr>
              <w:rFonts w:ascii="Cambria Math" w:hAnsi="Cambria Math" w:cs="Arial"/>
              <w:lang w:val="en-GB"/>
            </w:rPr>
            <m:t xml:space="preserve"> </m:t>
          </m:r>
        </m:oMath>
      </m:oMathPara>
    </w:p>
    <w:p w14:paraId="484AE229" w14:textId="77777777" w:rsidR="006B190F" w:rsidRPr="00CD3623" w:rsidRDefault="006B190F" w:rsidP="006B190F">
      <w:pPr>
        <w:pStyle w:val="subsection2"/>
      </w:pPr>
      <w:r w:rsidRPr="00CD3623">
        <w:t>where:</w:t>
      </w:r>
    </w:p>
    <w:p w14:paraId="7BD31C1A" w14:textId="77777777" w:rsidR="006B190F" w:rsidRPr="00CD3623" w:rsidRDefault="006B190F" w:rsidP="006B190F">
      <w:pPr>
        <w:pStyle w:val="Definition"/>
      </w:pPr>
      <w:proofErr w:type="spellStart"/>
      <w:r w:rsidRPr="00CD3623">
        <w:rPr>
          <w:b/>
          <w:i/>
        </w:rPr>
        <w:t>E</w:t>
      </w:r>
      <w:r w:rsidRPr="00CD3623">
        <w:rPr>
          <w:b/>
          <w:i/>
          <w:vertAlign w:val="subscript"/>
        </w:rPr>
        <w:t>An</w:t>
      </w:r>
      <w:proofErr w:type="spellEnd"/>
      <w:r w:rsidRPr="00CD3623">
        <w:t xml:space="preserve"> means the ancillary project emissions for the reporting period, in tonnes CO</w:t>
      </w:r>
      <w:r w:rsidRPr="00CD3623">
        <w:rPr>
          <w:vertAlign w:val="subscript"/>
        </w:rPr>
        <w:t>2</w:t>
      </w:r>
      <w:r w:rsidRPr="00CD3623">
        <w:noBreakHyphen/>
        <w:t>e.</w:t>
      </w:r>
    </w:p>
    <w:p w14:paraId="6CEA1026" w14:textId="77777777" w:rsidR="006B190F" w:rsidRPr="00CD3623" w:rsidRDefault="006B190F" w:rsidP="006B190F">
      <w:pPr>
        <w:pStyle w:val="Definition"/>
      </w:pPr>
      <w:proofErr w:type="spellStart"/>
      <w:r w:rsidRPr="00CD3623">
        <w:rPr>
          <w:b/>
          <w:i/>
        </w:rPr>
        <w:t>Q</w:t>
      </w:r>
      <w:r w:rsidRPr="00CD3623">
        <w:rPr>
          <w:b/>
          <w:i/>
          <w:vertAlign w:val="subscript"/>
        </w:rPr>
        <w:t>Elec</w:t>
      </w:r>
      <w:proofErr w:type="spellEnd"/>
      <w:r w:rsidRPr="00CD3623">
        <w:rPr>
          <w:b/>
          <w:i/>
          <w:vertAlign w:val="subscript"/>
        </w:rPr>
        <w:t xml:space="preserve"> </w:t>
      </w:r>
      <w:r w:rsidRPr="00CD3623">
        <w:t>means the quantity of electricity consumed from the operation of the project that is not produced by the project in the reporting period (if any), in megawatt hours, worked out in accordance with the monitoring requirements.</w:t>
      </w:r>
    </w:p>
    <w:p w14:paraId="6A7A61A3" w14:textId="77777777" w:rsidR="006B190F" w:rsidRPr="00CD3623" w:rsidRDefault="006B190F" w:rsidP="006B190F">
      <w:pPr>
        <w:pStyle w:val="Definition"/>
        <w:rPr>
          <w:szCs w:val="22"/>
        </w:rPr>
      </w:pPr>
      <w:proofErr w:type="spellStart"/>
      <w:r w:rsidRPr="00CD3623">
        <w:rPr>
          <w:b/>
          <w:i/>
        </w:rPr>
        <w:t>EF</w:t>
      </w:r>
      <w:r w:rsidRPr="00CD3623">
        <w:rPr>
          <w:b/>
          <w:i/>
          <w:vertAlign w:val="subscript"/>
        </w:rPr>
        <w:t>Elec</w:t>
      </w:r>
      <w:proofErr w:type="spellEnd"/>
      <w:r w:rsidRPr="00CD3623">
        <w:t xml:space="preserve"> </w:t>
      </w:r>
      <w:r w:rsidRPr="00CD3623">
        <w:rPr>
          <w:szCs w:val="22"/>
        </w:rPr>
        <w:t>means:</w:t>
      </w:r>
    </w:p>
    <w:p w14:paraId="74009057" w14:textId="0F75F4E0" w:rsidR="006B190F" w:rsidRPr="00CD3623" w:rsidRDefault="006B190F" w:rsidP="006B190F">
      <w:pPr>
        <w:pStyle w:val="paragraph"/>
      </w:pPr>
      <w:r w:rsidRPr="00CD3623">
        <w:tab/>
        <w:t>(a)</w:t>
      </w:r>
      <w:r w:rsidRPr="00CD3623">
        <w:tab/>
        <w:t xml:space="preserve">for electricity obtained from an electricity grid that is a grid in relation to which the NGA Factors document, in force </w:t>
      </w:r>
      <w:r w:rsidRPr="00062162">
        <w:rPr>
          <w:strike/>
        </w:rPr>
        <w:t>on the declaration day</w:t>
      </w:r>
      <w:r w:rsidR="00D819F9">
        <w:t xml:space="preserve"> </w:t>
      </w:r>
      <w:r w:rsidR="00D819F9">
        <w:rPr>
          <w:color w:val="FF0000"/>
        </w:rPr>
        <w:t>at the end of the reporting period</w:t>
      </w:r>
      <w:r w:rsidRPr="00CD3623">
        <w:t xml:space="preserve">, includes an emissions factor—that factor, in kilograms </w:t>
      </w:r>
      <w:r w:rsidRPr="00CD3623">
        <w:rPr>
          <w:szCs w:val="22"/>
        </w:rPr>
        <w:t>CO</w:t>
      </w:r>
      <w:r w:rsidRPr="00CD3623">
        <w:rPr>
          <w:szCs w:val="22"/>
          <w:vertAlign w:val="subscript"/>
        </w:rPr>
        <w:t>2</w:t>
      </w:r>
      <w:r w:rsidRPr="00CD3623">
        <w:rPr>
          <w:szCs w:val="22"/>
        </w:rPr>
        <w:noBreakHyphen/>
        <w:t>e</w:t>
      </w:r>
      <w:r w:rsidRPr="00CD3623">
        <w:t xml:space="preserve"> per kilowatt hour (or its equivalent of tonnes CO</w:t>
      </w:r>
      <w:r w:rsidRPr="00CD3623">
        <w:rPr>
          <w:vertAlign w:val="subscript"/>
        </w:rPr>
        <w:t>2</w:t>
      </w:r>
      <w:r w:rsidRPr="00CD3623">
        <w:noBreakHyphen/>
        <w:t>e per megawatt hours); or</w:t>
      </w:r>
    </w:p>
    <w:p w14:paraId="54AE498C" w14:textId="77777777" w:rsidR="006B190F" w:rsidRPr="00CD3623" w:rsidRDefault="006B190F" w:rsidP="006B190F">
      <w:pPr>
        <w:pStyle w:val="paragraph"/>
      </w:pPr>
      <w:r w:rsidRPr="00CD3623">
        <w:tab/>
        <w:t>(b)</w:t>
      </w:r>
      <w:r w:rsidRPr="00CD3623">
        <w:tab/>
        <w:t>for electricity obtained otherwise (whether from a grid or not):</w:t>
      </w:r>
    </w:p>
    <w:p w14:paraId="3D486816" w14:textId="7527982A" w:rsidR="006B190F" w:rsidRPr="00CD3623" w:rsidRDefault="006B190F" w:rsidP="006B190F">
      <w:pPr>
        <w:pStyle w:val="paragraphsub"/>
      </w:pPr>
      <w:r w:rsidRPr="00CD3623">
        <w:tab/>
        <w:t>(</w:t>
      </w:r>
      <w:proofErr w:type="spellStart"/>
      <w:r w:rsidRPr="00CD3623">
        <w:t>i</w:t>
      </w:r>
      <w:proofErr w:type="spellEnd"/>
      <w:r w:rsidRPr="00CD3623">
        <w:t>)</w:t>
      </w:r>
      <w:r w:rsidRPr="00CD3623">
        <w:tab/>
        <w:t>if the supplier of the electricity is able to provide an emissions factor that reflects the emissions intensity of the electricity (worked out in accordance with subsection (2)) and is applicable</w:t>
      </w:r>
      <w:r w:rsidR="007E7EA4">
        <w:t xml:space="preserve"> </w:t>
      </w:r>
      <w:r w:rsidR="007E7EA4">
        <w:rPr>
          <w:color w:val="FF0000"/>
        </w:rPr>
        <w:t>at the end of the reporting period</w:t>
      </w:r>
      <w:r w:rsidR="007E7EA4" w:rsidRPr="00CD3623">
        <w:t xml:space="preserve"> </w:t>
      </w:r>
      <w:r w:rsidR="007E7EA4" w:rsidRPr="00062162">
        <w:rPr>
          <w:strike/>
          <w:color w:val="000000" w:themeColor="text1"/>
        </w:rPr>
        <w:t>on the declaration day</w:t>
      </w:r>
      <w:r w:rsidRPr="00CD3623">
        <w:t xml:space="preserve">—that factor, in kilograms </w:t>
      </w:r>
      <w:r w:rsidRPr="00CD3623">
        <w:rPr>
          <w:szCs w:val="22"/>
        </w:rPr>
        <w:t>CO</w:t>
      </w:r>
      <w:r w:rsidRPr="00CD3623">
        <w:rPr>
          <w:szCs w:val="22"/>
          <w:vertAlign w:val="subscript"/>
        </w:rPr>
        <w:t>2</w:t>
      </w:r>
      <w:r w:rsidRPr="00CD3623">
        <w:rPr>
          <w:szCs w:val="22"/>
        </w:rPr>
        <w:noBreakHyphen/>
        <w:t>e</w:t>
      </w:r>
      <w:r w:rsidRPr="00CD3623">
        <w:t xml:space="preserve"> per kilowatt hour (or its equivalent of tonnes CO</w:t>
      </w:r>
      <w:r w:rsidRPr="00CD3623">
        <w:rPr>
          <w:vertAlign w:val="subscript"/>
        </w:rPr>
        <w:t>2</w:t>
      </w:r>
      <w:r w:rsidRPr="00CD3623">
        <w:noBreakHyphen/>
        <w:t>e per megawatt hours); or</w:t>
      </w:r>
    </w:p>
    <w:p w14:paraId="1DCDE0DF" w14:textId="05C57C7A" w:rsidR="006B190F" w:rsidRPr="00CD3623" w:rsidRDefault="006B190F" w:rsidP="006B190F">
      <w:pPr>
        <w:pStyle w:val="paragraphsub"/>
      </w:pPr>
      <w:r w:rsidRPr="00CD3623">
        <w:tab/>
        <w:t>(ii)</w:t>
      </w:r>
      <w:r w:rsidRPr="00CD3623">
        <w:tab/>
        <w:t xml:space="preserve">otherwise—the emissions factor, in kilograms </w:t>
      </w:r>
      <w:r w:rsidRPr="00CD3623">
        <w:rPr>
          <w:szCs w:val="22"/>
        </w:rPr>
        <w:t>CO</w:t>
      </w:r>
      <w:r w:rsidRPr="00CD3623">
        <w:rPr>
          <w:szCs w:val="22"/>
          <w:vertAlign w:val="subscript"/>
        </w:rPr>
        <w:t>2</w:t>
      </w:r>
      <w:r w:rsidRPr="00CD3623">
        <w:rPr>
          <w:szCs w:val="22"/>
        </w:rPr>
        <w:noBreakHyphen/>
        <w:t>e</w:t>
      </w:r>
      <w:r w:rsidRPr="00CD3623">
        <w:t xml:space="preserve"> per kilowatt hour (or its equivalent of tonnes CO</w:t>
      </w:r>
      <w:r w:rsidRPr="00CD3623">
        <w:rPr>
          <w:vertAlign w:val="subscript"/>
        </w:rPr>
        <w:t>2</w:t>
      </w:r>
      <w:r w:rsidRPr="00CD3623">
        <w:noBreakHyphen/>
        <w:t>e per megawatt hours), for off</w:t>
      </w:r>
      <w:r w:rsidRPr="00CD3623">
        <w:noBreakHyphen/>
        <w:t xml:space="preserve">grid electricity included in the NGA Factors document in force </w:t>
      </w:r>
      <w:r w:rsidRPr="00D819F9">
        <w:rPr>
          <w:dstrike/>
        </w:rPr>
        <w:t xml:space="preserve">on </w:t>
      </w:r>
      <w:r w:rsidRPr="00062162">
        <w:rPr>
          <w:strike/>
        </w:rPr>
        <w:t>the declaration day</w:t>
      </w:r>
      <w:r w:rsidR="00D819F9">
        <w:t xml:space="preserve"> </w:t>
      </w:r>
      <w:r w:rsidR="00D819F9">
        <w:rPr>
          <w:color w:val="FF0000"/>
        </w:rPr>
        <w:t>at the end of the reporting period</w:t>
      </w:r>
      <w:r w:rsidRPr="00CD3623">
        <w:t>.</w:t>
      </w:r>
    </w:p>
    <w:p w14:paraId="7E388C6C" w14:textId="77777777" w:rsidR="006B190F" w:rsidRPr="00CD3623" w:rsidRDefault="006B190F" w:rsidP="006B190F">
      <w:pPr>
        <w:pStyle w:val="Definition"/>
      </w:pPr>
      <w:proofErr w:type="spellStart"/>
      <w:r w:rsidRPr="00CD3623">
        <w:rPr>
          <w:b/>
          <w:i/>
        </w:rPr>
        <w:t>Q</w:t>
      </w:r>
      <w:r w:rsidRPr="00CD3623">
        <w:rPr>
          <w:b/>
          <w:i/>
          <w:vertAlign w:val="subscript"/>
        </w:rPr>
        <w:t>SE,f</w:t>
      </w:r>
      <w:proofErr w:type="spellEnd"/>
      <w:r w:rsidRPr="00CD3623">
        <w:t xml:space="preserve"> means the quantity of additional fuel type </w:t>
      </w:r>
      <w:proofErr w:type="spellStart"/>
      <w:r w:rsidRPr="00CD3623">
        <w:t>f</w:t>
      </w:r>
      <w:proofErr w:type="spellEnd"/>
      <w:r w:rsidRPr="00CD3623">
        <w:t xml:space="preserve"> that is not coal mine waste gas combusted for stationary energy purposes from the operation of the project in the reporting period (if any), in units appropriate for the application of the energy content factor (</w:t>
      </w:r>
      <w:proofErr w:type="spellStart"/>
      <w:r w:rsidRPr="00CD3623">
        <w:rPr>
          <w:b/>
          <w:i/>
        </w:rPr>
        <w:t>EC</w:t>
      </w:r>
      <w:r w:rsidRPr="00CD3623">
        <w:rPr>
          <w:b/>
          <w:i/>
          <w:vertAlign w:val="subscript"/>
        </w:rPr>
        <w:t>f</w:t>
      </w:r>
      <w:proofErr w:type="spellEnd"/>
      <w:r w:rsidRPr="00CD3623">
        <w:t>), worked out in accordance with the monitoring requirements.</w:t>
      </w:r>
    </w:p>
    <w:p w14:paraId="5A6FFB07" w14:textId="77777777" w:rsidR="006B190F" w:rsidRPr="00CD3623" w:rsidRDefault="006B190F" w:rsidP="006B190F">
      <w:pPr>
        <w:pStyle w:val="Definition"/>
      </w:pPr>
      <w:proofErr w:type="spellStart"/>
      <w:r w:rsidRPr="00CD3623">
        <w:rPr>
          <w:b/>
          <w:i/>
        </w:rPr>
        <w:t>EC</w:t>
      </w:r>
      <w:r w:rsidRPr="00CD3623">
        <w:rPr>
          <w:b/>
          <w:i/>
          <w:vertAlign w:val="subscript"/>
        </w:rPr>
        <w:t>f</w:t>
      </w:r>
      <w:proofErr w:type="spellEnd"/>
      <w:r w:rsidRPr="00CD3623">
        <w:t xml:space="preserve"> means the energy content factor of fuel type </w:t>
      </w:r>
      <w:proofErr w:type="spellStart"/>
      <w:r w:rsidRPr="00CD3623">
        <w:t>f</w:t>
      </w:r>
      <w:proofErr w:type="spellEnd"/>
      <w:r w:rsidRPr="00CD3623">
        <w:t xml:space="preserve"> combusted for stationary energy purposes in Part 1, 2 or 3 (as appropriate) of Schedule 1 to the NGER </w:t>
      </w:r>
      <w:r w:rsidRPr="00CD3623">
        <w:lastRenderedPageBreak/>
        <w:t>(Measurement) Determination, in gigajoules per kilolitre (or other appropriate units).</w:t>
      </w:r>
    </w:p>
    <w:p w14:paraId="14FE15AF" w14:textId="77777777" w:rsidR="006B190F" w:rsidRPr="00CD3623" w:rsidRDefault="006B190F" w:rsidP="006B190F">
      <w:pPr>
        <w:pStyle w:val="Definition"/>
      </w:pPr>
      <w:proofErr w:type="spellStart"/>
      <w:proofErr w:type="gramStart"/>
      <w:r w:rsidRPr="00CD3623">
        <w:rPr>
          <w:b/>
          <w:i/>
        </w:rPr>
        <w:t>EF</w:t>
      </w:r>
      <w:r w:rsidRPr="00CD3623">
        <w:rPr>
          <w:b/>
          <w:i/>
          <w:vertAlign w:val="subscript"/>
        </w:rPr>
        <w:t>f,j</w:t>
      </w:r>
      <w:proofErr w:type="spellEnd"/>
      <w:proofErr w:type="gramEnd"/>
      <w:r w:rsidRPr="00CD3623">
        <w:t xml:space="preserve"> means the emission factor for each gas type j released due to the combustion of fuel type f for stationary energy purposes in Part 1, 2 or 3 (as appropriate) of Schedule 1 to the NGER (Measurement) Determination, in kilograms of CO</w:t>
      </w:r>
      <w:r w:rsidRPr="00CD3623">
        <w:rPr>
          <w:vertAlign w:val="subscript"/>
        </w:rPr>
        <w:t>2</w:t>
      </w:r>
      <w:r w:rsidRPr="00CD3623">
        <w:noBreakHyphen/>
        <w:t>e per gigajoule of fuel type f.</w:t>
      </w:r>
    </w:p>
    <w:p w14:paraId="7292A1C1" w14:textId="77777777" w:rsidR="006B190F" w:rsidRPr="00CD3623" w:rsidRDefault="006B190F" w:rsidP="006B190F">
      <w:pPr>
        <w:pStyle w:val="notetext"/>
      </w:pPr>
      <w:r w:rsidRPr="00CD3623">
        <w:t>Note:</w:t>
      </w:r>
      <w:r w:rsidRPr="00CD3623">
        <w:tab/>
        <w:t>The emission factor incorporates relevant oxidisation factors for the gas type.</w:t>
      </w:r>
    </w:p>
    <w:p w14:paraId="7E545861" w14:textId="77777777" w:rsidR="006B190F" w:rsidRPr="00CD3623" w:rsidRDefault="006B190F" w:rsidP="006B190F">
      <w:pPr>
        <w:pStyle w:val="subsection"/>
      </w:pPr>
      <w:r w:rsidRPr="00CD3623">
        <w:tab/>
        <w:t>(2)</w:t>
      </w:r>
      <w:r w:rsidRPr="00CD3623">
        <w:tab/>
        <w:t>For subparagraph (b)(</w:t>
      </w:r>
      <w:proofErr w:type="spellStart"/>
      <w:r w:rsidRPr="00CD3623">
        <w:t>i</w:t>
      </w:r>
      <w:proofErr w:type="spellEnd"/>
      <w:r w:rsidRPr="00CD3623">
        <w:t xml:space="preserve">) of the definition of </w:t>
      </w:r>
      <w:proofErr w:type="spellStart"/>
      <w:r w:rsidRPr="00CD3623">
        <w:t>EF</w:t>
      </w:r>
      <w:r w:rsidRPr="00CD3623">
        <w:rPr>
          <w:vertAlign w:val="subscript"/>
        </w:rPr>
        <w:t>Elec</w:t>
      </w:r>
      <w:proofErr w:type="spellEnd"/>
      <w:r w:rsidRPr="00CD3623">
        <w:t xml:space="preserve"> in subsection (1), the emissions factor must be worked out:</w:t>
      </w:r>
    </w:p>
    <w:p w14:paraId="04CF7767" w14:textId="77777777" w:rsidR="006B190F" w:rsidRPr="00CD3623" w:rsidRDefault="006B190F" w:rsidP="006B190F">
      <w:pPr>
        <w:pStyle w:val="paragraph"/>
      </w:pPr>
      <w:r w:rsidRPr="00CD3623">
        <w:tab/>
        <w:t>(a)</w:t>
      </w:r>
      <w:r w:rsidRPr="00CD3623">
        <w:tab/>
        <w:t>on a sent</w:t>
      </w:r>
      <w:r w:rsidRPr="00CD3623">
        <w:noBreakHyphen/>
        <w:t>out basis; and</w:t>
      </w:r>
    </w:p>
    <w:p w14:paraId="26246F21" w14:textId="77777777" w:rsidR="006B190F" w:rsidRPr="00CD3623" w:rsidRDefault="006B190F" w:rsidP="006B190F">
      <w:pPr>
        <w:pStyle w:val="paragraph"/>
      </w:pPr>
      <w:r w:rsidRPr="00CD3623">
        <w:tab/>
        <w:t>(b)</w:t>
      </w:r>
      <w:r w:rsidRPr="00CD3623">
        <w:tab/>
        <w:t>using a measurement or estimation approach that is consistent with the NGER (Measurement) Determination.</w:t>
      </w:r>
    </w:p>
    <w:p w14:paraId="5EC80E1E" w14:textId="77777777" w:rsidR="006B190F" w:rsidRPr="00CD3623" w:rsidRDefault="006B190F" w:rsidP="006B190F">
      <w:pPr>
        <w:pStyle w:val="subsection"/>
      </w:pPr>
      <w:r w:rsidRPr="00CD3623">
        <w:tab/>
        <w:t>(3)</w:t>
      </w:r>
      <w:r w:rsidRPr="00CD3623">
        <w:tab/>
        <w:t>In working out the ancillary project emissions, the project proponent must include any emissions that are reasonably associated with any energy required for the collection, transport and conversion of the coal mine waste gas converted as part of the project.</w:t>
      </w:r>
    </w:p>
    <w:p w14:paraId="3BD27987" w14:textId="77777777" w:rsidR="006B190F" w:rsidRPr="00CD3623" w:rsidRDefault="006B190F" w:rsidP="006B190F">
      <w:pPr>
        <w:pStyle w:val="subsection"/>
      </w:pPr>
      <w:r w:rsidRPr="00CD3623">
        <w:tab/>
        <w:t>(4)</w:t>
      </w:r>
      <w:r w:rsidRPr="00CD3623">
        <w:tab/>
        <w:t>This includes any emissions resulting from the combustion of fossil fuel or the consumption of electricity purchased from a State, Territory or electricity grid by the following:</w:t>
      </w:r>
    </w:p>
    <w:p w14:paraId="148D07B6" w14:textId="77777777" w:rsidR="006B190F" w:rsidRPr="00CD3623" w:rsidRDefault="006B190F" w:rsidP="006B190F">
      <w:pPr>
        <w:pStyle w:val="paragraph"/>
      </w:pPr>
      <w:r w:rsidRPr="00CD3623">
        <w:tab/>
        <w:t>(a)</w:t>
      </w:r>
      <w:r w:rsidRPr="00CD3623">
        <w:tab/>
        <w:t>compressors, blowers or coal mine waste gas gathering systems;</w:t>
      </w:r>
    </w:p>
    <w:p w14:paraId="016D9887" w14:textId="77777777" w:rsidR="006B190F" w:rsidRPr="00CD3623" w:rsidRDefault="006B190F" w:rsidP="006B190F">
      <w:pPr>
        <w:pStyle w:val="paragraph"/>
      </w:pPr>
      <w:r w:rsidRPr="00CD3623">
        <w:tab/>
        <w:t>(b)</w:t>
      </w:r>
      <w:r w:rsidRPr="00CD3623">
        <w:tab/>
        <w:t>transporting coal mine waste gas for the purposes of converting it as part of the project.</w:t>
      </w:r>
    </w:p>
    <w:p w14:paraId="64812A7D" w14:textId="77777777" w:rsidR="006B190F" w:rsidRPr="00CD3623" w:rsidRDefault="006B190F" w:rsidP="006B190F">
      <w:pPr>
        <w:pStyle w:val="subsection"/>
      </w:pPr>
      <w:r w:rsidRPr="00CD3623">
        <w:tab/>
        <w:t>(5)</w:t>
      </w:r>
      <w:r w:rsidRPr="00CD3623">
        <w:tab/>
        <w:t>However, emissions relating to equipment installed for the safety of the mine are not ancillary project emissions.</w:t>
      </w:r>
    </w:p>
    <w:p w14:paraId="4A47E723" w14:textId="77777777" w:rsidR="006B190F" w:rsidRPr="00CD3623" w:rsidRDefault="006B190F" w:rsidP="006B190F">
      <w:pPr>
        <w:pStyle w:val="subsection"/>
      </w:pPr>
      <w:r w:rsidRPr="00CD3623">
        <w:tab/>
        <w:t>(6)</w:t>
      </w:r>
      <w:r w:rsidRPr="00CD3623">
        <w:tab/>
        <w:t>If the project is an expansion electricity production project or expansion flaring or flameless oxidation project, in working out the ancillary project emissions for the project the proponent must include the proportion of emissions associated with the operation of the following:</w:t>
      </w:r>
    </w:p>
    <w:p w14:paraId="437AF3F8" w14:textId="77777777" w:rsidR="006B190F" w:rsidRPr="00CD3623" w:rsidRDefault="006B190F" w:rsidP="006B190F">
      <w:pPr>
        <w:pStyle w:val="paragraph"/>
      </w:pPr>
      <w:r w:rsidRPr="00CD3623">
        <w:tab/>
        <w:t>(a)</w:t>
      </w:r>
      <w:r w:rsidRPr="00CD3623">
        <w:tab/>
        <w:t>installed flaring or flameless oxidation devices;</w:t>
      </w:r>
    </w:p>
    <w:p w14:paraId="5EEE4B28" w14:textId="77777777" w:rsidR="006B190F" w:rsidRPr="00CD3623" w:rsidRDefault="006B190F" w:rsidP="006B190F">
      <w:pPr>
        <w:pStyle w:val="paragraph"/>
      </w:pPr>
      <w:r w:rsidRPr="00CD3623">
        <w:tab/>
        <w:t>(b)</w:t>
      </w:r>
      <w:r w:rsidRPr="00CD3623">
        <w:tab/>
        <w:t>installed electricity production devices;</w:t>
      </w:r>
    </w:p>
    <w:p w14:paraId="76C6241B" w14:textId="77777777" w:rsidR="006B190F" w:rsidRPr="00CD3623" w:rsidRDefault="006B190F" w:rsidP="006B190F">
      <w:pPr>
        <w:pStyle w:val="paragraph"/>
      </w:pPr>
      <w:r w:rsidRPr="00CD3623">
        <w:tab/>
        <w:t>(c)</w:t>
      </w:r>
      <w:r w:rsidRPr="00CD3623">
        <w:tab/>
        <w:t>supporting equipment for those devices.</w:t>
      </w:r>
    </w:p>
    <w:p w14:paraId="2A641333" w14:textId="77777777" w:rsidR="006B190F" w:rsidRPr="00CD3623" w:rsidRDefault="006B190F" w:rsidP="006B190F">
      <w:pPr>
        <w:pStyle w:val="notetext"/>
      </w:pPr>
      <w:r w:rsidRPr="00CD3623">
        <w:t>Note:</w:t>
      </w:r>
      <w:r w:rsidRPr="00CD3623">
        <w:tab/>
        <w:t>The proportion of emissions associated with existing devices are not ancillary project emissions. This includes emissions from devices mentioned in paragraph (c) to the extent those emissions are associated with the operation of existing devices.</w:t>
      </w:r>
    </w:p>
    <w:p w14:paraId="5C415AE0" w14:textId="76AFE5E4" w:rsidR="006B190F" w:rsidRPr="00CD3623" w:rsidRDefault="006B190F" w:rsidP="006B190F">
      <w:pPr>
        <w:pStyle w:val="subsection"/>
      </w:pPr>
      <w:r w:rsidRPr="00CD3623">
        <w:tab/>
        <w:t>(7)</w:t>
      </w:r>
      <w:r w:rsidRPr="00CD3623">
        <w:tab/>
        <w:t xml:space="preserve">If the project is a displacement electricity production </w:t>
      </w:r>
      <w:r w:rsidRPr="00F64F0E">
        <w:t>project</w:t>
      </w:r>
      <w:r w:rsidRPr="00EE0AF0">
        <w:t>,</w:t>
      </w:r>
      <w:r w:rsidRPr="00CD3623">
        <w:t xml:space="preserve"> in working out the ancillary project emissions for the project the proponent must include the proportion of emissions associated with the operation of the following:</w:t>
      </w:r>
    </w:p>
    <w:p w14:paraId="52482AED" w14:textId="77777777" w:rsidR="006B190F" w:rsidRPr="00CD3623" w:rsidRDefault="006B190F" w:rsidP="006B190F">
      <w:pPr>
        <w:pStyle w:val="paragraph"/>
      </w:pPr>
      <w:r w:rsidRPr="00CD3623">
        <w:tab/>
        <w:t>(a)</w:t>
      </w:r>
      <w:r w:rsidRPr="00CD3623">
        <w:tab/>
        <w:t>installed flaring or flameless oxidation devices that use ventilation air methane as their primary fuel source;</w:t>
      </w:r>
    </w:p>
    <w:p w14:paraId="35A3A0FD" w14:textId="77777777" w:rsidR="006B190F" w:rsidRPr="00CD3623" w:rsidRDefault="006B190F" w:rsidP="006B190F">
      <w:pPr>
        <w:pStyle w:val="paragraph"/>
      </w:pPr>
      <w:r w:rsidRPr="00CD3623">
        <w:tab/>
        <w:t>(b)</w:t>
      </w:r>
      <w:r w:rsidRPr="00CD3623">
        <w:tab/>
        <w:t>installed electricity production devices that use ventilation air methane as their primary fuel source;</w:t>
      </w:r>
    </w:p>
    <w:p w14:paraId="6163CA0C" w14:textId="77777777" w:rsidR="006B190F" w:rsidRPr="00CD3623" w:rsidRDefault="006B190F" w:rsidP="006B190F">
      <w:pPr>
        <w:pStyle w:val="paragraph"/>
      </w:pPr>
      <w:r w:rsidRPr="00CD3623">
        <w:lastRenderedPageBreak/>
        <w:tab/>
        <w:t>(c)</w:t>
      </w:r>
      <w:r w:rsidRPr="00CD3623">
        <w:tab/>
        <w:t>supporting equipment for those devices.</w:t>
      </w:r>
    </w:p>
    <w:p w14:paraId="4C4B1AC8" w14:textId="77777777" w:rsidR="006B190F" w:rsidRPr="00CD3623" w:rsidRDefault="006B190F" w:rsidP="006B190F">
      <w:pPr>
        <w:pStyle w:val="ActHead5"/>
      </w:pPr>
      <w:bookmarkStart w:id="259" w:name="_Toc448487450"/>
      <w:bookmarkStart w:id="260" w:name="_Toc468871586"/>
      <w:bookmarkStart w:id="261" w:name="_Toc70772721"/>
      <w:bookmarkStart w:id="262" w:name="_Toc73558189"/>
      <w:proofErr w:type="gramStart"/>
      <w:r w:rsidRPr="00CD3623">
        <w:rPr>
          <w:rStyle w:val="CharSectno"/>
        </w:rPr>
        <w:t>42</w:t>
      </w:r>
      <w:r w:rsidRPr="00CD3623">
        <w:t xml:space="preserve">  Baseline</w:t>
      </w:r>
      <w:proofErr w:type="gramEnd"/>
      <w:r w:rsidRPr="00CD3623">
        <w:t xml:space="preserve"> for the methane component of coal mine waste gas sent to flaring or flameless oxidation devices</w:t>
      </w:r>
      <w:bookmarkEnd w:id="259"/>
      <w:bookmarkEnd w:id="260"/>
      <w:bookmarkEnd w:id="261"/>
      <w:bookmarkEnd w:id="262"/>
    </w:p>
    <w:p w14:paraId="784F3E20" w14:textId="77777777" w:rsidR="006B190F" w:rsidRPr="00CD3623" w:rsidRDefault="006B190F" w:rsidP="006B190F">
      <w:pPr>
        <w:pStyle w:val="subsection"/>
      </w:pPr>
      <w:r w:rsidRPr="00CD3623">
        <w:tab/>
        <w:t>(1)</w:t>
      </w:r>
      <w:r w:rsidRPr="00CD3623">
        <w:tab/>
        <w:t>The baseline for the methane component of coal mine waste gas sent to flaring or flameless oxidation devices for the project during time interval t, in cubic meters, is worked out using the formula (</w:t>
      </w:r>
      <w:r w:rsidRPr="00CD3623">
        <w:rPr>
          <w:b/>
          <w:i/>
        </w:rPr>
        <w:t>equation 37</w:t>
      </w:r>
      <w:r w:rsidRPr="00CD3623">
        <w:t>):</w:t>
      </w:r>
    </w:p>
    <w:p w14:paraId="130F38CE" w14:textId="77777777" w:rsidR="006B190F" w:rsidRPr="00CD3623" w:rsidRDefault="0054499C" w:rsidP="006B190F">
      <w:pPr>
        <w:pStyle w:val="subsection"/>
      </w:pPr>
      <m:oMathPara>
        <m:oMathParaPr>
          <m:jc m:val="left"/>
        </m:oMathParaPr>
        <m:oMath>
          <m:sSub>
            <m:sSubPr>
              <m:ctrlPr>
                <w:rPr>
                  <w:rFonts w:ascii="Cambria Math" w:hAnsi="Cambria Math"/>
                </w:rPr>
              </m:ctrlPr>
            </m:sSubPr>
            <m:e>
              <m:r>
                <m:rPr>
                  <m:sty m:val="p"/>
                </m:rPr>
                <w:rPr>
                  <w:rFonts w:ascii="Cambria Math" w:hAnsi="Cambria Math"/>
                </w:rPr>
                <m:t>B</m:t>
              </m:r>
            </m:e>
            <m:sub>
              <m:sSub>
                <m:sSubPr>
                  <m:ctrlPr>
                    <w:rPr>
                      <w:rFonts w:ascii="Cambria Math" w:hAnsi="Cambria Math"/>
                    </w:rPr>
                  </m:ctrlPr>
                </m:sSubPr>
                <m:e>
                  <m:r>
                    <m:rPr>
                      <m:sty m:val="p"/>
                    </m:rPr>
                    <w:rPr>
                      <w:rFonts w:ascii="Cambria Math" w:hAnsi="Cambria Math"/>
                    </w:rPr>
                    <m:t>CH</m:t>
                  </m:r>
                </m:e>
                <m:sub>
                  <m:r>
                    <m:rPr>
                      <m:sty m:val="p"/>
                    </m:rPr>
                    <w:rPr>
                      <w:rFonts w:ascii="Cambria Math" w:hAnsi="Cambria Math"/>
                    </w:rPr>
                    <m:t>4</m:t>
                  </m:r>
                </m:sub>
              </m:sSub>
              <m:r>
                <m:rPr>
                  <m:sty m:val="p"/>
                </m:rPr>
                <w:rPr>
                  <w:rFonts w:ascii="Cambria Math" w:hAnsi="Cambria Math"/>
                </w:rPr>
                <m:t>,Fl</m:t>
              </m:r>
            </m:sub>
          </m:sSub>
          <m:r>
            <m:rPr>
              <m:sty m:val="p"/>
            </m:rPr>
            <w:rPr>
              <w:rFonts w:ascii="Cambria Math" w:hAnsi="Cambria Math"/>
            </w:rPr>
            <m:t xml:space="preserve">= </m:t>
          </m:r>
          <m:nary>
            <m:naryPr>
              <m:chr m:val="∑"/>
              <m:limLoc m:val="undOvr"/>
              <m:supHide m:val="1"/>
              <m:ctrlPr>
                <w:rPr>
                  <w:rFonts w:ascii="Cambria Math" w:hAnsi="Cambria Math"/>
                </w:rPr>
              </m:ctrlPr>
            </m:naryPr>
            <m:sub>
              <m:r>
                <m:rPr>
                  <m:sty m:val="p"/>
                </m:rPr>
                <w:rPr>
                  <w:rFonts w:ascii="Cambria Math" w:hAnsi="Cambria Math"/>
                </w:rPr>
                <m:t>m</m:t>
              </m:r>
            </m:sub>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Fl,Cap,m</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AF</m:t>
                  </m:r>
                </m:e>
                <m:sub>
                  <m:r>
                    <m:rPr>
                      <m:sty m:val="p"/>
                    </m:rPr>
                    <w:rPr>
                      <w:rFonts w:ascii="Cambria Math" w:hAnsi="Cambria Math"/>
                    </w:rPr>
                    <m:t>Fl,m</m:t>
                  </m:r>
                </m:sub>
              </m:sSub>
              <m:r>
                <m:rPr>
                  <m:sty m:val="p"/>
                </m:rPr>
                <w:rPr>
                  <w:rFonts w:ascii="Cambria Math" w:hAnsi="Cambria Math"/>
                </w:rPr>
                <m:t>)</m:t>
              </m:r>
            </m:e>
          </m:nary>
        </m:oMath>
      </m:oMathPara>
    </w:p>
    <w:p w14:paraId="4A02EEF5" w14:textId="77777777" w:rsidR="006B190F" w:rsidRPr="00CD3623" w:rsidRDefault="006B190F" w:rsidP="006B190F">
      <w:pPr>
        <w:pStyle w:val="subsection2"/>
      </w:pPr>
      <w:r w:rsidRPr="00CD3623">
        <w:t>where:</w:t>
      </w:r>
    </w:p>
    <w:p w14:paraId="6D9608B7" w14:textId="77777777" w:rsidR="006B190F" w:rsidRPr="00CD3623" w:rsidRDefault="006B190F" w:rsidP="006B190F">
      <w:pPr>
        <w:pStyle w:val="Definition"/>
        <w:rPr>
          <w:b/>
          <w:i/>
        </w:rPr>
      </w:pPr>
      <w:r w:rsidRPr="00CD3623">
        <w:rPr>
          <w:b/>
          <w:i/>
        </w:rPr>
        <w:t>B</w:t>
      </w:r>
      <w:r w:rsidRPr="00CD3623">
        <w:rPr>
          <w:b/>
          <w:i/>
          <w:vertAlign w:val="subscript"/>
        </w:rPr>
        <w:t>CH</w:t>
      </w:r>
      <w:proofErr w:type="gramStart"/>
      <w:r w:rsidRPr="00CD3623">
        <w:rPr>
          <w:b/>
          <w:i/>
          <w:position w:val="-6"/>
          <w:vertAlign w:val="subscript"/>
        </w:rPr>
        <w:t>4</w:t>
      </w:r>
      <w:r w:rsidRPr="00CD3623">
        <w:rPr>
          <w:b/>
          <w:i/>
          <w:vertAlign w:val="subscript"/>
        </w:rPr>
        <w:t>,Fl</w:t>
      </w:r>
      <w:proofErr w:type="gramEnd"/>
      <w:r w:rsidRPr="00CD3623">
        <w:t xml:space="preserve"> means the baseline for the methane component of coal mine waste gas sent to flaring or flameless oxidation devices for the project during time interval t, in cubic meters.</w:t>
      </w:r>
    </w:p>
    <w:p w14:paraId="2FD93AE9" w14:textId="77777777" w:rsidR="006B190F" w:rsidRPr="00CD3623" w:rsidRDefault="006B190F" w:rsidP="006B190F">
      <w:pPr>
        <w:pStyle w:val="Definition"/>
      </w:pPr>
      <w:proofErr w:type="spellStart"/>
      <w:proofErr w:type="gramStart"/>
      <w:r w:rsidRPr="00CD3623">
        <w:rPr>
          <w:b/>
          <w:i/>
        </w:rPr>
        <w:t>Q</w:t>
      </w:r>
      <w:r w:rsidRPr="00CD3623">
        <w:rPr>
          <w:b/>
          <w:i/>
          <w:vertAlign w:val="subscript"/>
        </w:rPr>
        <w:t>Fl,Cap</w:t>
      </w:r>
      <w:proofErr w:type="gramEnd"/>
      <w:r w:rsidRPr="00CD3623">
        <w:rPr>
          <w:b/>
          <w:i/>
          <w:vertAlign w:val="subscript"/>
        </w:rPr>
        <w:t>,m</w:t>
      </w:r>
      <w:proofErr w:type="spellEnd"/>
      <w:r w:rsidRPr="00CD3623">
        <w:t xml:space="preserve"> means the recognised capacity of device m during time interval t, in cubic metres, worked out at the application time in accordance with subsection (3).</w:t>
      </w:r>
    </w:p>
    <w:p w14:paraId="3BB5BBCF" w14:textId="77777777" w:rsidR="006B190F" w:rsidRPr="00CD3623" w:rsidRDefault="006B190F" w:rsidP="006B190F">
      <w:pPr>
        <w:pStyle w:val="Definition"/>
      </w:pPr>
      <w:proofErr w:type="spellStart"/>
      <w:proofErr w:type="gramStart"/>
      <w:r w:rsidRPr="00CD3623">
        <w:rPr>
          <w:b/>
          <w:i/>
        </w:rPr>
        <w:t>AF</w:t>
      </w:r>
      <w:r w:rsidRPr="00CD3623">
        <w:rPr>
          <w:b/>
          <w:i/>
          <w:vertAlign w:val="subscript"/>
        </w:rPr>
        <w:t>Fl,m</w:t>
      </w:r>
      <w:proofErr w:type="spellEnd"/>
      <w:proofErr w:type="gramEnd"/>
      <w:r w:rsidRPr="00CD3623">
        <w:t xml:space="preserve"> means the annual availability factor of device m which, subject to subsection (4), has:</w:t>
      </w:r>
    </w:p>
    <w:p w14:paraId="45F2D2C2" w14:textId="77777777" w:rsidR="006B190F" w:rsidRPr="00CD3623" w:rsidRDefault="006B190F" w:rsidP="006B190F">
      <w:pPr>
        <w:pStyle w:val="paragraph"/>
      </w:pPr>
      <w:r w:rsidRPr="00CD3623">
        <w:tab/>
        <w:t>(a)</w:t>
      </w:r>
      <w:r w:rsidRPr="00CD3623">
        <w:tab/>
        <w:t>the value calculated in accordance with the standard maintenance cycle specified by the manufacturer; or</w:t>
      </w:r>
    </w:p>
    <w:p w14:paraId="0F8C3F29" w14:textId="77777777" w:rsidR="006B190F" w:rsidRPr="00CD3623" w:rsidRDefault="006B190F" w:rsidP="006B190F">
      <w:pPr>
        <w:pStyle w:val="paragraph"/>
      </w:pPr>
      <w:r w:rsidRPr="00CD3623">
        <w:tab/>
        <w:t>(b)</w:t>
      </w:r>
      <w:r w:rsidRPr="00CD3623">
        <w:tab/>
        <w:t>the default value of 1.</w:t>
      </w:r>
    </w:p>
    <w:p w14:paraId="125FC3D7" w14:textId="77777777" w:rsidR="006B190F" w:rsidRPr="00CD3623" w:rsidRDefault="006B190F" w:rsidP="006B190F">
      <w:pPr>
        <w:pStyle w:val="Definition"/>
      </w:pPr>
      <w:r w:rsidRPr="00CD3623">
        <w:rPr>
          <w:b/>
          <w:i/>
        </w:rPr>
        <w:t xml:space="preserve">m </w:t>
      </w:r>
      <w:r w:rsidRPr="00CD3623">
        <w:t>means an existing flaring or flameless oxidation device.</w:t>
      </w:r>
    </w:p>
    <w:p w14:paraId="7EE8CE91" w14:textId="77777777" w:rsidR="006B190F" w:rsidRPr="00CD3623" w:rsidRDefault="006B190F" w:rsidP="006B190F">
      <w:pPr>
        <w:pStyle w:val="subsection"/>
      </w:pPr>
      <w:r w:rsidRPr="00CD3623">
        <w:tab/>
        <w:t>(2)</w:t>
      </w:r>
      <w:r w:rsidRPr="00CD3623">
        <w:tab/>
        <w:t xml:space="preserve">The summation over m is to be performed over all existing flaring or flameless oxidation devices at the point of the highest total recognised capacity of </w:t>
      </w:r>
      <w:proofErr w:type="gramStart"/>
      <w:r w:rsidRPr="00CD3623">
        <w:t>all of</w:t>
      </w:r>
      <w:proofErr w:type="gramEnd"/>
      <w:r w:rsidRPr="00CD3623">
        <w:t xml:space="preserve"> the existing devices in the period between 24 April 2014 and the application time.</w:t>
      </w:r>
    </w:p>
    <w:p w14:paraId="44498B1C" w14:textId="77777777" w:rsidR="006B190F" w:rsidRPr="00CD3623" w:rsidRDefault="006B190F" w:rsidP="006B190F">
      <w:pPr>
        <w:pStyle w:val="notetext"/>
      </w:pPr>
      <w:r w:rsidRPr="00CD3623">
        <w:t>Note:</w:t>
      </w:r>
      <w:r w:rsidRPr="00CD3623">
        <w:tab/>
        <w:t>The summation over m results in a fixed quantity and is the same for all equal time intervals.</w:t>
      </w:r>
    </w:p>
    <w:p w14:paraId="546A8384" w14:textId="77777777" w:rsidR="006B190F" w:rsidRPr="00CD3623" w:rsidRDefault="006B190F" w:rsidP="006B190F">
      <w:pPr>
        <w:pStyle w:val="subsection"/>
      </w:pPr>
      <w:r w:rsidRPr="00CD3623">
        <w:tab/>
        <w:t>(3)</w:t>
      </w:r>
      <w:r w:rsidRPr="00CD3623">
        <w:tab/>
        <w:t>The recognised capacity of device m during time interval t is calculated by:</w:t>
      </w:r>
    </w:p>
    <w:p w14:paraId="154450B2" w14:textId="77777777" w:rsidR="006B190F" w:rsidRPr="00CD3623" w:rsidRDefault="006B190F" w:rsidP="006B190F">
      <w:pPr>
        <w:pStyle w:val="paragraph"/>
      </w:pPr>
      <w:r w:rsidRPr="00CD3623">
        <w:tab/>
        <w:t>(a)</w:t>
      </w:r>
      <w:r w:rsidRPr="00CD3623">
        <w:tab/>
        <w:t>multiplying the manufacturer’s specifications for the maximum energy released per unit time by the time interval in appropriate units, with the result expressed in gigajoules; and</w:t>
      </w:r>
    </w:p>
    <w:p w14:paraId="78D88C29" w14:textId="77777777" w:rsidR="006B190F" w:rsidRPr="00CD3623" w:rsidRDefault="006B190F" w:rsidP="006B190F">
      <w:pPr>
        <w:pStyle w:val="paragraph"/>
      </w:pPr>
      <w:r w:rsidRPr="00CD3623">
        <w:tab/>
        <w:t>(b)</w:t>
      </w:r>
      <w:r w:rsidRPr="00CD3623">
        <w:tab/>
        <w:t>converting the result of paragraph (a) to cubic metres by multiplying it by the factor 37.7x10</w:t>
      </w:r>
      <w:r w:rsidRPr="00CD3623">
        <w:rPr>
          <w:vertAlign w:val="superscript"/>
        </w:rPr>
        <w:noBreakHyphen/>
        <w:t>3</w:t>
      </w:r>
      <w:r w:rsidRPr="00CD3623">
        <w:t xml:space="preserve"> gigajoules per cubic metre.</w:t>
      </w:r>
    </w:p>
    <w:p w14:paraId="2685F662" w14:textId="77777777" w:rsidR="006B190F" w:rsidRPr="00CD3623" w:rsidRDefault="006B190F" w:rsidP="006B190F">
      <w:pPr>
        <w:pStyle w:val="subsection"/>
      </w:pPr>
      <w:r w:rsidRPr="00CD3623">
        <w:tab/>
        <w:t>(4)</w:t>
      </w:r>
      <w:r w:rsidRPr="00CD3623">
        <w:tab/>
        <w:t xml:space="preserve">The same value of </w:t>
      </w:r>
      <w:proofErr w:type="spellStart"/>
      <w:proofErr w:type="gramStart"/>
      <w:r w:rsidRPr="00CD3623">
        <w:t>AF</w:t>
      </w:r>
      <w:r w:rsidRPr="00CD3623">
        <w:rPr>
          <w:vertAlign w:val="subscript"/>
        </w:rPr>
        <w:t>Fl,m</w:t>
      </w:r>
      <w:proofErr w:type="spellEnd"/>
      <w:proofErr w:type="gramEnd"/>
      <w:r w:rsidRPr="00CD3623">
        <w:t xml:space="preserve"> must be used for that parameter for all time intervals in all reporting periods.</w:t>
      </w:r>
    </w:p>
    <w:p w14:paraId="7C49E03E" w14:textId="77777777" w:rsidR="006B190F" w:rsidRPr="00CD3623" w:rsidRDefault="006B190F" w:rsidP="006B190F">
      <w:pPr>
        <w:pStyle w:val="ActHead5"/>
      </w:pPr>
      <w:bookmarkStart w:id="263" w:name="_Toc448487451"/>
      <w:bookmarkStart w:id="264" w:name="_Toc468871587"/>
      <w:bookmarkStart w:id="265" w:name="_Toc70772722"/>
      <w:bookmarkStart w:id="266" w:name="_Toc73558190"/>
      <w:proofErr w:type="gramStart"/>
      <w:r w:rsidRPr="00CD3623">
        <w:rPr>
          <w:rStyle w:val="CharSectno"/>
        </w:rPr>
        <w:lastRenderedPageBreak/>
        <w:t>43</w:t>
      </w:r>
      <w:r w:rsidRPr="00CD3623">
        <w:t xml:space="preserve">  Baseline</w:t>
      </w:r>
      <w:proofErr w:type="gramEnd"/>
      <w:r w:rsidRPr="00CD3623">
        <w:t xml:space="preserve"> for the methane component of coal mine waste gas sent to electricity production devices</w:t>
      </w:r>
      <w:bookmarkEnd w:id="263"/>
      <w:bookmarkEnd w:id="264"/>
      <w:bookmarkEnd w:id="265"/>
      <w:bookmarkEnd w:id="266"/>
    </w:p>
    <w:p w14:paraId="392CB823" w14:textId="77777777" w:rsidR="006B190F" w:rsidRPr="00CD3623" w:rsidRDefault="006B190F" w:rsidP="006B190F">
      <w:pPr>
        <w:pStyle w:val="subsection"/>
      </w:pPr>
      <w:r w:rsidRPr="00CD3623">
        <w:tab/>
        <w:t>(1)</w:t>
      </w:r>
      <w:r w:rsidRPr="00CD3623">
        <w:tab/>
        <w:t>The baseline for the methane component of coal mine waste gas sent to electricity production devices for the project during time interval t, in cubic meters, is worked out using the formula (</w:t>
      </w:r>
      <w:r w:rsidRPr="00CD3623">
        <w:rPr>
          <w:b/>
          <w:i/>
        </w:rPr>
        <w:t>equation 38</w:t>
      </w:r>
      <w:r w:rsidRPr="00CD3623">
        <w:t>):</w:t>
      </w:r>
    </w:p>
    <w:p w14:paraId="03A0FC3F" w14:textId="77777777" w:rsidR="006B190F" w:rsidRPr="00CD3623" w:rsidRDefault="0054499C" w:rsidP="006B190F">
      <w:pPr>
        <w:pStyle w:val="subsection"/>
      </w:pPr>
      <m:oMathPara>
        <m:oMathParaPr>
          <m:jc m:val="left"/>
        </m:oMathParaPr>
        <m:oMath>
          <m:sSub>
            <m:sSubPr>
              <m:ctrlPr>
                <w:rPr>
                  <w:rFonts w:ascii="Cambria Math" w:hAnsi="Cambria Math" w:cs="Arial"/>
                  <w:lang w:val="en-GB"/>
                </w:rPr>
              </m:ctrlPr>
            </m:sSubPr>
            <m:e>
              <m:r>
                <m:rPr>
                  <m:sty m:val="p"/>
                </m:rPr>
                <w:rPr>
                  <w:rFonts w:ascii="Cambria Math" w:hAnsi="Cambria Math" w:cs="Arial"/>
                  <w:lang w:val="en-GB"/>
                </w:rPr>
                <m:t>B</m:t>
              </m:r>
            </m:e>
            <m:sub>
              <m:sSub>
                <m:sSubPr>
                  <m:ctrlPr>
                    <w:rPr>
                      <w:rFonts w:ascii="Cambria Math" w:hAnsi="Cambria Math" w:cs="Arial"/>
                      <w:lang w:val="en-GB"/>
                    </w:rPr>
                  </m:ctrlPr>
                </m:sSubPr>
                <m:e>
                  <m:r>
                    <m:rPr>
                      <m:sty m:val="p"/>
                    </m:rPr>
                    <w:rPr>
                      <w:rFonts w:ascii="Cambria Math" w:hAnsi="Cambria Math" w:cs="Arial"/>
                      <w:lang w:val="en-GB"/>
                    </w:rPr>
                    <m:t>CH</m:t>
                  </m:r>
                </m:e>
                <m:sub>
                  <m:r>
                    <m:rPr>
                      <m:sty m:val="p"/>
                    </m:rPr>
                    <w:rPr>
                      <w:rFonts w:ascii="Cambria Math" w:hAnsi="Cambria Math" w:cs="Arial"/>
                      <w:lang w:val="en-GB"/>
                    </w:rPr>
                    <m:t>4</m:t>
                  </m:r>
                </m:sub>
              </m:sSub>
              <m:r>
                <m:rPr>
                  <m:sty m:val="p"/>
                </m:rPr>
                <w:rPr>
                  <w:rFonts w:ascii="Cambria Math" w:hAnsi="Cambria Math" w:cs="Arial"/>
                  <w:lang w:val="en-GB"/>
                </w:rPr>
                <m:t>,Gen</m:t>
              </m:r>
            </m:sub>
          </m:sSub>
          <m:r>
            <m:rPr>
              <m:sty m:val="p"/>
            </m:rPr>
            <w:rPr>
              <w:rFonts w:ascii="Cambria Math" w:hAnsi="Cambria Math"/>
            </w:rPr>
            <m:t xml:space="preserve">= </m:t>
          </m:r>
          <m:nary>
            <m:naryPr>
              <m:chr m:val="∑"/>
              <m:limLoc m:val="undOvr"/>
              <m:supHide m:val="1"/>
              <m:ctrlPr>
                <w:rPr>
                  <w:rFonts w:ascii="Cambria Math" w:hAnsi="Cambria Math"/>
                </w:rPr>
              </m:ctrlPr>
            </m:naryPr>
            <m:sub>
              <m:r>
                <m:rPr>
                  <m:sty m:val="p"/>
                </m:rPr>
                <w:rPr>
                  <w:rFonts w:ascii="Cambria Math" w:hAnsi="Cambria Math"/>
                </w:rPr>
                <m:t>n</m:t>
              </m:r>
            </m:sub>
            <m:sup/>
            <m:e>
              <m:d>
                <m:dPr>
                  <m:ctrlPr>
                    <w:rPr>
                      <w:rFonts w:ascii="Cambria Math" w:eastAsiaTheme="minorHAnsi" w:hAnsi="Cambria Math"/>
                      <w:i/>
                      <w:iCs/>
                      <w:sz w:val="24"/>
                      <w:szCs w:val="24"/>
                    </w:rPr>
                  </m:ctrlPr>
                </m:dPr>
                <m:e>
                  <m:f>
                    <m:fPr>
                      <m:ctrlPr>
                        <w:rPr>
                          <w:rFonts w:ascii="Cambria Math" w:hAnsi="Cambria Math"/>
                        </w:rPr>
                      </m:ctrlPr>
                    </m:fPr>
                    <m:num>
                      <m:sSub>
                        <m:sSubPr>
                          <m:ctrlPr>
                            <w:rPr>
                              <w:rFonts w:ascii="Cambria Math" w:hAnsi="Cambria Math" w:cs="Arial"/>
                              <w:lang w:val="en-GB"/>
                            </w:rPr>
                          </m:ctrlPr>
                        </m:sSubPr>
                        <m:e>
                          <m:r>
                            <m:rPr>
                              <m:sty m:val="p"/>
                            </m:rPr>
                            <w:rPr>
                              <w:rFonts w:ascii="Cambria Math" w:hAnsi="Cambria Math" w:cs="Arial"/>
                              <w:lang w:val="en-GB"/>
                            </w:rPr>
                            <m:t>Q</m:t>
                          </m:r>
                        </m:e>
                        <m:sub>
                          <m:r>
                            <m:rPr>
                              <m:sty m:val="p"/>
                            </m:rPr>
                            <w:rPr>
                              <w:rFonts w:ascii="Cambria Math" w:hAnsi="Cambria Math" w:cs="Arial"/>
                              <w:lang w:val="en-GB"/>
                            </w:rPr>
                            <m:t>Gen,Cap,n</m:t>
                          </m:r>
                        </m:sub>
                      </m:sSub>
                      <m:r>
                        <m:rPr>
                          <m:sty m:val="p"/>
                        </m:rPr>
                        <w:rPr>
                          <w:rFonts w:ascii="Cambria Math" w:cs="Arial"/>
                          <w:lang w:val="en-GB"/>
                        </w:rPr>
                        <m:t xml:space="preserve"> </m:t>
                      </m:r>
                      <m:r>
                        <m:rPr>
                          <m:sty m:val="p"/>
                        </m:rPr>
                        <w:rPr>
                          <w:rFonts w:ascii="Cambria Math" w:hAnsi="Cambria Math" w:cs="Arial"/>
                          <w:lang w:val="en-GB"/>
                        </w:rPr>
                        <m:t>×</m:t>
                      </m:r>
                      <m:r>
                        <m:rPr>
                          <m:sty m:val="p"/>
                        </m:rPr>
                        <w:rPr>
                          <w:rFonts w:ascii="Cambria Math" w:cs="Arial"/>
                          <w:lang w:val="en-GB"/>
                        </w:rPr>
                        <m:t xml:space="preserve"> </m:t>
                      </m:r>
                      <m:sSub>
                        <m:sSubPr>
                          <m:ctrlPr>
                            <w:rPr>
                              <w:rFonts w:ascii="Cambria Math" w:hAnsi="Cambria Math" w:cs="Arial"/>
                              <w:lang w:val="en-GB"/>
                            </w:rPr>
                          </m:ctrlPr>
                        </m:sSubPr>
                        <m:e>
                          <m:r>
                            <m:rPr>
                              <m:sty m:val="p"/>
                            </m:rPr>
                            <w:rPr>
                              <w:rFonts w:ascii="Cambria Math" w:hAnsi="Cambria Math" w:cs="Arial"/>
                              <w:lang w:val="en-GB"/>
                            </w:rPr>
                            <m:t>F</m:t>
                          </m:r>
                        </m:e>
                        <m:sub>
                          <m:r>
                            <m:rPr>
                              <m:sty m:val="b"/>
                            </m:rPr>
                            <w:rPr>
                              <w:rFonts w:ascii="Cambria Math" w:hAnsi="Cambria Math"/>
                              <w:vertAlign w:val="subscript"/>
                            </w:rPr>
                            <m:t>MWh→GJ</m:t>
                          </m:r>
                        </m:sub>
                      </m:sSub>
                    </m:num>
                    <m:den>
                      <m:sSub>
                        <m:sSubPr>
                          <m:ctrlPr>
                            <w:rPr>
                              <w:rFonts w:ascii="Cambria Math" w:hAnsi="Cambria Math" w:cs="Arial"/>
                              <w:lang w:val="en-GB"/>
                            </w:rPr>
                          </m:ctrlPr>
                        </m:sSubPr>
                        <m:e>
                          <m:r>
                            <m:rPr>
                              <m:sty m:val="p"/>
                            </m:rPr>
                            <w:rPr>
                              <w:rFonts w:ascii="Cambria Math" w:hAnsi="Cambria Math" w:cs="Arial"/>
                              <w:lang w:val="en-GB"/>
                            </w:rPr>
                            <m:t>Eff</m:t>
                          </m:r>
                        </m:e>
                        <m:sub>
                          <m:r>
                            <m:rPr>
                              <m:sty m:val="p"/>
                            </m:rPr>
                            <w:rPr>
                              <w:rFonts w:ascii="Cambria Math" w:hAnsi="Cambria Math" w:cs="Arial"/>
                              <w:lang w:val="en-GB"/>
                            </w:rPr>
                            <m:t>n</m:t>
                          </m:r>
                        </m:sub>
                      </m:sSub>
                      <m:r>
                        <m:rPr>
                          <m:sty m:val="p"/>
                        </m:rPr>
                        <w:rPr>
                          <w:rFonts w:ascii="Cambria Math" w:cs="Arial"/>
                          <w:lang w:val="en-GB"/>
                        </w:rPr>
                        <m:t xml:space="preserve"> </m:t>
                      </m:r>
                      <m:r>
                        <m:rPr>
                          <m:sty m:val="p"/>
                        </m:rPr>
                        <w:rPr>
                          <w:rFonts w:ascii="Cambria Math" w:hAnsi="Cambria Math" w:cs="Arial"/>
                          <w:lang w:val="en-GB"/>
                        </w:rPr>
                        <m:t>×</m:t>
                      </m:r>
                      <m:r>
                        <m:rPr>
                          <m:sty m:val="p"/>
                        </m:rPr>
                        <w:rPr>
                          <w:rFonts w:ascii="Cambria Math" w:cs="Arial"/>
                          <w:lang w:val="en-GB"/>
                        </w:rPr>
                        <m:t xml:space="preserve"> </m:t>
                      </m:r>
                      <m:sSub>
                        <m:sSubPr>
                          <m:ctrlPr>
                            <w:rPr>
                              <w:rFonts w:ascii="Cambria Math" w:hAnsi="Cambria Math" w:cs="Arial"/>
                              <w:lang w:val="en-GB"/>
                            </w:rPr>
                          </m:ctrlPr>
                        </m:sSubPr>
                        <m:e>
                          <m:r>
                            <m:rPr>
                              <m:sty m:val="p"/>
                            </m:rPr>
                            <w:rPr>
                              <w:rFonts w:ascii="Cambria Math" w:hAnsi="Cambria Math" w:cs="Arial"/>
                              <w:lang w:val="en-GB"/>
                            </w:rPr>
                            <m:t>EC</m:t>
                          </m:r>
                        </m:e>
                        <m:sub>
                          <m:r>
                            <m:rPr>
                              <m:sty m:val="b"/>
                            </m:rPr>
                            <w:rPr>
                              <w:rFonts w:ascii="Cambria Math" w:hAnsi="Cambria Math"/>
                              <w:vertAlign w:val="subscript"/>
                            </w:rPr>
                            <m:t>CMWG</m:t>
                          </m:r>
                        </m:sub>
                      </m:sSub>
                    </m:den>
                  </m:f>
                  <m:r>
                    <m:rPr>
                      <m:sty m:val="p"/>
                    </m:rPr>
                    <w:rPr>
                      <w:rFonts w:ascii="Cambria Math" w:hAnsi="Cambria Math"/>
                    </w:rPr>
                    <m:t>×</m:t>
                  </m:r>
                  <m:sSub>
                    <m:sSubPr>
                      <m:ctrlPr>
                        <w:rPr>
                          <w:rFonts w:ascii="Cambria Math" w:hAnsi="Cambria Math" w:cs="Arial"/>
                          <w:lang w:val="en-GB"/>
                        </w:rPr>
                      </m:ctrlPr>
                    </m:sSubPr>
                    <m:e>
                      <m:r>
                        <m:rPr>
                          <m:sty m:val="p"/>
                        </m:rPr>
                        <w:rPr>
                          <w:rFonts w:ascii="Cambria Math" w:hAnsi="Cambria Math" w:cs="Arial"/>
                          <w:lang w:val="en-GB"/>
                        </w:rPr>
                        <m:t>AF</m:t>
                      </m:r>
                    </m:e>
                    <m:sub>
                      <m:r>
                        <m:rPr>
                          <m:sty m:val="p"/>
                        </m:rPr>
                        <w:rPr>
                          <w:rFonts w:ascii="Cambria Math" w:hAnsi="Cambria Math" w:cs="Arial"/>
                          <w:lang w:val="en-GB"/>
                        </w:rPr>
                        <m:t>Gen,n</m:t>
                      </m:r>
                    </m:sub>
                  </m:sSub>
                </m:e>
              </m:d>
            </m:e>
          </m:nary>
        </m:oMath>
      </m:oMathPara>
    </w:p>
    <w:p w14:paraId="51F9B515" w14:textId="77777777" w:rsidR="006B190F" w:rsidRPr="00CD3623" w:rsidRDefault="006B190F" w:rsidP="006B190F">
      <w:pPr>
        <w:pStyle w:val="subsection2"/>
      </w:pPr>
    </w:p>
    <w:p w14:paraId="73A4C94E" w14:textId="77777777" w:rsidR="006B190F" w:rsidRPr="00CD3623" w:rsidRDefault="006B190F" w:rsidP="006B190F">
      <w:pPr>
        <w:pStyle w:val="subsection2"/>
      </w:pPr>
      <w:r w:rsidRPr="00CD3623">
        <w:t>where:</w:t>
      </w:r>
    </w:p>
    <w:p w14:paraId="13CBBE02" w14:textId="77777777" w:rsidR="006B190F" w:rsidRPr="00CD3623" w:rsidRDefault="006B190F" w:rsidP="006B190F">
      <w:pPr>
        <w:pStyle w:val="Definition"/>
        <w:rPr>
          <w:b/>
          <w:i/>
        </w:rPr>
      </w:pPr>
      <w:r w:rsidRPr="00CD3623">
        <w:rPr>
          <w:b/>
          <w:i/>
        </w:rPr>
        <w:t>B</w:t>
      </w:r>
      <w:r w:rsidRPr="00CD3623">
        <w:rPr>
          <w:b/>
          <w:i/>
          <w:vertAlign w:val="subscript"/>
        </w:rPr>
        <w:t>CH</w:t>
      </w:r>
      <w:proofErr w:type="gramStart"/>
      <w:r w:rsidRPr="00CD3623">
        <w:rPr>
          <w:b/>
          <w:i/>
          <w:position w:val="-6"/>
          <w:vertAlign w:val="subscript"/>
        </w:rPr>
        <w:t>4</w:t>
      </w:r>
      <w:r w:rsidRPr="00CD3623">
        <w:rPr>
          <w:b/>
          <w:i/>
          <w:vertAlign w:val="subscript"/>
        </w:rPr>
        <w:t>,Gen</w:t>
      </w:r>
      <w:proofErr w:type="gramEnd"/>
      <w:r w:rsidRPr="00CD3623">
        <w:rPr>
          <w:vertAlign w:val="subscript"/>
        </w:rPr>
        <w:t xml:space="preserve"> </w:t>
      </w:r>
      <w:r w:rsidRPr="00CD3623">
        <w:t>means the baseline for the methane component of coal mine waste gas sent to electricity production devices for the project during time interval t, in cubic meters.</w:t>
      </w:r>
    </w:p>
    <w:p w14:paraId="0A451232" w14:textId="77777777" w:rsidR="006B190F" w:rsidRPr="00CD3623" w:rsidRDefault="006B190F" w:rsidP="006B190F">
      <w:pPr>
        <w:pStyle w:val="Definition"/>
      </w:pPr>
      <w:proofErr w:type="spellStart"/>
      <w:proofErr w:type="gramStart"/>
      <w:r w:rsidRPr="00CD3623">
        <w:rPr>
          <w:b/>
          <w:i/>
        </w:rPr>
        <w:t>Q</w:t>
      </w:r>
      <w:r w:rsidRPr="00CD3623">
        <w:rPr>
          <w:b/>
          <w:i/>
          <w:vertAlign w:val="subscript"/>
        </w:rPr>
        <w:t>Gen,Cap</w:t>
      </w:r>
      <w:proofErr w:type="gramEnd"/>
      <w:r w:rsidRPr="00CD3623">
        <w:rPr>
          <w:b/>
          <w:i/>
          <w:vertAlign w:val="subscript"/>
        </w:rPr>
        <w:t>,n</w:t>
      </w:r>
      <w:proofErr w:type="spellEnd"/>
      <w:r w:rsidRPr="00CD3623">
        <w:t xml:space="preserve"> means the recognised capacity of device n during time interval t, in megawatt hours, worked out at the application time in accordance with subsection (3).</w:t>
      </w:r>
    </w:p>
    <w:p w14:paraId="16D7B5E0" w14:textId="77777777" w:rsidR="006B190F" w:rsidRPr="00B267D0" w:rsidRDefault="006B190F" w:rsidP="006B190F">
      <w:pPr>
        <w:pStyle w:val="Definition"/>
      </w:pPr>
      <w:proofErr w:type="spellStart"/>
      <w:r w:rsidRPr="00CD3623">
        <w:rPr>
          <w:b/>
          <w:i/>
        </w:rPr>
        <w:t>F</w:t>
      </w:r>
      <w:r w:rsidRPr="00CD3623">
        <w:rPr>
          <w:b/>
          <w:i/>
          <w:vertAlign w:val="subscript"/>
        </w:rPr>
        <w:t>MWh→GJ</w:t>
      </w:r>
      <w:proofErr w:type="spellEnd"/>
      <w:r w:rsidRPr="00CD3623">
        <w:t xml:space="preserve"> </w:t>
      </w:r>
      <w:r w:rsidRPr="00B267D0">
        <w:t>has the value of 3.6.</w:t>
      </w:r>
    </w:p>
    <w:p w14:paraId="6C68FE35" w14:textId="77777777" w:rsidR="006B190F" w:rsidRPr="00CD3623" w:rsidRDefault="006B190F" w:rsidP="006B190F">
      <w:pPr>
        <w:pStyle w:val="notetext"/>
      </w:pPr>
      <w:r w:rsidRPr="00CD3623">
        <w:t>Note:</w:t>
      </w:r>
      <w:r w:rsidRPr="00CD3623">
        <w:tab/>
        <w:t>This is the factor converting energy in megawatt hours to gigajoules.</w:t>
      </w:r>
    </w:p>
    <w:p w14:paraId="12ED1B10" w14:textId="77777777" w:rsidR="006B190F" w:rsidRPr="00CD3623" w:rsidRDefault="006B190F" w:rsidP="006B190F">
      <w:pPr>
        <w:pStyle w:val="Definition"/>
      </w:pPr>
      <w:proofErr w:type="spellStart"/>
      <w:r w:rsidRPr="00CD3623">
        <w:rPr>
          <w:b/>
          <w:i/>
        </w:rPr>
        <w:t>Eff</w:t>
      </w:r>
      <w:r w:rsidRPr="00CD3623">
        <w:rPr>
          <w:b/>
          <w:i/>
          <w:vertAlign w:val="subscript"/>
        </w:rPr>
        <w:t>n</w:t>
      </w:r>
      <w:proofErr w:type="spellEnd"/>
      <w:r w:rsidRPr="00CD3623">
        <w:t xml:space="preserve"> means the electrical efficiency of device n, which, subject to subsection (4), has:</w:t>
      </w:r>
    </w:p>
    <w:p w14:paraId="2D33E631" w14:textId="77777777" w:rsidR="006B190F" w:rsidRPr="00CD3623" w:rsidRDefault="006B190F" w:rsidP="006B190F">
      <w:pPr>
        <w:pStyle w:val="paragraph"/>
      </w:pPr>
      <w:r w:rsidRPr="00CD3623">
        <w:tab/>
        <w:t>(a)</w:t>
      </w:r>
      <w:r w:rsidRPr="00CD3623">
        <w:tab/>
        <w:t>the value specified by the manufacturer of the device in the technical specifications for the equipment, with reference to Australian Standard AS 4594.1 or equivalent; or</w:t>
      </w:r>
    </w:p>
    <w:p w14:paraId="3B12B42D" w14:textId="77777777" w:rsidR="006B190F" w:rsidRPr="00CD3623" w:rsidRDefault="006B190F" w:rsidP="006B190F">
      <w:pPr>
        <w:pStyle w:val="paragraph"/>
      </w:pPr>
      <w:r w:rsidRPr="00CD3623">
        <w:tab/>
        <w:t>(b)</w:t>
      </w:r>
      <w:r w:rsidRPr="00CD3623">
        <w:tab/>
        <w:t>the default value of 0.36.</w:t>
      </w:r>
    </w:p>
    <w:p w14:paraId="5796FC09" w14:textId="77777777" w:rsidR="006B190F" w:rsidRPr="00CD3623" w:rsidRDefault="006B190F" w:rsidP="006B190F">
      <w:pPr>
        <w:pStyle w:val="Definition"/>
      </w:pPr>
      <w:r w:rsidRPr="00CD3623">
        <w:rPr>
          <w:b/>
          <w:i/>
        </w:rPr>
        <w:t>EC</w:t>
      </w:r>
      <w:r w:rsidRPr="00CD3623">
        <w:rPr>
          <w:b/>
          <w:i/>
          <w:vertAlign w:val="subscript"/>
        </w:rPr>
        <w:t>CMWG</w:t>
      </w:r>
      <w:r w:rsidRPr="00CD3623">
        <w:t xml:space="preserve"> means the energy content factor of coal mine waste gas, in gigajoules per cubic metre, worked out in accordance with the monitoring requirements.</w:t>
      </w:r>
    </w:p>
    <w:p w14:paraId="564FCF5E" w14:textId="77777777" w:rsidR="006B190F" w:rsidRPr="00CD3623" w:rsidRDefault="006B190F" w:rsidP="006B190F">
      <w:pPr>
        <w:pStyle w:val="Definition"/>
      </w:pPr>
      <w:proofErr w:type="spellStart"/>
      <w:proofErr w:type="gramStart"/>
      <w:r w:rsidRPr="00CD3623">
        <w:rPr>
          <w:b/>
          <w:i/>
        </w:rPr>
        <w:t>AF</w:t>
      </w:r>
      <w:r w:rsidRPr="00CD3623">
        <w:rPr>
          <w:b/>
          <w:i/>
          <w:vertAlign w:val="subscript"/>
        </w:rPr>
        <w:t>Gen,n</w:t>
      </w:r>
      <w:proofErr w:type="spellEnd"/>
      <w:proofErr w:type="gramEnd"/>
      <w:r w:rsidRPr="00CD3623">
        <w:rPr>
          <w:b/>
          <w:i/>
          <w:vertAlign w:val="subscript"/>
        </w:rPr>
        <w:t xml:space="preserve"> </w:t>
      </w:r>
      <w:r w:rsidRPr="00CD3623">
        <w:t>means the annual availability factor of device n which, subject to subsection (4), has:</w:t>
      </w:r>
    </w:p>
    <w:p w14:paraId="4ED32AC8" w14:textId="77777777" w:rsidR="006B190F" w:rsidRPr="00CD3623" w:rsidRDefault="006B190F" w:rsidP="006B190F">
      <w:pPr>
        <w:pStyle w:val="paragraph"/>
      </w:pPr>
      <w:r w:rsidRPr="00CD3623">
        <w:tab/>
        <w:t>(a)</w:t>
      </w:r>
      <w:r w:rsidRPr="00CD3623">
        <w:tab/>
        <w:t>the value calculated in accordance with the standard maintenance cycle specified by the manufacturer; or</w:t>
      </w:r>
    </w:p>
    <w:p w14:paraId="161D0823" w14:textId="77777777" w:rsidR="006B190F" w:rsidRPr="00CD3623" w:rsidRDefault="006B190F" w:rsidP="006B190F">
      <w:pPr>
        <w:pStyle w:val="paragraph"/>
      </w:pPr>
      <w:r w:rsidRPr="00CD3623">
        <w:tab/>
        <w:t>(b)</w:t>
      </w:r>
      <w:r w:rsidRPr="00CD3623">
        <w:tab/>
        <w:t>the default value of 1.</w:t>
      </w:r>
    </w:p>
    <w:p w14:paraId="72CDD325" w14:textId="77777777" w:rsidR="006B190F" w:rsidRPr="00CD3623" w:rsidRDefault="006B190F" w:rsidP="006B190F">
      <w:pPr>
        <w:pStyle w:val="Definition"/>
      </w:pPr>
      <w:r w:rsidRPr="00CD3623">
        <w:rPr>
          <w:b/>
          <w:i/>
        </w:rPr>
        <w:t>n</w:t>
      </w:r>
      <w:r w:rsidRPr="00CD3623">
        <w:t xml:space="preserve"> means an existing electricity production device.</w:t>
      </w:r>
    </w:p>
    <w:p w14:paraId="5D2A27A1" w14:textId="77777777" w:rsidR="006B190F" w:rsidRPr="00CD3623" w:rsidRDefault="006B190F" w:rsidP="006B190F">
      <w:pPr>
        <w:pStyle w:val="subsection"/>
      </w:pPr>
      <w:r w:rsidRPr="00CD3623">
        <w:tab/>
        <w:t>(2)</w:t>
      </w:r>
      <w:r w:rsidRPr="00CD3623">
        <w:tab/>
        <w:t xml:space="preserve">The summation over n is to be performed over all existing electricity production devices at the point of the highest total recognised capacity of </w:t>
      </w:r>
      <w:proofErr w:type="gramStart"/>
      <w:r w:rsidRPr="00CD3623">
        <w:t>all of</w:t>
      </w:r>
      <w:proofErr w:type="gramEnd"/>
      <w:r w:rsidRPr="00CD3623">
        <w:t xml:space="preserve"> the existing devices in the period between 24 April 2014 and the application time.</w:t>
      </w:r>
    </w:p>
    <w:p w14:paraId="353F28A0" w14:textId="77777777" w:rsidR="006B190F" w:rsidRPr="00CD3623" w:rsidRDefault="006B190F" w:rsidP="006B190F">
      <w:pPr>
        <w:pStyle w:val="notetext"/>
      </w:pPr>
      <w:r w:rsidRPr="00CD3623">
        <w:t>Note:</w:t>
      </w:r>
      <w:r w:rsidRPr="00CD3623">
        <w:tab/>
        <w:t>The summation over n results in a fixed quantity and is the same for all equal time intervals.</w:t>
      </w:r>
    </w:p>
    <w:p w14:paraId="5306537F" w14:textId="77777777" w:rsidR="006B190F" w:rsidRPr="00CD3623" w:rsidRDefault="006B190F" w:rsidP="006B190F">
      <w:pPr>
        <w:pStyle w:val="subsection"/>
      </w:pPr>
      <w:r w:rsidRPr="00CD3623">
        <w:lastRenderedPageBreak/>
        <w:tab/>
        <w:t>(3)</w:t>
      </w:r>
      <w:r w:rsidRPr="00CD3623">
        <w:tab/>
        <w:t>The recognised capacity of device n during time interval t is calculated by multiplying the manufacturer’s specifications for the maximum electricity capable of being produced by operating the device per unit time, with the result expressed in megawatt hours.</w:t>
      </w:r>
    </w:p>
    <w:p w14:paraId="78368FA9" w14:textId="77777777" w:rsidR="008876C3" w:rsidRDefault="006B190F" w:rsidP="006B190F">
      <w:pPr>
        <w:pStyle w:val="subsection"/>
      </w:pPr>
      <w:r w:rsidRPr="00CD3623">
        <w:tab/>
        <w:t>(4)</w:t>
      </w:r>
      <w:r w:rsidRPr="00CD3623">
        <w:tab/>
        <w:t xml:space="preserve">The same value of </w:t>
      </w:r>
      <w:proofErr w:type="spellStart"/>
      <w:proofErr w:type="gramStart"/>
      <w:r w:rsidRPr="00CD3623">
        <w:t>AF</w:t>
      </w:r>
      <w:r w:rsidRPr="00CD3623">
        <w:rPr>
          <w:vertAlign w:val="subscript"/>
        </w:rPr>
        <w:t>Gen,</w:t>
      </w:r>
      <w:r w:rsidRPr="00CD3623">
        <w:rPr>
          <w:b/>
          <w:i/>
          <w:vertAlign w:val="subscript"/>
        </w:rPr>
        <w:t>n</w:t>
      </w:r>
      <w:proofErr w:type="spellEnd"/>
      <w:proofErr w:type="gramEnd"/>
      <w:r w:rsidRPr="00CD3623">
        <w:t xml:space="preserve"> and </w:t>
      </w:r>
      <w:proofErr w:type="spellStart"/>
      <w:r w:rsidRPr="00CD3623">
        <w:t>Eff</w:t>
      </w:r>
      <w:r w:rsidRPr="00CD3623">
        <w:rPr>
          <w:b/>
          <w:i/>
          <w:vertAlign w:val="subscript"/>
        </w:rPr>
        <w:t>n</w:t>
      </w:r>
      <w:proofErr w:type="spellEnd"/>
      <w:r w:rsidRPr="00CD3623">
        <w:t xml:space="preserve"> must be used for that parameter for all time intervals in all reporting periods.</w:t>
      </w:r>
    </w:p>
    <w:p w14:paraId="2337745F" w14:textId="77777777" w:rsidR="001458AB" w:rsidRDefault="001458AB" w:rsidP="006B190F">
      <w:pPr>
        <w:pStyle w:val="subsection"/>
      </w:pPr>
    </w:p>
    <w:p w14:paraId="34BE1304" w14:textId="0BA710AD" w:rsidR="001458AB" w:rsidRDefault="001458AB" w:rsidP="006B190F">
      <w:pPr>
        <w:pStyle w:val="subsection"/>
        <w:sectPr w:rsidR="001458AB" w:rsidSect="00347E6B">
          <w:headerReference w:type="even" r:id="rId51"/>
          <w:headerReference w:type="default" r:id="rId52"/>
          <w:headerReference w:type="first" r:id="rId53"/>
          <w:pgSz w:w="11907" w:h="16839"/>
          <w:pgMar w:top="2378" w:right="1797" w:bottom="1440" w:left="1797" w:header="720" w:footer="709" w:gutter="0"/>
          <w:cols w:space="708"/>
          <w:docGrid w:linePitch="360"/>
        </w:sectPr>
      </w:pPr>
    </w:p>
    <w:p w14:paraId="7AEC5F29" w14:textId="77777777" w:rsidR="006B190F" w:rsidRPr="00EA5E37" w:rsidRDefault="006B190F" w:rsidP="006B190F">
      <w:pPr>
        <w:pStyle w:val="ActHead2"/>
        <w:pageBreakBefore/>
      </w:pPr>
      <w:bookmarkStart w:id="267" w:name="_Toc468871588"/>
      <w:bookmarkStart w:id="268" w:name="_Toc70772723"/>
      <w:bookmarkStart w:id="269" w:name="_Toc73558191"/>
      <w:r w:rsidRPr="00EA5E37">
        <w:rPr>
          <w:rStyle w:val="CharPartNo"/>
        </w:rPr>
        <w:lastRenderedPageBreak/>
        <w:t>Part 5</w:t>
      </w:r>
      <w:r w:rsidRPr="00EA5E37">
        <w:t>—</w:t>
      </w:r>
      <w:r w:rsidRPr="00EA5E37">
        <w:rPr>
          <w:rStyle w:val="CharPartText"/>
        </w:rPr>
        <w:t>Reporting, record</w:t>
      </w:r>
      <w:r w:rsidRPr="00EA5E37">
        <w:rPr>
          <w:rStyle w:val="CharPartText"/>
        </w:rPr>
        <w:noBreakHyphen/>
        <w:t>keeping and monitoring requirements</w:t>
      </w:r>
      <w:bookmarkEnd w:id="267"/>
      <w:bookmarkEnd w:id="268"/>
      <w:bookmarkEnd w:id="269"/>
    </w:p>
    <w:p w14:paraId="590B9883" w14:textId="77777777" w:rsidR="006B190F" w:rsidRPr="00EA5E37" w:rsidRDefault="006B190F" w:rsidP="006B190F">
      <w:pPr>
        <w:pStyle w:val="notemargin"/>
      </w:pPr>
      <w:r w:rsidRPr="00EA5E37">
        <w:t>Note</w:t>
      </w:r>
      <w:r w:rsidRPr="00EA5E37">
        <w:tab/>
        <w:t xml:space="preserve">Other reporting, record </w:t>
      </w:r>
      <w:proofErr w:type="gramStart"/>
      <w:r w:rsidRPr="00EA5E37">
        <w:t>keeping</w:t>
      </w:r>
      <w:proofErr w:type="gramEnd"/>
      <w:r w:rsidRPr="00EA5E37">
        <w:t xml:space="preserve"> and monitoring requirements are set out in regulations and rules made under the Act.</w:t>
      </w:r>
    </w:p>
    <w:p w14:paraId="2CE6B3BB" w14:textId="77777777" w:rsidR="006B190F" w:rsidRPr="00EA5E37" w:rsidRDefault="006B190F" w:rsidP="006B190F">
      <w:pPr>
        <w:pStyle w:val="ActHead3"/>
      </w:pPr>
      <w:bookmarkStart w:id="270" w:name="_Toc468871589"/>
      <w:bookmarkStart w:id="271" w:name="_Toc70772724"/>
      <w:bookmarkStart w:id="272" w:name="_Toc73558192"/>
      <w:r w:rsidRPr="00EA5E37">
        <w:rPr>
          <w:rStyle w:val="CharDivNo"/>
        </w:rPr>
        <w:t>Division 1</w:t>
      </w:r>
      <w:r w:rsidRPr="00EA5E37">
        <w:t>—</w:t>
      </w:r>
      <w:r w:rsidRPr="00EA5E37">
        <w:rPr>
          <w:rStyle w:val="CharDivText"/>
        </w:rPr>
        <w:t>Offsets report requirements</w:t>
      </w:r>
      <w:bookmarkEnd w:id="270"/>
      <w:bookmarkEnd w:id="271"/>
      <w:bookmarkEnd w:id="272"/>
    </w:p>
    <w:p w14:paraId="2989D41E" w14:textId="77777777" w:rsidR="006B190F" w:rsidRPr="00EA5E37" w:rsidRDefault="006B190F" w:rsidP="006B190F">
      <w:pPr>
        <w:pStyle w:val="ActHead5"/>
      </w:pPr>
      <w:bookmarkStart w:id="273" w:name="_Toc468871590"/>
      <w:bookmarkStart w:id="274" w:name="_Toc70772725"/>
      <w:bookmarkStart w:id="275" w:name="_Toc73558193"/>
      <w:proofErr w:type="gramStart"/>
      <w:r w:rsidRPr="00EA5E37">
        <w:rPr>
          <w:rStyle w:val="CharSectno"/>
        </w:rPr>
        <w:t>44</w:t>
      </w:r>
      <w:r w:rsidRPr="00EA5E37">
        <w:t xml:space="preserve">  Operation</w:t>
      </w:r>
      <w:proofErr w:type="gramEnd"/>
      <w:r w:rsidRPr="00EA5E37">
        <w:t xml:space="preserve"> of this Division</w:t>
      </w:r>
      <w:bookmarkEnd w:id="273"/>
      <w:bookmarkEnd w:id="274"/>
      <w:bookmarkEnd w:id="275"/>
    </w:p>
    <w:p w14:paraId="279B4BCE" w14:textId="77777777" w:rsidR="006B190F" w:rsidRPr="00EA5E37" w:rsidRDefault="006B190F" w:rsidP="006B190F">
      <w:pPr>
        <w:pStyle w:val="subsection"/>
      </w:pPr>
      <w:r w:rsidRPr="00EA5E37">
        <w:tab/>
      </w:r>
      <w:r w:rsidRPr="00EA5E37">
        <w:tab/>
        <w:t xml:space="preserve">For paragraph 106(3)(a) of the Act, this Division sets out information that must be included in an </w:t>
      </w:r>
      <w:proofErr w:type="gramStart"/>
      <w:r w:rsidRPr="00EA5E37">
        <w:t>offsets</w:t>
      </w:r>
      <w:proofErr w:type="gramEnd"/>
      <w:r w:rsidRPr="00EA5E37">
        <w:t xml:space="preserve"> report about a coal mine waste gas project that is an eligible offsets project.</w:t>
      </w:r>
    </w:p>
    <w:p w14:paraId="0BB7ED90" w14:textId="77777777" w:rsidR="006B190F" w:rsidRPr="00EA5E37" w:rsidRDefault="006B190F" w:rsidP="006B190F">
      <w:pPr>
        <w:pStyle w:val="ActHead5"/>
      </w:pPr>
      <w:bookmarkStart w:id="276" w:name="_Toc468871591"/>
      <w:bookmarkStart w:id="277" w:name="_Toc70772726"/>
      <w:bookmarkStart w:id="278" w:name="_Toc73558194"/>
      <w:proofErr w:type="gramStart"/>
      <w:r w:rsidRPr="00EA5E37">
        <w:rPr>
          <w:rStyle w:val="CharSectno"/>
        </w:rPr>
        <w:t>45</w:t>
      </w:r>
      <w:r w:rsidRPr="00EA5E37">
        <w:t xml:space="preserve">  Determination</w:t>
      </w:r>
      <w:proofErr w:type="gramEnd"/>
      <w:r w:rsidRPr="00EA5E37">
        <w:t xml:space="preserve"> of certain factors and parameters</w:t>
      </w:r>
      <w:bookmarkEnd w:id="276"/>
      <w:bookmarkEnd w:id="277"/>
      <w:bookmarkEnd w:id="278"/>
    </w:p>
    <w:p w14:paraId="2A216AFB" w14:textId="77777777" w:rsidR="006B190F" w:rsidRPr="00EA5E37" w:rsidRDefault="006B190F" w:rsidP="006B190F">
      <w:pPr>
        <w:pStyle w:val="subsection"/>
      </w:pPr>
      <w:r w:rsidRPr="00EA5E37">
        <w:tab/>
        <w:t>(1)</w:t>
      </w:r>
      <w:r w:rsidRPr="00EA5E37">
        <w:tab/>
        <w:t>If, in the circumstances described in paragraph 9(2)(b), a factor or parameter is defined or calculated for a reporting period by reference to an instrument or writing as in force from time to time, the offsets report about the project for the reporting period must include the following information for the factor or parameter:</w:t>
      </w:r>
    </w:p>
    <w:p w14:paraId="5F11E577" w14:textId="77777777" w:rsidR="006B190F" w:rsidRPr="00EA5E37" w:rsidRDefault="006B190F" w:rsidP="006B190F">
      <w:pPr>
        <w:pStyle w:val="paragraph"/>
      </w:pPr>
      <w:r w:rsidRPr="00EA5E37">
        <w:tab/>
        <w:t>(a)</w:t>
      </w:r>
      <w:r w:rsidRPr="00EA5E37">
        <w:tab/>
        <w:t>the versions of the instrument or writing used;</w:t>
      </w:r>
    </w:p>
    <w:p w14:paraId="4C9CEE9B" w14:textId="77777777" w:rsidR="006B190F" w:rsidRPr="00EA5E37" w:rsidRDefault="006B190F" w:rsidP="006B190F">
      <w:pPr>
        <w:pStyle w:val="paragraph"/>
      </w:pPr>
      <w:r w:rsidRPr="00EA5E37">
        <w:tab/>
        <w:t>(b)</w:t>
      </w:r>
      <w:r w:rsidRPr="00EA5E37">
        <w:tab/>
        <w:t>the start and end dates of each use;</w:t>
      </w:r>
    </w:p>
    <w:p w14:paraId="3B7A8B1F" w14:textId="77777777" w:rsidR="006B190F" w:rsidRPr="00EA5E37" w:rsidRDefault="006B190F" w:rsidP="006B190F">
      <w:pPr>
        <w:pStyle w:val="paragraph"/>
      </w:pPr>
      <w:r w:rsidRPr="00EA5E37">
        <w:tab/>
        <w:t>(c)</w:t>
      </w:r>
      <w:r w:rsidRPr="00EA5E37">
        <w:tab/>
        <w:t>the reasons why it was not possible to define or calculate the factor or parameter by reference to the instrument or writing as in force at the end of the reporting period.</w:t>
      </w:r>
    </w:p>
    <w:p w14:paraId="673803CB" w14:textId="77777777" w:rsidR="006B190F" w:rsidRPr="0035708D" w:rsidRDefault="006B190F" w:rsidP="006B190F">
      <w:pPr>
        <w:pStyle w:val="subsection"/>
      </w:pPr>
      <w:r w:rsidRPr="00EA5E37">
        <w:tab/>
        <w:t>(2)</w:t>
      </w:r>
      <w:r w:rsidRPr="00EA5E37">
        <w:tab/>
        <w:t xml:space="preserve">If a parameter is determined under </w:t>
      </w:r>
      <w:r w:rsidRPr="0035708D">
        <w:t>section 48 for the purpose of working out the carbon dioxide equivalent net abatement amount for a coal mine waste gas project for a reporting period, the offsets report about the project for the reporting period must include the following information for the parameter:</w:t>
      </w:r>
    </w:p>
    <w:p w14:paraId="6AF67349" w14:textId="77777777" w:rsidR="006B190F" w:rsidRPr="0035708D" w:rsidRDefault="006B190F" w:rsidP="006B190F">
      <w:pPr>
        <w:pStyle w:val="paragraph"/>
      </w:pPr>
      <w:r w:rsidRPr="0035708D">
        <w:tab/>
        <w:t>(a)</w:t>
      </w:r>
      <w:r w:rsidRPr="0035708D">
        <w:tab/>
        <w:t>the name of the parameter;</w:t>
      </w:r>
    </w:p>
    <w:p w14:paraId="0BB1B0FB" w14:textId="77777777" w:rsidR="006B190F" w:rsidRPr="0035708D" w:rsidRDefault="006B190F" w:rsidP="006B190F">
      <w:pPr>
        <w:pStyle w:val="paragraph"/>
      </w:pPr>
      <w:r w:rsidRPr="0035708D">
        <w:tab/>
        <w:t>(b)</w:t>
      </w:r>
      <w:r w:rsidRPr="0035708D">
        <w:tab/>
        <w:t>the start and end dates of the non</w:t>
      </w:r>
      <w:r w:rsidRPr="0035708D">
        <w:noBreakHyphen/>
        <w:t>monitored period for which the parameter was determined;</w:t>
      </w:r>
    </w:p>
    <w:p w14:paraId="3ADF5198" w14:textId="77777777" w:rsidR="006B190F" w:rsidRPr="0035708D" w:rsidRDefault="006B190F" w:rsidP="006B190F">
      <w:pPr>
        <w:pStyle w:val="paragraph"/>
      </w:pPr>
      <w:r w:rsidRPr="0035708D">
        <w:tab/>
        <w:t>(c)</w:t>
      </w:r>
      <w:r w:rsidRPr="0035708D">
        <w:tab/>
        <w:t>the value of the parameter and how that value was calculated;</w:t>
      </w:r>
    </w:p>
    <w:p w14:paraId="244A07D7" w14:textId="77777777" w:rsidR="006B190F" w:rsidRPr="0035708D" w:rsidRDefault="006B190F" w:rsidP="006B190F">
      <w:pPr>
        <w:pStyle w:val="paragraph"/>
      </w:pPr>
      <w:r w:rsidRPr="0035708D">
        <w:tab/>
        <w:t>(d)</w:t>
      </w:r>
      <w:r w:rsidRPr="0035708D">
        <w:tab/>
        <w:t>the reasons why the project proponent failed to monitor the parameter as required by the monitoring requirements.</w:t>
      </w:r>
    </w:p>
    <w:p w14:paraId="471B91DB" w14:textId="77777777" w:rsidR="006B190F" w:rsidRPr="0035708D" w:rsidRDefault="006B190F" w:rsidP="006B190F">
      <w:pPr>
        <w:pStyle w:val="ActHead3"/>
        <w:pageBreakBefore/>
      </w:pPr>
      <w:bookmarkStart w:id="279" w:name="_Toc468871592"/>
      <w:bookmarkStart w:id="280" w:name="_Toc70772727"/>
      <w:bookmarkStart w:id="281" w:name="_Toc73558195"/>
      <w:r w:rsidRPr="0035708D">
        <w:rPr>
          <w:rStyle w:val="CharDivNo"/>
        </w:rPr>
        <w:lastRenderedPageBreak/>
        <w:t>Division 2</w:t>
      </w:r>
      <w:r w:rsidRPr="0035708D">
        <w:t>—</w:t>
      </w:r>
      <w:r w:rsidRPr="0035708D">
        <w:rPr>
          <w:rStyle w:val="CharDivText"/>
        </w:rPr>
        <w:t>Monitoring requirements</w:t>
      </w:r>
      <w:bookmarkEnd w:id="279"/>
      <w:bookmarkEnd w:id="280"/>
      <w:bookmarkEnd w:id="281"/>
    </w:p>
    <w:p w14:paraId="07B754BB" w14:textId="77777777" w:rsidR="006B190F" w:rsidRPr="0035708D" w:rsidRDefault="006B190F" w:rsidP="006B190F">
      <w:pPr>
        <w:pStyle w:val="ActHead5"/>
      </w:pPr>
      <w:bookmarkStart w:id="282" w:name="_Toc468871593"/>
      <w:bookmarkStart w:id="283" w:name="_Toc70772728"/>
      <w:bookmarkStart w:id="284" w:name="_Toc73558196"/>
      <w:proofErr w:type="gramStart"/>
      <w:r w:rsidRPr="0035708D">
        <w:rPr>
          <w:rStyle w:val="CharSectno"/>
        </w:rPr>
        <w:t>46</w:t>
      </w:r>
      <w:r w:rsidRPr="0035708D">
        <w:t xml:space="preserve">  Operation</w:t>
      </w:r>
      <w:proofErr w:type="gramEnd"/>
      <w:r w:rsidRPr="0035708D">
        <w:t xml:space="preserve"> of this Division</w:t>
      </w:r>
      <w:bookmarkEnd w:id="282"/>
      <w:bookmarkEnd w:id="283"/>
      <w:bookmarkEnd w:id="284"/>
    </w:p>
    <w:p w14:paraId="1F3A3911" w14:textId="77777777" w:rsidR="006B190F" w:rsidRPr="0035708D" w:rsidRDefault="006B190F" w:rsidP="006B190F">
      <w:pPr>
        <w:pStyle w:val="subsection"/>
      </w:pPr>
      <w:r w:rsidRPr="0035708D">
        <w:tab/>
      </w:r>
      <w:r w:rsidRPr="0035708D">
        <w:tab/>
        <w:t>For paragraph 106(3)(d) of the Act, this Division sets out:</w:t>
      </w:r>
    </w:p>
    <w:p w14:paraId="17ABFE52" w14:textId="77777777" w:rsidR="006B190F" w:rsidRPr="0035708D" w:rsidRDefault="006B190F" w:rsidP="006B190F">
      <w:pPr>
        <w:pStyle w:val="paragraph"/>
      </w:pPr>
      <w:r w:rsidRPr="0035708D">
        <w:tab/>
        <w:t>(a)</w:t>
      </w:r>
      <w:r w:rsidRPr="0035708D">
        <w:tab/>
        <w:t>requirements to monitor a coal mine waste gas project that is an eligible offsets project (see section 47); and</w:t>
      </w:r>
    </w:p>
    <w:p w14:paraId="3C484BA8" w14:textId="77777777" w:rsidR="006B190F" w:rsidRPr="0035708D" w:rsidRDefault="006B190F" w:rsidP="006B190F">
      <w:pPr>
        <w:pStyle w:val="paragraph"/>
      </w:pPr>
      <w:r w:rsidRPr="0035708D">
        <w:tab/>
        <w:t>(b)</w:t>
      </w:r>
      <w:r w:rsidRPr="0035708D">
        <w:tab/>
        <w:t>certain consequences if the project proponent fails to monitor the project as required (see section 48).</w:t>
      </w:r>
    </w:p>
    <w:p w14:paraId="3C8B4AE4" w14:textId="77777777" w:rsidR="006B190F" w:rsidRPr="0035708D" w:rsidRDefault="006B190F" w:rsidP="006B190F">
      <w:pPr>
        <w:pStyle w:val="ActHead5"/>
      </w:pPr>
      <w:bookmarkStart w:id="285" w:name="_Toc468871594"/>
      <w:bookmarkStart w:id="286" w:name="_Toc70772729"/>
      <w:bookmarkStart w:id="287" w:name="_Toc73558197"/>
      <w:proofErr w:type="gramStart"/>
      <w:r w:rsidRPr="0035708D">
        <w:rPr>
          <w:rStyle w:val="CharSectno"/>
        </w:rPr>
        <w:t>47</w:t>
      </w:r>
      <w:r w:rsidRPr="0035708D">
        <w:t xml:space="preserve">  Monitoring</w:t>
      </w:r>
      <w:proofErr w:type="gramEnd"/>
      <w:r w:rsidRPr="0035708D">
        <w:t xml:space="preserve"> requirements</w:t>
      </w:r>
      <w:bookmarkEnd w:id="285"/>
      <w:bookmarkEnd w:id="286"/>
      <w:bookmarkEnd w:id="287"/>
    </w:p>
    <w:p w14:paraId="46C4E505" w14:textId="77777777" w:rsidR="006B190F" w:rsidRPr="0035708D" w:rsidRDefault="006B190F" w:rsidP="006B190F">
      <w:pPr>
        <w:pStyle w:val="subsection"/>
      </w:pPr>
      <w:r w:rsidRPr="0035708D">
        <w:tab/>
        <w:t>(1)</w:t>
      </w:r>
      <w:r w:rsidRPr="0035708D">
        <w:tab/>
        <w:t>The project proponent for a coal mine waste gas project must monitor a parameter set out in an item of the following table in accordance with the instructions in the item.</w:t>
      </w:r>
    </w:p>
    <w:p w14:paraId="0A92C2A4" w14:textId="77777777" w:rsidR="006B190F" w:rsidRPr="0035708D" w:rsidRDefault="006B190F" w:rsidP="006B190F">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421"/>
        <w:gridCol w:w="1275"/>
        <w:gridCol w:w="1560"/>
        <w:gridCol w:w="1275"/>
        <w:gridCol w:w="3784"/>
      </w:tblGrid>
      <w:tr w:rsidR="006B190F" w:rsidRPr="0035708D" w14:paraId="669D707A" w14:textId="77777777" w:rsidTr="00761B7F">
        <w:trPr>
          <w:cantSplit/>
          <w:tblHeader/>
        </w:trPr>
        <w:tc>
          <w:tcPr>
            <w:tcW w:w="8315" w:type="dxa"/>
            <w:gridSpan w:val="5"/>
            <w:tcBorders>
              <w:top w:val="single" w:sz="12" w:space="0" w:color="auto"/>
              <w:bottom w:val="single" w:sz="6" w:space="0" w:color="auto"/>
            </w:tcBorders>
            <w:shd w:val="clear" w:color="auto" w:fill="auto"/>
          </w:tcPr>
          <w:p w14:paraId="3B41CE8B" w14:textId="77777777" w:rsidR="006B190F" w:rsidRPr="0035708D" w:rsidRDefault="006B190F" w:rsidP="00761B7F">
            <w:pPr>
              <w:pStyle w:val="TableHeading"/>
            </w:pPr>
            <w:r w:rsidRPr="0035708D">
              <w:t>Monitored parameters</w:t>
            </w:r>
          </w:p>
        </w:tc>
      </w:tr>
      <w:tr w:rsidR="006B190F" w:rsidRPr="0035708D" w14:paraId="7B34559A" w14:textId="77777777" w:rsidTr="00761B7F">
        <w:trPr>
          <w:cantSplit/>
          <w:trHeight w:val="899"/>
          <w:tblHeader/>
        </w:trPr>
        <w:tc>
          <w:tcPr>
            <w:tcW w:w="421" w:type="dxa"/>
            <w:tcBorders>
              <w:top w:val="single" w:sz="6" w:space="0" w:color="auto"/>
              <w:bottom w:val="single" w:sz="12" w:space="0" w:color="auto"/>
            </w:tcBorders>
            <w:shd w:val="clear" w:color="auto" w:fill="auto"/>
            <w:textDirection w:val="btLr"/>
          </w:tcPr>
          <w:p w14:paraId="40F0EB30" w14:textId="77777777" w:rsidR="006B190F" w:rsidRPr="0035708D" w:rsidRDefault="006B190F" w:rsidP="00761B7F">
            <w:pPr>
              <w:pStyle w:val="TableHeading"/>
              <w:ind w:left="113" w:right="113"/>
              <w:jc w:val="right"/>
            </w:pPr>
            <w:r w:rsidRPr="0035708D">
              <w:t>Item</w:t>
            </w:r>
          </w:p>
        </w:tc>
        <w:tc>
          <w:tcPr>
            <w:tcW w:w="1275" w:type="dxa"/>
            <w:tcBorders>
              <w:top w:val="single" w:sz="6" w:space="0" w:color="auto"/>
              <w:bottom w:val="single" w:sz="12" w:space="0" w:color="auto"/>
            </w:tcBorders>
            <w:shd w:val="clear" w:color="auto" w:fill="auto"/>
          </w:tcPr>
          <w:p w14:paraId="757B555E" w14:textId="77777777" w:rsidR="006B190F" w:rsidRPr="0035708D" w:rsidRDefault="006B190F" w:rsidP="00761B7F">
            <w:pPr>
              <w:pStyle w:val="TableHeading"/>
            </w:pPr>
            <w:r w:rsidRPr="0035708D">
              <w:t>Parameter</w:t>
            </w:r>
          </w:p>
        </w:tc>
        <w:tc>
          <w:tcPr>
            <w:tcW w:w="1560" w:type="dxa"/>
            <w:tcBorders>
              <w:top w:val="single" w:sz="6" w:space="0" w:color="auto"/>
              <w:bottom w:val="single" w:sz="12" w:space="0" w:color="auto"/>
            </w:tcBorders>
            <w:shd w:val="clear" w:color="auto" w:fill="auto"/>
          </w:tcPr>
          <w:p w14:paraId="1786FB8D" w14:textId="77777777" w:rsidR="006B190F" w:rsidRPr="0035708D" w:rsidRDefault="006B190F" w:rsidP="00761B7F">
            <w:pPr>
              <w:pStyle w:val="TableHeading"/>
            </w:pPr>
            <w:r w:rsidRPr="0035708D">
              <w:t>Description</w:t>
            </w:r>
          </w:p>
        </w:tc>
        <w:tc>
          <w:tcPr>
            <w:tcW w:w="1275" w:type="dxa"/>
            <w:tcBorders>
              <w:top w:val="single" w:sz="6" w:space="0" w:color="auto"/>
              <w:bottom w:val="single" w:sz="12" w:space="0" w:color="auto"/>
            </w:tcBorders>
            <w:shd w:val="clear" w:color="auto" w:fill="auto"/>
          </w:tcPr>
          <w:p w14:paraId="306D0233" w14:textId="77777777" w:rsidR="006B190F" w:rsidRPr="0035708D" w:rsidRDefault="006B190F" w:rsidP="00761B7F">
            <w:pPr>
              <w:pStyle w:val="TableHeading"/>
            </w:pPr>
            <w:r w:rsidRPr="0035708D">
              <w:t>Unit</w:t>
            </w:r>
          </w:p>
        </w:tc>
        <w:tc>
          <w:tcPr>
            <w:tcW w:w="3784" w:type="dxa"/>
            <w:tcBorders>
              <w:top w:val="single" w:sz="6" w:space="0" w:color="auto"/>
              <w:bottom w:val="single" w:sz="12" w:space="0" w:color="auto"/>
            </w:tcBorders>
            <w:shd w:val="clear" w:color="auto" w:fill="auto"/>
          </w:tcPr>
          <w:p w14:paraId="60FA3E49" w14:textId="77777777" w:rsidR="006B190F" w:rsidRPr="0035708D" w:rsidRDefault="006B190F" w:rsidP="00761B7F">
            <w:pPr>
              <w:pStyle w:val="TableHeading"/>
            </w:pPr>
            <w:r w:rsidRPr="0035708D">
              <w:t>Measurement procedure (including frequency as required)</w:t>
            </w:r>
          </w:p>
        </w:tc>
      </w:tr>
      <w:tr w:rsidR="006B190F" w:rsidRPr="0035708D" w14:paraId="54CBA2AD" w14:textId="77777777" w:rsidTr="00761B7F">
        <w:tc>
          <w:tcPr>
            <w:tcW w:w="421" w:type="dxa"/>
            <w:shd w:val="clear" w:color="auto" w:fill="auto"/>
          </w:tcPr>
          <w:p w14:paraId="21C4E20B" w14:textId="77777777" w:rsidR="006B190F" w:rsidRPr="0035708D" w:rsidRDefault="006B190F" w:rsidP="00761B7F">
            <w:pPr>
              <w:pStyle w:val="Tabletext"/>
            </w:pPr>
            <w:r w:rsidRPr="0035708D">
              <w:t>1</w:t>
            </w:r>
          </w:p>
        </w:tc>
        <w:tc>
          <w:tcPr>
            <w:tcW w:w="1275" w:type="dxa"/>
            <w:shd w:val="clear" w:color="auto" w:fill="auto"/>
          </w:tcPr>
          <w:p w14:paraId="19208575" w14:textId="77777777" w:rsidR="006B190F" w:rsidRPr="0035708D" w:rsidRDefault="006B190F" w:rsidP="00761B7F">
            <w:pPr>
              <w:pStyle w:val="Tabletext"/>
            </w:pPr>
            <w:r w:rsidRPr="0035708D">
              <w:t>Q</w:t>
            </w:r>
            <w:r w:rsidRPr="0035708D">
              <w:rPr>
                <w:vertAlign w:val="subscript"/>
              </w:rPr>
              <w:t>CH</w:t>
            </w:r>
            <w:proofErr w:type="gramStart"/>
            <w:r w:rsidRPr="0035708D">
              <w:rPr>
                <w:position w:val="-6"/>
                <w:vertAlign w:val="subscript"/>
              </w:rPr>
              <w:t>4</w:t>
            </w:r>
            <w:r w:rsidRPr="0035708D">
              <w:rPr>
                <w:vertAlign w:val="subscript"/>
              </w:rPr>
              <w:t>,h</w:t>
            </w:r>
            <w:proofErr w:type="gramEnd"/>
            <w:r w:rsidRPr="0035708D">
              <w:t>,  Q</w:t>
            </w:r>
            <w:r w:rsidRPr="0035708D">
              <w:rPr>
                <w:vertAlign w:val="subscript"/>
              </w:rPr>
              <w:t>CH</w:t>
            </w:r>
            <w:r w:rsidRPr="0035708D">
              <w:rPr>
                <w:position w:val="-6"/>
                <w:vertAlign w:val="subscript"/>
              </w:rPr>
              <w:t>4</w:t>
            </w:r>
            <w:r w:rsidRPr="0035708D">
              <w:rPr>
                <w:vertAlign w:val="subscript"/>
              </w:rPr>
              <w:t>,</w:t>
            </w:r>
            <w:proofErr w:type="spellStart"/>
            <w:r w:rsidRPr="0035708D">
              <w:rPr>
                <w:vertAlign w:val="subscript"/>
              </w:rPr>
              <w:t>i</w:t>
            </w:r>
            <w:proofErr w:type="spellEnd"/>
            <w:r w:rsidRPr="0035708D">
              <w:t>, Q</w:t>
            </w:r>
            <w:r w:rsidRPr="0035708D">
              <w:rPr>
                <w:vertAlign w:val="subscript"/>
              </w:rPr>
              <w:t>CH</w:t>
            </w:r>
            <w:r w:rsidRPr="0035708D">
              <w:rPr>
                <w:position w:val="-6"/>
                <w:vertAlign w:val="subscript"/>
              </w:rPr>
              <w:t>4</w:t>
            </w:r>
            <w:r w:rsidRPr="0035708D">
              <w:rPr>
                <w:vertAlign w:val="subscript"/>
              </w:rPr>
              <w:t>,k</w:t>
            </w:r>
            <w:r w:rsidRPr="0035708D">
              <w:t xml:space="preserve"> or Q</w:t>
            </w:r>
            <w:r w:rsidRPr="0035708D">
              <w:rPr>
                <w:vertAlign w:val="subscript"/>
              </w:rPr>
              <w:t>CH</w:t>
            </w:r>
            <w:r w:rsidRPr="0035708D">
              <w:rPr>
                <w:position w:val="-6"/>
                <w:vertAlign w:val="subscript"/>
              </w:rPr>
              <w:t>4</w:t>
            </w:r>
            <w:r w:rsidRPr="0035708D">
              <w:rPr>
                <w:vertAlign w:val="subscript"/>
              </w:rPr>
              <w:t>,l</w:t>
            </w:r>
            <w:r w:rsidRPr="0035708D">
              <w:t xml:space="preserve"> if worked out using an integrated monitoring system</w:t>
            </w:r>
          </w:p>
        </w:tc>
        <w:tc>
          <w:tcPr>
            <w:tcW w:w="1560" w:type="dxa"/>
            <w:shd w:val="clear" w:color="auto" w:fill="auto"/>
          </w:tcPr>
          <w:p w14:paraId="0FAC9B98" w14:textId="77777777" w:rsidR="006B190F" w:rsidRPr="0035708D" w:rsidRDefault="006B190F" w:rsidP="00761B7F">
            <w:pPr>
              <w:pStyle w:val="Tabletext"/>
            </w:pPr>
            <w:r w:rsidRPr="0035708D">
              <w:t xml:space="preserve">Volume of the methane component of coal mine waste gas sent to device h, </w:t>
            </w:r>
            <w:proofErr w:type="spellStart"/>
            <w:r w:rsidRPr="0035708D">
              <w:t>i</w:t>
            </w:r>
            <w:proofErr w:type="spellEnd"/>
            <w:r w:rsidRPr="0035708D">
              <w:t>, k or l as part of the project in the reporting period</w:t>
            </w:r>
          </w:p>
        </w:tc>
        <w:tc>
          <w:tcPr>
            <w:tcW w:w="1275" w:type="dxa"/>
            <w:shd w:val="clear" w:color="auto" w:fill="auto"/>
          </w:tcPr>
          <w:p w14:paraId="6BD9D1A2" w14:textId="77777777" w:rsidR="006B190F" w:rsidRPr="0035708D" w:rsidRDefault="006B190F" w:rsidP="00761B7F">
            <w:pPr>
              <w:pStyle w:val="Tabletext"/>
            </w:pPr>
            <w:r w:rsidRPr="0035708D">
              <w:t>m</w:t>
            </w:r>
            <w:r w:rsidRPr="0035708D">
              <w:rPr>
                <w:vertAlign w:val="superscript"/>
              </w:rPr>
              <w:t>3</w:t>
            </w:r>
          </w:p>
        </w:tc>
        <w:tc>
          <w:tcPr>
            <w:tcW w:w="3784" w:type="dxa"/>
            <w:shd w:val="clear" w:color="auto" w:fill="auto"/>
          </w:tcPr>
          <w:p w14:paraId="1E4C35A1" w14:textId="77777777" w:rsidR="006B190F" w:rsidRPr="0035708D" w:rsidRDefault="006B190F" w:rsidP="00761B7F">
            <w:pPr>
              <w:pStyle w:val="Tabletext"/>
            </w:pPr>
            <w:r w:rsidRPr="0035708D">
              <w:t>Estimated using an integrated monitoring system in accordance with:</w:t>
            </w:r>
          </w:p>
          <w:p w14:paraId="6CB22C0A" w14:textId="77777777" w:rsidR="006B190F" w:rsidRPr="0035708D" w:rsidRDefault="006B190F" w:rsidP="00761B7F">
            <w:pPr>
              <w:pStyle w:val="Tablea"/>
            </w:pPr>
            <w:r w:rsidRPr="0035708D">
              <w:t>(a) Subdivision 2.3.3.2 of the NGER (Measurement) Determination; and</w:t>
            </w:r>
          </w:p>
          <w:p w14:paraId="0A507193" w14:textId="77777777" w:rsidR="006B190F" w:rsidRPr="0035708D" w:rsidRDefault="006B190F" w:rsidP="00761B7F">
            <w:pPr>
              <w:pStyle w:val="Tablea"/>
            </w:pPr>
            <w:r w:rsidRPr="0035708D">
              <w:t>(b) the AAA criterion in Division 2.3.6 of the NGER (Measurement) Determination; and</w:t>
            </w:r>
          </w:p>
          <w:p w14:paraId="4B21C448" w14:textId="77777777" w:rsidR="006B190F" w:rsidRPr="0035708D" w:rsidRDefault="006B190F" w:rsidP="00761B7F">
            <w:pPr>
              <w:pStyle w:val="Tablea"/>
            </w:pPr>
            <w:r w:rsidRPr="0035708D">
              <w:t>(c) subsections (2) and (3).</w:t>
            </w:r>
          </w:p>
          <w:p w14:paraId="6973DA9E" w14:textId="77777777" w:rsidR="006B190F" w:rsidRPr="0035708D" w:rsidRDefault="006B190F" w:rsidP="00761B7F">
            <w:pPr>
              <w:pStyle w:val="Tabletext"/>
            </w:pPr>
            <w:r w:rsidRPr="0035708D">
              <w:t>Frequency:</w:t>
            </w:r>
          </w:p>
          <w:p w14:paraId="1C96BEC9" w14:textId="77777777" w:rsidR="006B190F" w:rsidRPr="0035708D" w:rsidRDefault="006B190F" w:rsidP="00761B7F">
            <w:pPr>
              <w:pStyle w:val="Tablea"/>
            </w:pPr>
            <w:r w:rsidRPr="0035708D">
              <w:t xml:space="preserve">(d) the volume of coal mine waste gas sent to device h, </w:t>
            </w:r>
            <w:proofErr w:type="spellStart"/>
            <w:r w:rsidRPr="0035708D">
              <w:t>i</w:t>
            </w:r>
            <w:proofErr w:type="spellEnd"/>
            <w:r w:rsidRPr="0035708D">
              <w:t>, k or l must be monitored at a frequency of at least once every 15 minutes, but not more frequent than once per second; and</w:t>
            </w:r>
          </w:p>
          <w:p w14:paraId="5E21E143" w14:textId="77777777" w:rsidR="006B190F" w:rsidRPr="0035708D" w:rsidRDefault="006B190F" w:rsidP="00761B7F">
            <w:pPr>
              <w:pStyle w:val="Tablea"/>
            </w:pPr>
            <w:r w:rsidRPr="0035708D">
              <w:t>(e) the fraction of the volume of coal mine waste gas that is methane must be monitored at a frequency of at least once a month</w:t>
            </w:r>
          </w:p>
        </w:tc>
      </w:tr>
      <w:tr w:rsidR="006B190F" w:rsidRPr="0035708D" w14:paraId="08931AE4" w14:textId="77777777" w:rsidTr="00761B7F">
        <w:tc>
          <w:tcPr>
            <w:tcW w:w="421" w:type="dxa"/>
            <w:shd w:val="clear" w:color="auto" w:fill="auto"/>
          </w:tcPr>
          <w:p w14:paraId="232CB0CC" w14:textId="77777777" w:rsidR="006B190F" w:rsidRPr="0035708D" w:rsidRDefault="006B190F" w:rsidP="00761B7F">
            <w:pPr>
              <w:pStyle w:val="Tabletext"/>
            </w:pPr>
            <w:r w:rsidRPr="0035708D">
              <w:t>2</w:t>
            </w:r>
          </w:p>
        </w:tc>
        <w:tc>
          <w:tcPr>
            <w:tcW w:w="1275" w:type="dxa"/>
            <w:shd w:val="clear" w:color="auto" w:fill="auto"/>
          </w:tcPr>
          <w:p w14:paraId="048755CF" w14:textId="77777777" w:rsidR="006B190F" w:rsidRPr="0035708D" w:rsidRDefault="006B190F" w:rsidP="00761B7F">
            <w:pPr>
              <w:pStyle w:val="Tabletext"/>
              <w:rPr>
                <w:vertAlign w:val="subscript"/>
              </w:rPr>
            </w:pPr>
            <w:r w:rsidRPr="0035708D">
              <w:t>Q</w:t>
            </w:r>
            <w:r w:rsidRPr="0035708D">
              <w:rPr>
                <w:vertAlign w:val="subscript"/>
              </w:rPr>
              <w:t>CH</w:t>
            </w:r>
            <w:proofErr w:type="gramStart"/>
            <w:r w:rsidRPr="0035708D">
              <w:rPr>
                <w:position w:val="-6"/>
                <w:vertAlign w:val="subscript"/>
              </w:rPr>
              <w:t>4</w:t>
            </w:r>
            <w:r w:rsidRPr="0035708D">
              <w:rPr>
                <w:vertAlign w:val="subscript"/>
              </w:rPr>
              <w:t>,</w:t>
            </w:r>
            <w:proofErr w:type="spellStart"/>
            <w:r w:rsidRPr="0035708D">
              <w:rPr>
                <w:vertAlign w:val="subscript"/>
              </w:rPr>
              <w:t>h</w:t>
            </w:r>
            <w:proofErr w:type="gramEnd"/>
            <w:r w:rsidRPr="0035708D">
              <w:rPr>
                <w:vertAlign w:val="subscript"/>
              </w:rPr>
              <w:t>,t</w:t>
            </w:r>
            <w:proofErr w:type="spellEnd"/>
            <w:r w:rsidRPr="0035708D">
              <w:rPr>
                <w:vertAlign w:val="subscript"/>
              </w:rPr>
              <w:t xml:space="preserve"> </w:t>
            </w:r>
            <w:r w:rsidRPr="0035708D">
              <w:t xml:space="preserve"> (or Q</w:t>
            </w:r>
            <w:r w:rsidRPr="0035708D">
              <w:rPr>
                <w:vertAlign w:val="subscript"/>
              </w:rPr>
              <w:t>CH</w:t>
            </w:r>
            <w:r w:rsidRPr="0035708D">
              <w:rPr>
                <w:position w:val="-6"/>
                <w:vertAlign w:val="subscript"/>
              </w:rPr>
              <w:t>4</w:t>
            </w:r>
            <w:r w:rsidRPr="0035708D">
              <w:rPr>
                <w:vertAlign w:val="subscript"/>
              </w:rPr>
              <w:t>,</w:t>
            </w:r>
            <w:proofErr w:type="spellStart"/>
            <w:r w:rsidRPr="0035708D">
              <w:rPr>
                <w:vertAlign w:val="subscript"/>
              </w:rPr>
              <w:t>m,t</w:t>
            </w:r>
            <w:proofErr w:type="spellEnd"/>
            <w:r w:rsidRPr="0035708D">
              <w:t xml:space="preserve">) </w:t>
            </w:r>
          </w:p>
        </w:tc>
        <w:tc>
          <w:tcPr>
            <w:tcW w:w="1560" w:type="dxa"/>
            <w:shd w:val="clear" w:color="auto" w:fill="auto"/>
          </w:tcPr>
          <w:p w14:paraId="56F3958E" w14:textId="77777777" w:rsidR="006B190F" w:rsidRPr="0035708D" w:rsidRDefault="006B190F" w:rsidP="00761B7F">
            <w:pPr>
              <w:pStyle w:val="Tabletext"/>
            </w:pPr>
            <w:r w:rsidRPr="0035708D">
              <w:t xml:space="preserve">Volume of the methane component of coal mine waste gas sent to device h (or </w:t>
            </w:r>
            <w:proofErr w:type="gramStart"/>
            <w:r w:rsidRPr="0035708D">
              <w:t>m )</w:t>
            </w:r>
            <w:proofErr w:type="gramEnd"/>
            <w:r w:rsidRPr="0035708D">
              <w:t xml:space="preserve"> as part of the </w:t>
            </w:r>
            <w:r w:rsidRPr="0035708D">
              <w:lastRenderedPageBreak/>
              <w:t>project during time interval t</w:t>
            </w:r>
          </w:p>
        </w:tc>
        <w:tc>
          <w:tcPr>
            <w:tcW w:w="1275" w:type="dxa"/>
            <w:shd w:val="clear" w:color="auto" w:fill="auto"/>
          </w:tcPr>
          <w:p w14:paraId="59BD3AA2" w14:textId="77777777" w:rsidR="006B190F" w:rsidRPr="0035708D" w:rsidRDefault="006B190F" w:rsidP="00761B7F">
            <w:pPr>
              <w:pStyle w:val="Tabletext"/>
            </w:pPr>
            <w:r w:rsidRPr="0035708D">
              <w:lastRenderedPageBreak/>
              <w:t>m</w:t>
            </w:r>
            <w:r w:rsidRPr="0035708D">
              <w:rPr>
                <w:vertAlign w:val="superscript"/>
              </w:rPr>
              <w:t>3</w:t>
            </w:r>
          </w:p>
        </w:tc>
        <w:tc>
          <w:tcPr>
            <w:tcW w:w="3784" w:type="dxa"/>
            <w:shd w:val="clear" w:color="auto" w:fill="auto"/>
          </w:tcPr>
          <w:p w14:paraId="4B7F2EB8" w14:textId="77777777" w:rsidR="006B190F" w:rsidRPr="0035708D" w:rsidRDefault="006B190F" w:rsidP="00761B7F">
            <w:pPr>
              <w:pStyle w:val="Tabletext"/>
            </w:pPr>
            <w:r w:rsidRPr="0035708D">
              <w:t>Estimated in accordance with:</w:t>
            </w:r>
          </w:p>
          <w:p w14:paraId="693028D3" w14:textId="77777777" w:rsidR="006B190F" w:rsidRPr="0035708D" w:rsidRDefault="006B190F" w:rsidP="00761B7F">
            <w:pPr>
              <w:pStyle w:val="Tablea"/>
            </w:pPr>
            <w:r w:rsidRPr="0035708D">
              <w:t>(a) Subdivision 2.3.3.2 of the NGER (Measurement) Determination; and</w:t>
            </w:r>
          </w:p>
          <w:p w14:paraId="779B1AA3" w14:textId="77777777" w:rsidR="006B190F" w:rsidRPr="0035708D" w:rsidRDefault="006B190F" w:rsidP="00761B7F">
            <w:pPr>
              <w:pStyle w:val="Tablea"/>
            </w:pPr>
            <w:r w:rsidRPr="0035708D">
              <w:t>(b) the AAA criterion in Division 2.3.6 of the NGER (Measurement) Determination; and</w:t>
            </w:r>
          </w:p>
          <w:p w14:paraId="1459E650" w14:textId="77777777" w:rsidR="006B190F" w:rsidRPr="0035708D" w:rsidRDefault="006B190F" w:rsidP="00761B7F">
            <w:pPr>
              <w:pStyle w:val="Tablea"/>
            </w:pPr>
            <w:r w:rsidRPr="0035708D">
              <w:t>(c) subsections (2) and (3).</w:t>
            </w:r>
          </w:p>
          <w:p w14:paraId="57E551B8" w14:textId="77777777" w:rsidR="006B190F" w:rsidRPr="0035708D" w:rsidRDefault="006B190F" w:rsidP="00761B7F">
            <w:pPr>
              <w:pStyle w:val="Tabletext"/>
            </w:pPr>
            <w:r w:rsidRPr="0035708D">
              <w:lastRenderedPageBreak/>
              <w:t>Frequency:</w:t>
            </w:r>
          </w:p>
          <w:p w14:paraId="137CE4B3" w14:textId="77777777" w:rsidR="006B190F" w:rsidRPr="0035708D" w:rsidRDefault="006B190F" w:rsidP="00761B7F">
            <w:pPr>
              <w:pStyle w:val="Tablea"/>
            </w:pPr>
            <w:r w:rsidRPr="0035708D">
              <w:t>(d) the volume of coal mine waste gas sent to device h (or m) must be monitored:</w:t>
            </w:r>
          </w:p>
          <w:p w14:paraId="395E6D3C" w14:textId="77777777" w:rsidR="006B190F" w:rsidRPr="0035708D" w:rsidRDefault="006B190F" w:rsidP="00761B7F">
            <w:pPr>
              <w:pStyle w:val="Tablei"/>
            </w:pPr>
            <w:r w:rsidRPr="0035708D">
              <w:t>(</w:t>
            </w:r>
            <w:proofErr w:type="spellStart"/>
            <w:r w:rsidRPr="0035708D">
              <w:t>i</w:t>
            </w:r>
            <w:proofErr w:type="spellEnd"/>
            <w:r w:rsidRPr="0035708D">
              <w:t>) at a frequency of at least once every 15 minutes, but not more frequent than once per second; and</w:t>
            </w:r>
          </w:p>
          <w:p w14:paraId="76917833" w14:textId="77777777" w:rsidR="006B190F" w:rsidRPr="0035708D" w:rsidRDefault="006B190F" w:rsidP="00761B7F">
            <w:pPr>
              <w:pStyle w:val="Tablei"/>
            </w:pPr>
            <w:r w:rsidRPr="0035708D">
              <w:t xml:space="preserve">(ii) at the same frequency as </w:t>
            </w:r>
            <w:proofErr w:type="spellStart"/>
            <w:proofErr w:type="gramStart"/>
            <w:r w:rsidRPr="0035708D">
              <w:t>O</w:t>
            </w:r>
            <w:r w:rsidRPr="0035708D">
              <w:rPr>
                <w:vertAlign w:val="subscript"/>
              </w:rPr>
              <w:t>h,t</w:t>
            </w:r>
            <w:proofErr w:type="spellEnd"/>
            <w:proofErr w:type="gramEnd"/>
            <w:r w:rsidRPr="0035708D">
              <w:rPr>
                <w:vertAlign w:val="subscript"/>
              </w:rPr>
              <w:t xml:space="preserve"> </w:t>
            </w:r>
            <w:r w:rsidRPr="0035708D">
              <w:t xml:space="preserve">(or </w:t>
            </w:r>
            <w:proofErr w:type="spellStart"/>
            <w:r w:rsidRPr="0035708D">
              <w:t>O</w:t>
            </w:r>
            <w:r w:rsidRPr="0035708D">
              <w:rPr>
                <w:vertAlign w:val="subscript"/>
              </w:rPr>
              <w:t>m,t</w:t>
            </w:r>
            <w:proofErr w:type="spellEnd"/>
            <w:r w:rsidRPr="0035708D">
              <w:t>); and</w:t>
            </w:r>
          </w:p>
          <w:p w14:paraId="45BD41D3" w14:textId="77777777" w:rsidR="006B190F" w:rsidRPr="0035708D" w:rsidRDefault="006B190F" w:rsidP="00761B7F">
            <w:pPr>
              <w:pStyle w:val="Tablea"/>
            </w:pPr>
            <w:r w:rsidRPr="0035708D">
              <w:t>(e) the fraction of the volume of coal mine waste gas that is methane must be monitored at a frequency of at least once a month</w:t>
            </w:r>
          </w:p>
        </w:tc>
      </w:tr>
      <w:tr w:rsidR="006B190F" w:rsidRPr="0035708D" w14:paraId="6951DF18" w14:textId="77777777" w:rsidTr="00761B7F">
        <w:tc>
          <w:tcPr>
            <w:tcW w:w="421" w:type="dxa"/>
            <w:shd w:val="clear" w:color="auto" w:fill="auto"/>
          </w:tcPr>
          <w:p w14:paraId="0E7B4B23" w14:textId="77777777" w:rsidR="006B190F" w:rsidRPr="0035708D" w:rsidRDefault="006B190F" w:rsidP="00761B7F">
            <w:pPr>
              <w:pStyle w:val="Tabletext"/>
            </w:pPr>
            <w:r w:rsidRPr="0035708D">
              <w:lastRenderedPageBreak/>
              <w:t>3</w:t>
            </w:r>
          </w:p>
        </w:tc>
        <w:tc>
          <w:tcPr>
            <w:tcW w:w="1275" w:type="dxa"/>
            <w:shd w:val="clear" w:color="auto" w:fill="auto"/>
          </w:tcPr>
          <w:p w14:paraId="2AFE3AEF" w14:textId="77777777" w:rsidR="006B190F" w:rsidRPr="0035708D" w:rsidRDefault="006B190F" w:rsidP="00761B7F">
            <w:pPr>
              <w:pStyle w:val="Tabletext"/>
            </w:pPr>
            <w:proofErr w:type="spellStart"/>
            <w:proofErr w:type="gramStart"/>
            <w:r w:rsidRPr="0035708D">
              <w:rPr>
                <w:rFonts w:eastAsia="Calibri"/>
              </w:rPr>
              <w:t>Q</w:t>
            </w:r>
            <w:r w:rsidRPr="0035708D">
              <w:rPr>
                <w:rFonts w:eastAsia="Calibri"/>
                <w:vertAlign w:val="subscript"/>
              </w:rPr>
              <w:t>EG,i</w:t>
            </w:r>
            <w:proofErr w:type="spellEnd"/>
            <w:proofErr w:type="gramEnd"/>
          </w:p>
        </w:tc>
        <w:tc>
          <w:tcPr>
            <w:tcW w:w="1560" w:type="dxa"/>
            <w:shd w:val="clear" w:color="auto" w:fill="auto"/>
          </w:tcPr>
          <w:p w14:paraId="7627A5A8" w14:textId="77777777" w:rsidR="006B190F" w:rsidRPr="0035708D" w:rsidRDefault="006B190F" w:rsidP="00761B7F">
            <w:pPr>
              <w:pStyle w:val="Tabletext"/>
            </w:pPr>
            <w:r w:rsidRPr="0035708D">
              <w:t xml:space="preserve">Quantity of electricity produced by device </w:t>
            </w:r>
            <w:proofErr w:type="spellStart"/>
            <w:r w:rsidRPr="0035708D">
              <w:t>i</w:t>
            </w:r>
            <w:proofErr w:type="spellEnd"/>
            <w:r w:rsidRPr="0035708D">
              <w:t xml:space="preserve"> in the reporting period</w:t>
            </w:r>
          </w:p>
        </w:tc>
        <w:tc>
          <w:tcPr>
            <w:tcW w:w="1275" w:type="dxa"/>
            <w:shd w:val="clear" w:color="auto" w:fill="auto"/>
          </w:tcPr>
          <w:p w14:paraId="6A0B1F21" w14:textId="77777777" w:rsidR="006B190F" w:rsidRPr="0035708D" w:rsidRDefault="006B190F" w:rsidP="00761B7F">
            <w:pPr>
              <w:pStyle w:val="Tabletext"/>
            </w:pPr>
            <w:r w:rsidRPr="0035708D">
              <w:t>MWh</w:t>
            </w:r>
          </w:p>
        </w:tc>
        <w:tc>
          <w:tcPr>
            <w:tcW w:w="3784" w:type="dxa"/>
            <w:shd w:val="clear" w:color="auto" w:fill="auto"/>
          </w:tcPr>
          <w:p w14:paraId="47B633FE" w14:textId="77777777" w:rsidR="006B190F" w:rsidRPr="0035708D" w:rsidRDefault="006B190F" w:rsidP="00761B7F">
            <w:pPr>
              <w:pStyle w:val="Tabletext"/>
            </w:pPr>
            <w:r w:rsidRPr="0035708D">
              <w:t>Estimated in accordance with Part 6.1 of the NGER (Measurement) Determination.</w:t>
            </w:r>
          </w:p>
          <w:p w14:paraId="33F56C8B" w14:textId="77777777" w:rsidR="006B190F" w:rsidRPr="0035708D" w:rsidRDefault="006B190F" w:rsidP="00761B7F">
            <w:pPr>
              <w:pStyle w:val="Tabletext"/>
            </w:pPr>
            <w:r w:rsidRPr="0035708D">
              <w:t>Frequency—continuous</w:t>
            </w:r>
          </w:p>
        </w:tc>
      </w:tr>
      <w:tr w:rsidR="006B190F" w:rsidRPr="0035708D" w14:paraId="3AC99DFF" w14:textId="77777777" w:rsidTr="00761B7F">
        <w:tc>
          <w:tcPr>
            <w:tcW w:w="421" w:type="dxa"/>
            <w:shd w:val="clear" w:color="auto" w:fill="auto"/>
          </w:tcPr>
          <w:p w14:paraId="04E88A51" w14:textId="77777777" w:rsidR="006B190F" w:rsidRPr="0035708D" w:rsidRDefault="006B190F" w:rsidP="00761B7F">
            <w:pPr>
              <w:pStyle w:val="Tabletext"/>
            </w:pPr>
            <w:r w:rsidRPr="0035708D">
              <w:t>4</w:t>
            </w:r>
          </w:p>
        </w:tc>
        <w:tc>
          <w:tcPr>
            <w:tcW w:w="1275" w:type="dxa"/>
            <w:shd w:val="clear" w:color="auto" w:fill="auto"/>
          </w:tcPr>
          <w:p w14:paraId="680EFCCC" w14:textId="77777777" w:rsidR="006B190F" w:rsidRPr="0035708D" w:rsidRDefault="006B190F" w:rsidP="00761B7F">
            <w:pPr>
              <w:pStyle w:val="Tabletext"/>
              <w:rPr>
                <w:rFonts w:eastAsia="Calibri"/>
              </w:rPr>
            </w:pPr>
            <w:proofErr w:type="spellStart"/>
            <w:proofErr w:type="gramStart"/>
            <w:r w:rsidRPr="0035708D">
              <w:rPr>
                <w:rFonts w:eastAsia="Calibri"/>
              </w:rPr>
              <w:t>Q</w:t>
            </w:r>
            <w:r w:rsidRPr="0035708D">
              <w:rPr>
                <w:rFonts w:eastAsia="Calibri"/>
                <w:vertAlign w:val="subscript"/>
              </w:rPr>
              <w:t>EG,i</w:t>
            </w:r>
            <w:proofErr w:type="gramEnd"/>
            <w:r w:rsidRPr="0035708D">
              <w:rPr>
                <w:rFonts w:eastAsia="Calibri"/>
                <w:vertAlign w:val="subscript"/>
              </w:rPr>
              <w:t>,t</w:t>
            </w:r>
            <w:proofErr w:type="spellEnd"/>
            <w:r w:rsidRPr="0035708D">
              <w:rPr>
                <w:rFonts w:eastAsia="Calibri"/>
                <w:vertAlign w:val="subscript"/>
              </w:rPr>
              <w:t xml:space="preserve">  </w:t>
            </w:r>
            <w:r w:rsidRPr="0035708D">
              <w:rPr>
                <w:rFonts w:eastAsia="Calibri"/>
              </w:rPr>
              <w:t xml:space="preserve">(or </w:t>
            </w:r>
            <w:proofErr w:type="spellStart"/>
            <w:r w:rsidRPr="0035708D">
              <w:rPr>
                <w:rFonts w:eastAsia="Calibri"/>
              </w:rPr>
              <w:t>Q</w:t>
            </w:r>
            <w:r w:rsidRPr="0035708D">
              <w:rPr>
                <w:rFonts w:eastAsia="Calibri"/>
                <w:vertAlign w:val="subscript"/>
              </w:rPr>
              <w:t>EG,n,t</w:t>
            </w:r>
            <w:proofErr w:type="spellEnd"/>
            <w:r w:rsidRPr="0035708D">
              <w:rPr>
                <w:rFonts w:eastAsia="Calibri"/>
              </w:rPr>
              <w:t>)</w:t>
            </w:r>
            <w:r w:rsidRPr="0035708D" w:rsidDel="00327ECD">
              <w:rPr>
                <w:rFonts w:eastAsia="Calibri"/>
              </w:rPr>
              <w:t xml:space="preserve"> </w:t>
            </w:r>
            <w:r w:rsidRPr="0035708D">
              <w:rPr>
                <w:rFonts w:eastAsia="Calibri"/>
              </w:rPr>
              <w:t xml:space="preserve"> </w:t>
            </w:r>
          </w:p>
        </w:tc>
        <w:tc>
          <w:tcPr>
            <w:tcW w:w="1560" w:type="dxa"/>
            <w:shd w:val="clear" w:color="auto" w:fill="auto"/>
          </w:tcPr>
          <w:p w14:paraId="220500DE" w14:textId="77777777" w:rsidR="006B190F" w:rsidRPr="0035708D" w:rsidRDefault="006B190F" w:rsidP="00761B7F">
            <w:pPr>
              <w:pStyle w:val="Tabletext"/>
            </w:pPr>
            <w:r w:rsidRPr="0035708D">
              <w:t xml:space="preserve">Quantity of electricity produced by device </w:t>
            </w:r>
            <w:proofErr w:type="spellStart"/>
            <w:r w:rsidRPr="0035708D">
              <w:t>i</w:t>
            </w:r>
            <w:proofErr w:type="spellEnd"/>
            <w:r w:rsidRPr="0035708D">
              <w:t xml:space="preserve"> (or device n) during time interval</w:t>
            </w:r>
            <w:r w:rsidRPr="0035708D">
              <w:rPr>
                <w:i/>
              </w:rPr>
              <w:t xml:space="preserve"> </w:t>
            </w:r>
            <w:r w:rsidRPr="0035708D">
              <w:t>t</w:t>
            </w:r>
          </w:p>
        </w:tc>
        <w:tc>
          <w:tcPr>
            <w:tcW w:w="1275" w:type="dxa"/>
            <w:shd w:val="clear" w:color="auto" w:fill="auto"/>
          </w:tcPr>
          <w:p w14:paraId="34FF078F" w14:textId="77777777" w:rsidR="006B190F" w:rsidRPr="0035708D" w:rsidRDefault="006B190F" w:rsidP="00761B7F">
            <w:pPr>
              <w:pStyle w:val="Tabletext"/>
            </w:pPr>
            <w:r w:rsidRPr="0035708D">
              <w:t>MWh</w:t>
            </w:r>
          </w:p>
        </w:tc>
        <w:tc>
          <w:tcPr>
            <w:tcW w:w="3784" w:type="dxa"/>
            <w:shd w:val="clear" w:color="auto" w:fill="auto"/>
          </w:tcPr>
          <w:p w14:paraId="36D1DAA8" w14:textId="77777777" w:rsidR="006B190F" w:rsidRPr="0035708D" w:rsidRDefault="006B190F" w:rsidP="00761B7F">
            <w:pPr>
              <w:pStyle w:val="Tabletext"/>
            </w:pPr>
            <w:r w:rsidRPr="0035708D">
              <w:t>Estimated in accordance with Part 6.1 of the NGER (Measurement) Determination.</w:t>
            </w:r>
          </w:p>
          <w:p w14:paraId="2BBE337A" w14:textId="77777777" w:rsidR="006B190F" w:rsidRPr="0035708D" w:rsidRDefault="006B190F" w:rsidP="00761B7F">
            <w:pPr>
              <w:pStyle w:val="Tabletext"/>
            </w:pPr>
            <w:r w:rsidRPr="0035708D">
              <w:t>Frequency—continuous</w:t>
            </w:r>
          </w:p>
        </w:tc>
      </w:tr>
      <w:tr w:rsidR="006B190F" w:rsidRPr="0035708D" w14:paraId="152941CE" w14:textId="77777777" w:rsidTr="00761B7F">
        <w:tc>
          <w:tcPr>
            <w:tcW w:w="421" w:type="dxa"/>
            <w:shd w:val="clear" w:color="auto" w:fill="auto"/>
          </w:tcPr>
          <w:p w14:paraId="63BF0ED6" w14:textId="77777777" w:rsidR="006B190F" w:rsidRPr="0035708D" w:rsidRDefault="006B190F" w:rsidP="00761B7F">
            <w:pPr>
              <w:pStyle w:val="Tabletext"/>
            </w:pPr>
            <w:r w:rsidRPr="0035708D">
              <w:t>5</w:t>
            </w:r>
          </w:p>
        </w:tc>
        <w:tc>
          <w:tcPr>
            <w:tcW w:w="1275" w:type="dxa"/>
            <w:shd w:val="clear" w:color="auto" w:fill="auto"/>
          </w:tcPr>
          <w:p w14:paraId="33A9015C" w14:textId="77777777" w:rsidR="006B190F" w:rsidRPr="0035708D" w:rsidRDefault="006B190F" w:rsidP="00761B7F">
            <w:pPr>
              <w:pStyle w:val="Tabletext"/>
            </w:pPr>
            <w:proofErr w:type="spellStart"/>
            <w:proofErr w:type="gramStart"/>
            <w:r w:rsidRPr="0035708D">
              <w:t>O</w:t>
            </w:r>
            <w:r w:rsidRPr="0035708D">
              <w:rPr>
                <w:vertAlign w:val="subscript"/>
              </w:rPr>
              <w:t>h,t</w:t>
            </w:r>
            <w:proofErr w:type="spellEnd"/>
            <w:proofErr w:type="gramEnd"/>
            <w:r w:rsidRPr="0035708D">
              <w:t xml:space="preserve"> (</w:t>
            </w:r>
            <w:r w:rsidRPr="0035708D">
              <w:rPr>
                <w:rFonts w:eastAsia="Calibri"/>
              </w:rPr>
              <w:t xml:space="preserve">or </w:t>
            </w:r>
            <w:proofErr w:type="spellStart"/>
            <w:r w:rsidRPr="0035708D">
              <w:t>O</w:t>
            </w:r>
            <w:r w:rsidRPr="0035708D">
              <w:rPr>
                <w:vertAlign w:val="subscript"/>
              </w:rPr>
              <w:t>m,t</w:t>
            </w:r>
            <w:proofErr w:type="spellEnd"/>
            <w:r w:rsidRPr="0035708D">
              <w:t>)</w:t>
            </w:r>
          </w:p>
        </w:tc>
        <w:tc>
          <w:tcPr>
            <w:tcW w:w="1560" w:type="dxa"/>
            <w:shd w:val="clear" w:color="auto" w:fill="auto"/>
          </w:tcPr>
          <w:p w14:paraId="75A5E330" w14:textId="77777777" w:rsidR="006B190F" w:rsidRPr="0035708D" w:rsidRDefault="006B190F" w:rsidP="00761B7F">
            <w:pPr>
              <w:pStyle w:val="Tabletext"/>
            </w:pPr>
            <w:r w:rsidRPr="0035708D">
              <w:t>Binary function which has the value 1 if device h (or m) is operating during time interval t and 0 if it is not</w:t>
            </w:r>
          </w:p>
        </w:tc>
        <w:tc>
          <w:tcPr>
            <w:tcW w:w="1275" w:type="dxa"/>
            <w:shd w:val="clear" w:color="auto" w:fill="auto"/>
          </w:tcPr>
          <w:p w14:paraId="78098E30" w14:textId="77777777" w:rsidR="006B190F" w:rsidRPr="0035708D" w:rsidRDefault="006B190F" w:rsidP="00761B7F">
            <w:pPr>
              <w:pStyle w:val="Tabletext"/>
            </w:pPr>
            <w:r w:rsidRPr="0035708D">
              <w:t>N/A</w:t>
            </w:r>
          </w:p>
        </w:tc>
        <w:tc>
          <w:tcPr>
            <w:tcW w:w="3784" w:type="dxa"/>
            <w:shd w:val="clear" w:color="auto" w:fill="auto"/>
          </w:tcPr>
          <w:p w14:paraId="21A0BB0E" w14:textId="77777777" w:rsidR="006B190F" w:rsidRPr="0035708D" w:rsidRDefault="006B190F" w:rsidP="00761B7F">
            <w:pPr>
              <w:pStyle w:val="Tabletext"/>
            </w:pPr>
            <w:r w:rsidRPr="0035708D">
              <w:t>Whether the device is operating is determined in accordance with:</w:t>
            </w:r>
          </w:p>
          <w:p w14:paraId="2E34C60E" w14:textId="77777777" w:rsidR="006B190F" w:rsidRPr="0035708D" w:rsidRDefault="006B190F" w:rsidP="00761B7F">
            <w:pPr>
              <w:pStyle w:val="Tablea"/>
            </w:pPr>
            <w:r w:rsidRPr="0035708D">
              <w:t>(a) for flaring devices—the manufacturer’s specifications for the device at the commencement of the project and subsections (4) to (6); or</w:t>
            </w:r>
          </w:p>
          <w:p w14:paraId="399EC2E1" w14:textId="77777777" w:rsidR="006B190F" w:rsidRPr="0035708D" w:rsidRDefault="006B190F" w:rsidP="00761B7F">
            <w:pPr>
              <w:pStyle w:val="Tablea"/>
            </w:pPr>
            <w:r w:rsidRPr="0035708D">
              <w:t>(b) for electricity production or flameless oxidation devices—the manufacturer’s specifications for the device at the commencement of the project; or</w:t>
            </w:r>
          </w:p>
          <w:p w14:paraId="1AA709A2" w14:textId="77777777" w:rsidR="006B190F" w:rsidRPr="0035708D" w:rsidRDefault="006B190F" w:rsidP="00761B7F">
            <w:pPr>
              <w:pStyle w:val="Tabletext"/>
            </w:pPr>
            <w:r w:rsidRPr="0035708D">
              <w:t>Frequency—at least once every 15 minutes, but not more frequent than once per second, and at the same frequency as Q</w:t>
            </w:r>
            <w:r w:rsidRPr="0035708D">
              <w:rPr>
                <w:vertAlign w:val="subscript"/>
              </w:rPr>
              <w:t>CH</w:t>
            </w:r>
            <w:proofErr w:type="gramStart"/>
            <w:r w:rsidRPr="0035708D">
              <w:rPr>
                <w:position w:val="-6"/>
                <w:vertAlign w:val="subscript"/>
              </w:rPr>
              <w:t>4</w:t>
            </w:r>
            <w:r w:rsidRPr="0035708D">
              <w:rPr>
                <w:bCs/>
                <w:vertAlign w:val="subscript"/>
              </w:rPr>
              <w:t>,</w:t>
            </w:r>
            <w:proofErr w:type="spellStart"/>
            <w:r w:rsidRPr="0035708D">
              <w:rPr>
                <w:bCs/>
                <w:vertAlign w:val="subscript"/>
              </w:rPr>
              <w:t>h</w:t>
            </w:r>
            <w:proofErr w:type="gramEnd"/>
            <w:r w:rsidRPr="0035708D">
              <w:rPr>
                <w:bCs/>
                <w:vertAlign w:val="subscript"/>
              </w:rPr>
              <w:t>,t</w:t>
            </w:r>
            <w:proofErr w:type="spellEnd"/>
            <w:r w:rsidRPr="0035708D">
              <w:rPr>
                <w:bCs/>
              </w:rPr>
              <w:t xml:space="preserve"> (or </w:t>
            </w:r>
            <w:r w:rsidRPr="0035708D">
              <w:t>Q</w:t>
            </w:r>
            <w:r w:rsidRPr="0035708D">
              <w:rPr>
                <w:vertAlign w:val="subscript"/>
              </w:rPr>
              <w:t>CH</w:t>
            </w:r>
            <w:r w:rsidRPr="0035708D">
              <w:rPr>
                <w:position w:val="-6"/>
                <w:vertAlign w:val="subscript"/>
              </w:rPr>
              <w:t>4</w:t>
            </w:r>
            <w:r w:rsidRPr="0035708D">
              <w:rPr>
                <w:bCs/>
                <w:vertAlign w:val="subscript"/>
              </w:rPr>
              <w:t>,</w:t>
            </w:r>
            <w:proofErr w:type="spellStart"/>
            <w:r w:rsidRPr="0035708D">
              <w:rPr>
                <w:bCs/>
                <w:vertAlign w:val="subscript"/>
              </w:rPr>
              <w:t>m,t</w:t>
            </w:r>
            <w:proofErr w:type="spellEnd"/>
            <w:r w:rsidRPr="0035708D">
              <w:t>)</w:t>
            </w:r>
          </w:p>
        </w:tc>
      </w:tr>
      <w:tr w:rsidR="006B190F" w:rsidRPr="0035708D" w14:paraId="7948BE81" w14:textId="77777777" w:rsidTr="00761B7F">
        <w:tc>
          <w:tcPr>
            <w:tcW w:w="421" w:type="dxa"/>
            <w:shd w:val="clear" w:color="auto" w:fill="auto"/>
          </w:tcPr>
          <w:p w14:paraId="6ACE26EB" w14:textId="77777777" w:rsidR="006B190F" w:rsidRPr="0035708D" w:rsidRDefault="006B190F" w:rsidP="00761B7F">
            <w:pPr>
              <w:pStyle w:val="Tabletext"/>
            </w:pPr>
            <w:r w:rsidRPr="0035708D">
              <w:t>6</w:t>
            </w:r>
          </w:p>
        </w:tc>
        <w:tc>
          <w:tcPr>
            <w:tcW w:w="1275" w:type="dxa"/>
            <w:shd w:val="clear" w:color="auto" w:fill="auto"/>
          </w:tcPr>
          <w:p w14:paraId="01B7F039" w14:textId="77777777" w:rsidR="006B190F" w:rsidRPr="0035708D" w:rsidRDefault="006B190F" w:rsidP="00761B7F">
            <w:pPr>
              <w:pStyle w:val="Tabletext"/>
            </w:pPr>
            <w:proofErr w:type="spellStart"/>
            <w:r w:rsidRPr="0035708D">
              <w:t>EF</w:t>
            </w:r>
            <w:r w:rsidRPr="0035708D">
              <w:rPr>
                <w:vertAlign w:val="subscript"/>
              </w:rPr>
              <w:t>j</w:t>
            </w:r>
            <w:proofErr w:type="spellEnd"/>
            <w:r w:rsidRPr="0035708D">
              <w:t xml:space="preserve"> (for equation 13)</w:t>
            </w:r>
          </w:p>
        </w:tc>
        <w:tc>
          <w:tcPr>
            <w:tcW w:w="1560" w:type="dxa"/>
            <w:shd w:val="clear" w:color="auto" w:fill="auto"/>
          </w:tcPr>
          <w:p w14:paraId="08876F16" w14:textId="77777777" w:rsidR="006B190F" w:rsidRPr="0035708D" w:rsidRDefault="006B190F" w:rsidP="00761B7F">
            <w:pPr>
              <w:pStyle w:val="Tabletext"/>
            </w:pPr>
            <w:r w:rsidRPr="0035708D">
              <w:t xml:space="preserve">Emission factor for gas type j released from the conversion </w:t>
            </w:r>
            <w:r w:rsidRPr="0035708D">
              <w:lastRenderedPageBreak/>
              <w:t>of the methane component of coal mine waste gas that is captured for conversion</w:t>
            </w:r>
          </w:p>
          <w:p w14:paraId="4EBD5132" w14:textId="77777777" w:rsidR="006B190F" w:rsidRPr="0035708D" w:rsidRDefault="006B190F" w:rsidP="00761B7F">
            <w:pPr>
              <w:pStyle w:val="Tabletext"/>
            </w:pPr>
          </w:p>
        </w:tc>
        <w:tc>
          <w:tcPr>
            <w:tcW w:w="1275" w:type="dxa"/>
            <w:shd w:val="clear" w:color="auto" w:fill="auto"/>
          </w:tcPr>
          <w:p w14:paraId="4FE0D075" w14:textId="77777777" w:rsidR="006B190F" w:rsidRPr="0035708D" w:rsidRDefault="006B190F" w:rsidP="00761B7F">
            <w:pPr>
              <w:pStyle w:val="Tabletext"/>
            </w:pPr>
            <w:r w:rsidRPr="0035708D">
              <w:lastRenderedPageBreak/>
              <w:t>kg CO</w:t>
            </w:r>
            <w:r w:rsidRPr="0035708D">
              <w:rPr>
                <w:vertAlign w:val="subscript"/>
              </w:rPr>
              <w:t>2</w:t>
            </w:r>
            <w:r w:rsidRPr="0035708D">
              <w:noBreakHyphen/>
              <w:t>e/GJ</w:t>
            </w:r>
          </w:p>
        </w:tc>
        <w:tc>
          <w:tcPr>
            <w:tcW w:w="3784" w:type="dxa"/>
            <w:shd w:val="clear" w:color="auto" w:fill="auto"/>
          </w:tcPr>
          <w:p w14:paraId="7EA9F93C" w14:textId="77777777" w:rsidR="006B190F" w:rsidRPr="0035708D" w:rsidRDefault="006B190F" w:rsidP="00761B7F">
            <w:pPr>
              <w:pStyle w:val="Tabletext"/>
            </w:pPr>
            <w:r w:rsidRPr="0035708D">
              <w:t>Worked out:</w:t>
            </w:r>
          </w:p>
          <w:p w14:paraId="59CB5FBE" w14:textId="77777777" w:rsidR="006B190F" w:rsidRPr="0035708D" w:rsidRDefault="006B190F" w:rsidP="00761B7F">
            <w:pPr>
              <w:pStyle w:val="Tablea"/>
            </w:pPr>
            <w:r w:rsidRPr="0035708D">
              <w:t xml:space="preserve">(a) where j is methane—using the emission factor for methane released from the combustion of the methane component </w:t>
            </w:r>
            <w:r w:rsidRPr="0035708D">
              <w:lastRenderedPageBreak/>
              <w:t>of coal mine waste gas that is captured for combustion in item 19 of Schedule 1 to the NGER (Measurement) Determination; and</w:t>
            </w:r>
          </w:p>
          <w:p w14:paraId="6A24DA0E" w14:textId="77777777" w:rsidR="006B190F" w:rsidRPr="0035708D" w:rsidRDefault="006B190F" w:rsidP="00761B7F">
            <w:pPr>
              <w:pStyle w:val="Tablea"/>
            </w:pPr>
            <w:r w:rsidRPr="0035708D">
              <w:t>(b) where j is nitrous oxide—using the emission factor for nitrous oxide released from the combustion of the methane component of coal mine waste gas that is captured for combustion in item 19 of Schedule 1 to the NGER (Measurement) Determination; and</w:t>
            </w:r>
          </w:p>
          <w:p w14:paraId="22CE49B8" w14:textId="77777777" w:rsidR="006B190F" w:rsidRPr="0035708D" w:rsidRDefault="006B190F" w:rsidP="00761B7F">
            <w:pPr>
              <w:pStyle w:val="Tablea"/>
            </w:pPr>
            <w:r w:rsidRPr="0035708D">
              <w:t>(c) where j is carbon dioxide—using one of the following options:</w:t>
            </w:r>
          </w:p>
          <w:p w14:paraId="5EEECA45" w14:textId="77777777" w:rsidR="006B190F" w:rsidRPr="0035708D" w:rsidRDefault="006B190F" w:rsidP="00761B7F">
            <w:pPr>
              <w:pStyle w:val="Tablei"/>
            </w:pPr>
            <w:r w:rsidRPr="0035708D">
              <w:t>(</w:t>
            </w:r>
            <w:proofErr w:type="spellStart"/>
            <w:r w:rsidRPr="0035708D">
              <w:t>i</w:t>
            </w:r>
            <w:proofErr w:type="spellEnd"/>
            <w:r w:rsidRPr="0035708D">
              <w:t>) using the emission factor for carbon dioxide released from the combustion of the methane component of coal mine waste gas that is captured for combustion in item 19 of Schedule 1 to the NGER (Measurement) Determination;</w:t>
            </w:r>
          </w:p>
          <w:p w14:paraId="09D29C46" w14:textId="77777777" w:rsidR="006B190F" w:rsidRPr="0035708D" w:rsidRDefault="006B190F" w:rsidP="00761B7F">
            <w:pPr>
              <w:pStyle w:val="Tablei"/>
            </w:pPr>
            <w:r w:rsidRPr="0035708D">
              <w:t>(ii) in accordance with section 2.22 of the NGER (Measurement) Determination;</w:t>
            </w:r>
          </w:p>
          <w:p w14:paraId="6FC1EFC9" w14:textId="77777777" w:rsidR="006B190F" w:rsidRPr="0035708D" w:rsidRDefault="006B190F" w:rsidP="00761B7F">
            <w:pPr>
              <w:pStyle w:val="Tablei"/>
            </w:pPr>
            <w:r w:rsidRPr="0035708D">
              <w:t>(iii) in accordance with section 2.26 of the NGER (Measurement) Determination.</w:t>
            </w:r>
          </w:p>
          <w:p w14:paraId="7E18E15C" w14:textId="77777777" w:rsidR="006B190F" w:rsidRPr="0035708D" w:rsidRDefault="006B190F" w:rsidP="00761B7F">
            <w:pPr>
              <w:pStyle w:val="Tabletext"/>
            </w:pPr>
            <w:r w:rsidRPr="0035708D">
              <w:t xml:space="preserve">However, the option used to work out </w:t>
            </w:r>
            <w:proofErr w:type="spellStart"/>
            <w:r w:rsidRPr="0035708D">
              <w:t>EF</w:t>
            </w:r>
            <w:r w:rsidRPr="0035708D">
              <w:rPr>
                <w:vertAlign w:val="subscript"/>
              </w:rPr>
              <w:t>j</w:t>
            </w:r>
            <w:proofErr w:type="spellEnd"/>
            <w:r w:rsidRPr="0035708D">
              <w:t>, where j is carbon dioxide, must be used for all installed devices that are part of the project and:</w:t>
            </w:r>
          </w:p>
          <w:p w14:paraId="1B8A83A1" w14:textId="77777777" w:rsidR="006B190F" w:rsidRPr="0035708D" w:rsidRDefault="006B190F" w:rsidP="00761B7F">
            <w:pPr>
              <w:pStyle w:val="Tablea"/>
            </w:pPr>
            <w:r w:rsidRPr="0035708D">
              <w:t>(d) if the option in subparagraph (c)(ii) is used in a reporting period, then only an option in subparagraph (c)(ii) or (iii) may be used in the next reporting period; and</w:t>
            </w:r>
          </w:p>
          <w:p w14:paraId="2BE87F0C" w14:textId="77777777" w:rsidR="006B190F" w:rsidRPr="0035708D" w:rsidRDefault="006B190F" w:rsidP="00761B7F">
            <w:pPr>
              <w:pStyle w:val="Tablea"/>
            </w:pPr>
            <w:r w:rsidRPr="0035708D">
              <w:t>(e) if the option in subparagraph (c)(iii) is used in a reporting period, then only that option may be used in any subsequent reporting period.</w:t>
            </w:r>
          </w:p>
          <w:p w14:paraId="115EB4BF" w14:textId="77777777" w:rsidR="006B190F" w:rsidRPr="0035708D" w:rsidRDefault="006B190F" w:rsidP="00761B7F">
            <w:pPr>
              <w:pStyle w:val="Tabletext"/>
            </w:pPr>
            <w:r w:rsidRPr="0035708D">
              <w:t>Frequency—in accordance with the</w:t>
            </w:r>
            <w:r w:rsidRPr="0035708D">
              <w:rPr>
                <w:i/>
              </w:rPr>
              <w:t xml:space="preserve"> </w:t>
            </w:r>
            <w:r w:rsidRPr="0035708D">
              <w:t>NGER (Measurement) Determination</w:t>
            </w:r>
          </w:p>
        </w:tc>
      </w:tr>
      <w:tr w:rsidR="006B190F" w:rsidRPr="0035708D" w14:paraId="60998F08" w14:textId="77777777" w:rsidTr="00761B7F">
        <w:tc>
          <w:tcPr>
            <w:tcW w:w="421" w:type="dxa"/>
            <w:shd w:val="clear" w:color="auto" w:fill="auto"/>
          </w:tcPr>
          <w:p w14:paraId="76C140C3" w14:textId="77777777" w:rsidR="006B190F" w:rsidRPr="0035708D" w:rsidRDefault="006B190F" w:rsidP="00761B7F">
            <w:pPr>
              <w:pStyle w:val="Tabletext"/>
            </w:pPr>
            <w:r w:rsidRPr="0035708D">
              <w:lastRenderedPageBreak/>
              <w:t>7</w:t>
            </w:r>
          </w:p>
        </w:tc>
        <w:tc>
          <w:tcPr>
            <w:tcW w:w="1275" w:type="dxa"/>
            <w:shd w:val="clear" w:color="auto" w:fill="auto"/>
          </w:tcPr>
          <w:p w14:paraId="6EDE7A3D" w14:textId="77777777" w:rsidR="006B190F" w:rsidRPr="0035708D" w:rsidRDefault="006B190F" w:rsidP="00761B7F">
            <w:pPr>
              <w:pStyle w:val="Tabletext"/>
            </w:pPr>
            <w:proofErr w:type="spellStart"/>
            <w:r w:rsidRPr="0035708D">
              <w:t>EF</w:t>
            </w:r>
            <w:r w:rsidRPr="0035708D">
              <w:rPr>
                <w:vertAlign w:val="subscript"/>
              </w:rPr>
              <w:t>j</w:t>
            </w:r>
            <w:proofErr w:type="spellEnd"/>
            <w:r w:rsidRPr="0035708D">
              <w:t xml:space="preserve"> (for equation 27)</w:t>
            </w:r>
          </w:p>
        </w:tc>
        <w:tc>
          <w:tcPr>
            <w:tcW w:w="1560" w:type="dxa"/>
            <w:shd w:val="clear" w:color="auto" w:fill="auto"/>
          </w:tcPr>
          <w:p w14:paraId="68046AAC" w14:textId="77777777" w:rsidR="006B190F" w:rsidRPr="0035708D" w:rsidRDefault="006B190F" w:rsidP="00761B7F">
            <w:pPr>
              <w:pStyle w:val="Tabletext"/>
            </w:pPr>
            <w:r w:rsidRPr="0035708D">
              <w:t xml:space="preserve">Emission factor for gas type j </w:t>
            </w:r>
            <w:r w:rsidRPr="0035708D">
              <w:lastRenderedPageBreak/>
              <w:t xml:space="preserve">released from the conversion of the methane component of coal mine waste gas that is captured for conversion </w:t>
            </w:r>
          </w:p>
        </w:tc>
        <w:tc>
          <w:tcPr>
            <w:tcW w:w="1275" w:type="dxa"/>
            <w:shd w:val="clear" w:color="auto" w:fill="auto"/>
          </w:tcPr>
          <w:p w14:paraId="0C7D33B6" w14:textId="77777777" w:rsidR="006B190F" w:rsidRPr="0035708D" w:rsidRDefault="006B190F" w:rsidP="00761B7F">
            <w:pPr>
              <w:pStyle w:val="Tabletext"/>
            </w:pPr>
            <w:r w:rsidRPr="0035708D">
              <w:lastRenderedPageBreak/>
              <w:t>kg CO</w:t>
            </w:r>
            <w:r w:rsidRPr="0035708D">
              <w:rPr>
                <w:vertAlign w:val="subscript"/>
              </w:rPr>
              <w:t>2</w:t>
            </w:r>
            <w:r w:rsidRPr="0035708D">
              <w:noBreakHyphen/>
              <w:t>e/GJ</w:t>
            </w:r>
          </w:p>
        </w:tc>
        <w:tc>
          <w:tcPr>
            <w:tcW w:w="3784" w:type="dxa"/>
            <w:shd w:val="clear" w:color="auto" w:fill="auto"/>
          </w:tcPr>
          <w:p w14:paraId="3A357DD2" w14:textId="77777777" w:rsidR="006B190F" w:rsidRPr="0035708D" w:rsidRDefault="006B190F" w:rsidP="00761B7F">
            <w:pPr>
              <w:pStyle w:val="Tabletext"/>
            </w:pPr>
            <w:r w:rsidRPr="0035708D">
              <w:t>Worked out:</w:t>
            </w:r>
          </w:p>
          <w:p w14:paraId="3128BDAD" w14:textId="77777777" w:rsidR="006B190F" w:rsidRPr="0035708D" w:rsidRDefault="006B190F" w:rsidP="00761B7F">
            <w:pPr>
              <w:pStyle w:val="Tablea"/>
            </w:pPr>
            <w:r w:rsidRPr="0035708D">
              <w:lastRenderedPageBreak/>
              <w:t>(a) where j is methane—using one of the following options:</w:t>
            </w:r>
          </w:p>
          <w:p w14:paraId="03016E44" w14:textId="77777777" w:rsidR="006B190F" w:rsidRPr="0035708D" w:rsidRDefault="006B190F" w:rsidP="00761B7F">
            <w:pPr>
              <w:pStyle w:val="Tablei"/>
            </w:pPr>
            <w:r w:rsidRPr="0035708D">
              <w:t>(</w:t>
            </w:r>
            <w:proofErr w:type="spellStart"/>
            <w:r w:rsidRPr="0035708D">
              <w:t>i</w:t>
            </w:r>
            <w:proofErr w:type="spellEnd"/>
            <w:r w:rsidRPr="0035708D">
              <w:t>) using the emission factor for methane released from the combustion of the methane component of coal mine waste gas that is captured for combustion in item 19 of Schedule 1 to the NGER (Measurement) Determination;</w:t>
            </w:r>
          </w:p>
          <w:p w14:paraId="68EFE710" w14:textId="77777777" w:rsidR="006B190F" w:rsidRPr="0035708D" w:rsidRDefault="006B190F" w:rsidP="00761B7F">
            <w:pPr>
              <w:pStyle w:val="Tablei"/>
            </w:pPr>
            <w:r w:rsidRPr="0035708D">
              <w:t>(ii) using the emission factor that applies in estimating emissions of methane in section 2.27 of the NGER (Measurement) Determination; and</w:t>
            </w:r>
          </w:p>
          <w:p w14:paraId="56805224" w14:textId="77777777" w:rsidR="006B190F" w:rsidRPr="0035708D" w:rsidRDefault="006B190F" w:rsidP="00761B7F">
            <w:pPr>
              <w:pStyle w:val="Tablea"/>
            </w:pPr>
            <w:r w:rsidRPr="0035708D">
              <w:t>(b) where j is nitrous oxide—using the emission factor for nitrous oxide released from the combustion of the methane component of coal mine waste gas that is captured for combustion in item 19 of Schedule 1 to the NGER (Measurement) Determination; and</w:t>
            </w:r>
          </w:p>
          <w:p w14:paraId="13DC0D31" w14:textId="77777777" w:rsidR="006B190F" w:rsidRPr="0035708D" w:rsidRDefault="006B190F" w:rsidP="00761B7F">
            <w:pPr>
              <w:pStyle w:val="Tablea"/>
            </w:pPr>
            <w:r w:rsidRPr="0035708D">
              <w:t>(c) where j is carbon dioxide—using one of the following options:</w:t>
            </w:r>
          </w:p>
          <w:p w14:paraId="7BF2C9AB" w14:textId="77777777" w:rsidR="006B190F" w:rsidRPr="0035708D" w:rsidRDefault="006B190F" w:rsidP="00761B7F">
            <w:pPr>
              <w:pStyle w:val="Tablei"/>
            </w:pPr>
            <w:r w:rsidRPr="0035708D">
              <w:t>(</w:t>
            </w:r>
            <w:proofErr w:type="spellStart"/>
            <w:r w:rsidRPr="0035708D">
              <w:t>i</w:t>
            </w:r>
            <w:proofErr w:type="spellEnd"/>
            <w:r w:rsidRPr="0035708D">
              <w:t>) using the emission factor for carbon dioxide released from the combustion of the methane component of coal mine waste gas that is captured for combustion in item 19 of Schedule 1 to the NGER (Measurement) Determination;</w:t>
            </w:r>
          </w:p>
          <w:p w14:paraId="2C2FA028" w14:textId="77777777" w:rsidR="006B190F" w:rsidRPr="0035708D" w:rsidRDefault="006B190F" w:rsidP="00761B7F">
            <w:pPr>
              <w:pStyle w:val="Tablei"/>
            </w:pPr>
            <w:r w:rsidRPr="0035708D">
              <w:t>(ii) in accordance with section 2.22 of the NGER (Measurement) Determination;</w:t>
            </w:r>
          </w:p>
          <w:p w14:paraId="3A1FDBE6" w14:textId="77777777" w:rsidR="006B190F" w:rsidRPr="0035708D" w:rsidRDefault="006B190F" w:rsidP="00761B7F">
            <w:pPr>
              <w:pStyle w:val="Tablei"/>
              <w:pageBreakBefore/>
            </w:pPr>
            <w:r w:rsidRPr="0035708D">
              <w:t>(iii) in accordance with section 2.26 of the NGER (Measurement) Determination.</w:t>
            </w:r>
          </w:p>
          <w:p w14:paraId="7343D753" w14:textId="0DF9FBEE" w:rsidR="006B190F" w:rsidRPr="0035708D" w:rsidRDefault="006B190F" w:rsidP="00761B7F">
            <w:pPr>
              <w:pStyle w:val="Tabletext"/>
            </w:pPr>
            <w:r w:rsidRPr="0035708D">
              <w:t xml:space="preserve">However, the option used to work out </w:t>
            </w:r>
            <w:proofErr w:type="spellStart"/>
            <w:r w:rsidRPr="0035708D">
              <w:t>EF</w:t>
            </w:r>
            <w:r w:rsidRPr="0035708D">
              <w:rPr>
                <w:vertAlign w:val="subscript"/>
              </w:rPr>
              <w:t>j</w:t>
            </w:r>
            <w:proofErr w:type="spellEnd"/>
            <w:r w:rsidRPr="0035708D">
              <w:rPr>
                <w:vertAlign w:val="subscript"/>
              </w:rPr>
              <w:t xml:space="preserve">, </w:t>
            </w:r>
            <w:r w:rsidRPr="0035708D">
              <w:t xml:space="preserve">where j is methane, must be used for all </w:t>
            </w:r>
            <w:r w:rsidRPr="00AD4578">
              <w:rPr>
                <w:dstrike/>
              </w:rPr>
              <w:t>installed</w:t>
            </w:r>
            <w:r w:rsidRPr="0035708D">
              <w:t xml:space="preserve"> </w:t>
            </w:r>
            <w:r w:rsidR="00AD4578" w:rsidRPr="00AD4578">
              <w:rPr>
                <w:color w:val="FF0000"/>
              </w:rPr>
              <w:t>relevant</w:t>
            </w:r>
            <w:r w:rsidR="00AD4578">
              <w:t xml:space="preserve"> </w:t>
            </w:r>
            <w:r w:rsidRPr="0035708D">
              <w:t xml:space="preserve">electricity production devices and if the option in subparagraph (a)(ii) is used in a reporting </w:t>
            </w:r>
            <w:r w:rsidRPr="0035708D">
              <w:lastRenderedPageBreak/>
              <w:t>period, then only that option may be used in any subsequent reporting period.</w:t>
            </w:r>
          </w:p>
          <w:p w14:paraId="0CA88404" w14:textId="43BEAE22" w:rsidR="006B190F" w:rsidRPr="0035708D" w:rsidRDefault="006B190F" w:rsidP="00761B7F">
            <w:pPr>
              <w:pStyle w:val="Tabletext"/>
            </w:pPr>
            <w:r w:rsidRPr="0035708D">
              <w:t xml:space="preserve">However, the option used to work out </w:t>
            </w:r>
            <w:proofErr w:type="spellStart"/>
            <w:r w:rsidRPr="0035708D">
              <w:t>EF</w:t>
            </w:r>
            <w:r w:rsidRPr="0035708D">
              <w:rPr>
                <w:vertAlign w:val="subscript"/>
              </w:rPr>
              <w:t>j</w:t>
            </w:r>
            <w:proofErr w:type="spellEnd"/>
            <w:r w:rsidRPr="0035708D">
              <w:rPr>
                <w:vertAlign w:val="subscript"/>
              </w:rPr>
              <w:t>,</w:t>
            </w:r>
            <w:r w:rsidRPr="0035708D">
              <w:t xml:space="preserve"> where j is carbon dioxide, must be used for all </w:t>
            </w:r>
            <w:r w:rsidR="00AD4578" w:rsidRPr="00AD4578">
              <w:rPr>
                <w:dstrike/>
              </w:rPr>
              <w:t>installed</w:t>
            </w:r>
            <w:r w:rsidR="00AD4578" w:rsidRPr="0035708D">
              <w:t xml:space="preserve"> </w:t>
            </w:r>
            <w:r w:rsidR="00AD4578" w:rsidRPr="00AD4578">
              <w:rPr>
                <w:color w:val="FF0000"/>
              </w:rPr>
              <w:t>relevant</w:t>
            </w:r>
            <w:r w:rsidR="00AD4578">
              <w:t xml:space="preserve"> </w:t>
            </w:r>
            <w:r w:rsidRPr="0035708D">
              <w:t>electricity production devices and:</w:t>
            </w:r>
          </w:p>
          <w:p w14:paraId="37DD407B" w14:textId="77777777" w:rsidR="006B190F" w:rsidRPr="0035708D" w:rsidRDefault="006B190F" w:rsidP="00761B7F">
            <w:pPr>
              <w:pStyle w:val="Tablea"/>
            </w:pPr>
            <w:r w:rsidRPr="0035708D">
              <w:t>(d) if the option in subparagraph (c)(ii) is used in a reporting period, then only an option in subparagraph (c)(ii) or (iii) may be used in the next reporting period; and</w:t>
            </w:r>
          </w:p>
          <w:p w14:paraId="3DFF7CE9" w14:textId="77777777" w:rsidR="006B190F" w:rsidRPr="0035708D" w:rsidRDefault="006B190F" w:rsidP="00761B7F">
            <w:pPr>
              <w:pStyle w:val="Tablea"/>
            </w:pPr>
            <w:r w:rsidRPr="0035708D">
              <w:t>(e) if the option in subparagraph (c)(iii) is used in a reporting period, then only that option may be used in any subsequent reporting period.</w:t>
            </w:r>
          </w:p>
          <w:p w14:paraId="0D67C267" w14:textId="77777777" w:rsidR="006B190F" w:rsidRPr="0035708D" w:rsidRDefault="006B190F" w:rsidP="00761B7F">
            <w:pPr>
              <w:pStyle w:val="Tabletext"/>
            </w:pPr>
            <w:r w:rsidRPr="0035708D">
              <w:t>Frequency—in accordance with the NGER (Measurement) Determination</w:t>
            </w:r>
          </w:p>
        </w:tc>
      </w:tr>
      <w:tr w:rsidR="006B190F" w:rsidRPr="0035708D" w14:paraId="126D109F" w14:textId="77777777" w:rsidTr="00761B7F">
        <w:tc>
          <w:tcPr>
            <w:tcW w:w="421" w:type="dxa"/>
            <w:shd w:val="clear" w:color="auto" w:fill="auto"/>
          </w:tcPr>
          <w:p w14:paraId="7E1106C9" w14:textId="77777777" w:rsidR="006B190F" w:rsidRPr="0035708D" w:rsidRDefault="006B190F" w:rsidP="00761B7F">
            <w:pPr>
              <w:pStyle w:val="Tabletext"/>
            </w:pPr>
            <w:r w:rsidRPr="0035708D">
              <w:lastRenderedPageBreak/>
              <w:t>8</w:t>
            </w:r>
          </w:p>
        </w:tc>
        <w:tc>
          <w:tcPr>
            <w:tcW w:w="1275" w:type="dxa"/>
            <w:shd w:val="clear" w:color="auto" w:fill="auto"/>
          </w:tcPr>
          <w:p w14:paraId="6E3E47E6" w14:textId="77777777" w:rsidR="006B190F" w:rsidRPr="0035708D" w:rsidRDefault="006B190F" w:rsidP="00761B7F">
            <w:pPr>
              <w:pStyle w:val="Tabletext"/>
            </w:pPr>
            <w:proofErr w:type="spellStart"/>
            <w:r w:rsidRPr="0035708D">
              <w:t>Q</w:t>
            </w:r>
            <w:r w:rsidRPr="0035708D">
              <w:rPr>
                <w:vertAlign w:val="subscript"/>
              </w:rPr>
              <w:t>Elec</w:t>
            </w:r>
            <w:proofErr w:type="spellEnd"/>
          </w:p>
        </w:tc>
        <w:tc>
          <w:tcPr>
            <w:tcW w:w="1560" w:type="dxa"/>
            <w:shd w:val="clear" w:color="auto" w:fill="auto"/>
          </w:tcPr>
          <w:p w14:paraId="66593E8F" w14:textId="77777777" w:rsidR="006B190F" w:rsidRPr="0035708D" w:rsidRDefault="006B190F" w:rsidP="00761B7F">
            <w:pPr>
              <w:pStyle w:val="Tabletext"/>
            </w:pPr>
            <w:r w:rsidRPr="0035708D">
              <w:t>Quantity of electricity consumed from the operation of the project that is not produced by the project in the reporting period (if any)</w:t>
            </w:r>
          </w:p>
        </w:tc>
        <w:tc>
          <w:tcPr>
            <w:tcW w:w="1275" w:type="dxa"/>
            <w:shd w:val="clear" w:color="auto" w:fill="auto"/>
          </w:tcPr>
          <w:p w14:paraId="08C1E578" w14:textId="77777777" w:rsidR="006B190F" w:rsidRPr="0035708D" w:rsidRDefault="006B190F" w:rsidP="00761B7F">
            <w:pPr>
              <w:pStyle w:val="Tabletext"/>
            </w:pPr>
            <w:r w:rsidRPr="0035708D">
              <w:t>MWh</w:t>
            </w:r>
          </w:p>
        </w:tc>
        <w:tc>
          <w:tcPr>
            <w:tcW w:w="3784" w:type="dxa"/>
            <w:shd w:val="clear" w:color="auto" w:fill="auto"/>
          </w:tcPr>
          <w:p w14:paraId="118CE731" w14:textId="77777777" w:rsidR="006B190F" w:rsidRPr="0035708D" w:rsidRDefault="006B190F" w:rsidP="00761B7F">
            <w:pPr>
              <w:pStyle w:val="Tabletext"/>
            </w:pPr>
            <w:r w:rsidRPr="0035708D">
              <w:t>Evidenced by invoices, contractual arrangements or industry metering records.</w:t>
            </w:r>
          </w:p>
          <w:p w14:paraId="658DF7EC" w14:textId="77777777" w:rsidR="006B190F" w:rsidRPr="0035708D" w:rsidRDefault="006B190F" w:rsidP="00761B7F">
            <w:pPr>
              <w:pStyle w:val="Tabletext"/>
            </w:pPr>
            <w:r w:rsidRPr="0035708D">
              <w:t>Frequency—continuous</w:t>
            </w:r>
          </w:p>
        </w:tc>
      </w:tr>
      <w:tr w:rsidR="006B190F" w:rsidRPr="0035708D" w14:paraId="710AFD5D" w14:textId="77777777" w:rsidTr="00761B7F">
        <w:tc>
          <w:tcPr>
            <w:tcW w:w="421" w:type="dxa"/>
            <w:shd w:val="clear" w:color="auto" w:fill="auto"/>
          </w:tcPr>
          <w:p w14:paraId="7D236F36" w14:textId="77777777" w:rsidR="006B190F" w:rsidRPr="0035708D" w:rsidRDefault="006B190F" w:rsidP="00761B7F">
            <w:pPr>
              <w:pStyle w:val="Tabletext"/>
            </w:pPr>
            <w:r w:rsidRPr="0035708D">
              <w:t>9</w:t>
            </w:r>
          </w:p>
        </w:tc>
        <w:tc>
          <w:tcPr>
            <w:tcW w:w="1275" w:type="dxa"/>
            <w:shd w:val="clear" w:color="auto" w:fill="auto"/>
          </w:tcPr>
          <w:p w14:paraId="536E6772" w14:textId="77777777" w:rsidR="006B190F" w:rsidRPr="0035708D" w:rsidRDefault="006B190F" w:rsidP="00761B7F">
            <w:pPr>
              <w:pStyle w:val="Tabletext"/>
            </w:pPr>
            <w:proofErr w:type="spellStart"/>
            <w:proofErr w:type="gramStart"/>
            <w:r w:rsidRPr="0035708D">
              <w:t>Q</w:t>
            </w:r>
            <w:r w:rsidRPr="0035708D">
              <w:rPr>
                <w:vertAlign w:val="subscript"/>
              </w:rPr>
              <w:t>SE,f</w:t>
            </w:r>
            <w:proofErr w:type="spellEnd"/>
            <w:proofErr w:type="gramEnd"/>
          </w:p>
        </w:tc>
        <w:tc>
          <w:tcPr>
            <w:tcW w:w="1560" w:type="dxa"/>
            <w:shd w:val="clear" w:color="auto" w:fill="auto"/>
          </w:tcPr>
          <w:p w14:paraId="4D8371EE" w14:textId="77777777" w:rsidR="006B190F" w:rsidRPr="0035708D" w:rsidRDefault="006B190F" w:rsidP="00761B7F">
            <w:pPr>
              <w:pStyle w:val="Tabletext"/>
            </w:pPr>
            <w:r w:rsidRPr="0035708D">
              <w:t xml:space="preserve">Quantity of additional fuel type </w:t>
            </w:r>
            <w:proofErr w:type="spellStart"/>
            <w:r w:rsidRPr="0035708D">
              <w:t>f</w:t>
            </w:r>
            <w:proofErr w:type="spellEnd"/>
            <w:r w:rsidRPr="0035708D">
              <w:t xml:space="preserve"> that is not coal mine waste gas combusted for stationary energy purposes in the reporting period (if any)</w:t>
            </w:r>
          </w:p>
        </w:tc>
        <w:tc>
          <w:tcPr>
            <w:tcW w:w="1275" w:type="dxa"/>
            <w:shd w:val="clear" w:color="auto" w:fill="auto"/>
          </w:tcPr>
          <w:p w14:paraId="46B6986B" w14:textId="77777777" w:rsidR="006B190F" w:rsidRPr="0035708D" w:rsidRDefault="006B190F" w:rsidP="00761B7F">
            <w:pPr>
              <w:pStyle w:val="Tabletext"/>
            </w:pPr>
            <w:r w:rsidRPr="0035708D">
              <w:t>Units appropriate for the application of the energy content factor (</w:t>
            </w:r>
            <w:proofErr w:type="spellStart"/>
            <w:r w:rsidRPr="0035708D">
              <w:rPr>
                <w:b/>
                <w:i/>
              </w:rPr>
              <w:t>EC</w:t>
            </w:r>
            <w:r w:rsidRPr="0035708D">
              <w:rPr>
                <w:b/>
                <w:i/>
                <w:vertAlign w:val="subscript"/>
              </w:rPr>
              <w:t>f</w:t>
            </w:r>
            <w:proofErr w:type="spellEnd"/>
            <w:r w:rsidRPr="0035708D">
              <w:t>)</w:t>
            </w:r>
          </w:p>
        </w:tc>
        <w:tc>
          <w:tcPr>
            <w:tcW w:w="3784" w:type="dxa"/>
            <w:shd w:val="clear" w:color="auto" w:fill="auto"/>
          </w:tcPr>
          <w:p w14:paraId="66021C5B" w14:textId="77777777" w:rsidR="006B190F" w:rsidRPr="0035708D" w:rsidRDefault="006B190F" w:rsidP="00761B7F">
            <w:pPr>
              <w:pStyle w:val="Tabletext"/>
            </w:pPr>
            <w:r w:rsidRPr="0035708D">
              <w:t>Estimated in accordance with Division 2.2.5, 2.3.6 or 2.4.6 (as appropriate) of the NGER (Measurement) Determination.</w:t>
            </w:r>
          </w:p>
          <w:p w14:paraId="7A06C6F1" w14:textId="77777777" w:rsidR="006B190F" w:rsidRPr="0035708D" w:rsidRDefault="006B190F" w:rsidP="00761B7F">
            <w:pPr>
              <w:pStyle w:val="Tabletext"/>
            </w:pPr>
            <w:r w:rsidRPr="0035708D">
              <w:t>Frequency—continuous</w:t>
            </w:r>
          </w:p>
        </w:tc>
      </w:tr>
      <w:tr w:rsidR="006B190F" w:rsidRPr="0035708D" w14:paraId="2E4AF1D0" w14:textId="77777777" w:rsidTr="00761B7F">
        <w:tc>
          <w:tcPr>
            <w:tcW w:w="421" w:type="dxa"/>
            <w:shd w:val="clear" w:color="auto" w:fill="auto"/>
          </w:tcPr>
          <w:p w14:paraId="4DA6D5B1" w14:textId="77777777" w:rsidR="006B190F" w:rsidRPr="0035708D" w:rsidRDefault="006B190F" w:rsidP="00761B7F">
            <w:pPr>
              <w:pStyle w:val="Tabletext"/>
            </w:pPr>
            <w:r w:rsidRPr="0035708D">
              <w:t>10</w:t>
            </w:r>
          </w:p>
        </w:tc>
        <w:tc>
          <w:tcPr>
            <w:tcW w:w="1275" w:type="dxa"/>
            <w:shd w:val="clear" w:color="auto" w:fill="auto"/>
          </w:tcPr>
          <w:p w14:paraId="1460B95A" w14:textId="77777777" w:rsidR="006B190F" w:rsidRPr="0035708D" w:rsidRDefault="006B190F" w:rsidP="00761B7F">
            <w:pPr>
              <w:pStyle w:val="Tabletext"/>
            </w:pPr>
            <w:r w:rsidRPr="0035708D">
              <w:t>AUX</w:t>
            </w:r>
          </w:p>
        </w:tc>
        <w:tc>
          <w:tcPr>
            <w:tcW w:w="1560" w:type="dxa"/>
            <w:shd w:val="clear" w:color="auto" w:fill="auto"/>
          </w:tcPr>
          <w:p w14:paraId="5DB36133" w14:textId="77777777" w:rsidR="006B190F" w:rsidRPr="0035708D" w:rsidRDefault="006B190F" w:rsidP="00761B7F">
            <w:pPr>
              <w:pStyle w:val="Tabletext"/>
            </w:pPr>
            <w:r w:rsidRPr="0035708D">
              <w:t>Auxiliary loss for the project in the reporting period</w:t>
            </w:r>
          </w:p>
        </w:tc>
        <w:tc>
          <w:tcPr>
            <w:tcW w:w="1275" w:type="dxa"/>
            <w:shd w:val="clear" w:color="auto" w:fill="auto"/>
          </w:tcPr>
          <w:p w14:paraId="45A4C183" w14:textId="77777777" w:rsidR="006B190F" w:rsidRPr="0035708D" w:rsidRDefault="006B190F" w:rsidP="00761B7F">
            <w:pPr>
              <w:pStyle w:val="Tabletext"/>
            </w:pPr>
            <w:r w:rsidRPr="0035708D">
              <w:t>MWh</w:t>
            </w:r>
          </w:p>
        </w:tc>
        <w:tc>
          <w:tcPr>
            <w:tcW w:w="3784" w:type="dxa"/>
            <w:shd w:val="clear" w:color="auto" w:fill="auto"/>
          </w:tcPr>
          <w:p w14:paraId="5CA08C37" w14:textId="77777777" w:rsidR="006B190F" w:rsidRPr="0035708D" w:rsidRDefault="006B190F" w:rsidP="00761B7F">
            <w:pPr>
              <w:pStyle w:val="Tabletext"/>
            </w:pPr>
            <w:r w:rsidRPr="0035708D">
              <w:t>Estimated in accordance with Part 6.1 of the NGER (Measurement) Determination:</w:t>
            </w:r>
          </w:p>
          <w:p w14:paraId="162FFAB7" w14:textId="77777777" w:rsidR="006B190F" w:rsidRPr="0035708D" w:rsidRDefault="006B190F" w:rsidP="00761B7F">
            <w:pPr>
              <w:pStyle w:val="Tablea"/>
            </w:pPr>
            <w:r w:rsidRPr="0035708D">
              <w:t>(a) including the amount of electricity used to produce electricity and to operate and maintain electricity production devices that are part of the project; and</w:t>
            </w:r>
          </w:p>
          <w:p w14:paraId="49B20510" w14:textId="77777777" w:rsidR="006B190F" w:rsidRPr="0035708D" w:rsidRDefault="006B190F" w:rsidP="00761B7F">
            <w:pPr>
              <w:pStyle w:val="Tablea"/>
            </w:pPr>
            <w:r w:rsidRPr="0035708D">
              <w:lastRenderedPageBreak/>
              <w:t>(b) not including any electricity used for network support and control ancillary services.</w:t>
            </w:r>
          </w:p>
          <w:p w14:paraId="4D7914B2" w14:textId="77777777" w:rsidR="006B190F" w:rsidRPr="0035708D" w:rsidRDefault="006B190F" w:rsidP="00761B7F">
            <w:pPr>
              <w:pStyle w:val="Tabletext"/>
            </w:pPr>
            <w:r w:rsidRPr="0035708D">
              <w:t>If the project also produces electricity using an energy source that is not coal mine waste gas, the project proponent may deduct auxiliary losses that are attributable to that source from the total auxiliary loss for the project proportionate to the amount of electricity produced from that source.</w:t>
            </w:r>
          </w:p>
          <w:p w14:paraId="391BE15B" w14:textId="77777777" w:rsidR="006B190F" w:rsidRPr="0035708D" w:rsidRDefault="006B190F" w:rsidP="00761B7F">
            <w:pPr>
              <w:pStyle w:val="notemargin"/>
            </w:pPr>
            <w:r w:rsidRPr="0035708D">
              <w:t>Note:</w:t>
            </w:r>
            <w:r w:rsidRPr="0035708D">
              <w:tab/>
              <w:t xml:space="preserve">See regulation 16 of the </w:t>
            </w:r>
            <w:r w:rsidRPr="0035708D">
              <w:rPr>
                <w:i/>
              </w:rPr>
              <w:t>Renewable Energy (Electricity) Regulations 2001</w:t>
            </w:r>
            <w:r w:rsidRPr="0035708D">
              <w:t xml:space="preserve"> in relation to working out the auxiliary loss from energy sources that are not eligible energy sources.</w:t>
            </w:r>
          </w:p>
          <w:p w14:paraId="7DA14116" w14:textId="77777777" w:rsidR="006B190F" w:rsidRPr="0035708D" w:rsidRDefault="006B190F" w:rsidP="00761B7F">
            <w:pPr>
              <w:pStyle w:val="Tabletext"/>
            </w:pPr>
            <w:r w:rsidRPr="0035708D">
              <w:t>Frequency—in accordance with the</w:t>
            </w:r>
            <w:r w:rsidRPr="0035708D">
              <w:rPr>
                <w:i/>
              </w:rPr>
              <w:t xml:space="preserve"> </w:t>
            </w:r>
            <w:r w:rsidRPr="0035708D">
              <w:t>NGER (Measurement) Determination</w:t>
            </w:r>
          </w:p>
        </w:tc>
      </w:tr>
      <w:tr w:rsidR="006B190F" w:rsidRPr="0035708D" w14:paraId="18EF205A" w14:textId="77777777" w:rsidTr="00761B7F">
        <w:tc>
          <w:tcPr>
            <w:tcW w:w="421" w:type="dxa"/>
            <w:shd w:val="clear" w:color="auto" w:fill="auto"/>
          </w:tcPr>
          <w:p w14:paraId="0C2B861E" w14:textId="77777777" w:rsidR="006B190F" w:rsidRPr="0035708D" w:rsidRDefault="006B190F" w:rsidP="00761B7F">
            <w:pPr>
              <w:pStyle w:val="Tabletext"/>
            </w:pPr>
            <w:r w:rsidRPr="0035708D">
              <w:lastRenderedPageBreak/>
              <w:t>11</w:t>
            </w:r>
          </w:p>
        </w:tc>
        <w:tc>
          <w:tcPr>
            <w:tcW w:w="1275" w:type="dxa"/>
            <w:shd w:val="clear" w:color="auto" w:fill="auto"/>
          </w:tcPr>
          <w:p w14:paraId="7CC4E04C" w14:textId="77777777" w:rsidR="006B190F" w:rsidRPr="0035708D" w:rsidRDefault="006B190F" w:rsidP="00761B7F">
            <w:pPr>
              <w:pStyle w:val="Tabletext"/>
            </w:pPr>
            <w:r w:rsidRPr="0035708D">
              <w:t>DEG</w:t>
            </w:r>
          </w:p>
        </w:tc>
        <w:tc>
          <w:tcPr>
            <w:tcW w:w="1560" w:type="dxa"/>
            <w:shd w:val="clear" w:color="auto" w:fill="auto"/>
          </w:tcPr>
          <w:p w14:paraId="27DDB4AE" w14:textId="725DCFF9" w:rsidR="006B190F" w:rsidRPr="0035708D" w:rsidRDefault="006B190F" w:rsidP="00761B7F">
            <w:pPr>
              <w:pStyle w:val="Tabletext"/>
            </w:pPr>
            <w:r w:rsidRPr="0035708D">
              <w:t xml:space="preserve">Amount of electricity transmitted or distributed that is part of the project in the reporting period (other than electricity used by </w:t>
            </w:r>
            <w:r w:rsidRPr="00AD4578">
              <w:rPr>
                <w:dstrike/>
              </w:rPr>
              <w:t>installed and existing electricity production devices</w:t>
            </w:r>
            <w:r w:rsidRPr="0035708D">
              <w:t xml:space="preserve"> </w:t>
            </w:r>
            <w:r w:rsidR="00AD4578" w:rsidRPr="00AD4578">
              <w:rPr>
                <w:color w:val="FF0000"/>
              </w:rPr>
              <w:t>installed electricity production devices or former RET electricity production devices, and all existing electricity production devices</w:t>
            </w:r>
            <w:r w:rsidR="00AD4578">
              <w:t xml:space="preserve">, </w:t>
            </w:r>
            <w:r w:rsidRPr="0035708D">
              <w:t xml:space="preserve">as part of the project or the local </w:t>
            </w:r>
            <w:r w:rsidRPr="0035708D">
              <w:lastRenderedPageBreak/>
              <w:t>distribution network)</w:t>
            </w:r>
          </w:p>
        </w:tc>
        <w:tc>
          <w:tcPr>
            <w:tcW w:w="1275" w:type="dxa"/>
            <w:shd w:val="clear" w:color="auto" w:fill="auto"/>
          </w:tcPr>
          <w:p w14:paraId="7F692E6E" w14:textId="77777777" w:rsidR="006B190F" w:rsidRPr="0035708D" w:rsidRDefault="006B190F" w:rsidP="00761B7F">
            <w:pPr>
              <w:pStyle w:val="Tabletext"/>
            </w:pPr>
            <w:r w:rsidRPr="0035708D">
              <w:lastRenderedPageBreak/>
              <w:t>MWh</w:t>
            </w:r>
          </w:p>
        </w:tc>
        <w:tc>
          <w:tcPr>
            <w:tcW w:w="3784" w:type="dxa"/>
            <w:shd w:val="clear" w:color="auto" w:fill="auto"/>
          </w:tcPr>
          <w:p w14:paraId="01272D26" w14:textId="77777777" w:rsidR="006B190F" w:rsidRPr="0035708D" w:rsidRDefault="006B190F" w:rsidP="00761B7F">
            <w:pPr>
              <w:pStyle w:val="Tabletext"/>
            </w:pPr>
            <w:r w:rsidRPr="0035708D">
              <w:t>Monitored in accordance with the metering requirements applicable to the region where the project is located.</w:t>
            </w:r>
          </w:p>
          <w:p w14:paraId="56FBAF98" w14:textId="77777777" w:rsidR="006B190F" w:rsidRPr="0035708D" w:rsidRDefault="006B190F" w:rsidP="00761B7F">
            <w:pPr>
              <w:pStyle w:val="Tabletext"/>
            </w:pPr>
            <w:r w:rsidRPr="0035708D">
              <w:t>Measured:</w:t>
            </w:r>
          </w:p>
          <w:p w14:paraId="108C3B2E" w14:textId="77777777" w:rsidR="006B190F" w:rsidRPr="0035708D" w:rsidRDefault="006B190F" w:rsidP="00761B7F">
            <w:pPr>
              <w:pStyle w:val="Tablea"/>
            </w:pPr>
            <w:r w:rsidRPr="0035708D">
              <w:t>(a) if the project is part of the national electricity market—at the metering point determined under the National Electricity Rules in force at the time of measurement; or</w:t>
            </w:r>
          </w:p>
          <w:p w14:paraId="6EC7144C" w14:textId="77777777" w:rsidR="006B190F" w:rsidRPr="0035708D" w:rsidRDefault="006B190F" w:rsidP="00761B7F">
            <w:pPr>
              <w:pStyle w:val="Tablea"/>
            </w:pPr>
            <w:r w:rsidRPr="0035708D">
              <w:t>(b) in any other case—at the metering point determined at the time of measurement by a relevant authority of the State or Territory where the project is located.</w:t>
            </w:r>
          </w:p>
          <w:p w14:paraId="6662977A" w14:textId="77777777" w:rsidR="006B190F" w:rsidRPr="0035708D" w:rsidRDefault="006B190F" w:rsidP="00761B7F">
            <w:pPr>
              <w:pStyle w:val="Tabletext"/>
            </w:pPr>
            <w:r w:rsidRPr="0035708D">
              <w:t>If measured in gigajoules, the quantity of megawatt hours is calculated by dividing the amount in gigajoules by the conversion factor of 3.6.</w:t>
            </w:r>
          </w:p>
          <w:p w14:paraId="6F5A0480" w14:textId="77777777" w:rsidR="006B190F" w:rsidRPr="0035708D" w:rsidRDefault="006B190F" w:rsidP="00761B7F">
            <w:pPr>
              <w:pStyle w:val="Tabletext"/>
            </w:pPr>
            <w:r w:rsidRPr="0035708D">
              <w:t>Frequency—continuous</w:t>
            </w:r>
          </w:p>
          <w:p w14:paraId="6B6B92E4" w14:textId="77777777" w:rsidR="006B190F" w:rsidRPr="0035708D" w:rsidRDefault="006B190F" w:rsidP="00761B7F">
            <w:pPr>
              <w:pStyle w:val="Tabletext"/>
            </w:pPr>
          </w:p>
        </w:tc>
      </w:tr>
      <w:tr w:rsidR="006B190F" w:rsidRPr="0035708D" w14:paraId="111E3050" w14:textId="77777777" w:rsidTr="00761B7F">
        <w:tc>
          <w:tcPr>
            <w:tcW w:w="421" w:type="dxa"/>
            <w:shd w:val="clear" w:color="auto" w:fill="auto"/>
          </w:tcPr>
          <w:p w14:paraId="28B8E959" w14:textId="77777777" w:rsidR="006B190F" w:rsidRPr="0035708D" w:rsidRDefault="006B190F" w:rsidP="00761B7F">
            <w:pPr>
              <w:pStyle w:val="Tabletext"/>
            </w:pPr>
            <w:r w:rsidRPr="0035708D">
              <w:t>12</w:t>
            </w:r>
          </w:p>
        </w:tc>
        <w:tc>
          <w:tcPr>
            <w:tcW w:w="1275" w:type="dxa"/>
            <w:shd w:val="clear" w:color="auto" w:fill="auto"/>
          </w:tcPr>
          <w:p w14:paraId="58DCCE34" w14:textId="77777777" w:rsidR="006B190F" w:rsidRPr="0035708D" w:rsidRDefault="006B190F" w:rsidP="00761B7F">
            <w:pPr>
              <w:pStyle w:val="Tabletext"/>
            </w:pPr>
            <w:proofErr w:type="spellStart"/>
            <w:proofErr w:type="gramStart"/>
            <w:r w:rsidRPr="0035708D">
              <w:t>Q</w:t>
            </w:r>
            <w:r w:rsidRPr="0035708D">
              <w:rPr>
                <w:vertAlign w:val="subscript"/>
              </w:rPr>
              <w:t>FSL,f</w:t>
            </w:r>
            <w:proofErr w:type="spellEnd"/>
            <w:proofErr w:type="gramEnd"/>
          </w:p>
        </w:tc>
        <w:tc>
          <w:tcPr>
            <w:tcW w:w="1560" w:type="dxa"/>
            <w:shd w:val="clear" w:color="auto" w:fill="auto"/>
          </w:tcPr>
          <w:p w14:paraId="29DF76AF" w14:textId="77777777" w:rsidR="006B190F" w:rsidRPr="0035708D" w:rsidRDefault="006B190F" w:rsidP="00761B7F">
            <w:pPr>
              <w:pStyle w:val="Tabletext"/>
            </w:pPr>
            <w:r w:rsidRPr="0035708D">
              <w:t xml:space="preserve">Quantity of fuel type </w:t>
            </w:r>
            <w:proofErr w:type="spellStart"/>
            <w:r w:rsidRPr="0035708D">
              <w:t>f</w:t>
            </w:r>
            <w:proofErr w:type="spellEnd"/>
            <w:r w:rsidRPr="0035708D">
              <w:t xml:space="preserve"> consumed as part of the project in the reporting period</w:t>
            </w:r>
          </w:p>
        </w:tc>
        <w:tc>
          <w:tcPr>
            <w:tcW w:w="1275" w:type="dxa"/>
            <w:shd w:val="clear" w:color="auto" w:fill="auto"/>
          </w:tcPr>
          <w:p w14:paraId="7CD8F096" w14:textId="77777777" w:rsidR="006B190F" w:rsidRPr="0035708D" w:rsidRDefault="006B190F" w:rsidP="00761B7F">
            <w:pPr>
              <w:pStyle w:val="Tabletext"/>
            </w:pPr>
            <w:r w:rsidRPr="0035708D">
              <w:t>Appropriate units</w:t>
            </w:r>
          </w:p>
        </w:tc>
        <w:tc>
          <w:tcPr>
            <w:tcW w:w="3784" w:type="dxa"/>
            <w:shd w:val="clear" w:color="auto" w:fill="auto"/>
          </w:tcPr>
          <w:p w14:paraId="2992A29B" w14:textId="77777777" w:rsidR="006B190F" w:rsidRPr="0035708D" w:rsidRDefault="006B190F" w:rsidP="00761B7F">
            <w:pPr>
              <w:pStyle w:val="Tabletext"/>
            </w:pPr>
            <w:r w:rsidRPr="0035708D">
              <w:t>Estimated in accordance with section 6.5 of the NGER (Measurement) Determination.</w:t>
            </w:r>
          </w:p>
          <w:p w14:paraId="7974CE60" w14:textId="77777777" w:rsidR="006B190F" w:rsidRPr="0035708D" w:rsidRDefault="006B190F" w:rsidP="00761B7F">
            <w:pPr>
              <w:pStyle w:val="Tabletext"/>
            </w:pPr>
            <w:r w:rsidRPr="0035708D">
              <w:t>Frequency—as fuel is consumed</w:t>
            </w:r>
          </w:p>
        </w:tc>
      </w:tr>
      <w:tr w:rsidR="006B190F" w:rsidRPr="0035708D" w14:paraId="69D3DD80" w14:textId="77777777" w:rsidTr="00761B7F">
        <w:tc>
          <w:tcPr>
            <w:tcW w:w="421" w:type="dxa"/>
            <w:shd w:val="clear" w:color="auto" w:fill="auto"/>
          </w:tcPr>
          <w:p w14:paraId="4E303538" w14:textId="77777777" w:rsidR="006B190F" w:rsidRPr="0035708D" w:rsidRDefault="006B190F" w:rsidP="00761B7F">
            <w:pPr>
              <w:pStyle w:val="Tabletext"/>
            </w:pPr>
            <w:r w:rsidRPr="0035708D">
              <w:t>13</w:t>
            </w:r>
          </w:p>
        </w:tc>
        <w:tc>
          <w:tcPr>
            <w:tcW w:w="1275" w:type="dxa"/>
            <w:shd w:val="clear" w:color="auto" w:fill="auto"/>
          </w:tcPr>
          <w:p w14:paraId="2A767C1D" w14:textId="77777777" w:rsidR="006B190F" w:rsidRPr="0035708D" w:rsidRDefault="006B190F" w:rsidP="00761B7F">
            <w:pPr>
              <w:pStyle w:val="Tabletext"/>
            </w:pPr>
            <w:proofErr w:type="spellStart"/>
            <w:proofErr w:type="gramStart"/>
            <w:r w:rsidRPr="0035708D">
              <w:t>EC</w:t>
            </w:r>
            <w:r w:rsidRPr="0035708D">
              <w:rPr>
                <w:vertAlign w:val="subscript"/>
              </w:rPr>
              <w:t>FSL,f</w:t>
            </w:r>
            <w:proofErr w:type="spellEnd"/>
            <w:proofErr w:type="gramEnd"/>
          </w:p>
        </w:tc>
        <w:tc>
          <w:tcPr>
            <w:tcW w:w="1560" w:type="dxa"/>
            <w:shd w:val="clear" w:color="auto" w:fill="auto"/>
          </w:tcPr>
          <w:p w14:paraId="1E84250D" w14:textId="77777777" w:rsidR="006B190F" w:rsidRPr="0035708D" w:rsidRDefault="006B190F" w:rsidP="00761B7F">
            <w:pPr>
              <w:pStyle w:val="Tabletext"/>
            </w:pPr>
            <w:r w:rsidRPr="0035708D">
              <w:t>Energy content factor of fuel type f</w:t>
            </w:r>
          </w:p>
        </w:tc>
        <w:tc>
          <w:tcPr>
            <w:tcW w:w="1275" w:type="dxa"/>
            <w:shd w:val="clear" w:color="auto" w:fill="auto"/>
          </w:tcPr>
          <w:p w14:paraId="4E8E2642" w14:textId="77777777" w:rsidR="006B190F" w:rsidRPr="0035708D" w:rsidRDefault="006B190F" w:rsidP="00761B7F">
            <w:pPr>
              <w:pStyle w:val="Tabletext"/>
            </w:pPr>
            <w:r w:rsidRPr="0035708D">
              <w:t>Appropriate units</w:t>
            </w:r>
          </w:p>
        </w:tc>
        <w:tc>
          <w:tcPr>
            <w:tcW w:w="3784" w:type="dxa"/>
            <w:shd w:val="clear" w:color="auto" w:fill="auto"/>
          </w:tcPr>
          <w:p w14:paraId="3E5E9735" w14:textId="77777777" w:rsidR="006B190F" w:rsidRPr="0035708D" w:rsidRDefault="006B190F" w:rsidP="00761B7F">
            <w:pPr>
              <w:pStyle w:val="Tabletext"/>
            </w:pPr>
            <w:r w:rsidRPr="0035708D">
              <w:t>Estimated in accordance with section 6.5 of the NGER (Measurement) Determination.</w:t>
            </w:r>
          </w:p>
          <w:p w14:paraId="4DDB8EF1" w14:textId="77777777" w:rsidR="006B190F" w:rsidRPr="0035708D" w:rsidRDefault="006B190F" w:rsidP="00761B7F">
            <w:pPr>
              <w:pStyle w:val="Tabletext"/>
            </w:pPr>
            <w:r w:rsidRPr="0035708D">
              <w:t>Frequency—in accordance with the</w:t>
            </w:r>
            <w:r w:rsidRPr="0035708D">
              <w:rPr>
                <w:i/>
              </w:rPr>
              <w:t xml:space="preserve"> </w:t>
            </w:r>
            <w:r w:rsidRPr="0035708D">
              <w:t>NGER (Measurement) Determination</w:t>
            </w:r>
          </w:p>
          <w:p w14:paraId="7B078059" w14:textId="77777777" w:rsidR="006B190F" w:rsidRPr="0035708D" w:rsidRDefault="006B190F" w:rsidP="00761B7F">
            <w:pPr>
              <w:pStyle w:val="Tabletext"/>
            </w:pPr>
          </w:p>
        </w:tc>
      </w:tr>
      <w:tr w:rsidR="006B190F" w:rsidRPr="0035708D" w14:paraId="6EF88E3A" w14:textId="77777777" w:rsidTr="00761B7F">
        <w:tc>
          <w:tcPr>
            <w:tcW w:w="421" w:type="dxa"/>
            <w:tcBorders>
              <w:bottom w:val="single" w:sz="4" w:space="0" w:color="auto"/>
            </w:tcBorders>
            <w:shd w:val="clear" w:color="auto" w:fill="auto"/>
          </w:tcPr>
          <w:p w14:paraId="7FE56B69" w14:textId="77777777" w:rsidR="006B190F" w:rsidRPr="0035708D" w:rsidRDefault="006B190F" w:rsidP="00761B7F">
            <w:pPr>
              <w:pStyle w:val="Tabletext"/>
            </w:pPr>
            <w:r w:rsidRPr="0035708D">
              <w:t>14</w:t>
            </w:r>
          </w:p>
        </w:tc>
        <w:tc>
          <w:tcPr>
            <w:tcW w:w="1275" w:type="dxa"/>
            <w:tcBorders>
              <w:bottom w:val="single" w:sz="4" w:space="0" w:color="auto"/>
            </w:tcBorders>
            <w:shd w:val="clear" w:color="auto" w:fill="auto"/>
          </w:tcPr>
          <w:p w14:paraId="1F569B46" w14:textId="77777777" w:rsidR="006B190F" w:rsidRPr="0035708D" w:rsidRDefault="006B190F" w:rsidP="00761B7F">
            <w:pPr>
              <w:pStyle w:val="Tabletext"/>
            </w:pPr>
            <w:r w:rsidRPr="0035708D">
              <w:t>EC</w:t>
            </w:r>
            <w:r w:rsidRPr="0035708D">
              <w:rPr>
                <w:vertAlign w:val="subscript"/>
              </w:rPr>
              <w:t xml:space="preserve">CMWG </w:t>
            </w:r>
            <w:r w:rsidRPr="0035708D">
              <w:t>(other than for equation 27)</w:t>
            </w:r>
          </w:p>
        </w:tc>
        <w:tc>
          <w:tcPr>
            <w:tcW w:w="1560" w:type="dxa"/>
            <w:tcBorders>
              <w:bottom w:val="single" w:sz="4" w:space="0" w:color="auto"/>
            </w:tcBorders>
            <w:shd w:val="clear" w:color="auto" w:fill="auto"/>
          </w:tcPr>
          <w:p w14:paraId="588F9748" w14:textId="77777777" w:rsidR="006B190F" w:rsidRPr="0035708D" w:rsidRDefault="006B190F" w:rsidP="00761B7F">
            <w:pPr>
              <w:pStyle w:val="Tabletext"/>
            </w:pPr>
            <w:r w:rsidRPr="0035708D">
              <w:t>Energy content factor of coal mine waste gas</w:t>
            </w:r>
          </w:p>
        </w:tc>
        <w:tc>
          <w:tcPr>
            <w:tcW w:w="1275" w:type="dxa"/>
            <w:tcBorders>
              <w:bottom w:val="single" w:sz="4" w:space="0" w:color="auto"/>
            </w:tcBorders>
            <w:shd w:val="clear" w:color="auto" w:fill="auto"/>
          </w:tcPr>
          <w:p w14:paraId="17AB909B" w14:textId="77777777" w:rsidR="006B190F" w:rsidRPr="0035708D" w:rsidRDefault="006B190F" w:rsidP="00761B7F">
            <w:pPr>
              <w:pStyle w:val="Tabletext"/>
            </w:pPr>
            <w:r w:rsidRPr="0035708D">
              <w:t>GJ/m</w:t>
            </w:r>
            <w:r w:rsidRPr="0035708D">
              <w:rPr>
                <w:vertAlign w:val="superscript"/>
              </w:rPr>
              <w:t>3</w:t>
            </w:r>
          </w:p>
        </w:tc>
        <w:tc>
          <w:tcPr>
            <w:tcW w:w="3784" w:type="dxa"/>
            <w:tcBorders>
              <w:bottom w:val="single" w:sz="4" w:space="0" w:color="auto"/>
            </w:tcBorders>
            <w:shd w:val="clear" w:color="auto" w:fill="auto"/>
          </w:tcPr>
          <w:p w14:paraId="2BD74FEB" w14:textId="77777777" w:rsidR="006B190F" w:rsidRPr="0035708D" w:rsidRDefault="006B190F" w:rsidP="00761B7F">
            <w:pPr>
              <w:pStyle w:val="Tabletext"/>
            </w:pPr>
            <w:r w:rsidRPr="0035708D">
              <w:t>Estimated using the energy content factor of coal mine waste gas that is captured for combustion in item 19 of Schedule 1 to the NGER (Measurement) Determination.</w:t>
            </w:r>
          </w:p>
          <w:p w14:paraId="7E21BA64" w14:textId="77777777" w:rsidR="006B190F" w:rsidRPr="0035708D" w:rsidRDefault="006B190F" w:rsidP="00761B7F">
            <w:pPr>
              <w:pStyle w:val="Tabletext"/>
            </w:pPr>
            <w:r w:rsidRPr="0035708D">
              <w:t>Frequency—in accordance with the</w:t>
            </w:r>
            <w:r w:rsidRPr="0035708D">
              <w:rPr>
                <w:i/>
              </w:rPr>
              <w:t xml:space="preserve"> </w:t>
            </w:r>
            <w:r w:rsidRPr="0035708D">
              <w:t>NGER (Measurement) Determination</w:t>
            </w:r>
          </w:p>
        </w:tc>
      </w:tr>
      <w:tr w:rsidR="006B190F" w:rsidRPr="0035708D" w14:paraId="107269C7" w14:textId="77777777" w:rsidTr="00761B7F">
        <w:tc>
          <w:tcPr>
            <w:tcW w:w="421" w:type="dxa"/>
            <w:tcBorders>
              <w:bottom w:val="single" w:sz="12" w:space="0" w:color="auto"/>
            </w:tcBorders>
            <w:shd w:val="clear" w:color="auto" w:fill="auto"/>
          </w:tcPr>
          <w:p w14:paraId="507549AB" w14:textId="77777777" w:rsidR="006B190F" w:rsidRPr="0035708D" w:rsidRDefault="006B190F" w:rsidP="00761B7F">
            <w:pPr>
              <w:pStyle w:val="Tabletext"/>
            </w:pPr>
            <w:r w:rsidRPr="0035708D">
              <w:t>15</w:t>
            </w:r>
          </w:p>
        </w:tc>
        <w:tc>
          <w:tcPr>
            <w:tcW w:w="1275" w:type="dxa"/>
            <w:tcBorders>
              <w:bottom w:val="single" w:sz="12" w:space="0" w:color="auto"/>
            </w:tcBorders>
            <w:shd w:val="clear" w:color="auto" w:fill="auto"/>
          </w:tcPr>
          <w:p w14:paraId="3E98160A" w14:textId="77777777" w:rsidR="006B190F" w:rsidRPr="0035708D" w:rsidRDefault="006B190F" w:rsidP="00761B7F">
            <w:pPr>
              <w:pStyle w:val="Tabletext"/>
            </w:pPr>
            <w:r w:rsidRPr="0035708D">
              <w:t>EC</w:t>
            </w:r>
            <w:r w:rsidRPr="0035708D">
              <w:rPr>
                <w:vertAlign w:val="subscript"/>
              </w:rPr>
              <w:t>CMWG</w:t>
            </w:r>
            <w:r w:rsidRPr="0035708D">
              <w:t xml:space="preserve"> (for equation 27)</w:t>
            </w:r>
          </w:p>
        </w:tc>
        <w:tc>
          <w:tcPr>
            <w:tcW w:w="1560" w:type="dxa"/>
            <w:tcBorders>
              <w:bottom w:val="single" w:sz="12" w:space="0" w:color="auto"/>
            </w:tcBorders>
            <w:shd w:val="clear" w:color="auto" w:fill="auto"/>
          </w:tcPr>
          <w:p w14:paraId="6B924D34" w14:textId="77777777" w:rsidR="006B190F" w:rsidRPr="0035708D" w:rsidRDefault="006B190F" w:rsidP="00761B7F">
            <w:pPr>
              <w:pStyle w:val="Tabletext"/>
            </w:pPr>
            <w:r w:rsidRPr="0035708D">
              <w:t>Energy content factor of coal mine waste gas</w:t>
            </w:r>
          </w:p>
        </w:tc>
        <w:tc>
          <w:tcPr>
            <w:tcW w:w="1275" w:type="dxa"/>
            <w:tcBorders>
              <w:bottom w:val="single" w:sz="12" w:space="0" w:color="auto"/>
            </w:tcBorders>
            <w:shd w:val="clear" w:color="auto" w:fill="auto"/>
          </w:tcPr>
          <w:p w14:paraId="66A8C058" w14:textId="77777777" w:rsidR="006B190F" w:rsidRPr="0035708D" w:rsidRDefault="006B190F" w:rsidP="00761B7F">
            <w:pPr>
              <w:pStyle w:val="Tabletext"/>
            </w:pPr>
            <w:r w:rsidRPr="0035708D">
              <w:t>GJ/m</w:t>
            </w:r>
            <w:r w:rsidRPr="0035708D">
              <w:rPr>
                <w:vertAlign w:val="superscript"/>
              </w:rPr>
              <w:t>3</w:t>
            </w:r>
          </w:p>
        </w:tc>
        <w:tc>
          <w:tcPr>
            <w:tcW w:w="3784" w:type="dxa"/>
            <w:tcBorders>
              <w:bottom w:val="single" w:sz="12" w:space="0" w:color="auto"/>
            </w:tcBorders>
            <w:shd w:val="clear" w:color="auto" w:fill="auto"/>
          </w:tcPr>
          <w:p w14:paraId="72E7E4EE" w14:textId="77777777" w:rsidR="006B190F" w:rsidRPr="0035708D" w:rsidRDefault="006B190F" w:rsidP="00761B7F">
            <w:pPr>
              <w:pStyle w:val="Tabletext"/>
            </w:pPr>
            <w:r w:rsidRPr="0035708D">
              <w:t>Either:</w:t>
            </w:r>
          </w:p>
          <w:p w14:paraId="45466D0E" w14:textId="77777777" w:rsidR="006B190F" w:rsidRPr="0035708D" w:rsidRDefault="006B190F" w:rsidP="00761B7F">
            <w:pPr>
              <w:pStyle w:val="Tablea"/>
            </w:pPr>
            <w:r w:rsidRPr="0035708D">
              <w:t>(a) using the energy content factor of coal mine waste gas that is captured for combustion in item 19 of Schedule 1 to the NGER (Measurement) Determination; or</w:t>
            </w:r>
          </w:p>
          <w:p w14:paraId="39D28FD2" w14:textId="77777777" w:rsidR="006B190F" w:rsidRPr="0035708D" w:rsidRDefault="006B190F" w:rsidP="00761B7F">
            <w:pPr>
              <w:pStyle w:val="Tablea"/>
            </w:pPr>
            <w:r w:rsidRPr="0035708D">
              <w:t>(b) by analysis in accordance with Subdivision 2.3.3.2 of the NGER (Measurement) Determination.</w:t>
            </w:r>
          </w:p>
          <w:p w14:paraId="5DE44E0B" w14:textId="525EEE26" w:rsidR="006B190F" w:rsidRPr="0035708D" w:rsidRDefault="006B190F" w:rsidP="00761B7F">
            <w:pPr>
              <w:pStyle w:val="Tabletext"/>
            </w:pPr>
            <w:r w:rsidRPr="0035708D">
              <w:t>However, the option used to work out EC</w:t>
            </w:r>
            <w:r w:rsidRPr="0035708D">
              <w:rPr>
                <w:vertAlign w:val="subscript"/>
              </w:rPr>
              <w:t>CMWG</w:t>
            </w:r>
            <w:r w:rsidRPr="0035708D">
              <w:t xml:space="preserve"> must be used for all </w:t>
            </w:r>
            <w:r w:rsidR="00AD4578" w:rsidRPr="00AD4578">
              <w:rPr>
                <w:dstrike/>
              </w:rPr>
              <w:t>installed</w:t>
            </w:r>
            <w:r w:rsidR="00AD4578" w:rsidRPr="0035708D">
              <w:t xml:space="preserve"> </w:t>
            </w:r>
            <w:r w:rsidR="00AD4578" w:rsidRPr="00AD4578">
              <w:rPr>
                <w:color w:val="FF0000"/>
              </w:rPr>
              <w:t>relevant</w:t>
            </w:r>
            <w:r w:rsidR="00AD4578">
              <w:t xml:space="preserve"> </w:t>
            </w:r>
            <w:r w:rsidRPr="0035708D">
              <w:t>electricity production devices and if the option in paragraph (b) is used in a reporting period, then only that option may be used in any subsequent reporting period.</w:t>
            </w:r>
          </w:p>
          <w:p w14:paraId="1A92E546" w14:textId="77777777" w:rsidR="006B190F" w:rsidRPr="0035708D" w:rsidRDefault="006B190F" w:rsidP="00761B7F">
            <w:pPr>
              <w:pStyle w:val="Tabletext"/>
            </w:pPr>
            <w:r w:rsidRPr="0035708D">
              <w:t>Frequency—in accordance with the NGER (Measurement) Determination</w:t>
            </w:r>
          </w:p>
        </w:tc>
      </w:tr>
    </w:tbl>
    <w:p w14:paraId="1050A561" w14:textId="77777777" w:rsidR="006B190F" w:rsidRPr="0035708D" w:rsidRDefault="006B190F" w:rsidP="006B190F">
      <w:pPr>
        <w:pStyle w:val="SubsectionHead"/>
      </w:pPr>
      <w:r w:rsidRPr="0035708D">
        <w:t>Q</w:t>
      </w:r>
      <w:r w:rsidRPr="0035708D">
        <w:rPr>
          <w:vertAlign w:val="subscript"/>
        </w:rPr>
        <w:t>CH</w:t>
      </w:r>
      <w:proofErr w:type="gramStart"/>
      <w:r w:rsidRPr="0035708D">
        <w:rPr>
          <w:position w:val="-6"/>
          <w:vertAlign w:val="subscript"/>
        </w:rPr>
        <w:t>4</w:t>
      </w:r>
      <w:r w:rsidRPr="0035708D">
        <w:rPr>
          <w:vertAlign w:val="subscript"/>
        </w:rPr>
        <w:t>,h</w:t>
      </w:r>
      <w:proofErr w:type="gramEnd"/>
      <w:r w:rsidRPr="0035708D">
        <w:t>, Q</w:t>
      </w:r>
      <w:r w:rsidRPr="0035708D">
        <w:rPr>
          <w:vertAlign w:val="subscript"/>
        </w:rPr>
        <w:t>CH</w:t>
      </w:r>
      <w:r w:rsidRPr="0035708D">
        <w:rPr>
          <w:position w:val="-6"/>
          <w:vertAlign w:val="subscript"/>
        </w:rPr>
        <w:t>4</w:t>
      </w:r>
      <w:r w:rsidRPr="0035708D">
        <w:rPr>
          <w:vertAlign w:val="subscript"/>
        </w:rPr>
        <w:t>,</w:t>
      </w:r>
      <w:proofErr w:type="spellStart"/>
      <w:r w:rsidRPr="0035708D">
        <w:rPr>
          <w:vertAlign w:val="subscript"/>
        </w:rPr>
        <w:t>i</w:t>
      </w:r>
      <w:proofErr w:type="spellEnd"/>
      <w:r w:rsidRPr="0035708D">
        <w:t>, Q</w:t>
      </w:r>
      <w:r w:rsidRPr="0035708D">
        <w:rPr>
          <w:vertAlign w:val="subscript"/>
        </w:rPr>
        <w:t>CH</w:t>
      </w:r>
      <w:r w:rsidRPr="0035708D">
        <w:rPr>
          <w:position w:val="-6"/>
          <w:vertAlign w:val="subscript"/>
        </w:rPr>
        <w:t>4</w:t>
      </w:r>
      <w:r w:rsidRPr="0035708D">
        <w:rPr>
          <w:vertAlign w:val="subscript"/>
        </w:rPr>
        <w:t xml:space="preserve">,k  </w:t>
      </w:r>
      <w:r w:rsidRPr="0035708D">
        <w:t>,Q</w:t>
      </w:r>
      <w:r w:rsidRPr="0035708D">
        <w:rPr>
          <w:vertAlign w:val="subscript"/>
        </w:rPr>
        <w:t>CH</w:t>
      </w:r>
      <w:r w:rsidRPr="0035708D">
        <w:rPr>
          <w:position w:val="-6"/>
          <w:vertAlign w:val="subscript"/>
        </w:rPr>
        <w:t>4</w:t>
      </w:r>
      <w:r w:rsidRPr="0035708D">
        <w:rPr>
          <w:vertAlign w:val="subscript"/>
        </w:rPr>
        <w:t>,l</w:t>
      </w:r>
      <w:r w:rsidRPr="0035708D">
        <w:t>, Q</w:t>
      </w:r>
      <w:r w:rsidRPr="0035708D">
        <w:rPr>
          <w:vertAlign w:val="subscript"/>
        </w:rPr>
        <w:t>CH</w:t>
      </w:r>
      <w:r w:rsidRPr="0035708D">
        <w:rPr>
          <w:position w:val="-6"/>
          <w:vertAlign w:val="subscript"/>
        </w:rPr>
        <w:t>4</w:t>
      </w:r>
      <w:r w:rsidRPr="0035708D">
        <w:rPr>
          <w:vertAlign w:val="subscript"/>
        </w:rPr>
        <w:t>,</w:t>
      </w:r>
      <w:proofErr w:type="spellStart"/>
      <w:r w:rsidRPr="0035708D">
        <w:rPr>
          <w:vertAlign w:val="subscript"/>
        </w:rPr>
        <w:t>h,t</w:t>
      </w:r>
      <w:proofErr w:type="spellEnd"/>
      <w:r w:rsidRPr="0035708D">
        <w:t xml:space="preserve"> or Q</w:t>
      </w:r>
      <w:r w:rsidRPr="0035708D">
        <w:rPr>
          <w:vertAlign w:val="subscript"/>
        </w:rPr>
        <w:t>CH</w:t>
      </w:r>
      <w:r w:rsidRPr="0035708D">
        <w:rPr>
          <w:position w:val="-6"/>
          <w:vertAlign w:val="subscript"/>
        </w:rPr>
        <w:t>4</w:t>
      </w:r>
      <w:r w:rsidRPr="0035708D">
        <w:rPr>
          <w:vertAlign w:val="subscript"/>
        </w:rPr>
        <w:t>,</w:t>
      </w:r>
      <w:proofErr w:type="spellStart"/>
      <w:r w:rsidRPr="0035708D">
        <w:rPr>
          <w:vertAlign w:val="subscript"/>
        </w:rPr>
        <w:t>m,t</w:t>
      </w:r>
      <w:proofErr w:type="spellEnd"/>
    </w:p>
    <w:p w14:paraId="00E5228E" w14:textId="77777777" w:rsidR="006B190F" w:rsidRPr="0035708D" w:rsidRDefault="006B190F" w:rsidP="006B190F">
      <w:pPr>
        <w:pStyle w:val="subsection"/>
      </w:pPr>
      <w:r w:rsidRPr="0035708D">
        <w:tab/>
        <w:t>(2)</w:t>
      </w:r>
      <w:r w:rsidRPr="0035708D">
        <w:tab/>
        <w:t>To estimate Q</w:t>
      </w:r>
      <w:r w:rsidRPr="0035708D">
        <w:rPr>
          <w:vertAlign w:val="subscript"/>
        </w:rPr>
        <w:t>CH</w:t>
      </w:r>
      <w:r w:rsidRPr="0035708D">
        <w:rPr>
          <w:position w:val="-6"/>
          <w:vertAlign w:val="subscript"/>
        </w:rPr>
        <w:t>4</w:t>
      </w:r>
      <w:r w:rsidRPr="0035708D">
        <w:rPr>
          <w:vertAlign w:val="subscript"/>
        </w:rPr>
        <w:t xml:space="preserve">,h </w:t>
      </w:r>
      <w:r w:rsidRPr="0035708D">
        <w:t>(if worked out using an integrated monitoring system), Q</w:t>
      </w:r>
      <w:r w:rsidRPr="0035708D">
        <w:rPr>
          <w:vertAlign w:val="subscript"/>
        </w:rPr>
        <w:t>CH</w:t>
      </w:r>
      <w:r w:rsidRPr="0035708D">
        <w:rPr>
          <w:position w:val="-6"/>
          <w:vertAlign w:val="subscript"/>
        </w:rPr>
        <w:t>4</w:t>
      </w:r>
      <w:r w:rsidRPr="0035708D">
        <w:rPr>
          <w:vertAlign w:val="subscript"/>
        </w:rPr>
        <w:t>,</w:t>
      </w:r>
      <w:proofErr w:type="spellStart"/>
      <w:r w:rsidRPr="0035708D">
        <w:rPr>
          <w:vertAlign w:val="subscript"/>
        </w:rPr>
        <w:t>i</w:t>
      </w:r>
      <w:proofErr w:type="spellEnd"/>
      <w:r w:rsidRPr="0035708D">
        <w:t xml:space="preserve"> (if worked out using an integrated monitoring system), Q</w:t>
      </w:r>
      <w:r w:rsidRPr="0035708D">
        <w:rPr>
          <w:vertAlign w:val="subscript"/>
        </w:rPr>
        <w:t>CH</w:t>
      </w:r>
      <w:r w:rsidRPr="0035708D">
        <w:rPr>
          <w:position w:val="-6"/>
          <w:vertAlign w:val="subscript"/>
        </w:rPr>
        <w:t>4</w:t>
      </w:r>
      <w:r w:rsidRPr="0035708D">
        <w:rPr>
          <w:vertAlign w:val="subscript"/>
        </w:rPr>
        <w:t xml:space="preserve">,k  </w:t>
      </w:r>
      <w:r w:rsidRPr="0035708D">
        <w:t xml:space="preserve">(if worked out </w:t>
      </w:r>
      <w:r w:rsidRPr="0035708D">
        <w:lastRenderedPageBreak/>
        <w:t>using an integrated monitoring system), Q</w:t>
      </w:r>
      <w:r w:rsidRPr="0035708D">
        <w:rPr>
          <w:vertAlign w:val="subscript"/>
        </w:rPr>
        <w:t>CH</w:t>
      </w:r>
      <w:r w:rsidRPr="0035708D">
        <w:rPr>
          <w:position w:val="-6"/>
          <w:vertAlign w:val="subscript"/>
        </w:rPr>
        <w:t>4</w:t>
      </w:r>
      <w:r w:rsidRPr="0035708D">
        <w:rPr>
          <w:vertAlign w:val="subscript"/>
        </w:rPr>
        <w:t>,l</w:t>
      </w:r>
      <w:r w:rsidRPr="0035708D">
        <w:t xml:space="preserve"> (if worked out using an integrated monitoring system), Q</w:t>
      </w:r>
      <w:r w:rsidRPr="0035708D">
        <w:rPr>
          <w:vertAlign w:val="subscript"/>
        </w:rPr>
        <w:t>CH</w:t>
      </w:r>
      <w:r w:rsidRPr="0035708D">
        <w:rPr>
          <w:position w:val="-6"/>
          <w:vertAlign w:val="subscript"/>
        </w:rPr>
        <w:t>4</w:t>
      </w:r>
      <w:r w:rsidRPr="0035708D">
        <w:rPr>
          <w:vertAlign w:val="subscript"/>
        </w:rPr>
        <w:t>,</w:t>
      </w:r>
      <w:proofErr w:type="spellStart"/>
      <w:r w:rsidRPr="0035708D">
        <w:rPr>
          <w:vertAlign w:val="subscript"/>
        </w:rPr>
        <w:t>h,t</w:t>
      </w:r>
      <w:proofErr w:type="spellEnd"/>
      <w:r w:rsidRPr="0035708D">
        <w:t xml:space="preserve"> or Q</w:t>
      </w:r>
      <w:r w:rsidRPr="0035708D">
        <w:rPr>
          <w:vertAlign w:val="subscript"/>
        </w:rPr>
        <w:t>CH</w:t>
      </w:r>
      <w:r w:rsidRPr="0035708D">
        <w:rPr>
          <w:position w:val="-6"/>
          <w:vertAlign w:val="subscript"/>
        </w:rPr>
        <w:t>4</w:t>
      </w:r>
      <w:r w:rsidRPr="0035708D">
        <w:rPr>
          <w:vertAlign w:val="subscript"/>
        </w:rPr>
        <w:t>,</w:t>
      </w:r>
      <w:proofErr w:type="spellStart"/>
      <w:r w:rsidRPr="0035708D">
        <w:rPr>
          <w:vertAlign w:val="subscript"/>
        </w:rPr>
        <w:t>m,t</w:t>
      </w:r>
      <w:proofErr w:type="spellEnd"/>
      <w:r w:rsidRPr="0035708D">
        <w:t xml:space="preserve"> the project proponent must use:</w:t>
      </w:r>
    </w:p>
    <w:p w14:paraId="716B4A6B" w14:textId="77777777" w:rsidR="006B190F" w:rsidRPr="0035708D" w:rsidRDefault="006B190F" w:rsidP="006B190F">
      <w:pPr>
        <w:pStyle w:val="paragraph"/>
      </w:pPr>
      <w:r w:rsidRPr="0035708D">
        <w:tab/>
        <w:t>(a)</w:t>
      </w:r>
      <w:r w:rsidRPr="0035708D">
        <w:tab/>
        <w:t>a flow computer to estimate the volume of coal mine waste gas sent to device h, m, k or l; and</w:t>
      </w:r>
    </w:p>
    <w:p w14:paraId="3C12EADA" w14:textId="77777777" w:rsidR="006B190F" w:rsidRPr="0035708D" w:rsidRDefault="006B190F" w:rsidP="006B190F">
      <w:pPr>
        <w:pStyle w:val="paragraph"/>
      </w:pPr>
      <w:r w:rsidRPr="0035708D">
        <w:tab/>
        <w:t>(b)</w:t>
      </w:r>
      <w:r w:rsidRPr="0035708D">
        <w:tab/>
        <w:t>either of the following to measure the methane component of coal mine waste gas sent to device h, m, k or l;</w:t>
      </w:r>
    </w:p>
    <w:p w14:paraId="3CC87580" w14:textId="77777777" w:rsidR="006B190F" w:rsidRPr="0035708D" w:rsidRDefault="006B190F" w:rsidP="006B190F">
      <w:pPr>
        <w:pStyle w:val="paragraphsub"/>
      </w:pPr>
      <w:r w:rsidRPr="0035708D">
        <w:tab/>
        <w:t>(</w:t>
      </w:r>
      <w:proofErr w:type="spellStart"/>
      <w:r w:rsidRPr="0035708D">
        <w:t>i</w:t>
      </w:r>
      <w:proofErr w:type="spellEnd"/>
      <w:r w:rsidRPr="0035708D">
        <w:t>)</w:t>
      </w:r>
      <w:r w:rsidRPr="0035708D">
        <w:tab/>
        <w:t>a gas chromatograph;</w:t>
      </w:r>
    </w:p>
    <w:p w14:paraId="71509433" w14:textId="77777777" w:rsidR="006B190F" w:rsidRPr="0035708D" w:rsidRDefault="006B190F" w:rsidP="006B190F">
      <w:pPr>
        <w:pStyle w:val="paragraphsub"/>
      </w:pPr>
      <w:r w:rsidRPr="0035708D">
        <w:tab/>
        <w:t>(ii)</w:t>
      </w:r>
      <w:r w:rsidRPr="0035708D">
        <w:tab/>
        <w:t>a gas analyser; and</w:t>
      </w:r>
    </w:p>
    <w:p w14:paraId="3B526D87" w14:textId="77777777" w:rsidR="006B190F" w:rsidRPr="0035708D" w:rsidRDefault="006B190F" w:rsidP="006B190F">
      <w:pPr>
        <w:pStyle w:val="paragraph"/>
      </w:pPr>
      <w:r w:rsidRPr="0035708D">
        <w:tab/>
        <w:t>(c)</w:t>
      </w:r>
      <w:r w:rsidRPr="0035708D">
        <w:tab/>
        <w:t>the standard conditions defined in subsection 2.32(7) of the NGER (Measurement) Determination.</w:t>
      </w:r>
    </w:p>
    <w:p w14:paraId="64409767" w14:textId="77777777" w:rsidR="006B190F" w:rsidRPr="0035708D" w:rsidRDefault="006B190F" w:rsidP="006B190F">
      <w:pPr>
        <w:pStyle w:val="subsection"/>
      </w:pPr>
      <w:r w:rsidRPr="0035708D">
        <w:tab/>
        <w:t>(3)</w:t>
      </w:r>
      <w:r w:rsidRPr="0035708D">
        <w:tab/>
        <w:t>However, if a gas analyser is used:</w:t>
      </w:r>
    </w:p>
    <w:p w14:paraId="1CFD2F93" w14:textId="77777777" w:rsidR="006B190F" w:rsidRPr="0035708D" w:rsidRDefault="006B190F" w:rsidP="006B190F">
      <w:pPr>
        <w:pStyle w:val="paragraph"/>
      </w:pPr>
      <w:r w:rsidRPr="0035708D">
        <w:tab/>
        <w:t>(a)</w:t>
      </w:r>
      <w:r w:rsidRPr="0035708D">
        <w:tab/>
        <w:t>the maximum upper bound percentage uncertainty, expressed as a decimal fraction (</w:t>
      </w:r>
      <w:r w:rsidRPr="0035708D">
        <w:rPr>
          <w:b/>
          <w:i/>
        </w:rPr>
        <w:t>U</w:t>
      </w:r>
      <w:r w:rsidRPr="0035708D">
        <w:rPr>
          <w:b/>
          <w:i/>
          <w:vertAlign w:val="subscript"/>
        </w:rPr>
        <w:t>h</w:t>
      </w:r>
      <w:r w:rsidRPr="0035708D">
        <w:t>), associated with the measurement of the fraction of the volume of coal mine waste gas that is methane that is sent to each device h must be calculated according to standard methods; and</w:t>
      </w:r>
    </w:p>
    <w:p w14:paraId="3816D61F" w14:textId="77777777" w:rsidR="006B190F" w:rsidRPr="0035708D" w:rsidRDefault="006B190F" w:rsidP="006B190F">
      <w:pPr>
        <w:pStyle w:val="paragraph"/>
      </w:pPr>
      <w:r w:rsidRPr="0035708D">
        <w:tab/>
        <w:t>(b)</w:t>
      </w:r>
      <w:r w:rsidRPr="0035708D">
        <w:tab/>
        <w:t>the quantity of methane is adjusted by multiplying Q</w:t>
      </w:r>
      <w:r w:rsidRPr="0035708D">
        <w:rPr>
          <w:vertAlign w:val="subscript"/>
        </w:rPr>
        <w:t>CH</w:t>
      </w:r>
      <w:proofErr w:type="gramStart"/>
      <w:r w:rsidRPr="0035708D">
        <w:rPr>
          <w:position w:val="-6"/>
          <w:vertAlign w:val="subscript"/>
        </w:rPr>
        <w:t>4</w:t>
      </w:r>
      <w:r w:rsidRPr="0035708D">
        <w:rPr>
          <w:vertAlign w:val="subscript"/>
        </w:rPr>
        <w:t>,h</w:t>
      </w:r>
      <w:proofErr w:type="gramEnd"/>
      <w:r w:rsidRPr="0035708D">
        <w:t>, Q</w:t>
      </w:r>
      <w:r w:rsidRPr="0035708D">
        <w:rPr>
          <w:vertAlign w:val="subscript"/>
        </w:rPr>
        <w:t>CH</w:t>
      </w:r>
      <w:r w:rsidRPr="0035708D">
        <w:rPr>
          <w:position w:val="-6"/>
          <w:vertAlign w:val="subscript"/>
        </w:rPr>
        <w:t>4</w:t>
      </w:r>
      <w:r w:rsidRPr="0035708D">
        <w:rPr>
          <w:vertAlign w:val="subscript"/>
        </w:rPr>
        <w:t>,</w:t>
      </w:r>
      <w:proofErr w:type="spellStart"/>
      <w:r w:rsidRPr="0035708D">
        <w:rPr>
          <w:vertAlign w:val="subscript"/>
        </w:rPr>
        <w:t>i</w:t>
      </w:r>
      <w:proofErr w:type="spellEnd"/>
      <w:r w:rsidRPr="0035708D">
        <w:t>, Q</w:t>
      </w:r>
      <w:r w:rsidRPr="0035708D">
        <w:rPr>
          <w:vertAlign w:val="subscript"/>
        </w:rPr>
        <w:t>CH</w:t>
      </w:r>
      <w:r w:rsidRPr="0035708D">
        <w:rPr>
          <w:position w:val="-6"/>
          <w:vertAlign w:val="subscript"/>
        </w:rPr>
        <w:t>4</w:t>
      </w:r>
      <w:r w:rsidRPr="0035708D">
        <w:rPr>
          <w:vertAlign w:val="subscript"/>
        </w:rPr>
        <w:t>,k</w:t>
      </w:r>
      <w:r w:rsidRPr="0035708D">
        <w:t>, Q</w:t>
      </w:r>
      <w:r w:rsidRPr="0035708D">
        <w:rPr>
          <w:vertAlign w:val="subscript"/>
        </w:rPr>
        <w:t>CH</w:t>
      </w:r>
      <w:r w:rsidRPr="0035708D">
        <w:rPr>
          <w:position w:val="-6"/>
          <w:vertAlign w:val="subscript"/>
        </w:rPr>
        <w:t>4</w:t>
      </w:r>
      <w:r w:rsidRPr="0035708D">
        <w:rPr>
          <w:vertAlign w:val="subscript"/>
        </w:rPr>
        <w:t>,l</w:t>
      </w:r>
      <w:r w:rsidRPr="0035708D">
        <w:t>, Q</w:t>
      </w:r>
      <w:r w:rsidRPr="0035708D">
        <w:rPr>
          <w:vertAlign w:val="subscript"/>
        </w:rPr>
        <w:t>CH</w:t>
      </w:r>
      <w:r w:rsidRPr="0035708D">
        <w:rPr>
          <w:position w:val="-6"/>
          <w:vertAlign w:val="subscript"/>
        </w:rPr>
        <w:t>4</w:t>
      </w:r>
      <w:r w:rsidRPr="0035708D">
        <w:rPr>
          <w:vertAlign w:val="subscript"/>
        </w:rPr>
        <w:t>,</w:t>
      </w:r>
      <w:proofErr w:type="spellStart"/>
      <w:r w:rsidRPr="0035708D">
        <w:rPr>
          <w:vertAlign w:val="subscript"/>
        </w:rPr>
        <w:t>h,t</w:t>
      </w:r>
      <w:proofErr w:type="spellEnd"/>
      <w:r w:rsidRPr="0035708D">
        <w:t xml:space="preserve"> or Q</w:t>
      </w:r>
      <w:r w:rsidRPr="0035708D">
        <w:rPr>
          <w:vertAlign w:val="subscript"/>
        </w:rPr>
        <w:t>CH</w:t>
      </w:r>
      <w:r w:rsidRPr="0035708D">
        <w:rPr>
          <w:position w:val="-6"/>
          <w:vertAlign w:val="subscript"/>
        </w:rPr>
        <w:t>4</w:t>
      </w:r>
      <w:r w:rsidRPr="0035708D">
        <w:rPr>
          <w:vertAlign w:val="subscript"/>
        </w:rPr>
        <w:t>,</w:t>
      </w:r>
      <w:proofErr w:type="spellStart"/>
      <w:r w:rsidRPr="0035708D">
        <w:rPr>
          <w:vertAlign w:val="subscript"/>
        </w:rPr>
        <w:t>m,t</w:t>
      </w:r>
      <w:proofErr w:type="spellEnd"/>
      <w:r w:rsidRPr="0035708D">
        <w:t xml:space="preserve"> by the factor (1</w:t>
      </w:r>
      <w:r w:rsidRPr="0035708D">
        <w:noBreakHyphen/>
        <w:t>U</w:t>
      </w:r>
      <w:r w:rsidRPr="0035708D">
        <w:rPr>
          <w:vertAlign w:val="subscript"/>
        </w:rPr>
        <w:t>h</w:t>
      </w:r>
      <w:r w:rsidRPr="0035708D">
        <w:t>).</w:t>
      </w:r>
    </w:p>
    <w:p w14:paraId="5F21342F" w14:textId="77777777" w:rsidR="006B190F" w:rsidRPr="0035708D" w:rsidRDefault="006B190F" w:rsidP="006B190F">
      <w:pPr>
        <w:pStyle w:val="SubsectionHead"/>
      </w:pPr>
      <w:proofErr w:type="spellStart"/>
      <w:proofErr w:type="gramStart"/>
      <w:r w:rsidRPr="0035708D">
        <w:t>O</w:t>
      </w:r>
      <w:r w:rsidRPr="0035708D">
        <w:rPr>
          <w:vertAlign w:val="subscript"/>
        </w:rPr>
        <w:t>h,t</w:t>
      </w:r>
      <w:proofErr w:type="spellEnd"/>
      <w:proofErr w:type="gramEnd"/>
      <w:r w:rsidRPr="0035708D">
        <w:t xml:space="preserve"> (or </w:t>
      </w:r>
      <w:proofErr w:type="spellStart"/>
      <w:r w:rsidRPr="0035708D">
        <w:t>O</w:t>
      </w:r>
      <w:r w:rsidRPr="0035708D">
        <w:rPr>
          <w:vertAlign w:val="subscript"/>
        </w:rPr>
        <w:t>m,t</w:t>
      </w:r>
      <w:proofErr w:type="spellEnd"/>
      <w:r w:rsidRPr="0035708D">
        <w:t>)</w:t>
      </w:r>
    </w:p>
    <w:p w14:paraId="17DBCF82" w14:textId="77777777" w:rsidR="006B190F" w:rsidRPr="0035708D" w:rsidRDefault="006B190F" w:rsidP="006B190F">
      <w:pPr>
        <w:pStyle w:val="subsection"/>
      </w:pPr>
      <w:r w:rsidRPr="0035708D">
        <w:tab/>
        <w:t>(4)</w:t>
      </w:r>
      <w:r w:rsidRPr="0035708D">
        <w:tab/>
        <w:t>Subject to subsections (5) and (6), the project proponent may use one of the following methods to measure whether flaring device h (or m) is operating in time interval t:</w:t>
      </w:r>
    </w:p>
    <w:p w14:paraId="66B47F4C" w14:textId="77777777" w:rsidR="006B190F" w:rsidRPr="0035708D" w:rsidRDefault="006B190F" w:rsidP="006B190F">
      <w:pPr>
        <w:pStyle w:val="paragraph"/>
      </w:pPr>
      <w:r w:rsidRPr="0035708D">
        <w:tab/>
        <w:t>(a)</w:t>
      </w:r>
      <w:r w:rsidRPr="0035708D">
        <w:tab/>
        <w:t>temperature measurement;</w:t>
      </w:r>
    </w:p>
    <w:p w14:paraId="358474FB" w14:textId="77777777" w:rsidR="006B190F" w:rsidRPr="0035708D" w:rsidRDefault="006B190F" w:rsidP="006B190F">
      <w:pPr>
        <w:pStyle w:val="paragraph"/>
      </w:pPr>
      <w:r w:rsidRPr="0035708D">
        <w:tab/>
        <w:t>(b)</w:t>
      </w:r>
      <w:r w:rsidRPr="0035708D">
        <w:tab/>
        <w:t>a UV detection sensor coupled to a flare management system;</w:t>
      </w:r>
    </w:p>
    <w:p w14:paraId="35888A04" w14:textId="77777777" w:rsidR="006B190F" w:rsidRPr="0035708D" w:rsidRDefault="006B190F" w:rsidP="006B190F">
      <w:pPr>
        <w:pStyle w:val="paragraph"/>
      </w:pPr>
      <w:r w:rsidRPr="0035708D">
        <w:tab/>
        <w:t>(c)</w:t>
      </w:r>
      <w:r w:rsidRPr="0035708D">
        <w:tab/>
        <w:t>another internationally recognised apparatus for monitoring the operation of a flaring device.</w:t>
      </w:r>
    </w:p>
    <w:p w14:paraId="52238435" w14:textId="77777777" w:rsidR="006B190F" w:rsidRPr="0035708D" w:rsidRDefault="006B190F" w:rsidP="006B190F">
      <w:pPr>
        <w:pStyle w:val="subsection"/>
      </w:pPr>
      <w:r w:rsidRPr="0035708D">
        <w:tab/>
        <w:t>(5)</w:t>
      </w:r>
      <w:r w:rsidRPr="0035708D">
        <w:tab/>
        <w:t>If temperature measurement is used, then the flaring device is taken not to be operating in a time interval if:</w:t>
      </w:r>
    </w:p>
    <w:p w14:paraId="3793CD68" w14:textId="77777777" w:rsidR="006B190F" w:rsidRPr="0035708D" w:rsidRDefault="006B190F" w:rsidP="006B190F">
      <w:pPr>
        <w:pStyle w:val="paragraph"/>
      </w:pPr>
      <w:r w:rsidRPr="0035708D">
        <w:tab/>
        <w:t>(a)</w:t>
      </w:r>
      <w:r w:rsidRPr="0035708D">
        <w:tab/>
        <w:t>there is no record of the temperature of the exhaust gas of the flare for the time interval; or</w:t>
      </w:r>
    </w:p>
    <w:p w14:paraId="3C3BD4B1" w14:textId="77777777" w:rsidR="006B190F" w:rsidRPr="0035708D" w:rsidRDefault="006B190F" w:rsidP="006B190F">
      <w:pPr>
        <w:pStyle w:val="paragraph"/>
      </w:pPr>
      <w:r w:rsidRPr="0035708D">
        <w:tab/>
        <w:t>(b)</w:t>
      </w:r>
      <w:r w:rsidRPr="0035708D">
        <w:tab/>
        <w:t>the recorded temperature is less than 500°C for any period in the time interval.</w:t>
      </w:r>
    </w:p>
    <w:p w14:paraId="5E5B4FD5" w14:textId="77777777" w:rsidR="006B190F" w:rsidRPr="0035708D" w:rsidRDefault="006B190F" w:rsidP="006B190F">
      <w:pPr>
        <w:pStyle w:val="subsection"/>
      </w:pPr>
      <w:r w:rsidRPr="0035708D">
        <w:tab/>
        <w:t>(6)</w:t>
      </w:r>
      <w:r w:rsidRPr="0035708D">
        <w:tab/>
        <w:t>If a UV detection sensor or another internationally recognised apparatus is used, then the flaring device is taken not to be operating in a time interval if:</w:t>
      </w:r>
    </w:p>
    <w:p w14:paraId="70128DCB" w14:textId="77777777" w:rsidR="006B190F" w:rsidRPr="0035708D" w:rsidRDefault="006B190F" w:rsidP="006B190F">
      <w:pPr>
        <w:pStyle w:val="paragraph"/>
      </w:pPr>
      <w:r w:rsidRPr="0035708D">
        <w:tab/>
        <w:t>(a)</w:t>
      </w:r>
      <w:r w:rsidRPr="0035708D">
        <w:tab/>
        <w:t>there is no record of the operation of the device for the time interval or;</w:t>
      </w:r>
    </w:p>
    <w:p w14:paraId="12D6A8C6" w14:textId="77777777" w:rsidR="006B190F" w:rsidRPr="0035708D" w:rsidRDefault="006B190F" w:rsidP="006B190F">
      <w:pPr>
        <w:pStyle w:val="paragraph"/>
      </w:pPr>
      <w:r w:rsidRPr="0035708D">
        <w:tab/>
        <w:t>(b)</w:t>
      </w:r>
      <w:r w:rsidRPr="0035708D">
        <w:tab/>
        <w:t>the operation of the device falls below one of the following operational thresholds for any period in the time interval;</w:t>
      </w:r>
    </w:p>
    <w:p w14:paraId="50156981" w14:textId="77777777" w:rsidR="006B190F" w:rsidRPr="0035708D" w:rsidRDefault="006B190F" w:rsidP="006B190F">
      <w:pPr>
        <w:pStyle w:val="paragraphsub"/>
      </w:pPr>
      <w:r w:rsidRPr="0035708D">
        <w:tab/>
        <w:t>(</w:t>
      </w:r>
      <w:proofErr w:type="spellStart"/>
      <w:r w:rsidRPr="0035708D">
        <w:t>i</w:t>
      </w:r>
      <w:proofErr w:type="spellEnd"/>
      <w:r w:rsidRPr="0035708D">
        <w:t>)</w:t>
      </w:r>
      <w:r w:rsidRPr="0035708D">
        <w:tab/>
        <w:t>if the manufacturer has specified an operational threshold for the device—that threshold;</w:t>
      </w:r>
    </w:p>
    <w:p w14:paraId="607D4ED5" w14:textId="391736AB" w:rsidR="006B190F" w:rsidRDefault="006B190F" w:rsidP="006B190F">
      <w:pPr>
        <w:pStyle w:val="paragraphsub"/>
      </w:pPr>
      <w:r w:rsidRPr="0035708D">
        <w:tab/>
        <w:t>(ii)</w:t>
      </w:r>
      <w:r w:rsidRPr="0035708D">
        <w:tab/>
        <w:t>otherwise—the internationally recognised standard for the device.</w:t>
      </w:r>
    </w:p>
    <w:p w14:paraId="6B2B2D37" w14:textId="77777777" w:rsidR="00696DBD" w:rsidRPr="00696DBD" w:rsidRDefault="00696DBD" w:rsidP="00696DBD">
      <w:pPr>
        <w:pStyle w:val="subsection"/>
        <w:rPr>
          <w:color w:val="FF0000"/>
        </w:rPr>
      </w:pPr>
      <w:r w:rsidRPr="00B64589">
        <w:lastRenderedPageBreak/>
        <w:tab/>
      </w:r>
      <w:r w:rsidRPr="00696DBD">
        <w:rPr>
          <w:color w:val="FF0000"/>
        </w:rPr>
        <w:t>(7)</w:t>
      </w:r>
      <w:r w:rsidRPr="00696DBD">
        <w:rPr>
          <w:color w:val="FF0000"/>
        </w:rPr>
        <w:tab/>
        <w:t>In this section:</w:t>
      </w:r>
    </w:p>
    <w:p w14:paraId="727278C2" w14:textId="77777777" w:rsidR="00696DBD" w:rsidRPr="00696DBD" w:rsidRDefault="00696DBD" w:rsidP="00696DBD">
      <w:pPr>
        <w:pStyle w:val="Definition"/>
        <w:rPr>
          <w:color w:val="FF0000"/>
        </w:rPr>
      </w:pPr>
      <w:r w:rsidRPr="00696DBD">
        <w:rPr>
          <w:b/>
          <w:i/>
          <w:color w:val="FF0000"/>
        </w:rPr>
        <w:t>relevant electricity production devices</w:t>
      </w:r>
      <w:r w:rsidRPr="00696DBD">
        <w:rPr>
          <w:color w:val="FF0000"/>
        </w:rPr>
        <w:t xml:space="preserve"> </w:t>
      </w:r>
      <w:proofErr w:type="gramStart"/>
      <w:r w:rsidRPr="00696DBD">
        <w:rPr>
          <w:color w:val="FF0000"/>
        </w:rPr>
        <w:t>means</w:t>
      </w:r>
      <w:proofErr w:type="gramEnd"/>
      <w:r w:rsidRPr="00696DBD">
        <w:rPr>
          <w:color w:val="FF0000"/>
        </w:rPr>
        <w:t>:</w:t>
      </w:r>
    </w:p>
    <w:p w14:paraId="2C8FAC54" w14:textId="3076643C" w:rsidR="00696DBD" w:rsidRPr="00D819F9" w:rsidRDefault="00D819F9" w:rsidP="00D819F9">
      <w:pPr>
        <w:pStyle w:val="paragraph"/>
        <w:rPr>
          <w:color w:val="FF0000"/>
        </w:rPr>
      </w:pPr>
      <w:r>
        <w:rPr>
          <w:color w:val="FF0000"/>
        </w:rPr>
        <w:tab/>
        <w:t>(a)</w:t>
      </w:r>
      <w:r>
        <w:rPr>
          <w:color w:val="FF0000"/>
        </w:rPr>
        <w:tab/>
      </w:r>
      <w:r w:rsidR="00696DBD" w:rsidRPr="00D819F9">
        <w:rPr>
          <w:color w:val="FF0000"/>
        </w:rPr>
        <w:t>in the case of a transitioning electricity production project or a transitioning displacement electricity production project—</w:t>
      </w:r>
      <w:r>
        <w:rPr>
          <w:color w:val="FF0000"/>
        </w:rPr>
        <w:t>all</w:t>
      </w:r>
      <w:r w:rsidRPr="00D819F9">
        <w:rPr>
          <w:color w:val="FF0000"/>
        </w:rPr>
        <w:t xml:space="preserve"> </w:t>
      </w:r>
      <w:r w:rsidR="00696DBD" w:rsidRPr="00D819F9">
        <w:rPr>
          <w:color w:val="FF0000"/>
        </w:rPr>
        <w:t>former RET electricity production devices operated as part of the project; or</w:t>
      </w:r>
    </w:p>
    <w:p w14:paraId="1ED2E41D" w14:textId="48F029D6" w:rsidR="00696DBD" w:rsidRPr="00696DBD" w:rsidRDefault="00D819F9" w:rsidP="00D819F9">
      <w:pPr>
        <w:pStyle w:val="paragraph"/>
        <w:rPr>
          <w:color w:val="FF0000"/>
        </w:rPr>
      </w:pPr>
      <w:r>
        <w:rPr>
          <w:color w:val="FF0000"/>
        </w:rPr>
        <w:tab/>
        <w:t>(b)</w:t>
      </w:r>
      <w:r>
        <w:rPr>
          <w:color w:val="FF0000"/>
        </w:rPr>
        <w:tab/>
      </w:r>
      <w:r w:rsidR="00696DBD" w:rsidRPr="00696DBD">
        <w:rPr>
          <w:color w:val="FF0000"/>
        </w:rPr>
        <w:t xml:space="preserve">in </w:t>
      </w:r>
      <w:r>
        <w:rPr>
          <w:color w:val="FF0000"/>
        </w:rPr>
        <w:t xml:space="preserve">the </w:t>
      </w:r>
      <w:r w:rsidR="00696DBD" w:rsidRPr="00696DBD">
        <w:rPr>
          <w:color w:val="FF0000"/>
        </w:rPr>
        <w:t>case</w:t>
      </w:r>
      <w:r>
        <w:rPr>
          <w:color w:val="FF0000"/>
        </w:rPr>
        <w:t xml:space="preserve"> of any other coal mine waste gas project</w:t>
      </w:r>
      <w:r w:rsidR="00696DBD" w:rsidRPr="00696DBD">
        <w:rPr>
          <w:color w:val="FF0000"/>
        </w:rPr>
        <w:t>—all installed electricity production devices for the project.</w:t>
      </w:r>
    </w:p>
    <w:p w14:paraId="42461A78" w14:textId="77777777" w:rsidR="006B190F" w:rsidRPr="0035708D" w:rsidRDefault="006B190F" w:rsidP="006B190F">
      <w:pPr>
        <w:pStyle w:val="ActHead5"/>
      </w:pPr>
      <w:bookmarkStart w:id="288" w:name="_Toc468871595"/>
      <w:bookmarkStart w:id="289" w:name="_Toc70772730"/>
      <w:bookmarkStart w:id="290" w:name="_Toc73558198"/>
      <w:proofErr w:type="gramStart"/>
      <w:r w:rsidRPr="0035708D">
        <w:rPr>
          <w:rStyle w:val="CharSectno"/>
        </w:rPr>
        <w:t>48</w:t>
      </w:r>
      <w:r w:rsidRPr="0035708D">
        <w:t xml:space="preserve">  Consequence</w:t>
      </w:r>
      <w:proofErr w:type="gramEnd"/>
      <w:r w:rsidRPr="0035708D">
        <w:t xml:space="preserve"> of failure to monitor certain parameters</w:t>
      </w:r>
      <w:bookmarkEnd w:id="288"/>
      <w:bookmarkEnd w:id="289"/>
      <w:bookmarkEnd w:id="290"/>
    </w:p>
    <w:p w14:paraId="16724650" w14:textId="77777777" w:rsidR="006B190F" w:rsidRPr="0035708D" w:rsidRDefault="006B190F" w:rsidP="006B190F">
      <w:pPr>
        <w:pStyle w:val="subsection"/>
      </w:pPr>
      <w:r w:rsidRPr="0035708D">
        <w:tab/>
        <w:t>(1)</w:t>
      </w:r>
      <w:r w:rsidRPr="0035708D">
        <w:tab/>
        <w:t xml:space="preserve">If, during a particular period (the </w:t>
      </w:r>
      <w:r w:rsidRPr="0035708D">
        <w:rPr>
          <w:b/>
          <w:i/>
        </w:rPr>
        <w:t>non</w:t>
      </w:r>
      <w:r w:rsidRPr="0035708D">
        <w:rPr>
          <w:b/>
          <w:i/>
        </w:rPr>
        <w:noBreakHyphen/>
        <w:t>monitored period</w:t>
      </w:r>
      <w:r w:rsidRPr="0035708D">
        <w:t>) in a reporting period, a project proponent for a coal mine waste gas project fails to monitor a parameter as required by the monitoring requirements, the value of the parameter for the purpose of working out the carbon dioxide equivalent net abatement amount for the reporting period is to be determined for the non</w:t>
      </w:r>
      <w:r w:rsidRPr="0035708D">
        <w:noBreakHyphen/>
        <w:t>monitored period in accordance with the following table.</w:t>
      </w:r>
    </w:p>
    <w:p w14:paraId="390020F0" w14:textId="77777777" w:rsidR="006B190F" w:rsidRPr="0035708D" w:rsidRDefault="006B190F" w:rsidP="006B190F">
      <w:pPr>
        <w:pStyle w:val="Tabletext"/>
      </w:pPr>
    </w:p>
    <w:tbl>
      <w:tblPr>
        <w:tblW w:w="8312"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400"/>
        <w:gridCol w:w="5198"/>
      </w:tblGrid>
      <w:tr w:rsidR="006B190F" w:rsidRPr="0035708D" w14:paraId="713BA5B9" w14:textId="77777777" w:rsidTr="009C098A">
        <w:trPr>
          <w:tblHeader/>
        </w:trPr>
        <w:tc>
          <w:tcPr>
            <w:tcW w:w="8312" w:type="dxa"/>
            <w:gridSpan w:val="3"/>
            <w:tcBorders>
              <w:top w:val="single" w:sz="12" w:space="0" w:color="auto"/>
              <w:bottom w:val="single" w:sz="6" w:space="0" w:color="auto"/>
            </w:tcBorders>
            <w:shd w:val="clear" w:color="auto" w:fill="auto"/>
          </w:tcPr>
          <w:p w14:paraId="54FC61AA" w14:textId="77777777" w:rsidR="006B190F" w:rsidRPr="0035708D" w:rsidRDefault="006B190F" w:rsidP="00761B7F">
            <w:pPr>
              <w:pStyle w:val="TableHeading"/>
            </w:pPr>
            <w:r w:rsidRPr="0035708D">
              <w:t>Consequence of not meeting requirement to monitor certain parameters</w:t>
            </w:r>
          </w:p>
        </w:tc>
      </w:tr>
      <w:tr w:rsidR="006B190F" w:rsidRPr="0035708D" w14:paraId="0DF028AB" w14:textId="77777777" w:rsidTr="009C098A">
        <w:trPr>
          <w:tblHeader/>
        </w:trPr>
        <w:tc>
          <w:tcPr>
            <w:tcW w:w="714" w:type="dxa"/>
            <w:tcBorders>
              <w:top w:val="single" w:sz="6" w:space="0" w:color="auto"/>
              <w:bottom w:val="single" w:sz="12" w:space="0" w:color="auto"/>
            </w:tcBorders>
            <w:shd w:val="clear" w:color="auto" w:fill="auto"/>
          </w:tcPr>
          <w:p w14:paraId="1851AAC9" w14:textId="77777777" w:rsidR="006B190F" w:rsidRPr="0035708D" w:rsidRDefault="006B190F" w:rsidP="00761B7F">
            <w:pPr>
              <w:pStyle w:val="TableHeading"/>
            </w:pPr>
            <w:r w:rsidRPr="0035708D">
              <w:t>Item</w:t>
            </w:r>
          </w:p>
        </w:tc>
        <w:tc>
          <w:tcPr>
            <w:tcW w:w="2400" w:type="dxa"/>
            <w:tcBorders>
              <w:top w:val="single" w:sz="6" w:space="0" w:color="auto"/>
              <w:bottom w:val="single" w:sz="12" w:space="0" w:color="auto"/>
            </w:tcBorders>
            <w:shd w:val="clear" w:color="auto" w:fill="auto"/>
          </w:tcPr>
          <w:p w14:paraId="1011AF2C" w14:textId="77777777" w:rsidR="006B190F" w:rsidRPr="0035708D" w:rsidRDefault="006B190F" w:rsidP="00761B7F">
            <w:pPr>
              <w:pStyle w:val="TableHeading"/>
            </w:pPr>
            <w:r w:rsidRPr="0035708D">
              <w:t>Parameter</w:t>
            </w:r>
          </w:p>
        </w:tc>
        <w:tc>
          <w:tcPr>
            <w:tcW w:w="5198" w:type="dxa"/>
            <w:tcBorders>
              <w:top w:val="single" w:sz="6" w:space="0" w:color="auto"/>
              <w:bottom w:val="single" w:sz="12" w:space="0" w:color="auto"/>
            </w:tcBorders>
            <w:shd w:val="clear" w:color="auto" w:fill="auto"/>
          </w:tcPr>
          <w:p w14:paraId="1179EFC6" w14:textId="77777777" w:rsidR="006B190F" w:rsidRPr="0035708D" w:rsidRDefault="006B190F" w:rsidP="00761B7F">
            <w:pPr>
              <w:pStyle w:val="TableHeading"/>
            </w:pPr>
            <w:r w:rsidRPr="0035708D">
              <w:t>Determination of parameter for non</w:t>
            </w:r>
            <w:r w:rsidRPr="0035708D">
              <w:noBreakHyphen/>
              <w:t>monitored period</w:t>
            </w:r>
          </w:p>
        </w:tc>
      </w:tr>
      <w:tr w:rsidR="006B190F" w:rsidRPr="0035708D" w14:paraId="4C461142" w14:textId="77777777" w:rsidTr="009C098A">
        <w:tc>
          <w:tcPr>
            <w:tcW w:w="714" w:type="dxa"/>
            <w:tcBorders>
              <w:top w:val="single" w:sz="12" w:space="0" w:color="auto"/>
              <w:bottom w:val="single" w:sz="4" w:space="0" w:color="auto"/>
            </w:tcBorders>
            <w:shd w:val="clear" w:color="auto" w:fill="auto"/>
          </w:tcPr>
          <w:p w14:paraId="5154E244" w14:textId="77777777" w:rsidR="006B190F" w:rsidRPr="0035708D" w:rsidRDefault="006B190F" w:rsidP="00761B7F">
            <w:pPr>
              <w:pStyle w:val="Tabletext"/>
            </w:pPr>
            <w:r w:rsidRPr="0035708D">
              <w:t>1</w:t>
            </w:r>
          </w:p>
        </w:tc>
        <w:tc>
          <w:tcPr>
            <w:tcW w:w="2400" w:type="dxa"/>
            <w:tcBorders>
              <w:top w:val="single" w:sz="12" w:space="0" w:color="auto"/>
              <w:bottom w:val="single" w:sz="4" w:space="0" w:color="auto"/>
            </w:tcBorders>
            <w:shd w:val="clear" w:color="auto" w:fill="auto"/>
          </w:tcPr>
          <w:p w14:paraId="407922BF" w14:textId="77777777" w:rsidR="006B190F" w:rsidRPr="0035708D" w:rsidRDefault="006B190F" w:rsidP="00761B7F">
            <w:pPr>
              <w:pStyle w:val="Tabletext"/>
            </w:pPr>
            <w:r w:rsidRPr="0035708D">
              <w:t>Each of the following:</w:t>
            </w:r>
          </w:p>
          <w:p w14:paraId="0236BD47" w14:textId="77777777" w:rsidR="006B190F" w:rsidRPr="0035708D" w:rsidRDefault="006B190F" w:rsidP="00761B7F">
            <w:pPr>
              <w:pStyle w:val="Tablea"/>
            </w:pPr>
            <w:r w:rsidRPr="0035708D">
              <w:t xml:space="preserve">(a) </w:t>
            </w:r>
            <w:proofErr w:type="spellStart"/>
            <w:r w:rsidRPr="0035708D">
              <w:t>EF</w:t>
            </w:r>
            <w:r w:rsidRPr="0035708D">
              <w:rPr>
                <w:vertAlign w:val="subscript"/>
              </w:rPr>
              <w:t>j</w:t>
            </w:r>
            <w:proofErr w:type="spellEnd"/>
            <w:r w:rsidRPr="0035708D">
              <w:t xml:space="preserve"> (for equations 13 and 27);</w:t>
            </w:r>
          </w:p>
          <w:p w14:paraId="0907EFA3" w14:textId="77777777" w:rsidR="006B190F" w:rsidRPr="0035708D" w:rsidRDefault="006B190F" w:rsidP="00761B7F">
            <w:pPr>
              <w:pStyle w:val="Tablea"/>
            </w:pPr>
            <w:r w:rsidRPr="0035708D">
              <w:t>(b) EC</w:t>
            </w:r>
            <w:r w:rsidRPr="0035708D">
              <w:rPr>
                <w:vertAlign w:val="subscript"/>
              </w:rPr>
              <w:t xml:space="preserve">CMWG </w:t>
            </w:r>
            <w:r w:rsidRPr="0035708D">
              <w:t>(for equation 27)</w:t>
            </w:r>
          </w:p>
        </w:tc>
        <w:tc>
          <w:tcPr>
            <w:tcW w:w="5198" w:type="dxa"/>
            <w:tcBorders>
              <w:top w:val="single" w:sz="12" w:space="0" w:color="auto"/>
              <w:bottom w:val="single" w:sz="4" w:space="0" w:color="auto"/>
            </w:tcBorders>
            <w:shd w:val="clear" w:color="auto" w:fill="auto"/>
          </w:tcPr>
          <w:p w14:paraId="10810574" w14:textId="77777777" w:rsidR="006B190F" w:rsidRPr="0035708D" w:rsidRDefault="006B190F" w:rsidP="00761B7F">
            <w:pPr>
              <w:pStyle w:val="Tabletext"/>
            </w:pPr>
            <w:r w:rsidRPr="0035708D">
              <w:t>The parameter is:</w:t>
            </w:r>
          </w:p>
          <w:p w14:paraId="40BAF751" w14:textId="77777777" w:rsidR="006B190F" w:rsidRPr="0035708D" w:rsidRDefault="006B190F" w:rsidP="00761B7F">
            <w:pPr>
              <w:pStyle w:val="Tablea"/>
            </w:pPr>
            <w:r w:rsidRPr="0035708D">
              <w:t>(a) for any cumulative period of up to 3 months in any 12 months of a crediting period for the project—the factor for the gas set out in item 19 of Schedule 1 to the NGER (Measurement) Determination multiplied by 1.1; and</w:t>
            </w:r>
          </w:p>
          <w:p w14:paraId="5FAEB441" w14:textId="77777777" w:rsidR="006B190F" w:rsidRPr="0035708D" w:rsidRDefault="006B190F" w:rsidP="00761B7F">
            <w:pPr>
              <w:pStyle w:val="Tablea"/>
            </w:pPr>
            <w:r w:rsidRPr="0035708D">
              <w:t>(b) for any period in excess of that 3 months—the factor for the gas set out in item 19 of Schedule 1 to the NGER (Measurement) Determination multiplied by 1.5</w:t>
            </w:r>
          </w:p>
        </w:tc>
      </w:tr>
      <w:tr w:rsidR="006B190F" w:rsidRPr="0035708D" w14:paraId="55141589" w14:textId="77777777" w:rsidTr="009C098A">
        <w:tc>
          <w:tcPr>
            <w:tcW w:w="714" w:type="dxa"/>
            <w:tcBorders>
              <w:bottom w:val="single" w:sz="12" w:space="0" w:color="auto"/>
            </w:tcBorders>
            <w:shd w:val="clear" w:color="auto" w:fill="auto"/>
          </w:tcPr>
          <w:p w14:paraId="3710DD2E" w14:textId="77777777" w:rsidR="006B190F" w:rsidRPr="0035708D" w:rsidRDefault="006B190F" w:rsidP="00761B7F">
            <w:pPr>
              <w:pStyle w:val="Tabletext"/>
            </w:pPr>
            <w:r w:rsidRPr="0035708D">
              <w:t>2</w:t>
            </w:r>
          </w:p>
        </w:tc>
        <w:tc>
          <w:tcPr>
            <w:tcW w:w="2400" w:type="dxa"/>
            <w:tcBorders>
              <w:bottom w:val="single" w:sz="12" w:space="0" w:color="auto"/>
            </w:tcBorders>
            <w:shd w:val="clear" w:color="auto" w:fill="auto"/>
          </w:tcPr>
          <w:p w14:paraId="1D01FD23" w14:textId="77777777" w:rsidR="006B190F" w:rsidRPr="0035708D" w:rsidRDefault="006B190F" w:rsidP="00761B7F">
            <w:pPr>
              <w:pStyle w:val="Tabletext"/>
            </w:pPr>
            <w:r w:rsidRPr="0035708D">
              <w:t>Each of the following:</w:t>
            </w:r>
          </w:p>
          <w:p w14:paraId="7058EFDE" w14:textId="77777777" w:rsidR="006B190F" w:rsidRPr="0035708D" w:rsidRDefault="006B190F" w:rsidP="00761B7F">
            <w:pPr>
              <w:pStyle w:val="Tablea"/>
            </w:pPr>
            <w:r w:rsidRPr="0035708D">
              <w:t xml:space="preserve">(a) </w:t>
            </w:r>
            <w:proofErr w:type="spellStart"/>
            <w:r w:rsidRPr="0035708D">
              <w:t>Q</w:t>
            </w:r>
            <w:r w:rsidRPr="0035708D">
              <w:rPr>
                <w:vertAlign w:val="subscript"/>
              </w:rPr>
              <w:t>Elec</w:t>
            </w:r>
            <w:proofErr w:type="spellEnd"/>
            <w:r w:rsidRPr="0035708D">
              <w:t>;</w:t>
            </w:r>
          </w:p>
          <w:p w14:paraId="1EF714C8" w14:textId="77777777" w:rsidR="006B190F" w:rsidRPr="0035708D" w:rsidRDefault="006B190F" w:rsidP="00761B7F">
            <w:pPr>
              <w:pStyle w:val="Tablea"/>
            </w:pPr>
            <w:r w:rsidRPr="0035708D">
              <w:t xml:space="preserve">(b) </w:t>
            </w:r>
            <w:proofErr w:type="spellStart"/>
            <w:proofErr w:type="gramStart"/>
            <w:r w:rsidRPr="0035708D">
              <w:t>Q</w:t>
            </w:r>
            <w:r w:rsidRPr="0035708D">
              <w:rPr>
                <w:vertAlign w:val="subscript"/>
              </w:rPr>
              <w:t>SE,f</w:t>
            </w:r>
            <w:proofErr w:type="spellEnd"/>
            <w:proofErr w:type="gramEnd"/>
            <w:r w:rsidRPr="0035708D">
              <w:t>;</w:t>
            </w:r>
          </w:p>
          <w:p w14:paraId="07E4FD53" w14:textId="77777777" w:rsidR="006B190F" w:rsidRPr="0035708D" w:rsidRDefault="006B190F" w:rsidP="00761B7F">
            <w:pPr>
              <w:pStyle w:val="Tablea"/>
            </w:pPr>
            <w:r w:rsidRPr="0035708D">
              <w:t>(c) AUX;</w:t>
            </w:r>
          </w:p>
          <w:p w14:paraId="76D70342" w14:textId="77777777" w:rsidR="006B190F" w:rsidRPr="0035708D" w:rsidRDefault="006B190F" w:rsidP="00761B7F">
            <w:pPr>
              <w:pStyle w:val="Tablea"/>
            </w:pPr>
            <w:r w:rsidRPr="0035708D">
              <w:t>(d) DEG;</w:t>
            </w:r>
          </w:p>
          <w:p w14:paraId="31A4FE54" w14:textId="77777777" w:rsidR="006B190F" w:rsidRPr="0035708D" w:rsidRDefault="006B190F" w:rsidP="00761B7F">
            <w:pPr>
              <w:pStyle w:val="Tablea"/>
            </w:pPr>
            <w:r w:rsidRPr="0035708D">
              <w:t xml:space="preserve">(e) </w:t>
            </w:r>
            <w:proofErr w:type="spellStart"/>
            <w:proofErr w:type="gramStart"/>
            <w:r w:rsidRPr="0035708D">
              <w:t>Q</w:t>
            </w:r>
            <w:r w:rsidRPr="0035708D">
              <w:rPr>
                <w:vertAlign w:val="subscript"/>
              </w:rPr>
              <w:t>FSL,f</w:t>
            </w:r>
            <w:proofErr w:type="spellEnd"/>
            <w:proofErr w:type="gramEnd"/>
            <w:r w:rsidRPr="0035708D">
              <w:t>;</w:t>
            </w:r>
          </w:p>
          <w:p w14:paraId="21BDA007" w14:textId="77777777" w:rsidR="006B190F" w:rsidRPr="0035708D" w:rsidRDefault="006B190F" w:rsidP="00761B7F">
            <w:pPr>
              <w:pStyle w:val="Tablea"/>
            </w:pPr>
            <w:r w:rsidRPr="0035708D">
              <w:t xml:space="preserve">(f) </w:t>
            </w:r>
            <w:proofErr w:type="spellStart"/>
            <w:proofErr w:type="gramStart"/>
            <w:r w:rsidRPr="0035708D">
              <w:t>EC</w:t>
            </w:r>
            <w:r w:rsidRPr="0035708D">
              <w:rPr>
                <w:vertAlign w:val="subscript"/>
              </w:rPr>
              <w:t>FSL,f</w:t>
            </w:r>
            <w:proofErr w:type="spellEnd"/>
            <w:proofErr w:type="gramEnd"/>
          </w:p>
        </w:tc>
        <w:tc>
          <w:tcPr>
            <w:tcW w:w="5198" w:type="dxa"/>
            <w:tcBorders>
              <w:bottom w:val="single" w:sz="12" w:space="0" w:color="auto"/>
            </w:tcBorders>
            <w:shd w:val="clear" w:color="auto" w:fill="auto"/>
          </w:tcPr>
          <w:p w14:paraId="02B0F946" w14:textId="77777777" w:rsidR="006B190F" w:rsidRPr="0035708D" w:rsidRDefault="006B190F" w:rsidP="00761B7F">
            <w:pPr>
              <w:pStyle w:val="Tabletext"/>
            </w:pPr>
            <w:r w:rsidRPr="0035708D">
              <w:t>The project proponent must make a conservative estimate of the parameter having regard to:</w:t>
            </w:r>
          </w:p>
          <w:p w14:paraId="5A57A5E7" w14:textId="77777777" w:rsidR="006B190F" w:rsidRPr="0035708D" w:rsidRDefault="006B190F" w:rsidP="00761B7F">
            <w:pPr>
              <w:pStyle w:val="Tablea"/>
            </w:pPr>
            <w:r w:rsidRPr="0035708D">
              <w:t>(a) any relevant measuring or estimation approaches or requirements that apply to the parameter under the NGER (Measurement) Determination; and</w:t>
            </w:r>
          </w:p>
          <w:p w14:paraId="6F8486F4" w14:textId="77777777" w:rsidR="006B190F" w:rsidRPr="0035708D" w:rsidRDefault="006B190F" w:rsidP="00761B7F">
            <w:pPr>
              <w:pStyle w:val="Tablea"/>
            </w:pPr>
            <w:r w:rsidRPr="0035708D">
              <w:t>(b) any relevant historical data for the project; and</w:t>
            </w:r>
          </w:p>
          <w:p w14:paraId="4A3A2F08" w14:textId="77777777" w:rsidR="006B190F" w:rsidRPr="0035708D" w:rsidRDefault="006B190F" w:rsidP="00761B7F">
            <w:pPr>
              <w:pStyle w:val="Tablea"/>
            </w:pPr>
            <w:r w:rsidRPr="0035708D">
              <w:t>(c) any other data for the project that relates to the parameter; and</w:t>
            </w:r>
          </w:p>
          <w:p w14:paraId="352B316E" w14:textId="77777777" w:rsidR="006B190F" w:rsidRPr="0035708D" w:rsidRDefault="006B190F" w:rsidP="00761B7F">
            <w:pPr>
              <w:pStyle w:val="Tablea"/>
            </w:pPr>
            <w:r w:rsidRPr="0035708D">
              <w:t>(d) any other matter the project proponent considers relevant</w:t>
            </w:r>
          </w:p>
        </w:tc>
      </w:tr>
    </w:tbl>
    <w:p w14:paraId="5357A744" w14:textId="29CA7983" w:rsidR="009C098A" w:rsidRPr="009C098A" w:rsidRDefault="009C098A" w:rsidP="009C098A">
      <w:pPr>
        <w:pStyle w:val="subsection"/>
        <w:rPr>
          <w:color w:val="FF0000"/>
        </w:rPr>
      </w:pPr>
      <w:r w:rsidRPr="009C098A">
        <w:rPr>
          <w:color w:val="FF0000"/>
        </w:rPr>
        <w:tab/>
        <w:t xml:space="preserve">(1A) </w:t>
      </w:r>
      <w:r w:rsidRPr="009C098A">
        <w:rPr>
          <w:color w:val="FF0000"/>
        </w:rPr>
        <w:tab/>
        <w:t xml:space="preserve">The project proponent must make all practicable efforts to minimise the non-monitored period during a reporting period. </w:t>
      </w:r>
    </w:p>
    <w:p w14:paraId="7E8B1B08" w14:textId="5148A113" w:rsidR="006B190F" w:rsidRPr="0035708D" w:rsidRDefault="006B190F" w:rsidP="006B190F">
      <w:pPr>
        <w:pStyle w:val="subsection"/>
      </w:pPr>
      <w:r w:rsidRPr="0035708D">
        <w:tab/>
        <w:t>(2)</w:t>
      </w:r>
      <w:r w:rsidRPr="0035708D">
        <w:tab/>
        <w:t xml:space="preserve">To avoid doubt, this section does not prevent the Regulator from </w:t>
      </w:r>
      <w:proofErr w:type="gramStart"/>
      <w:r w:rsidRPr="0035708D">
        <w:t>taking action</w:t>
      </w:r>
      <w:proofErr w:type="gramEnd"/>
      <w:r w:rsidRPr="0035708D">
        <w:t xml:space="preserve"> under the Act, or regulations or rules made under the Act, in relation to the project proponent’s failure to monitor a parameter as required by the monitoring requirements.</w:t>
      </w:r>
    </w:p>
    <w:p w14:paraId="3999022F" w14:textId="77777777" w:rsidR="006B190F" w:rsidRPr="0035708D" w:rsidRDefault="006B190F" w:rsidP="006B190F">
      <w:pPr>
        <w:pStyle w:val="notetext"/>
      </w:pPr>
      <w:r w:rsidRPr="0035708D">
        <w:t>Note:</w:t>
      </w:r>
      <w:r w:rsidRPr="0035708D">
        <w:tab/>
        <w:t>Examples of action that may be taken include the following:</w:t>
      </w:r>
    </w:p>
    <w:p w14:paraId="3DF59DB7" w14:textId="77777777" w:rsidR="006B190F" w:rsidRPr="0035708D" w:rsidRDefault="006B190F" w:rsidP="006B190F">
      <w:pPr>
        <w:pStyle w:val="notepara"/>
      </w:pPr>
      <w:r w:rsidRPr="0035708D">
        <w:lastRenderedPageBreak/>
        <w:t>(a)</w:t>
      </w:r>
      <w:r w:rsidRPr="0035708D">
        <w:tab/>
        <w:t>if the failure constitutes a breach of a civil penalty provision in section 194 of the Act (which deals with project monitoring requirements), the Regulator may apply for a civil penalty order in respect of the breach;</w:t>
      </w:r>
    </w:p>
    <w:p w14:paraId="24D04FAD" w14:textId="77777777" w:rsidR="009C098A" w:rsidRDefault="006B190F" w:rsidP="009C098A">
      <w:pPr>
        <w:pStyle w:val="notepara"/>
        <w:rPr>
          <w:szCs w:val="18"/>
        </w:rPr>
      </w:pPr>
      <w:r w:rsidRPr="0035708D">
        <w:t>(b)</w:t>
      </w:r>
      <w:r w:rsidRPr="0035708D">
        <w:tab/>
      </w:r>
      <w:r w:rsidRPr="009C098A">
        <w:rPr>
          <w:szCs w:val="18"/>
        </w:rPr>
        <w:t>if false or misleading information was given to the Regulator in relation to the failure, the Regulator may revoke the project’s section 27 declaration under regulations or rules made for the purposes of section 38 of the Act;</w:t>
      </w:r>
    </w:p>
    <w:p w14:paraId="1030765A" w14:textId="0FAC5C7B" w:rsidR="006B190F" w:rsidRPr="009C098A" w:rsidRDefault="009C098A" w:rsidP="009C098A">
      <w:pPr>
        <w:pStyle w:val="notepara"/>
        <w:rPr>
          <w:szCs w:val="18"/>
        </w:rPr>
      </w:pPr>
      <w:r>
        <w:rPr>
          <w:szCs w:val="18"/>
        </w:rPr>
        <w:t>(</w:t>
      </w:r>
      <w:proofErr w:type="gramStart"/>
      <w:r>
        <w:rPr>
          <w:szCs w:val="18"/>
        </w:rPr>
        <w:t>c )</w:t>
      </w:r>
      <w:proofErr w:type="gramEnd"/>
      <w:r w:rsidR="006B190F" w:rsidRPr="009C098A">
        <w:rPr>
          <w:szCs w:val="18"/>
        </w:rPr>
        <w:tab/>
        <w:t>if the giving of false or misleading information in relation to the failure led to the issue of Australian carbon credit units, the Regulator may require all or some of those units to be relinquished under section 88 of the Act.</w:t>
      </w:r>
    </w:p>
    <w:p w14:paraId="2E3922ED" w14:textId="77777777" w:rsidR="00715914" w:rsidRPr="0035708D" w:rsidRDefault="00715914" w:rsidP="00715914">
      <w:pPr>
        <w:sectPr w:rsidR="00715914" w:rsidRPr="0035708D" w:rsidSect="00347E6B">
          <w:headerReference w:type="even" r:id="rId54"/>
          <w:headerReference w:type="default" r:id="rId55"/>
          <w:headerReference w:type="first" r:id="rId56"/>
          <w:pgSz w:w="11907" w:h="16839"/>
          <w:pgMar w:top="2378" w:right="1797" w:bottom="1440" w:left="1797" w:header="720" w:footer="709" w:gutter="0"/>
          <w:cols w:space="708"/>
          <w:docGrid w:linePitch="360"/>
        </w:sectPr>
      </w:pPr>
    </w:p>
    <w:p w14:paraId="5CFD3291" w14:textId="77777777" w:rsidR="007177E0" w:rsidRPr="00152412" w:rsidRDefault="007177E0" w:rsidP="009F3E7E">
      <w:pPr>
        <w:pStyle w:val="ENotesHeading1"/>
      </w:pPr>
    </w:p>
    <w:sectPr w:rsidR="007177E0" w:rsidRPr="00152412" w:rsidSect="002F1C9A">
      <w:headerReference w:type="even" r:id="rId57"/>
      <w:headerReference w:type="default" r:id="rId58"/>
      <w:footerReference w:type="even" r:id="rId59"/>
      <w:footerReference w:type="default" r:id="rId60"/>
      <w:headerReference w:type="first" r:id="rId61"/>
      <w:footerReference w:type="first" r:id="rId62"/>
      <w:type w:val="continuous"/>
      <w:pgSz w:w="11907" w:h="16839" w:code="9"/>
      <w:pgMar w:top="2325"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0174A" w14:textId="77777777" w:rsidR="00092691" w:rsidRDefault="00092691" w:rsidP="00715914">
      <w:pPr>
        <w:spacing w:line="240" w:lineRule="auto"/>
      </w:pPr>
      <w:r>
        <w:separator/>
      </w:r>
    </w:p>
  </w:endnote>
  <w:endnote w:type="continuationSeparator" w:id="0">
    <w:p w14:paraId="6DE27609" w14:textId="77777777" w:rsidR="00092691" w:rsidRDefault="00092691"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Times New Roman"/>
    <w:charset w:val="00"/>
    <w:family w:val="auto"/>
    <w:pitch w:val="variable"/>
    <w:sig w:usb0="80000067" w:usb1="00000000" w:usb2="00000000" w:usb3="00000000" w:csb0="00000001" w:csb1="00000000"/>
  </w:font>
  <w:font w:name="Tisa Offc Serif Pro">
    <w:altName w:val="Tisa Offc Serif Pro"/>
    <w:charset w:val="00"/>
    <w:family w:val="auto"/>
    <w:pitch w:val="variable"/>
    <w:sig w:usb0="800002E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embedRegular r:id="rId1" w:fontKey="{E156C823-3A92-47A8-8C21-284CA57CC983}"/>
    <w:embedBold r:id="rId2" w:fontKey="{F4806C39-9729-42EB-B0AD-BB2C48292F9C}"/>
    <w:embedItalic r:id="rId3" w:fontKey="{2E8E4735-A777-4AE6-809B-90CFC9D5D8A8}"/>
    <w:embedBoldItalic r:id="rId4" w:fontKey="{33D3D202-5A6D-46CB-B8D1-17B882ECC4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89C7" w14:textId="77777777" w:rsidR="001D6956" w:rsidRDefault="001D6956" w:rsidP="00983541">
    <w:pPr>
      <w:pStyle w:val="Footer"/>
      <w:pBdr>
        <w:top w:val="single" w:sz="4"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D1A77" w14:textId="671C124F" w:rsidR="001D6956" w:rsidRDefault="001D6956" w:rsidP="003E7949">
    <w:pPr>
      <w:pStyle w:val="Footer"/>
      <w:spacing w:before="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F1CA0" w14:textId="77777777" w:rsidR="001D6956" w:rsidRPr="00E33C1C" w:rsidRDefault="001D6956" w:rsidP="007177E0">
    <w:pPr>
      <w:pBdr>
        <w:top w:val="single" w:sz="6" w:space="1" w:color="auto"/>
      </w:pBdr>
      <w:spacing w:before="120" w:line="0" w:lineRule="atLeast"/>
      <w:rPr>
        <w:sz w:val="16"/>
        <w:szCs w:val="16"/>
      </w:rPr>
    </w:pPr>
  </w:p>
  <w:tbl>
    <w:tblPr>
      <w:tblStyle w:val="TableGrid"/>
      <w:tblW w:w="8364" w:type="dxa"/>
      <w:tblLayout w:type="fixed"/>
      <w:tblLook w:val="04A0" w:firstRow="1" w:lastRow="0" w:firstColumn="1" w:lastColumn="0" w:noHBand="0" w:noVBand="1"/>
    </w:tblPr>
    <w:tblGrid>
      <w:gridCol w:w="709"/>
      <w:gridCol w:w="3527"/>
      <w:gridCol w:w="3419"/>
      <w:gridCol w:w="709"/>
    </w:tblGrid>
    <w:tr w:rsidR="001D6956" w14:paraId="7AF974FD" w14:textId="77777777" w:rsidTr="00AB6069">
      <w:tc>
        <w:tcPr>
          <w:tcW w:w="709" w:type="dxa"/>
          <w:tcBorders>
            <w:top w:val="nil"/>
            <w:left w:val="nil"/>
            <w:bottom w:val="nil"/>
            <w:right w:val="nil"/>
          </w:tcBorders>
        </w:tcPr>
        <w:p w14:paraId="3F19EECE" w14:textId="77777777" w:rsidR="001D6956" w:rsidRDefault="001D6956" w:rsidP="00761B7F">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56</w:t>
          </w:r>
          <w:r w:rsidRPr="00ED79B6">
            <w:rPr>
              <w:i/>
              <w:sz w:val="18"/>
            </w:rPr>
            <w:fldChar w:fldCharType="end"/>
          </w:r>
        </w:p>
      </w:tc>
      <w:tc>
        <w:tcPr>
          <w:tcW w:w="6946" w:type="dxa"/>
          <w:gridSpan w:val="2"/>
          <w:tcBorders>
            <w:top w:val="nil"/>
            <w:left w:val="nil"/>
            <w:bottom w:val="nil"/>
            <w:right w:val="nil"/>
          </w:tcBorders>
        </w:tcPr>
        <w:p w14:paraId="60EB3604" w14:textId="36E2A556" w:rsidR="001D6956" w:rsidRDefault="001D6956" w:rsidP="00761B7F">
          <w:pPr>
            <w:spacing w:line="0" w:lineRule="atLeast"/>
            <w:jc w:val="center"/>
            <w:rPr>
              <w:sz w:val="18"/>
            </w:rPr>
          </w:pPr>
          <w:r>
            <w:rPr>
              <w:i/>
            </w:rPr>
            <w:t>Carbon Credits (Carbon Farming Initiative</w:t>
          </w:r>
          <w:r w:rsidRPr="00CD3623">
            <w:t>—</w:t>
          </w:r>
          <w:r>
            <w:rPr>
              <w:i/>
            </w:rPr>
            <w:t>Coal Mine Waste Gas) Methodology Determination 2015</w:t>
          </w:r>
        </w:p>
      </w:tc>
      <w:tc>
        <w:tcPr>
          <w:tcW w:w="709" w:type="dxa"/>
          <w:tcBorders>
            <w:top w:val="nil"/>
            <w:left w:val="nil"/>
            <w:bottom w:val="nil"/>
            <w:right w:val="nil"/>
          </w:tcBorders>
        </w:tcPr>
        <w:p w14:paraId="3A8427D9" w14:textId="77777777" w:rsidR="001D6956" w:rsidRDefault="001D6956" w:rsidP="00761B7F">
          <w:pPr>
            <w:spacing w:line="0" w:lineRule="atLeast"/>
            <w:jc w:val="right"/>
            <w:rPr>
              <w:sz w:val="18"/>
            </w:rPr>
          </w:pPr>
        </w:p>
      </w:tc>
    </w:tr>
    <w:tr w:rsidR="001D6956" w14:paraId="2B1E93BD" w14:textId="77777777" w:rsidTr="00AB60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36" w:type="dxa"/>
          <w:gridSpan w:val="2"/>
          <w:vAlign w:val="center"/>
        </w:tcPr>
        <w:p w14:paraId="4F0A00D9" w14:textId="4B8BBD7A" w:rsidR="001D6956" w:rsidRDefault="001D6956" w:rsidP="003D5858">
          <w:pPr>
            <w:rPr>
              <w:sz w:val="18"/>
            </w:rPr>
          </w:pPr>
        </w:p>
      </w:tc>
      <w:tc>
        <w:tcPr>
          <w:tcW w:w="4128" w:type="dxa"/>
          <w:gridSpan w:val="2"/>
        </w:tcPr>
        <w:p w14:paraId="4DCF773F" w14:textId="37E44730" w:rsidR="001D6956" w:rsidRDefault="001D6956" w:rsidP="00761B7F">
          <w:pPr>
            <w:jc w:val="right"/>
            <w:rPr>
              <w:sz w:val="18"/>
            </w:rPr>
          </w:pPr>
        </w:p>
      </w:tc>
    </w:tr>
    <w:tr w:rsidR="001D6956" w14:paraId="5F4BBE26" w14:textId="77777777" w:rsidTr="00AB60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36" w:type="dxa"/>
          <w:gridSpan w:val="2"/>
          <w:vAlign w:val="center"/>
        </w:tcPr>
        <w:p w14:paraId="4F168A0F" w14:textId="77777777" w:rsidR="001D6956" w:rsidRPr="00130F37" w:rsidRDefault="001D6956" w:rsidP="003D5858">
          <w:pPr>
            <w:rPr>
              <w:sz w:val="16"/>
              <w:szCs w:val="16"/>
            </w:rPr>
          </w:pPr>
        </w:p>
      </w:tc>
      <w:tc>
        <w:tcPr>
          <w:tcW w:w="4128" w:type="dxa"/>
          <w:gridSpan w:val="2"/>
        </w:tcPr>
        <w:p w14:paraId="2EBB3778" w14:textId="77777777" w:rsidR="001D6956" w:rsidRPr="00130F37" w:rsidRDefault="001D6956" w:rsidP="00761B7F">
          <w:pPr>
            <w:jc w:val="right"/>
            <w:rPr>
              <w:sz w:val="16"/>
              <w:szCs w:val="16"/>
            </w:rPr>
          </w:pPr>
        </w:p>
      </w:tc>
    </w:tr>
  </w:tbl>
  <w:p w14:paraId="77CAA38C" w14:textId="77777777" w:rsidR="001D6956" w:rsidRPr="00ED79B6" w:rsidRDefault="001D6956" w:rsidP="007500C8">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F945E" w14:textId="77777777" w:rsidR="001D6956" w:rsidRPr="00E33C1C" w:rsidRDefault="001D6956" w:rsidP="007177E0">
    <w:pPr>
      <w:pBdr>
        <w:top w:val="single" w:sz="6" w:space="1" w:color="auto"/>
      </w:pBdr>
      <w:spacing w:before="120" w:line="0" w:lineRule="atLeast"/>
      <w:rPr>
        <w:sz w:val="16"/>
        <w:szCs w:val="16"/>
      </w:rPr>
    </w:pPr>
  </w:p>
  <w:tbl>
    <w:tblPr>
      <w:tblStyle w:val="TableGrid"/>
      <w:tblW w:w="8364" w:type="dxa"/>
      <w:tblLayout w:type="fixed"/>
      <w:tblLook w:val="04A0" w:firstRow="1" w:lastRow="0" w:firstColumn="1" w:lastColumn="0" w:noHBand="0" w:noVBand="1"/>
    </w:tblPr>
    <w:tblGrid>
      <w:gridCol w:w="993"/>
      <w:gridCol w:w="2976"/>
      <w:gridCol w:w="3794"/>
      <w:gridCol w:w="601"/>
    </w:tblGrid>
    <w:tr w:rsidR="001D6956" w14:paraId="0AAA8DA6" w14:textId="77777777" w:rsidTr="00AB6069">
      <w:tc>
        <w:tcPr>
          <w:tcW w:w="993" w:type="dxa"/>
          <w:tcBorders>
            <w:top w:val="nil"/>
            <w:left w:val="nil"/>
            <w:bottom w:val="nil"/>
            <w:right w:val="nil"/>
          </w:tcBorders>
        </w:tcPr>
        <w:p w14:paraId="4A2BBC28" w14:textId="77777777" w:rsidR="001D6956" w:rsidRDefault="001D6956" w:rsidP="00761B7F">
          <w:pPr>
            <w:spacing w:line="0" w:lineRule="atLeast"/>
            <w:rPr>
              <w:sz w:val="18"/>
            </w:rPr>
          </w:pPr>
        </w:p>
      </w:tc>
      <w:tc>
        <w:tcPr>
          <w:tcW w:w="6770" w:type="dxa"/>
          <w:gridSpan w:val="2"/>
          <w:tcBorders>
            <w:top w:val="nil"/>
            <w:left w:val="nil"/>
            <w:bottom w:val="nil"/>
            <w:right w:val="nil"/>
          </w:tcBorders>
        </w:tcPr>
        <w:p w14:paraId="0ADE147D" w14:textId="4C1C8EB9" w:rsidR="001D6956" w:rsidRPr="001B587E" w:rsidRDefault="001D6956" w:rsidP="001B587E">
          <w:pPr>
            <w:spacing w:line="0" w:lineRule="atLeast"/>
            <w:jc w:val="center"/>
            <w:rPr>
              <w:i/>
            </w:rPr>
          </w:pPr>
          <w:r>
            <w:rPr>
              <w:i/>
            </w:rPr>
            <w:t>Carbon Credits (Carbon Farming Initiative</w:t>
          </w:r>
          <w:r w:rsidRPr="00CD3623">
            <w:t>—</w:t>
          </w:r>
          <w:r>
            <w:rPr>
              <w:i/>
            </w:rPr>
            <w:t>Coal Mine Waste Gas) Methodology Determination 2015</w:t>
          </w:r>
        </w:p>
      </w:tc>
      <w:tc>
        <w:tcPr>
          <w:tcW w:w="601" w:type="dxa"/>
          <w:tcBorders>
            <w:top w:val="nil"/>
            <w:left w:val="nil"/>
            <w:bottom w:val="nil"/>
            <w:right w:val="nil"/>
          </w:tcBorders>
        </w:tcPr>
        <w:p w14:paraId="04C4BD9B" w14:textId="77777777" w:rsidR="001D6956" w:rsidRDefault="001D6956" w:rsidP="00761B7F">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r w:rsidR="001D6956" w:rsidRPr="00130F37" w14:paraId="729BFCC9" w14:textId="77777777" w:rsidTr="00AB60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69" w:type="dxa"/>
          <w:gridSpan w:val="2"/>
        </w:tcPr>
        <w:p w14:paraId="4C08BE78" w14:textId="6584C0A6" w:rsidR="001D6956" w:rsidRPr="00130F37" w:rsidRDefault="001D6956" w:rsidP="00AB6069">
          <w:pPr>
            <w:rPr>
              <w:sz w:val="16"/>
              <w:szCs w:val="16"/>
            </w:rPr>
          </w:pPr>
        </w:p>
      </w:tc>
      <w:tc>
        <w:tcPr>
          <w:tcW w:w="4395" w:type="dxa"/>
          <w:gridSpan w:val="2"/>
        </w:tcPr>
        <w:p w14:paraId="067FDF08" w14:textId="723139D6" w:rsidR="001D6956" w:rsidRPr="00130F37" w:rsidRDefault="001D6956" w:rsidP="00AB6069">
          <w:pPr>
            <w:jc w:val="right"/>
            <w:rPr>
              <w:sz w:val="16"/>
              <w:szCs w:val="16"/>
            </w:rPr>
          </w:pPr>
        </w:p>
      </w:tc>
    </w:tr>
    <w:tr w:rsidR="001D6956" w14:paraId="2B8B5EE7" w14:textId="77777777" w:rsidTr="00AB60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69" w:type="dxa"/>
          <w:gridSpan w:val="2"/>
        </w:tcPr>
        <w:p w14:paraId="653DA4C7" w14:textId="77777777" w:rsidR="001D6956" w:rsidRDefault="001D6956" w:rsidP="00761B7F">
          <w:pPr>
            <w:rPr>
              <w:sz w:val="18"/>
            </w:rPr>
          </w:pPr>
        </w:p>
      </w:tc>
      <w:tc>
        <w:tcPr>
          <w:tcW w:w="4395" w:type="dxa"/>
          <w:gridSpan w:val="2"/>
        </w:tcPr>
        <w:p w14:paraId="08E74694" w14:textId="77777777" w:rsidR="001D6956" w:rsidRDefault="001D6956" w:rsidP="00761B7F">
          <w:pPr>
            <w:rPr>
              <w:sz w:val="18"/>
            </w:rPr>
          </w:pPr>
        </w:p>
      </w:tc>
    </w:tr>
  </w:tbl>
  <w:p w14:paraId="1CC4942B" w14:textId="77777777" w:rsidR="001D6956" w:rsidRPr="00ED79B6" w:rsidRDefault="001D6956" w:rsidP="007500C8">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91584" w14:textId="77777777" w:rsidR="001D6956" w:rsidRPr="00E33C1C" w:rsidRDefault="001D6956" w:rsidP="007177E0">
    <w:pPr>
      <w:pBdr>
        <w:top w:val="single" w:sz="6" w:space="1" w:color="auto"/>
      </w:pBdr>
      <w:spacing w:before="120" w:line="0" w:lineRule="atLeast"/>
      <w:rPr>
        <w:sz w:val="16"/>
        <w:szCs w:val="16"/>
      </w:rPr>
    </w:pPr>
  </w:p>
  <w:tbl>
    <w:tblPr>
      <w:tblStyle w:val="TableGrid"/>
      <w:tblW w:w="8364" w:type="dxa"/>
      <w:tblLayout w:type="fixed"/>
      <w:tblLook w:val="04A0" w:firstRow="1" w:lastRow="0" w:firstColumn="1" w:lastColumn="0" w:noHBand="0" w:noVBand="1"/>
    </w:tblPr>
    <w:tblGrid>
      <w:gridCol w:w="709"/>
      <w:gridCol w:w="3544"/>
      <w:gridCol w:w="3510"/>
      <w:gridCol w:w="601"/>
    </w:tblGrid>
    <w:tr w:rsidR="001D6956" w14:paraId="31909623" w14:textId="77777777" w:rsidTr="00AB6069">
      <w:tc>
        <w:tcPr>
          <w:tcW w:w="709" w:type="dxa"/>
          <w:tcBorders>
            <w:top w:val="nil"/>
            <w:left w:val="nil"/>
            <w:bottom w:val="nil"/>
            <w:right w:val="nil"/>
          </w:tcBorders>
        </w:tcPr>
        <w:p w14:paraId="5B5B26EB" w14:textId="77777777" w:rsidR="001D6956" w:rsidRDefault="001D6956" w:rsidP="00761B7F">
          <w:pPr>
            <w:spacing w:line="0" w:lineRule="atLeast"/>
            <w:rPr>
              <w:sz w:val="18"/>
            </w:rPr>
          </w:pPr>
        </w:p>
      </w:tc>
      <w:tc>
        <w:tcPr>
          <w:tcW w:w="7054" w:type="dxa"/>
          <w:gridSpan w:val="2"/>
          <w:tcBorders>
            <w:top w:val="nil"/>
            <w:left w:val="nil"/>
            <w:bottom w:val="nil"/>
            <w:right w:val="nil"/>
          </w:tcBorders>
        </w:tcPr>
        <w:p w14:paraId="52F0E787" w14:textId="48D997C8" w:rsidR="001D6956" w:rsidRPr="003D5858" w:rsidRDefault="001D6956" w:rsidP="003D5858">
          <w:pPr>
            <w:spacing w:line="0" w:lineRule="atLeast"/>
            <w:jc w:val="center"/>
            <w:rPr>
              <w:i/>
            </w:rPr>
          </w:pPr>
          <w:r>
            <w:rPr>
              <w:i/>
            </w:rPr>
            <w:t>Carbon Credits (Carbon Farming Initiative</w:t>
          </w:r>
          <w:r w:rsidRPr="00CD3623">
            <w:t>—</w:t>
          </w:r>
          <w:r>
            <w:rPr>
              <w:i/>
            </w:rPr>
            <w:t>Coal Mine Waste Gas) Methodology Determination 2015</w:t>
          </w:r>
        </w:p>
      </w:tc>
      <w:tc>
        <w:tcPr>
          <w:tcW w:w="601" w:type="dxa"/>
          <w:tcBorders>
            <w:top w:val="nil"/>
            <w:left w:val="nil"/>
            <w:bottom w:val="nil"/>
            <w:right w:val="nil"/>
          </w:tcBorders>
        </w:tcPr>
        <w:p w14:paraId="7EEEFDEE" w14:textId="77777777" w:rsidR="001D6956" w:rsidRDefault="001D6956" w:rsidP="00761B7F">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49</w:t>
          </w:r>
          <w:r w:rsidRPr="00ED79B6">
            <w:rPr>
              <w:i/>
              <w:sz w:val="18"/>
            </w:rPr>
            <w:fldChar w:fldCharType="end"/>
          </w:r>
        </w:p>
      </w:tc>
    </w:tr>
    <w:tr w:rsidR="001D6956" w:rsidRPr="00130F37" w14:paraId="5B51449C" w14:textId="77777777" w:rsidTr="00AB60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3" w:type="dxa"/>
          <w:gridSpan w:val="2"/>
        </w:tcPr>
        <w:p w14:paraId="12DC8E2A" w14:textId="0B6B8BF1" w:rsidR="001D6956" w:rsidRPr="00130F37" w:rsidRDefault="001D6956" w:rsidP="00AB6069">
          <w:pPr>
            <w:rPr>
              <w:sz w:val="16"/>
              <w:szCs w:val="16"/>
            </w:rPr>
          </w:pPr>
        </w:p>
      </w:tc>
      <w:tc>
        <w:tcPr>
          <w:tcW w:w="4111" w:type="dxa"/>
          <w:gridSpan w:val="2"/>
        </w:tcPr>
        <w:p w14:paraId="3246A5BE" w14:textId="30DF8E87" w:rsidR="001D6956" w:rsidRPr="00130F37" w:rsidRDefault="001D6956" w:rsidP="00056BA3">
          <w:pPr>
            <w:jc w:val="right"/>
            <w:rPr>
              <w:sz w:val="16"/>
              <w:szCs w:val="16"/>
            </w:rPr>
          </w:pPr>
        </w:p>
      </w:tc>
    </w:tr>
    <w:tr w:rsidR="001D6956" w14:paraId="4960214D" w14:textId="77777777" w:rsidTr="00AB60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64" w:type="dxa"/>
          <w:gridSpan w:val="4"/>
        </w:tcPr>
        <w:p w14:paraId="57C205AA" w14:textId="77777777" w:rsidR="001D6956" w:rsidRDefault="001D6956" w:rsidP="00761B7F">
          <w:pPr>
            <w:rPr>
              <w:sz w:val="18"/>
            </w:rPr>
          </w:pPr>
        </w:p>
      </w:tc>
    </w:tr>
  </w:tbl>
  <w:p w14:paraId="07EA58F3" w14:textId="77777777" w:rsidR="001D6956" w:rsidRPr="00ED79B6" w:rsidRDefault="001D6956" w:rsidP="007500C8">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F5222" w14:textId="77777777" w:rsidR="001D6956" w:rsidRPr="00E33C1C" w:rsidRDefault="001D6956" w:rsidP="007177E0">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1D6956" w14:paraId="431FC4BE" w14:textId="77777777" w:rsidTr="00B33709">
      <w:tc>
        <w:tcPr>
          <w:tcW w:w="709" w:type="dxa"/>
          <w:tcBorders>
            <w:top w:val="nil"/>
            <w:left w:val="nil"/>
            <w:bottom w:val="nil"/>
            <w:right w:val="nil"/>
          </w:tcBorders>
        </w:tcPr>
        <w:p w14:paraId="5C7EA616" w14:textId="77777777" w:rsidR="001D6956" w:rsidRDefault="001D6956" w:rsidP="00761B7F">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5</w:t>
          </w:r>
          <w:r w:rsidRPr="00ED79B6">
            <w:rPr>
              <w:i/>
              <w:sz w:val="18"/>
            </w:rPr>
            <w:fldChar w:fldCharType="end"/>
          </w:r>
        </w:p>
      </w:tc>
      <w:tc>
        <w:tcPr>
          <w:tcW w:w="6379" w:type="dxa"/>
          <w:tcBorders>
            <w:top w:val="nil"/>
            <w:left w:val="nil"/>
            <w:bottom w:val="nil"/>
            <w:right w:val="nil"/>
          </w:tcBorders>
        </w:tcPr>
        <w:p w14:paraId="01B67BA1" w14:textId="51CE51A5" w:rsidR="001D6956" w:rsidRDefault="001D6956" w:rsidP="00761B7F">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b/>
              <w:bCs/>
              <w:i/>
              <w:sz w:val="18"/>
              <w:lang w:val="en-US"/>
            </w:rPr>
            <w:t>Error! Unknown document property name.</w:t>
          </w:r>
          <w:r w:rsidRPr="007A1328">
            <w:rPr>
              <w:i/>
              <w:sz w:val="18"/>
            </w:rPr>
            <w:fldChar w:fldCharType="end"/>
          </w:r>
        </w:p>
      </w:tc>
      <w:tc>
        <w:tcPr>
          <w:tcW w:w="1383" w:type="dxa"/>
          <w:tcBorders>
            <w:top w:val="nil"/>
            <w:left w:val="nil"/>
            <w:bottom w:val="nil"/>
            <w:right w:val="nil"/>
          </w:tcBorders>
        </w:tcPr>
        <w:p w14:paraId="50B1769A" w14:textId="77777777" w:rsidR="001D6956" w:rsidRDefault="001D6956" w:rsidP="00761B7F">
          <w:pPr>
            <w:spacing w:line="0" w:lineRule="atLeast"/>
            <w:jc w:val="right"/>
            <w:rPr>
              <w:sz w:val="18"/>
            </w:rPr>
          </w:pPr>
        </w:p>
      </w:tc>
    </w:tr>
    <w:tr w:rsidR="001D6956" w14:paraId="00CD8945"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34CB92DA" w14:textId="7B8D64EC" w:rsidR="001D6956" w:rsidRDefault="001D6956" w:rsidP="00761B7F">
          <w:pPr>
            <w:jc w:val="right"/>
            <w:rPr>
              <w:sz w:val="18"/>
            </w:rPr>
          </w:pPr>
          <w:r w:rsidRPr="00ED79B6">
            <w:rPr>
              <w:i/>
              <w:sz w:val="18"/>
            </w:rPr>
            <w:fldChar w:fldCharType="begin"/>
          </w:r>
          <w:r w:rsidRPr="00ED79B6">
            <w:rPr>
              <w:i/>
              <w:sz w:val="18"/>
            </w:rPr>
            <w:instrText xml:space="preserve"> FILENAME \p </w:instrText>
          </w:r>
          <w:r w:rsidRPr="00ED79B6">
            <w:rPr>
              <w:i/>
              <w:sz w:val="18"/>
            </w:rPr>
            <w:fldChar w:fldCharType="separate"/>
          </w:r>
          <w:r>
            <w:rPr>
              <w:i/>
              <w:noProof/>
              <w:sz w:val="18"/>
            </w:rPr>
            <w:t>C:\Users\cer4896\OneDrive - Clean Energy Regulator\My Documents\Methods - Coal mine waste gas - variation\DRAFT method showing amendments made by Carbon Credits (Carbon Farming Initiative—Coal Mine Waste Gas) MD Variation 2021 (18 May).docx</w:t>
          </w:r>
          <w:r w:rsidRPr="00ED79B6">
            <w:rPr>
              <w:i/>
              <w:sz w:val="18"/>
            </w:rPr>
            <w:fldChar w:fldCharType="end"/>
          </w:r>
          <w:bookmarkStart w:id="291" w:name="_GoBack"/>
          <w:bookmarkEnd w:id="291"/>
          <w:r w:rsidRPr="00ED79B6">
            <w:rPr>
              <w:i/>
              <w:sz w:val="18"/>
            </w:rPr>
            <w:t xml:space="preserve"> </w:t>
          </w:r>
          <w:r w:rsidRPr="00ED79B6">
            <w:rPr>
              <w:i/>
              <w:sz w:val="18"/>
            </w:rPr>
            <w:fldChar w:fldCharType="begin"/>
          </w:r>
          <w:r w:rsidRPr="00ED79B6">
            <w:rPr>
              <w:i/>
              <w:sz w:val="18"/>
            </w:rPr>
            <w:instrText xml:space="preserve"> TIME \@ "d/M/yyyy h:mm AM/PM" </w:instrText>
          </w:r>
          <w:r w:rsidRPr="00ED79B6">
            <w:rPr>
              <w:i/>
              <w:sz w:val="18"/>
            </w:rPr>
            <w:fldChar w:fldCharType="separate"/>
          </w:r>
          <w:r w:rsidR="00A22664">
            <w:rPr>
              <w:i/>
              <w:noProof/>
              <w:sz w:val="18"/>
            </w:rPr>
            <w:t>30/6/2021 10:31 AM</w:t>
          </w:r>
          <w:r w:rsidRPr="00ED79B6">
            <w:rPr>
              <w:i/>
              <w:sz w:val="18"/>
            </w:rPr>
            <w:fldChar w:fldCharType="end"/>
          </w:r>
        </w:p>
      </w:tc>
    </w:tr>
  </w:tbl>
  <w:p w14:paraId="6817C7E6" w14:textId="77777777" w:rsidR="001D6956" w:rsidRPr="00ED79B6" w:rsidRDefault="001D6956" w:rsidP="007500C8">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FAA1" w14:textId="77777777" w:rsidR="001D6956" w:rsidRPr="00E33C1C" w:rsidRDefault="001D6956" w:rsidP="007177E0">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59"/>
      <w:gridCol w:w="6254"/>
      <w:gridCol w:w="700"/>
    </w:tblGrid>
    <w:tr w:rsidR="001D6956" w14:paraId="31DA6486" w14:textId="77777777" w:rsidTr="00761B7F">
      <w:tc>
        <w:tcPr>
          <w:tcW w:w="1384" w:type="dxa"/>
          <w:tcBorders>
            <w:top w:val="nil"/>
            <w:left w:val="nil"/>
            <w:bottom w:val="nil"/>
            <w:right w:val="nil"/>
          </w:tcBorders>
        </w:tcPr>
        <w:p w14:paraId="3DA9B8D9" w14:textId="77777777" w:rsidR="001D6956" w:rsidRDefault="001D6956" w:rsidP="00761B7F">
          <w:pPr>
            <w:spacing w:line="0" w:lineRule="atLeast"/>
            <w:rPr>
              <w:sz w:val="18"/>
            </w:rPr>
          </w:pPr>
        </w:p>
      </w:tc>
      <w:tc>
        <w:tcPr>
          <w:tcW w:w="6379" w:type="dxa"/>
          <w:tcBorders>
            <w:top w:val="nil"/>
            <w:left w:val="nil"/>
            <w:bottom w:val="nil"/>
            <w:right w:val="nil"/>
          </w:tcBorders>
        </w:tcPr>
        <w:p w14:paraId="332525D0" w14:textId="46F45138" w:rsidR="001D6956" w:rsidRDefault="001D6956" w:rsidP="00761B7F">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b/>
              <w:bCs/>
              <w:i/>
              <w:sz w:val="18"/>
              <w:lang w:val="en-US"/>
            </w:rPr>
            <w:t>Error! Unknown document property name.</w:t>
          </w:r>
          <w:r w:rsidRPr="007A1328">
            <w:rPr>
              <w:i/>
              <w:sz w:val="18"/>
            </w:rPr>
            <w:fldChar w:fldCharType="end"/>
          </w:r>
        </w:p>
      </w:tc>
      <w:tc>
        <w:tcPr>
          <w:tcW w:w="709" w:type="dxa"/>
          <w:tcBorders>
            <w:top w:val="nil"/>
            <w:left w:val="nil"/>
            <w:bottom w:val="nil"/>
            <w:right w:val="nil"/>
          </w:tcBorders>
        </w:tcPr>
        <w:p w14:paraId="33287341" w14:textId="77777777" w:rsidR="001D6956" w:rsidRDefault="001D6956" w:rsidP="00761B7F">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5</w:t>
          </w:r>
          <w:r w:rsidRPr="00ED79B6">
            <w:rPr>
              <w:i/>
              <w:sz w:val="18"/>
            </w:rPr>
            <w:fldChar w:fldCharType="end"/>
          </w:r>
        </w:p>
      </w:tc>
    </w:tr>
    <w:tr w:rsidR="001D6956" w14:paraId="52D7DB18" w14:textId="77777777" w:rsidTr="00761B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224F2F57" w14:textId="311EDDE2" w:rsidR="001D6956" w:rsidRDefault="001D6956" w:rsidP="00761B7F">
          <w:pPr>
            <w:rPr>
              <w:sz w:val="18"/>
            </w:rPr>
          </w:pPr>
          <w:r w:rsidRPr="00ED79B6">
            <w:rPr>
              <w:i/>
              <w:sz w:val="18"/>
            </w:rPr>
            <w:fldChar w:fldCharType="begin"/>
          </w:r>
          <w:r w:rsidRPr="00ED79B6">
            <w:rPr>
              <w:i/>
              <w:sz w:val="18"/>
            </w:rPr>
            <w:instrText xml:space="preserve"> FILENAME \p </w:instrText>
          </w:r>
          <w:r w:rsidRPr="00ED79B6">
            <w:rPr>
              <w:i/>
              <w:sz w:val="18"/>
            </w:rPr>
            <w:fldChar w:fldCharType="separate"/>
          </w:r>
          <w:r>
            <w:rPr>
              <w:i/>
              <w:noProof/>
              <w:sz w:val="18"/>
            </w:rPr>
            <w:t>C:\Users\cer4896\OneDrive - Clean Energy Regulator\My Documents\Methods - Coal mine waste gas - variation\DRAFT method showing amendments made by Carbon Credits (Carbon Farming Initiative—Coal Mine Waste Gas) MD Variation 2021 (18 May).docx</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TIME \@ "d/M/yyyy h:mm AM/PM" </w:instrText>
          </w:r>
          <w:r w:rsidRPr="00ED79B6">
            <w:rPr>
              <w:i/>
              <w:sz w:val="18"/>
            </w:rPr>
            <w:fldChar w:fldCharType="separate"/>
          </w:r>
          <w:r w:rsidR="00A22664">
            <w:rPr>
              <w:i/>
              <w:noProof/>
              <w:sz w:val="18"/>
            </w:rPr>
            <w:t>30/6/2021 10:31 AM</w:t>
          </w:r>
          <w:r w:rsidRPr="00ED79B6">
            <w:rPr>
              <w:i/>
              <w:sz w:val="18"/>
            </w:rPr>
            <w:fldChar w:fldCharType="end"/>
          </w:r>
        </w:p>
      </w:tc>
    </w:tr>
  </w:tbl>
  <w:p w14:paraId="3DFD144A" w14:textId="77777777" w:rsidR="001D6956" w:rsidRPr="00ED79B6" w:rsidRDefault="001D6956" w:rsidP="00472DBE">
    <w:pPr>
      <w:rPr>
        <w:i/>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56FD7" w14:textId="77777777" w:rsidR="001D6956" w:rsidRPr="00E33C1C" w:rsidRDefault="001D6956" w:rsidP="007500C8">
    <w:pPr>
      <w:pBdr>
        <w:top w:val="single" w:sz="6" w:space="1" w:color="auto"/>
      </w:pBdr>
      <w:spacing w:line="0" w:lineRule="atLeast"/>
      <w:rPr>
        <w:sz w:val="16"/>
        <w:szCs w:val="16"/>
      </w:rPr>
    </w:pPr>
  </w:p>
  <w:tbl>
    <w:tblPr>
      <w:tblStyle w:val="TableGrid"/>
      <w:tblW w:w="0" w:type="auto"/>
      <w:tblLook w:val="04A0" w:firstRow="1" w:lastRow="0" w:firstColumn="1" w:lastColumn="0" w:noHBand="0" w:noVBand="1"/>
    </w:tblPr>
    <w:tblGrid>
      <w:gridCol w:w="1359"/>
      <w:gridCol w:w="6254"/>
      <w:gridCol w:w="700"/>
    </w:tblGrid>
    <w:tr w:rsidR="001D6956" w14:paraId="172A7F8E" w14:textId="77777777" w:rsidTr="00B33709">
      <w:tc>
        <w:tcPr>
          <w:tcW w:w="1384" w:type="dxa"/>
          <w:tcBorders>
            <w:top w:val="nil"/>
            <w:left w:val="nil"/>
            <w:bottom w:val="nil"/>
            <w:right w:val="nil"/>
          </w:tcBorders>
        </w:tcPr>
        <w:p w14:paraId="1FD080BF" w14:textId="77777777" w:rsidR="001D6956" w:rsidRDefault="001D6956" w:rsidP="00761B7F">
          <w:pPr>
            <w:spacing w:line="0" w:lineRule="atLeast"/>
            <w:rPr>
              <w:sz w:val="18"/>
            </w:rPr>
          </w:pPr>
        </w:p>
      </w:tc>
      <w:tc>
        <w:tcPr>
          <w:tcW w:w="6379" w:type="dxa"/>
          <w:tcBorders>
            <w:top w:val="nil"/>
            <w:left w:val="nil"/>
            <w:bottom w:val="nil"/>
            <w:right w:val="nil"/>
          </w:tcBorders>
        </w:tcPr>
        <w:p w14:paraId="1CE7D99C" w14:textId="1E30E7E5" w:rsidR="001D6956" w:rsidRDefault="001D6956" w:rsidP="00761B7F">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b/>
              <w:bCs/>
              <w:i/>
              <w:sz w:val="18"/>
              <w:lang w:val="en-US"/>
            </w:rPr>
            <w:t>Error! Unknown document property name.</w:t>
          </w:r>
          <w:r w:rsidRPr="007A1328">
            <w:rPr>
              <w:i/>
              <w:sz w:val="18"/>
            </w:rPr>
            <w:fldChar w:fldCharType="end"/>
          </w:r>
        </w:p>
      </w:tc>
      <w:tc>
        <w:tcPr>
          <w:tcW w:w="709" w:type="dxa"/>
          <w:tcBorders>
            <w:top w:val="nil"/>
            <w:left w:val="nil"/>
            <w:bottom w:val="nil"/>
            <w:right w:val="nil"/>
          </w:tcBorders>
        </w:tcPr>
        <w:p w14:paraId="0593EE52" w14:textId="77777777" w:rsidR="001D6956" w:rsidRDefault="001D6956" w:rsidP="00761B7F">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5</w:t>
          </w:r>
          <w:r w:rsidRPr="00ED79B6">
            <w:rPr>
              <w:i/>
              <w:sz w:val="18"/>
            </w:rPr>
            <w:fldChar w:fldCharType="end"/>
          </w:r>
        </w:p>
      </w:tc>
    </w:tr>
    <w:tr w:rsidR="001D6956" w14:paraId="561A1755"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546C342A" w14:textId="17358C06" w:rsidR="001D6956" w:rsidRDefault="001D6956" w:rsidP="00761B7F">
          <w:pPr>
            <w:rPr>
              <w:sz w:val="18"/>
            </w:rPr>
          </w:pPr>
          <w:r w:rsidRPr="00ED79B6">
            <w:rPr>
              <w:i/>
              <w:sz w:val="18"/>
            </w:rPr>
            <w:fldChar w:fldCharType="begin"/>
          </w:r>
          <w:r w:rsidRPr="00ED79B6">
            <w:rPr>
              <w:i/>
              <w:sz w:val="18"/>
            </w:rPr>
            <w:instrText xml:space="preserve"> FILENAME \p </w:instrText>
          </w:r>
          <w:r w:rsidRPr="00ED79B6">
            <w:rPr>
              <w:i/>
              <w:sz w:val="18"/>
            </w:rPr>
            <w:fldChar w:fldCharType="separate"/>
          </w:r>
          <w:r>
            <w:rPr>
              <w:i/>
              <w:noProof/>
              <w:sz w:val="18"/>
            </w:rPr>
            <w:t>C:\Users\cer4896\OneDrive - Clean Energy Regulator\My Documents\Methods - Coal mine waste gas - variation\DRAFT method showing amendments made by Carbon Credits (Carbon Farming Initiative—Coal Mine Waste Gas) MD Variation 2021 (18 May).docx</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TIME \@ "d/M/yyyy h:mm AM/PM" </w:instrText>
          </w:r>
          <w:r w:rsidRPr="00ED79B6">
            <w:rPr>
              <w:i/>
              <w:sz w:val="18"/>
            </w:rPr>
            <w:fldChar w:fldCharType="separate"/>
          </w:r>
          <w:r w:rsidR="00A22664">
            <w:rPr>
              <w:i/>
              <w:noProof/>
              <w:sz w:val="18"/>
            </w:rPr>
            <w:t>30/6/2021 10:31 AM</w:t>
          </w:r>
          <w:r w:rsidRPr="00ED79B6">
            <w:rPr>
              <w:i/>
              <w:sz w:val="18"/>
            </w:rPr>
            <w:fldChar w:fldCharType="end"/>
          </w:r>
        </w:p>
      </w:tc>
    </w:tr>
  </w:tbl>
  <w:p w14:paraId="41FDFD2F" w14:textId="77777777" w:rsidR="001D6956" w:rsidRPr="00ED79B6" w:rsidRDefault="001D6956" w:rsidP="007500C8">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9DE29" w14:textId="77777777" w:rsidR="00092691" w:rsidRDefault="00092691" w:rsidP="00715914">
      <w:pPr>
        <w:spacing w:line="240" w:lineRule="auto"/>
      </w:pPr>
      <w:r>
        <w:separator/>
      </w:r>
    </w:p>
  </w:footnote>
  <w:footnote w:type="continuationSeparator" w:id="0">
    <w:p w14:paraId="16BBE3D2" w14:textId="77777777" w:rsidR="00092691" w:rsidRDefault="00092691"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CD429" w14:textId="33197609" w:rsidR="001D6956" w:rsidRDefault="001D6956" w:rsidP="00761B7F">
    <w:pPr>
      <w:pStyle w:val="Header"/>
      <w:pBdr>
        <w:bottom w:val="single" w:sz="4" w:space="1" w:color="auto"/>
      </w:pBdr>
      <w:tabs>
        <w:tab w:val="clear" w:pos="4150"/>
        <w:tab w:val="clear" w:pos="8307"/>
      </w:tabs>
    </w:pPr>
  </w:p>
  <w:p w14:paraId="0AD3DBA0" w14:textId="77777777" w:rsidR="001D6956" w:rsidRDefault="001D6956" w:rsidP="00761B7F">
    <w:pPr>
      <w:pStyle w:val="Header"/>
      <w:pBdr>
        <w:bottom w:val="single" w:sz="4" w:space="1" w:color="auto"/>
      </w:pBdr>
      <w:tabs>
        <w:tab w:val="clear" w:pos="4150"/>
        <w:tab w:val="clear" w:pos="8307"/>
      </w:tabs>
    </w:pPr>
  </w:p>
  <w:p w14:paraId="7C9D3B79" w14:textId="77777777" w:rsidR="001D6956" w:rsidRPr="005F1388" w:rsidRDefault="001D6956" w:rsidP="00761B7F">
    <w:pPr>
      <w:pStyle w:val="Header"/>
      <w:pBdr>
        <w:bottom w:val="single" w:sz="4" w:space="1" w:color="auto"/>
      </w:pBdr>
      <w:tabs>
        <w:tab w:val="clear" w:pos="4150"/>
        <w:tab w:val="clear" w:pos="8307"/>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1BF6B" w14:textId="1A6276FE" w:rsidR="001D6956" w:rsidRDefault="001D695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2B1AB" w14:textId="4E7BA6EB" w:rsidR="001D6956" w:rsidRPr="00ED79B6" w:rsidRDefault="001D6956" w:rsidP="005C0CFA">
    <w:pPr>
      <w:pBdr>
        <w:bottom w:val="single" w:sz="12" w:space="1" w:color="auto"/>
      </w:pBdr>
      <w:spacing w:before="1000" w:line="240" w:lineRule="auto"/>
    </w:pPr>
    <w:r>
      <w:t>Part 2 – Coal mine waste gas projects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9BE82" w14:textId="2928B989" w:rsidR="001D6956" w:rsidRDefault="001D695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8B2C4" w14:textId="628BD714" w:rsidR="001D6956" w:rsidRPr="00ED79B6" w:rsidRDefault="001D6956" w:rsidP="00E46921">
    <w:pPr>
      <w:pBdr>
        <w:bottom w:val="single" w:sz="12" w:space="1" w:color="auto"/>
      </w:pBdr>
      <w:spacing w:before="1000" w:line="240" w:lineRule="auto"/>
      <w:jc w:val="right"/>
    </w:pPr>
    <w:r>
      <w:t>Part 3 – Project requirements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CAC56" w14:textId="29C7027E" w:rsidR="001D6956" w:rsidRPr="00ED79B6" w:rsidRDefault="001D6956" w:rsidP="005C0CFA">
    <w:pPr>
      <w:pBdr>
        <w:bottom w:val="single" w:sz="12" w:space="1" w:color="auto"/>
      </w:pBdr>
      <w:spacing w:before="1000" w:line="240" w:lineRule="auto"/>
    </w:pPr>
    <w:r>
      <w:t>Part 3 – Project requirements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5E571" w14:textId="78BF6B7F" w:rsidR="001D6956" w:rsidRDefault="001D695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6E68B" w14:textId="61369014" w:rsidR="001D6956" w:rsidRPr="00ED79B6" w:rsidRDefault="001D6956" w:rsidP="00E46921">
    <w:pPr>
      <w:pBdr>
        <w:bottom w:val="single" w:sz="12" w:space="1" w:color="auto"/>
      </w:pBdr>
      <w:spacing w:before="1000" w:line="240" w:lineRule="auto"/>
      <w:jc w:val="right"/>
    </w:pPr>
    <w:r>
      <w:t>Part 4 – Net abatement amounts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15866" w14:textId="05423F10" w:rsidR="001D6956" w:rsidRPr="00ED79B6" w:rsidRDefault="001D6956" w:rsidP="005C0CFA">
    <w:pPr>
      <w:pBdr>
        <w:bottom w:val="single" w:sz="12" w:space="1" w:color="auto"/>
      </w:pBdr>
      <w:spacing w:before="1000" w:line="240" w:lineRule="auto"/>
    </w:pPr>
    <w:r>
      <w:t>Part 4 – Net abatement amounts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C3D61" w14:textId="52B768A6" w:rsidR="001D6956" w:rsidRDefault="001D695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4324C" w14:textId="37DBF40A" w:rsidR="001D6956" w:rsidRPr="00ED79B6" w:rsidRDefault="001D6956" w:rsidP="00E46921">
    <w:pPr>
      <w:pBdr>
        <w:bottom w:val="single" w:sz="12" w:space="1" w:color="auto"/>
      </w:pBdr>
      <w:spacing w:before="1000" w:line="240" w:lineRule="auto"/>
      <w:jc w:val="right"/>
    </w:pPr>
    <w:r>
      <w:t>Part 5 – Reporting, record-keeping and monitoring requirements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C9F82" w14:textId="72D204F8" w:rsidR="001D6956" w:rsidRPr="005F1388" w:rsidRDefault="001D6956" w:rsidP="00761B7F">
    <w:pPr>
      <w:pStyle w:val="Header"/>
      <w:tabs>
        <w:tab w:val="clear" w:pos="4150"/>
        <w:tab w:val="clear" w:pos="8307"/>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3E543" w14:textId="0C2DEC8B" w:rsidR="001D6956" w:rsidRPr="00ED79B6" w:rsidRDefault="001D6956" w:rsidP="005C0CFA">
    <w:pPr>
      <w:pBdr>
        <w:bottom w:val="single" w:sz="12" w:space="1" w:color="auto"/>
      </w:pBdr>
      <w:spacing w:before="1000" w:line="240" w:lineRule="auto"/>
    </w:pPr>
    <w:r>
      <w:t>Part 5 – Reporting, record-keeping and monitoring requirements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4920A" w14:textId="5979FC96" w:rsidR="001D6956" w:rsidRDefault="001D695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60E85" w14:textId="7A306A96" w:rsidR="001D6956" w:rsidRDefault="001D6956" w:rsidP="00715914">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14:paraId="6917DCF4" w14:textId="070A2C40" w:rsidR="001D6956" w:rsidRDefault="001D6956" w:rsidP="00715914">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Pr>
        <w:b/>
        <w:noProof/>
        <w:sz w:val="20"/>
      </w:rPr>
      <w:t>Part 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Pr>
        <w:noProof/>
        <w:sz w:val="20"/>
      </w:rPr>
      <w:t>Reporting, record-keeping and monitoring requirements</w:t>
    </w:r>
    <w:r>
      <w:rPr>
        <w:sz w:val="20"/>
      </w:rPr>
      <w:fldChar w:fldCharType="end"/>
    </w:r>
  </w:p>
  <w:p w14:paraId="53847845" w14:textId="719A3D6F" w:rsidR="001D6956" w:rsidRPr="007A1328" w:rsidRDefault="001D6956" w:rsidP="00715914">
    <w:pPr>
      <w:rPr>
        <w:sz w:val="20"/>
      </w:rPr>
    </w:pPr>
    <w:r>
      <w:rPr>
        <w:b/>
        <w:sz w:val="20"/>
      </w:rPr>
      <w:fldChar w:fldCharType="begin"/>
    </w:r>
    <w:r>
      <w:rPr>
        <w:b/>
        <w:sz w:val="20"/>
      </w:rPr>
      <w:instrText xml:space="preserve"> STYLEREF CharDivNo </w:instrText>
    </w:r>
    <w:r>
      <w:rPr>
        <w:b/>
        <w:sz w:val="20"/>
      </w:rPr>
      <w:fldChar w:fldCharType="separate"/>
    </w:r>
    <w:r>
      <w:rPr>
        <w:b/>
        <w:noProof/>
        <w:sz w:val="20"/>
      </w:rPr>
      <w:t>Division 2</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Pr>
        <w:noProof/>
        <w:sz w:val="20"/>
      </w:rPr>
      <w:t>Monitoring requirements</w:t>
    </w:r>
    <w:r>
      <w:rPr>
        <w:sz w:val="20"/>
      </w:rPr>
      <w:fldChar w:fldCharType="end"/>
    </w:r>
  </w:p>
  <w:p w14:paraId="1C06E408" w14:textId="77777777" w:rsidR="001D6956" w:rsidRPr="007A1328" w:rsidRDefault="001D6956" w:rsidP="00715914">
    <w:pPr>
      <w:rPr>
        <w:b/>
        <w:sz w:val="24"/>
      </w:rPr>
    </w:pPr>
  </w:p>
  <w:p w14:paraId="4F66CF23" w14:textId="3D40D4F1" w:rsidR="001D6956" w:rsidRPr="007A1328" w:rsidRDefault="001D6956" w:rsidP="00715914">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b/>
        <w:bCs/>
        <w:sz w:val="24"/>
        <w:lang w:val="en-US"/>
      </w:rPr>
      <w:t>Error! Unknown document property name.</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Pr>
        <w:noProof/>
        <w:sz w:val="24"/>
      </w:rPr>
      <w:t>48</w:t>
    </w:r>
    <w:r w:rsidRPr="007A1328">
      <w:rPr>
        <w:sz w:val="24"/>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5D188" w14:textId="2E75E924" w:rsidR="001D6956" w:rsidRPr="007A1328" w:rsidRDefault="001D6956" w:rsidP="00715914">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14:paraId="6D2437AE" w14:textId="6513227E" w:rsidR="001D6956" w:rsidRPr="007A1328" w:rsidRDefault="001D6956" w:rsidP="00715914">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Pr>
        <w:noProof/>
        <w:sz w:val="20"/>
      </w:rPr>
      <w:t>Reporting, record-keeping and monitoring requirements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Pr>
        <w:b/>
        <w:noProof/>
        <w:sz w:val="20"/>
      </w:rPr>
      <w:t>Part 5</w:t>
    </w:r>
    <w:r>
      <w:rPr>
        <w:b/>
        <w:sz w:val="20"/>
      </w:rPr>
      <w:fldChar w:fldCharType="end"/>
    </w:r>
  </w:p>
  <w:p w14:paraId="2178EFEB" w14:textId="0951C538" w:rsidR="001D6956" w:rsidRPr="007A1328" w:rsidRDefault="001D6956" w:rsidP="00715914">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Pr>
        <w:noProof/>
        <w:sz w:val="20"/>
      </w:rPr>
      <w:t>Monitoring requirements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Pr>
        <w:b/>
        <w:noProof/>
        <w:sz w:val="20"/>
      </w:rPr>
      <w:t>Division 2</w:t>
    </w:r>
    <w:r>
      <w:rPr>
        <w:b/>
        <w:sz w:val="20"/>
      </w:rPr>
      <w:fldChar w:fldCharType="end"/>
    </w:r>
  </w:p>
  <w:p w14:paraId="3798DED1" w14:textId="77777777" w:rsidR="001D6956" w:rsidRPr="007A1328" w:rsidRDefault="001D6956" w:rsidP="00715914">
    <w:pPr>
      <w:jc w:val="right"/>
      <w:rPr>
        <w:b/>
        <w:sz w:val="24"/>
      </w:rPr>
    </w:pPr>
  </w:p>
  <w:p w14:paraId="7EA8C699" w14:textId="50E0B8D1" w:rsidR="001D6956" w:rsidRPr="007A1328" w:rsidRDefault="001D6956" w:rsidP="00715914">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b/>
        <w:bCs/>
        <w:sz w:val="24"/>
        <w:lang w:val="en-US"/>
      </w:rPr>
      <w:t>Error! Unknown document property name.</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Pr>
        <w:noProof/>
        <w:sz w:val="24"/>
      </w:rPr>
      <w:t>48</w:t>
    </w:r>
    <w:r w:rsidRPr="007A1328">
      <w:rPr>
        <w:sz w:val="24"/>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5C1D0" w14:textId="58D839DB" w:rsidR="001D6956" w:rsidRPr="007A1328" w:rsidRDefault="001D6956" w:rsidP="0071591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6A857" w14:textId="7A01D370" w:rsidR="001D6956" w:rsidRPr="005F1388" w:rsidRDefault="001D6956" w:rsidP="00761B7F">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4E294" w14:textId="1ABAA593" w:rsidR="001D6956" w:rsidRPr="00ED79B6" w:rsidRDefault="001D6956" w:rsidP="00E46921">
    <w:pPr>
      <w:pBdr>
        <w:bottom w:val="single" w:sz="12" w:space="1" w:color="auto"/>
      </w:pBdr>
      <w:spacing w:before="1000" w:line="240" w:lineRule="aut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21CA2" w14:textId="056EB061" w:rsidR="001D6956" w:rsidRPr="00ED79B6" w:rsidRDefault="001D6956" w:rsidP="005C0CFA">
    <w:pPr>
      <w:pBdr>
        <w:bottom w:val="single" w:sz="12"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5B230" w14:textId="7E1585CB" w:rsidR="001D6956" w:rsidRPr="00ED79B6" w:rsidRDefault="001D6956" w:rsidP="00715914">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678DA" w14:textId="48FE6EF9" w:rsidR="001D6956" w:rsidRPr="00ED79B6" w:rsidRDefault="001D6956" w:rsidP="00E46921">
    <w:pPr>
      <w:pBdr>
        <w:bottom w:val="single" w:sz="12" w:space="1" w:color="auto"/>
      </w:pBdr>
      <w:spacing w:before="1000" w:line="240" w:lineRule="auto"/>
      <w:jc w:val="right"/>
    </w:pPr>
    <w:r>
      <w:t>Draft – Part 1 – Preliminary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0DC4B" w14:textId="63F42B29" w:rsidR="001D6956" w:rsidRPr="00ED79B6" w:rsidRDefault="001D6956" w:rsidP="005C0CFA">
    <w:pPr>
      <w:pBdr>
        <w:bottom w:val="single" w:sz="12" w:space="1" w:color="auto"/>
      </w:pBdr>
      <w:spacing w:before="1000" w:line="240" w:lineRule="auto"/>
    </w:pPr>
    <w:r>
      <w:t>Part 1 – Preliminary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6723D" w14:textId="027120A8" w:rsidR="001D6956" w:rsidRDefault="001D69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05448"/>
    <w:multiLevelType w:val="hybridMultilevel"/>
    <w:tmpl w:val="14F2FC70"/>
    <w:lvl w:ilvl="0" w:tplc="A88465E2">
      <w:start w:val="1"/>
      <w:numFmt w:val="lowerLetter"/>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A33A01"/>
    <w:multiLevelType w:val="hybridMultilevel"/>
    <w:tmpl w:val="A71A15D0"/>
    <w:lvl w:ilvl="0" w:tplc="38CA25B4">
      <w:start w:val="6"/>
      <w:numFmt w:val="lowerLetter"/>
      <w:lvlText w:val="(%1)"/>
      <w:lvlJc w:val="left"/>
      <w:pPr>
        <w:ind w:left="1635" w:hanging="360"/>
      </w:pPr>
      <w:rPr>
        <w:rFonts w:hint="default"/>
        <w:color w:val="FF0000"/>
        <w:u w:val="single"/>
      </w:rPr>
    </w:lvl>
    <w:lvl w:ilvl="1" w:tplc="0C090019" w:tentative="1">
      <w:start w:val="1"/>
      <w:numFmt w:val="lowerLetter"/>
      <w:lvlText w:val="%2."/>
      <w:lvlJc w:val="left"/>
      <w:pPr>
        <w:ind w:left="2355" w:hanging="360"/>
      </w:pPr>
    </w:lvl>
    <w:lvl w:ilvl="2" w:tplc="0C09001B" w:tentative="1">
      <w:start w:val="1"/>
      <w:numFmt w:val="lowerRoman"/>
      <w:lvlText w:val="%3."/>
      <w:lvlJc w:val="right"/>
      <w:pPr>
        <w:ind w:left="3075" w:hanging="180"/>
      </w:pPr>
    </w:lvl>
    <w:lvl w:ilvl="3" w:tplc="0C09000F" w:tentative="1">
      <w:start w:val="1"/>
      <w:numFmt w:val="decimal"/>
      <w:lvlText w:val="%4."/>
      <w:lvlJc w:val="left"/>
      <w:pPr>
        <w:ind w:left="3795" w:hanging="360"/>
      </w:pPr>
    </w:lvl>
    <w:lvl w:ilvl="4" w:tplc="0C090019" w:tentative="1">
      <w:start w:val="1"/>
      <w:numFmt w:val="lowerLetter"/>
      <w:lvlText w:val="%5."/>
      <w:lvlJc w:val="left"/>
      <w:pPr>
        <w:ind w:left="4515" w:hanging="360"/>
      </w:pPr>
    </w:lvl>
    <w:lvl w:ilvl="5" w:tplc="0C09001B" w:tentative="1">
      <w:start w:val="1"/>
      <w:numFmt w:val="lowerRoman"/>
      <w:lvlText w:val="%6."/>
      <w:lvlJc w:val="right"/>
      <w:pPr>
        <w:ind w:left="5235" w:hanging="180"/>
      </w:pPr>
    </w:lvl>
    <w:lvl w:ilvl="6" w:tplc="0C09000F" w:tentative="1">
      <w:start w:val="1"/>
      <w:numFmt w:val="decimal"/>
      <w:lvlText w:val="%7."/>
      <w:lvlJc w:val="left"/>
      <w:pPr>
        <w:ind w:left="5955" w:hanging="360"/>
      </w:pPr>
    </w:lvl>
    <w:lvl w:ilvl="7" w:tplc="0C090019" w:tentative="1">
      <w:start w:val="1"/>
      <w:numFmt w:val="lowerLetter"/>
      <w:lvlText w:val="%8."/>
      <w:lvlJc w:val="left"/>
      <w:pPr>
        <w:ind w:left="6675" w:hanging="360"/>
      </w:pPr>
    </w:lvl>
    <w:lvl w:ilvl="8" w:tplc="0C09001B" w:tentative="1">
      <w:start w:val="1"/>
      <w:numFmt w:val="lowerRoman"/>
      <w:lvlText w:val="%9."/>
      <w:lvlJc w:val="right"/>
      <w:pPr>
        <w:ind w:left="7395" w:hanging="180"/>
      </w:pPr>
    </w:lvl>
  </w:abstractNum>
  <w:abstractNum w:abstractNumId="2" w15:restartNumberingAfterBreak="0">
    <w:nsid w:val="0E2973DF"/>
    <w:multiLevelType w:val="hybridMultilevel"/>
    <w:tmpl w:val="C8B447DE"/>
    <w:lvl w:ilvl="0" w:tplc="280836C6">
      <w:start w:val="1"/>
      <w:numFmt w:val="lowerLetter"/>
      <w:lvlText w:val="(%1)"/>
      <w:lvlJc w:val="left"/>
      <w:pPr>
        <w:ind w:left="1494" w:hanging="360"/>
      </w:p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3" w15:restartNumberingAfterBreak="0">
    <w:nsid w:val="0FAC6EF3"/>
    <w:multiLevelType w:val="hybridMultilevel"/>
    <w:tmpl w:val="138C273C"/>
    <w:lvl w:ilvl="0" w:tplc="8E7A7B0A">
      <w:start w:val="1"/>
      <w:numFmt w:val="decimal"/>
      <w:lvlText w:val="(%1)"/>
      <w:lvlJc w:val="left"/>
      <w:pPr>
        <w:ind w:left="1130" w:hanging="360"/>
      </w:pPr>
      <w:rPr>
        <w:rFonts w:hint="default"/>
      </w:rPr>
    </w:lvl>
    <w:lvl w:ilvl="1" w:tplc="0C090019" w:tentative="1">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4" w15:restartNumberingAfterBreak="0">
    <w:nsid w:val="13125BD1"/>
    <w:multiLevelType w:val="multilevel"/>
    <w:tmpl w:val="384E8C9C"/>
    <w:styleLink w:val="CABNETList"/>
    <w:lvl w:ilvl="0">
      <w:start w:val="1"/>
      <w:numFmt w:val="decimal"/>
      <w:lvlText w:val="%1."/>
      <w:lvlJc w:val="left"/>
      <w:pPr>
        <w:tabs>
          <w:tab w:val="num" w:pos="567"/>
        </w:tabs>
      </w:pPr>
      <w:rPr>
        <w:rFonts w:ascii="Verdana" w:hAnsi="Verdana" w:cs="Times New Roman"/>
        <w:sz w:val="24"/>
        <w:szCs w:val="24"/>
      </w:rPr>
    </w:lvl>
    <w:lvl w:ilvl="1">
      <w:start w:val="1"/>
      <w:numFmt w:val="lowerLetter"/>
      <w:lvlText w:val="(%2)"/>
      <w:lvlJc w:val="left"/>
      <w:pPr>
        <w:tabs>
          <w:tab w:val="num" w:pos="567"/>
        </w:tabs>
        <w:ind w:left="1134" w:hanging="567"/>
      </w:pPr>
      <w:rPr>
        <w:rFonts w:ascii="Verdana" w:hAnsi="Verdana" w:cs="Times New Roman" w:hint="default"/>
        <w:b w:val="0"/>
        <w:i w:val="0"/>
        <w:color w:val="auto"/>
        <w:sz w:val="24"/>
        <w:szCs w:val="24"/>
      </w:rPr>
    </w:lvl>
    <w:lvl w:ilvl="2">
      <w:start w:val="1"/>
      <w:numFmt w:val="lowerRoman"/>
      <w:lvlText w:val="(%3)"/>
      <w:lvlJc w:val="left"/>
      <w:pPr>
        <w:tabs>
          <w:tab w:val="num" w:pos="567"/>
        </w:tabs>
        <w:ind w:left="1701" w:hanging="567"/>
      </w:pPr>
      <w:rPr>
        <w:rFonts w:ascii="Verdana" w:hAnsi="Verdana" w:cs="Times New Roman" w:hint="default"/>
        <w:b w:val="0"/>
        <w:i w:val="0"/>
        <w:color w:val="auto"/>
        <w:sz w:val="24"/>
        <w:szCs w:val="24"/>
      </w:rPr>
    </w:lvl>
    <w:lvl w:ilvl="3">
      <w:start w:val="1"/>
      <w:numFmt w:val="upperLetter"/>
      <w:lvlText w:val="(%4)"/>
      <w:lvlJc w:val="left"/>
      <w:pPr>
        <w:tabs>
          <w:tab w:val="num" w:pos="567"/>
        </w:tabs>
        <w:ind w:left="2268" w:hanging="567"/>
      </w:pPr>
      <w:rPr>
        <w:rFonts w:ascii="Verdana" w:hAnsi="Verdana" w:cs="Times New Roman" w:hint="default"/>
        <w:b w:val="0"/>
        <w:i w:val="0"/>
        <w:color w:val="auto"/>
        <w:sz w:val="24"/>
        <w:szCs w:val="24"/>
      </w:rPr>
    </w:lvl>
    <w:lvl w:ilvl="4">
      <w:start w:val="1"/>
      <w:numFmt w:val="decimal"/>
      <w:lvlText w:val="(%5)"/>
      <w:lvlJc w:val="left"/>
      <w:pPr>
        <w:tabs>
          <w:tab w:val="num" w:pos="567"/>
        </w:tabs>
        <w:ind w:left="2835" w:hanging="567"/>
      </w:pPr>
      <w:rPr>
        <w:rFonts w:ascii="Verdana" w:hAnsi="Verdana" w:cs="Times New Roman" w:hint="default"/>
        <w:b w:val="0"/>
        <w:i w:val="0"/>
        <w:color w:val="auto"/>
        <w:sz w:val="24"/>
        <w:szCs w:val="24"/>
      </w:rPr>
    </w:lvl>
    <w:lvl w:ilvl="5">
      <w:start w:val="1"/>
      <w:numFmt w:val="none"/>
      <w:lvlText w:val="."/>
      <w:lvlJc w:val="left"/>
      <w:pPr>
        <w:tabs>
          <w:tab w:val="num" w:pos="567"/>
        </w:tabs>
        <w:ind w:left="3402" w:hanging="567"/>
      </w:pPr>
      <w:rPr>
        <w:rFonts w:ascii="Verdana" w:hAnsi="Verdana" w:cs="Times New Roman" w:hint="default"/>
        <w:b w:val="0"/>
        <w:i w:val="0"/>
        <w:color w:val="auto"/>
        <w:sz w:val="24"/>
        <w:szCs w:val="24"/>
      </w:rPr>
    </w:lvl>
    <w:lvl w:ilvl="6">
      <w:start w:val="1"/>
      <w:numFmt w:val="none"/>
      <w:lvlText w:val="%7."/>
      <w:lvlJc w:val="left"/>
      <w:pPr>
        <w:tabs>
          <w:tab w:val="num" w:pos="567"/>
        </w:tabs>
        <w:ind w:left="3969" w:hanging="567"/>
      </w:pPr>
      <w:rPr>
        <w:rFonts w:ascii="Verdana" w:hAnsi="Verdana" w:cs="Times New Roman" w:hint="default"/>
        <w:b w:val="0"/>
        <w:i w:val="0"/>
        <w:color w:val="auto"/>
        <w:sz w:val="24"/>
        <w:szCs w:val="24"/>
      </w:rPr>
    </w:lvl>
    <w:lvl w:ilvl="7">
      <w:start w:val="1"/>
      <w:numFmt w:val="none"/>
      <w:lvlText w:val="%8."/>
      <w:lvlJc w:val="left"/>
      <w:pPr>
        <w:tabs>
          <w:tab w:val="num" w:pos="567"/>
        </w:tabs>
        <w:ind w:left="4536" w:hanging="567"/>
      </w:pPr>
      <w:rPr>
        <w:rFonts w:ascii="Verdana" w:hAnsi="Verdana" w:cs="Times New Roman" w:hint="default"/>
        <w:b w:val="0"/>
        <w:i w:val="0"/>
        <w:color w:val="auto"/>
        <w:sz w:val="24"/>
        <w:szCs w:val="24"/>
      </w:rPr>
    </w:lvl>
    <w:lvl w:ilvl="8">
      <w:start w:val="1"/>
      <w:numFmt w:val="none"/>
      <w:lvlText w:val="%9."/>
      <w:lvlJc w:val="left"/>
      <w:pPr>
        <w:tabs>
          <w:tab w:val="num" w:pos="567"/>
        </w:tabs>
        <w:ind w:left="5103" w:hanging="567"/>
      </w:pPr>
      <w:rPr>
        <w:rFonts w:ascii="Verdana" w:hAnsi="Verdana" w:cs="Times New Roman" w:hint="default"/>
        <w:b w:val="0"/>
        <w:i w:val="0"/>
        <w:color w:val="auto"/>
        <w:sz w:val="24"/>
        <w:szCs w:val="24"/>
      </w:rPr>
    </w:lvl>
  </w:abstractNum>
  <w:abstractNum w:abstractNumId="5" w15:restartNumberingAfterBreak="0">
    <w:nsid w:val="160E5660"/>
    <w:multiLevelType w:val="multilevel"/>
    <w:tmpl w:val="91363FF2"/>
    <w:lvl w:ilvl="0">
      <w:start w:val="1"/>
      <w:numFmt w:val="decimal"/>
      <w:pStyle w:val="OutlineNumbered1"/>
      <w:lvlText w:val="%1."/>
      <w:lvlJc w:val="left"/>
      <w:pPr>
        <w:tabs>
          <w:tab w:val="num" w:pos="1240"/>
        </w:tabs>
        <w:ind w:left="1240" w:hanging="520"/>
      </w:pPr>
      <w:rPr>
        <w:rFonts w:cs="Times New Roman" w:hint="default"/>
      </w:rPr>
    </w:lvl>
    <w:lvl w:ilvl="1">
      <w:start w:val="1"/>
      <w:numFmt w:val="decimal"/>
      <w:pStyle w:val="OutlineNumbered2"/>
      <w:lvlText w:val="%1.%2."/>
      <w:lvlJc w:val="left"/>
      <w:pPr>
        <w:tabs>
          <w:tab w:val="num" w:pos="1760"/>
        </w:tabs>
        <w:ind w:left="1760" w:hanging="520"/>
      </w:pPr>
      <w:rPr>
        <w:rFonts w:cs="Times New Roman" w:hint="default"/>
      </w:rPr>
    </w:lvl>
    <w:lvl w:ilvl="2">
      <w:start w:val="1"/>
      <w:numFmt w:val="decimal"/>
      <w:pStyle w:val="OutlineNumbered3"/>
      <w:lvlText w:val="%1.%2.%3."/>
      <w:lvlJc w:val="left"/>
      <w:pPr>
        <w:tabs>
          <w:tab w:val="num" w:pos="2280"/>
        </w:tabs>
        <w:ind w:left="2280" w:hanging="520"/>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6" w15:restartNumberingAfterBreak="0">
    <w:nsid w:val="17E26034"/>
    <w:multiLevelType w:val="hybridMultilevel"/>
    <w:tmpl w:val="EEC6C1B6"/>
    <w:lvl w:ilvl="0" w:tplc="326CC54E">
      <w:start w:val="1"/>
      <w:numFmt w:val="lowerLetter"/>
      <w:lvlText w:val="(%1)"/>
      <w:lvlJc w:val="left"/>
      <w:pPr>
        <w:ind w:left="1650" w:hanging="360"/>
      </w:pPr>
      <w:rPr>
        <w:rFonts w:hint="default"/>
      </w:rPr>
    </w:lvl>
    <w:lvl w:ilvl="1" w:tplc="0C090019" w:tentative="1">
      <w:start w:val="1"/>
      <w:numFmt w:val="lowerLetter"/>
      <w:lvlText w:val="%2."/>
      <w:lvlJc w:val="left"/>
      <w:pPr>
        <w:ind w:left="2370" w:hanging="360"/>
      </w:pPr>
    </w:lvl>
    <w:lvl w:ilvl="2" w:tplc="0C09001B" w:tentative="1">
      <w:start w:val="1"/>
      <w:numFmt w:val="lowerRoman"/>
      <w:lvlText w:val="%3."/>
      <w:lvlJc w:val="right"/>
      <w:pPr>
        <w:ind w:left="3090" w:hanging="180"/>
      </w:pPr>
    </w:lvl>
    <w:lvl w:ilvl="3" w:tplc="0C09000F" w:tentative="1">
      <w:start w:val="1"/>
      <w:numFmt w:val="decimal"/>
      <w:lvlText w:val="%4."/>
      <w:lvlJc w:val="left"/>
      <w:pPr>
        <w:ind w:left="3810" w:hanging="360"/>
      </w:pPr>
    </w:lvl>
    <w:lvl w:ilvl="4" w:tplc="0C090019" w:tentative="1">
      <w:start w:val="1"/>
      <w:numFmt w:val="lowerLetter"/>
      <w:lvlText w:val="%5."/>
      <w:lvlJc w:val="left"/>
      <w:pPr>
        <w:ind w:left="4530" w:hanging="360"/>
      </w:pPr>
    </w:lvl>
    <w:lvl w:ilvl="5" w:tplc="0C09001B" w:tentative="1">
      <w:start w:val="1"/>
      <w:numFmt w:val="lowerRoman"/>
      <w:lvlText w:val="%6."/>
      <w:lvlJc w:val="right"/>
      <w:pPr>
        <w:ind w:left="5250" w:hanging="180"/>
      </w:pPr>
    </w:lvl>
    <w:lvl w:ilvl="6" w:tplc="0C09000F" w:tentative="1">
      <w:start w:val="1"/>
      <w:numFmt w:val="decimal"/>
      <w:lvlText w:val="%7."/>
      <w:lvlJc w:val="left"/>
      <w:pPr>
        <w:ind w:left="5970" w:hanging="360"/>
      </w:pPr>
    </w:lvl>
    <w:lvl w:ilvl="7" w:tplc="0C090019" w:tentative="1">
      <w:start w:val="1"/>
      <w:numFmt w:val="lowerLetter"/>
      <w:lvlText w:val="%8."/>
      <w:lvlJc w:val="left"/>
      <w:pPr>
        <w:ind w:left="6690" w:hanging="360"/>
      </w:pPr>
    </w:lvl>
    <w:lvl w:ilvl="8" w:tplc="0C09001B" w:tentative="1">
      <w:start w:val="1"/>
      <w:numFmt w:val="lowerRoman"/>
      <w:lvlText w:val="%9."/>
      <w:lvlJc w:val="right"/>
      <w:pPr>
        <w:ind w:left="7410" w:hanging="180"/>
      </w:pPr>
    </w:lvl>
  </w:abstractNum>
  <w:abstractNum w:abstractNumId="7" w15:restartNumberingAfterBreak="0">
    <w:nsid w:val="1BE42430"/>
    <w:multiLevelType w:val="hybridMultilevel"/>
    <w:tmpl w:val="113ECBB6"/>
    <w:lvl w:ilvl="0" w:tplc="AB9E3E00">
      <w:start w:val="1"/>
      <w:numFmt w:val="lowerRoman"/>
      <w:lvlText w:val="(%1)"/>
      <w:lvlJc w:val="left"/>
      <w:pPr>
        <w:ind w:left="2421" w:hanging="720"/>
      </w:pPr>
      <w:rPr>
        <w:rFonts w:hint="default"/>
      </w:rPr>
    </w:lvl>
    <w:lvl w:ilvl="1" w:tplc="0C090019">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8" w15:restartNumberingAfterBreak="0">
    <w:nsid w:val="1D1B556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2DC03B0"/>
    <w:multiLevelType w:val="hybridMultilevel"/>
    <w:tmpl w:val="7B18BA74"/>
    <w:lvl w:ilvl="0" w:tplc="11CC08A2">
      <w:start w:val="1"/>
      <w:numFmt w:val="upperLetter"/>
      <w:lvlText w:val="(%1)"/>
      <w:lvlJc w:val="left"/>
      <w:pPr>
        <w:ind w:left="2486" w:hanging="360"/>
      </w:pPr>
      <w:rPr>
        <w:rFonts w:hint="default"/>
      </w:rPr>
    </w:lvl>
    <w:lvl w:ilvl="1" w:tplc="0C090019" w:tentative="1">
      <w:start w:val="1"/>
      <w:numFmt w:val="lowerLetter"/>
      <w:lvlText w:val="%2."/>
      <w:lvlJc w:val="left"/>
      <w:pPr>
        <w:ind w:left="3206" w:hanging="360"/>
      </w:pPr>
    </w:lvl>
    <w:lvl w:ilvl="2" w:tplc="0C09001B" w:tentative="1">
      <w:start w:val="1"/>
      <w:numFmt w:val="lowerRoman"/>
      <w:lvlText w:val="%3."/>
      <w:lvlJc w:val="right"/>
      <w:pPr>
        <w:ind w:left="3926" w:hanging="180"/>
      </w:pPr>
    </w:lvl>
    <w:lvl w:ilvl="3" w:tplc="0C09000F" w:tentative="1">
      <w:start w:val="1"/>
      <w:numFmt w:val="decimal"/>
      <w:lvlText w:val="%4."/>
      <w:lvlJc w:val="left"/>
      <w:pPr>
        <w:ind w:left="4646" w:hanging="360"/>
      </w:pPr>
    </w:lvl>
    <w:lvl w:ilvl="4" w:tplc="0C090019" w:tentative="1">
      <w:start w:val="1"/>
      <w:numFmt w:val="lowerLetter"/>
      <w:lvlText w:val="%5."/>
      <w:lvlJc w:val="left"/>
      <w:pPr>
        <w:ind w:left="5366" w:hanging="360"/>
      </w:pPr>
    </w:lvl>
    <w:lvl w:ilvl="5" w:tplc="0C09001B" w:tentative="1">
      <w:start w:val="1"/>
      <w:numFmt w:val="lowerRoman"/>
      <w:lvlText w:val="%6."/>
      <w:lvlJc w:val="right"/>
      <w:pPr>
        <w:ind w:left="6086" w:hanging="180"/>
      </w:pPr>
    </w:lvl>
    <w:lvl w:ilvl="6" w:tplc="0C09000F" w:tentative="1">
      <w:start w:val="1"/>
      <w:numFmt w:val="decimal"/>
      <w:lvlText w:val="%7."/>
      <w:lvlJc w:val="left"/>
      <w:pPr>
        <w:ind w:left="6806" w:hanging="360"/>
      </w:pPr>
    </w:lvl>
    <w:lvl w:ilvl="7" w:tplc="0C090019" w:tentative="1">
      <w:start w:val="1"/>
      <w:numFmt w:val="lowerLetter"/>
      <w:lvlText w:val="%8."/>
      <w:lvlJc w:val="left"/>
      <w:pPr>
        <w:ind w:left="7526" w:hanging="360"/>
      </w:pPr>
    </w:lvl>
    <w:lvl w:ilvl="8" w:tplc="0C09001B" w:tentative="1">
      <w:start w:val="1"/>
      <w:numFmt w:val="lowerRoman"/>
      <w:lvlText w:val="%9."/>
      <w:lvlJc w:val="right"/>
      <w:pPr>
        <w:ind w:left="8246" w:hanging="180"/>
      </w:pPr>
    </w:lvl>
  </w:abstractNum>
  <w:abstractNum w:abstractNumId="10" w15:restartNumberingAfterBreak="0">
    <w:nsid w:val="292A64DD"/>
    <w:multiLevelType w:val="hybridMultilevel"/>
    <w:tmpl w:val="718A31AC"/>
    <w:lvl w:ilvl="0" w:tplc="A3DE0F7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351E7050"/>
    <w:multiLevelType w:val="hybridMultilevel"/>
    <w:tmpl w:val="60981ADC"/>
    <w:lvl w:ilvl="0" w:tplc="8E7A7B0A">
      <w:start w:val="1"/>
      <w:numFmt w:val="decimal"/>
      <w:lvlText w:val="(%1)"/>
      <w:lvlJc w:val="left"/>
      <w:pPr>
        <w:ind w:left="1130" w:hanging="360"/>
      </w:pPr>
      <w:rPr>
        <w:rFonts w:hint="default"/>
      </w:rPr>
    </w:lvl>
    <w:lvl w:ilvl="1" w:tplc="0C090019" w:tentative="1">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12" w15:restartNumberingAfterBreak="0">
    <w:nsid w:val="35327D4C"/>
    <w:multiLevelType w:val="hybridMultilevel"/>
    <w:tmpl w:val="9AAE9232"/>
    <w:lvl w:ilvl="0" w:tplc="DC66EB7C">
      <w:start w:val="1"/>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13"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4" w15:restartNumberingAfterBreak="0">
    <w:nsid w:val="3BD81AE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F2360FD"/>
    <w:multiLevelType w:val="hybridMultilevel"/>
    <w:tmpl w:val="CC881B6C"/>
    <w:lvl w:ilvl="0" w:tplc="37AC19CA">
      <w:start w:val="1"/>
      <w:numFmt w:val="lowerLetter"/>
      <w:lvlText w:val="(%1)"/>
      <w:lvlJc w:val="left"/>
      <w:pPr>
        <w:ind w:left="1983" w:hanging="360"/>
      </w:pPr>
      <w:rPr>
        <w:rFonts w:hint="default"/>
      </w:rPr>
    </w:lvl>
    <w:lvl w:ilvl="1" w:tplc="0C090019" w:tentative="1">
      <w:start w:val="1"/>
      <w:numFmt w:val="lowerLetter"/>
      <w:lvlText w:val="%2."/>
      <w:lvlJc w:val="left"/>
      <w:pPr>
        <w:ind w:left="2703" w:hanging="360"/>
      </w:pPr>
    </w:lvl>
    <w:lvl w:ilvl="2" w:tplc="0C09001B" w:tentative="1">
      <w:start w:val="1"/>
      <w:numFmt w:val="lowerRoman"/>
      <w:lvlText w:val="%3."/>
      <w:lvlJc w:val="right"/>
      <w:pPr>
        <w:ind w:left="3423" w:hanging="180"/>
      </w:pPr>
    </w:lvl>
    <w:lvl w:ilvl="3" w:tplc="0C09000F" w:tentative="1">
      <w:start w:val="1"/>
      <w:numFmt w:val="decimal"/>
      <w:lvlText w:val="%4."/>
      <w:lvlJc w:val="left"/>
      <w:pPr>
        <w:ind w:left="4143" w:hanging="360"/>
      </w:pPr>
    </w:lvl>
    <w:lvl w:ilvl="4" w:tplc="0C090019" w:tentative="1">
      <w:start w:val="1"/>
      <w:numFmt w:val="lowerLetter"/>
      <w:lvlText w:val="%5."/>
      <w:lvlJc w:val="left"/>
      <w:pPr>
        <w:ind w:left="4863" w:hanging="360"/>
      </w:pPr>
    </w:lvl>
    <w:lvl w:ilvl="5" w:tplc="0C09001B" w:tentative="1">
      <w:start w:val="1"/>
      <w:numFmt w:val="lowerRoman"/>
      <w:lvlText w:val="%6."/>
      <w:lvlJc w:val="right"/>
      <w:pPr>
        <w:ind w:left="5583" w:hanging="180"/>
      </w:pPr>
    </w:lvl>
    <w:lvl w:ilvl="6" w:tplc="0C09000F" w:tentative="1">
      <w:start w:val="1"/>
      <w:numFmt w:val="decimal"/>
      <w:lvlText w:val="%7."/>
      <w:lvlJc w:val="left"/>
      <w:pPr>
        <w:ind w:left="6303" w:hanging="360"/>
      </w:pPr>
    </w:lvl>
    <w:lvl w:ilvl="7" w:tplc="0C090019" w:tentative="1">
      <w:start w:val="1"/>
      <w:numFmt w:val="lowerLetter"/>
      <w:lvlText w:val="%8."/>
      <w:lvlJc w:val="left"/>
      <w:pPr>
        <w:ind w:left="7023" w:hanging="360"/>
      </w:pPr>
    </w:lvl>
    <w:lvl w:ilvl="8" w:tplc="0C09001B" w:tentative="1">
      <w:start w:val="1"/>
      <w:numFmt w:val="lowerRoman"/>
      <w:lvlText w:val="%9."/>
      <w:lvlJc w:val="right"/>
      <w:pPr>
        <w:ind w:left="7743" w:hanging="180"/>
      </w:pPr>
    </w:lvl>
  </w:abstractNum>
  <w:abstractNum w:abstractNumId="16" w15:restartNumberingAfterBreak="0">
    <w:nsid w:val="41DB3D21"/>
    <w:multiLevelType w:val="hybridMultilevel"/>
    <w:tmpl w:val="B55C227C"/>
    <w:lvl w:ilvl="0" w:tplc="159EC57C">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7" w15:restartNumberingAfterBreak="0">
    <w:nsid w:val="4F523846"/>
    <w:multiLevelType w:val="hybridMultilevel"/>
    <w:tmpl w:val="2676D830"/>
    <w:name w:val="main numbering22"/>
    <w:lvl w:ilvl="0" w:tplc="6916041C">
      <w:start w:val="1"/>
      <w:numFmt w:val="lowerLetter"/>
      <w:lvlText w:val="(%1)"/>
      <w:lvlJc w:val="left"/>
      <w:pPr>
        <w:ind w:left="1684" w:hanging="360"/>
      </w:pPr>
      <w:rPr>
        <w:rFonts w:hint="default"/>
      </w:rPr>
    </w:lvl>
    <w:lvl w:ilvl="1" w:tplc="16D08D5C">
      <w:start w:val="1"/>
      <w:numFmt w:val="lowerLetter"/>
      <w:lvlText w:val="(%2)"/>
      <w:lvlJc w:val="left"/>
      <w:pPr>
        <w:ind w:left="1440" w:hanging="360"/>
      </w:pPr>
      <w:rPr>
        <w:rFonts w:hint="default"/>
      </w:rPr>
    </w:lvl>
    <w:lvl w:ilvl="2" w:tplc="9E52247E">
      <w:start w:val="1"/>
      <w:numFmt w:val="bullet"/>
      <w:lvlText w:val=""/>
      <w:lvlJc w:val="left"/>
      <w:pPr>
        <w:ind w:left="2160" w:hanging="180"/>
      </w:pPr>
      <w:rPr>
        <w:rFonts w:ascii="Symbol" w:hAnsi="Symbol" w:hint="default"/>
      </w:rPr>
    </w:lvl>
    <w:lvl w:ilvl="3" w:tplc="8242BF06" w:tentative="1">
      <w:start w:val="1"/>
      <w:numFmt w:val="decimal"/>
      <w:lvlText w:val="%4."/>
      <w:lvlJc w:val="left"/>
      <w:pPr>
        <w:ind w:left="2880" w:hanging="360"/>
      </w:pPr>
    </w:lvl>
    <w:lvl w:ilvl="4" w:tplc="D5B894D8" w:tentative="1">
      <w:start w:val="1"/>
      <w:numFmt w:val="lowerLetter"/>
      <w:lvlText w:val="%5."/>
      <w:lvlJc w:val="left"/>
      <w:pPr>
        <w:ind w:left="3600" w:hanging="360"/>
      </w:pPr>
    </w:lvl>
    <w:lvl w:ilvl="5" w:tplc="95A0A362" w:tentative="1">
      <w:start w:val="1"/>
      <w:numFmt w:val="lowerRoman"/>
      <w:lvlText w:val="%6."/>
      <w:lvlJc w:val="right"/>
      <w:pPr>
        <w:ind w:left="4320" w:hanging="180"/>
      </w:pPr>
    </w:lvl>
    <w:lvl w:ilvl="6" w:tplc="984E891C" w:tentative="1">
      <w:start w:val="1"/>
      <w:numFmt w:val="decimal"/>
      <w:lvlText w:val="%7."/>
      <w:lvlJc w:val="left"/>
      <w:pPr>
        <w:ind w:left="5040" w:hanging="360"/>
      </w:pPr>
    </w:lvl>
    <w:lvl w:ilvl="7" w:tplc="9FAC19AC" w:tentative="1">
      <w:start w:val="1"/>
      <w:numFmt w:val="lowerLetter"/>
      <w:lvlText w:val="%8."/>
      <w:lvlJc w:val="left"/>
      <w:pPr>
        <w:ind w:left="5760" w:hanging="360"/>
      </w:pPr>
    </w:lvl>
    <w:lvl w:ilvl="8" w:tplc="51CA02B0" w:tentative="1">
      <w:start w:val="1"/>
      <w:numFmt w:val="lowerRoman"/>
      <w:lvlText w:val="%9."/>
      <w:lvlJc w:val="right"/>
      <w:pPr>
        <w:ind w:left="6480" w:hanging="180"/>
      </w:pPr>
    </w:lvl>
  </w:abstractNum>
  <w:abstractNum w:abstractNumId="18" w15:restartNumberingAfterBreak="0">
    <w:nsid w:val="4FF702AA"/>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9" w15:restartNumberingAfterBreak="0">
    <w:nsid w:val="5C5318AD"/>
    <w:multiLevelType w:val="hybridMultilevel"/>
    <w:tmpl w:val="AF001C7C"/>
    <w:name w:val="AGSQuote2"/>
    <w:lvl w:ilvl="0" w:tplc="BCC20644">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0" w15:restartNumberingAfterBreak="0">
    <w:nsid w:val="5F934960"/>
    <w:multiLevelType w:val="hybridMultilevel"/>
    <w:tmpl w:val="20C20BDC"/>
    <w:lvl w:ilvl="0" w:tplc="C3AE7A80">
      <w:start w:val="1"/>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1" w15:restartNumberingAfterBreak="0">
    <w:nsid w:val="61682BC1"/>
    <w:multiLevelType w:val="hybridMultilevel"/>
    <w:tmpl w:val="3BF8076C"/>
    <w:lvl w:ilvl="0" w:tplc="2FF43492">
      <w:start w:val="1"/>
      <w:numFmt w:val="lowerLetter"/>
      <w:lvlText w:val="(%1)"/>
      <w:lvlJc w:val="left"/>
      <w:pPr>
        <w:ind w:left="1494" w:hanging="360"/>
      </w:pPr>
      <w:rPr>
        <w:rFonts w:hint="default"/>
      </w:rPr>
    </w:lvl>
    <w:lvl w:ilvl="1" w:tplc="0C090019">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2" w15:restartNumberingAfterBreak="0">
    <w:nsid w:val="64BF526C"/>
    <w:multiLevelType w:val="hybridMultilevel"/>
    <w:tmpl w:val="C4E87FFE"/>
    <w:lvl w:ilvl="0" w:tplc="83B423EE">
      <w:start w:val="1"/>
      <w:numFmt w:val="lowerLetter"/>
      <w:lvlText w:val="(%1)"/>
      <w:lvlJc w:val="left"/>
      <w:pPr>
        <w:ind w:left="1650" w:hanging="360"/>
      </w:pPr>
      <w:rPr>
        <w:rFonts w:hint="default"/>
      </w:rPr>
    </w:lvl>
    <w:lvl w:ilvl="1" w:tplc="0C090019">
      <w:start w:val="1"/>
      <w:numFmt w:val="lowerLetter"/>
      <w:lvlText w:val="%2."/>
      <w:lvlJc w:val="left"/>
      <w:pPr>
        <w:ind w:left="2370" w:hanging="360"/>
      </w:pPr>
    </w:lvl>
    <w:lvl w:ilvl="2" w:tplc="0C09001B" w:tentative="1">
      <w:start w:val="1"/>
      <w:numFmt w:val="lowerRoman"/>
      <w:lvlText w:val="%3."/>
      <w:lvlJc w:val="right"/>
      <w:pPr>
        <w:ind w:left="3090" w:hanging="180"/>
      </w:pPr>
    </w:lvl>
    <w:lvl w:ilvl="3" w:tplc="0C09000F" w:tentative="1">
      <w:start w:val="1"/>
      <w:numFmt w:val="decimal"/>
      <w:lvlText w:val="%4."/>
      <w:lvlJc w:val="left"/>
      <w:pPr>
        <w:ind w:left="3810" w:hanging="360"/>
      </w:pPr>
    </w:lvl>
    <w:lvl w:ilvl="4" w:tplc="0C090019" w:tentative="1">
      <w:start w:val="1"/>
      <w:numFmt w:val="lowerLetter"/>
      <w:lvlText w:val="%5."/>
      <w:lvlJc w:val="left"/>
      <w:pPr>
        <w:ind w:left="4530" w:hanging="360"/>
      </w:pPr>
    </w:lvl>
    <w:lvl w:ilvl="5" w:tplc="0C09001B" w:tentative="1">
      <w:start w:val="1"/>
      <w:numFmt w:val="lowerRoman"/>
      <w:lvlText w:val="%6."/>
      <w:lvlJc w:val="right"/>
      <w:pPr>
        <w:ind w:left="5250" w:hanging="180"/>
      </w:pPr>
    </w:lvl>
    <w:lvl w:ilvl="6" w:tplc="0C09000F" w:tentative="1">
      <w:start w:val="1"/>
      <w:numFmt w:val="decimal"/>
      <w:lvlText w:val="%7."/>
      <w:lvlJc w:val="left"/>
      <w:pPr>
        <w:ind w:left="5970" w:hanging="360"/>
      </w:pPr>
    </w:lvl>
    <w:lvl w:ilvl="7" w:tplc="0C090019" w:tentative="1">
      <w:start w:val="1"/>
      <w:numFmt w:val="lowerLetter"/>
      <w:lvlText w:val="%8."/>
      <w:lvlJc w:val="left"/>
      <w:pPr>
        <w:ind w:left="6690" w:hanging="360"/>
      </w:pPr>
    </w:lvl>
    <w:lvl w:ilvl="8" w:tplc="0C09001B" w:tentative="1">
      <w:start w:val="1"/>
      <w:numFmt w:val="lowerRoman"/>
      <w:lvlText w:val="%9."/>
      <w:lvlJc w:val="right"/>
      <w:pPr>
        <w:ind w:left="7410" w:hanging="180"/>
      </w:pPr>
    </w:lvl>
  </w:abstractNum>
  <w:abstractNum w:abstractNumId="23" w15:restartNumberingAfterBreak="0">
    <w:nsid w:val="6E0463F1"/>
    <w:multiLevelType w:val="hybridMultilevel"/>
    <w:tmpl w:val="94C23C7C"/>
    <w:lvl w:ilvl="0" w:tplc="B030A6EE">
      <w:start w:val="1"/>
      <w:numFmt w:val="lowerLetter"/>
      <w:lvlText w:val="(%1)"/>
      <w:lvlJc w:val="left"/>
      <w:pPr>
        <w:ind w:left="1494" w:hanging="360"/>
      </w:p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24" w15:restartNumberingAfterBreak="0">
    <w:nsid w:val="70495EAD"/>
    <w:multiLevelType w:val="hybridMultilevel"/>
    <w:tmpl w:val="4B347A22"/>
    <w:lvl w:ilvl="0" w:tplc="4FF0396C">
      <w:start w:val="1"/>
      <w:numFmt w:val="lowerLetter"/>
      <w:lvlText w:val="(%1)"/>
      <w:lvlJc w:val="left"/>
      <w:pPr>
        <w:ind w:left="1650" w:hanging="360"/>
      </w:pPr>
      <w:rPr>
        <w:rFonts w:hint="default"/>
      </w:rPr>
    </w:lvl>
    <w:lvl w:ilvl="1" w:tplc="0C090019" w:tentative="1">
      <w:start w:val="1"/>
      <w:numFmt w:val="lowerLetter"/>
      <w:lvlText w:val="%2."/>
      <w:lvlJc w:val="left"/>
      <w:pPr>
        <w:ind w:left="2370" w:hanging="360"/>
      </w:pPr>
    </w:lvl>
    <w:lvl w:ilvl="2" w:tplc="0C09001B" w:tentative="1">
      <w:start w:val="1"/>
      <w:numFmt w:val="lowerRoman"/>
      <w:lvlText w:val="%3."/>
      <w:lvlJc w:val="right"/>
      <w:pPr>
        <w:ind w:left="3090" w:hanging="180"/>
      </w:pPr>
    </w:lvl>
    <w:lvl w:ilvl="3" w:tplc="0C09000F" w:tentative="1">
      <w:start w:val="1"/>
      <w:numFmt w:val="decimal"/>
      <w:lvlText w:val="%4."/>
      <w:lvlJc w:val="left"/>
      <w:pPr>
        <w:ind w:left="3810" w:hanging="360"/>
      </w:pPr>
    </w:lvl>
    <w:lvl w:ilvl="4" w:tplc="0C090019" w:tentative="1">
      <w:start w:val="1"/>
      <w:numFmt w:val="lowerLetter"/>
      <w:lvlText w:val="%5."/>
      <w:lvlJc w:val="left"/>
      <w:pPr>
        <w:ind w:left="4530" w:hanging="360"/>
      </w:pPr>
    </w:lvl>
    <w:lvl w:ilvl="5" w:tplc="0C09001B" w:tentative="1">
      <w:start w:val="1"/>
      <w:numFmt w:val="lowerRoman"/>
      <w:lvlText w:val="%6."/>
      <w:lvlJc w:val="right"/>
      <w:pPr>
        <w:ind w:left="5250" w:hanging="180"/>
      </w:pPr>
    </w:lvl>
    <w:lvl w:ilvl="6" w:tplc="0C09000F" w:tentative="1">
      <w:start w:val="1"/>
      <w:numFmt w:val="decimal"/>
      <w:lvlText w:val="%7."/>
      <w:lvlJc w:val="left"/>
      <w:pPr>
        <w:ind w:left="5970" w:hanging="360"/>
      </w:pPr>
    </w:lvl>
    <w:lvl w:ilvl="7" w:tplc="0C090019" w:tentative="1">
      <w:start w:val="1"/>
      <w:numFmt w:val="lowerLetter"/>
      <w:lvlText w:val="%8."/>
      <w:lvlJc w:val="left"/>
      <w:pPr>
        <w:ind w:left="6690" w:hanging="360"/>
      </w:pPr>
    </w:lvl>
    <w:lvl w:ilvl="8" w:tplc="0C09001B" w:tentative="1">
      <w:start w:val="1"/>
      <w:numFmt w:val="lowerRoman"/>
      <w:lvlText w:val="%9."/>
      <w:lvlJc w:val="right"/>
      <w:pPr>
        <w:ind w:left="7410" w:hanging="180"/>
      </w:pPr>
    </w:lvl>
  </w:abstractNum>
  <w:abstractNum w:abstractNumId="25" w15:restartNumberingAfterBreak="0">
    <w:nsid w:val="79D11022"/>
    <w:multiLevelType w:val="hybridMultilevel"/>
    <w:tmpl w:val="D810650E"/>
    <w:lvl w:ilvl="0" w:tplc="817CDD34">
      <w:start w:val="1"/>
      <w:numFmt w:val="lowerLetter"/>
      <w:lvlText w:val="(%1)"/>
      <w:lvlJc w:val="left"/>
      <w:pPr>
        <w:ind w:left="1494" w:hanging="360"/>
      </w:p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26" w15:restartNumberingAfterBreak="0">
    <w:nsid w:val="7F2C04B8"/>
    <w:multiLevelType w:val="multilevel"/>
    <w:tmpl w:val="FF726526"/>
    <w:lvl w:ilvl="0">
      <w:start w:val="1"/>
      <w:numFmt w:val="bullet"/>
      <w:pStyle w:val="Heading1"/>
      <w:lvlText w:val="•"/>
      <w:lvlJc w:val="left"/>
      <w:pPr>
        <w:tabs>
          <w:tab w:val="num" w:pos="520"/>
        </w:tabs>
        <w:ind w:left="520" w:hanging="520"/>
      </w:pPr>
      <w:rPr>
        <w:rFonts w:ascii="Times New Roman" w:hAnsi="Times New Roman" w:hint="default"/>
      </w:rPr>
    </w:lvl>
    <w:lvl w:ilvl="1">
      <w:start w:val="1"/>
      <w:numFmt w:val="bullet"/>
      <w:pStyle w:val="Heading2"/>
      <w:lvlText w:val="–"/>
      <w:lvlJc w:val="left"/>
      <w:pPr>
        <w:tabs>
          <w:tab w:val="num" w:pos="1040"/>
        </w:tabs>
        <w:ind w:left="1040" w:hanging="520"/>
      </w:pPr>
      <w:rPr>
        <w:rFonts w:ascii="Times New Roman" w:hAnsi="Times New Roman" w:hint="default"/>
      </w:rPr>
    </w:lvl>
    <w:lvl w:ilvl="2">
      <w:start w:val="1"/>
      <w:numFmt w:val="bullet"/>
      <w:pStyle w:val="Heading3"/>
      <w:lvlText w:val=":"/>
      <w:lvlJc w:val="left"/>
      <w:pPr>
        <w:tabs>
          <w:tab w:val="num" w:pos="1560"/>
        </w:tabs>
        <w:ind w:left="1560" w:hanging="520"/>
      </w:pPr>
      <w:rPr>
        <w:rFonts w:ascii="Times New Roman" w:hAnsi="Times New Roman" w:hint="default"/>
      </w:rPr>
    </w:lvl>
    <w:lvl w:ilvl="3">
      <w:start w:val="1"/>
      <w:numFmt w:val="decimal"/>
      <w:pStyle w:val="Heading4"/>
      <w:lvlText w:val="(%4)"/>
      <w:lvlJc w:val="left"/>
      <w:pPr>
        <w:ind w:left="2160" w:hanging="360"/>
      </w:pPr>
      <w:rPr>
        <w:rFonts w:cs="Times New Roman" w:hint="default"/>
      </w:rPr>
    </w:lvl>
    <w:lvl w:ilvl="4">
      <w:start w:val="1"/>
      <w:numFmt w:val="lowerLetter"/>
      <w:pStyle w:val="Heading5"/>
      <w:lvlText w:val="(%5)"/>
      <w:lvlJc w:val="left"/>
      <w:pPr>
        <w:ind w:left="2520" w:hanging="360"/>
      </w:pPr>
      <w:rPr>
        <w:rFonts w:cs="Times New Roman" w:hint="default"/>
      </w:rPr>
    </w:lvl>
    <w:lvl w:ilvl="5">
      <w:start w:val="1"/>
      <w:numFmt w:val="lowerRoman"/>
      <w:pStyle w:val="Heading6"/>
      <w:lvlText w:val="(%6)"/>
      <w:lvlJc w:val="left"/>
      <w:pPr>
        <w:ind w:left="2880" w:hanging="360"/>
      </w:pPr>
      <w:rPr>
        <w:rFonts w:cs="Times New Roman" w:hint="default"/>
      </w:rPr>
    </w:lvl>
    <w:lvl w:ilvl="6">
      <w:start w:val="1"/>
      <w:numFmt w:val="decimal"/>
      <w:pStyle w:val="Heading7"/>
      <w:lvlText w:val="%7."/>
      <w:lvlJc w:val="left"/>
      <w:pPr>
        <w:ind w:left="3240" w:hanging="360"/>
      </w:pPr>
      <w:rPr>
        <w:rFonts w:cs="Times New Roman" w:hint="default"/>
      </w:rPr>
    </w:lvl>
    <w:lvl w:ilvl="7">
      <w:start w:val="1"/>
      <w:numFmt w:val="lowerLetter"/>
      <w:pStyle w:val="Heading8"/>
      <w:lvlText w:val="%8."/>
      <w:lvlJc w:val="left"/>
      <w:pPr>
        <w:ind w:left="3600" w:hanging="360"/>
      </w:pPr>
      <w:rPr>
        <w:rFonts w:cs="Times New Roman" w:hint="default"/>
      </w:rPr>
    </w:lvl>
    <w:lvl w:ilvl="8">
      <w:start w:val="1"/>
      <w:numFmt w:val="lowerRoman"/>
      <w:pStyle w:val="Heading9"/>
      <w:lvlText w:val="%9."/>
      <w:lvlJc w:val="left"/>
      <w:pPr>
        <w:ind w:left="3960" w:hanging="360"/>
      </w:pPr>
      <w:rPr>
        <w:rFonts w:cs="Times New Roman" w:hint="default"/>
      </w:rPr>
    </w:lvl>
  </w:abstractNum>
  <w:num w:numId="1">
    <w:abstractNumId w:val="13"/>
  </w:num>
  <w:num w:numId="2">
    <w:abstractNumId w:val="26"/>
  </w:num>
  <w:num w:numId="3">
    <w:abstractNumId w:val="5"/>
  </w:num>
  <w:num w:numId="4">
    <w:abstractNumId w:val="4"/>
  </w:num>
  <w:num w:numId="5">
    <w:abstractNumId w:val="18"/>
  </w:num>
  <w:num w:numId="6">
    <w:abstractNumId w:val="8"/>
  </w:num>
  <w:num w:numId="7">
    <w:abstractNumId w:val="14"/>
  </w:num>
  <w:num w:numId="8">
    <w:abstractNumId w:val="1"/>
  </w:num>
  <w:num w:numId="9">
    <w:abstractNumId w:val="15"/>
  </w:num>
  <w:num w:numId="10">
    <w:abstractNumId w:val="11"/>
  </w:num>
  <w:num w:numId="11">
    <w:abstractNumId w:val="6"/>
  </w:num>
  <w:num w:numId="12">
    <w:abstractNumId w:val="22"/>
  </w:num>
  <w:num w:numId="13">
    <w:abstractNumId w:val="7"/>
  </w:num>
  <w:num w:numId="14">
    <w:abstractNumId w:val="9"/>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0"/>
  </w:num>
  <w:num w:numId="19">
    <w:abstractNumId w:val="24"/>
  </w:num>
  <w:num w:numId="20">
    <w:abstractNumId w:val="10"/>
  </w:num>
  <w:num w:numId="21">
    <w:abstractNumId w:val="20"/>
  </w:num>
  <w:num w:numId="22">
    <w:abstractNumId w:val="3"/>
  </w:num>
  <w:num w:numId="23">
    <w:abstractNumId w:val="1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5C2"/>
    <w:rsid w:val="000062AD"/>
    <w:rsid w:val="000136AF"/>
    <w:rsid w:val="00014AC0"/>
    <w:rsid w:val="0001628C"/>
    <w:rsid w:val="000178A2"/>
    <w:rsid w:val="00023112"/>
    <w:rsid w:val="0004763F"/>
    <w:rsid w:val="00051CF8"/>
    <w:rsid w:val="0005365D"/>
    <w:rsid w:val="00056BA3"/>
    <w:rsid w:val="000614BF"/>
    <w:rsid w:val="00062162"/>
    <w:rsid w:val="00064899"/>
    <w:rsid w:val="00067503"/>
    <w:rsid w:val="00071BF8"/>
    <w:rsid w:val="00087C19"/>
    <w:rsid w:val="00092691"/>
    <w:rsid w:val="000A1280"/>
    <w:rsid w:val="000A2D1B"/>
    <w:rsid w:val="000A59FD"/>
    <w:rsid w:val="000B4CC7"/>
    <w:rsid w:val="000D05EF"/>
    <w:rsid w:val="000D3CA0"/>
    <w:rsid w:val="000D432D"/>
    <w:rsid w:val="000E2261"/>
    <w:rsid w:val="000E477D"/>
    <w:rsid w:val="000E58A4"/>
    <w:rsid w:val="000E7BB5"/>
    <w:rsid w:val="000F21C1"/>
    <w:rsid w:val="000F6EF2"/>
    <w:rsid w:val="00106CCD"/>
    <w:rsid w:val="0010745C"/>
    <w:rsid w:val="00111F6F"/>
    <w:rsid w:val="00113A5E"/>
    <w:rsid w:val="00140C0B"/>
    <w:rsid w:val="00142B62"/>
    <w:rsid w:val="001458AB"/>
    <w:rsid w:val="00152412"/>
    <w:rsid w:val="00153A38"/>
    <w:rsid w:val="00154D3B"/>
    <w:rsid w:val="00157B8B"/>
    <w:rsid w:val="001602ED"/>
    <w:rsid w:val="00166C2F"/>
    <w:rsid w:val="00167659"/>
    <w:rsid w:val="001678C2"/>
    <w:rsid w:val="0017524C"/>
    <w:rsid w:val="001809D7"/>
    <w:rsid w:val="00182316"/>
    <w:rsid w:val="001939E1"/>
    <w:rsid w:val="00194C3E"/>
    <w:rsid w:val="00195382"/>
    <w:rsid w:val="001A4A0C"/>
    <w:rsid w:val="001B4400"/>
    <w:rsid w:val="001B587E"/>
    <w:rsid w:val="001C69C4"/>
    <w:rsid w:val="001D37EF"/>
    <w:rsid w:val="001D6956"/>
    <w:rsid w:val="001E3590"/>
    <w:rsid w:val="001E7407"/>
    <w:rsid w:val="001F5D5E"/>
    <w:rsid w:val="001F6219"/>
    <w:rsid w:val="00202FD4"/>
    <w:rsid w:val="00203E60"/>
    <w:rsid w:val="00206C4D"/>
    <w:rsid w:val="00212236"/>
    <w:rsid w:val="00212777"/>
    <w:rsid w:val="00217783"/>
    <w:rsid w:val="0022002C"/>
    <w:rsid w:val="00223FC9"/>
    <w:rsid w:val="0023143A"/>
    <w:rsid w:val="0024010F"/>
    <w:rsid w:val="00240749"/>
    <w:rsid w:val="002564A4"/>
    <w:rsid w:val="00263B0B"/>
    <w:rsid w:val="0026736C"/>
    <w:rsid w:val="00274F10"/>
    <w:rsid w:val="00281308"/>
    <w:rsid w:val="00293A80"/>
    <w:rsid w:val="00297ECB"/>
    <w:rsid w:val="002A7BCF"/>
    <w:rsid w:val="002B0B63"/>
    <w:rsid w:val="002B7E58"/>
    <w:rsid w:val="002C4D9E"/>
    <w:rsid w:val="002C62EB"/>
    <w:rsid w:val="002D043A"/>
    <w:rsid w:val="002D6224"/>
    <w:rsid w:val="002D76CC"/>
    <w:rsid w:val="002E04D4"/>
    <w:rsid w:val="002F1262"/>
    <w:rsid w:val="002F1C9A"/>
    <w:rsid w:val="00304F8B"/>
    <w:rsid w:val="003205E3"/>
    <w:rsid w:val="003217A5"/>
    <w:rsid w:val="00327B65"/>
    <w:rsid w:val="00335BC6"/>
    <w:rsid w:val="003415D3"/>
    <w:rsid w:val="003420B9"/>
    <w:rsid w:val="00347E6B"/>
    <w:rsid w:val="00352B0F"/>
    <w:rsid w:val="0035708D"/>
    <w:rsid w:val="00360459"/>
    <w:rsid w:val="0036533D"/>
    <w:rsid w:val="0036552E"/>
    <w:rsid w:val="00371193"/>
    <w:rsid w:val="003738FF"/>
    <w:rsid w:val="00383D8E"/>
    <w:rsid w:val="003967B9"/>
    <w:rsid w:val="003A3BD8"/>
    <w:rsid w:val="003B5224"/>
    <w:rsid w:val="003B6BC0"/>
    <w:rsid w:val="003C42C4"/>
    <w:rsid w:val="003C6231"/>
    <w:rsid w:val="003D0BFE"/>
    <w:rsid w:val="003D185B"/>
    <w:rsid w:val="003D5467"/>
    <w:rsid w:val="003D5700"/>
    <w:rsid w:val="003D5858"/>
    <w:rsid w:val="003E341B"/>
    <w:rsid w:val="003E7949"/>
    <w:rsid w:val="003F780A"/>
    <w:rsid w:val="00401EBF"/>
    <w:rsid w:val="004116CD"/>
    <w:rsid w:val="00417EB9"/>
    <w:rsid w:val="00421ED5"/>
    <w:rsid w:val="00424CA9"/>
    <w:rsid w:val="00425793"/>
    <w:rsid w:val="00427678"/>
    <w:rsid w:val="00431874"/>
    <w:rsid w:val="00431E9B"/>
    <w:rsid w:val="004379E3"/>
    <w:rsid w:val="0044291A"/>
    <w:rsid w:val="00461545"/>
    <w:rsid w:val="004641FD"/>
    <w:rsid w:val="00467661"/>
    <w:rsid w:val="004713C6"/>
    <w:rsid w:val="00472DBE"/>
    <w:rsid w:val="00481E0C"/>
    <w:rsid w:val="00493009"/>
    <w:rsid w:val="00496295"/>
    <w:rsid w:val="00496F97"/>
    <w:rsid w:val="004A4935"/>
    <w:rsid w:val="004A6C3D"/>
    <w:rsid w:val="004A7625"/>
    <w:rsid w:val="004C44D7"/>
    <w:rsid w:val="004C79CF"/>
    <w:rsid w:val="004D5BF9"/>
    <w:rsid w:val="004D7216"/>
    <w:rsid w:val="004E1462"/>
    <w:rsid w:val="004E367F"/>
    <w:rsid w:val="004E370A"/>
    <w:rsid w:val="004E7BEC"/>
    <w:rsid w:val="004F702B"/>
    <w:rsid w:val="005003C5"/>
    <w:rsid w:val="00500974"/>
    <w:rsid w:val="00500CC6"/>
    <w:rsid w:val="0050170D"/>
    <w:rsid w:val="00505D3D"/>
    <w:rsid w:val="00506AF6"/>
    <w:rsid w:val="00510512"/>
    <w:rsid w:val="00510C57"/>
    <w:rsid w:val="00516B8D"/>
    <w:rsid w:val="00537FBC"/>
    <w:rsid w:val="005442FF"/>
    <w:rsid w:val="0054499C"/>
    <w:rsid w:val="0054535C"/>
    <w:rsid w:val="0055151C"/>
    <w:rsid w:val="00551FB0"/>
    <w:rsid w:val="0055351B"/>
    <w:rsid w:val="00561243"/>
    <w:rsid w:val="00566416"/>
    <w:rsid w:val="00584811"/>
    <w:rsid w:val="00585784"/>
    <w:rsid w:val="00587031"/>
    <w:rsid w:val="00591AD8"/>
    <w:rsid w:val="00593AA6"/>
    <w:rsid w:val="00594161"/>
    <w:rsid w:val="00594749"/>
    <w:rsid w:val="005A0070"/>
    <w:rsid w:val="005B4067"/>
    <w:rsid w:val="005B6B35"/>
    <w:rsid w:val="005C0CFA"/>
    <w:rsid w:val="005C3188"/>
    <w:rsid w:val="005C3F41"/>
    <w:rsid w:val="005D2D09"/>
    <w:rsid w:val="005D3B89"/>
    <w:rsid w:val="005D3CE7"/>
    <w:rsid w:val="005D4C0C"/>
    <w:rsid w:val="005E600F"/>
    <w:rsid w:val="005F6A5D"/>
    <w:rsid w:val="00600219"/>
    <w:rsid w:val="00606424"/>
    <w:rsid w:val="0061054E"/>
    <w:rsid w:val="00610A3F"/>
    <w:rsid w:val="00620076"/>
    <w:rsid w:val="00633D9A"/>
    <w:rsid w:val="006451CF"/>
    <w:rsid w:val="00677519"/>
    <w:rsid w:val="00677CC2"/>
    <w:rsid w:val="006905DE"/>
    <w:rsid w:val="006912B4"/>
    <w:rsid w:val="0069207B"/>
    <w:rsid w:val="00696DBD"/>
    <w:rsid w:val="006B190F"/>
    <w:rsid w:val="006B78FE"/>
    <w:rsid w:val="006C4DE3"/>
    <w:rsid w:val="006C6A9C"/>
    <w:rsid w:val="006C7F8C"/>
    <w:rsid w:val="006D3013"/>
    <w:rsid w:val="006D4662"/>
    <w:rsid w:val="006E2776"/>
    <w:rsid w:val="006E6246"/>
    <w:rsid w:val="006E7B92"/>
    <w:rsid w:val="006F318F"/>
    <w:rsid w:val="006F4697"/>
    <w:rsid w:val="006F5109"/>
    <w:rsid w:val="00700B2C"/>
    <w:rsid w:val="00701E7C"/>
    <w:rsid w:val="007050A2"/>
    <w:rsid w:val="00710939"/>
    <w:rsid w:val="00713084"/>
    <w:rsid w:val="00714F20"/>
    <w:rsid w:val="0071590F"/>
    <w:rsid w:val="00715914"/>
    <w:rsid w:val="007177E0"/>
    <w:rsid w:val="00731E00"/>
    <w:rsid w:val="007335AF"/>
    <w:rsid w:val="00735CA6"/>
    <w:rsid w:val="007418AC"/>
    <w:rsid w:val="007440B7"/>
    <w:rsid w:val="007500C8"/>
    <w:rsid w:val="0075398B"/>
    <w:rsid w:val="00761B7F"/>
    <w:rsid w:val="007715C9"/>
    <w:rsid w:val="00774EDD"/>
    <w:rsid w:val="007757EC"/>
    <w:rsid w:val="00784ECB"/>
    <w:rsid w:val="0078693B"/>
    <w:rsid w:val="00793915"/>
    <w:rsid w:val="007A14CE"/>
    <w:rsid w:val="007A6273"/>
    <w:rsid w:val="007C2253"/>
    <w:rsid w:val="007C5419"/>
    <w:rsid w:val="007D33B8"/>
    <w:rsid w:val="007E163D"/>
    <w:rsid w:val="007E4DBE"/>
    <w:rsid w:val="007E667A"/>
    <w:rsid w:val="007E7EA4"/>
    <w:rsid w:val="0080510B"/>
    <w:rsid w:val="008117E9"/>
    <w:rsid w:val="00811EC2"/>
    <w:rsid w:val="00816273"/>
    <w:rsid w:val="00821111"/>
    <w:rsid w:val="0082506A"/>
    <w:rsid w:val="00840B83"/>
    <w:rsid w:val="00844CA7"/>
    <w:rsid w:val="008477E0"/>
    <w:rsid w:val="00856A31"/>
    <w:rsid w:val="0085703F"/>
    <w:rsid w:val="008617B5"/>
    <w:rsid w:val="00867B37"/>
    <w:rsid w:val="0087172D"/>
    <w:rsid w:val="008754D0"/>
    <w:rsid w:val="00886456"/>
    <w:rsid w:val="008876C3"/>
    <w:rsid w:val="00887D79"/>
    <w:rsid w:val="008A108D"/>
    <w:rsid w:val="008A46E1"/>
    <w:rsid w:val="008A7932"/>
    <w:rsid w:val="008B2706"/>
    <w:rsid w:val="008B2C09"/>
    <w:rsid w:val="008C15C2"/>
    <w:rsid w:val="008D0EE0"/>
    <w:rsid w:val="008D237E"/>
    <w:rsid w:val="008D6E91"/>
    <w:rsid w:val="008E2885"/>
    <w:rsid w:val="008F1915"/>
    <w:rsid w:val="008F54E7"/>
    <w:rsid w:val="00903422"/>
    <w:rsid w:val="00906E8E"/>
    <w:rsid w:val="00910EED"/>
    <w:rsid w:val="00911919"/>
    <w:rsid w:val="00912971"/>
    <w:rsid w:val="00932377"/>
    <w:rsid w:val="00935B36"/>
    <w:rsid w:val="00937A88"/>
    <w:rsid w:val="009469C4"/>
    <w:rsid w:val="00947D5A"/>
    <w:rsid w:val="009532A5"/>
    <w:rsid w:val="00957E53"/>
    <w:rsid w:val="00957F63"/>
    <w:rsid w:val="00964B46"/>
    <w:rsid w:val="00965D7D"/>
    <w:rsid w:val="00966CB9"/>
    <w:rsid w:val="00983541"/>
    <w:rsid w:val="009843DA"/>
    <w:rsid w:val="009848E8"/>
    <w:rsid w:val="00984A81"/>
    <w:rsid w:val="009868E9"/>
    <w:rsid w:val="009938CC"/>
    <w:rsid w:val="009977DA"/>
    <w:rsid w:val="009A7383"/>
    <w:rsid w:val="009B14A5"/>
    <w:rsid w:val="009B5FE1"/>
    <w:rsid w:val="009C098A"/>
    <w:rsid w:val="009C3FDA"/>
    <w:rsid w:val="009D29B3"/>
    <w:rsid w:val="009D45C2"/>
    <w:rsid w:val="009D570B"/>
    <w:rsid w:val="009E00E9"/>
    <w:rsid w:val="009E3B90"/>
    <w:rsid w:val="009E72D8"/>
    <w:rsid w:val="009F0BFA"/>
    <w:rsid w:val="009F3E7E"/>
    <w:rsid w:val="00A10B7E"/>
    <w:rsid w:val="00A12128"/>
    <w:rsid w:val="00A160D1"/>
    <w:rsid w:val="00A22664"/>
    <w:rsid w:val="00A22C98"/>
    <w:rsid w:val="00A231E2"/>
    <w:rsid w:val="00A2481E"/>
    <w:rsid w:val="00A26407"/>
    <w:rsid w:val="00A3797B"/>
    <w:rsid w:val="00A40724"/>
    <w:rsid w:val="00A542E8"/>
    <w:rsid w:val="00A63743"/>
    <w:rsid w:val="00A64071"/>
    <w:rsid w:val="00A64912"/>
    <w:rsid w:val="00A70A74"/>
    <w:rsid w:val="00A71519"/>
    <w:rsid w:val="00A71F60"/>
    <w:rsid w:val="00A84EB6"/>
    <w:rsid w:val="00A96FD5"/>
    <w:rsid w:val="00AA360A"/>
    <w:rsid w:val="00AB6069"/>
    <w:rsid w:val="00AD4466"/>
    <w:rsid w:val="00AD4578"/>
    <w:rsid w:val="00AD5641"/>
    <w:rsid w:val="00AD7C1D"/>
    <w:rsid w:val="00AE71AD"/>
    <w:rsid w:val="00AF06CF"/>
    <w:rsid w:val="00AF3962"/>
    <w:rsid w:val="00B07CDB"/>
    <w:rsid w:val="00B114C6"/>
    <w:rsid w:val="00B127F7"/>
    <w:rsid w:val="00B14AB3"/>
    <w:rsid w:val="00B16A31"/>
    <w:rsid w:val="00B17DFD"/>
    <w:rsid w:val="00B308FE"/>
    <w:rsid w:val="00B317CF"/>
    <w:rsid w:val="00B33709"/>
    <w:rsid w:val="00B33B3C"/>
    <w:rsid w:val="00B3411C"/>
    <w:rsid w:val="00B431E0"/>
    <w:rsid w:val="00B4333B"/>
    <w:rsid w:val="00B434A1"/>
    <w:rsid w:val="00B43E1C"/>
    <w:rsid w:val="00B54B6B"/>
    <w:rsid w:val="00B63834"/>
    <w:rsid w:val="00B707A5"/>
    <w:rsid w:val="00B75849"/>
    <w:rsid w:val="00B80199"/>
    <w:rsid w:val="00B96D08"/>
    <w:rsid w:val="00B97CDF"/>
    <w:rsid w:val="00BA220B"/>
    <w:rsid w:val="00BA3A57"/>
    <w:rsid w:val="00BA62CD"/>
    <w:rsid w:val="00BA7230"/>
    <w:rsid w:val="00BB4E1A"/>
    <w:rsid w:val="00BC015E"/>
    <w:rsid w:val="00BC3AE3"/>
    <w:rsid w:val="00BC76AC"/>
    <w:rsid w:val="00BE05E4"/>
    <w:rsid w:val="00BE719A"/>
    <w:rsid w:val="00BE720A"/>
    <w:rsid w:val="00BF0D73"/>
    <w:rsid w:val="00BF2465"/>
    <w:rsid w:val="00C03FFA"/>
    <w:rsid w:val="00C06DBD"/>
    <w:rsid w:val="00C07C31"/>
    <w:rsid w:val="00C1003E"/>
    <w:rsid w:val="00C165A1"/>
    <w:rsid w:val="00C25E7F"/>
    <w:rsid w:val="00C2746F"/>
    <w:rsid w:val="00C324A0"/>
    <w:rsid w:val="00C343BC"/>
    <w:rsid w:val="00C42BF8"/>
    <w:rsid w:val="00C50043"/>
    <w:rsid w:val="00C53E14"/>
    <w:rsid w:val="00C54F7E"/>
    <w:rsid w:val="00C7573B"/>
    <w:rsid w:val="00C90E7F"/>
    <w:rsid w:val="00CA1196"/>
    <w:rsid w:val="00CA7AB1"/>
    <w:rsid w:val="00CC0EF6"/>
    <w:rsid w:val="00CC19A7"/>
    <w:rsid w:val="00CC7F86"/>
    <w:rsid w:val="00CE051D"/>
    <w:rsid w:val="00CE2AEA"/>
    <w:rsid w:val="00CE493D"/>
    <w:rsid w:val="00CF0BB2"/>
    <w:rsid w:val="00CF1824"/>
    <w:rsid w:val="00CF3EE8"/>
    <w:rsid w:val="00CF6567"/>
    <w:rsid w:val="00D054B7"/>
    <w:rsid w:val="00D13441"/>
    <w:rsid w:val="00D150E7"/>
    <w:rsid w:val="00D351AD"/>
    <w:rsid w:val="00D40812"/>
    <w:rsid w:val="00D40E31"/>
    <w:rsid w:val="00D43FF6"/>
    <w:rsid w:val="00D5051E"/>
    <w:rsid w:val="00D536AD"/>
    <w:rsid w:val="00D60ECA"/>
    <w:rsid w:val="00D70DFB"/>
    <w:rsid w:val="00D74746"/>
    <w:rsid w:val="00D766DF"/>
    <w:rsid w:val="00D77E61"/>
    <w:rsid w:val="00D819F9"/>
    <w:rsid w:val="00D90153"/>
    <w:rsid w:val="00D91B41"/>
    <w:rsid w:val="00DA018A"/>
    <w:rsid w:val="00DA186E"/>
    <w:rsid w:val="00DB251C"/>
    <w:rsid w:val="00DC4F88"/>
    <w:rsid w:val="00DD40FB"/>
    <w:rsid w:val="00DD6DF1"/>
    <w:rsid w:val="00DE09CF"/>
    <w:rsid w:val="00DE7E20"/>
    <w:rsid w:val="00E05704"/>
    <w:rsid w:val="00E06748"/>
    <w:rsid w:val="00E12B87"/>
    <w:rsid w:val="00E15842"/>
    <w:rsid w:val="00E338EF"/>
    <w:rsid w:val="00E33C41"/>
    <w:rsid w:val="00E4120C"/>
    <w:rsid w:val="00E43D7C"/>
    <w:rsid w:val="00E44430"/>
    <w:rsid w:val="00E46921"/>
    <w:rsid w:val="00E51EBA"/>
    <w:rsid w:val="00E525DB"/>
    <w:rsid w:val="00E605F7"/>
    <w:rsid w:val="00E673CC"/>
    <w:rsid w:val="00E700BF"/>
    <w:rsid w:val="00E74DC7"/>
    <w:rsid w:val="00E8075A"/>
    <w:rsid w:val="00E84361"/>
    <w:rsid w:val="00E8502F"/>
    <w:rsid w:val="00E91E0F"/>
    <w:rsid w:val="00E94D5E"/>
    <w:rsid w:val="00E95C79"/>
    <w:rsid w:val="00EA0D4B"/>
    <w:rsid w:val="00EA10AC"/>
    <w:rsid w:val="00EA172A"/>
    <w:rsid w:val="00EA5D9A"/>
    <w:rsid w:val="00EA7100"/>
    <w:rsid w:val="00EA7F9F"/>
    <w:rsid w:val="00EC0EC0"/>
    <w:rsid w:val="00EC62C8"/>
    <w:rsid w:val="00EC69EE"/>
    <w:rsid w:val="00ED2BB6"/>
    <w:rsid w:val="00ED7C22"/>
    <w:rsid w:val="00EE0AF0"/>
    <w:rsid w:val="00EE2862"/>
    <w:rsid w:val="00EF2E3A"/>
    <w:rsid w:val="00EF64A2"/>
    <w:rsid w:val="00F072A7"/>
    <w:rsid w:val="00F078DC"/>
    <w:rsid w:val="00F22885"/>
    <w:rsid w:val="00F349F1"/>
    <w:rsid w:val="00F4350D"/>
    <w:rsid w:val="00F50246"/>
    <w:rsid w:val="00F54021"/>
    <w:rsid w:val="00F560E4"/>
    <w:rsid w:val="00F567F7"/>
    <w:rsid w:val="00F64F0E"/>
    <w:rsid w:val="00F72DD7"/>
    <w:rsid w:val="00F73BD6"/>
    <w:rsid w:val="00F74569"/>
    <w:rsid w:val="00F83989"/>
    <w:rsid w:val="00F85099"/>
    <w:rsid w:val="00F90AAD"/>
    <w:rsid w:val="00F9379C"/>
    <w:rsid w:val="00F961C6"/>
    <w:rsid w:val="00F9632C"/>
    <w:rsid w:val="00FA1E52"/>
    <w:rsid w:val="00FA6E69"/>
    <w:rsid w:val="00FB3581"/>
    <w:rsid w:val="00FB5CE2"/>
    <w:rsid w:val="00FD0316"/>
    <w:rsid w:val="00FF1F76"/>
    <w:rsid w:val="00FF3E5E"/>
    <w:rsid w:val="00FF7D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086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n-AU" w:eastAsia="en-US" w:bidi="ar-SA"/>
      </w:rPr>
    </w:rPrDefault>
    <w:pPrDefault/>
  </w:docDefaults>
  <w:latentStyles w:defLockedState="0" w:defUIPriority="0" w:defSemiHidden="0" w:defUnhideWhenUsed="0" w:defQFormat="0" w:count="377">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E700BF"/>
    <w:pPr>
      <w:spacing w:line="260" w:lineRule="atLeast"/>
    </w:pPr>
    <w:rPr>
      <w:sz w:val="22"/>
    </w:rPr>
  </w:style>
  <w:style w:type="paragraph" w:styleId="Heading1">
    <w:name w:val="heading 1"/>
    <w:basedOn w:val="Normal"/>
    <w:next w:val="Normal"/>
    <w:link w:val="Heading1Char"/>
    <w:uiPriority w:val="9"/>
    <w:qFormat/>
    <w:rsid w:val="006B190F"/>
    <w:pPr>
      <w:keepNext/>
      <w:keepLines/>
      <w:numPr>
        <w:numId w:val="2"/>
      </w:numPr>
      <w:spacing w:before="200" w:line="280" w:lineRule="atLeast"/>
      <w:outlineLvl w:val="0"/>
    </w:pPr>
    <w:rPr>
      <w:rFonts w:ascii="Arial" w:eastAsia="Calibri" w:hAnsi="Arial" w:cs="Arial"/>
      <w:b/>
      <w:bCs/>
      <w:caps/>
      <w:kern w:val="32"/>
      <w:sz w:val="20"/>
      <w:szCs w:val="32"/>
    </w:rPr>
  </w:style>
  <w:style w:type="paragraph" w:styleId="Heading2">
    <w:name w:val="heading 2"/>
    <w:basedOn w:val="Normal"/>
    <w:next w:val="Normal"/>
    <w:link w:val="Heading2Char"/>
    <w:uiPriority w:val="9"/>
    <w:qFormat/>
    <w:rsid w:val="006B190F"/>
    <w:pPr>
      <w:keepNext/>
      <w:keepLines/>
      <w:numPr>
        <w:ilvl w:val="1"/>
        <w:numId w:val="2"/>
      </w:numPr>
      <w:spacing w:before="200" w:line="280" w:lineRule="atLeast"/>
      <w:outlineLvl w:val="1"/>
    </w:pPr>
    <w:rPr>
      <w:rFonts w:ascii="Arial" w:eastAsia="Calibri" w:hAnsi="Arial" w:cs="Arial"/>
      <w:b/>
      <w:bCs/>
      <w:iCs/>
      <w:szCs w:val="28"/>
    </w:rPr>
  </w:style>
  <w:style w:type="paragraph" w:styleId="Heading3">
    <w:name w:val="heading 3"/>
    <w:basedOn w:val="Normal"/>
    <w:next w:val="Normal"/>
    <w:link w:val="Heading3Char"/>
    <w:uiPriority w:val="9"/>
    <w:qFormat/>
    <w:rsid w:val="006B190F"/>
    <w:pPr>
      <w:keepNext/>
      <w:keepLines/>
      <w:numPr>
        <w:ilvl w:val="2"/>
        <w:numId w:val="2"/>
      </w:numPr>
      <w:spacing w:before="200" w:line="280" w:lineRule="atLeast"/>
      <w:outlineLvl w:val="2"/>
    </w:pPr>
    <w:rPr>
      <w:rFonts w:ascii="Arial" w:eastAsia="Calibri" w:hAnsi="Arial" w:cs="Arial"/>
      <w:b/>
      <w:bCs/>
      <w:i/>
      <w:sz w:val="20"/>
      <w:szCs w:val="26"/>
    </w:rPr>
  </w:style>
  <w:style w:type="paragraph" w:styleId="Heading4">
    <w:name w:val="heading 4"/>
    <w:basedOn w:val="Normal"/>
    <w:next w:val="Normal"/>
    <w:link w:val="Heading4Char"/>
    <w:uiPriority w:val="9"/>
    <w:qFormat/>
    <w:rsid w:val="006B190F"/>
    <w:pPr>
      <w:keepNext/>
      <w:keepLines/>
      <w:numPr>
        <w:ilvl w:val="3"/>
        <w:numId w:val="2"/>
      </w:numPr>
      <w:spacing w:before="200" w:line="280" w:lineRule="atLeast"/>
      <w:outlineLvl w:val="3"/>
    </w:pPr>
    <w:rPr>
      <w:rFonts w:ascii="Arial" w:eastAsia="Calibri" w:hAnsi="Arial" w:cs="Arial"/>
      <w:bCs/>
      <w:i/>
      <w:sz w:val="20"/>
      <w:szCs w:val="28"/>
    </w:rPr>
  </w:style>
  <w:style w:type="paragraph" w:styleId="Heading5">
    <w:name w:val="heading 5"/>
    <w:basedOn w:val="Normal"/>
    <w:next w:val="Normal"/>
    <w:link w:val="Heading5Char"/>
    <w:uiPriority w:val="9"/>
    <w:qFormat/>
    <w:rsid w:val="006B190F"/>
    <w:pPr>
      <w:keepNext/>
      <w:keepLines/>
      <w:numPr>
        <w:ilvl w:val="4"/>
        <w:numId w:val="2"/>
      </w:numPr>
      <w:spacing w:before="200" w:line="280" w:lineRule="atLeast"/>
      <w:outlineLvl w:val="4"/>
    </w:pPr>
    <w:rPr>
      <w:rFonts w:ascii="Arial" w:eastAsia="Calibri" w:hAnsi="Arial" w:cs="Arial"/>
      <w:b/>
      <w:bCs/>
      <w:iCs/>
      <w:sz w:val="18"/>
      <w:szCs w:val="26"/>
    </w:rPr>
  </w:style>
  <w:style w:type="paragraph" w:styleId="Heading6">
    <w:name w:val="heading 6"/>
    <w:basedOn w:val="Normal"/>
    <w:next w:val="Normal"/>
    <w:link w:val="Heading6Char"/>
    <w:unhideWhenUsed/>
    <w:qFormat/>
    <w:rsid w:val="006B190F"/>
    <w:pPr>
      <w:numPr>
        <w:ilvl w:val="5"/>
        <w:numId w:val="2"/>
      </w:numPr>
      <w:spacing w:before="240" w:after="60"/>
      <w:outlineLvl w:val="5"/>
    </w:pPr>
    <w:rPr>
      <w:rFonts w:asciiTheme="minorHAnsi" w:eastAsiaTheme="minorEastAsia" w:hAnsiTheme="minorHAnsi"/>
      <w:b/>
      <w:bCs/>
    </w:rPr>
  </w:style>
  <w:style w:type="paragraph" w:styleId="Heading7">
    <w:name w:val="heading 7"/>
    <w:basedOn w:val="Normal"/>
    <w:next w:val="Normal"/>
    <w:link w:val="Heading7Char"/>
    <w:unhideWhenUsed/>
    <w:qFormat/>
    <w:rsid w:val="006B190F"/>
    <w:pPr>
      <w:numPr>
        <w:ilvl w:val="6"/>
        <w:numId w:val="2"/>
      </w:numPr>
      <w:spacing w:before="240" w:after="60"/>
      <w:outlineLvl w:val="6"/>
    </w:pPr>
    <w:rPr>
      <w:rFonts w:asciiTheme="minorHAnsi" w:eastAsiaTheme="minorEastAsia" w:hAnsiTheme="minorHAnsi"/>
    </w:rPr>
  </w:style>
  <w:style w:type="paragraph" w:styleId="Heading8">
    <w:name w:val="heading 8"/>
    <w:basedOn w:val="Normal"/>
    <w:next w:val="Normal"/>
    <w:link w:val="Heading8Char"/>
    <w:unhideWhenUsed/>
    <w:qFormat/>
    <w:rsid w:val="006B190F"/>
    <w:pPr>
      <w:numPr>
        <w:ilvl w:val="7"/>
        <w:numId w:val="2"/>
      </w:numPr>
      <w:spacing w:before="240" w:after="60"/>
      <w:outlineLvl w:val="7"/>
    </w:pPr>
    <w:rPr>
      <w:rFonts w:asciiTheme="minorHAnsi" w:eastAsiaTheme="minorEastAsia" w:hAnsiTheme="minorHAnsi"/>
      <w:i/>
      <w:iCs/>
    </w:rPr>
  </w:style>
  <w:style w:type="paragraph" w:styleId="Heading9">
    <w:name w:val="heading 9"/>
    <w:basedOn w:val="Normal"/>
    <w:next w:val="Normal"/>
    <w:link w:val="Heading9Char"/>
    <w:qFormat/>
    <w:rsid w:val="006B190F"/>
    <w:pPr>
      <w:numPr>
        <w:ilvl w:val="8"/>
        <w:numId w:val="2"/>
      </w:numPr>
      <w:spacing w:before="240" w:after="60"/>
      <w:outlineLvl w:val="8"/>
    </w:pPr>
    <w:rPr>
      <w:rFonts w:ascii="Arial" w:eastAsia="Calibri"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h1_Chap"/>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h2_Part"/>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h3_Div"/>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h4_Subdiv"/>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h5_Section"/>
    <w:basedOn w:val="OPCParaBase"/>
    <w:next w:val="subsection"/>
    <w:link w:val="ActHead5Char"/>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t_Main,Subsection"/>
    <w:basedOn w:val="OPCParaBase"/>
    <w:link w:val="subsectionChar"/>
    <w:qFormat/>
    <w:rsid w:val="00600219"/>
    <w:pPr>
      <w:tabs>
        <w:tab w:val="right" w:pos="1021"/>
      </w:tabs>
      <w:spacing w:before="180" w:line="240" w:lineRule="auto"/>
      <w:ind w:left="1134" w:hanging="1134"/>
    </w:pPr>
  </w:style>
  <w:style w:type="paragraph" w:customStyle="1" w:styleId="Definition">
    <w:name w:val="Definition"/>
    <w:aliases w:val="dd,t_Defn"/>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5D3B8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D3B8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D3B8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D3B8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2B0B6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n_to_Heading"/>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t_Subpara"/>
    <w:basedOn w:val="OPCParaBase"/>
    <w:qFormat/>
    <w:rsid w:val="00A64912"/>
    <w:pPr>
      <w:tabs>
        <w:tab w:val="right" w:pos="1985"/>
      </w:tabs>
      <w:spacing w:before="40" w:line="240" w:lineRule="auto"/>
      <w:ind w:left="2098" w:hanging="2098"/>
    </w:pPr>
  </w:style>
  <w:style w:type="paragraph" w:customStyle="1" w:styleId="paragraphsub-sub">
    <w:name w:val="paragraph(sub-sub)"/>
    <w:aliases w:val="aaa,t_Subsub"/>
    <w:basedOn w:val="OPCParaBase"/>
    <w:qFormat/>
    <w:rsid w:val="00AD5641"/>
    <w:pPr>
      <w:tabs>
        <w:tab w:val="right" w:pos="2722"/>
      </w:tabs>
      <w:spacing w:before="40" w:line="240" w:lineRule="auto"/>
      <w:ind w:left="2835" w:hanging="2835"/>
    </w:pPr>
  </w:style>
  <w:style w:type="paragraph" w:customStyle="1" w:styleId="paragraph">
    <w:name w:val="paragraph"/>
    <w:aliases w:val="a,t_Para"/>
    <w:basedOn w:val="OPCParaBase"/>
    <w:link w:val="paragraphChar"/>
    <w:qFormat/>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h6_Subsec"/>
    <w:basedOn w:val="OPCParaBase"/>
    <w:next w:val="subsection"/>
    <w:qFormat/>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qFormat/>
    <w:rsid w:val="00A7151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qFormat/>
    <w:rsid w:val="00A7151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qFormat/>
    <w:rsid w:val="00A7151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unhideWhenUsed/>
    <w:rsid w:val="00A7151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qFormat/>
    <w:rsid w:val="00A71519"/>
    <w:pPr>
      <w:keepLines/>
      <w:tabs>
        <w:tab w:val="right" w:pos="8278"/>
      </w:tabs>
      <w:spacing w:before="40" w:line="240" w:lineRule="auto"/>
      <w:ind w:left="2098" w:right="567" w:hanging="680"/>
    </w:pPr>
    <w:rPr>
      <w:kern w:val="28"/>
      <w:sz w:val="18"/>
    </w:rPr>
  </w:style>
  <w:style w:type="paragraph" w:styleId="TOC6">
    <w:name w:val="toc 6"/>
    <w:basedOn w:val="OPCParaBase"/>
    <w:next w:val="Normal"/>
    <w:uiPriority w:val="39"/>
    <w:unhideWhenUsed/>
    <w:rsid w:val="00A7151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unhideWhenUsed/>
    <w:rsid w:val="00A7151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unhideWhenUsed/>
    <w:rsid w:val="00A7151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A7151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n_Para"/>
    <w:basedOn w:val="OPCParaBase"/>
    <w:rsid w:val="005C3F41"/>
    <w:pPr>
      <w:spacing w:before="40" w:line="198" w:lineRule="exact"/>
      <w:ind w:left="2354" w:hanging="369"/>
    </w:pPr>
    <w:rPr>
      <w:sz w:val="18"/>
    </w:rPr>
  </w:style>
  <w:style w:type="paragraph" w:styleId="Footer">
    <w:name w:val="footer"/>
    <w:link w:val="FooterChar"/>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914"/>
    <w:rPr>
      <w:rFonts w:eastAsia="Times New Roman" w:cs="Times New Roman"/>
      <w:sz w:val="22"/>
      <w:szCs w:val="24"/>
      <w:lang w:eastAsia="en-AU"/>
    </w:rPr>
  </w:style>
  <w:style w:type="character" w:styleId="LineNumber">
    <w:name w:val="line number"/>
    <w:basedOn w:val="OPCCharBase"/>
    <w:uiPriority w:val="99"/>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ActHead10">
    <w:name w:val="ActHead 10"/>
    <w:aliases w:val="sp"/>
    <w:basedOn w:val="OPCParaBase"/>
    <w:next w:val="ActHead3"/>
    <w:rsid w:val="0026736C"/>
    <w:pPr>
      <w:keepNext/>
      <w:spacing w:before="280" w:line="240" w:lineRule="auto"/>
      <w:outlineLvl w:val="1"/>
    </w:pPr>
    <w:rPr>
      <w:b/>
      <w:sz w:val="32"/>
      <w:szCs w:val="30"/>
    </w:rPr>
  </w:style>
  <w:style w:type="paragraph" w:customStyle="1" w:styleId="SignCoverPageEnd">
    <w:name w:val="SignCoverPageEnd"/>
    <w:basedOn w:val="OPCParaBase"/>
    <w:next w:val="Normal"/>
    <w:rsid w:val="00B16A3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TableHeading">
    <w:name w:val="TableHeading"/>
    <w:aliases w:val="th"/>
    <w:basedOn w:val="OPCParaBase"/>
    <w:next w:val="Tabletext"/>
    <w:rsid w:val="00202FD4"/>
    <w:pPr>
      <w:keepNext/>
      <w:spacing w:before="60" w:line="240" w:lineRule="atLeast"/>
    </w:pPr>
    <w:rPr>
      <w:b/>
      <w:sz w:val="20"/>
    </w:rPr>
  </w:style>
  <w:style w:type="paragraph" w:customStyle="1" w:styleId="NoteToSubpara">
    <w:name w:val="NoteToSubpara"/>
    <w:aliases w:val="nts"/>
    <w:basedOn w:val="OPCParaBase"/>
    <w:rsid w:val="00821111"/>
    <w:pPr>
      <w:spacing w:before="40" w:line="198" w:lineRule="exact"/>
      <w:ind w:left="2835" w:hanging="709"/>
    </w:pPr>
    <w:rPr>
      <w:sz w:val="18"/>
    </w:rPr>
  </w:style>
  <w:style w:type="paragraph" w:customStyle="1" w:styleId="ENoteTableHeading">
    <w:name w:val="ENoteTableHeading"/>
    <w:aliases w:val="enth"/>
    <w:basedOn w:val="OPCParaBase"/>
    <w:rsid w:val="00E8502F"/>
    <w:pPr>
      <w:keepNext/>
      <w:spacing w:before="60" w:line="240" w:lineRule="atLeast"/>
    </w:pPr>
    <w:rPr>
      <w:rFonts w:ascii="Arial" w:hAnsi="Arial"/>
      <w:b/>
      <w:sz w:val="16"/>
    </w:rPr>
  </w:style>
  <w:style w:type="paragraph" w:customStyle="1" w:styleId="ENoteTableText">
    <w:name w:val="ENoteTableText"/>
    <w:aliases w:val="entt"/>
    <w:basedOn w:val="OPCParaBase"/>
    <w:rsid w:val="00E700BF"/>
    <w:pPr>
      <w:spacing w:before="60" w:line="240" w:lineRule="atLeast"/>
    </w:pPr>
    <w:rPr>
      <w:sz w:val="16"/>
    </w:rPr>
  </w:style>
  <w:style w:type="paragraph" w:customStyle="1" w:styleId="ENoteTTi">
    <w:name w:val="ENoteTTi"/>
    <w:aliases w:val="entti"/>
    <w:basedOn w:val="OPCParaBase"/>
    <w:rsid w:val="00E44430"/>
    <w:pPr>
      <w:keepNext/>
      <w:spacing w:before="60" w:line="240" w:lineRule="atLeast"/>
      <w:ind w:left="170"/>
    </w:pPr>
    <w:rPr>
      <w:sz w:val="16"/>
    </w:rPr>
  </w:style>
  <w:style w:type="paragraph" w:customStyle="1" w:styleId="ENoteTTIndentHeading">
    <w:name w:val="ENoteTTIndentHeading"/>
    <w:aliases w:val="enTTHi"/>
    <w:basedOn w:val="OPCParaBase"/>
    <w:rsid w:val="000E7BB5"/>
    <w:pPr>
      <w:keepNext/>
      <w:spacing w:before="60" w:line="240" w:lineRule="atLeast"/>
      <w:ind w:left="170"/>
    </w:pPr>
    <w:rPr>
      <w:rFonts w:cs="Arial"/>
      <w:b/>
      <w:sz w:val="16"/>
      <w:szCs w:val="16"/>
    </w:rPr>
  </w:style>
  <w:style w:type="paragraph" w:customStyle="1" w:styleId="ENotesHeading1">
    <w:name w:val="ENotesHeading 1"/>
    <w:aliases w:val="Enh1,ENh1"/>
    <w:basedOn w:val="OPCParaBase"/>
    <w:next w:val="Normal"/>
    <w:rsid w:val="00EA10AC"/>
    <w:pPr>
      <w:spacing w:before="120"/>
      <w:outlineLvl w:val="1"/>
    </w:pPr>
    <w:rPr>
      <w:b/>
      <w:sz w:val="28"/>
      <w:szCs w:val="28"/>
    </w:rPr>
  </w:style>
  <w:style w:type="paragraph" w:customStyle="1" w:styleId="ENotesHeading2">
    <w:name w:val="ENotesHeading 2"/>
    <w:aliases w:val="Enh2,ENh2"/>
    <w:basedOn w:val="OPCParaBase"/>
    <w:next w:val="Normal"/>
    <w:rsid w:val="00B75849"/>
    <w:pPr>
      <w:spacing w:before="120" w:after="120"/>
      <w:outlineLvl w:val="2"/>
    </w:pPr>
    <w:rPr>
      <w:b/>
      <w:sz w:val="24"/>
      <w:szCs w:val="28"/>
    </w:rPr>
  </w:style>
  <w:style w:type="paragraph" w:customStyle="1" w:styleId="MadeunderText">
    <w:name w:val="MadeunderText"/>
    <w:basedOn w:val="OPCParaBase"/>
    <w:next w:val="CompiledMadeUnder"/>
    <w:rsid w:val="002E04D4"/>
    <w:pPr>
      <w:spacing w:before="240"/>
    </w:pPr>
    <w:rPr>
      <w:sz w:val="24"/>
      <w:szCs w:val="24"/>
    </w:rPr>
  </w:style>
  <w:style w:type="paragraph" w:customStyle="1" w:styleId="ENotesHeading3">
    <w:name w:val="ENotesHeading 3"/>
    <w:aliases w:val="Enh3"/>
    <w:basedOn w:val="OPCParaBase"/>
    <w:next w:val="Normal"/>
    <w:rsid w:val="008477E0"/>
    <w:pPr>
      <w:keepNext/>
      <w:spacing w:before="120" w:line="240" w:lineRule="auto"/>
      <w:outlineLvl w:val="4"/>
    </w:pPr>
    <w:rPr>
      <w:b/>
      <w:szCs w:val="24"/>
    </w:rPr>
  </w:style>
  <w:style w:type="paragraph" w:customStyle="1" w:styleId="SubPartCASA">
    <w:name w:val="SubPart(CASA)"/>
    <w:aliases w:val="csp"/>
    <w:basedOn w:val="OPCParaBase"/>
    <w:next w:val="ActHead3"/>
    <w:rsid w:val="009938CC"/>
    <w:pPr>
      <w:keepNext/>
      <w:keepLines/>
      <w:spacing w:before="280"/>
      <w:outlineLvl w:val="1"/>
    </w:pPr>
    <w:rPr>
      <w:b/>
      <w:kern w:val="28"/>
      <w:sz w:val="32"/>
    </w:rPr>
  </w:style>
  <w:style w:type="character" w:customStyle="1" w:styleId="CharSubPartTextCASA">
    <w:name w:val="CharSubPartText(CASA)"/>
    <w:basedOn w:val="OPCCharBase"/>
    <w:uiPriority w:val="1"/>
    <w:rsid w:val="003217A5"/>
  </w:style>
  <w:style w:type="character" w:customStyle="1" w:styleId="CharSubPartNoCASA">
    <w:name w:val="CharSubPartNo(CASA)"/>
    <w:basedOn w:val="OPCCharBase"/>
    <w:uiPriority w:val="1"/>
    <w:rsid w:val="00E95C79"/>
  </w:style>
  <w:style w:type="paragraph" w:customStyle="1" w:styleId="ENoteTTIndentHeadingSub">
    <w:name w:val="ENoteTTIndentHeadingSub"/>
    <w:aliases w:val="enTTHis"/>
    <w:basedOn w:val="OPCParaBase"/>
    <w:rsid w:val="00500CC6"/>
    <w:pPr>
      <w:keepNext/>
      <w:spacing w:before="60" w:line="240" w:lineRule="atLeast"/>
      <w:ind w:left="340"/>
    </w:pPr>
    <w:rPr>
      <w:b/>
      <w:sz w:val="16"/>
    </w:rPr>
  </w:style>
  <w:style w:type="paragraph" w:customStyle="1" w:styleId="ENoteTTiSub">
    <w:name w:val="ENoteTTiSub"/>
    <w:aliases w:val="enttis"/>
    <w:basedOn w:val="OPCParaBase"/>
    <w:rsid w:val="00CA7AB1"/>
    <w:pPr>
      <w:keepNext/>
      <w:spacing w:before="60" w:line="240" w:lineRule="atLeast"/>
      <w:ind w:left="340"/>
    </w:pPr>
    <w:rPr>
      <w:sz w:val="16"/>
    </w:rPr>
  </w:style>
  <w:style w:type="paragraph" w:customStyle="1" w:styleId="SubDivisionMigration">
    <w:name w:val="SubDivisionMigration"/>
    <w:aliases w:val="sdm"/>
    <w:basedOn w:val="OPCParaBase"/>
    <w:rsid w:val="004D7216"/>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51CF8"/>
    <w:pPr>
      <w:keepNext/>
      <w:keepLines/>
      <w:spacing w:before="240" w:line="240" w:lineRule="auto"/>
      <w:ind w:left="1134" w:hanging="1134"/>
    </w:pPr>
    <w:rPr>
      <w:b/>
      <w:sz w:val="28"/>
    </w:rPr>
  </w:style>
  <w:style w:type="paragraph" w:customStyle="1" w:styleId="notetext">
    <w:name w:val="note(text)"/>
    <w:aliases w:val="n,n_Main"/>
    <w:basedOn w:val="OPCParaBase"/>
    <w:link w:val="notetextChar"/>
    <w:qFormat/>
    <w:rsid w:val="00421ED5"/>
    <w:pPr>
      <w:spacing w:before="122" w:line="240" w:lineRule="auto"/>
      <w:ind w:left="1985" w:hanging="851"/>
    </w:pPr>
    <w:rPr>
      <w:sz w:val="18"/>
    </w:rPr>
  </w:style>
  <w:style w:type="paragraph" w:styleId="Revision">
    <w:name w:val="Revision"/>
    <w:hidden/>
    <w:uiPriority w:val="99"/>
    <w:semiHidden/>
    <w:rsid w:val="007335AF"/>
    <w:rPr>
      <w:sz w:val="22"/>
    </w:rPr>
  </w:style>
  <w:style w:type="paragraph" w:customStyle="1" w:styleId="enotetabletext0">
    <w:name w:val="enotetabletext"/>
    <w:basedOn w:val="Normal"/>
    <w:rsid w:val="006B190F"/>
    <w:pPr>
      <w:spacing w:before="100" w:beforeAutospacing="1" w:after="100" w:afterAutospacing="1" w:line="240" w:lineRule="auto"/>
    </w:pPr>
    <w:rPr>
      <w:rFonts w:eastAsia="Times New Roman" w:cs="Times New Roman"/>
      <w:sz w:val="24"/>
      <w:szCs w:val="24"/>
      <w:lang w:eastAsia="en-AU"/>
    </w:rPr>
  </w:style>
  <w:style w:type="character" w:customStyle="1" w:styleId="frliregpar">
    <w:name w:val="frliregpar"/>
    <w:basedOn w:val="DefaultParagraphFont"/>
    <w:rsid w:val="006B190F"/>
  </w:style>
  <w:style w:type="character" w:customStyle="1" w:styleId="Heading1Char">
    <w:name w:val="Heading 1 Char"/>
    <w:basedOn w:val="DefaultParagraphFont"/>
    <w:link w:val="Heading1"/>
    <w:uiPriority w:val="9"/>
    <w:rsid w:val="006B190F"/>
    <w:rPr>
      <w:rFonts w:ascii="Arial" w:eastAsia="Calibri" w:hAnsi="Arial" w:cs="Arial"/>
      <w:b/>
      <w:bCs/>
      <w:caps/>
      <w:kern w:val="32"/>
      <w:szCs w:val="32"/>
    </w:rPr>
  </w:style>
  <w:style w:type="character" w:customStyle="1" w:styleId="Heading2Char">
    <w:name w:val="Heading 2 Char"/>
    <w:basedOn w:val="DefaultParagraphFont"/>
    <w:link w:val="Heading2"/>
    <w:uiPriority w:val="9"/>
    <w:rsid w:val="006B190F"/>
    <w:rPr>
      <w:rFonts w:ascii="Arial" w:eastAsia="Calibri" w:hAnsi="Arial" w:cs="Arial"/>
      <w:b/>
      <w:bCs/>
      <w:iCs/>
      <w:sz w:val="22"/>
      <w:szCs w:val="28"/>
    </w:rPr>
  </w:style>
  <w:style w:type="character" w:customStyle="1" w:styleId="Heading3Char">
    <w:name w:val="Heading 3 Char"/>
    <w:basedOn w:val="DefaultParagraphFont"/>
    <w:link w:val="Heading3"/>
    <w:uiPriority w:val="9"/>
    <w:rsid w:val="006B190F"/>
    <w:rPr>
      <w:rFonts w:ascii="Arial" w:eastAsia="Calibri" w:hAnsi="Arial" w:cs="Arial"/>
      <w:b/>
      <w:bCs/>
      <w:i/>
      <w:szCs w:val="26"/>
    </w:rPr>
  </w:style>
  <w:style w:type="character" w:customStyle="1" w:styleId="Heading4Char">
    <w:name w:val="Heading 4 Char"/>
    <w:basedOn w:val="DefaultParagraphFont"/>
    <w:link w:val="Heading4"/>
    <w:uiPriority w:val="9"/>
    <w:rsid w:val="006B190F"/>
    <w:rPr>
      <w:rFonts w:ascii="Arial" w:eastAsia="Calibri" w:hAnsi="Arial" w:cs="Arial"/>
      <w:bCs/>
      <w:i/>
      <w:szCs w:val="28"/>
    </w:rPr>
  </w:style>
  <w:style w:type="character" w:customStyle="1" w:styleId="Heading5Char">
    <w:name w:val="Heading 5 Char"/>
    <w:basedOn w:val="DefaultParagraphFont"/>
    <w:link w:val="Heading5"/>
    <w:uiPriority w:val="9"/>
    <w:rsid w:val="006B190F"/>
    <w:rPr>
      <w:rFonts w:ascii="Arial" w:eastAsia="Calibri" w:hAnsi="Arial" w:cs="Arial"/>
      <w:b/>
      <w:bCs/>
      <w:iCs/>
      <w:sz w:val="18"/>
      <w:szCs w:val="26"/>
    </w:rPr>
  </w:style>
  <w:style w:type="character" w:customStyle="1" w:styleId="Heading6Char">
    <w:name w:val="Heading 6 Char"/>
    <w:basedOn w:val="DefaultParagraphFont"/>
    <w:link w:val="Heading6"/>
    <w:rsid w:val="006B190F"/>
    <w:rPr>
      <w:rFonts w:asciiTheme="minorHAnsi" w:eastAsiaTheme="minorEastAsia" w:hAnsiTheme="minorHAnsi"/>
      <w:b/>
      <w:bCs/>
      <w:sz w:val="22"/>
    </w:rPr>
  </w:style>
  <w:style w:type="character" w:customStyle="1" w:styleId="Heading7Char">
    <w:name w:val="Heading 7 Char"/>
    <w:basedOn w:val="DefaultParagraphFont"/>
    <w:link w:val="Heading7"/>
    <w:rsid w:val="006B190F"/>
    <w:rPr>
      <w:rFonts w:asciiTheme="minorHAnsi" w:eastAsiaTheme="minorEastAsia" w:hAnsiTheme="minorHAnsi"/>
      <w:sz w:val="22"/>
    </w:rPr>
  </w:style>
  <w:style w:type="character" w:customStyle="1" w:styleId="Heading8Char">
    <w:name w:val="Heading 8 Char"/>
    <w:basedOn w:val="DefaultParagraphFont"/>
    <w:link w:val="Heading8"/>
    <w:rsid w:val="006B190F"/>
    <w:rPr>
      <w:rFonts w:asciiTheme="minorHAnsi" w:eastAsiaTheme="minorEastAsia" w:hAnsiTheme="minorHAnsi"/>
      <w:i/>
      <w:iCs/>
      <w:sz w:val="22"/>
    </w:rPr>
  </w:style>
  <w:style w:type="character" w:customStyle="1" w:styleId="Heading9Char">
    <w:name w:val="Heading 9 Char"/>
    <w:basedOn w:val="DefaultParagraphFont"/>
    <w:link w:val="Heading9"/>
    <w:rsid w:val="006B190F"/>
    <w:rPr>
      <w:rFonts w:ascii="Arial" w:eastAsia="Calibri" w:hAnsi="Arial" w:cs="Arial"/>
      <w:sz w:val="22"/>
      <w:szCs w:val="22"/>
    </w:rPr>
  </w:style>
  <w:style w:type="paragraph" w:customStyle="1" w:styleId="FreeForm">
    <w:name w:val="FreeForm"/>
    <w:rsid w:val="006B190F"/>
    <w:rPr>
      <w:rFonts w:ascii="Arial" w:hAnsi="Arial"/>
      <w:sz w:val="22"/>
    </w:rPr>
  </w:style>
  <w:style w:type="paragraph" w:customStyle="1" w:styleId="SOText">
    <w:name w:val="SO Text"/>
    <w:aliases w:val="sot"/>
    <w:link w:val="SOTextChar"/>
    <w:rsid w:val="006B190F"/>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6B190F"/>
    <w:rPr>
      <w:sz w:val="22"/>
    </w:rPr>
  </w:style>
  <w:style w:type="paragraph" w:customStyle="1" w:styleId="SOTextNote">
    <w:name w:val="SO TextNote"/>
    <w:aliases w:val="sont"/>
    <w:basedOn w:val="SOText"/>
    <w:qFormat/>
    <w:rsid w:val="006B190F"/>
    <w:pPr>
      <w:spacing w:before="122" w:line="198" w:lineRule="exact"/>
      <w:ind w:left="1843" w:hanging="709"/>
    </w:pPr>
    <w:rPr>
      <w:sz w:val="18"/>
    </w:rPr>
  </w:style>
  <w:style w:type="paragraph" w:customStyle="1" w:styleId="SOPara">
    <w:name w:val="SO Para"/>
    <w:aliases w:val="soa"/>
    <w:basedOn w:val="SOText"/>
    <w:link w:val="SOParaChar"/>
    <w:qFormat/>
    <w:rsid w:val="006B190F"/>
    <w:pPr>
      <w:tabs>
        <w:tab w:val="right" w:pos="1786"/>
      </w:tabs>
      <w:spacing w:before="40"/>
      <w:ind w:left="2070" w:hanging="936"/>
    </w:pPr>
  </w:style>
  <w:style w:type="character" w:customStyle="1" w:styleId="SOParaChar">
    <w:name w:val="SO Para Char"/>
    <w:aliases w:val="soa Char"/>
    <w:basedOn w:val="DefaultParagraphFont"/>
    <w:link w:val="SOPara"/>
    <w:rsid w:val="006B190F"/>
    <w:rPr>
      <w:sz w:val="22"/>
    </w:rPr>
  </w:style>
  <w:style w:type="paragraph" w:customStyle="1" w:styleId="FileName">
    <w:name w:val="FileName"/>
    <w:basedOn w:val="Normal"/>
    <w:rsid w:val="006B190F"/>
  </w:style>
  <w:style w:type="paragraph" w:customStyle="1" w:styleId="SOHeadBold">
    <w:name w:val="SO HeadBold"/>
    <w:aliases w:val="sohb"/>
    <w:basedOn w:val="SOText"/>
    <w:next w:val="SOText"/>
    <w:link w:val="SOHeadBoldChar"/>
    <w:qFormat/>
    <w:rsid w:val="006B190F"/>
    <w:rPr>
      <w:b/>
    </w:rPr>
  </w:style>
  <w:style w:type="character" w:customStyle="1" w:styleId="SOHeadBoldChar">
    <w:name w:val="SO HeadBold Char"/>
    <w:aliases w:val="sohb Char"/>
    <w:basedOn w:val="DefaultParagraphFont"/>
    <w:link w:val="SOHeadBold"/>
    <w:rsid w:val="006B190F"/>
    <w:rPr>
      <w:b/>
      <w:sz w:val="22"/>
    </w:rPr>
  </w:style>
  <w:style w:type="paragraph" w:customStyle="1" w:styleId="SOHeadItalic">
    <w:name w:val="SO HeadItalic"/>
    <w:aliases w:val="sohi"/>
    <w:basedOn w:val="SOText"/>
    <w:next w:val="SOText"/>
    <w:link w:val="SOHeadItalicChar"/>
    <w:qFormat/>
    <w:rsid w:val="006B190F"/>
    <w:rPr>
      <w:i/>
    </w:rPr>
  </w:style>
  <w:style w:type="character" w:customStyle="1" w:styleId="SOHeadItalicChar">
    <w:name w:val="SO HeadItalic Char"/>
    <w:aliases w:val="sohi Char"/>
    <w:basedOn w:val="DefaultParagraphFont"/>
    <w:link w:val="SOHeadItalic"/>
    <w:rsid w:val="006B190F"/>
    <w:rPr>
      <w:i/>
      <w:sz w:val="22"/>
    </w:rPr>
  </w:style>
  <w:style w:type="paragraph" w:customStyle="1" w:styleId="SOBullet">
    <w:name w:val="SO Bullet"/>
    <w:aliases w:val="sotb"/>
    <w:basedOn w:val="SOText"/>
    <w:link w:val="SOBulletChar"/>
    <w:qFormat/>
    <w:rsid w:val="006B190F"/>
    <w:pPr>
      <w:ind w:left="1559" w:hanging="425"/>
    </w:pPr>
  </w:style>
  <w:style w:type="character" w:customStyle="1" w:styleId="SOBulletChar">
    <w:name w:val="SO Bullet Char"/>
    <w:aliases w:val="sotb Char"/>
    <w:basedOn w:val="DefaultParagraphFont"/>
    <w:link w:val="SOBullet"/>
    <w:rsid w:val="006B190F"/>
    <w:rPr>
      <w:sz w:val="22"/>
    </w:rPr>
  </w:style>
  <w:style w:type="paragraph" w:customStyle="1" w:styleId="SOBulletNote">
    <w:name w:val="SO BulletNote"/>
    <w:aliases w:val="sonb"/>
    <w:basedOn w:val="SOTextNote"/>
    <w:link w:val="SOBulletNoteChar"/>
    <w:qFormat/>
    <w:rsid w:val="006B190F"/>
    <w:pPr>
      <w:tabs>
        <w:tab w:val="left" w:pos="1560"/>
      </w:tabs>
      <w:ind w:left="2268" w:hanging="1134"/>
    </w:pPr>
  </w:style>
  <w:style w:type="character" w:customStyle="1" w:styleId="SOBulletNoteChar">
    <w:name w:val="SO BulletNote Char"/>
    <w:aliases w:val="sonb Char"/>
    <w:basedOn w:val="DefaultParagraphFont"/>
    <w:link w:val="SOBulletNote"/>
    <w:rsid w:val="006B190F"/>
    <w:rPr>
      <w:sz w:val="18"/>
    </w:rPr>
  </w:style>
  <w:style w:type="paragraph" w:customStyle="1" w:styleId="SOText2">
    <w:name w:val="SO Text2"/>
    <w:aliases w:val="sot2"/>
    <w:basedOn w:val="Normal"/>
    <w:next w:val="SOText"/>
    <w:link w:val="SOText2Char"/>
    <w:rsid w:val="006B190F"/>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6B190F"/>
    <w:rPr>
      <w:sz w:val="22"/>
    </w:rPr>
  </w:style>
  <w:style w:type="character" w:customStyle="1" w:styleId="subsectionChar">
    <w:name w:val="subsection Char"/>
    <w:aliases w:val="ss Char"/>
    <w:basedOn w:val="DefaultParagraphFont"/>
    <w:link w:val="subsection"/>
    <w:locked/>
    <w:rsid w:val="006B190F"/>
    <w:rPr>
      <w:rFonts w:eastAsia="Times New Roman" w:cs="Times New Roman"/>
      <w:sz w:val="22"/>
      <w:lang w:eastAsia="en-AU"/>
    </w:rPr>
  </w:style>
  <w:style w:type="character" w:styleId="PlaceholderText">
    <w:name w:val="Placeholder Text"/>
    <w:basedOn w:val="DefaultParagraphFont"/>
    <w:uiPriority w:val="99"/>
    <w:semiHidden/>
    <w:rsid w:val="006B190F"/>
    <w:rPr>
      <w:color w:val="808080"/>
    </w:rPr>
  </w:style>
  <w:style w:type="paragraph" w:styleId="FootnoteText">
    <w:name w:val="footnote text"/>
    <w:basedOn w:val="Normal"/>
    <w:link w:val="FootnoteTextChar"/>
    <w:uiPriority w:val="99"/>
    <w:unhideWhenUsed/>
    <w:rsid w:val="006B190F"/>
    <w:pPr>
      <w:spacing w:line="240" w:lineRule="auto"/>
    </w:pPr>
    <w:rPr>
      <w:sz w:val="20"/>
    </w:rPr>
  </w:style>
  <w:style w:type="character" w:customStyle="1" w:styleId="FootnoteTextChar">
    <w:name w:val="Footnote Text Char"/>
    <w:basedOn w:val="DefaultParagraphFont"/>
    <w:link w:val="FootnoteText"/>
    <w:uiPriority w:val="99"/>
    <w:rsid w:val="006B190F"/>
  </w:style>
  <w:style w:type="character" w:styleId="FootnoteReference">
    <w:name w:val="footnote reference"/>
    <w:basedOn w:val="DefaultParagraphFont"/>
    <w:uiPriority w:val="99"/>
    <w:unhideWhenUsed/>
    <w:rsid w:val="006B190F"/>
    <w:rPr>
      <w:vertAlign w:val="superscript"/>
    </w:rPr>
  </w:style>
  <w:style w:type="character" w:customStyle="1" w:styleId="paragraphChar">
    <w:name w:val="paragraph Char"/>
    <w:aliases w:val="a Char"/>
    <w:basedOn w:val="DefaultParagraphFont"/>
    <w:link w:val="paragraph"/>
    <w:rsid w:val="006B190F"/>
    <w:rPr>
      <w:rFonts w:eastAsia="Times New Roman" w:cs="Times New Roman"/>
      <w:sz w:val="22"/>
      <w:lang w:eastAsia="en-AU"/>
    </w:rPr>
  </w:style>
  <w:style w:type="paragraph" w:customStyle="1" w:styleId="baseheading">
    <w:name w:val="base_heading"/>
    <w:rsid w:val="006B190F"/>
    <w:pPr>
      <w:keepNext/>
      <w:keepLines/>
      <w:spacing w:before="360"/>
      <w:ind w:left="2410" w:hanging="2410"/>
    </w:pPr>
    <w:rPr>
      <w:rFonts w:ascii="Arial" w:eastAsia="Times New Roman" w:hAnsi="Arial" w:cs="Arial"/>
      <w:b/>
      <w:bCs/>
      <w:kern w:val="32"/>
      <w:sz w:val="24"/>
      <w:szCs w:val="32"/>
      <w:lang w:eastAsia="en-AU"/>
    </w:rPr>
  </w:style>
  <w:style w:type="character" w:styleId="EndnoteReference">
    <w:name w:val="endnote reference"/>
    <w:basedOn w:val="DefaultParagraphFont"/>
    <w:rsid w:val="006B190F"/>
    <w:rPr>
      <w:rFonts w:ascii="Arial" w:hAnsi="Arial" w:cs="Arial"/>
      <w:b w:val="0"/>
      <w:i w:val="0"/>
      <w:sz w:val="22"/>
      <w:vertAlign w:val="superscript"/>
    </w:rPr>
  </w:style>
  <w:style w:type="paragraph" w:styleId="EndnoteText">
    <w:name w:val="endnote text"/>
    <w:basedOn w:val="Normal"/>
    <w:link w:val="EndnoteTextChar"/>
    <w:rsid w:val="006B190F"/>
    <w:pPr>
      <w:tabs>
        <w:tab w:val="left" w:pos="425"/>
      </w:tabs>
      <w:spacing w:after="60"/>
      <w:ind w:left="425" w:hanging="425"/>
    </w:pPr>
    <w:rPr>
      <w:rFonts w:ascii="Arial" w:eastAsia="Calibri" w:hAnsi="Arial" w:cs="Arial"/>
      <w:sz w:val="18"/>
    </w:rPr>
  </w:style>
  <w:style w:type="character" w:customStyle="1" w:styleId="EndnoteTextChar">
    <w:name w:val="Endnote Text Char"/>
    <w:basedOn w:val="DefaultParagraphFont"/>
    <w:link w:val="EndnoteText"/>
    <w:rsid w:val="006B190F"/>
    <w:rPr>
      <w:rFonts w:ascii="Arial" w:eastAsia="Calibri" w:hAnsi="Arial" w:cs="Arial"/>
      <w:sz w:val="18"/>
    </w:rPr>
  </w:style>
  <w:style w:type="paragraph" w:customStyle="1" w:styleId="FooterBase">
    <w:name w:val="Footer Base"/>
    <w:next w:val="Normal"/>
    <w:semiHidden/>
    <w:rsid w:val="006B190F"/>
    <w:pPr>
      <w:spacing w:line="200" w:lineRule="atLeast"/>
    </w:pPr>
    <w:rPr>
      <w:rFonts w:ascii="Arial" w:eastAsia="Times New Roman" w:hAnsi="Arial" w:cs="Arial"/>
      <w:sz w:val="16"/>
      <w:szCs w:val="22"/>
      <w:lang w:eastAsia="en-AU"/>
    </w:rPr>
  </w:style>
  <w:style w:type="paragraph" w:customStyle="1" w:styleId="FooterLandscape">
    <w:name w:val="Footer Landscape"/>
    <w:basedOn w:val="FooterBase"/>
    <w:semiHidden/>
    <w:rsid w:val="006B190F"/>
    <w:pPr>
      <w:tabs>
        <w:tab w:val="right" w:pos="13175"/>
      </w:tabs>
    </w:pPr>
  </w:style>
  <w:style w:type="paragraph" w:customStyle="1" w:styleId="FooterSubject">
    <w:name w:val="Footer Subject"/>
    <w:basedOn w:val="FooterBase"/>
    <w:semiHidden/>
    <w:rsid w:val="006B190F"/>
    <w:pPr>
      <w:ind w:right="1417"/>
    </w:pPr>
  </w:style>
  <w:style w:type="paragraph" w:customStyle="1" w:styleId="h1Sch">
    <w:name w:val="h1_Sch"/>
    <w:basedOn w:val="baseheading"/>
    <w:next w:val="h2SchPart"/>
    <w:qFormat/>
    <w:rsid w:val="006B190F"/>
    <w:pPr>
      <w:spacing w:before="480"/>
      <w:outlineLvl w:val="0"/>
    </w:pPr>
    <w:rPr>
      <w:rFonts w:ascii="Times New Roman" w:hAnsi="Times New Roman"/>
      <w:sz w:val="36"/>
    </w:rPr>
  </w:style>
  <w:style w:type="paragraph" w:customStyle="1" w:styleId="h2SchPart">
    <w:name w:val="h2_Sch_Part"/>
    <w:basedOn w:val="baseheading"/>
    <w:next w:val="h3SchDiv"/>
    <w:qFormat/>
    <w:rsid w:val="006B190F"/>
    <w:rPr>
      <w:sz w:val="36"/>
    </w:rPr>
  </w:style>
  <w:style w:type="paragraph" w:customStyle="1" w:styleId="h3SchDiv">
    <w:name w:val="h3_Sch_Div"/>
    <w:basedOn w:val="baseheading"/>
    <w:next w:val="Normal"/>
    <w:qFormat/>
    <w:rsid w:val="006B190F"/>
    <w:rPr>
      <w:sz w:val="32"/>
    </w:rPr>
  </w:style>
  <w:style w:type="paragraph" w:customStyle="1" w:styleId="h2Endnote">
    <w:name w:val="h2_Endnote"/>
    <w:basedOn w:val="baseheading"/>
    <w:rsid w:val="006B190F"/>
    <w:pPr>
      <w:outlineLvl w:val="1"/>
    </w:pPr>
    <w:rPr>
      <w:sz w:val="36"/>
    </w:rPr>
  </w:style>
  <w:style w:type="paragraph" w:customStyle="1" w:styleId="h4SchSubdiv">
    <w:name w:val="h4_Sch_Subdiv"/>
    <w:basedOn w:val="baseheading"/>
    <w:qFormat/>
    <w:rsid w:val="006B190F"/>
    <w:pPr>
      <w:spacing w:before="200"/>
      <w:ind w:left="2693" w:hanging="2693"/>
    </w:pPr>
    <w:rPr>
      <w:sz w:val="28"/>
    </w:rPr>
  </w:style>
  <w:style w:type="paragraph" w:customStyle="1" w:styleId="h5Endnote">
    <w:name w:val="h5_Endnote"/>
    <w:basedOn w:val="baseheading"/>
    <w:rsid w:val="006B190F"/>
    <w:pPr>
      <w:spacing w:after="60"/>
    </w:pPr>
  </w:style>
  <w:style w:type="paragraph" w:customStyle="1" w:styleId="h5SchItem">
    <w:name w:val="h5_Sch_Item"/>
    <w:basedOn w:val="baseheading"/>
    <w:next w:val="Normal"/>
    <w:qFormat/>
    <w:rsid w:val="006B190F"/>
    <w:pPr>
      <w:spacing w:after="60"/>
      <w:ind w:left="964" w:hanging="964"/>
    </w:pPr>
  </w:style>
  <w:style w:type="paragraph" w:customStyle="1" w:styleId="h7Example">
    <w:name w:val="h7_Example"/>
    <w:basedOn w:val="baseheading"/>
    <w:next w:val="Normal"/>
    <w:qFormat/>
    <w:rsid w:val="006B190F"/>
    <w:pPr>
      <w:spacing w:before="120"/>
      <w:ind w:left="964" w:hanging="964"/>
    </w:pPr>
    <w:rPr>
      <w:b w:val="0"/>
      <w:i/>
    </w:rPr>
  </w:style>
  <w:style w:type="paragraph" w:customStyle="1" w:styleId="nDrafterComment">
    <w:name w:val="n_Drafter_Comment"/>
    <w:basedOn w:val="Normal"/>
    <w:qFormat/>
    <w:rsid w:val="006B190F"/>
    <w:pPr>
      <w:spacing w:before="80"/>
    </w:pPr>
    <w:rPr>
      <w:rFonts w:ascii="Arial" w:eastAsia="Calibri" w:hAnsi="Arial" w:cs="Times New Roman"/>
      <w:color w:val="7030A0"/>
    </w:rPr>
  </w:style>
  <w:style w:type="paragraph" w:customStyle="1" w:styleId="nEndnote">
    <w:name w:val="n_Endnote"/>
    <w:basedOn w:val="Normal"/>
    <w:rsid w:val="006B190F"/>
    <w:pPr>
      <w:keepLines/>
      <w:spacing w:before="120" w:line="240" w:lineRule="exact"/>
      <w:ind w:left="567" w:hanging="567"/>
      <w:jc w:val="both"/>
    </w:pPr>
    <w:rPr>
      <w:rFonts w:eastAsia="Calibri" w:cs="Times New Roman"/>
    </w:rPr>
  </w:style>
  <w:style w:type="paragraph" w:customStyle="1" w:styleId="nSubpara">
    <w:name w:val="n_Subpara"/>
    <w:basedOn w:val="Normal"/>
    <w:qFormat/>
    <w:rsid w:val="006B190F"/>
    <w:pPr>
      <w:tabs>
        <w:tab w:val="right" w:pos="2948"/>
      </w:tabs>
      <w:spacing w:after="100" w:line="220" w:lineRule="exact"/>
      <w:ind w:left="3119" w:hanging="3119"/>
    </w:pPr>
    <w:rPr>
      <w:rFonts w:eastAsia="Calibri" w:cs="Times New Roman"/>
      <w:sz w:val="18"/>
    </w:rPr>
  </w:style>
  <w:style w:type="paragraph" w:customStyle="1" w:styleId="NormalBase">
    <w:name w:val="Normal Base"/>
    <w:semiHidden/>
    <w:rsid w:val="006B190F"/>
    <w:pPr>
      <w:spacing w:before="140" w:after="140" w:line="280" w:lineRule="atLeast"/>
    </w:pPr>
    <w:rPr>
      <w:rFonts w:ascii="Arial" w:eastAsia="Times New Roman" w:hAnsi="Arial" w:cs="Arial"/>
      <w:sz w:val="22"/>
      <w:szCs w:val="22"/>
      <w:lang w:eastAsia="en-AU"/>
    </w:rPr>
  </w:style>
  <w:style w:type="character" w:styleId="PageNumber">
    <w:name w:val="page number"/>
    <w:basedOn w:val="DefaultParagraphFont"/>
    <w:rsid w:val="006B190F"/>
    <w:rPr>
      <w:rFonts w:ascii="Arial" w:hAnsi="Arial" w:cs="Arial"/>
      <w:b w:val="0"/>
      <w:i w:val="0"/>
      <w:sz w:val="16"/>
    </w:rPr>
  </w:style>
  <w:style w:type="paragraph" w:customStyle="1" w:styleId="ParagraphText">
    <w:name w:val="Paragraph_Text"/>
    <w:basedOn w:val="Normal"/>
    <w:uiPriority w:val="1"/>
    <w:rsid w:val="006B190F"/>
    <w:rPr>
      <w:rFonts w:ascii="Arial" w:eastAsia="Calibri" w:hAnsi="Arial" w:cs="Arial"/>
      <w:bCs/>
      <w:szCs w:val="26"/>
    </w:rPr>
  </w:style>
  <w:style w:type="paragraph" w:customStyle="1" w:styleId="PlainParagraph">
    <w:name w:val="Plain Paragraph"/>
    <w:basedOn w:val="NormalBase"/>
    <w:uiPriority w:val="1"/>
    <w:rsid w:val="006B190F"/>
  </w:style>
  <w:style w:type="paragraph" w:customStyle="1" w:styleId="sbFirstSection">
    <w:name w:val="sb_First_Section"/>
    <w:basedOn w:val="Normal"/>
    <w:qFormat/>
    <w:rsid w:val="006B190F"/>
    <w:pPr>
      <w:spacing w:line="160" w:lineRule="exact"/>
    </w:pPr>
    <w:rPr>
      <w:rFonts w:eastAsia="Calibri" w:cs="Times New Roman"/>
      <w:sz w:val="16"/>
    </w:rPr>
  </w:style>
  <w:style w:type="paragraph" w:customStyle="1" w:styleId="sbContents">
    <w:name w:val="sb_Contents"/>
    <w:basedOn w:val="sbFirstSection"/>
    <w:qFormat/>
    <w:rsid w:val="006B190F"/>
  </w:style>
  <w:style w:type="paragraph" w:customStyle="1" w:styleId="sbMainSection">
    <w:name w:val="sb_Main_Section"/>
    <w:basedOn w:val="sbFirstSection"/>
    <w:qFormat/>
    <w:rsid w:val="006B190F"/>
    <w:rPr>
      <w:b/>
      <w:bCs/>
      <w:kern w:val="32"/>
    </w:rPr>
  </w:style>
  <w:style w:type="paragraph" w:customStyle="1" w:styleId="sbSchedules">
    <w:name w:val="sb_Schedules"/>
    <w:basedOn w:val="sbFirstSection"/>
    <w:qFormat/>
    <w:rsid w:val="006B190F"/>
  </w:style>
  <w:style w:type="paragraph" w:customStyle="1" w:styleId="ttAuthorisingAct">
    <w:name w:val="tt_Authorising_Act"/>
    <w:basedOn w:val="Normal"/>
    <w:rsid w:val="006B190F"/>
    <w:pPr>
      <w:pBdr>
        <w:bottom w:val="single" w:sz="4" w:space="3" w:color="auto"/>
      </w:pBdr>
      <w:spacing w:before="480"/>
    </w:pPr>
    <w:rPr>
      <w:rFonts w:ascii="Arial" w:eastAsia="Calibri" w:hAnsi="Arial" w:cs="Arial"/>
      <w:i/>
      <w:sz w:val="28"/>
      <w:szCs w:val="28"/>
      <w:lang w:val="en-US"/>
    </w:rPr>
  </w:style>
  <w:style w:type="paragraph" w:customStyle="1" w:styleId="h2ContentsIntro">
    <w:name w:val="h2_Contents_Intro"/>
    <w:basedOn w:val="Normal"/>
    <w:rsid w:val="006B190F"/>
    <w:pPr>
      <w:keepNext/>
      <w:keepLines/>
      <w:spacing w:before="360" w:line="240" w:lineRule="auto"/>
      <w:jc w:val="center"/>
      <w:outlineLvl w:val="1"/>
    </w:pPr>
    <w:rPr>
      <w:rFonts w:ascii="Arial" w:eastAsia="Times New Roman" w:hAnsi="Arial" w:cs="Arial"/>
      <w:b/>
      <w:kern w:val="32"/>
      <w:sz w:val="36"/>
      <w:szCs w:val="22"/>
      <w:lang w:eastAsia="en-AU"/>
    </w:rPr>
  </w:style>
  <w:style w:type="paragraph" w:customStyle="1" w:styleId="ttCrest">
    <w:name w:val="tt_Crest"/>
    <w:basedOn w:val="Normal"/>
    <w:rsid w:val="006B190F"/>
    <w:pPr>
      <w:spacing w:after="300" w:line="240" w:lineRule="atLeast"/>
    </w:pPr>
    <w:rPr>
      <w:rFonts w:ascii="Arial" w:eastAsia="Calibri" w:hAnsi="Arial" w:cs="Times New Roman"/>
    </w:rPr>
  </w:style>
  <w:style w:type="paragraph" w:customStyle="1" w:styleId="ttDraftstrip">
    <w:name w:val="tt_Draft_strip"/>
    <w:basedOn w:val="Normal"/>
    <w:qFormat/>
    <w:rsid w:val="006B190F"/>
    <w:pPr>
      <w:shd w:val="clear" w:color="auto" w:fill="99CCFF"/>
      <w:tabs>
        <w:tab w:val="center" w:pos="4253"/>
        <w:tab w:val="right" w:pos="8505"/>
      </w:tabs>
      <w:spacing w:before="400" w:after="300"/>
    </w:pPr>
    <w:rPr>
      <w:rFonts w:ascii="Arial" w:eastAsia="Calibri" w:hAnsi="Arial" w:cs="Arial"/>
      <w:b/>
      <w:sz w:val="32"/>
      <w:szCs w:val="32"/>
    </w:rPr>
  </w:style>
  <w:style w:type="paragraph" w:customStyle="1" w:styleId="ttFooter">
    <w:name w:val="tt_Footer"/>
    <w:basedOn w:val="Normal"/>
    <w:rsid w:val="006B190F"/>
    <w:pPr>
      <w:tabs>
        <w:tab w:val="center" w:pos="4153"/>
        <w:tab w:val="right" w:pos="8363"/>
      </w:tabs>
      <w:spacing w:before="20" w:after="40"/>
      <w:jc w:val="center"/>
    </w:pPr>
    <w:rPr>
      <w:rFonts w:ascii="Arial" w:eastAsia="Calibri" w:hAnsi="Arial" w:cs="Times New Roman"/>
      <w:i/>
      <w:sz w:val="18"/>
    </w:rPr>
  </w:style>
  <w:style w:type="paragraph" w:customStyle="1" w:styleId="ttFooterdraft">
    <w:name w:val="tt_Footer_draft"/>
    <w:basedOn w:val="Normal"/>
    <w:rsid w:val="006B190F"/>
    <w:pPr>
      <w:tabs>
        <w:tab w:val="center" w:pos="4253"/>
        <w:tab w:val="right" w:pos="8505"/>
      </w:tabs>
      <w:spacing w:before="100"/>
      <w:jc w:val="both"/>
    </w:pPr>
    <w:rPr>
      <w:rFonts w:ascii="Arial" w:eastAsia="Calibri" w:hAnsi="Arial" w:cs="Times New Roman"/>
      <w:b/>
      <w:sz w:val="40"/>
    </w:rPr>
  </w:style>
  <w:style w:type="paragraph" w:customStyle="1" w:styleId="ttHeader">
    <w:name w:val="tt_Header"/>
    <w:basedOn w:val="Normal"/>
    <w:link w:val="ttHeaderCharChar"/>
    <w:rsid w:val="006B190F"/>
    <w:pPr>
      <w:pBdr>
        <w:bottom w:val="single" w:sz="4" w:space="1" w:color="auto"/>
      </w:pBdr>
      <w:tabs>
        <w:tab w:val="left" w:pos="1985"/>
      </w:tabs>
      <w:ind w:left="1985" w:hanging="1985"/>
    </w:pPr>
    <w:rPr>
      <w:rFonts w:ascii="Arial" w:eastAsia="Calibri" w:hAnsi="Arial" w:cs="Times New Roman"/>
      <w:b/>
      <w:noProof/>
    </w:rPr>
  </w:style>
  <w:style w:type="character" w:customStyle="1" w:styleId="ttHeaderCharChar">
    <w:name w:val="tt_Header Char Char"/>
    <w:basedOn w:val="DefaultParagraphFont"/>
    <w:link w:val="ttHeader"/>
    <w:rsid w:val="006B190F"/>
    <w:rPr>
      <w:rFonts w:ascii="Arial" w:eastAsia="Calibri" w:hAnsi="Arial" w:cs="Times New Roman"/>
      <w:b/>
      <w:noProof/>
      <w:sz w:val="22"/>
    </w:rPr>
  </w:style>
  <w:style w:type="paragraph" w:customStyle="1" w:styleId="ttheaderDivref">
    <w:name w:val="tt_header_Div_ref"/>
    <w:basedOn w:val="ttHeader"/>
    <w:rsid w:val="006B190F"/>
    <w:rPr>
      <w:sz w:val="20"/>
    </w:rPr>
  </w:style>
  <w:style w:type="paragraph" w:customStyle="1" w:styleId="ttheaderpage1">
    <w:name w:val="tt_header_page_1"/>
    <w:basedOn w:val="Normal"/>
    <w:rsid w:val="006B190F"/>
    <w:pPr>
      <w:jc w:val="both"/>
    </w:pPr>
    <w:rPr>
      <w:rFonts w:eastAsia="Calibri" w:cs="Times New Roman"/>
    </w:rPr>
  </w:style>
  <w:style w:type="paragraph" w:customStyle="1" w:styleId="ttheaderPartref">
    <w:name w:val="tt_header_Part_ref"/>
    <w:basedOn w:val="ttHeader"/>
    <w:rsid w:val="006B190F"/>
  </w:style>
  <w:style w:type="paragraph" w:customStyle="1" w:styleId="ttheaderSectionref">
    <w:name w:val="tt_header_Section_ref"/>
    <w:basedOn w:val="ttHeader"/>
    <w:link w:val="ttheaderSectionrefChar"/>
    <w:rsid w:val="006B190F"/>
  </w:style>
  <w:style w:type="character" w:customStyle="1" w:styleId="ttheaderSectionrefChar">
    <w:name w:val="tt_header_Section_ref Char"/>
    <w:basedOn w:val="ttHeaderCharChar"/>
    <w:link w:val="ttheaderSectionref"/>
    <w:rsid w:val="006B190F"/>
    <w:rPr>
      <w:rFonts w:ascii="Arial" w:eastAsia="Calibri" w:hAnsi="Arial" w:cs="Times New Roman"/>
      <w:b/>
      <w:noProof/>
      <w:sz w:val="22"/>
    </w:rPr>
  </w:style>
  <w:style w:type="paragraph" w:customStyle="1" w:styleId="ttMakingWords">
    <w:name w:val="tt_Making_Words"/>
    <w:basedOn w:val="Normal"/>
    <w:qFormat/>
    <w:rsid w:val="006B190F"/>
    <w:pPr>
      <w:spacing w:before="360"/>
      <w:jc w:val="both"/>
    </w:pPr>
    <w:rPr>
      <w:rFonts w:eastAsia="Calibri" w:cs="Times New Roman"/>
    </w:rPr>
  </w:style>
  <w:style w:type="paragraph" w:customStyle="1" w:styleId="ttParaMark">
    <w:name w:val="tt_Para_Mark"/>
    <w:basedOn w:val="Normal"/>
    <w:next w:val="sbFirstSection"/>
    <w:qFormat/>
    <w:rsid w:val="006B190F"/>
    <w:rPr>
      <w:rFonts w:eastAsia="Calibri" w:cs="Times New Roman"/>
      <w:sz w:val="16"/>
    </w:rPr>
  </w:style>
  <w:style w:type="paragraph" w:customStyle="1" w:styleId="ttSigDate">
    <w:name w:val="tt_Sig_Date"/>
    <w:basedOn w:val="Normal"/>
    <w:qFormat/>
    <w:rsid w:val="006B190F"/>
    <w:pPr>
      <w:tabs>
        <w:tab w:val="left" w:pos="2220"/>
      </w:tabs>
      <w:spacing w:before="300" w:after="1000" w:line="300" w:lineRule="atLeast"/>
    </w:pPr>
    <w:rPr>
      <w:rFonts w:eastAsia="Calibri" w:cs="Times New Roman"/>
    </w:rPr>
  </w:style>
  <w:style w:type="paragraph" w:customStyle="1" w:styleId="ttSigName">
    <w:name w:val="tt_Sig_Name"/>
    <w:basedOn w:val="Normal"/>
    <w:qFormat/>
    <w:rsid w:val="006B190F"/>
    <w:pPr>
      <w:tabs>
        <w:tab w:val="left" w:pos="3969"/>
      </w:tabs>
      <w:spacing w:before="1000" w:after="120"/>
    </w:pPr>
    <w:rPr>
      <w:rFonts w:eastAsia="Calibri" w:cs="Times New Roman"/>
    </w:rPr>
  </w:style>
  <w:style w:type="paragraph" w:customStyle="1" w:styleId="ttSigPosition">
    <w:name w:val="tt_Sig_Position"/>
    <w:basedOn w:val="Normal"/>
    <w:link w:val="ttSigPositionChar"/>
    <w:rsid w:val="006B190F"/>
    <w:pPr>
      <w:pBdr>
        <w:bottom w:val="single" w:sz="4" w:space="12" w:color="auto"/>
      </w:pBdr>
      <w:tabs>
        <w:tab w:val="left" w:pos="3119"/>
      </w:tabs>
      <w:spacing w:after="240" w:line="300" w:lineRule="atLeast"/>
    </w:pPr>
    <w:rPr>
      <w:rFonts w:eastAsia="Calibri" w:cs="Times New Roman"/>
    </w:rPr>
  </w:style>
  <w:style w:type="character" w:customStyle="1" w:styleId="ttSigPositionChar">
    <w:name w:val="tt_Sig_Position Char"/>
    <w:basedOn w:val="DefaultParagraphFont"/>
    <w:link w:val="ttSigPosition"/>
    <w:rsid w:val="006B190F"/>
    <w:rPr>
      <w:rFonts w:eastAsia="Calibri" w:cs="Times New Roman"/>
      <w:sz w:val="22"/>
    </w:rPr>
  </w:style>
  <w:style w:type="paragraph" w:customStyle="1" w:styleId="ttTitleofInstrument">
    <w:name w:val="tt_Title_of_Instrument"/>
    <w:basedOn w:val="Normal"/>
    <w:rsid w:val="006B190F"/>
    <w:pPr>
      <w:spacing w:before="200"/>
    </w:pPr>
    <w:rPr>
      <w:rFonts w:ascii="Arial" w:eastAsia="Calibri" w:hAnsi="Arial" w:cs="Times New Roman"/>
      <w:b/>
      <w:sz w:val="32"/>
    </w:rPr>
  </w:style>
  <w:style w:type="paragraph" w:customStyle="1" w:styleId="ttExplainTemplate">
    <w:name w:val="tt_Explain_Template"/>
    <w:basedOn w:val="nDrafterComment"/>
    <w:qFormat/>
    <w:rsid w:val="006B190F"/>
    <w:pPr>
      <w:tabs>
        <w:tab w:val="left" w:pos="737"/>
        <w:tab w:val="left" w:pos="1191"/>
        <w:tab w:val="left" w:pos="1644"/>
      </w:tabs>
    </w:pPr>
  </w:style>
  <w:style w:type="paragraph" w:styleId="ListParagraph">
    <w:name w:val="List Paragraph"/>
    <w:basedOn w:val="Normal"/>
    <w:link w:val="ListParagraphChar"/>
    <w:uiPriority w:val="34"/>
    <w:qFormat/>
    <w:rsid w:val="006B190F"/>
    <w:pPr>
      <w:ind w:left="720"/>
      <w:contextualSpacing/>
    </w:pPr>
    <w:rPr>
      <w:rFonts w:eastAsia="Calibri" w:cs="Times New Roman"/>
    </w:rPr>
  </w:style>
  <w:style w:type="paragraph" w:customStyle="1" w:styleId="ttContents">
    <w:name w:val="tt_Contents"/>
    <w:basedOn w:val="Normal"/>
    <w:rsid w:val="006B190F"/>
    <w:pPr>
      <w:keepNext/>
      <w:keepLines/>
      <w:spacing w:before="360" w:line="240" w:lineRule="auto"/>
      <w:jc w:val="center"/>
      <w:outlineLvl w:val="1"/>
    </w:pPr>
    <w:rPr>
      <w:rFonts w:ascii="Arial" w:eastAsia="Times New Roman" w:hAnsi="Arial" w:cs="Arial"/>
      <w:b/>
      <w:kern w:val="32"/>
      <w:sz w:val="36"/>
      <w:szCs w:val="22"/>
      <w:lang w:eastAsia="en-AU"/>
    </w:rPr>
  </w:style>
  <w:style w:type="paragraph" w:customStyle="1" w:styleId="bbaseheading">
    <w:name w:val="b_base_heading"/>
    <w:rsid w:val="006B190F"/>
    <w:pPr>
      <w:keepNext/>
      <w:keepLines/>
      <w:spacing w:before="360"/>
      <w:ind w:left="2410" w:hanging="2410"/>
    </w:pPr>
    <w:rPr>
      <w:rFonts w:ascii="Arial" w:eastAsia="Times New Roman" w:hAnsi="Arial" w:cs="Arial"/>
      <w:b/>
      <w:bCs/>
      <w:kern w:val="32"/>
      <w:sz w:val="24"/>
      <w:szCs w:val="32"/>
      <w:lang w:eastAsia="en-AU"/>
    </w:rPr>
  </w:style>
  <w:style w:type="paragraph" w:customStyle="1" w:styleId="bbasepara">
    <w:name w:val="b_base_para"/>
    <w:rsid w:val="006B190F"/>
    <w:pPr>
      <w:keepLines/>
      <w:spacing w:after="80"/>
    </w:pPr>
    <w:rPr>
      <w:rFonts w:eastAsia="Times New Roman" w:cs="Arial"/>
      <w:iCs/>
      <w:sz w:val="24"/>
      <w:szCs w:val="22"/>
      <w:lang w:eastAsia="en-AU"/>
    </w:rPr>
  </w:style>
  <w:style w:type="paragraph" w:customStyle="1" w:styleId="bbaseTOC">
    <w:name w:val="b_base_TOC"/>
    <w:rsid w:val="006B190F"/>
    <w:pPr>
      <w:tabs>
        <w:tab w:val="right" w:pos="8278"/>
      </w:tabs>
      <w:ind w:left="2126" w:hanging="2126"/>
    </w:pPr>
    <w:rPr>
      <w:rFonts w:ascii="Arial" w:eastAsia="Times New Roman" w:hAnsi="Arial" w:cs="Arial"/>
      <w:noProof/>
      <w:sz w:val="24"/>
      <w:szCs w:val="22"/>
      <w:lang w:eastAsia="en-AU"/>
    </w:rPr>
  </w:style>
  <w:style w:type="character" w:styleId="Hyperlink">
    <w:name w:val="Hyperlink"/>
    <w:uiPriority w:val="99"/>
    <w:unhideWhenUsed/>
    <w:rsid w:val="006B190F"/>
    <w:rPr>
      <w:color w:val="0000FF"/>
      <w:u w:val="single"/>
    </w:rPr>
  </w:style>
  <w:style w:type="paragraph" w:styleId="Bibliography">
    <w:name w:val="Bibliography"/>
    <w:basedOn w:val="Normal"/>
    <w:next w:val="Normal"/>
    <w:uiPriority w:val="37"/>
    <w:semiHidden/>
    <w:unhideWhenUsed/>
    <w:rsid w:val="006B190F"/>
    <w:rPr>
      <w:rFonts w:eastAsia="Calibri" w:cs="Times New Roman"/>
    </w:rPr>
  </w:style>
  <w:style w:type="paragraph" w:styleId="BlockText">
    <w:name w:val="Block Text"/>
    <w:basedOn w:val="Normal"/>
    <w:unhideWhenUsed/>
    <w:rsid w:val="006B190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nhideWhenUsed/>
    <w:rsid w:val="006B190F"/>
    <w:pPr>
      <w:spacing w:after="120"/>
    </w:pPr>
    <w:rPr>
      <w:rFonts w:eastAsia="Calibri" w:cs="Times New Roman"/>
    </w:rPr>
  </w:style>
  <w:style w:type="character" w:customStyle="1" w:styleId="BodyTextChar">
    <w:name w:val="Body Text Char"/>
    <w:basedOn w:val="DefaultParagraphFont"/>
    <w:link w:val="BodyText"/>
    <w:rsid w:val="006B190F"/>
    <w:rPr>
      <w:rFonts w:eastAsia="Calibri" w:cs="Times New Roman"/>
      <w:sz w:val="22"/>
    </w:rPr>
  </w:style>
  <w:style w:type="paragraph" w:styleId="BodyText2">
    <w:name w:val="Body Text 2"/>
    <w:basedOn w:val="Normal"/>
    <w:link w:val="BodyText2Char"/>
    <w:unhideWhenUsed/>
    <w:rsid w:val="006B190F"/>
    <w:pPr>
      <w:spacing w:after="120" w:line="480" w:lineRule="auto"/>
    </w:pPr>
    <w:rPr>
      <w:rFonts w:eastAsia="Calibri" w:cs="Times New Roman"/>
    </w:rPr>
  </w:style>
  <w:style w:type="character" w:customStyle="1" w:styleId="BodyText2Char">
    <w:name w:val="Body Text 2 Char"/>
    <w:basedOn w:val="DefaultParagraphFont"/>
    <w:link w:val="BodyText2"/>
    <w:rsid w:val="006B190F"/>
    <w:rPr>
      <w:rFonts w:eastAsia="Calibri" w:cs="Times New Roman"/>
      <w:sz w:val="22"/>
    </w:rPr>
  </w:style>
  <w:style w:type="paragraph" w:styleId="BodyText3">
    <w:name w:val="Body Text 3"/>
    <w:basedOn w:val="Normal"/>
    <w:link w:val="BodyText3Char"/>
    <w:unhideWhenUsed/>
    <w:rsid w:val="006B190F"/>
    <w:pPr>
      <w:spacing w:after="120"/>
    </w:pPr>
    <w:rPr>
      <w:rFonts w:eastAsia="Calibri" w:cs="Times New Roman"/>
      <w:sz w:val="16"/>
      <w:szCs w:val="16"/>
    </w:rPr>
  </w:style>
  <w:style w:type="character" w:customStyle="1" w:styleId="BodyText3Char">
    <w:name w:val="Body Text 3 Char"/>
    <w:basedOn w:val="DefaultParagraphFont"/>
    <w:link w:val="BodyText3"/>
    <w:rsid w:val="006B190F"/>
    <w:rPr>
      <w:rFonts w:eastAsia="Calibri" w:cs="Times New Roman"/>
      <w:sz w:val="16"/>
      <w:szCs w:val="16"/>
    </w:rPr>
  </w:style>
  <w:style w:type="paragraph" w:styleId="BodyTextFirstIndent">
    <w:name w:val="Body Text First Indent"/>
    <w:basedOn w:val="BodyText"/>
    <w:link w:val="BodyTextFirstIndentChar"/>
    <w:uiPriority w:val="99"/>
    <w:rsid w:val="006B190F"/>
    <w:pPr>
      <w:spacing w:after="0"/>
      <w:ind w:firstLine="360"/>
    </w:pPr>
  </w:style>
  <w:style w:type="character" w:customStyle="1" w:styleId="BodyTextFirstIndentChar">
    <w:name w:val="Body Text First Indent Char"/>
    <w:basedOn w:val="BodyTextChar"/>
    <w:link w:val="BodyTextFirstIndent"/>
    <w:uiPriority w:val="99"/>
    <w:rsid w:val="006B190F"/>
    <w:rPr>
      <w:rFonts w:eastAsia="Calibri" w:cs="Times New Roman"/>
      <w:sz w:val="22"/>
    </w:rPr>
  </w:style>
  <w:style w:type="paragraph" w:styleId="BodyTextIndent">
    <w:name w:val="Body Text Indent"/>
    <w:basedOn w:val="Normal"/>
    <w:link w:val="BodyTextIndentChar"/>
    <w:unhideWhenUsed/>
    <w:rsid w:val="006B190F"/>
    <w:pPr>
      <w:spacing w:after="120"/>
      <w:ind w:left="283"/>
    </w:pPr>
    <w:rPr>
      <w:rFonts w:eastAsia="Calibri" w:cs="Times New Roman"/>
    </w:rPr>
  </w:style>
  <w:style w:type="character" w:customStyle="1" w:styleId="BodyTextIndentChar">
    <w:name w:val="Body Text Indent Char"/>
    <w:basedOn w:val="DefaultParagraphFont"/>
    <w:link w:val="BodyTextIndent"/>
    <w:rsid w:val="006B190F"/>
    <w:rPr>
      <w:rFonts w:eastAsia="Calibri" w:cs="Times New Roman"/>
      <w:sz w:val="22"/>
    </w:rPr>
  </w:style>
  <w:style w:type="paragraph" w:styleId="BodyTextFirstIndent2">
    <w:name w:val="Body Text First Indent 2"/>
    <w:basedOn w:val="BodyTextIndent"/>
    <w:link w:val="BodyTextFirstIndent2Char"/>
    <w:unhideWhenUsed/>
    <w:rsid w:val="006B190F"/>
    <w:pPr>
      <w:spacing w:after="0"/>
      <w:ind w:left="360" w:firstLine="360"/>
    </w:pPr>
  </w:style>
  <w:style w:type="character" w:customStyle="1" w:styleId="BodyTextFirstIndent2Char">
    <w:name w:val="Body Text First Indent 2 Char"/>
    <w:basedOn w:val="BodyTextIndentChar"/>
    <w:link w:val="BodyTextFirstIndent2"/>
    <w:rsid w:val="006B190F"/>
    <w:rPr>
      <w:rFonts w:eastAsia="Calibri" w:cs="Times New Roman"/>
      <w:sz w:val="22"/>
    </w:rPr>
  </w:style>
  <w:style w:type="paragraph" w:styleId="BodyTextIndent2">
    <w:name w:val="Body Text Indent 2"/>
    <w:basedOn w:val="Normal"/>
    <w:link w:val="BodyTextIndent2Char"/>
    <w:unhideWhenUsed/>
    <w:rsid w:val="006B190F"/>
    <w:pPr>
      <w:spacing w:after="120" w:line="480" w:lineRule="auto"/>
      <w:ind w:left="283"/>
    </w:pPr>
    <w:rPr>
      <w:rFonts w:eastAsia="Calibri" w:cs="Times New Roman"/>
    </w:rPr>
  </w:style>
  <w:style w:type="character" w:customStyle="1" w:styleId="BodyTextIndent2Char">
    <w:name w:val="Body Text Indent 2 Char"/>
    <w:basedOn w:val="DefaultParagraphFont"/>
    <w:link w:val="BodyTextIndent2"/>
    <w:rsid w:val="006B190F"/>
    <w:rPr>
      <w:rFonts w:eastAsia="Calibri" w:cs="Times New Roman"/>
      <w:sz w:val="22"/>
    </w:rPr>
  </w:style>
  <w:style w:type="paragraph" w:styleId="BodyTextIndent3">
    <w:name w:val="Body Text Indent 3"/>
    <w:basedOn w:val="Normal"/>
    <w:link w:val="BodyTextIndent3Char"/>
    <w:unhideWhenUsed/>
    <w:rsid w:val="006B190F"/>
    <w:pPr>
      <w:spacing w:after="120"/>
      <w:ind w:left="283"/>
    </w:pPr>
    <w:rPr>
      <w:rFonts w:eastAsia="Calibri" w:cs="Times New Roman"/>
      <w:sz w:val="16"/>
      <w:szCs w:val="16"/>
    </w:rPr>
  </w:style>
  <w:style w:type="character" w:customStyle="1" w:styleId="BodyTextIndent3Char">
    <w:name w:val="Body Text Indent 3 Char"/>
    <w:basedOn w:val="DefaultParagraphFont"/>
    <w:link w:val="BodyTextIndent3"/>
    <w:rsid w:val="006B190F"/>
    <w:rPr>
      <w:rFonts w:eastAsia="Calibri" w:cs="Times New Roman"/>
      <w:sz w:val="16"/>
      <w:szCs w:val="16"/>
    </w:rPr>
  </w:style>
  <w:style w:type="paragraph" w:styleId="Caption">
    <w:name w:val="caption"/>
    <w:basedOn w:val="Normal"/>
    <w:next w:val="Normal"/>
    <w:uiPriority w:val="35"/>
    <w:unhideWhenUsed/>
    <w:qFormat/>
    <w:rsid w:val="006B190F"/>
    <w:pPr>
      <w:spacing w:after="200" w:line="240" w:lineRule="auto"/>
    </w:pPr>
    <w:rPr>
      <w:rFonts w:eastAsia="Calibri" w:cs="Times New Roman"/>
      <w:b/>
      <w:bCs/>
      <w:color w:val="4F81BD" w:themeColor="accent1"/>
      <w:sz w:val="18"/>
      <w:szCs w:val="18"/>
    </w:rPr>
  </w:style>
  <w:style w:type="paragraph" w:styleId="Closing">
    <w:name w:val="Closing"/>
    <w:basedOn w:val="Normal"/>
    <w:link w:val="ClosingChar"/>
    <w:unhideWhenUsed/>
    <w:rsid w:val="006B190F"/>
    <w:pPr>
      <w:spacing w:line="240" w:lineRule="auto"/>
      <w:ind w:left="4252"/>
    </w:pPr>
    <w:rPr>
      <w:rFonts w:eastAsia="Calibri" w:cs="Times New Roman"/>
    </w:rPr>
  </w:style>
  <w:style w:type="character" w:customStyle="1" w:styleId="ClosingChar">
    <w:name w:val="Closing Char"/>
    <w:basedOn w:val="DefaultParagraphFont"/>
    <w:link w:val="Closing"/>
    <w:rsid w:val="006B190F"/>
    <w:rPr>
      <w:rFonts w:eastAsia="Calibri" w:cs="Times New Roman"/>
      <w:sz w:val="22"/>
    </w:rPr>
  </w:style>
  <w:style w:type="paragraph" w:styleId="CommentText">
    <w:name w:val="annotation text"/>
    <w:basedOn w:val="Normal"/>
    <w:link w:val="CommentTextChar"/>
    <w:uiPriority w:val="99"/>
    <w:unhideWhenUsed/>
    <w:rsid w:val="006B190F"/>
    <w:pPr>
      <w:spacing w:line="240" w:lineRule="auto"/>
    </w:pPr>
    <w:rPr>
      <w:rFonts w:eastAsia="Calibri" w:cs="Times New Roman"/>
      <w:sz w:val="20"/>
    </w:rPr>
  </w:style>
  <w:style w:type="character" w:customStyle="1" w:styleId="CommentTextChar">
    <w:name w:val="Comment Text Char"/>
    <w:basedOn w:val="DefaultParagraphFont"/>
    <w:link w:val="CommentText"/>
    <w:uiPriority w:val="99"/>
    <w:rsid w:val="006B190F"/>
    <w:rPr>
      <w:rFonts w:eastAsia="Calibri" w:cs="Times New Roman"/>
    </w:rPr>
  </w:style>
  <w:style w:type="paragraph" w:styleId="CommentSubject">
    <w:name w:val="annotation subject"/>
    <w:basedOn w:val="CommentText"/>
    <w:next w:val="CommentText"/>
    <w:link w:val="CommentSubjectChar"/>
    <w:uiPriority w:val="99"/>
    <w:unhideWhenUsed/>
    <w:rsid w:val="006B190F"/>
    <w:rPr>
      <w:b/>
      <w:bCs/>
    </w:rPr>
  </w:style>
  <w:style w:type="character" w:customStyle="1" w:styleId="CommentSubjectChar">
    <w:name w:val="Comment Subject Char"/>
    <w:basedOn w:val="CommentTextChar"/>
    <w:link w:val="CommentSubject"/>
    <w:uiPriority w:val="99"/>
    <w:rsid w:val="006B190F"/>
    <w:rPr>
      <w:rFonts w:eastAsia="Calibri" w:cs="Times New Roman"/>
      <w:b/>
      <w:bCs/>
    </w:rPr>
  </w:style>
  <w:style w:type="paragraph" w:styleId="Date">
    <w:name w:val="Date"/>
    <w:basedOn w:val="Normal"/>
    <w:next w:val="Normal"/>
    <w:link w:val="DateChar"/>
    <w:rsid w:val="006B190F"/>
    <w:rPr>
      <w:rFonts w:eastAsia="Calibri" w:cs="Times New Roman"/>
    </w:rPr>
  </w:style>
  <w:style w:type="character" w:customStyle="1" w:styleId="DateChar">
    <w:name w:val="Date Char"/>
    <w:basedOn w:val="DefaultParagraphFont"/>
    <w:link w:val="Date"/>
    <w:rsid w:val="006B190F"/>
    <w:rPr>
      <w:rFonts w:eastAsia="Calibri" w:cs="Times New Roman"/>
      <w:sz w:val="22"/>
    </w:rPr>
  </w:style>
  <w:style w:type="paragraph" w:styleId="DocumentMap">
    <w:name w:val="Document Map"/>
    <w:basedOn w:val="Normal"/>
    <w:link w:val="DocumentMapChar"/>
    <w:unhideWhenUsed/>
    <w:rsid w:val="006B190F"/>
    <w:pPr>
      <w:spacing w:line="240" w:lineRule="auto"/>
    </w:pPr>
    <w:rPr>
      <w:rFonts w:ascii="Tahoma" w:eastAsia="Calibri" w:hAnsi="Tahoma" w:cs="Tahoma"/>
      <w:sz w:val="16"/>
      <w:szCs w:val="16"/>
    </w:rPr>
  </w:style>
  <w:style w:type="character" w:customStyle="1" w:styleId="DocumentMapChar">
    <w:name w:val="Document Map Char"/>
    <w:basedOn w:val="DefaultParagraphFont"/>
    <w:link w:val="DocumentMap"/>
    <w:rsid w:val="006B190F"/>
    <w:rPr>
      <w:rFonts w:ascii="Tahoma" w:eastAsia="Calibri" w:hAnsi="Tahoma" w:cs="Tahoma"/>
      <w:sz w:val="16"/>
      <w:szCs w:val="16"/>
    </w:rPr>
  </w:style>
  <w:style w:type="paragraph" w:styleId="E-mailSignature">
    <w:name w:val="E-mail Signature"/>
    <w:basedOn w:val="Normal"/>
    <w:link w:val="E-mailSignatureChar"/>
    <w:unhideWhenUsed/>
    <w:rsid w:val="006B190F"/>
    <w:pPr>
      <w:spacing w:line="240" w:lineRule="auto"/>
    </w:pPr>
    <w:rPr>
      <w:rFonts w:eastAsia="Calibri" w:cs="Times New Roman"/>
    </w:rPr>
  </w:style>
  <w:style w:type="character" w:customStyle="1" w:styleId="E-mailSignatureChar">
    <w:name w:val="E-mail Signature Char"/>
    <w:basedOn w:val="DefaultParagraphFont"/>
    <w:link w:val="E-mailSignature"/>
    <w:rsid w:val="006B190F"/>
    <w:rPr>
      <w:rFonts w:eastAsia="Calibri" w:cs="Times New Roman"/>
      <w:sz w:val="22"/>
    </w:rPr>
  </w:style>
  <w:style w:type="paragraph" w:styleId="EnvelopeAddress">
    <w:name w:val="envelope address"/>
    <w:basedOn w:val="Normal"/>
    <w:unhideWhenUsed/>
    <w:rsid w:val="006B190F"/>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nhideWhenUsed/>
    <w:rsid w:val="006B190F"/>
    <w:pPr>
      <w:spacing w:line="240" w:lineRule="auto"/>
    </w:pPr>
    <w:rPr>
      <w:rFonts w:asciiTheme="majorHAnsi" w:eastAsiaTheme="majorEastAsia" w:hAnsiTheme="majorHAnsi" w:cstheme="majorBidi"/>
      <w:sz w:val="20"/>
    </w:rPr>
  </w:style>
  <w:style w:type="paragraph" w:styleId="HTMLAddress">
    <w:name w:val="HTML Address"/>
    <w:basedOn w:val="Normal"/>
    <w:link w:val="HTMLAddressChar"/>
    <w:unhideWhenUsed/>
    <w:rsid w:val="006B190F"/>
    <w:pPr>
      <w:spacing w:line="240" w:lineRule="auto"/>
    </w:pPr>
    <w:rPr>
      <w:rFonts w:eastAsia="Calibri" w:cs="Times New Roman"/>
      <w:i/>
      <w:iCs/>
    </w:rPr>
  </w:style>
  <w:style w:type="character" w:customStyle="1" w:styleId="HTMLAddressChar">
    <w:name w:val="HTML Address Char"/>
    <w:basedOn w:val="DefaultParagraphFont"/>
    <w:link w:val="HTMLAddress"/>
    <w:rsid w:val="006B190F"/>
    <w:rPr>
      <w:rFonts w:eastAsia="Calibri" w:cs="Times New Roman"/>
      <w:i/>
      <w:iCs/>
      <w:sz w:val="22"/>
    </w:rPr>
  </w:style>
  <w:style w:type="paragraph" w:styleId="HTMLPreformatted">
    <w:name w:val="HTML Preformatted"/>
    <w:basedOn w:val="Normal"/>
    <w:link w:val="HTMLPreformattedChar"/>
    <w:unhideWhenUsed/>
    <w:rsid w:val="006B190F"/>
    <w:pPr>
      <w:spacing w:line="240" w:lineRule="auto"/>
    </w:pPr>
    <w:rPr>
      <w:rFonts w:ascii="Consolas" w:eastAsia="Calibri" w:hAnsi="Consolas" w:cs="Times New Roman"/>
      <w:sz w:val="20"/>
    </w:rPr>
  </w:style>
  <w:style w:type="character" w:customStyle="1" w:styleId="HTMLPreformattedChar">
    <w:name w:val="HTML Preformatted Char"/>
    <w:basedOn w:val="DefaultParagraphFont"/>
    <w:link w:val="HTMLPreformatted"/>
    <w:rsid w:val="006B190F"/>
    <w:rPr>
      <w:rFonts w:ascii="Consolas" w:eastAsia="Calibri" w:hAnsi="Consolas" w:cs="Times New Roman"/>
    </w:rPr>
  </w:style>
  <w:style w:type="paragraph" w:styleId="Index1">
    <w:name w:val="index 1"/>
    <w:basedOn w:val="Normal"/>
    <w:next w:val="Normal"/>
    <w:autoRedefine/>
    <w:unhideWhenUsed/>
    <w:rsid w:val="006B190F"/>
    <w:pPr>
      <w:spacing w:line="240" w:lineRule="auto"/>
      <w:ind w:left="220" w:hanging="220"/>
    </w:pPr>
    <w:rPr>
      <w:rFonts w:eastAsia="Calibri" w:cs="Times New Roman"/>
    </w:rPr>
  </w:style>
  <w:style w:type="paragraph" w:styleId="Index2">
    <w:name w:val="index 2"/>
    <w:basedOn w:val="Normal"/>
    <w:next w:val="Normal"/>
    <w:autoRedefine/>
    <w:unhideWhenUsed/>
    <w:rsid w:val="006B190F"/>
    <w:pPr>
      <w:spacing w:line="240" w:lineRule="auto"/>
      <w:ind w:left="440" w:hanging="220"/>
    </w:pPr>
    <w:rPr>
      <w:rFonts w:eastAsia="Calibri" w:cs="Times New Roman"/>
    </w:rPr>
  </w:style>
  <w:style w:type="paragraph" w:styleId="Index3">
    <w:name w:val="index 3"/>
    <w:basedOn w:val="Normal"/>
    <w:next w:val="Normal"/>
    <w:autoRedefine/>
    <w:unhideWhenUsed/>
    <w:rsid w:val="006B190F"/>
    <w:pPr>
      <w:spacing w:line="240" w:lineRule="auto"/>
      <w:ind w:left="660" w:hanging="220"/>
    </w:pPr>
    <w:rPr>
      <w:rFonts w:eastAsia="Calibri" w:cs="Times New Roman"/>
    </w:rPr>
  </w:style>
  <w:style w:type="paragraph" w:styleId="Index4">
    <w:name w:val="index 4"/>
    <w:basedOn w:val="Normal"/>
    <w:next w:val="Normal"/>
    <w:autoRedefine/>
    <w:unhideWhenUsed/>
    <w:rsid w:val="006B190F"/>
    <w:pPr>
      <w:spacing w:line="240" w:lineRule="auto"/>
      <w:ind w:left="880" w:hanging="220"/>
    </w:pPr>
    <w:rPr>
      <w:rFonts w:eastAsia="Calibri" w:cs="Times New Roman"/>
    </w:rPr>
  </w:style>
  <w:style w:type="paragraph" w:styleId="Index5">
    <w:name w:val="index 5"/>
    <w:basedOn w:val="Normal"/>
    <w:next w:val="Normal"/>
    <w:autoRedefine/>
    <w:unhideWhenUsed/>
    <w:rsid w:val="006B190F"/>
    <w:pPr>
      <w:spacing w:line="240" w:lineRule="auto"/>
      <w:ind w:left="1100" w:hanging="220"/>
    </w:pPr>
    <w:rPr>
      <w:rFonts w:eastAsia="Calibri" w:cs="Times New Roman"/>
    </w:rPr>
  </w:style>
  <w:style w:type="paragraph" w:styleId="Index6">
    <w:name w:val="index 6"/>
    <w:basedOn w:val="Normal"/>
    <w:next w:val="Normal"/>
    <w:autoRedefine/>
    <w:unhideWhenUsed/>
    <w:rsid w:val="006B190F"/>
    <w:pPr>
      <w:spacing w:line="240" w:lineRule="auto"/>
      <w:ind w:left="1320" w:hanging="220"/>
    </w:pPr>
    <w:rPr>
      <w:rFonts w:eastAsia="Calibri" w:cs="Times New Roman"/>
    </w:rPr>
  </w:style>
  <w:style w:type="paragraph" w:styleId="Index7">
    <w:name w:val="index 7"/>
    <w:basedOn w:val="Normal"/>
    <w:next w:val="Normal"/>
    <w:autoRedefine/>
    <w:unhideWhenUsed/>
    <w:rsid w:val="006B190F"/>
    <w:pPr>
      <w:spacing w:line="240" w:lineRule="auto"/>
      <w:ind w:left="1540" w:hanging="220"/>
    </w:pPr>
    <w:rPr>
      <w:rFonts w:eastAsia="Calibri" w:cs="Times New Roman"/>
    </w:rPr>
  </w:style>
  <w:style w:type="paragraph" w:styleId="Index8">
    <w:name w:val="index 8"/>
    <w:basedOn w:val="Normal"/>
    <w:next w:val="Normal"/>
    <w:autoRedefine/>
    <w:unhideWhenUsed/>
    <w:rsid w:val="006B190F"/>
    <w:pPr>
      <w:spacing w:line="240" w:lineRule="auto"/>
      <w:ind w:left="1760" w:hanging="220"/>
    </w:pPr>
    <w:rPr>
      <w:rFonts w:eastAsia="Calibri" w:cs="Times New Roman"/>
    </w:rPr>
  </w:style>
  <w:style w:type="paragraph" w:styleId="Index9">
    <w:name w:val="index 9"/>
    <w:basedOn w:val="Normal"/>
    <w:next w:val="Normal"/>
    <w:autoRedefine/>
    <w:unhideWhenUsed/>
    <w:rsid w:val="006B190F"/>
    <w:pPr>
      <w:spacing w:line="240" w:lineRule="auto"/>
      <w:ind w:left="1980" w:hanging="220"/>
    </w:pPr>
    <w:rPr>
      <w:rFonts w:eastAsia="Calibri" w:cs="Times New Roman"/>
    </w:rPr>
  </w:style>
  <w:style w:type="paragraph" w:styleId="IndexHeading">
    <w:name w:val="index heading"/>
    <w:basedOn w:val="Normal"/>
    <w:next w:val="Index1"/>
    <w:unhideWhenUsed/>
    <w:rsid w:val="006B190F"/>
    <w:rPr>
      <w:rFonts w:asciiTheme="majorHAnsi" w:eastAsiaTheme="majorEastAsia" w:hAnsiTheme="majorHAnsi" w:cstheme="majorBidi"/>
      <w:b/>
      <w:bCs/>
    </w:rPr>
  </w:style>
  <w:style w:type="paragraph" w:styleId="IntenseQuote">
    <w:name w:val="Intense Quote"/>
    <w:basedOn w:val="Normal"/>
    <w:next w:val="Normal"/>
    <w:link w:val="IntenseQuoteChar"/>
    <w:uiPriority w:val="99"/>
    <w:rsid w:val="006B190F"/>
    <w:pPr>
      <w:pBdr>
        <w:bottom w:val="single" w:sz="4" w:space="4" w:color="4F81BD" w:themeColor="accent1"/>
      </w:pBdr>
      <w:spacing w:before="200" w:after="280"/>
      <w:ind w:left="936" w:right="936"/>
    </w:pPr>
    <w:rPr>
      <w:rFonts w:eastAsia="Calibri" w:cs="Times New Roman"/>
      <w:b/>
      <w:bCs/>
      <w:i/>
      <w:iCs/>
      <w:color w:val="4F81BD" w:themeColor="accent1"/>
    </w:rPr>
  </w:style>
  <w:style w:type="character" w:customStyle="1" w:styleId="IntenseQuoteChar">
    <w:name w:val="Intense Quote Char"/>
    <w:basedOn w:val="DefaultParagraphFont"/>
    <w:link w:val="IntenseQuote"/>
    <w:uiPriority w:val="99"/>
    <w:rsid w:val="006B190F"/>
    <w:rPr>
      <w:rFonts w:eastAsia="Calibri" w:cs="Times New Roman"/>
      <w:b/>
      <w:bCs/>
      <w:i/>
      <w:iCs/>
      <w:color w:val="4F81BD" w:themeColor="accent1"/>
      <w:sz w:val="22"/>
    </w:rPr>
  </w:style>
  <w:style w:type="paragraph" w:styleId="List">
    <w:name w:val="List"/>
    <w:basedOn w:val="Normal"/>
    <w:unhideWhenUsed/>
    <w:rsid w:val="006B190F"/>
    <w:pPr>
      <w:ind w:left="283" w:hanging="283"/>
      <w:contextualSpacing/>
    </w:pPr>
    <w:rPr>
      <w:rFonts w:eastAsia="Calibri" w:cs="Times New Roman"/>
    </w:rPr>
  </w:style>
  <w:style w:type="paragraph" w:styleId="List2">
    <w:name w:val="List 2"/>
    <w:basedOn w:val="Normal"/>
    <w:unhideWhenUsed/>
    <w:rsid w:val="006B190F"/>
    <w:pPr>
      <w:ind w:left="566" w:hanging="283"/>
      <w:contextualSpacing/>
    </w:pPr>
    <w:rPr>
      <w:rFonts w:eastAsia="Calibri" w:cs="Times New Roman"/>
    </w:rPr>
  </w:style>
  <w:style w:type="paragraph" w:styleId="List3">
    <w:name w:val="List 3"/>
    <w:basedOn w:val="Normal"/>
    <w:unhideWhenUsed/>
    <w:rsid w:val="006B190F"/>
    <w:pPr>
      <w:ind w:left="849" w:hanging="283"/>
      <w:contextualSpacing/>
    </w:pPr>
    <w:rPr>
      <w:rFonts w:eastAsia="Calibri" w:cs="Times New Roman"/>
    </w:rPr>
  </w:style>
  <w:style w:type="paragraph" w:styleId="List4">
    <w:name w:val="List 4"/>
    <w:basedOn w:val="Normal"/>
    <w:rsid w:val="006B190F"/>
    <w:pPr>
      <w:ind w:left="1132" w:hanging="283"/>
      <w:contextualSpacing/>
    </w:pPr>
    <w:rPr>
      <w:rFonts w:eastAsia="Calibri" w:cs="Times New Roman"/>
    </w:rPr>
  </w:style>
  <w:style w:type="paragraph" w:styleId="List5">
    <w:name w:val="List 5"/>
    <w:basedOn w:val="Normal"/>
    <w:rsid w:val="006B190F"/>
    <w:pPr>
      <w:ind w:left="1415" w:hanging="283"/>
      <w:contextualSpacing/>
    </w:pPr>
    <w:rPr>
      <w:rFonts w:eastAsia="Calibri" w:cs="Times New Roman"/>
    </w:rPr>
  </w:style>
  <w:style w:type="paragraph" w:styleId="ListBullet">
    <w:name w:val="List Bullet"/>
    <w:basedOn w:val="Normal"/>
    <w:unhideWhenUsed/>
    <w:rsid w:val="006B190F"/>
    <w:pPr>
      <w:contextualSpacing/>
    </w:pPr>
    <w:rPr>
      <w:rFonts w:eastAsia="Calibri" w:cs="Times New Roman"/>
    </w:rPr>
  </w:style>
  <w:style w:type="paragraph" w:styleId="ListBullet2">
    <w:name w:val="List Bullet 2"/>
    <w:basedOn w:val="Normal"/>
    <w:unhideWhenUsed/>
    <w:rsid w:val="006B190F"/>
    <w:pPr>
      <w:contextualSpacing/>
    </w:pPr>
    <w:rPr>
      <w:rFonts w:eastAsia="Calibri" w:cs="Times New Roman"/>
    </w:rPr>
  </w:style>
  <w:style w:type="paragraph" w:styleId="ListBullet3">
    <w:name w:val="List Bullet 3"/>
    <w:basedOn w:val="Normal"/>
    <w:unhideWhenUsed/>
    <w:rsid w:val="006B190F"/>
    <w:pPr>
      <w:contextualSpacing/>
    </w:pPr>
    <w:rPr>
      <w:rFonts w:eastAsia="Calibri" w:cs="Times New Roman"/>
    </w:rPr>
  </w:style>
  <w:style w:type="paragraph" w:styleId="ListBullet4">
    <w:name w:val="List Bullet 4"/>
    <w:basedOn w:val="Normal"/>
    <w:unhideWhenUsed/>
    <w:rsid w:val="006B190F"/>
    <w:pPr>
      <w:contextualSpacing/>
    </w:pPr>
    <w:rPr>
      <w:rFonts w:eastAsia="Calibri" w:cs="Times New Roman"/>
    </w:rPr>
  </w:style>
  <w:style w:type="paragraph" w:styleId="ListBullet5">
    <w:name w:val="List Bullet 5"/>
    <w:basedOn w:val="Normal"/>
    <w:unhideWhenUsed/>
    <w:rsid w:val="006B190F"/>
    <w:pPr>
      <w:contextualSpacing/>
    </w:pPr>
    <w:rPr>
      <w:rFonts w:eastAsia="Calibri" w:cs="Times New Roman"/>
    </w:rPr>
  </w:style>
  <w:style w:type="paragraph" w:styleId="ListContinue">
    <w:name w:val="List Continue"/>
    <w:basedOn w:val="Normal"/>
    <w:unhideWhenUsed/>
    <w:rsid w:val="006B190F"/>
    <w:pPr>
      <w:spacing w:after="120"/>
      <w:ind w:left="283"/>
      <w:contextualSpacing/>
    </w:pPr>
    <w:rPr>
      <w:rFonts w:eastAsia="Calibri" w:cs="Times New Roman"/>
    </w:rPr>
  </w:style>
  <w:style w:type="paragraph" w:styleId="ListContinue2">
    <w:name w:val="List Continue 2"/>
    <w:basedOn w:val="Normal"/>
    <w:unhideWhenUsed/>
    <w:rsid w:val="006B190F"/>
    <w:pPr>
      <w:spacing w:after="120"/>
      <w:ind w:left="566"/>
      <w:contextualSpacing/>
    </w:pPr>
    <w:rPr>
      <w:rFonts w:eastAsia="Calibri" w:cs="Times New Roman"/>
    </w:rPr>
  </w:style>
  <w:style w:type="paragraph" w:styleId="ListContinue3">
    <w:name w:val="List Continue 3"/>
    <w:basedOn w:val="Normal"/>
    <w:unhideWhenUsed/>
    <w:rsid w:val="006B190F"/>
    <w:pPr>
      <w:spacing w:after="120"/>
      <w:ind w:left="849"/>
      <w:contextualSpacing/>
    </w:pPr>
    <w:rPr>
      <w:rFonts w:eastAsia="Calibri" w:cs="Times New Roman"/>
    </w:rPr>
  </w:style>
  <w:style w:type="paragraph" w:styleId="ListContinue4">
    <w:name w:val="List Continue 4"/>
    <w:basedOn w:val="Normal"/>
    <w:unhideWhenUsed/>
    <w:rsid w:val="006B190F"/>
    <w:pPr>
      <w:spacing w:after="120"/>
      <w:ind w:left="1132"/>
      <w:contextualSpacing/>
    </w:pPr>
    <w:rPr>
      <w:rFonts w:eastAsia="Calibri" w:cs="Times New Roman"/>
    </w:rPr>
  </w:style>
  <w:style w:type="paragraph" w:styleId="ListContinue5">
    <w:name w:val="List Continue 5"/>
    <w:basedOn w:val="Normal"/>
    <w:unhideWhenUsed/>
    <w:rsid w:val="006B190F"/>
    <w:pPr>
      <w:spacing w:after="120"/>
      <w:ind w:left="1415"/>
      <w:contextualSpacing/>
    </w:pPr>
    <w:rPr>
      <w:rFonts w:eastAsia="Calibri" w:cs="Times New Roman"/>
    </w:rPr>
  </w:style>
  <w:style w:type="paragraph" w:styleId="ListNumber">
    <w:name w:val="List Number"/>
    <w:basedOn w:val="Normal"/>
    <w:rsid w:val="006B190F"/>
    <w:pPr>
      <w:contextualSpacing/>
    </w:pPr>
    <w:rPr>
      <w:rFonts w:eastAsia="Calibri" w:cs="Times New Roman"/>
    </w:rPr>
  </w:style>
  <w:style w:type="paragraph" w:styleId="ListNumber2">
    <w:name w:val="List Number 2"/>
    <w:basedOn w:val="Normal"/>
    <w:unhideWhenUsed/>
    <w:rsid w:val="006B190F"/>
    <w:pPr>
      <w:contextualSpacing/>
    </w:pPr>
    <w:rPr>
      <w:rFonts w:eastAsia="Calibri" w:cs="Times New Roman"/>
    </w:rPr>
  </w:style>
  <w:style w:type="paragraph" w:styleId="ListNumber3">
    <w:name w:val="List Number 3"/>
    <w:basedOn w:val="Normal"/>
    <w:unhideWhenUsed/>
    <w:rsid w:val="006B190F"/>
    <w:pPr>
      <w:contextualSpacing/>
    </w:pPr>
    <w:rPr>
      <w:rFonts w:eastAsia="Calibri" w:cs="Times New Roman"/>
    </w:rPr>
  </w:style>
  <w:style w:type="paragraph" w:styleId="ListNumber4">
    <w:name w:val="List Number 4"/>
    <w:basedOn w:val="Normal"/>
    <w:unhideWhenUsed/>
    <w:rsid w:val="006B190F"/>
    <w:pPr>
      <w:contextualSpacing/>
    </w:pPr>
    <w:rPr>
      <w:rFonts w:eastAsia="Calibri" w:cs="Times New Roman"/>
    </w:rPr>
  </w:style>
  <w:style w:type="paragraph" w:styleId="ListNumber5">
    <w:name w:val="List Number 5"/>
    <w:basedOn w:val="Normal"/>
    <w:unhideWhenUsed/>
    <w:rsid w:val="006B190F"/>
    <w:pPr>
      <w:contextualSpacing/>
    </w:pPr>
    <w:rPr>
      <w:rFonts w:eastAsia="Calibri" w:cs="Times New Roman"/>
    </w:rPr>
  </w:style>
  <w:style w:type="paragraph" w:styleId="MacroText">
    <w:name w:val="macro"/>
    <w:link w:val="MacroTextChar"/>
    <w:unhideWhenUsed/>
    <w:rsid w:val="006B190F"/>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nsolas" w:eastAsia="Calibri" w:hAnsi="Consolas" w:cs="Times New Roman"/>
    </w:rPr>
  </w:style>
  <w:style w:type="character" w:customStyle="1" w:styleId="MacroTextChar">
    <w:name w:val="Macro Text Char"/>
    <w:basedOn w:val="DefaultParagraphFont"/>
    <w:link w:val="MacroText"/>
    <w:rsid w:val="006B190F"/>
    <w:rPr>
      <w:rFonts w:ascii="Consolas" w:eastAsia="Calibri" w:hAnsi="Consolas" w:cs="Times New Roman"/>
    </w:rPr>
  </w:style>
  <w:style w:type="paragraph" w:styleId="MessageHeader">
    <w:name w:val="Message Header"/>
    <w:basedOn w:val="Normal"/>
    <w:link w:val="MessageHeaderChar"/>
    <w:unhideWhenUsed/>
    <w:rsid w:val="006B190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B190F"/>
    <w:rPr>
      <w:rFonts w:asciiTheme="majorHAnsi" w:eastAsiaTheme="majorEastAsia" w:hAnsiTheme="majorHAnsi" w:cstheme="majorBidi"/>
      <w:sz w:val="24"/>
      <w:szCs w:val="24"/>
      <w:shd w:val="pct20" w:color="auto" w:fill="auto"/>
    </w:rPr>
  </w:style>
  <w:style w:type="paragraph" w:styleId="NoSpacing">
    <w:name w:val="No Spacing"/>
    <w:uiPriority w:val="98"/>
    <w:rsid w:val="006B190F"/>
    <w:rPr>
      <w:rFonts w:eastAsia="Calibri" w:cs="Times New Roman"/>
      <w:sz w:val="22"/>
    </w:rPr>
  </w:style>
  <w:style w:type="paragraph" w:styleId="NormalWeb">
    <w:name w:val="Normal (Web)"/>
    <w:basedOn w:val="Normal"/>
    <w:unhideWhenUsed/>
    <w:rsid w:val="006B190F"/>
    <w:rPr>
      <w:rFonts w:eastAsia="Calibri" w:cs="Times New Roman"/>
      <w:sz w:val="24"/>
      <w:szCs w:val="24"/>
    </w:rPr>
  </w:style>
  <w:style w:type="paragraph" w:styleId="NormalIndent">
    <w:name w:val="Normal Indent"/>
    <w:basedOn w:val="Normal"/>
    <w:unhideWhenUsed/>
    <w:rsid w:val="006B190F"/>
    <w:pPr>
      <w:ind w:left="720"/>
    </w:pPr>
    <w:rPr>
      <w:rFonts w:eastAsia="Calibri" w:cs="Times New Roman"/>
    </w:rPr>
  </w:style>
  <w:style w:type="paragraph" w:styleId="NoteHeading">
    <w:name w:val="Note Heading"/>
    <w:aliases w:val="HN"/>
    <w:basedOn w:val="Normal"/>
    <w:next w:val="Normal"/>
    <w:link w:val="NoteHeadingChar"/>
    <w:unhideWhenUsed/>
    <w:rsid w:val="006B190F"/>
    <w:pPr>
      <w:spacing w:line="240" w:lineRule="auto"/>
    </w:pPr>
    <w:rPr>
      <w:rFonts w:eastAsia="Calibri" w:cs="Times New Roman"/>
    </w:rPr>
  </w:style>
  <w:style w:type="character" w:customStyle="1" w:styleId="NoteHeadingChar">
    <w:name w:val="Note Heading Char"/>
    <w:aliases w:val="HN Char"/>
    <w:basedOn w:val="DefaultParagraphFont"/>
    <w:link w:val="NoteHeading"/>
    <w:rsid w:val="006B190F"/>
    <w:rPr>
      <w:rFonts w:eastAsia="Calibri" w:cs="Times New Roman"/>
      <w:sz w:val="22"/>
    </w:rPr>
  </w:style>
  <w:style w:type="paragraph" w:styleId="PlainText">
    <w:name w:val="Plain Text"/>
    <w:basedOn w:val="Normal"/>
    <w:link w:val="PlainTextChar"/>
    <w:unhideWhenUsed/>
    <w:rsid w:val="006B190F"/>
    <w:pPr>
      <w:spacing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rsid w:val="006B190F"/>
    <w:rPr>
      <w:rFonts w:ascii="Consolas" w:eastAsia="Calibri" w:hAnsi="Consolas" w:cs="Times New Roman"/>
      <w:sz w:val="21"/>
      <w:szCs w:val="21"/>
    </w:rPr>
  </w:style>
  <w:style w:type="paragraph" w:styleId="Quote">
    <w:name w:val="Quote"/>
    <w:basedOn w:val="Normal"/>
    <w:next w:val="Normal"/>
    <w:link w:val="QuoteChar"/>
    <w:uiPriority w:val="99"/>
    <w:rsid w:val="006B190F"/>
    <w:rPr>
      <w:rFonts w:eastAsia="Calibri" w:cs="Times New Roman"/>
      <w:i/>
      <w:iCs/>
      <w:color w:val="000000" w:themeColor="text1"/>
    </w:rPr>
  </w:style>
  <w:style w:type="character" w:customStyle="1" w:styleId="QuoteChar">
    <w:name w:val="Quote Char"/>
    <w:basedOn w:val="DefaultParagraphFont"/>
    <w:link w:val="Quote"/>
    <w:uiPriority w:val="99"/>
    <w:rsid w:val="006B190F"/>
    <w:rPr>
      <w:rFonts w:eastAsia="Calibri" w:cs="Times New Roman"/>
      <w:i/>
      <w:iCs/>
      <w:color w:val="000000" w:themeColor="text1"/>
      <w:sz w:val="22"/>
    </w:rPr>
  </w:style>
  <w:style w:type="paragraph" w:styleId="Salutation">
    <w:name w:val="Salutation"/>
    <w:basedOn w:val="Normal"/>
    <w:next w:val="Normal"/>
    <w:link w:val="SalutationChar"/>
    <w:rsid w:val="006B190F"/>
    <w:rPr>
      <w:rFonts w:eastAsia="Calibri" w:cs="Times New Roman"/>
    </w:rPr>
  </w:style>
  <w:style w:type="character" w:customStyle="1" w:styleId="SalutationChar">
    <w:name w:val="Salutation Char"/>
    <w:basedOn w:val="DefaultParagraphFont"/>
    <w:link w:val="Salutation"/>
    <w:rsid w:val="006B190F"/>
    <w:rPr>
      <w:rFonts w:eastAsia="Calibri" w:cs="Times New Roman"/>
      <w:sz w:val="22"/>
    </w:rPr>
  </w:style>
  <w:style w:type="paragraph" w:styleId="Signature">
    <w:name w:val="Signature"/>
    <w:basedOn w:val="Normal"/>
    <w:link w:val="SignatureChar"/>
    <w:unhideWhenUsed/>
    <w:rsid w:val="006B190F"/>
    <w:pPr>
      <w:spacing w:line="240" w:lineRule="auto"/>
      <w:ind w:left="4252"/>
    </w:pPr>
    <w:rPr>
      <w:rFonts w:eastAsia="Calibri" w:cs="Times New Roman"/>
    </w:rPr>
  </w:style>
  <w:style w:type="character" w:customStyle="1" w:styleId="SignatureChar">
    <w:name w:val="Signature Char"/>
    <w:basedOn w:val="DefaultParagraphFont"/>
    <w:link w:val="Signature"/>
    <w:rsid w:val="006B190F"/>
    <w:rPr>
      <w:rFonts w:eastAsia="Calibri" w:cs="Times New Roman"/>
      <w:sz w:val="22"/>
    </w:rPr>
  </w:style>
  <w:style w:type="paragraph" w:styleId="Subtitle">
    <w:name w:val="Subtitle"/>
    <w:basedOn w:val="Normal"/>
    <w:next w:val="Normal"/>
    <w:link w:val="SubtitleChar"/>
    <w:qFormat/>
    <w:rsid w:val="006B19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B190F"/>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nhideWhenUsed/>
    <w:rsid w:val="006B190F"/>
    <w:pPr>
      <w:ind w:left="220" w:hanging="220"/>
    </w:pPr>
    <w:rPr>
      <w:rFonts w:eastAsia="Calibri" w:cs="Times New Roman"/>
    </w:rPr>
  </w:style>
  <w:style w:type="paragraph" w:styleId="TableofFigures">
    <w:name w:val="table of figures"/>
    <w:basedOn w:val="Normal"/>
    <w:next w:val="Normal"/>
    <w:unhideWhenUsed/>
    <w:rsid w:val="006B190F"/>
    <w:rPr>
      <w:rFonts w:eastAsia="Calibri" w:cs="Times New Roman"/>
    </w:rPr>
  </w:style>
  <w:style w:type="paragraph" w:styleId="Title">
    <w:name w:val="Title"/>
    <w:basedOn w:val="Normal"/>
    <w:next w:val="Normal"/>
    <w:link w:val="TitleChar"/>
    <w:qFormat/>
    <w:rsid w:val="006B19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B190F"/>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nhideWhenUsed/>
    <w:rsid w:val="006B190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6B190F"/>
    <w:pPr>
      <w:spacing w:before="480" w:line="260" w:lineRule="atLeast"/>
      <w:outlineLvl w:val="9"/>
    </w:pPr>
    <w:rPr>
      <w:rFonts w:asciiTheme="majorHAnsi" w:eastAsiaTheme="majorEastAsia" w:hAnsiTheme="majorHAnsi" w:cstheme="majorBidi"/>
      <w:caps w:val="0"/>
      <w:color w:val="365F91" w:themeColor="accent1" w:themeShade="BF"/>
      <w:kern w:val="0"/>
      <w:sz w:val="28"/>
      <w:szCs w:val="28"/>
    </w:rPr>
  </w:style>
  <w:style w:type="paragraph" w:customStyle="1" w:styleId="tFormula">
    <w:name w:val="t_Formula"/>
    <w:basedOn w:val="Normal"/>
    <w:qFormat/>
    <w:rsid w:val="006B190F"/>
    <w:pPr>
      <w:tabs>
        <w:tab w:val="center" w:pos="3969"/>
        <w:tab w:val="right" w:pos="8789"/>
      </w:tabs>
      <w:spacing w:before="120" w:after="60" w:line="240" w:lineRule="auto"/>
      <w:ind w:left="1134" w:hanging="1134"/>
    </w:pPr>
    <w:rPr>
      <w:rFonts w:eastAsia="Times New Roman" w:cs="Times New Roman"/>
      <w:b/>
      <w:i/>
      <w:lang w:eastAsia="en-AU"/>
    </w:rPr>
  </w:style>
  <w:style w:type="paragraph" w:customStyle="1" w:styleId="tParameter">
    <w:name w:val="t_Parameter"/>
    <w:basedOn w:val="Normal"/>
    <w:rsid w:val="006B190F"/>
    <w:pPr>
      <w:tabs>
        <w:tab w:val="right" w:pos="1985"/>
      </w:tabs>
      <w:spacing w:before="40" w:line="240" w:lineRule="auto"/>
      <w:ind w:left="2098" w:hanging="454"/>
    </w:pPr>
    <w:rPr>
      <w:rFonts w:eastAsia="Times New Roman" w:cs="Times New Roman"/>
      <w:lang w:eastAsia="en-AU"/>
    </w:rPr>
  </w:style>
  <w:style w:type="character" w:styleId="CommentReference">
    <w:name w:val="annotation reference"/>
    <w:basedOn w:val="DefaultParagraphFont"/>
    <w:uiPriority w:val="99"/>
    <w:unhideWhenUsed/>
    <w:rsid w:val="006B190F"/>
    <w:rPr>
      <w:sz w:val="16"/>
      <w:szCs w:val="16"/>
    </w:rPr>
  </w:style>
  <w:style w:type="paragraph" w:customStyle="1" w:styleId="Tempstyle">
    <w:name w:val="Temp style"/>
    <w:basedOn w:val="Normal"/>
    <w:rsid w:val="006B190F"/>
    <w:pPr>
      <w:spacing w:line="240" w:lineRule="auto"/>
    </w:pPr>
    <w:rPr>
      <w:rFonts w:eastAsia="Times New Roman" w:cs="Times New Roman"/>
      <w:sz w:val="24"/>
      <w:szCs w:val="24"/>
      <w:lang w:eastAsia="en-AU"/>
    </w:rPr>
  </w:style>
  <w:style w:type="paragraph" w:customStyle="1" w:styleId="h1ChSch">
    <w:name w:val="h1_Ch_Sch"/>
    <w:basedOn w:val="Heading1"/>
    <w:next w:val="Normal"/>
    <w:qFormat/>
    <w:rsid w:val="006B190F"/>
    <w:pPr>
      <w:pageBreakBefore/>
      <w:numPr>
        <w:numId w:val="0"/>
      </w:numPr>
      <w:spacing w:before="480" w:after="60" w:line="240" w:lineRule="auto"/>
      <w:ind w:left="2410" w:hanging="2410"/>
    </w:pPr>
    <w:rPr>
      <w:rFonts w:eastAsia="Times New Roman"/>
      <w:caps w:val="0"/>
      <w:sz w:val="40"/>
      <w:lang w:eastAsia="en-AU"/>
    </w:rPr>
  </w:style>
  <w:style w:type="paragraph" w:customStyle="1" w:styleId="noteDrafter">
    <w:name w:val="note_Drafter"/>
    <w:basedOn w:val="Normal"/>
    <w:qFormat/>
    <w:rsid w:val="006B190F"/>
    <w:pPr>
      <w:spacing w:before="80" w:after="80" w:line="240" w:lineRule="auto"/>
    </w:pPr>
    <w:rPr>
      <w:rFonts w:eastAsia="Times New Roman" w:cs="Times New Roman"/>
      <w:color w:val="0070C0"/>
      <w:sz w:val="24"/>
      <w:szCs w:val="24"/>
      <w:lang w:eastAsia="en-AU"/>
    </w:rPr>
  </w:style>
  <w:style w:type="paragraph" w:customStyle="1" w:styleId="HeaderBoldOdd">
    <w:name w:val="HeaderBoldOdd"/>
    <w:basedOn w:val="Normal"/>
    <w:rsid w:val="006B190F"/>
    <w:pPr>
      <w:spacing w:before="120" w:after="60" w:line="240" w:lineRule="auto"/>
      <w:jc w:val="right"/>
    </w:pPr>
    <w:rPr>
      <w:rFonts w:ascii="Arial" w:eastAsia="Times New Roman" w:hAnsi="Arial" w:cs="Times New Roman"/>
      <w:b/>
      <w:sz w:val="20"/>
      <w:szCs w:val="24"/>
      <w:lang w:eastAsia="en-AU"/>
    </w:rPr>
  </w:style>
  <w:style w:type="paragraph" w:customStyle="1" w:styleId="HeaderLiteOdd">
    <w:name w:val="HeaderLiteOdd"/>
    <w:basedOn w:val="Normal"/>
    <w:rsid w:val="006B190F"/>
    <w:pPr>
      <w:tabs>
        <w:tab w:val="center" w:pos="3969"/>
        <w:tab w:val="right" w:pos="8505"/>
      </w:tabs>
      <w:spacing w:before="60" w:line="240" w:lineRule="auto"/>
      <w:jc w:val="right"/>
    </w:pPr>
    <w:rPr>
      <w:rFonts w:ascii="Arial" w:eastAsia="Times New Roman" w:hAnsi="Arial" w:cs="Times New Roman"/>
      <w:sz w:val="18"/>
      <w:szCs w:val="24"/>
      <w:lang w:eastAsia="en-AU"/>
    </w:rPr>
  </w:style>
  <w:style w:type="paragraph" w:customStyle="1" w:styleId="FooterDraft">
    <w:name w:val="FooterDraft"/>
    <w:basedOn w:val="Normal"/>
    <w:rsid w:val="006B190F"/>
    <w:pPr>
      <w:spacing w:line="240" w:lineRule="auto"/>
      <w:jc w:val="center"/>
    </w:pPr>
    <w:rPr>
      <w:rFonts w:ascii="Arial" w:eastAsia="Times New Roman" w:hAnsi="Arial" w:cs="Times New Roman"/>
      <w:b/>
      <w:sz w:val="40"/>
      <w:szCs w:val="24"/>
      <w:lang w:eastAsia="en-AU"/>
    </w:rPr>
  </w:style>
  <w:style w:type="paragraph" w:customStyle="1" w:styleId="FooterCitation">
    <w:name w:val="FooterCitation"/>
    <w:basedOn w:val="Footer"/>
    <w:rsid w:val="006B190F"/>
    <w:pPr>
      <w:spacing w:before="20" w:line="240" w:lineRule="exact"/>
      <w:jc w:val="center"/>
    </w:pPr>
    <w:rPr>
      <w:rFonts w:ascii="Arial" w:hAnsi="Arial"/>
      <w:i/>
      <w:sz w:val="18"/>
    </w:rPr>
  </w:style>
  <w:style w:type="paragraph" w:customStyle="1" w:styleId="Sec">
    <w:name w:val="Sec"/>
    <w:basedOn w:val="Normal"/>
    <w:next w:val="Normal"/>
    <w:uiPriority w:val="99"/>
    <w:rsid w:val="006B190F"/>
    <w:pPr>
      <w:keepLines/>
      <w:tabs>
        <w:tab w:val="right" w:pos="794"/>
      </w:tabs>
      <w:spacing w:before="80" w:after="100" w:line="260" w:lineRule="exact"/>
      <w:ind w:left="964" w:hanging="964"/>
      <w:jc w:val="both"/>
    </w:pPr>
    <w:rPr>
      <w:rFonts w:eastAsia="Times New Roman" w:cs="Times New Roman"/>
      <w:sz w:val="24"/>
      <w:szCs w:val="24"/>
      <w:lang w:eastAsia="en-AU"/>
    </w:rPr>
  </w:style>
  <w:style w:type="paragraph" w:customStyle="1" w:styleId="EquationNote">
    <w:name w:val="EquationNote"/>
    <w:basedOn w:val="Normal"/>
    <w:link w:val="EquationNoteChar"/>
    <w:uiPriority w:val="99"/>
    <w:rsid w:val="006B190F"/>
    <w:pPr>
      <w:tabs>
        <w:tab w:val="right" w:pos="9000"/>
      </w:tabs>
      <w:spacing w:before="60" w:line="240" w:lineRule="auto"/>
      <w:ind w:left="360" w:hanging="360"/>
    </w:pPr>
    <w:rPr>
      <w:rFonts w:ascii="Arial" w:eastAsia="Times New Roman" w:hAnsi="Arial" w:cs="Arial"/>
      <w:iCs/>
      <w:sz w:val="18"/>
    </w:rPr>
  </w:style>
  <w:style w:type="character" w:customStyle="1" w:styleId="EquationNoteChar">
    <w:name w:val="EquationNote Char"/>
    <w:basedOn w:val="DefaultParagraphFont"/>
    <w:link w:val="EquationNote"/>
    <w:uiPriority w:val="99"/>
    <w:locked/>
    <w:rsid w:val="006B190F"/>
    <w:rPr>
      <w:rFonts w:ascii="Arial" w:eastAsia="Times New Roman" w:hAnsi="Arial" w:cs="Arial"/>
      <w:iCs/>
      <w:sz w:val="18"/>
    </w:rPr>
  </w:style>
  <w:style w:type="paragraph" w:customStyle="1" w:styleId="NoteEnd">
    <w:name w:val="Note End"/>
    <w:basedOn w:val="Normal"/>
    <w:rsid w:val="006B190F"/>
    <w:pPr>
      <w:keepLines/>
      <w:spacing w:before="120" w:line="240" w:lineRule="exact"/>
      <w:ind w:left="567" w:hanging="567"/>
      <w:jc w:val="both"/>
    </w:pPr>
    <w:rPr>
      <w:rFonts w:eastAsia="Times New Roman" w:cs="Times New Roman"/>
      <w:szCs w:val="24"/>
      <w:lang w:eastAsia="en-AU"/>
    </w:rPr>
  </w:style>
  <w:style w:type="paragraph" w:customStyle="1" w:styleId="noteMain">
    <w:name w:val="note_Main"/>
    <w:basedOn w:val="subsection"/>
    <w:qFormat/>
    <w:rsid w:val="006B190F"/>
    <w:pPr>
      <w:keepLines/>
      <w:tabs>
        <w:tab w:val="clear" w:pos="1021"/>
        <w:tab w:val="right" w:pos="794"/>
      </w:tabs>
      <w:spacing w:before="80" w:after="100" w:line="220" w:lineRule="exact"/>
      <w:ind w:left="964" w:hanging="964"/>
      <w:jc w:val="both"/>
    </w:pPr>
    <w:rPr>
      <w:sz w:val="20"/>
      <w:szCs w:val="24"/>
    </w:rPr>
  </w:style>
  <w:style w:type="paragraph" w:customStyle="1" w:styleId="notePara0">
    <w:name w:val="note_Para"/>
    <w:basedOn w:val="paragraph"/>
    <w:qFormat/>
    <w:rsid w:val="006B190F"/>
    <w:pPr>
      <w:keepLines/>
      <w:spacing w:before="0" w:after="100" w:line="220" w:lineRule="exact"/>
      <w:ind w:left="1701" w:hanging="1701"/>
      <w:jc w:val="both"/>
    </w:pPr>
    <w:rPr>
      <w:sz w:val="20"/>
      <w:szCs w:val="24"/>
    </w:rPr>
  </w:style>
  <w:style w:type="paragraph" w:customStyle="1" w:styleId="noteSubpara">
    <w:name w:val="note_Subpara"/>
    <w:basedOn w:val="paragraphsub"/>
    <w:qFormat/>
    <w:rsid w:val="006B190F"/>
    <w:pPr>
      <w:keepLines/>
      <w:tabs>
        <w:tab w:val="clear" w:pos="1985"/>
        <w:tab w:val="right" w:pos="2211"/>
      </w:tabs>
      <w:spacing w:before="0" w:after="100" w:line="220" w:lineRule="exact"/>
      <w:ind w:left="2410" w:hanging="2410"/>
      <w:jc w:val="both"/>
    </w:pPr>
    <w:rPr>
      <w:sz w:val="20"/>
      <w:szCs w:val="24"/>
    </w:rPr>
  </w:style>
  <w:style w:type="paragraph" w:customStyle="1" w:styleId="noteSubsub">
    <w:name w:val="note_Subsub"/>
    <w:basedOn w:val="paragraphsub-sub"/>
    <w:qFormat/>
    <w:rsid w:val="006B190F"/>
    <w:pPr>
      <w:tabs>
        <w:tab w:val="clear" w:pos="2722"/>
        <w:tab w:val="right" w:pos="2948"/>
      </w:tabs>
      <w:spacing w:before="0" w:after="100" w:line="220" w:lineRule="exact"/>
      <w:ind w:left="3119" w:hanging="3119"/>
      <w:jc w:val="both"/>
    </w:pPr>
    <w:rPr>
      <w:sz w:val="20"/>
      <w:szCs w:val="24"/>
    </w:rPr>
  </w:style>
  <w:style w:type="paragraph" w:customStyle="1" w:styleId="definition0">
    <w:name w:val="definition"/>
    <w:basedOn w:val="Normal"/>
    <w:rsid w:val="006B190F"/>
    <w:pPr>
      <w:spacing w:before="80" w:line="260" w:lineRule="exact"/>
      <w:ind w:left="964"/>
      <w:jc w:val="both"/>
    </w:pPr>
    <w:rPr>
      <w:rFonts w:eastAsia="Times New Roman" w:cs="Times New Roman"/>
      <w:sz w:val="24"/>
      <w:szCs w:val="24"/>
      <w:lang w:eastAsia="en-AU"/>
    </w:rPr>
  </w:style>
  <w:style w:type="paragraph" w:customStyle="1" w:styleId="Default">
    <w:name w:val="Default"/>
    <w:rsid w:val="006B190F"/>
    <w:pPr>
      <w:autoSpaceDE w:val="0"/>
      <w:autoSpaceDN w:val="0"/>
      <w:adjustRightInd w:val="0"/>
    </w:pPr>
    <w:rPr>
      <w:rFonts w:ascii="Calibri" w:hAnsi="Calibri" w:cs="Calibri"/>
      <w:color w:val="000000"/>
      <w:sz w:val="24"/>
      <w:szCs w:val="24"/>
    </w:rPr>
  </w:style>
  <w:style w:type="paragraph" w:customStyle="1" w:styleId="HSR">
    <w:name w:val="HSR"/>
    <w:aliases w:val="Subregulation Heading,HSS"/>
    <w:basedOn w:val="Normal"/>
    <w:next w:val="Normal"/>
    <w:rsid w:val="006B190F"/>
    <w:pPr>
      <w:keepNext/>
      <w:spacing w:before="300" w:line="240" w:lineRule="auto"/>
      <w:ind w:left="964"/>
    </w:pPr>
    <w:rPr>
      <w:rFonts w:ascii="Arial" w:eastAsia="Times New Roman" w:hAnsi="Arial" w:cs="Times New Roman"/>
      <w:i/>
      <w:sz w:val="24"/>
      <w:szCs w:val="24"/>
      <w:lang w:eastAsia="en-AU"/>
    </w:rPr>
  </w:style>
  <w:style w:type="paragraph" w:customStyle="1" w:styleId="R1">
    <w:name w:val="R1"/>
    <w:aliases w:val="1. or 1.(1)"/>
    <w:basedOn w:val="Normal"/>
    <w:next w:val="Normal"/>
    <w:rsid w:val="006B190F"/>
    <w:pPr>
      <w:keepLines/>
      <w:tabs>
        <w:tab w:val="right" w:pos="794"/>
      </w:tabs>
      <w:spacing w:before="120" w:line="260" w:lineRule="exact"/>
      <w:ind w:left="964" w:hanging="964"/>
      <w:jc w:val="both"/>
    </w:pPr>
    <w:rPr>
      <w:rFonts w:eastAsia="Times New Roman" w:cs="Times New Roman"/>
      <w:sz w:val="24"/>
      <w:szCs w:val="24"/>
      <w:lang w:eastAsia="en-AU"/>
    </w:rPr>
  </w:style>
  <w:style w:type="paragraph" w:customStyle="1" w:styleId="R2">
    <w:name w:val="R2"/>
    <w:aliases w:val="(2)"/>
    <w:basedOn w:val="Normal"/>
    <w:rsid w:val="006B190F"/>
    <w:pPr>
      <w:keepLines/>
      <w:tabs>
        <w:tab w:val="right" w:pos="794"/>
      </w:tabs>
      <w:spacing w:before="180" w:line="260" w:lineRule="exact"/>
      <w:ind w:left="964" w:hanging="964"/>
      <w:jc w:val="both"/>
    </w:pPr>
    <w:rPr>
      <w:rFonts w:eastAsia="Times New Roman" w:cs="Times New Roman"/>
      <w:sz w:val="24"/>
      <w:szCs w:val="24"/>
      <w:lang w:eastAsia="en-AU"/>
    </w:rPr>
  </w:style>
  <w:style w:type="paragraph" w:customStyle="1" w:styleId="equation">
    <w:name w:val="equation"/>
    <w:basedOn w:val="Normal"/>
    <w:rsid w:val="006B190F"/>
    <w:pPr>
      <w:tabs>
        <w:tab w:val="left" w:pos="1134"/>
        <w:tab w:val="left" w:pos="1701"/>
        <w:tab w:val="center" w:pos="9072"/>
      </w:tabs>
      <w:spacing w:line="240" w:lineRule="auto"/>
    </w:pPr>
    <w:rPr>
      <w:rFonts w:eastAsia="MS Mincho" w:cs="Times New Roman"/>
      <w:szCs w:val="22"/>
      <w:lang w:val="es-ES_tradnl"/>
    </w:rPr>
  </w:style>
  <w:style w:type="paragraph" w:customStyle="1" w:styleId="P1">
    <w:name w:val="P1"/>
    <w:aliases w:val="(a)"/>
    <w:basedOn w:val="Normal"/>
    <w:uiPriority w:val="99"/>
    <w:rsid w:val="006B190F"/>
    <w:pPr>
      <w:keepLines/>
      <w:tabs>
        <w:tab w:val="right" w:pos="1191"/>
      </w:tabs>
      <w:spacing w:before="60" w:line="260" w:lineRule="exact"/>
      <w:ind w:left="1418" w:hanging="1418"/>
      <w:jc w:val="both"/>
    </w:pPr>
    <w:rPr>
      <w:rFonts w:eastAsia="Times New Roman" w:cs="Times New Roman"/>
      <w:sz w:val="24"/>
      <w:szCs w:val="24"/>
      <w:lang w:eastAsia="en-AU"/>
    </w:rPr>
  </w:style>
  <w:style w:type="paragraph" w:customStyle="1" w:styleId="tabletext0">
    <w:name w:val="tabletext"/>
    <w:basedOn w:val="Normal"/>
    <w:rsid w:val="006B190F"/>
    <w:pPr>
      <w:spacing w:before="100" w:beforeAutospacing="1" w:after="100" w:afterAutospacing="1" w:line="240" w:lineRule="auto"/>
    </w:pPr>
    <w:rPr>
      <w:rFonts w:eastAsia="Times New Roman" w:cs="Times New Roman"/>
      <w:sz w:val="24"/>
      <w:szCs w:val="24"/>
      <w:lang w:eastAsia="en-AU"/>
    </w:rPr>
  </w:style>
  <w:style w:type="paragraph" w:customStyle="1" w:styleId="Def">
    <w:name w:val="Def"/>
    <w:basedOn w:val="Normal"/>
    <w:uiPriority w:val="99"/>
    <w:rsid w:val="006B190F"/>
    <w:pPr>
      <w:spacing w:before="80" w:after="100" w:line="260" w:lineRule="exact"/>
      <w:ind w:left="964"/>
      <w:jc w:val="both"/>
    </w:pPr>
    <w:rPr>
      <w:rFonts w:asciiTheme="minorHAnsi" w:hAnsiTheme="minorHAnsi"/>
      <w:szCs w:val="22"/>
    </w:rPr>
  </w:style>
  <w:style w:type="paragraph" w:customStyle="1" w:styleId="HC">
    <w:name w:val="HC"/>
    <w:aliases w:val="Sch,Chapter Heading"/>
    <w:basedOn w:val="Heading1"/>
    <w:next w:val="Normal"/>
    <w:rsid w:val="006B190F"/>
    <w:pPr>
      <w:pageBreakBefore/>
      <w:numPr>
        <w:numId w:val="0"/>
      </w:numPr>
      <w:spacing w:before="480" w:after="60" w:line="276" w:lineRule="auto"/>
      <w:ind w:left="2410" w:hanging="2410"/>
    </w:pPr>
    <w:rPr>
      <w:rFonts w:eastAsia="Times New Roman"/>
      <w:caps w:val="0"/>
      <w:sz w:val="40"/>
    </w:rPr>
  </w:style>
  <w:style w:type="paragraph" w:customStyle="1" w:styleId="HD">
    <w:name w:val="HD"/>
    <w:aliases w:val="Division Heading"/>
    <w:basedOn w:val="Heading3"/>
    <w:next w:val="Normal"/>
    <w:rsid w:val="006B190F"/>
    <w:pPr>
      <w:numPr>
        <w:ilvl w:val="0"/>
        <w:numId w:val="0"/>
      </w:numPr>
      <w:spacing w:before="360" w:after="60" w:line="276" w:lineRule="auto"/>
      <w:ind w:left="2410" w:hanging="2410"/>
    </w:pPr>
    <w:rPr>
      <w:rFonts w:eastAsia="Times New Roman"/>
      <w:i w:val="0"/>
      <w:sz w:val="28"/>
    </w:rPr>
  </w:style>
  <w:style w:type="paragraph" w:customStyle="1" w:styleId="HE">
    <w:name w:val="HE"/>
    <w:aliases w:val="Example heading"/>
    <w:basedOn w:val="Normal"/>
    <w:next w:val="Normal"/>
    <w:rsid w:val="006B190F"/>
    <w:pPr>
      <w:keepNext/>
      <w:spacing w:before="120" w:after="200" w:line="220" w:lineRule="exact"/>
      <w:ind w:left="964"/>
    </w:pPr>
    <w:rPr>
      <w:rFonts w:asciiTheme="minorHAnsi" w:hAnsiTheme="minorHAnsi"/>
      <w:i/>
      <w:szCs w:val="22"/>
    </w:rPr>
  </w:style>
  <w:style w:type="paragraph" w:customStyle="1" w:styleId="HP">
    <w:name w:val="HP"/>
    <w:aliases w:val="Part Heading"/>
    <w:basedOn w:val="Heading2"/>
    <w:next w:val="HD"/>
    <w:rsid w:val="006B190F"/>
    <w:pPr>
      <w:pageBreakBefore/>
      <w:numPr>
        <w:ilvl w:val="0"/>
        <w:numId w:val="0"/>
      </w:numPr>
      <w:spacing w:before="360" w:after="60" w:line="276" w:lineRule="auto"/>
      <w:ind w:left="2410" w:hanging="2410"/>
    </w:pPr>
    <w:rPr>
      <w:rFonts w:eastAsia="Times New Roman"/>
      <w:bCs w:val="0"/>
      <w:sz w:val="36"/>
      <w:szCs w:val="22"/>
    </w:rPr>
  </w:style>
  <w:style w:type="paragraph" w:customStyle="1" w:styleId="HS">
    <w:name w:val="HS"/>
    <w:aliases w:val="Subdiv Heading"/>
    <w:basedOn w:val="Heading4"/>
    <w:next w:val="Normal"/>
    <w:rsid w:val="006B190F"/>
    <w:pPr>
      <w:numPr>
        <w:ilvl w:val="0"/>
        <w:numId w:val="0"/>
      </w:numPr>
      <w:spacing w:before="360" w:after="60" w:line="276" w:lineRule="auto"/>
      <w:ind w:left="2410" w:hanging="2410"/>
    </w:pPr>
    <w:rPr>
      <w:rFonts w:eastAsia="Times New Roman" w:cs="Times New Roman"/>
      <w:b/>
      <w:i w:val="0"/>
      <w:sz w:val="28"/>
    </w:rPr>
  </w:style>
  <w:style w:type="paragraph" w:customStyle="1" w:styleId="HSec">
    <w:name w:val="HSec"/>
    <w:basedOn w:val="Heading5"/>
    <w:next w:val="Normal"/>
    <w:uiPriority w:val="99"/>
    <w:rsid w:val="006B190F"/>
    <w:pPr>
      <w:numPr>
        <w:ilvl w:val="0"/>
        <w:numId w:val="0"/>
      </w:numPr>
      <w:spacing w:before="360" w:after="60" w:line="276" w:lineRule="auto"/>
      <w:ind w:left="964" w:hanging="964"/>
    </w:pPr>
    <w:rPr>
      <w:rFonts w:eastAsia="Times New Roman" w:cs="Times New Roman"/>
      <w:sz w:val="22"/>
    </w:rPr>
  </w:style>
  <w:style w:type="paragraph" w:customStyle="1" w:styleId="Notequery">
    <w:name w:val="Note query"/>
    <w:basedOn w:val="Normal"/>
    <w:qFormat/>
    <w:rsid w:val="006B190F"/>
    <w:pPr>
      <w:spacing w:before="80" w:after="80" w:line="276" w:lineRule="auto"/>
    </w:pPr>
    <w:rPr>
      <w:rFonts w:asciiTheme="minorHAnsi" w:hAnsiTheme="minorHAnsi"/>
      <w:color w:val="0070C0"/>
      <w:szCs w:val="22"/>
    </w:rPr>
  </w:style>
  <w:style w:type="paragraph" w:customStyle="1" w:styleId="Notepara1">
    <w:name w:val="Note para"/>
    <w:basedOn w:val="Normal"/>
    <w:rsid w:val="006B190F"/>
    <w:pPr>
      <w:keepLines/>
      <w:spacing w:before="60" w:after="200" w:line="220" w:lineRule="exact"/>
      <w:ind w:left="1304" w:hanging="340"/>
      <w:jc w:val="both"/>
    </w:pPr>
    <w:rPr>
      <w:rFonts w:asciiTheme="minorHAnsi" w:hAnsiTheme="minorHAnsi"/>
      <w:sz w:val="20"/>
      <w:szCs w:val="22"/>
    </w:rPr>
  </w:style>
  <w:style w:type="paragraph" w:customStyle="1" w:styleId="NoteSec">
    <w:name w:val="Note Sec"/>
    <w:basedOn w:val="Normal"/>
    <w:qFormat/>
    <w:rsid w:val="006B190F"/>
    <w:pPr>
      <w:keepLines/>
      <w:spacing w:before="120" w:after="200" w:line="220" w:lineRule="exact"/>
      <w:jc w:val="both"/>
    </w:pPr>
    <w:rPr>
      <w:rFonts w:asciiTheme="minorHAnsi" w:hAnsiTheme="minorHAnsi"/>
      <w:sz w:val="20"/>
      <w:szCs w:val="22"/>
    </w:rPr>
  </w:style>
  <w:style w:type="paragraph" w:customStyle="1" w:styleId="NoteSS">
    <w:name w:val="Note SS"/>
    <w:basedOn w:val="Normal"/>
    <w:qFormat/>
    <w:rsid w:val="006B190F"/>
    <w:pPr>
      <w:keepLines/>
      <w:spacing w:before="120" w:after="200" w:line="220" w:lineRule="exact"/>
      <w:ind w:left="964"/>
      <w:jc w:val="both"/>
    </w:pPr>
    <w:rPr>
      <w:rFonts w:asciiTheme="minorHAnsi" w:hAnsiTheme="minorHAnsi"/>
      <w:sz w:val="20"/>
      <w:szCs w:val="22"/>
    </w:rPr>
  </w:style>
  <w:style w:type="paragraph" w:customStyle="1" w:styleId="P2">
    <w:name w:val="P2"/>
    <w:aliases w:val="(i)"/>
    <w:basedOn w:val="Normal"/>
    <w:rsid w:val="006B190F"/>
    <w:pPr>
      <w:keepLines/>
      <w:tabs>
        <w:tab w:val="right" w:pos="2098"/>
      </w:tabs>
      <w:spacing w:after="100" w:line="260" w:lineRule="exact"/>
      <w:ind w:left="2268" w:hanging="2268"/>
      <w:jc w:val="both"/>
    </w:pPr>
    <w:rPr>
      <w:rFonts w:asciiTheme="minorHAnsi" w:hAnsiTheme="minorHAnsi"/>
      <w:szCs w:val="22"/>
    </w:rPr>
  </w:style>
  <w:style w:type="paragraph" w:customStyle="1" w:styleId="P3">
    <w:name w:val="P3"/>
    <w:aliases w:val="(A)"/>
    <w:basedOn w:val="Normal"/>
    <w:rsid w:val="006B190F"/>
    <w:pPr>
      <w:tabs>
        <w:tab w:val="right" w:pos="2722"/>
      </w:tabs>
      <w:spacing w:after="100" w:line="260" w:lineRule="exact"/>
      <w:ind w:left="2892" w:hanging="2892"/>
      <w:jc w:val="both"/>
    </w:pPr>
    <w:rPr>
      <w:rFonts w:asciiTheme="minorHAnsi" w:hAnsiTheme="minorHAnsi"/>
      <w:szCs w:val="22"/>
    </w:rPr>
  </w:style>
  <w:style w:type="paragraph" w:customStyle="1" w:styleId="Subsec">
    <w:name w:val="Subsec"/>
    <w:basedOn w:val="Normal"/>
    <w:uiPriority w:val="99"/>
    <w:rsid w:val="006B190F"/>
    <w:pPr>
      <w:keepLines/>
      <w:tabs>
        <w:tab w:val="right" w:pos="794"/>
      </w:tabs>
      <w:spacing w:before="80" w:after="100" w:line="260" w:lineRule="exact"/>
      <w:ind w:left="964" w:hanging="964"/>
      <w:jc w:val="both"/>
    </w:pPr>
    <w:rPr>
      <w:rFonts w:asciiTheme="minorHAnsi" w:hAnsiTheme="minorHAnsi"/>
      <w:szCs w:val="22"/>
    </w:rPr>
  </w:style>
  <w:style w:type="paragraph" w:customStyle="1" w:styleId="Green">
    <w:name w:val="Green"/>
    <w:basedOn w:val="Normal"/>
    <w:qFormat/>
    <w:rsid w:val="006B190F"/>
    <w:pPr>
      <w:spacing w:before="80" w:after="80" w:line="276" w:lineRule="auto"/>
    </w:pPr>
    <w:rPr>
      <w:rFonts w:ascii="Arial" w:hAnsi="Arial"/>
      <w:b/>
      <w:color w:val="00B050"/>
      <w:sz w:val="20"/>
      <w:szCs w:val="22"/>
    </w:rPr>
  </w:style>
  <w:style w:type="paragraph" w:customStyle="1" w:styleId="h5section">
    <w:name w:val="h5section"/>
    <w:basedOn w:val="Normal"/>
    <w:uiPriority w:val="99"/>
    <w:rsid w:val="006B190F"/>
    <w:pPr>
      <w:keepNext/>
      <w:spacing w:before="360" w:after="60" w:line="240" w:lineRule="auto"/>
      <w:ind w:left="964" w:hanging="964"/>
    </w:pPr>
    <w:rPr>
      <w:rFonts w:ascii="Arial" w:hAnsi="Arial" w:cs="Arial"/>
      <w:b/>
      <w:bCs/>
      <w:sz w:val="24"/>
      <w:szCs w:val="24"/>
      <w:lang w:eastAsia="en-AU"/>
    </w:rPr>
  </w:style>
  <w:style w:type="paragraph" w:customStyle="1" w:styleId="tpara">
    <w:name w:val="tpara"/>
    <w:basedOn w:val="Normal"/>
    <w:uiPriority w:val="99"/>
    <w:rsid w:val="006B190F"/>
    <w:pPr>
      <w:spacing w:after="100"/>
      <w:ind w:left="1701" w:hanging="1701"/>
      <w:jc w:val="both"/>
    </w:pPr>
    <w:rPr>
      <w:rFonts w:cs="Times New Roman"/>
      <w:sz w:val="24"/>
      <w:szCs w:val="24"/>
      <w:lang w:eastAsia="en-AU"/>
    </w:rPr>
  </w:style>
  <w:style w:type="paragraph" w:customStyle="1" w:styleId="tmain">
    <w:name w:val="tmain"/>
    <w:basedOn w:val="Normal"/>
    <w:uiPriority w:val="99"/>
    <w:rsid w:val="006B190F"/>
    <w:pPr>
      <w:spacing w:before="80" w:after="100"/>
      <w:ind w:left="964" w:hanging="964"/>
      <w:jc w:val="both"/>
    </w:pPr>
    <w:rPr>
      <w:rFonts w:cs="Times New Roman"/>
      <w:sz w:val="24"/>
      <w:szCs w:val="24"/>
      <w:lang w:eastAsia="en-AU"/>
    </w:rPr>
  </w:style>
  <w:style w:type="paragraph" w:customStyle="1" w:styleId="notepara2">
    <w:name w:val="notepara"/>
    <w:basedOn w:val="Normal"/>
    <w:uiPriority w:val="99"/>
    <w:rsid w:val="006B190F"/>
    <w:pPr>
      <w:spacing w:after="100" w:line="220" w:lineRule="atLeast"/>
      <w:ind w:left="1701" w:hanging="1701"/>
      <w:jc w:val="both"/>
    </w:pPr>
    <w:rPr>
      <w:rFonts w:cs="Times New Roman"/>
      <w:sz w:val="20"/>
      <w:lang w:eastAsia="en-AU"/>
    </w:rPr>
  </w:style>
  <w:style w:type="paragraph" w:customStyle="1" w:styleId="Bullet">
    <w:name w:val="Bullet"/>
    <w:aliases w:val="b"/>
    <w:basedOn w:val="Normal"/>
    <w:link w:val="BulletChar"/>
    <w:uiPriority w:val="99"/>
    <w:qFormat/>
    <w:rsid w:val="006B190F"/>
    <w:pPr>
      <w:tabs>
        <w:tab w:val="num" w:pos="520"/>
      </w:tabs>
      <w:spacing w:before="120" w:after="120" w:line="276" w:lineRule="auto"/>
      <w:ind w:left="520" w:hanging="520"/>
    </w:pPr>
    <w:rPr>
      <w:rFonts w:ascii="Calibri" w:eastAsia="Times New Roman" w:hAnsi="Calibri" w:cs="Times New Roman"/>
      <w:szCs w:val="22"/>
    </w:rPr>
  </w:style>
  <w:style w:type="character" w:customStyle="1" w:styleId="BulletChar">
    <w:name w:val="Bullet Char"/>
    <w:aliases w:val="b Char"/>
    <w:basedOn w:val="DefaultParagraphFont"/>
    <w:link w:val="Bullet"/>
    <w:uiPriority w:val="99"/>
    <w:locked/>
    <w:rsid w:val="006B190F"/>
    <w:rPr>
      <w:rFonts w:ascii="Calibri" w:eastAsia="Times New Roman" w:hAnsi="Calibri" w:cs="Times New Roman"/>
      <w:sz w:val="22"/>
      <w:szCs w:val="22"/>
    </w:rPr>
  </w:style>
  <w:style w:type="paragraph" w:customStyle="1" w:styleId="Dash">
    <w:name w:val="Dash"/>
    <w:basedOn w:val="Normal"/>
    <w:link w:val="DashChar"/>
    <w:uiPriority w:val="99"/>
    <w:qFormat/>
    <w:rsid w:val="006B190F"/>
    <w:pPr>
      <w:tabs>
        <w:tab w:val="num" w:pos="1040"/>
      </w:tabs>
      <w:spacing w:before="120" w:after="120" w:line="276" w:lineRule="auto"/>
      <w:ind w:left="1040" w:hanging="520"/>
    </w:pPr>
    <w:rPr>
      <w:rFonts w:ascii="Calibri" w:eastAsia="Times New Roman" w:hAnsi="Calibri" w:cs="Times New Roman"/>
      <w:szCs w:val="22"/>
    </w:rPr>
  </w:style>
  <w:style w:type="paragraph" w:customStyle="1" w:styleId="DoubleDot">
    <w:name w:val="Double Dot"/>
    <w:basedOn w:val="Normal"/>
    <w:link w:val="DoubleDotChar"/>
    <w:uiPriority w:val="99"/>
    <w:rsid w:val="006B190F"/>
    <w:pPr>
      <w:tabs>
        <w:tab w:val="num" w:pos="1560"/>
      </w:tabs>
      <w:spacing w:before="120" w:after="120" w:line="276" w:lineRule="auto"/>
      <w:ind w:left="1560" w:hanging="520"/>
    </w:pPr>
    <w:rPr>
      <w:rFonts w:ascii="Calibri" w:eastAsia="Times New Roman" w:hAnsi="Calibri" w:cs="Times New Roman"/>
      <w:szCs w:val="22"/>
    </w:rPr>
  </w:style>
  <w:style w:type="paragraph" w:customStyle="1" w:styleId="ldclauseheading">
    <w:name w:val="ldclauseheading"/>
    <w:basedOn w:val="Normal"/>
    <w:rsid w:val="006B190F"/>
    <w:pPr>
      <w:spacing w:before="100" w:beforeAutospacing="1" w:after="100" w:afterAutospacing="1" w:line="240" w:lineRule="auto"/>
    </w:pPr>
    <w:rPr>
      <w:rFonts w:eastAsia="Times New Roman" w:cs="Times New Roman"/>
      <w:sz w:val="24"/>
      <w:szCs w:val="24"/>
      <w:lang w:eastAsia="en-AU"/>
    </w:rPr>
  </w:style>
  <w:style w:type="paragraph" w:customStyle="1" w:styleId="ldclause">
    <w:name w:val="ldclause"/>
    <w:basedOn w:val="Normal"/>
    <w:rsid w:val="006B190F"/>
    <w:pPr>
      <w:spacing w:before="100" w:beforeAutospacing="1" w:after="100" w:afterAutospacing="1" w:line="240" w:lineRule="auto"/>
    </w:pPr>
    <w:rPr>
      <w:rFonts w:eastAsia="Times New Roman" w:cs="Times New Roman"/>
      <w:sz w:val="24"/>
      <w:szCs w:val="24"/>
      <w:lang w:eastAsia="en-AU"/>
    </w:rPr>
  </w:style>
  <w:style w:type="paragraph" w:customStyle="1" w:styleId="ldp1a">
    <w:name w:val="ldp1a"/>
    <w:basedOn w:val="Normal"/>
    <w:rsid w:val="006B190F"/>
    <w:pPr>
      <w:spacing w:before="100" w:beforeAutospacing="1" w:after="100" w:afterAutospacing="1" w:line="240" w:lineRule="auto"/>
    </w:pPr>
    <w:rPr>
      <w:rFonts w:eastAsia="Times New Roman" w:cs="Times New Roman"/>
      <w:sz w:val="24"/>
      <w:szCs w:val="24"/>
      <w:lang w:eastAsia="en-AU"/>
    </w:rPr>
  </w:style>
  <w:style w:type="paragraph" w:customStyle="1" w:styleId="tdefn">
    <w:name w:val="tdefn"/>
    <w:basedOn w:val="Normal"/>
    <w:rsid w:val="006B190F"/>
    <w:pPr>
      <w:spacing w:before="100" w:beforeAutospacing="1" w:after="100" w:afterAutospacing="1" w:line="240" w:lineRule="auto"/>
    </w:pPr>
    <w:rPr>
      <w:rFonts w:eastAsia="Times New Roman" w:cs="Times New Roman"/>
      <w:sz w:val="24"/>
      <w:szCs w:val="24"/>
      <w:lang w:eastAsia="en-AU"/>
    </w:rPr>
  </w:style>
  <w:style w:type="character" w:styleId="FollowedHyperlink">
    <w:name w:val="FollowedHyperlink"/>
    <w:basedOn w:val="DefaultParagraphFont"/>
    <w:uiPriority w:val="99"/>
    <w:unhideWhenUsed/>
    <w:rsid w:val="006B190F"/>
    <w:rPr>
      <w:color w:val="800080" w:themeColor="followedHyperlink"/>
      <w:u w:val="single"/>
    </w:rPr>
  </w:style>
  <w:style w:type="character" w:customStyle="1" w:styleId="CompDate">
    <w:name w:val="CompDate"/>
    <w:basedOn w:val="DefaultParagraphFont"/>
    <w:uiPriority w:val="1"/>
    <w:qFormat/>
    <w:rsid w:val="006B190F"/>
    <w:rPr>
      <w:rFonts w:cs="Arial"/>
      <w:b/>
      <w:color w:val="008000"/>
    </w:rPr>
  </w:style>
  <w:style w:type="character" w:customStyle="1" w:styleId="RegDate">
    <w:name w:val="RegDate"/>
    <w:basedOn w:val="DefaultParagraphFont"/>
    <w:uiPriority w:val="1"/>
    <w:qFormat/>
    <w:rsid w:val="006B190F"/>
    <w:rPr>
      <w:rFonts w:cs="Arial"/>
      <w:color w:val="008000"/>
    </w:rPr>
  </w:style>
  <w:style w:type="character" w:customStyle="1" w:styleId="legsubtitle1">
    <w:name w:val="legsubtitle1"/>
    <w:basedOn w:val="DefaultParagraphFont"/>
    <w:rsid w:val="006B190F"/>
    <w:rPr>
      <w:rFonts w:ascii="Helvetica Neue" w:hAnsi="Helvetica Neue" w:hint="default"/>
      <w:b/>
      <w:bCs/>
      <w:sz w:val="28"/>
      <w:szCs w:val="28"/>
    </w:rPr>
  </w:style>
  <w:style w:type="character" w:customStyle="1" w:styleId="FRLIreg">
    <w:name w:val="FRLI_reg"/>
    <w:basedOn w:val="DefaultParagraphFont"/>
    <w:uiPriority w:val="1"/>
    <w:qFormat/>
    <w:rsid w:val="006B190F"/>
    <w:rPr>
      <w:color w:val="008000"/>
    </w:rPr>
  </w:style>
  <w:style w:type="paragraph" w:customStyle="1" w:styleId="HR">
    <w:name w:val="HR"/>
    <w:aliases w:val="Regulation Heading"/>
    <w:basedOn w:val="Normal"/>
    <w:next w:val="Normal"/>
    <w:rsid w:val="006B190F"/>
    <w:pPr>
      <w:keepNext/>
      <w:keepLines/>
      <w:spacing w:before="360" w:line="240" w:lineRule="auto"/>
      <w:ind w:left="964" w:hanging="964"/>
    </w:pPr>
    <w:rPr>
      <w:rFonts w:ascii="Arial" w:eastAsia="Times New Roman" w:hAnsi="Arial" w:cs="Times New Roman"/>
      <w:b/>
      <w:sz w:val="24"/>
      <w:szCs w:val="24"/>
      <w:lang w:eastAsia="en-AU"/>
    </w:rPr>
  </w:style>
  <w:style w:type="paragraph" w:customStyle="1" w:styleId="Rc">
    <w:name w:val="Rc"/>
    <w:aliases w:val="Rn continued"/>
    <w:basedOn w:val="Normal"/>
    <w:next w:val="R2"/>
    <w:rsid w:val="006B190F"/>
    <w:pPr>
      <w:spacing w:before="60" w:line="260" w:lineRule="exact"/>
      <w:ind w:left="964"/>
      <w:jc w:val="both"/>
    </w:pPr>
    <w:rPr>
      <w:rFonts w:eastAsia="Times New Roman" w:cs="Times New Roman"/>
      <w:sz w:val="24"/>
      <w:szCs w:val="24"/>
      <w:lang w:eastAsia="en-AU"/>
    </w:rPr>
  </w:style>
  <w:style w:type="character" w:customStyle="1" w:styleId="DashChar">
    <w:name w:val="Dash Char"/>
    <w:link w:val="Dash"/>
    <w:uiPriority w:val="99"/>
    <w:locked/>
    <w:rsid w:val="006B190F"/>
    <w:rPr>
      <w:rFonts w:ascii="Calibri" w:eastAsia="Times New Roman" w:hAnsi="Calibri" w:cs="Times New Roman"/>
      <w:sz w:val="22"/>
      <w:szCs w:val="22"/>
    </w:rPr>
  </w:style>
  <w:style w:type="character" w:customStyle="1" w:styleId="DoubleDotChar">
    <w:name w:val="Double Dot Char"/>
    <w:link w:val="DoubleDot"/>
    <w:uiPriority w:val="99"/>
    <w:locked/>
    <w:rsid w:val="006B190F"/>
    <w:rPr>
      <w:rFonts w:ascii="Calibri" w:eastAsia="Times New Roman" w:hAnsi="Calibri" w:cs="Times New Roman"/>
      <w:sz w:val="22"/>
      <w:szCs w:val="22"/>
    </w:rPr>
  </w:style>
  <w:style w:type="character" w:styleId="Emphasis">
    <w:name w:val="Emphasis"/>
    <w:uiPriority w:val="20"/>
    <w:qFormat/>
    <w:rsid w:val="006B190F"/>
    <w:rPr>
      <w:rFonts w:cs="Times New Roman"/>
      <w:b/>
      <w:bCs/>
    </w:rPr>
  </w:style>
  <w:style w:type="paragraph" w:customStyle="1" w:styleId="OutlineNumbered1">
    <w:name w:val="Outline Numbered 1"/>
    <w:basedOn w:val="Normal"/>
    <w:link w:val="OutlineNumbered1Char"/>
    <w:rsid w:val="006B190F"/>
    <w:pPr>
      <w:numPr>
        <w:numId w:val="3"/>
      </w:numPr>
      <w:spacing w:before="120" w:after="120" w:line="276" w:lineRule="auto"/>
    </w:pPr>
    <w:rPr>
      <w:rFonts w:ascii="Calibri" w:eastAsia="Times New Roman" w:hAnsi="Calibri" w:cs="Times New Roman"/>
      <w:szCs w:val="22"/>
    </w:rPr>
  </w:style>
  <w:style w:type="character" w:customStyle="1" w:styleId="OutlineNumbered1Char">
    <w:name w:val="Outline Numbered 1 Char"/>
    <w:link w:val="OutlineNumbered1"/>
    <w:locked/>
    <w:rsid w:val="006B190F"/>
    <w:rPr>
      <w:rFonts w:ascii="Calibri" w:eastAsia="Times New Roman" w:hAnsi="Calibri" w:cs="Times New Roman"/>
      <w:sz w:val="22"/>
      <w:szCs w:val="22"/>
    </w:rPr>
  </w:style>
  <w:style w:type="paragraph" w:customStyle="1" w:styleId="OutlineNumbered2">
    <w:name w:val="Outline Numbered 2"/>
    <w:basedOn w:val="Normal"/>
    <w:rsid w:val="006B190F"/>
    <w:pPr>
      <w:numPr>
        <w:ilvl w:val="1"/>
        <w:numId w:val="3"/>
      </w:numPr>
      <w:spacing w:before="120" w:after="120" w:line="276" w:lineRule="auto"/>
    </w:pPr>
    <w:rPr>
      <w:rFonts w:ascii="Calibri" w:eastAsia="Times New Roman" w:hAnsi="Calibri" w:cs="Times New Roman"/>
      <w:szCs w:val="22"/>
    </w:rPr>
  </w:style>
  <w:style w:type="paragraph" w:customStyle="1" w:styleId="OutlineNumbered3">
    <w:name w:val="Outline Numbered 3"/>
    <w:basedOn w:val="Normal"/>
    <w:rsid w:val="006B190F"/>
    <w:pPr>
      <w:numPr>
        <w:ilvl w:val="2"/>
        <w:numId w:val="3"/>
      </w:numPr>
      <w:spacing w:before="120" w:after="120" w:line="276" w:lineRule="auto"/>
    </w:pPr>
    <w:rPr>
      <w:rFonts w:ascii="Calibri" w:eastAsia="Times New Roman" w:hAnsi="Calibri" w:cs="Times New Roman"/>
      <w:szCs w:val="22"/>
    </w:rPr>
  </w:style>
  <w:style w:type="paragraph" w:customStyle="1" w:styleId="CABNETParagraph">
    <w:name w:val="CABNET Paragraph"/>
    <w:basedOn w:val="Normal"/>
    <w:link w:val="CABNETParagraphChar"/>
    <w:qFormat/>
    <w:rsid w:val="006B190F"/>
    <w:pPr>
      <w:spacing w:before="120" w:after="120" w:line="240" w:lineRule="auto"/>
    </w:pPr>
    <w:rPr>
      <w:rFonts w:ascii="Verdana" w:eastAsia="Times New Roman" w:hAnsi="Verdana" w:cs="Times New Roman"/>
      <w:szCs w:val="22"/>
    </w:rPr>
  </w:style>
  <w:style w:type="character" w:customStyle="1" w:styleId="CABNETParagraphChar">
    <w:name w:val="CABNET Paragraph Char"/>
    <w:link w:val="CABNETParagraph"/>
    <w:locked/>
    <w:rsid w:val="006B190F"/>
    <w:rPr>
      <w:rFonts w:ascii="Verdana" w:eastAsia="Times New Roman" w:hAnsi="Verdana" w:cs="Times New Roman"/>
      <w:sz w:val="22"/>
      <w:szCs w:val="22"/>
    </w:rPr>
  </w:style>
  <w:style w:type="character" w:styleId="Strong">
    <w:name w:val="Strong"/>
    <w:qFormat/>
    <w:rsid w:val="006B190F"/>
    <w:rPr>
      <w:rFonts w:cs="Times New Roman"/>
      <w:b/>
      <w:bCs/>
    </w:rPr>
  </w:style>
  <w:style w:type="paragraph" w:customStyle="1" w:styleId="RegPara">
    <w:name w:val="RegPara"/>
    <w:basedOn w:val="Default"/>
    <w:next w:val="Default"/>
    <w:uiPriority w:val="99"/>
    <w:rsid w:val="006B190F"/>
    <w:rPr>
      <w:rFonts w:ascii="Times New Roman" w:eastAsia="Times New Roman" w:hAnsi="Times New Roman" w:cs="Times New Roman"/>
      <w:color w:val="auto"/>
      <w:lang w:eastAsia="en-AU"/>
    </w:rPr>
  </w:style>
  <w:style w:type="paragraph" w:customStyle="1" w:styleId="TableNormal1">
    <w:name w:val="Table Normal1"/>
    <w:basedOn w:val="Normal"/>
    <w:uiPriority w:val="99"/>
    <w:rsid w:val="006B190F"/>
    <w:pPr>
      <w:spacing w:before="40" w:line="240" w:lineRule="exact"/>
    </w:pPr>
    <w:rPr>
      <w:rFonts w:ascii="Arial" w:eastAsia="Times New Roman" w:hAnsi="Arial" w:cs="Times New Roman"/>
      <w:sz w:val="20"/>
      <w:szCs w:val="24"/>
    </w:rPr>
  </w:style>
  <w:style w:type="numbering" w:customStyle="1" w:styleId="CABNETList">
    <w:name w:val="CABNET List"/>
    <w:rsid w:val="006B190F"/>
    <w:pPr>
      <w:numPr>
        <w:numId w:val="4"/>
      </w:numPr>
    </w:pPr>
  </w:style>
  <w:style w:type="numbering" w:styleId="ArticleSection">
    <w:name w:val="Outline List 3"/>
    <w:basedOn w:val="NoList"/>
    <w:unhideWhenUsed/>
    <w:rsid w:val="006B190F"/>
    <w:pPr>
      <w:numPr>
        <w:numId w:val="5"/>
      </w:numPr>
    </w:pPr>
  </w:style>
  <w:style w:type="character" w:customStyle="1" w:styleId="tl">
    <w:name w:val="tl"/>
    <w:rsid w:val="006B190F"/>
  </w:style>
  <w:style w:type="paragraph" w:customStyle="1" w:styleId="Normal1">
    <w:name w:val="Normal 1"/>
    <w:rsid w:val="006B190F"/>
    <w:pPr>
      <w:spacing w:after="240" w:line="300" w:lineRule="exact"/>
    </w:pPr>
    <w:rPr>
      <w:rFonts w:ascii="Arial" w:eastAsia="Times New Roman" w:hAnsi="Arial" w:cs="Arial"/>
      <w:sz w:val="22"/>
    </w:rPr>
  </w:style>
  <w:style w:type="character" w:customStyle="1" w:styleId="subtitle1">
    <w:name w:val="subtitle1"/>
    <w:basedOn w:val="DefaultParagraphFont"/>
    <w:rsid w:val="006B190F"/>
    <w:rPr>
      <w:b/>
      <w:bCs/>
      <w:color w:val="D12B2C"/>
      <w:sz w:val="23"/>
      <w:szCs w:val="23"/>
    </w:rPr>
  </w:style>
  <w:style w:type="character" w:customStyle="1" w:styleId="ListParagraphChar">
    <w:name w:val="List Paragraph Char"/>
    <w:basedOn w:val="DefaultParagraphFont"/>
    <w:link w:val="ListParagraph"/>
    <w:uiPriority w:val="34"/>
    <w:locked/>
    <w:rsid w:val="006B190F"/>
    <w:rPr>
      <w:rFonts w:eastAsia="Calibri" w:cs="Times New Roman"/>
      <w:sz w:val="22"/>
    </w:rPr>
  </w:style>
  <w:style w:type="paragraph" w:customStyle="1" w:styleId="HeaderBoldEven">
    <w:name w:val="HeaderBoldEven"/>
    <w:basedOn w:val="Normal"/>
    <w:rsid w:val="006B190F"/>
    <w:pPr>
      <w:spacing w:before="120" w:after="60" w:line="240" w:lineRule="auto"/>
    </w:pPr>
    <w:rPr>
      <w:rFonts w:ascii="Arial" w:eastAsia="Times New Roman" w:hAnsi="Arial" w:cs="Times New Roman"/>
      <w:b/>
      <w:sz w:val="20"/>
      <w:szCs w:val="24"/>
      <w:lang w:eastAsia="en-AU"/>
    </w:rPr>
  </w:style>
  <w:style w:type="paragraph" w:customStyle="1" w:styleId="HeaderLiteEven">
    <w:name w:val="HeaderLiteEven"/>
    <w:basedOn w:val="Normal"/>
    <w:rsid w:val="006B190F"/>
    <w:pPr>
      <w:tabs>
        <w:tab w:val="center" w:pos="3969"/>
        <w:tab w:val="right" w:pos="8505"/>
      </w:tabs>
      <w:spacing w:before="60" w:line="240" w:lineRule="auto"/>
    </w:pPr>
    <w:rPr>
      <w:rFonts w:ascii="Arial" w:eastAsia="Times New Roman" w:hAnsi="Arial" w:cs="Times New Roman"/>
      <w:sz w:val="18"/>
      <w:szCs w:val="24"/>
      <w:lang w:eastAsia="en-AU"/>
    </w:rPr>
  </w:style>
  <w:style w:type="paragraph" w:customStyle="1" w:styleId="HeaderContentsPage">
    <w:name w:val="HeaderContents&quot;Page&quot;"/>
    <w:basedOn w:val="Normal"/>
    <w:rsid w:val="006B190F"/>
    <w:pPr>
      <w:spacing w:before="120" w:after="120" w:line="240" w:lineRule="auto"/>
      <w:jc w:val="right"/>
    </w:pPr>
    <w:rPr>
      <w:rFonts w:ascii="Arial" w:eastAsia="Times New Roman" w:hAnsi="Arial" w:cs="Times New Roman"/>
      <w:sz w:val="20"/>
      <w:szCs w:val="24"/>
      <w:lang w:eastAsia="en-AU"/>
    </w:rPr>
  </w:style>
  <w:style w:type="paragraph" w:customStyle="1" w:styleId="FooterInfo">
    <w:name w:val="FooterInfo"/>
    <w:basedOn w:val="Normal"/>
    <w:rsid w:val="006B190F"/>
    <w:pPr>
      <w:spacing w:line="240" w:lineRule="auto"/>
    </w:pPr>
    <w:rPr>
      <w:rFonts w:ascii="Arial" w:eastAsia="Times New Roman" w:hAnsi="Arial" w:cs="Times New Roman"/>
      <w:sz w:val="12"/>
      <w:szCs w:val="24"/>
      <w:lang w:eastAsia="en-AU"/>
    </w:rPr>
  </w:style>
  <w:style w:type="numbering" w:styleId="111111">
    <w:name w:val="Outline List 2"/>
    <w:basedOn w:val="NoList"/>
    <w:rsid w:val="006B190F"/>
    <w:pPr>
      <w:numPr>
        <w:numId w:val="6"/>
      </w:numPr>
    </w:pPr>
  </w:style>
  <w:style w:type="numbering" w:styleId="1ai">
    <w:name w:val="Outline List 1"/>
    <w:basedOn w:val="NoList"/>
    <w:rsid w:val="006B190F"/>
    <w:pPr>
      <w:numPr>
        <w:numId w:val="7"/>
      </w:numPr>
    </w:pPr>
  </w:style>
  <w:style w:type="character" w:styleId="HTMLAcronym">
    <w:name w:val="HTML Acronym"/>
    <w:basedOn w:val="DefaultParagraphFont"/>
    <w:rsid w:val="006B190F"/>
  </w:style>
  <w:style w:type="character" w:styleId="HTMLCite">
    <w:name w:val="HTML Cite"/>
    <w:basedOn w:val="DefaultParagraphFont"/>
    <w:rsid w:val="006B190F"/>
    <w:rPr>
      <w:i/>
      <w:iCs/>
    </w:rPr>
  </w:style>
  <w:style w:type="character" w:styleId="HTMLCode">
    <w:name w:val="HTML Code"/>
    <w:basedOn w:val="DefaultParagraphFont"/>
    <w:rsid w:val="006B190F"/>
    <w:rPr>
      <w:rFonts w:ascii="Courier New" w:hAnsi="Courier New" w:cs="Courier New"/>
      <w:sz w:val="20"/>
      <w:szCs w:val="20"/>
    </w:rPr>
  </w:style>
  <w:style w:type="character" w:styleId="HTMLDefinition">
    <w:name w:val="HTML Definition"/>
    <w:basedOn w:val="DefaultParagraphFont"/>
    <w:rsid w:val="006B190F"/>
    <w:rPr>
      <w:i/>
      <w:iCs/>
    </w:rPr>
  </w:style>
  <w:style w:type="character" w:styleId="HTMLKeyboard">
    <w:name w:val="HTML Keyboard"/>
    <w:basedOn w:val="DefaultParagraphFont"/>
    <w:rsid w:val="006B190F"/>
    <w:rPr>
      <w:rFonts w:ascii="Courier New" w:hAnsi="Courier New" w:cs="Courier New"/>
      <w:sz w:val="20"/>
      <w:szCs w:val="20"/>
    </w:rPr>
  </w:style>
  <w:style w:type="character" w:styleId="HTMLSample">
    <w:name w:val="HTML Sample"/>
    <w:basedOn w:val="DefaultParagraphFont"/>
    <w:rsid w:val="006B190F"/>
    <w:rPr>
      <w:rFonts w:ascii="Courier New" w:hAnsi="Courier New" w:cs="Courier New"/>
    </w:rPr>
  </w:style>
  <w:style w:type="character" w:styleId="HTMLTypewriter">
    <w:name w:val="HTML Typewriter"/>
    <w:basedOn w:val="DefaultParagraphFont"/>
    <w:rsid w:val="006B190F"/>
    <w:rPr>
      <w:rFonts w:ascii="Courier New" w:hAnsi="Courier New" w:cs="Courier New"/>
      <w:sz w:val="20"/>
      <w:szCs w:val="20"/>
    </w:rPr>
  </w:style>
  <w:style w:type="character" w:styleId="HTMLVariable">
    <w:name w:val="HTML Variable"/>
    <w:basedOn w:val="DefaultParagraphFont"/>
    <w:rsid w:val="006B190F"/>
    <w:rPr>
      <w:i/>
      <w:iCs/>
    </w:rPr>
  </w:style>
  <w:style w:type="table" w:styleId="Table3Deffects1">
    <w:name w:val="Table 3D effects 1"/>
    <w:basedOn w:val="TableNormal"/>
    <w:rsid w:val="006B190F"/>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B190F"/>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B190F"/>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B190F"/>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B190F"/>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B190F"/>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B190F"/>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B190F"/>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B190F"/>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B190F"/>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B190F"/>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B190F"/>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B190F"/>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B190F"/>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B190F"/>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B190F"/>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B190F"/>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B190F"/>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B190F"/>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B190F"/>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B190F"/>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B190F"/>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B190F"/>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B190F"/>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B190F"/>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B190F"/>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B190F"/>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B190F"/>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B190F"/>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B190F"/>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B190F"/>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B190F"/>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B190F"/>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B190F"/>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B190F"/>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B190F"/>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B190F"/>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B190F"/>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B190F"/>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B190F"/>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B190F"/>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B190F"/>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B190F"/>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1">
    <w:name w:val="A1"/>
    <w:aliases w:val="Heading Amendment,1. Amendment"/>
    <w:basedOn w:val="Normal"/>
    <w:next w:val="Normal"/>
    <w:rsid w:val="006B190F"/>
    <w:pPr>
      <w:keepNext/>
      <w:keepLines/>
      <w:spacing w:before="480" w:line="260" w:lineRule="exact"/>
      <w:ind w:left="964" w:hanging="964"/>
    </w:pPr>
    <w:rPr>
      <w:rFonts w:ascii="Arial" w:eastAsia="Times New Roman" w:hAnsi="Arial" w:cs="Times New Roman"/>
      <w:b/>
      <w:sz w:val="24"/>
      <w:szCs w:val="24"/>
      <w:lang w:eastAsia="en-AU"/>
    </w:rPr>
  </w:style>
  <w:style w:type="paragraph" w:customStyle="1" w:styleId="A1S">
    <w:name w:val="A1S"/>
    <w:aliases w:val="1.Schedule Amendment"/>
    <w:basedOn w:val="Normal"/>
    <w:next w:val="A2S"/>
    <w:rsid w:val="006B190F"/>
    <w:pPr>
      <w:keepNext/>
      <w:keepLines/>
      <w:spacing w:before="480" w:line="260" w:lineRule="exact"/>
      <w:ind w:left="964" w:hanging="964"/>
    </w:pPr>
    <w:rPr>
      <w:rFonts w:ascii="Arial" w:eastAsia="Times New Roman" w:hAnsi="Arial" w:cs="Times New Roman"/>
      <w:b/>
      <w:sz w:val="24"/>
      <w:szCs w:val="24"/>
      <w:lang w:eastAsia="en-AU"/>
    </w:rPr>
  </w:style>
  <w:style w:type="paragraph" w:customStyle="1" w:styleId="A2">
    <w:name w:val="A2"/>
    <w:aliases w:val="1.1 amendment,Instruction amendment"/>
    <w:basedOn w:val="Normal"/>
    <w:next w:val="Normal"/>
    <w:rsid w:val="006B190F"/>
    <w:pPr>
      <w:tabs>
        <w:tab w:val="right" w:pos="794"/>
      </w:tabs>
      <w:spacing w:before="120" w:line="260" w:lineRule="exact"/>
      <w:ind w:left="964" w:hanging="964"/>
      <w:jc w:val="both"/>
    </w:pPr>
    <w:rPr>
      <w:rFonts w:eastAsia="Times New Roman" w:cs="Times New Roman"/>
      <w:sz w:val="24"/>
      <w:szCs w:val="24"/>
      <w:lang w:eastAsia="en-AU"/>
    </w:rPr>
  </w:style>
  <w:style w:type="paragraph" w:customStyle="1" w:styleId="A2S">
    <w:name w:val="A2S"/>
    <w:aliases w:val="Schedule Inst Amendment"/>
    <w:basedOn w:val="Normal"/>
    <w:next w:val="A3S"/>
    <w:rsid w:val="006B190F"/>
    <w:pPr>
      <w:keepNext/>
      <w:spacing w:before="120" w:line="260" w:lineRule="exact"/>
      <w:ind w:left="964"/>
    </w:pPr>
    <w:rPr>
      <w:rFonts w:eastAsia="Times New Roman" w:cs="Times New Roman"/>
      <w:i/>
      <w:sz w:val="24"/>
      <w:szCs w:val="24"/>
      <w:lang w:eastAsia="en-AU"/>
    </w:rPr>
  </w:style>
  <w:style w:type="paragraph" w:customStyle="1" w:styleId="A3">
    <w:name w:val="A3"/>
    <w:aliases w:val="1.2 amendment"/>
    <w:basedOn w:val="Normal"/>
    <w:rsid w:val="006B190F"/>
    <w:pPr>
      <w:tabs>
        <w:tab w:val="right" w:pos="794"/>
      </w:tabs>
      <w:spacing w:before="180" w:line="260" w:lineRule="exact"/>
      <w:ind w:left="964" w:hanging="964"/>
      <w:jc w:val="both"/>
    </w:pPr>
    <w:rPr>
      <w:rFonts w:eastAsia="Times New Roman" w:cs="Times New Roman"/>
      <w:sz w:val="24"/>
      <w:szCs w:val="24"/>
      <w:lang w:eastAsia="en-AU"/>
    </w:rPr>
  </w:style>
  <w:style w:type="paragraph" w:customStyle="1" w:styleId="A3S">
    <w:name w:val="A3S"/>
    <w:aliases w:val="Schedule Amendment"/>
    <w:basedOn w:val="Normal"/>
    <w:next w:val="A1S"/>
    <w:rsid w:val="006B190F"/>
    <w:pPr>
      <w:spacing w:before="60" w:line="260" w:lineRule="exact"/>
      <w:ind w:left="1247"/>
      <w:jc w:val="both"/>
    </w:pPr>
    <w:rPr>
      <w:rFonts w:eastAsia="Times New Roman" w:cs="Times New Roman"/>
      <w:sz w:val="24"/>
      <w:szCs w:val="24"/>
      <w:lang w:eastAsia="en-AU"/>
    </w:rPr>
  </w:style>
  <w:style w:type="paragraph" w:customStyle="1" w:styleId="A4">
    <w:name w:val="A4"/>
    <w:aliases w:val="(a) Amendment"/>
    <w:basedOn w:val="Normal"/>
    <w:rsid w:val="006B190F"/>
    <w:pPr>
      <w:tabs>
        <w:tab w:val="right" w:pos="1247"/>
      </w:tabs>
      <w:spacing w:before="60" w:line="260" w:lineRule="exact"/>
      <w:ind w:left="1531" w:hanging="1531"/>
      <w:jc w:val="both"/>
    </w:pPr>
    <w:rPr>
      <w:rFonts w:eastAsia="Times New Roman" w:cs="Times New Roman"/>
      <w:sz w:val="24"/>
      <w:szCs w:val="24"/>
      <w:lang w:eastAsia="en-AU"/>
    </w:rPr>
  </w:style>
  <w:style w:type="paragraph" w:customStyle="1" w:styleId="A5">
    <w:name w:val="A5"/>
    <w:aliases w:val="(i) Amendment"/>
    <w:basedOn w:val="Normal"/>
    <w:rsid w:val="006B190F"/>
    <w:pPr>
      <w:tabs>
        <w:tab w:val="right" w:pos="1758"/>
      </w:tabs>
      <w:spacing w:before="60" w:line="260" w:lineRule="exact"/>
      <w:ind w:left="2041" w:hanging="2041"/>
      <w:jc w:val="both"/>
    </w:pPr>
    <w:rPr>
      <w:rFonts w:eastAsia="Times New Roman" w:cs="Times New Roman"/>
      <w:sz w:val="24"/>
      <w:szCs w:val="24"/>
      <w:lang w:eastAsia="en-AU"/>
    </w:rPr>
  </w:style>
  <w:style w:type="paragraph" w:customStyle="1" w:styleId="AN">
    <w:name w:val="AN"/>
    <w:aliases w:val="Note Amendment"/>
    <w:basedOn w:val="Normal"/>
    <w:next w:val="A1"/>
    <w:rsid w:val="006B190F"/>
    <w:pPr>
      <w:spacing w:before="120" w:line="220" w:lineRule="exact"/>
      <w:ind w:left="964"/>
      <w:jc w:val="both"/>
    </w:pPr>
    <w:rPr>
      <w:rFonts w:eastAsia="Times New Roman" w:cs="Times New Roman"/>
      <w:sz w:val="20"/>
      <w:szCs w:val="24"/>
      <w:lang w:eastAsia="en-AU"/>
    </w:rPr>
  </w:style>
  <w:style w:type="paragraph" w:customStyle="1" w:styleId="ASref">
    <w:name w:val="AS ref"/>
    <w:basedOn w:val="Normal"/>
    <w:next w:val="A1S"/>
    <w:rsid w:val="006B190F"/>
    <w:pPr>
      <w:keepNext/>
      <w:spacing w:before="60" w:line="200" w:lineRule="exact"/>
      <w:ind w:left="2410"/>
    </w:pPr>
    <w:rPr>
      <w:rFonts w:ascii="Arial" w:eastAsia="Times New Roman" w:hAnsi="Arial" w:cs="Times New Roman"/>
      <w:sz w:val="18"/>
      <w:szCs w:val="18"/>
      <w:lang w:eastAsia="en-AU"/>
    </w:rPr>
  </w:style>
  <w:style w:type="paragraph" w:customStyle="1" w:styleId="AS">
    <w:name w:val="AS"/>
    <w:aliases w:val="Schedule title Amendment"/>
    <w:basedOn w:val="Normal"/>
    <w:next w:val="ASref"/>
    <w:rsid w:val="006B190F"/>
    <w:pPr>
      <w:keepNext/>
      <w:keepLines/>
      <w:spacing w:before="480" w:line="240" w:lineRule="auto"/>
      <w:ind w:left="2410" w:hanging="2410"/>
    </w:pPr>
    <w:rPr>
      <w:rFonts w:ascii="Arial" w:eastAsia="Times New Roman" w:hAnsi="Arial" w:cs="Times New Roman"/>
      <w:b/>
      <w:sz w:val="32"/>
      <w:szCs w:val="24"/>
      <w:lang w:eastAsia="en-AU"/>
    </w:rPr>
  </w:style>
  <w:style w:type="paragraph" w:customStyle="1" w:styleId="ASP">
    <w:name w:val="ASP"/>
    <w:aliases w:val="Schedule Part Amendment"/>
    <w:basedOn w:val="Normal"/>
    <w:next w:val="A1S"/>
    <w:rsid w:val="006B190F"/>
    <w:pPr>
      <w:keepNext/>
      <w:keepLines/>
      <w:spacing w:before="360" w:line="240" w:lineRule="auto"/>
      <w:ind w:left="2410" w:hanging="2410"/>
    </w:pPr>
    <w:rPr>
      <w:rFonts w:ascii="Arial" w:eastAsia="Times New Roman" w:hAnsi="Arial" w:cs="Times New Roman"/>
      <w:b/>
      <w:sz w:val="28"/>
      <w:szCs w:val="24"/>
      <w:lang w:eastAsia="en-AU"/>
    </w:rPr>
  </w:style>
  <w:style w:type="character" w:customStyle="1" w:styleId="CharSchPTNo">
    <w:name w:val="CharSchPTNo"/>
    <w:basedOn w:val="DefaultParagraphFont"/>
    <w:rsid w:val="006B190F"/>
  </w:style>
  <w:style w:type="character" w:customStyle="1" w:styleId="CharSchPTText">
    <w:name w:val="CharSchPTText"/>
    <w:basedOn w:val="DefaultParagraphFont"/>
    <w:rsid w:val="006B190F"/>
  </w:style>
  <w:style w:type="paragraph" w:customStyle="1" w:styleId="ContentsHead">
    <w:name w:val="ContentsHead"/>
    <w:basedOn w:val="Normal"/>
    <w:next w:val="Normal"/>
    <w:rsid w:val="006B190F"/>
    <w:pPr>
      <w:keepNext/>
      <w:keepLines/>
      <w:spacing w:before="240" w:after="240" w:line="240" w:lineRule="auto"/>
    </w:pPr>
    <w:rPr>
      <w:rFonts w:ascii="Arial" w:eastAsia="Times New Roman" w:hAnsi="Arial" w:cs="Times New Roman"/>
      <w:b/>
      <w:sz w:val="28"/>
      <w:szCs w:val="24"/>
      <w:lang w:eastAsia="en-AU"/>
    </w:rPr>
  </w:style>
  <w:style w:type="paragraph" w:customStyle="1" w:styleId="ContentsSectionBreak">
    <w:name w:val="ContentsSectionBreak"/>
    <w:basedOn w:val="Normal"/>
    <w:next w:val="Normal"/>
    <w:rsid w:val="006B190F"/>
    <w:pPr>
      <w:spacing w:line="240" w:lineRule="auto"/>
    </w:pPr>
    <w:rPr>
      <w:rFonts w:eastAsia="Times New Roman" w:cs="Times New Roman"/>
      <w:sz w:val="24"/>
      <w:szCs w:val="24"/>
      <w:lang w:eastAsia="en-AU"/>
    </w:rPr>
  </w:style>
  <w:style w:type="paragraph" w:customStyle="1" w:styleId="DD">
    <w:name w:val="DD"/>
    <w:aliases w:val="Dictionary Definition"/>
    <w:basedOn w:val="Normal"/>
    <w:rsid w:val="006B190F"/>
    <w:pPr>
      <w:spacing w:before="80" w:line="260" w:lineRule="exact"/>
      <w:jc w:val="both"/>
    </w:pPr>
    <w:rPr>
      <w:rFonts w:eastAsia="Times New Roman" w:cs="Times New Roman"/>
      <w:sz w:val="24"/>
      <w:szCs w:val="24"/>
      <w:lang w:eastAsia="en-AU"/>
    </w:rPr>
  </w:style>
  <w:style w:type="paragraph" w:customStyle="1" w:styleId="DictionaryHeading">
    <w:name w:val="Dictionary Heading"/>
    <w:basedOn w:val="Normal"/>
    <w:next w:val="DD"/>
    <w:rsid w:val="006B190F"/>
    <w:pPr>
      <w:keepNext/>
      <w:keepLines/>
      <w:spacing w:before="480" w:line="240" w:lineRule="auto"/>
      <w:ind w:left="2552" w:hanging="2552"/>
    </w:pPr>
    <w:rPr>
      <w:rFonts w:ascii="Arial" w:eastAsia="Times New Roman" w:hAnsi="Arial" w:cs="Times New Roman"/>
      <w:b/>
      <w:sz w:val="32"/>
      <w:szCs w:val="24"/>
      <w:lang w:eastAsia="en-AU"/>
    </w:rPr>
  </w:style>
  <w:style w:type="paragraph" w:customStyle="1" w:styleId="DictionarySectionBreak">
    <w:name w:val="DictionarySectionBreak"/>
    <w:basedOn w:val="Normal"/>
    <w:next w:val="Normal"/>
    <w:rsid w:val="006B190F"/>
    <w:pPr>
      <w:spacing w:line="240" w:lineRule="auto"/>
    </w:pPr>
    <w:rPr>
      <w:rFonts w:eastAsia="Times New Roman" w:cs="Times New Roman"/>
      <w:sz w:val="24"/>
      <w:szCs w:val="24"/>
      <w:lang w:eastAsia="en-AU"/>
    </w:rPr>
  </w:style>
  <w:style w:type="paragraph" w:customStyle="1" w:styleId="DNote">
    <w:name w:val="DNote"/>
    <w:aliases w:val="DictionaryNote"/>
    <w:basedOn w:val="Normal"/>
    <w:rsid w:val="006B190F"/>
    <w:pPr>
      <w:spacing w:before="120" w:line="220" w:lineRule="exact"/>
      <w:ind w:left="425"/>
      <w:jc w:val="both"/>
    </w:pPr>
    <w:rPr>
      <w:rFonts w:eastAsia="Times New Roman" w:cs="Times New Roman"/>
      <w:sz w:val="20"/>
      <w:szCs w:val="24"/>
      <w:lang w:eastAsia="en-AU"/>
    </w:rPr>
  </w:style>
  <w:style w:type="paragraph" w:customStyle="1" w:styleId="DP1a">
    <w:name w:val="DP1(a)"/>
    <w:aliases w:val="Dictionary (a)"/>
    <w:basedOn w:val="Normal"/>
    <w:rsid w:val="006B190F"/>
    <w:pPr>
      <w:tabs>
        <w:tab w:val="right" w:pos="709"/>
      </w:tabs>
      <w:spacing w:before="60" w:line="260" w:lineRule="exact"/>
      <w:ind w:left="936" w:hanging="936"/>
      <w:jc w:val="both"/>
    </w:pPr>
    <w:rPr>
      <w:rFonts w:eastAsia="Times New Roman" w:cs="Times New Roman"/>
      <w:sz w:val="24"/>
      <w:szCs w:val="24"/>
      <w:lang w:eastAsia="en-AU"/>
    </w:rPr>
  </w:style>
  <w:style w:type="paragraph" w:customStyle="1" w:styleId="DP2i">
    <w:name w:val="DP2(i)"/>
    <w:aliases w:val="Dictionary(i)"/>
    <w:basedOn w:val="Normal"/>
    <w:rsid w:val="006B190F"/>
    <w:pPr>
      <w:tabs>
        <w:tab w:val="right" w:pos="1276"/>
      </w:tabs>
      <w:spacing w:before="60" w:line="260" w:lineRule="exact"/>
      <w:ind w:left="1503" w:hanging="1503"/>
      <w:jc w:val="both"/>
    </w:pPr>
    <w:rPr>
      <w:rFonts w:eastAsia="Times New Roman" w:cs="Times New Roman"/>
      <w:sz w:val="24"/>
      <w:szCs w:val="24"/>
      <w:lang w:eastAsia="en-AU"/>
    </w:rPr>
  </w:style>
  <w:style w:type="paragraph" w:customStyle="1" w:styleId="ExampleBody">
    <w:name w:val="Example Body"/>
    <w:basedOn w:val="Normal"/>
    <w:rsid w:val="006B190F"/>
    <w:pPr>
      <w:keepLines/>
      <w:spacing w:before="60" w:line="220" w:lineRule="exact"/>
      <w:ind w:left="964"/>
      <w:jc w:val="both"/>
    </w:pPr>
    <w:rPr>
      <w:rFonts w:eastAsia="Times New Roman" w:cs="Times New Roman"/>
      <w:sz w:val="20"/>
      <w:szCs w:val="24"/>
      <w:lang w:eastAsia="en-AU"/>
    </w:rPr>
  </w:style>
  <w:style w:type="paragraph" w:customStyle="1" w:styleId="ExampleList">
    <w:name w:val="Example List"/>
    <w:basedOn w:val="Normal"/>
    <w:rsid w:val="006B190F"/>
    <w:pPr>
      <w:keepLines/>
      <w:tabs>
        <w:tab w:val="left" w:pos="1247"/>
        <w:tab w:val="left" w:pos="1349"/>
      </w:tabs>
      <w:spacing w:before="60" w:line="220" w:lineRule="exact"/>
      <w:ind w:left="340" w:firstLine="652"/>
      <w:jc w:val="both"/>
    </w:pPr>
    <w:rPr>
      <w:rFonts w:eastAsia="Times New Roman" w:cs="Times New Roman"/>
      <w:sz w:val="20"/>
      <w:szCs w:val="24"/>
      <w:lang w:eastAsia="en-AU"/>
    </w:rPr>
  </w:style>
  <w:style w:type="paragraph" w:customStyle="1" w:styleId="Lt">
    <w:name w:val="Lt"/>
    <w:aliases w:val="Long title"/>
    <w:basedOn w:val="Normal"/>
    <w:rsid w:val="006B190F"/>
    <w:pPr>
      <w:spacing w:before="260" w:line="240" w:lineRule="auto"/>
    </w:pPr>
    <w:rPr>
      <w:rFonts w:ascii="Arial" w:eastAsia="Times New Roman" w:hAnsi="Arial" w:cs="Times New Roman"/>
      <w:b/>
      <w:sz w:val="28"/>
      <w:szCs w:val="24"/>
      <w:lang w:eastAsia="en-AU"/>
    </w:rPr>
  </w:style>
  <w:style w:type="paragraph" w:customStyle="1" w:styleId="M1">
    <w:name w:val="M1"/>
    <w:aliases w:val="Modification Heading"/>
    <w:basedOn w:val="Normal"/>
    <w:next w:val="Normal"/>
    <w:rsid w:val="006B190F"/>
    <w:pPr>
      <w:keepNext/>
      <w:spacing w:before="480" w:line="260" w:lineRule="exact"/>
      <w:ind w:left="964" w:hanging="964"/>
    </w:pPr>
    <w:rPr>
      <w:rFonts w:ascii="Arial" w:eastAsia="Times New Roman" w:hAnsi="Arial" w:cs="Times New Roman"/>
      <w:b/>
      <w:sz w:val="24"/>
      <w:szCs w:val="24"/>
      <w:lang w:eastAsia="en-AU"/>
    </w:rPr>
  </w:style>
  <w:style w:type="paragraph" w:customStyle="1" w:styleId="M2">
    <w:name w:val="M2"/>
    <w:aliases w:val="Modification Instruction"/>
    <w:basedOn w:val="Normal"/>
    <w:next w:val="Normal"/>
    <w:rsid w:val="006B190F"/>
    <w:pPr>
      <w:keepNext/>
      <w:spacing w:before="120" w:line="260" w:lineRule="exact"/>
      <w:ind w:left="964"/>
    </w:pPr>
    <w:rPr>
      <w:rFonts w:eastAsia="Times New Roman" w:cs="Times New Roman"/>
      <w:i/>
      <w:sz w:val="24"/>
      <w:szCs w:val="24"/>
      <w:lang w:eastAsia="en-AU"/>
    </w:rPr>
  </w:style>
  <w:style w:type="paragraph" w:customStyle="1" w:styleId="M3">
    <w:name w:val="M3"/>
    <w:aliases w:val="Modification Text"/>
    <w:basedOn w:val="Normal"/>
    <w:next w:val="M1"/>
    <w:rsid w:val="006B190F"/>
    <w:pPr>
      <w:spacing w:before="60" w:line="260" w:lineRule="exact"/>
      <w:ind w:left="1247"/>
      <w:jc w:val="both"/>
    </w:pPr>
    <w:rPr>
      <w:rFonts w:eastAsia="Times New Roman" w:cs="Times New Roman"/>
      <w:sz w:val="24"/>
      <w:szCs w:val="24"/>
      <w:lang w:eastAsia="en-AU"/>
    </w:rPr>
  </w:style>
  <w:style w:type="paragraph" w:customStyle="1" w:styleId="MainBodySectionBreak">
    <w:name w:val="MainBody Section Break"/>
    <w:basedOn w:val="Normal"/>
    <w:next w:val="Normal"/>
    <w:rsid w:val="006B190F"/>
    <w:pPr>
      <w:spacing w:line="240" w:lineRule="auto"/>
    </w:pPr>
    <w:rPr>
      <w:rFonts w:eastAsia="Times New Roman" w:cs="Times New Roman"/>
      <w:sz w:val="24"/>
      <w:szCs w:val="24"/>
      <w:lang w:eastAsia="en-AU"/>
    </w:rPr>
  </w:style>
  <w:style w:type="paragraph" w:customStyle="1" w:styleId="Maker">
    <w:name w:val="Maker"/>
    <w:basedOn w:val="Normal"/>
    <w:rsid w:val="006B190F"/>
    <w:pPr>
      <w:tabs>
        <w:tab w:val="left" w:pos="3119"/>
      </w:tabs>
      <w:spacing w:line="300" w:lineRule="atLeast"/>
    </w:pPr>
    <w:rPr>
      <w:rFonts w:eastAsia="Times New Roman" w:cs="Times New Roman"/>
      <w:sz w:val="24"/>
      <w:szCs w:val="24"/>
      <w:lang w:eastAsia="en-AU"/>
    </w:rPr>
  </w:style>
  <w:style w:type="paragraph" w:customStyle="1" w:styleId="MHD">
    <w:name w:val="MHD"/>
    <w:aliases w:val="Mod Division Heading"/>
    <w:basedOn w:val="Normal"/>
    <w:next w:val="Normal"/>
    <w:rsid w:val="006B190F"/>
    <w:pPr>
      <w:keepNext/>
      <w:spacing w:before="360" w:line="240" w:lineRule="auto"/>
      <w:ind w:left="2410" w:hanging="2410"/>
    </w:pPr>
    <w:rPr>
      <w:rFonts w:eastAsia="Times New Roman" w:cs="Times New Roman"/>
      <w:b/>
      <w:sz w:val="28"/>
      <w:szCs w:val="24"/>
      <w:lang w:eastAsia="en-AU"/>
    </w:rPr>
  </w:style>
  <w:style w:type="paragraph" w:customStyle="1" w:styleId="MHP">
    <w:name w:val="MHP"/>
    <w:aliases w:val="Mod Part Heading"/>
    <w:basedOn w:val="Normal"/>
    <w:next w:val="Normal"/>
    <w:rsid w:val="006B190F"/>
    <w:pPr>
      <w:keepNext/>
      <w:spacing w:before="360" w:line="240" w:lineRule="auto"/>
      <w:ind w:left="2410" w:hanging="2410"/>
    </w:pPr>
    <w:rPr>
      <w:rFonts w:eastAsia="Times New Roman" w:cs="Times New Roman"/>
      <w:b/>
      <w:sz w:val="32"/>
      <w:szCs w:val="24"/>
      <w:lang w:eastAsia="en-AU"/>
    </w:rPr>
  </w:style>
  <w:style w:type="paragraph" w:customStyle="1" w:styleId="MHR">
    <w:name w:val="MHR"/>
    <w:aliases w:val="Mod Regulation Heading"/>
    <w:basedOn w:val="Normal"/>
    <w:next w:val="Normal"/>
    <w:rsid w:val="006B190F"/>
    <w:pPr>
      <w:keepNext/>
      <w:spacing w:before="360" w:line="240" w:lineRule="auto"/>
      <w:ind w:left="964" w:hanging="964"/>
    </w:pPr>
    <w:rPr>
      <w:rFonts w:eastAsia="Times New Roman" w:cs="Times New Roman"/>
      <w:b/>
      <w:sz w:val="24"/>
      <w:szCs w:val="24"/>
      <w:lang w:eastAsia="en-AU"/>
    </w:rPr>
  </w:style>
  <w:style w:type="paragraph" w:customStyle="1" w:styleId="MHS">
    <w:name w:val="MHS"/>
    <w:aliases w:val="Mod Subdivision Heading"/>
    <w:basedOn w:val="Normal"/>
    <w:next w:val="MHR"/>
    <w:rsid w:val="006B190F"/>
    <w:pPr>
      <w:keepNext/>
      <w:spacing w:before="360" w:line="240" w:lineRule="auto"/>
      <w:ind w:left="2410" w:hanging="2410"/>
    </w:pPr>
    <w:rPr>
      <w:rFonts w:eastAsia="Times New Roman" w:cs="Times New Roman"/>
      <w:b/>
      <w:sz w:val="24"/>
      <w:szCs w:val="24"/>
      <w:lang w:eastAsia="en-AU"/>
    </w:rPr>
  </w:style>
  <w:style w:type="paragraph" w:customStyle="1" w:styleId="MHSR">
    <w:name w:val="MHSR"/>
    <w:aliases w:val="Mod Subregulation Heading"/>
    <w:basedOn w:val="Normal"/>
    <w:next w:val="Normal"/>
    <w:rsid w:val="006B190F"/>
    <w:pPr>
      <w:keepNext/>
      <w:spacing w:before="300" w:line="240" w:lineRule="auto"/>
      <w:ind w:left="964" w:hanging="964"/>
    </w:pPr>
    <w:rPr>
      <w:rFonts w:eastAsia="Times New Roman" w:cs="Times New Roman"/>
      <w:i/>
      <w:sz w:val="24"/>
      <w:szCs w:val="24"/>
      <w:lang w:eastAsia="en-AU"/>
    </w:rPr>
  </w:style>
  <w:style w:type="paragraph" w:customStyle="1" w:styleId="Note">
    <w:name w:val="Note"/>
    <w:basedOn w:val="Normal"/>
    <w:rsid w:val="006B190F"/>
    <w:pPr>
      <w:keepLines/>
      <w:spacing w:before="120" w:line="220" w:lineRule="exact"/>
      <w:ind w:left="964"/>
      <w:jc w:val="both"/>
    </w:pPr>
    <w:rPr>
      <w:rFonts w:eastAsia="Times New Roman" w:cs="Times New Roman"/>
      <w:sz w:val="20"/>
      <w:szCs w:val="24"/>
      <w:lang w:eastAsia="en-AU"/>
    </w:rPr>
  </w:style>
  <w:style w:type="paragraph" w:customStyle="1" w:styleId="NotesSectionBreak">
    <w:name w:val="NotesSectionBreak"/>
    <w:basedOn w:val="Normal"/>
    <w:next w:val="Normal"/>
    <w:rsid w:val="006B190F"/>
    <w:pPr>
      <w:spacing w:line="240" w:lineRule="auto"/>
    </w:pPr>
    <w:rPr>
      <w:rFonts w:eastAsia="Times New Roman" w:cs="Times New Roman"/>
      <w:sz w:val="24"/>
      <w:szCs w:val="24"/>
      <w:lang w:eastAsia="en-AU"/>
    </w:rPr>
  </w:style>
  <w:style w:type="paragraph" w:customStyle="1" w:styleId="P4">
    <w:name w:val="P4"/>
    <w:aliases w:val="(I)"/>
    <w:basedOn w:val="Normal"/>
    <w:rsid w:val="006B190F"/>
    <w:pPr>
      <w:tabs>
        <w:tab w:val="right" w:pos="3119"/>
      </w:tabs>
      <w:spacing w:before="60" w:line="260" w:lineRule="exact"/>
      <w:ind w:left="3419" w:hanging="3419"/>
      <w:jc w:val="both"/>
    </w:pPr>
    <w:rPr>
      <w:rFonts w:eastAsia="Times New Roman" w:cs="Times New Roman"/>
      <w:sz w:val="24"/>
      <w:szCs w:val="24"/>
      <w:lang w:eastAsia="en-AU"/>
    </w:rPr>
  </w:style>
  <w:style w:type="paragraph" w:customStyle="1" w:styleId="Query">
    <w:name w:val="Query"/>
    <w:aliases w:val="QY"/>
    <w:basedOn w:val="Normal"/>
    <w:rsid w:val="006B190F"/>
    <w:pPr>
      <w:spacing w:before="180" w:line="260" w:lineRule="exact"/>
      <w:ind w:left="964" w:hanging="964"/>
      <w:jc w:val="both"/>
    </w:pPr>
    <w:rPr>
      <w:rFonts w:eastAsia="Times New Roman" w:cs="Times New Roman"/>
      <w:b/>
      <w:i/>
      <w:sz w:val="24"/>
      <w:szCs w:val="24"/>
      <w:lang w:eastAsia="en-AU"/>
    </w:rPr>
  </w:style>
  <w:style w:type="paragraph" w:customStyle="1" w:styleId="ReadersGuideSectionBreak">
    <w:name w:val="ReadersGuideSectionBreak"/>
    <w:basedOn w:val="Normal"/>
    <w:next w:val="Normal"/>
    <w:rsid w:val="006B190F"/>
    <w:pPr>
      <w:spacing w:line="240" w:lineRule="auto"/>
    </w:pPr>
    <w:rPr>
      <w:rFonts w:eastAsia="Times New Roman" w:cs="Times New Roman"/>
      <w:sz w:val="24"/>
      <w:szCs w:val="24"/>
      <w:lang w:eastAsia="en-AU"/>
    </w:rPr>
  </w:style>
  <w:style w:type="paragraph" w:customStyle="1" w:styleId="RGHead">
    <w:name w:val="RGHead"/>
    <w:basedOn w:val="Normal"/>
    <w:next w:val="Normal"/>
    <w:rsid w:val="006B190F"/>
    <w:pPr>
      <w:keepNext/>
      <w:spacing w:before="360" w:line="240" w:lineRule="auto"/>
    </w:pPr>
    <w:rPr>
      <w:rFonts w:ascii="Arial" w:eastAsia="Times New Roman" w:hAnsi="Arial" w:cs="Times New Roman"/>
      <w:b/>
      <w:sz w:val="32"/>
      <w:szCs w:val="24"/>
      <w:lang w:eastAsia="en-AU"/>
    </w:rPr>
  </w:style>
  <w:style w:type="paragraph" w:customStyle="1" w:styleId="RGPara">
    <w:name w:val="RGPara"/>
    <w:aliases w:val="Readers Guide Para"/>
    <w:basedOn w:val="Normal"/>
    <w:rsid w:val="006B190F"/>
    <w:pPr>
      <w:spacing w:before="120" w:line="260" w:lineRule="exact"/>
      <w:jc w:val="both"/>
    </w:pPr>
    <w:rPr>
      <w:rFonts w:eastAsia="Times New Roman" w:cs="Times New Roman"/>
      <w:sz w:val="24"/>
      <w:szCs w:val="24"/>
      <w:lang w:eastAsia="en-AU"/>
    </w:rPr>
  </w:style>
  <w:style w:type="paragraph" w:customStyle="1" w:styleId="RGPtHd">
    <w:name w:val="RGPtHd"/>
    <w:aliases w:val="Readers Guide PT Heading"/>
    <w:basedOn w:val="Normal"/>
    <w:next w:val="Normal"/>
    <w:rsid w:val="006B190F"/>
    <w:pPr>
      <w:keepNext/>
      <w:spacing w:before="360" w:line="240" w:lineRule="auto"/>
    </w:pPr>
    <w:rPr>
      <w:rFonts w:ascii="Arial" w:eastAsia="Times New Roman" w:hAnsi="Arial" w:cs="Times New Roman"/>
      <w:b/>
      <w:sz w:val="28"/>
      <w:szCs w:val="24"/>
      <w:lang w:eastAsia="en-AU"/>
    </w:rPr>
  </w:style>
  <w:style w:type="paragraph" w:customStyle="1" w:styleId="RGSecHdg">
    <w:name w:val="RGSecHdg"/>
    <w:aliases w:val="Readers Guide Sec Heading"/>
    <w:basedOn w:val="Normal"/>
    <w:next w:val="RGPara"/>
    <w:rsid w:val="006B190F"/>
    <w:pPr>
      <w:keepNext/>
      <w:spacing w:before="360" w:line="240" w:lineRule="auto"/>
      <w:ind w:left="964" w:hanging="964"/>
    </w:pPr>
    <w:rPr>
      <w:rFonts w:ascii="Arial" w:eastAsia="Times New Roman" w:hAnsi="Arial" w:cs="Times New Roman"/>
      <w:b/>
      <w:sz w:val="24"/>
      <w:szCs w:val="24"/>
      <w:lang w:eastAsia="en-AU"/>
    </w:rPr>
  </w:style>
  <w:style w:type="paragraph" w:customStyle="1" w:styleId="LandscapeSectionBreak">
    <w:name w:val="LandscapeSectionBreak"/>
    <w:basedOn w:val="Normal"/>
    <w:next w:val="Normal"/>
    <w:rsid w:val="006B190F"/>
    <w:pPr>
      <w:spacing w:line="240" w:lineRule="auto"/>
    </w:pPr>
    <w:rPr>
      <w:rFonts w:eastAsia="Times New Roman" w:cs="Times New Roman"/>
      <w:sz w:val="24"/>
      <w:szCs w:val="24"/>
      <w:lang w:eastAsia="en-AU"/>
    </w:rPr>
  </w:style>
  <w:style w:type="paragraph" w:customStyle="1" w:styleId="ScheduleDivision">
    <w:name w:val="Schedule Division"/>
    <w:basedOn w:val="Normal"/>
    <w:next w:val="ScheduleHeading"/>
    <w:rsid w:val="006B190F"/>
    <w:pPr>
      <w:keepNext/>
      <w:keepLines/>
      <w:spacing w:before="360" w:line="240" w:lineRule="auto"/>
      <w:ind w:left="1559" w:hanging="1559"/>
    </w:pPr>
    <w:rPr>
      <w:rFonts w:ascii="Arial" w:eastAsia="Times New Roman" w:hAnsi="Arial" w:cs="Times New Roman"/>
      <w:b/>
      <w:sz w:val="24"/>
      <w:szCs w:val="24"/>
      <w:lang w:eastAsia="en-AU"/>
    </w:rPr>
  </w:style>
  <w:style w:type="character" w:customStyle="1" w:styleId="CharSchNo">
    <w:name w:val="CharSchNo"/>
    <w:basedOn w:val="DefaultParagraphFont"/>
    <w:rsid w:val="006B190F"/>
  </w:style>
  <w:style w:type="character" w:customStyle="1" w:styleId="CharSchText">
    <w:name w:val="CharSchText"/>
    <w:basedOn w:val="DefaultParagraphFont"/>
    <w:rsid w:val="006B190F"/>
  </w:style>
  <w:style w:type="paragraph" w:customStyle="1" w:styleId="IntroP1a">
    <w:name w:val="IntroP1(a)"/>
    <w:basedOn w:val="Normal"/>
    <w:rsid w:val="006B190F"/>
    <w:pPr>
      <w:spacing w:before="60" w:line="260" w:lineRule="exact"/>
      <w:ind w:left="454" w:hanging="454"/>
      <w:jc w:val="both"/>
    </w:pPr>
    <w:rPr>
      <w:rFonts w:eastAsia="Times New Roman" w:cs="Times New Roman"/>
      <w:sz w:val="24"/>
      <w:szCs w:val="24"/>
      <w:lang w:eastAsia="en-AU"/>
    </w:rPr>
  </w:style>
  <w:style w:type="character" w:customStyle="1" w:styleId="CharAmSchPTNo">
    <w:name w:val="CharAmSchPTNo"/>
    <w:basedOn w:val="DefaultParagraphFont"/>
    <w:rsid w:val="006B190F"/>
  </w:style>
  <w:style w:type="character" w:customStyle="1" w:styleId="CharAmSchPTText">
    <w:name w:val="CharAmSchPTText"/>
    <w:basedOn w:val="DefaultParagraphFont"/>
    <w:rsid w:val="006B190F"/>
  </w:style>
  <w:style w:type="paragraph" w:customStyle="1" w:styleId="Footerinfo0">
    <w:name w:val="Footerinfo"/>
    <w:basedOn w:val="Footer"/>
    <w:rsid w:val="006B190F"/>
    <w:pPr>
      <w:tabs>
        <w:tab w:val="clear" w:pos="4153"/>
        <w:tab w:val="clear" w:pos="8306"/>
        <w:tab w:val="center" w:pos="3600"/>
        <w:tab w:val="right" w:pos="7201"/>
      </w:tabs>
      <w:spacing w:before="20"/>
      <w:jc w:val="center"/>
    </w:pPr>
    <w:rPr>
      <w:rFonts w:ascii="Arial" w:hAnsi="Arial"/>
      <w:i/>
      <w:sz w:val="12"/>
      <w:szCs w:val="18"/>
    </w:rPr>
  </w:style>
  <w:style w:type="paragraph" w:customStyle="1" w:styleId="FooterPageEven">
    <w:name w:val="FooterPageEven"/>
    <w:basedOn w:val="FooterPageOdd"/>
    <w:rsid w:val="006B190F"/>
    <w:pPr>
      <w:jc w:val="left"/>
    </w:pPr>
  </w:style>
  <w:style w:type="paragraph" w:customStyle="1" w:styleId="FooterPageOdd">
    <w:name w:val="FooterPageOdd"/>
    <w:basedOn w:val="Footer"/>
    <w:rsid w:val="006B190F"/>
    <w:pPr>
      <w:tabs>
        <w:tab w:val="clear" w:pos="4153"/>
        <w:tab w:val="clear" w:pos="8306"/>
        <w:tab w:val="center" w:pos="3600"/>
        <w:tab w:val="right" w:pos="7201"/>
      </w:tabs>
      <w:spacing w:before="20"/>
      <w:jc w:val="right"/>
    </w:pPr>
    <w:rPr>
      <w:rFonts w:ascii="Arial" w:hAnsi="Arial"/>
      <w:szCs w:val="18"/>
    </w:rPr>
  </w:style>
  <w:style w:type="paragraph" w:customStyle="1" w:styleId="SchedSectionBreak">
    <w:name w:val="SchedSectionBreak"/>
    <w:basedOn w:val="Normal"/>
    <w:next w:val="Normal"/>
    <w:rsid w:val="006B190F"/>
    <w:pPr>
      <w:spacing w:line="240" w:lineRule="auto"/>
    </w:pPr>
    <w:rPr>
      <w:rFonts w:eastAsia="Times New Roman" w:cs="Times New Roman"/>
      <w:sz w:val="24"/>
      <w:szCs w:val="24"/>
      <w:lang w:eastAsia="en-AU"/>
    </w:rPr>
  </w:style>
  <w:style w:type="paragraph" w:customStyle="1" w:styleId="ScheduleHeading">
    <w:name w:val="Schedule Heading"/>
    <w:basedOn w:val="Normal"/>
    <w:next w:val="Normal"/>
    <w:rsid w:val="006B190F"/>
    <w:pPr>
      <w:keepNext/>
      <w:keepLines/>
      <w:spacing w:before="360" w:line="240" w:lineRule="auto"/>
      <w:ind w:left="964" w:hanging="964"/>
    </w:pPr>
    <w:rPr>
      <w:rFonts w:ascii="Arial" w:eastAsia="Times New Roman" w:hAnsi="Arial" w:cs="Times New Roman"/>
      <w:b/>
      <w:sz w:val="24"/>
      <w:szCs w:val="24"/>
      <w:lang w:eastAsia="en-AU"/>
    </w:rPr>
  </w:style>
  <w:style w:type="paragraph" w:customStyle="1" w:styleId="Schedulelist">
    <w:name w:val="Schedule list"/>
    <w:basedOn w:val="Normal"/>
    <w:rsid w:val="006B190F"/>
    <w:pPr>
      <w:tabs>
        <w:tab w:val="right" w:pos="1985"/>
      </w:tabs>
      <w:spacing w:before="60" w:line="260" w:lineRule="exact"/>
      <w:ind w:left="454"/>
    </w:pPr>
    <w:rPr>
      <w:rFonts w:eastAsia="Times New Roman" w:cs="Times New Roman"/>
      <w:sz w:val="24"/>
      <w:szCs w:val="24"/>
      <w:lang w:eastAsia="en-AU"/>
    </w:rPr>
  </w:style>
  <w:style w:type="paragraph" w:customStyle="1" w:styleId="Schedulepara">
    <w:name w:val="Schedule para"/>
    <w:basedOn w:val="Normal"/>
    <w:rsid w:val="006B190F"/>
    <w:pPr>
      <w:tabs>
        <w:tab w:val="right" w:pos="567"/>
      </w:tabs>
      <w:spacing w:before="180" w:line="260" w:lineRule="exact"/>
      <w:ind w:left="964" w:hanging="964"/>
      <w:jc w:val="both"/>
    </w:pPr>
    <w:rPr>
      <w:rFonts w:eastAsia="Times New Roman" w:cs="Times New Roman"/>
      <w:sz w:val="24"/>
      <w:szCs w:val="24"/>
      <w:lang w:eastAsia="en-AU"/>
    </w:rPr>
  </w:style>
  <w:style w:type="paragraph" w:customStyle="1" w:styleId="Schedulepart">
    <w:name w:val="Schedule part"/>
    <w:basedOn w:val="Normal"/>
    <w:rsid w:val="006B190F"/>
    <w:pPr>
      <w:keepNext/>
      <w:keepLines/>
      <w:spacing w:before="360" w:line="240" w:lineRule="auto"/>
      <w:ind w:left="1559" w:hanging="1559"/>
    </w:pPr>
    <w:rPr>
      <w:rFonts w:ascii="Arial" w:eastAsia="Times New Roman" w:hAnsi="Arial" w:cs="Times New Roman"/>
      <w:b/>
      <w:sz w:val="28"/>
      <w:szCs w:val="24"/>
      <w:lang w:eastAsia="en-AU"/>
    </w:rPr>
  </w:style>
  <w:style w:type="paragraph" w:customStyle="1" w:styleId="Schedulereference">
    <w:name w:val="Schedule reference"/>
    <w:basedOn w:val="Normal"/>
    <w:next w:val="Schedulepart"/>
    <w:rsid w:val="006B190F"/>
    <w:pPr>
      <w:keepNext/>
      <w:keepLines/>
      <w:spacing w:before="60" w:line="200" w:lineRule="exact"/>
      <w:ind w:left="2410"/>
    </w:pPr>
    <w:rPr>
      <w:rFonts w:ascii="Arial" w:eastAsia="Times New Roman" w:hAnsi="Arial" w:cs="Times New Roman"/>
      <w:sz w:val="18"/>
      <w:szCs w:val="24"/>
      <w:lang w:eastAsia="en-AU"/>
    </w:rPr>
  </w:style>
  <w:style w:type="paragraph" w:customStyle="1" w:styleId="Scheduletitle">
    <w:name w:val="Schedule title"/>
    <w:basedOn w:val="Normal"/>
    <w:next w:val="Schedulereference"/>
    <w:rsid w:val="006B190F"/>
    <w:pPr>
      <w:keepNext/>
      <w:keepLines/>
      <w:spacing w:before="480" w:line="240" w:lineRule="auto"/>
      <w:ind w:left="2410" w:hanging="2410"/>
    </w:pPr>
    <w:rPr>
      <w:rFonts w:ascii="Arial" w:eastAsia="Times New Roman" w:hAnsi="Arial" w:cs="Times New Roman"/>
      <w:b/>
      <w:sz w:val="32"/>
      <w:szCs w:val="24"/>
      <w:lang w:eastAsia="en-AU"/>
    </w:rPr>
  </w:style>
  <w:style w:type="paragraph" w:customStyle="1" w:styleId="SigningPageBreak">
    <w:name w:val="SigningPageBreak"/>
    <w:basedOn w:val="Normal"/>
    <w:next w:val="Normal"/>
    <w:rsid w:val="006B190F"/>
    <w:pPr>
      <w:spacing w:line="240" w:lineRule="auto"/>
    </w:pPr>
    <w:rPr>
      <w:rFonts w:eastAsia="Times New Roman" w:cs="Times New Roman"/>
      <w:sz w:val="24"/>
      <w:szCs w:val="24"/>
      <w:lang w:eastAsia="en-AU"/>
    </w:rPr>
  </w:style>
  <w:style w:type="paragraph" w:customStyle="1" w:styleId="SRNo">
    <w:name w:val="SRNo"/>
    <w:basedOn w:val="Normal"/>
    <w:next w:val="Normal"/>
    <w:rsid w:val="006B190F"/>
    <w:pPr>
      <w:pBdr>
        <w:bottom w:val="single" w:sz="4" w:space="3" w:color="auto"/>
      </w:pBdr>
      <w:spacing w:before="480" w:line="240" w:lineRule="auto"/>
    </w:pPr>
    <w:rPr>
      <w:rFonts w:ascii="Arial" w:eastAsia="Times New Roman" w:hAnsi="Arial" w:cs="Times New Roman"/>
      <w:b/>
      <w:sz w:val="24"/>
      <w:szCs w:val="24"/>
      <w:lang w:eastAsia="en-AU"/>
    </w:rPr>
  </w:style>
  <w:style w:type="paragraph" w:customStyle="1" w:styleId="TableColHead">
    <w:name w:val="TableColHead"/>
    <w:basedOn w:val="Normal"/>
    <w:rsid w:val="006B190F"/>
    <w:pPr>
      <w:keepNext/>
      <w:spacing w:before="120" w:after="60" w:line="200" w:lineRule="exact"/>
    </w:pPr>
    <w:rPr>
      <w:rFonts w:ascii="Arial" w:eastAsia="Times New Roman" w:hAnsi="Arial" w:cs="Times New Roman"/>
      <w:b/>
      <w:sz w:val="18"/>
      <w:szCs w:val="24"/>
      <w:lang w:eastAsia="en-AU"/>
    </w:rPr>
  </w:style>
  <w:style w:type="table" w:customStyle="1" w:styleId="TableGeneral">
    <w:name w:val="TableGeneral"/>
    <w:basedOn w:val="TableNormal"/>
    <w:rsid w:val="006B190F"/>
    <w:pPr>
      <w:spacing w:before="60" w:after="60" w:line="240" w:lineRule="exact"/>
    </w:pPr>
    <w:rPr>
      <w:rFonts w:eastAsia="Times New Roman" w:cs="Times New Roman"/>
      <w:sz w:val="22"/>
      <w:lang w:eastAsia="en-AU"/>
    </w:rPr>
    <w:tblPr>
      <w:tblCellSpacing w:w="11" w:type="dxa"/>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TableP1a">
    <w:name w:val="TableP1(a)"/>
    <w:basedOn w:val="Normal"/>
    <w:rsid w:val="006B190F"/>
    <w:pPr>
      <w:tabs>
        <w:tab w:val="right" w:pos="408"/>
      </w:tabs>
      <w:spacing w:after="60" w:line="240" w:lineRule="exact"/>
      <w:ind w:left="533" w:hanging="533"/>
    </w:pPr>
    <w:rPr>
      <w:rFonts w:eastAsia="Times New Roman" w:cs="Times New Roman"/>
      <w:szCs w:val="24"/>
      <w:lang w:eastAsia="en-AU"/>
    </w:rPr>
  </w:style>
  <w:style w:type="paragraph" w:customStyle="1" w:styleId="TableP2i">
    <w:name w:val="TableP2(i)"/>
    <w:basedOn w:val="Normal"/>
    <w:rsid w:val="006B190F"/>
    <w:pPr>
      <w:tabs>
        <w:tab w:val="right" w:pos="726"/>
      </w:tabs>
      <w:spacing w:after="60" w:line="240" w:lineRule="exact"/>
      <w:ind w:left="868" w:hanging="868"/>
    </w:pPr>
    <w:rPr>
      <w:rFonts w:eastAsia="Times New Roman" w:cs="Times New Roman"/>
      <w:szCs w:val="24"/>
      <w:lang w:eastAsia="en-AU"/>
    </w:rPr>
  </w:style>
  <w:style w:type="paragraph" w:customStyle="1" w:styleId="TableText1">
    <w:name w:val="TableText"/>
    <w:basedOn w:val="Normal"/>
    <w:rsid w:val="006B190F"/>
    <w:pPr>
      <w:spacing w:before="60" w:after="60" w:line="240" w:lineRule="exact"/>
    </w:pPr>
    <w:rPr>
      <w:rFonts w:eastAsia="Times New Roman" w:cs="Times New Roman"/>
      <w:szCs w:val="24"/>
      <w:lang w:eastAsia="en-AU"/>
    </w:rPr>
  </w:style>
  <w:style w:type="paragraph" w:customStyle="1" w:styleId="TOC">
    <w:name w:val="TOC"/>
    <w:basedOn w:val="Normal"/>
    <w:next w:val="Normal"/>
    <w:rsid w:val="006B190F"/>
    <w:pPr>
      <w:tabs>
        <w:tab w:val="right" w:pos="7088"/>
      </w:tabs>
      <w:spacing w:after="120" w:line="240" w:lineRule="auto"/>
    </w:pPr>
    <w:rPr>
      <w:rFonts w:ascii="Arial" w:eastAsia="Times New Roman" w:hAnsi="Arial" w:cs="Times New Roman"/>
      <w:sz w:val="20"/>
      <w:szCs w:val="24"/>
    </w:rPr>
  </w:style>
  <w:style w:type="paragraph" w:customStyle="1" w:styleId="IntroP2i">
    <w:name w:val="IntroP2(i)"/>
    <w:basedOn w:val="Normal"/>
    <w:rsid w:val="006B190F"/>
    <w:pPr>
      <w:tabs>
        <w:tab w:val="right" w:pos="709"/>
      </w:tabs>
      <w:spacing w:before="60" w:line="260" w:lineRule="exact"/>
      <w:ind w:left="907" w:hanging="907"/>
      <w:jc w:val="both"/>
    </w:pPr>
    <w:rPr>
      <w:rFonts w:eastAsia="Times New Roman" w:cs="Times New Roman"/>
      <w:sz w:val="24"/>
      <w:szCs w:val="24"/>
      <w:lang w:eastAsia="en-AU"/>
    </w:rPr>
  </w:style>
  <w:style w:type="paragraph" w:customStyle="1" w:styleId="IntroP3A">
    <w:name w:val="IntroP3(A)"/>
    <w:basedOn w:val="Normal"/>
    <w:rsid w:val="006B190F"/>
    <w:pPr>
      <w:tabs>
        <w:tab w:val="right" w:pos="1276"/>
      </w:tabs>
      <w:spacing w:before="60" w:line="260" w:lineRule="exact"/>
      <w:ind w:left="1503" w:hanging="1503"/>
      <w:jc w:val="both"/>
    </w:pPr>
    <w:rPr>
      <w:rFonts w:eastAsia="Times New Roman" w:cs="Times New Roman"/>
      <w:sz w:val="24"/>
      <w:szCs w:val="24"/>
      <w:lang w:eastAsia="en-AU"/>
    </w:rPr>
  </w:style>
  <w:style w:type="paragraph" w:customStyle="1" w:styleId="InstructorsNote">
    <w:name w:val="InstructorsNote"/>
    <w:basedOn w:val="Normal"/>
    <w:next w:val="Normal"/>
    <w:rsid w:val="006B190F"/>
    <w:pPr>
      <w:spacing w:before="120" w:line="240" w:lineRule="auto"/>
      <w:ind w:left="958" w:hanging="958"/>
    </w:pPr>
    <w:rPr>
      <w:rFonts w:ascii="Arial" w:eastAsia="Times New Roman" w:hAnsi="Arial" w:cs="Arial"/>
      <w:b/>
      <w:sz w:val="16"/>
      <w:szCs w:val="18"/>
    </w:rPr>
  </w:style>
  <w:style w:type="paragraph" w:customStyle="1" w:styleId="ZA2">
    <w:name w:val="ZA2"/>
    <w:basedOn w:val="A2"/>
    <w:rsid w:val="006B190F"/>
    <w:pPr>
      <w:keepNext/>
    </w:pPr>
  </w:style>
  <w:style w:type="paragraph" w:customStyle="1" w:styleId="ZA3">
    <w:name w:val="ZA3"/>
    <w:basedOn w:val="A3"/>
    <w:rsid w:val="006B190F"/>
    <w:pPr>
      <w:keepNext/>
    </w:pPr>
  </w:style>
  <w:style w:type="paragraph" w:customStyle="1" w:styleId="ZA4">
    <w:name w:val="ZA4"/>
    <w:basedOn w:val="Normal"/>
    <w:next w:val="A4"/>
    <w:rsid w:val="006B190F"/>
    <w:pPr>
      <w:keepNext/>
      <w:tabs>
        <w:tab w:val="right" w:pos="1247"/>
      </w:tabs>
      <w:spacing w:before="60" w:line="260" w:lineRule="exact"/>
      <w:ind w:left="1531" w:hanging="1531"/>
      <w:jc w:val="both"/>
    </w:pPr>
    <w:rPr>
      <w:rFonts w:eastAsia="Times New Roman" w:cs="Times New Roman"/>
      <w:sz w:val="24"/>
      <w:szCs w:val="24"/>
      <w:lang w:eastAsia="en-AU"/>
    </w:rPr>
  </w:style>
  <w:style w:type="paragraph" w:customStyle="1" w:styleId="ZDD">
    <w:name w:val="ZDD"/>
    <w:aliases w:val="Dict Def"/>
    <w:basedOn w:val="DD"/>
    <w:rsid w:val="006B190F"/>
    <w:pPr>
      <w:keepNext/>
    </w:pPr>
  </w:style>
  <w:style w:type="paragraph" w:customStyle="1" w:styleId="Zdefinition">
    <w:name w:val="Zdefinition"/>
    <w:basedOn w:val="definition0"/>
    <w:rsid w:val="006B190F"/>
    <w:pPr>
      <w:keepNext/>
    </w:pPr>
  </w:style>
  <w:style w:type="paragraph" w:customStyle="1" w:styleId="ZDP1">
    <w:name w:val="ZDP1"/>
    <w:basedOn w:val="DP1a"/>
    <w:rsid w:val="006B190F"/>
    <w:pPr>
      <w:keepNext/>
    </w:pPr>
  </w:style>
  <w:style w:type="paragraph" w:customStyle="1" w:styleId="ZExampleBody">
    <w:name w:val="ZExample Body"/>
    <w:basedOn w:val="ExampleBody"/>
    <w:rsid w:val="006B190F"/>
    <w:pPr>
      <w:keepNext/>
    </w:pPr>
  </w:style>
  <w:style w:type="paragraph" w:customStyle="1" w:styleId="ZNote">
    <w:name w:val="ZNote"/>
    <w:basedOn w:val="Note"/>
    <w:rsid w:val="006B190F"/>
    <w:pPr>
      <w:keepNext/>
    </w:pPr>
  </w:style>
  <w:style w:type="paragraph" w:customStyle="1" w:styleId="ZP1">
    <w:name w:val="ZP1"/>
    <w:basedOn w:val="P1"/>
    <w:rsid w:val="006B190F"/>
    <w:pPr>
      <w:keepNext/>
    </w:pPr>
  </w:style>
  <w:style w:type="paragraph" w:customStyle="1" w:styleId="ZP2">
    <w:name w:val="ZP2"/>
    <w:basedOn w:val="P2"/>
    <w:rsid w:val="006B190F"/>
    <w:pPr>
      <w:keepNext/>
      <w:tabs>
        <w:tab w:val="clear" w:pos="2098"/>
        <w:tab w:val="right" w:pos="1758"/>
        <w:tab w:val="left" w:pos="2155"/>
      </w:tabs>
      <w:spacing w:before="60" w:after="0"/>
      <w:ind w:left="1985" w:hanging="1985"/>
    </w:pPr>
    <w:rPr>
      <w:rFonts w:ascii="Times New Roman" w:eastAsia="Times New Roman" w:hAnsi="Times New Roman" w:cs="Times New Roman"/>
      <w:sz w:val="24"/>
      <w:szCs w:val="24"/>
      <w:lang w:eastAsia="en-AU"/>
    </w:rPr>
  </w:style>
  <w:style w:type="paragraph" w:customStyle="1" w:styleId="ZP3">
    <w:name w:val="ZP3"/>
    <w:basedOn w:val="P3"/>
    <w:rsid w:val="006B190F"/>
    <w:pPr>
      <w:keepNext/>
      <w:tabs>
        <w:tab w:val="clear" w:pos="2722"/>
        <w:tab w:val="right" w:pos="2410"/>
      </w:tabs>
      <w:spacing w:before="60" w:after="0"/>
      <w:ind w:left="2693" w:hanging="2693"/>
    </w:pPr>
    <w:rPr>
      <w:rFonts w:ascii="Times New Roman" w:eastAsia="Times New Roman" w:hAnsi="Times New Roman" w:cs="Times New Roman"/>
      <w:sz w:val="24"/>
      <w:szCs w:val="24"/>
      <w:lang w:eastAsia="en-AU"/>
    </w:rPr>
  </w:style>
  <w:style w:type="paragraph" w:customStyle="1" w:styleId="ZR1">
    <w:name w:val="ZR1"/>
    <w:basedOn w:val="R1"/>
    <w:rsid w:val="006B190F"/>
    <w:pPr>
      <w:keepNext/>
    </w:pPr>
  </w:style>
  <w:style w:type="paragraph" w:customStyle="1" w:styleId="ZR2">
    <w:name w:val="ZR2"/>
    <w:basedOn w:val="R2"/>
    <w:rsid w:val="006B190F"/>
    <w:pPr>
      <w:keepNext/>
    </w:pPr>
  </w:style>
  <w:style w:type="paragraph" w:customStyle="1" w:styleId="ZRcN">
    <w:name w:val="ZRcN"/>
    <w:basedOn w:val="Rc"/>
    <w:rsid w:val="006B190F"/>
    <w:pPr>
      <w:keepNext/>
    </w:pPr>
  </w:style>
  <w:style w:type="character" w:customStyle="1" w:styleId="TitleSuperscript">
    <w:name w:val="TitleSuperscript"/>
    <w:basedOn w:val="DefaultParagraphFont"/>
    <w:rsid w:val="006B190F"/>
    <w:rPr>
      <w:rFonts w:ascii="Arial" w:hAnsi="Arial"/>
      <w:position w:val="6"/>
      <w:sz w:val="24"/>
      <w:szCs w:val="24"/>
      <w:vertAlign w:val="superscript"/>
    </w:rPr>
  </w:style>
  <w:style w:type="paragraph" w:customStyle="1" w:styleId="top1">
    <w:name w:val="top1"/>
    <w:basedOn w:val="Normal"/>
    <w:rsid w:val="006B190F"/>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
    <w:name w:val="top2"/>
    <w:basedOn w:val="Normal"/>
    <w:rsid w:val="006B190F"/>
    <w:pPr>
      <w:tabs>
        <w:tab w:val="left" w:pos="3686"/>
        <w:tab w:val="right" w:pos="7082"/>
      </w:tabs>
      <w:spacing w:before="80" w:line="240" w:lineRule="auto"/>
      <w:ind w:left="2410" w:hanging="1871"/>
    </w:pPr>
    <w:rPr>
      <w:rFonts w:ascii="Arial" w:eastAsia="Times New Roman" w:hAnsi="Arial" w:cs="Times New Roman"/>
      <w:b/>
      <w:sz w:val="18"/>
      <w:szCs w:val="24"/>
    </w:rPr>
  </w:style>
  <w:style w:type="paragraph" w:customStyle="1" w:styleId="top3">
    <w:name w:val="top3"/>
    <w:basedOn w:val="Normal"/>
    <w:rsid w:val="006B190F"/>
    <w:pPr>
      <w:spacing w:before="80" w:line="240" w:lineRule="auto"/>
      <w:ind w:left="2410" w:hanging="1168"/>
    </w:pPr>
    <w:rPr>
      <w:rFonts w:ascii="Arial" w:eastAsia="Times New Roman" w:hAnsi="Arial" w:cs="Times New Roman"/>
      <w:sz w:val="18"/>
      <w:szCs w:val="24"/>
    </w:rPr>
  </w:style>
  <w:style w:type="paragraph" w:customStyle="1" w:styleId="CHS">
    <w:name w:val="CHS"/>
    <w:aliases w:val="CASA Subdivision Heading"/>
    <w:basedOn w:val="HS"/>
    <w:next w:val="HR"/>
    <w:rsid w:val="006B190F"/>
    <w:pPr>
      <w:spacing w:after="0" w:line="240" w:lineRule="auto"/>
      <w:outlineLvl w:val="9"/>
    </w:pPr>
    <w:rPr>
      <w:b w:val="0"/>
      <w:bCs w:val="0"/>
      <w:i/>
      <w:sz w:val="24"/>
      <w:szCs w:val="24"/>
      <w:lang w:eastAsia="en-AU"/>
    </w:rPr>
  </w:style>
  <w:style w:type="character" w:customStyle="1" w:styleId="FRLIregpar0">
    <w:name w:val="FRLI_reg_par"/>
    <w:basedOn w:val="FRLIreg"/>
    <w:uiPriority w:val="1"/>
    <w:qFormat/>
    <w:rsid w:val="006B190F"/>
    <w:rPr>
      <w:color w:val="auto"/>
    </w:rPr>
  </w:style>
  <w:style w:type="paragraph" w:customStyle="1" w:styleId="Variablename">
    <w:name w:val="Variable name"/>
    <w:basedOn w:val="paragraph"/>
    <w:link w:val="VariablenameChar"/>
    <w:rsid w:val="006B190F"/>
    <w:pPr>
      <w:spacing w:before="180"/>
    </w:pPr>
    <w:rPr>
      <w:iCs/>
    </w:rPr>
  </w:style>
  <w:style w:type="character" w:customStyle="1" w:styleId="VariablenameChar">
    <w:name w:val="Variable name Char"/>
    <w:basedOn w:val="paragraphChar"/>
    <w:link w:val="Variablename"/>
    <w:rsid w:val="006B190F"/>
    <w:rPr>
      <w:rFonts w:eastAsia="Times New Roman" w:cs="Times New Roman"/>
      <w:iCs/>
      <w:sz w:val="22"/>
      <w:lang w:eastAsia="en-AU"/>
    </w:rPr>
  </w:style>
  <w:style w:type="paragraph" w:customStyle="1" w:styleId="2">
    <w:name w:val="2"/>
    <w:basedOn w:val="paragraph"/>
    <w:rsid w:val="006B190F"/>
  </w:style>
  <w:style w:type="character" w:customStyle="1" w:styleId="apple-converted-space">
    <w:name w:val="apple-converted-space"/>
    <w:basedOn w:val="DefaultParagraphFont"/>
    <w:rsid w:val="006B190F"/>
  </w:style>
  <w:style w:type="character" w:customStyle="1" w:styleId="notetextChar">
    <w:name w:val="note(text) Char"/>
    <w:aliases w:val="n Char"/>
    <w:basedOn w:val="DefaultParagraphFont"/>
    <w:link w:val="notetext"/>
    <w:rsid w:val="00B43E1C"/>
    <w:rPr>
      <w:rFonts w:eastAsia="Times New Roman" w:cs="Times New Roman"/>
      <w:sz w:val="18"/>
      <w:lang w:eastAsia="en-AU"/>
    </w:rPr>
  </w:style>
  <w:style w:type="character" w:customStyle="1" w:styleId="ActHead5Char">
    <w:name w:val="ActHead 5 Char"/>
    <w:aliases w:val="s Char"/>
    <w:link w:val="ActHead5"/>
    <w:locked/>
    <w:rsid w:val="00B43E1C"/>
    <w:rPr>
      <w:rFonts w:eastAsia="Times New Roman" w:cs="Times New Roman"/>
      <w:b/>
      <w:kern w:val="28"/>
      <w:sz w:val="24"/>
      <w:lang w:eastAsia="en-AU"/>
    </w:rPr>
  </w:style>
  <w:style w:type="paragraph" w:customStyle="1" w:styleId="subsectionsandwich">
    <w:name w:val="subsection_sandwich"/>
    <w:basedOn w:val="subsection"/>
    <w:rsid w:val="00696DBD"/>
    <w:pPr>
      <w:spacing w:before="4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13451">
      <w:bodyDiv w:val="1"/>
      <w:marLeft w:val="0"/>
      <w:marRight w:val="0"/>
      <w:marTop w:val="0"/>
      <w:marBottom w:val="0"/>
      <w:divBdr>
        <w:top w:val="none" w:sz="0" w:space="0" w:color="auto"/>
        <w:left w:val="none" w:sz="0" w:space="0" w:color="auto"/>
        <w:bottom w:val="none" w:sz="0" w:space="0" w:color="auto"/>
        <w:right w:val="none" w:sz="0" w:space="0" w:color="auto"/>
      </w:divBdr>
    </w:div>
    <w:div w:id="67122110">
      <w:bodyDiv w:val="1"/>
      <w:marLeft w:val="0"/>
      <w:marRight w:val="0"/>
      <w:marTop w:val="0"/>
      <w:marBottom w:val="0"/>
      <w:divBdr>
        <w:top w:val="none" w:sz="0" w:space="0" w:color="auto"/>
        <w:left w:val="none" w:sz="0" w:space="0" w:color="auto"/>
        <w:bottom w:val="none" w:sz="0" w:space="0" w:color="auto"/>
        <w:right w:val="none" w:sz="0" w:space="0" w:color="auto"/>
      </w:divBdr>
    </w:div>
    <w:div w:id="503521703">
      <w:bodyDiv w:val="1"/>
      <w:marLeft w:val="0"/>
      <w:marRight w:val="0"/>
      <w:marTop w:val="0"/>
      <w:marBottom w:val="0"/>
      <w:divBdr>
        <w:top w:val="none" w:sz="0" w:space="0" w:color="auto"/>
        <w:left w:val="none" w:sz="0" w:space="0" w:color="auto"/>
        <w:bottom w:val="none" w:sz="0" w:space="0" w:color="auto"/>
        <w:right w:val="none" w:sz="0" w:space="0" w:color="auto"/>
      </w:divBdr>
    </w:div>
    <w:div w:id="1364601159">
      <w:bodyDiv w:val="1"/>
      <w:marLeft w:val="0"/>
      <w:marRight w:val="0"/>
      <w:marTop w:val="0"/>
      <w:marBottom w:val="0"/>
      <w:divBdr>
        <w:top w:val="none" w:sz="0" w:space="0" w:color="auto"/>
        <w:left w:val="none" w:sz="0" w:space="0" w:color="auto"/>
        <w:bottom w:val="none" w:sz="0" w:space="0" w:color="auto"/>
        <w:right w:val="none" w:sz="0" w:space="0" w:color="auto"/>
      </w:divBdr>
    </w:div>
    <w:div w:id="180789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image" Target="media/image8.wmf"/><Relationship Id="rId21" Type="http://schemas.openxmlformats.org/officeDocument/2006/relationships/footer" Target="footer4.xml"/><Relationship Id="rId34" Type="http://schemas.openxmlformats.org/officeDocument/2006/relationships/image" Target="media/image3.wmf"/><Relationship Id="rId42" Type="http://schemas.openxmlformats.org/officeDocument/2006/relationships/image" Target="media/image11.wmf"/><Relationship Id="rId47" Type="http://schemas.openxmlformats.org/officeDocument/2006/relationships/image" Target="media/image16.wmf"/><Relationship Id="rId50" Type="http://schemas.openxmlformats.org/officeDocument/2006/relationships/image" Target="media/image19.wmf"/><Relationship Id="rId55" Type="http://schemas.openxmlformats.org/officeDocument/2006/relationships/header" Target="header20.xm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2.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image" Target="media/image6.wmf"/><Relationship Id="rId40" Type="http://schemas.openxmlformats.org/officeDocument/2006/relationships/image" Target="media/image9.wmf"/><Relationship Id="rId45" Type="http://schemas.openxmlformats.org/officeDocument/2006/relationships/image" Target="media/image14.wmf"/><Relationship Id="rId53" Type="http://schemas.openxmlformats.org/officeDocument/2006/relationships/header" Target="header18.xml"/><Relationship Id="rId58" Type="http://schemas.openxmlformats.org/officeDocument/2006/relationships/header" Target="header23.xml"/><Relationship Id="rId5" Type="http://schemas.openxmlformats.org/officeDocument/2006/relationships/customXml" Target="../customXml/item5.xml"/><Relationship Id="rId61" Type="http://schemas.openxmlformats.org/officeDocument/2006/relationships/header" Target="header24.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4.wmf"/><Relationship Id="rId43" Type="http://schemas.openxmlformats.org/officeDocument/2006/relationships/image" Target="media/image12.wmf"/><Relationship Id="rId48" Type="http://schemas.openxmlformats.org/officeDocument/2006/relationships/image" Target="media/image17.wmf"/><Relationship Id="rId56" Type="http://schemas.openxmlformats.org/officeDocument/2006/relationships/header" Target="header21.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2.wmf"/><Relationship Id="rId38" Type="http://schemas.openxmlformats.org/officeDocument/2006/relationships/image" Target="media/image7.wmf"/><Relationship Id="rId46" Type="http://schemas.openxmlformats.org/officeDocument/2006/relationships/image" Target="media/image15.wmf"/><Relationship Id="rId59" Type="http://schemas.openxmlformats.org/officeDocument/2006/relationships/footer" Target="footer6.xml"/><Relationship Id="rId20" Type="http://schemas.openxmlformats.org/officeDocument/2006/relationships/footer" Target="footer3.xml"/><Relationship Id="rId41" Type="http://schemas.openxmlformats.org/officeDocument/2006/relationships/image" Target="media/image10.wmf"/><Relationship Id="rId54" Type="http://schemas.openxmlformats.org/officeDocument/2006/relationships/header" Target="header19.xm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5.wmf"/><Relationship Id="rId49" Type="http://schemas.openxmlformats.org/officeDocument/2006/relationships/image" Target="media/image18.wmf"/><Relationship Id="rId57" Type="http://schemas.openxmlformats.org/officeDocument/2006/relationships/header" Target="header22.xml"/><Relationship Id="rId10" Type="http://schemas.openxmlformats.org/officeDocument/2006/relationships/footnotes" Target="footnotes.xml"/><Relationship Id="rId31" Type="http://schemas.openxmlformats.org/officeDocument/2006/relationships/header" Target="header14.xml"/><Relationship Id="rId44" Type="http://schemas.openxmlformats.org/officeDocument/2006/relationships/image" Target="media/image13.wmf"/><Relationship Id="rId52" Type="http://schemas.openxmlformats.org/officeDocument/2006/relationships/header" Target="header17.xml"/><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ER_FileClassification xmlns="A310F6A4-7151-48FE-85AB-3E2EEF5A2419">None</CER_FileClassification>
    <CER_StateTaxHTField0 xmlns="a310f6a4-7151-48fe-85ab-3e2eef5a2419">
      <Terms xmlns="http://schemas.microsoft.com/office/infopath/2007/PartnerControls"/>
    </CER_StateTaxHTField0>
    <CER_DocumentGUID xmlns="a310f6a4-7151-48fe-85ab-3e2eef5a2419">28b63523-1241-4fd9-ba87-71a176f520d0</CER_DocumentGUID>
    <CER_FileKeywordsTaxHTField0 xmlns="a310f6a4-7151-48fe-85ab-3e2eef5a2419">
      <Terms xmlns="http://schemas.microsoft.com/office/infopath/2007/PartnerControls">
        <TermInfo xmlns="http://schemas.microsoft.com/office/infopath/2007/PartnerControls">
          <TermName xmlns="http://schemas.microsoft.com/office/infopath/2007/PartnerControls">ERF</TermName>
          <TermId xmlns="http://schemas.microsoft.com/office/infopath/2007/PartnerControls">67f6abce-4a2e-4e25-b42a-d48ebb5f1b82</TermId>
        </TermInfo>
      </Terms>
    </CER_FileKeywordsTaxHTField0>
    <EDi_DocumentKeywordsTaxHTField0 xmlns="a310f6a4-7151-48fe-85ab-3e2eef5a2419">
      <Terms xmlns="http://schemas.microsoft.com/office/infopath/2007/PartnerControls"/>
    </EDi_DocumentKeywordsTaxHTField0>
    <CER_SchemeTaxHTField0 xmlns="a310f6a4-7151-48fe-85ab-3e2eef5a2419">
      <Terms xmlns="http://schemas.microsoft.com/office/infopath/2007/PartnerControls">
        <TermInfo xmlns="http://schemas.microsoft.com/office/infopath/2007/PartnerControls">
          <TermName xmlns="http://schemas.microsoft.com/office/infopath/2007/PartnerControls">ERF</TermName>
          <TermId xmlns="http://schemas.microsoft.com/office/infopath/2007/PartnerControls">d42fc64b-27e5-4868-b632-9398644319fe</TermId>
        </TermInfo>
      </Terms>
    </CER_SchemeTaxHTField0>
    <EDi_VitalDocument xmlns="a310f6a4-7151-48fe-85ab-3e2eef5a2419">No</EDi_VitalDocument>
    <EDi_RecordNumber xmlns="A310F6A4-7151-48FE-85AB-3E2EEF5A2419" xsi:nil="true"/>
    <CER_DLM xmlns="A310F6A4-7151-48FE-85AB-3E2EEF5A2419">OFFICIAL</CER_DLM>
    <TaxCatchAll xmlns="d1376ff1-a38b-4761-8f17-e32293523353">
      <Value>1</Value>
      <Value>24</Value>
    </TaxCatchAll>
    <CER_FileStatus xmlns="A310F6A4-7151-48FE-85AB-3E2EEF5A2419">Open</CER_FileStatus>
    <CER_AgencyTaxHTField0 xmlns="a310f6a4-7151-48fe-85ab-3e2eef5a2419">
      <Terms xmlns="http://schemas.microsoft.com/office/infopath/2007/PartnerControls"/>
    </CER_AgencyTaxHTField0>
    <EDi_BCPDocument xmlns="a310f6a4-7151-48fe-85ab-3e2eef5a2419">No</EDi_BCPDocument>
    <CER_ClientTaxHTField0 xmlns="a310f6a4-7151-48fe-85ab-3e2eef5a2419">
      <Terms xmlns="http://schemas.microsoft.com/office/infopath/2007/PartnerControls"/>
    </CER_ClientTaxHTField0>
    <EDi_DocumentDescription xmlns="a310f6a4-7151-48fe-85ab-3e2eef5a2419" xsi:nil="true"/>
    <_dlc_DocId xmlns="d1376ff1-a38b-4761-8f17-e32293523353">CER-00824689</_dlc_DocId>
    <_dlc_DocIdUrl xmlns="d1376ff1-a38b-4761-8f17-e32293523353">
      <Url>https://edi.cer.gov.au/Schemes/ERF/Method/Emissions/_layouts/15/DocIdRedir.aspx?ID=CER-00824689</Url>
      <Description>CER-00824689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EDi Document" ma:contentTypeID="0x010100DDEBB6CC12EF4A079B1186EEFE45A56400E924555CC2C9465C9A717C3C430520D500E7760E4B1EF44442A68AA125231682C7" ma:contentTypeVersion="1" ma:contentTypeDescription="Any document other than an email or document link" ma:contentTypeScope="" ma:versionID="709f97d6d3b9115f3fba4ba894b962d8">
  <xsd:schema xmlns:xsd="http://www.w3.org/2001/XMLSchema" xmlns:xs="http://www.w3.org/2001/XMLSchema" xmlns:p="http://schemas.microsoft.com/office/2006/metadata/properties" xmlns:ns2="d1376ff1-a38b-4761-8f17-e32293523353" xmlns:ns3="a310f6a4-7151-48fe-85ab-3e2eef5a2419" xmlns:ns4="A310F6A4-7151-48FE-85AB-3E2EEF5A2419" targetNamespace="http://schemas.microsoft.com/office/2006/metadata/properties" ma:root="true" ma:fieldsID="92637d48968b98e4773b77a0eabcabb4" ns2:_="" ns3:_="" ns4:_="">
    <xsd:import namespace="d1376ff1-a38b-4761-8f17-e32293523353"/>
    <xsd:import namespace="a310f6a4-7151-48fe-85ab-3e2eef5a2419"/>
    <xsd:import namespace="A310F6A4-7151-48FE-85AB-3E2EEF5A2419"/>
    <xsd:element name="properties">
      <xsd:complexType>
        <xsd:sequence>
          <xsd:element name="documentManagement">
            <xsd:complexType>
              <xsd:all>
                <xsd:element ref="ns2:_dlc_DocId" minOccurs="0"/>
                <xsd:element ref="ns2:_dlc_DocIdUrl" minOccurs="0"/>
                <xsd:element ref="ns2:_dlc_DocIdPersistId" minOccurs="0"/>
                <xsd:element ref="ns3:EDi_DocumentDescription" minOccurs="0"/>
                <xsd:element ref="ns3:EDi_DocumentKeywordsTaxHTField0" minOccurs="0"/>
                <xsd:element ref="ns3:CER_AgencyTaxHTField0" minOccurs="0"/>
                <xsd:element ref="ns3:EDi_VitalDocument" minOccurs="0"/>
                <xsd:element ref="ns3:EDi_BCPDocument" minOccurs="0"/>
                <xsd:element ref="ns4:EDi_RecordNumber" minOccurs="0"/>
                <xsd:element ref="ns3:CER_DocumentGUID" minOccurs="0"/>
                <xsd:element ref="ns3:CER_FileKeywordsTaxHTField0" minOccurs="0"/>
                <xsd:element ref="ns4:CER_DLM" minOccurs="0"/>
                <xsd:element ref="ns4:CER_FileClassification" minOccurs="0"/>
                <xsd:element ref="ns4:CER_FileStatus" minOccurs="0"/>
                <xsd:element ref="ns3:CER_SchemeTaxHTField0" minOccurs="0"/>
                <xsd:element ref="ns3:CER_ClientTaxHTField0" minOccurs="0"/>
                <xsd:element ref="ns3:CER_StateTaxHTField0"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76ff1-a38b-4761-8f17-e3229352335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31" nillable="true" ma:displayName="Taxonomy Catch All Column" ma:hidden="true" ma:list="{68fc0f23-21fc-45c9-b7db-4b3ff843e30e}" ma:internalName="TaxCatchAll" ma:showField="CatchAllData" ma:web="d1376ff1-a38b-4761-8f17-e32293523353">
      <xsd:complexType>
        <xsd:complexContent>
          <xsd:extension base="dms:MultiChoiceLookup">
            <xsd:sequence>
              <xsd:element name="Value" type="dms:Lookup" maxOccurs="unbounded" minOccurs="0" nillable="true"/>
            </xsd:sequence>
          </xsd:extension>
        </xsd:complexContent>
      </xsd:complexType>
    </xsd:element>
    <xsd:element name="TaxCatchAllLabel" ma:index="32" nillable="true" ma:displayName="Taxonomy Catch All Column1" ma:hidden="true" ma:list="{68fc0f23-21fc-45c9-b7db-4b3ff843e30e}" ma:internalName="TaxCatchAllLabel" ma:readOnly="true" ma:showField="CatchAllDataLabel" ma:web="d1376ff1-a38b-4761-8f17-e3229352335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10f6a4-7151-48fe-85ab-3e2eef5a2419" elementFormDefault="qualified">
    <xsd:import namespace="http://schemas.microsoft.com/office/2006/documentManagement/types"/>
    <xsd:import namespace="http://schemas.microsoft.com/office/infopath/2007/PartnerControls"/>
    <xsd:element name="EDi_DocumentDescription" ma:index="11" nillable="true" ma:displayName="Document Description" ma:description="Document Description&lt;!-- Field: EDi --&gt;" ma:internalName="EDi_DocumentDescription">
      <xsd:simpleType>
        <xsd:restriction base="dms:Note">
          <xsd:maxLength value="255"/>
        </xsd:restriction>
      </xsd:simpleType>
    </xsd:element>
    <xsd:element name="EDi_DocumentKeywordsTaxHTField0" ma:index="13" nillable="true" ma:taxonomy="true" ma:internalName="EDi_DocumentKeywordsTaxHTField0" ma:taxonomyFieldName="EDi_DocumentKeywords" ma:displayName="Document Keywords" ma:fieldId="{c2757267-43ff-40b1-bd16-afcbde5101e0}" ma:taxonomyMulti="true" ma:sspId="2d49a156-cc3e-4122-9a1e-a37b6f27c0fb" ma:termSetId="0e50b7a3-a264-430c-a2e5-e8cb190c5cdc" ma:anchorId="00000000-0000-0000-0000-000000000000" ma:open="false" ma:isKeyword="false">
      <xsd:complexType>
        <xsd:sequence>
          <xsd:element ref="pc:Terms" minOccurs="0" maxOccurs="1"/>
        </xsd:sequence>
      </xsd:complexType>
    </xsd:element>
    <xsd:element name="CER_AgencyTaxHTField0" ma:index="15" nillable="true" ma:taxonomy="true" ma:internalName="CER_AgencyTaxHTField0" ma:taxonomyFieldName="CER_Agency" ma:displayName="Agency" ma:fieldId="{6580224f-57af-48d5-998a-d1d627b3f8a6}" ma:sspId="2d49a156-cc3e-4122-9a1e-a37b6f27c0fb" ma:termSetId="0f908e50-4941-4432-a5bc-5464d577a362" ma:anchorId="00000000-0000-0000-0000-000000000000" ma:open="false" ma:isKeyword="false">
      <xsd:complexType>
        <xsd:sequence>
          <xsd:element ref="pc:Terms" minOccurs="0" maxOccurs="1"/>
        </xsd:sequence>
      </xsd:complexType>
    </xsd:element>
    <xsd:element name="EDi_VitalDocument" ma:index="16" nillable="true" ma:displayName="Vital Document" ma:default="No" ma:description="Is this a vital business document?&lt;!-- Field: EDi --&gt;" ma:format="Dropdown" ma:internalName="EDi_VitalDocument">
      <xsd:simpleType>
        <xsd:restriction base="dms:Choice">
          <xsd:enumeration value="Yes"/>
          <xsd:enumeration value="No"/>
        </xsd:restriction>
      </xsd:simpleType>
    </xsd:element>
    <xsd:element name="EDi_BCPDocument" ma:index="17" nillable="true" ma:displayName="BCP Document" ma:default="No" ma:description="Is this document required as part of the Business Continuity Plan or Disaster Recovery Strategy?&lt;!-- Field: EDi --&gt;" ma:format="Dropdown" ma:internalName="EDi_BCPDocument">
      <xsd:simpleType>
        <xsd:restriction base="dms:Choice">
          <xsd:enumeration value="Yes"/>
          <xsd:enumeration value="No"/>
        </xsd:restriction>
      </xsd:simpleType>
    </xsd:element>
    <xsd:element name="CER_DocumentGUID" ma:index="19" nillable="true" ma:displayName="Document GUID" ma:description="CRM Document GUID" ma:internalName="CER_DocumentGUID">
      <xsd:simpleType>
        <xsd:restriction base="dms:Text"/>
      </xsd:simpleType>
    </xsd:element>
    <xsd:element name="CER_FileKeywordsTaxHTField0" ma:index="21" nillable="true" ma:taxonomy="true" ma:internalName="CER_FileKeywordsTaxHTField0" ma:taxonomyFieldName="CER_FileKeywords" ma:displayName="File Keywords" ma:fieldId="{3fdbf192-cf3e-432b-ae7e-ad6b01437832}" ma:taxonomyMulti="true" ma:sspId="2d49a156-cc3e-4122-9a1e-a37b6f27c0fb" ma:termSetId="0e50b7a3-a264-430c-a2e5-e8cb190c5cdc" ma:anchorId="00000000-0000-0000-0000-000000000000" ma:open="false" ma:isKeyword="false">
      <xsd:complexType>
        <xsd:sequence>
          <xsd:element ref="pc:Terms" minOccurs="0" maxOccurs="1"/>
        </xsd:sequence>
      </xsd:complexType>
    </xsd:element>
    <xsd:element name="CER_SchemeTaxHTField0" ma:index="26" nillable="true" ma:taxonomy="true" ma:internalName="CER_SchemeTaxHTField0" ma:taxonomyFieldName="CER_Scheme" ma:displayName="Scheme" ma:fieldId="{fbf5ba16-06af-44cc-8a6b-bbd47132b0ab}" ma:sspId="2d49a156-cc3e-4122-9a1e-a37b6f27c0fb" ma:termSetId="7ff3da5f-6c54-49cc-aabb-e0080ce1ebed" ma:anchorId="00000000-0000-0000-0000-000000000000" ma:open="false" ma:isKeyword="false">
      <xsd:complexType>
        <xsd:sequence>
          <xsd:element ref="pc:Terms" minOccurs="0" maxOccurs="1"/>
        </xsd:sequence>
      </xsd:complexType>
    </xsd:element>
    <xsd:element name="CER_ClientTaxHTField0" ma:index="28" nillable="true" ma:taxonomy="true" ma:internalName="CER_ClientTaxHTField0" ma:taxonomyFieldName="CER_Client" ma:displayName="Client" ma:fieldId="{aa7cfb7b-7c8a-4cdc-88e4-64a139bfbbb5}" ma:sspId="2d49a156-cc3e-4122-9a1e-a37b6f27c0fb" ma:termSetId="19a43a92-e145-45da-907d-30d9c1c24101" ma:anchorId="00000000-0000-0000-0000-000000000000" ma:open="false" ma:isKeyword="false">
      <xsd:complexType>
        <xsd:sequence>
          <xsd:element ref="pc:Terms" minOccurs="0" maxOccurs="1"/>
        </xsd:sequence>
      </xsd:complexType>
    </xsd:element>
    <xsd:element name="CER_StateTaxHTField0" ma:index="30" nillable="true" ma:taxonomy="true" ma:internalName="CER_StateTaxHTField0" ma:taxonomyFieldName="CER_State" ma:displayName="State" ma:fieldId="{01c5c8a5-ed74-4825-af87-6dc81dccc5dd}" ma:sspId="2d49a156-cc3e-4122-9a1e-a37b6f27c0fb" ma:termSetId="a9130a4c-2414-44de-bf19-0a462096b5e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10F6A4-7151-48FE-85AB-3E2EEF5A2419" elementFormDefault="qualified">
    <xsd:import namespace="http://schemas.microsoft.com/office/2006/documentManagement/types"/>
    <xsd:import namespace="http://schemas.microsoft.com/office/infopath/2007/PartnerControls"/>
    <xsd:element name="EDi_RecordNumber" ma:index="18" nillable="true" ma:displayName="Record Number" ma:description="Enter any external reference numbers&#10;One per line. Eg&#10;TRIM CER2015/12345&#10;CRM 12345&#10;RecRegistry 12345" ma:internalName="EDi_RecordNumber">
      <xsd:simpleType>
        <xsd:restriction base="dms:Text"/>
      </xsd:simpleType>
    </xsd:element>
    <xsd:element name="CER_DLM" ma:index="22" nillable="true" ma:displayName="File DLM" ma:description="Select the appropriate Dissemination Limiting Marker (DLM) from this group:&#10;Unofficial;&#10;OFFICIAL;&#10;OFFICIAL: Sensitive;&#10;Legal privilege;&#10;Legislative secrecy;&#10;Personal privacy;&#10;None.&#10;&#10;The following DLMs are being phased out, and should not be used for new files:&#10;For Official Use Only (FOUO);&#10;Sensitive;&#10;Sensitive: Legal;&#10;Sensitive: Personal.&#10;&#10;Sensitive: Cabinet&#10;&lt;!-- Field: File --&gt;" ma:format="RadioButtons" ma:internalName="CER_DLM">
      <xsd:simpleType>
        <xsd:restriction base="dms:Choice">
          <xsd:enumeration value="Unofficial"/>
          <xsd:enumeration value="OFFICIAL"/>
          <xsd:enumeration value="OFFICIAL: Sensitive"/>
          <xsd:enumeration value="Legal privilege"/>
          <xsd:enumeration value="Legislative secrecy"/>
          <xsd:enumeration value="Personal privacy"/>
          <xsd:enumeration value="None"/>
          <xsd:enumeration value="-- Superseded. Do not use --"/>
          <xsd:enumeration value="For Official Use Only (FOUO)"/>
          <xsd:enumeration value="Sensitive"/>
          <xsd:enumeration value="Sensitive: Legal"/>
          <xsd:enumeration value="Sensitive: Personal"/>
          <xsd:enumeration value="Sensitive: Cabinet"/>
        </xsd:restriction>
      </xsd:simpleType>
    </xsd:element>
    <xsd:element name="CER_FileClassification" ma:index="23" nillable="true" ma:displayName="File Classification" ma:default="None" ma:description="Select the appropriate security classification. Very few CER files would justify a classification of Protected, and most should be classified as 'None'.&#10;Please note that 'Unclassified' is being phased out and should not be used for new files.&#10;&lt;!-- Field: File --&gt;" ma:format="RadioButtons" ma:internalName="CER_FileClassification">
      <xsd:simpleType>
        <xsd:restriction base="dms:Choice">
          <xsd:enumeration value="PROTECTED"/>
          <xsd:enumeration value="None"/>
          <xsd:enumeration value="-- Superseded. Do not use --"/>
          <xsd:enumeration value="Unclassified"/>
        </xsd:restriction>
      </xsd:simpleType>
    </xsd:element>
    <xsd:element name="CER_FileStatus" ma:index="24" nillable="true" ma:displayName="File Status" ma:default="Open" ma:description="&lt;!-- Field: File --&gt;Select the status of the file" ma:format="RadioButtons" ma:internalName="CER_FileStatus">
      <xsd:simpleType>
        <xsd:restriction base="dms:Choice">
          <xsd:enumeration value="Open"/>
          <xsd:enumeration value="Clos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9AD08-3155-49BB-B476-BED018868B69}"/>
</file>

<file path=customXml/itemProps2.xml><?xml version="1.0" encoding="utf-8"?>
<ds:datastoreItem xmlns:ds="http://schemas.openxmlformats.org/officeDocument/2006/customXml" ds:itemID="{A45996A7-687C-475A-9F1D-D7AC18020018}"/>
</file>

<file path=customXml/itemProps3.xml><?xml version="1.0" encoding="utf-8"?>
<ds:datastoreItem xmlns:ds="http://schemas.openxmlformats.org/officeDocument/2006/customXml" ds:itemID="{03E32820-2547-4EBE-ABF2-F3119180E656}"/>
</file>

<file path=customXml/itemProps4.xml><?xml version="1.0" encoding="utf-8"?>
<ds:datastoreItem xmlns:ds="http://schemas.openxmlformats.org/officeDocument/2006/customXml" ds:itemID="{A96D9998-D087-4BB9-B5E0-C77C0C613282}"/>
</file>

<file path=customXml/itemProps5.xml><?xml version="1.0" encoding="utf-8"?>
<ds:datastoreItem xmlns:ds="http://schemas.openxmlformats.org/officeDocument/2006/customXml" ds:itemID="{63A44EEE-6590-43DD-846C-BF66A78FD8D7}"/>
</file>

<file path=docProps/app.xml><?xml version="1.0" encoding="utf-8"?>
<Properties xmlns="http://schemas.openxmlformats.org/officeDocument/2006/extended-properties" xmlns:vt="http://schemas.openxmlformats.org/officeDocument/2006/docPropsVTypes">
  <Template>Normal</Template>
  <TotalTime>0</TotalTime>
  <Pages>71</Pages>
  <Words>18436</Words>
  <Characters>104718</Characters>
  <Application>Microsoft Office Word</Application>
  <DocSecurity>0</DocSecurity>
  <Lines>1745</Lines>
  <Paragraphs>741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2021-06-30T01:36:00Z</dcterms:created>
  <dcterms:modified xsi:type="dcterms:W3CDTF">2021-06-30T01:41:00Z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0x010100DDEBB6CC12EF4A079B1186EEFE45A56400E924555CC2C9465C9A717C3C430520D500E7760E4B1EF44442A68AA125231682C7</vt:lpwstr>
  </property>
  <property fmtid="{D5CDD505-2E9C-101B-9397-08002B2CF9AE}" pid="3" name="CER_FileKeywords">
    <vt:lpwstr>24;#ERF|67f6abce-4a2e-4e25-b42a-d48ebb5f1b82</vt:lpwstr>
  </property>
  <property fmtid="{D5CDD505-2E9C-101B-9397-08002B2CF9AE}" pid="4" name="EDi_DocumentKeywords">
    <vt:lpwstr/>
  </property>
  <property fmtid="{D5CDD505-2E9C-101B-9397-08002B2CF9AE}" pid="5" name="CER_State">
    <vt:lpwstr/>
  </property>
  <property fmtid="{D5CDD505-2E9C-101B-9397-08002B2CF9AE}" pid="6" name="CER_Agency">
    <vt:lpwstr/>
  </property>
  <property fmtid="{D5CDD505-2E9C-101B-9397-08002B2CF9AE}" pid="7" name="CER_Scheme">
    <vt:lpwstr>1;#ERF|d42fc64b-27e5-4868-b632-9398644319fe</vt:lpwstr>
  </property>
  <property fmtid="{D5CDD505-2E9C-101B-9397-08002B2CF9AE}" pid="8" name="_dlc_DocIdItemGuid">
    <vt:lpwstr>17cd6bd9-48e8-43e6-8b46-b4744d25c89c</vt:lpwstr>
  </property>
  <property fmtid="{D5CDD505-2E9C-101B-9397-08002B2CF9AE}" pid="9" name="CER_Client">
    <vt:lpwstr/>
  </property>
  <property fmtid="{D5CDD505-2E9C-101B-9397-08002B2CF9AE}" pid="10" name="l5266d70aa4c4810ab958a2db2f21068">
    <vt:lpwstr/>
  </property>
  <property fmtid="{D5CDD505-2E9C-101B-9397-08002B2CF9AE}" pid="11" name="ERFMethod">
    <vt:lpwstr/>
  </property>
</Properties>
</file>