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BF" w:rsidRPr="004B51F6" w:rsidRDefault="004930BF" w:rsidP="00E24A05">
      <w:pPr>
        <w:pStyle w:val="BoxHeadBold"/>
        <w:pBdr>
          <w:top w:val="single" w:sz="6" w:space="0" w:color="auto"/>
        </w:pBdr>
        <w:rPr>
          <w:rFonts w:asciiTheme="minorHAnsi" w:hAnsiTheme="minorHAnsi"/>
        </w:rPr>
      </w:pPr>
    </w:p>
    <w:p w:rsidR="004930BF" w:rsidRPr="004B51F6" w:rsidRDefault="004930BF" w:rsidP="00E24A05">
      <w:pPr>
        <w:pStyle w:val="BoxHeadBold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Beef Cattle Herd Management Variation</w:t>
      </w:r>
      <w:r w:rsidR="003D6234" w:rsidRPr="004B51F6">
        <w:rPr>
          <w:rFonts w:asciiTheme="minorHAnsi" w:hAnsiTheme="minorHAnsi"/>
        </w:rPr>
        <w:t xml:space="preserve"> </w:t>
      </w:r>
    </w:p>
    <w:p w:rsidR="00E24A05" w:rsidRPr="004B51F6" w:rsidRDefault="00E24A05" w:rsidP="00E24A05">
      <w:pPr>
        <w:pStyle w:val="BoxHeadBold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Summary</w:t>
      </w:r>
      <w:r w:rsidR="00D9427A" w:rsidRPr="004B51F6">
        <w:rPr>
          <w:rFonts w:asciiTheme="minorHAnsi" w:hAnsiTheme="minorHAnsi"/>
        </w:rPr>
        <w:t xml:space="preserve"> of </w:t>
      </w:r>
      <w:r w:rsidR="001837EC" w:rsidRPr="004B51F6">
        <w:rPr>
          <w:rFonts w:asciiTheme="minorHAnsi" w:hAnsiTheme="minorHAnsi"/>
        </w:rPr>
        <w:t xml:space="preserve">key </w:t>
      </w:r>
      <w:r w:rsidR="00D9427A" w:rsidRPr="004B51F6">
        <w:rPr>
          <w:rFonts w:asciiTheme="minorHAnsi" w:hAnsiTheme="minorHAnsi"/>
        </w:rPr>
        <w:t>changes</w:t>
      </w:r>
    </w:p>
    <w:p w:rsidR="00E24A05" w:rsidRPr="004B51F6" w:rsidRDefault="00E24A05" w:rsidP="00E24A05">
      <w:pPr>
        <w:pStyle w:val="BoxText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The project proponent must specify at least one herd for the project in the section 22 application, and may specify other herds later (these do not extend the crediting period).</w:t>
      </w:r>
      <w:r w:rsidR="00966046" w:rsidRPr="004B51F6">
        <w:rPr>
          <w:rFonts w:asciiTheme="minorHAnsi" w:hAnsiTheme="minorHAnsi"/>
        </w:rPr>
        <w:t xml:space="preserve"> (See sections 7, 8)</w:t>
      </w:r>
    </w:p>
    <w:p w:rsidR="00E24A05" w:rsidRPr="004B51F6" w:rsidRDefault="00C2525F" w:rsidP="00E24A05">
      <w:pPr>
        <w:pStyle w:val="BoxText"/>
        <w:pBdr>
          <w:top w:val="single" w:sz="6" w:space="0" w:color="auto"/>
        </w:pBdr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t xml:space="preserve">By allowing </w:t>
      </w:r>
      <w:r w:rsidR="0028107C" w:rsidRPr="004B51F6">
        <w:rPr>
          <w:rFonts w:asciiTheme="minorHAnsi" w:hAnsiTheme="minorHAnsi"/>
          <w:i/>
        </w:rPr>
        <w:t xml:space="preserve">an </w:t>
      </w:r>
      <w:r w:rsidRPr="004B51F6">
        <w:rPr>
          <w:rFonts w:asciiTheme="minorHAnsi" w:hAnsiTheme="minorHAnsi"/>
          <w:i/>
        </w:rPr>
        <w:t>additional herd into the project t</w:t>
      </w:r>
      <w:r w:rsidR="00E24A05" w:rsidRPr="004B51F6">
        <w:rPr>
          <w:rFonts w:asciiTheme="minorHAnsi" w:hAnsiTheme="minorHAnsi"/>
          <w:i/>
        </w:rPr>
        <w:t>he change allows greater abatement to occur than would have been expected from the num</w:t>
      </w:r>
      <w:r w:rsidR="00966046" w:rsidRPr="004B51F6">
        <w:rPr>
          <w:rFonts w:asciiTheme="minorHAnsi" w:hAnsiTheme="minorHAnsi"/>
          <w:i/>
        </w:rPr>
        <w:t>bers specified in the original s</w:t>
      </w:r>
      <w:r w:rsidR="00E24A05" w:rsidRPr="004B51F6">
        <w:rPr>
          <w:rFonts w:asciiTheme="minorHAnsi" w:hAnsiTheme="minorHAnsi"/>
          <w:i/>
        </w:rPr>
        <w:t xml:space="preserve">ection 22 </w:t>
      </w:r>
      <w:proofErr w:type="gramStart"/>
      <w:r w:rsidR="00E24A05" w:rsidRPr="004B51F6">
        <w:rPr>
          <w:rFonts w:asciiTheme="minorHAnsi" w:hAnsiTheme="minorHAnsi"/>
          <w:i/>
        </w:rPr>
        <w:t>application</w:t>
      </w:r>
      <w:proofErr w:type="gramEnd"/>
      <w:r w:rsidR="00E24A05" w:rsidRPr="004B51F6">
        <w:rPr>
          <w:rFonts w:asciiTheme="minorHAnsi" w:hAnsiTheme="minorHAnsi"/>
          <w:i/>
        </w:rPr>
        <w:t xml:space="preserve">. </w:t>
      </w:r>
      <w:r w:rsidR="004930BF" w:rsidRPr="004B51F6">
        <w:rPr>
          <w:rFonts w:asciiTheme="minorHAnsi" w:hAnsiTheme="minorHAnsi"/>
          <w:i/>
        </w:rPr>
        <w:t xml:space="preserve">The option of amalgamating data by using transfers from multiple herds into one herd is no longer available. </w:t>
      </w:r>
      <w:r w:rsidR="00E24A05" w:rsidRPr="004B51F6">
        <w:rPr>
          <w:rFonts w:asciiTheme="minorHAnsi" w:hAnsiTheme="minorHAnsi"/>
          <w:i/>
        </w:rPr>
        <w:t xml:space="preserve">Each </w:t>
      </w:r>
      <w:r w:rsidR="004930BF" w:rsidRPr="004B51F6">
        <w:rPr>
          <w:rFonts w:asciiTheme="minorHAnsi" w:hAnsiTheme="minorHAnsi"/>
          <w:i/>
        </w:rPr>
        <w:t>herd is</w:t>
      </w:r>
      <w:r w:rsidR="00E24A05" w:rsidRPr="004B51F6">
        <w:rPr>
          <w:rFonts w:asciiTheme="minorHAnsi" w:hAnsiTheme="minorHAnsi"/>
          <w:i/>
        </w:rPr>
        <w:t xml:space="preserve"> now discrete</w:t>
      </w:r>
      <w:r w:rsidR="0090571A" w:rsidRPr="004B51F6">
        <w:rPr>
          <w:rFonts w:asciiTheme="minorHAnsi" w:hAnsiTheme="minorHAnsi"/>
          <w:i/>
        </w:rPr>
        <w:t xml:space="preserve"> (</w:t>
      </w:r>
      <w:r w:rsidR="00966046" w:rsidRPr="004B51F6">
        <w:rPr>
          <w:rFonts w:asciiTheme="minorHAnsi" w:hAnsiTheme="minorHAnsi"/>
          <w:i/>
        </w:rPr>
        <w:t>the separate business operation requirement particularly paragraph 9(3</w:t>
      </w:r>
      <w:proofErr w:type="gramStart"/>
      <w:r w:rsidR="00966046" w:rsidRPr="004B51F6">
        <w:rPr>
          <w:rFonts w:asciiTheme="minorHAnsi" w:hAnsiTheme="minorHAnsi"/>
          <w:i/>
        </w:rPr>
        <w:t>)(</w:t>
      </w:r>
      <w:proofErr w:type="gramEnd"/>
      <w:r w:rsidR="00966046" w:rsidRPr="004B51F6">
        <w:rPr>
          <w:rFonts w:asciiTheme="minorHAnsi" w:hAnsiTheme="minorHAnsi"/>
          <w:i/>
        </w:rPr>
        <w:t>d)</w:t>
      </w:r>
      <w:r w:rsidR="007C6726" w:rsidRPr="004B51F6">
        <w:rPr>
          <w:rFonts w:asciiTheme="minorHAnsi" w:hAnsiTheme="minorHAnsi"/>
          <w:i/>
        </w:rPr>
        <w:t xml:space="preserve"> and paragraph 10(1)(e)</w:t>
      </w:r>
      <w:r w:rsidR="00966046" w:rsidRPr="004B51F6">
        <w:rPr>
          <w:rFonts w:asciiTheme="minorHAnsi" w:hAnsiTheme="minorHAnsi"/>
          <w:i/>
        </w:rPr>
        <w:t xml:space="preserve"> )</w:t>
      </w:r>
      <w:r w:rsidR="004930BF" w:rsidRPr="004B51F6">
        <w:rPr>
          <w:rFonts w:asciiTheme="minorHAnsi" w:hAnsiTheme="minorHAnsi"/>
          <w:i/>
        </w:rPr>
        <w:t>,</w:t>
      </w:r>
      <w:r w:rsidR="00E24A05" w:rsidRPr="004B51F6">
        <w:rPr>
          <w:rFonts w:asciiTheme="minorHAnsi" w:hAnsiTheme="minorHAnsi"/>
          <w:i/>
        </w:rPr>
        <w:t xml:space="preserve"> so that the actual numbers involved can be seen on the HM Calculator summary sheet for each</w:t>
      </w:r>
      <w:r w:rsidR="004930BF" w:rsidRPr="004B51F6">
        <w:rPr>
          <w:rFonts w:asciiTheme="minorHAnsi" w:hAnsiTheme="minorHAnsi"/>
          <w:i/>
        </w:rPr>
        <w:t xml:space="preserve"> individual project</w:t>
      </w:r>
      <w:r w:rsidR="00E24A05" w:rsidRPr="004B51F6">
        <w:rPr>
          <w:rFonts w:asciiTheme="minorHAnsi" w:hAnsiTheme="minorHAnsi"/>
          <w:i/>
        </w:rPr>
        <w:t xml:space="preserve"> herd</w:t>
      </w:r>
      <w:r w:rsidR="004930BF" w:rsidRPr="004B51F6">
        <w:rPr>
          <w:rFonts w:asciiTheme="minorHAnsi" w:hAnsiTheme="minorHAnsi"/>
          <w:i/>
        </w:rPr>
        <w:t>.</w:t>
      </w:r>
      <w:r w:rsidR="003D6234" w:rsidRPr="004B51F6">
        <w:rPr>
          <w:rFonts w:asciiTheme="minorHAnsi" w:hAnsiTheme="minorHAnsi"/>
          <w:i/>
        </w:rPr>
        <w:t xml:space="preserve"> Calculator data</w:t>
      </w:r>
      <w:r w:rsidR="004930BF" w:rsidRPr="004B51F6">
        <w:rPr>
          <w:rFonts w:asciiTheme="minorHAnsi" w:hAnsiTheme="minorHAnsi"/>
          <w:i/>
        </w:rPr>
        <w:t xml:space="preserve"> </w:t>
      </w:r>
      <w:r w:rsidRPr="004B51F6">
        <w:rPr>
          <w:rFonts w:asciiTheme="minorHAnsi" w:hAnsiTheme="minorHAnsi"/>
          <w:i/>
        </w:rPr>
        <w:t xml:space="preserve">is </w:t>
      </w:r>
      <w:r w:rsidR="004930BF" w:rsidRPr="004B51F6">
        <w:rPr>
          <w:rFonts w:asciiTheme="minorHAnsi" w:hAnsiTheme="minorHAnsi"/>
          <w:i/>
        </w:rPr>
        <w:t>more easily supported by</w:t>
      </w:r>
      <w:r w:rsidR="003D6234" w:rsidRPr="004B51F6">
        <w:rPr>
          <w:rFonts w:asciiTheme="minorHAnsi" w:hAnsiTheme="minorHAnsi"/>
          <w:i/>
        </w:rPr>
        <w:t xml:space="preserve"> herd level</w:t>
      </w:r>
      <w:r w:rsidR="004930BF" w:rsidRPr="004B51F6">
        <w:rPr>
          <w:rFonts w:asciiTheme="minorHAnsi" w:hAnsiTheme="minorHAnsi"/>
          <w:i/>
        </w:rPr>
        <w:t xml:space="preserve"> business records</w:t>
      </w:r>
      <w:r w:rsidR="00966046" w:rsidRPr="004B51F6">
        <w:rPr>
          <w:rFonts w:asciiTheme="minorHAnsi" w:hAnsiTheme="minorHAnsi"/>
          <w:i/>
        </w:rPr>
        <w:t xml:space="preserve"> kept for business-as-usual management than when herd amalgamations occur.</w:t>
      </w:r>
    </w:p>
    <w:p w:rsidR="00E24A05" w:rsidRPr="004B51F6" w:rsidRDefault="00C2525F" w:rsidP="00E24A05">
      <w:pPr>
        <w:pStyle w:val="BoxText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To increase transparency and simplicity a</w:t>
      </w:r>
      <w:r w:rsidR="00E24A05" w:rsidRPr="004B51F6">
        <w:rPr>
          <w:rFonts w:asciiTheme="minorHAnsi" w:hAnsiTheme="minorHAnsi"/>
        </w:rPr>
        <w:t xml:space="preserve"> herd is specified by specifying the business operation to which it is attached—the herd consists, at any particular time, of the cattle that are on the livestock inventory of the </w:t>
      </w:r>
      <w:r w:rsidR="001269C1" w:rsidRPr="004B51F6">
        <w:rPr>
          <w:rFonts w:asciiTheme="minorHAnsi" w:hAnsiTheme="minorHAnsi"/>
        </w:rPr>
        <w:t xml:space="preserve">business operation at that time </w:t>
      </w:r>
      <w:r w:rsidR="007C6726" w:rsidRPr="004B51F6">
        <w:rPr>
          <w:rFonts w:asciiTheme="minorHAnsi" w:hAnsiTheme="minorHAnsi"/>
        </w:rPr>
        <w:t>(subsection 8(1))</w:t>
      </w:r>
      <w:r w:rsidR="001269C1" w:rsidRPr="004B51F6">
        <w:rPr>
          <w:rFonts w:asciiTheme="minorHAnsi" w:hAnsiTheme="minorHAnsi"/>
        </w:rPr>
        <w:t>.</w:t>
      </w:r>
    </w:p>
    <w:p w:rsidR="00D77FD6" w:rsidRPr="004B51F6" w:rsidRDefault="00D77FD6" w:rsidP="00E24A05">
      <w:pPr>
        <w:pStyle w:val="BoxText"/>
        <w:pBdr>
          <w:top w:val="single" w:sz="6" w:space="0" w:color="auto"/>
        </w:pBdr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t>The more complicated concept of an associated secondary busin</w:t>
      </w:r>
      <w:r w:rsidR="002A6BB4" w:rsidRPr="004B51F6">
        <w:rPr>
          <w:rFonts w:asciiTheme="minorHAnsi" w:hAnsiTheme="minorHAnsi"/>
          <w:i/>
        </w:rPr>
        <w:t xml:space="preserve">ess and its livestock inventory (non- inventory cattle) </w:t>
      </w:r>
      <w:r w:rsidRPr="004B51F6">
        <w:rPr>
          <w:rFonts w:asciiTheme="minorHAnsi" w:hAnsiTheme="minorHAnsi"/>
          <w:i/>
        </w:rPr>
        <w:t>as part of the herd has been removed</w:t>
      </w:r>
      <w:r w:rsidR="007C6726" w:rsidRPr="004B51F6">
        <w:rPr>
          <w:rFonts w:asciiTheme="minorHAnsi" w:hAnsiTheme="minorHAnsi"/>
          <w:i/>
        </w:rPr>
        <w:t xml:space="preserve"> in definitions. The </w:t>
      </w:r>
      <w:r w:rsidR="001269C1" w:rsidRPr="004B51F6">
        <w:rPr>
          <w:rFonts w:asciiTheme="minorHAnsi" w:hAnsiTheme="minorHAnsi"/>
          <w:i/>
        </w:rPr>
        <w:t xml:space="preserve">more rigorous </w:t>
      </w:r>
      <w:r w:rsidR="007C6726" w:rsidRPr="004B51F6">
        <w:rPr>
          <w:rFonts w:asciiTheme="minorHAnsi" w:hAnsiTheme="minorHAnsi"/>
          <w:i/>
        </w:rPr>
        <w:t>concept of linkage between businesses based on defined business structures (</w:t>
      </w:r>
      <w:r w:rsidR="001269C1" w:rsidRPr="004B51F6">
        <w:rPr>
          <w:rFonts w:asciiTheme="minorHAnsi" w:hAnsiTheme="minorHAnsi"/>
          <w:i/>
        </w:rPr>
        <w:t>see definition of linkage) is substituted, with a requirement for destination herds to be project herds (section 12)</w:t>
      </w:r>
      <w:r w:rsidR="0035084F" w:rsidRPr="004B51F6">
        <w:rPr>
          <w:rFonts w:asciiTheme="minorHAnsi" w:hAnsiTheme="minorHAnsi"/>
          <w:i/>
        </w:rPr>
        <w:t>,</w:t>
      </w:r>
      <w:r w:rsidR="001269C1" w:rsidRPr="004B51F6">
        <w:rPr>
          <w:rFonts w:asciiTheme="minorHAnsi" w:hAnsiTheme="minorHAnsi"/>
          <w:i/>
        </w:rPr>
        <w:t xml:space="preserve"> when considering if transfers are allowed</w:t>
      </w:r>
      <w:r w:rsidR="0035084F" w:rsidRPr="004B51F6">
        <w:rPr>
          <w:rFonts w:asciiTheme="minorHAnsi" w:hAnsiTheme="minorHAnsi"/>
          <w:i/>
        </w:rPr>
        <w:t xml:space="preserve"> between linked businesses</w:t>
      </w:r>
      <w:r w:rsidR="001269C1" w:rsidRPr="004B51F6">
        <w:rPr>
          <w:rFonts w:asciiTheme="minorHAnsi" w:hAnsiTheme="minorHAnsi"/>
          <w:i/>
        </w:rPr>
        <w:t>.</w:t>
      </w:r>
      <w:r w:rsidR="0035084F" w:rsidRPr="004B51F6">
        <w:rPr>
          <w:rFonts w:asciiTheme="minorHAnsi" w:hAnsiTheme="minorHAnsi"/>
          <w:i/>
        </w:rPr>
        <w:t xml:space="preserve"> No transfers (transparent sales only) are allowed between non- linked, non-project herds. </w:t>
      </w:r>
      <w:r w:rsidRPr="004B51F6">
        <w:rPr>
          <w:rFonts w:asciiTheme="minorHAnsi" w:hAnsiTheme="minorHAnsi"/>
          <w:i/>
        </w:rPr>
        <w:t xml:space="preserve"> The effect is to increase the transparency of cattle numbers involved in projects</w:t>
      </w:r>
      <w:r w:rsidR="001269C1" w:rsidRPr="004B51F6">
        <w:rPr>
          <w:rFonts w:asciiTheme="minorHAnsi" w:hAnsiTheme="minorHAnsi"/>
          <w:i/>
        </w:rPr>
        <w:t xml:space="preserve"> by simplifying the project boundary</w:t>
      </w:r>
      <w:r w:rsidRPr="004B51F6">
        <w:rPr>
          <w:rFonts w:asciiTheme="minorHAnsi" w:hAnsiTheme="minorHAnsi"/>
          <w:i/>
        </w:rPr>
        <w:t>.</w:t>
      </w:r>
    </w:p>
    <w:p w:rsidR="00E24A05" w:rsidRPr="004B51F6" w:rsidRDefault="00E24A05" w:rsidP="00E24A05">
      <w:pPr>
        <w:pStyle w:val="BoxText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The herds, or all herds but one, must have full historical data</w:t>
      </w:r>
      <w:r w:rsidR="0035084F" w:rsidRPr="004B51F6">
        <w:rPr>
          <w:rFonts w:asciiTheme="minorHAnsi" w:hAnsiTheme="minorHAnsi"/>
        </w:rPr>
        <w:t xml:space="preserve"> (subsection 11(1))</w:t>
      </w:r>
      <w:r w:rsidRPr="004B51F6">
        <w:rPr>
          <w:rFonts w:asciiTheme="minorHAnsi" w:hAnsiTheme="minorHAnsi"/>
        </w:rPr>
        <w:t>. The baseline emissions of such a herd</w:t>
      </w:r>
      <w:r w:rsidR="0028107C" w:rsidRPr="004B51F6">
        <w:rPr>
          <w:rFonts w:asciiTheme="minorHAnsi" w:hAnsiTheme="minorHAnsi"/>
        </w:rPr>
        <w:t xml:space="preserve">, having full historical data, </w:t>
      </w:r>
      <w:r w:rsidRPr="004B51F6">
        <w:rPr>
          <w:rFonts w:asciiTheme="minorHAnsi" w:hAnsiTheme="minorHAnsi"/>
        </w:rPr>
        <w:t>are calculated using the data from that herd only</w:t>
      </w:r>
      <w:r w:rsidR="0035084F" w:rsidRPr="004B51F6">
        <w:rPr>
          <w:rFonts w:asciiTheme="minorHAnsi" w:hAnsiTheme="minorHAnsi"/>
        </w:rPr>
        <w:t xml:space="preserve"> (sections 21,21A)</w:t>
      </w:r>
      <w:r w:rsidRPr="004B51F6">
        <w:rPr>
          <w:rFonts w:asciiTheme="minorHAnsi" w:hAnsiTheme="minorHAnsi"/>
        </w:rPr>
        <w:t>.</w:t>
      </w:r>
    </w:p>
    <w:p w:rsidR="00E24A05" w:rsidRPr="004B51F6" w:rsidRDefault="0049276E" w:rsidP="00E24A05">
      <w:pPr>
        <w:pStyle w:val="BoxText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One</w:t>
      </w:r>
      <w:r w:rsidR="00E24A05" w:rsidRPr="004B51F6">
        <w:rPr>
          <w:rFonts w:asciiTheme="minorHAnsi" w:hAnsiTheme="minorHAnsi"/>
        </w:rPr>
        <w:t xml:space="preserve"> herd </w:t>
      </w:r>
      <w:r w:rsidR="00C2525F" w:rsidRPr="004B51F6">
        <w:rPr>
          <w:rFonts w:asciiTheme="minorHAnsi" w:hAnsiTheme="minorHAnsi"/>
        </w:rPr>
        <w:t xml:space="preserve">of the project </w:t>
      </w:r>
      <w:r w:rsidR="00E24A05" w:rsidRPr="004B51F6">
        <w:rPr>
          <w:rFonts w:asciiTheme="minorHAnsi" w:hAnsiTheme="minorHAnsi"/>
        </w:rPr>
        <w:t xml:space="preserve">may have only partial historical data.  There is a limit on how large this herd can be.  When calculating its baseline emissions, a cap is imposed that is </w:t>
      </w:r>
      <w:r w:rsidR="00034EC1" w:rsidRPr="004B51F6">
        <w:rPr>
          <w:rFonts w:asciiTheme="minorHAnsi" w:hAnsiTheme="minorHAnsi"/>
        </w:rPr>
        <w:t>equivalent to the</w:t>
      </w:r>
      <w:r w:rsidR="00E24A05" w:rsidRPr="004B51F6">
        <w:rPr>
          <w:rFonts w:asciiTheme="minorHAnsi" w:hAnsiTheme="minorHAnsi"/>
        </w:rPr>
        <w:t xml:space="preserve"> historical data from </w:t>
      </w:r>
      <w:r w:rsidR="00034EC1" w:rsidRPr="004B51F6">
        <w:rPr>
          <w:rFonts w:asciiTheme="minorHAnsi" w:hAnsiTheme="minorHAnsi"/>
        </w:rPr>
        <w:t xml:space="preserve">the </w:t>
      </w:r>
      <w:r w:rsidR="00E24A05" w:rsidRPr="004B51F6">
        <w:rPr>
          <w:rFonts w:asciiTheme="minorHAnsi" w:hAnsiTheme="minorHAnsi"/>
        </w:rPr>
        <w:t>full data herds</w:t>
      </w:r>
      <w:r w:rsidR="0035084F" w:rsidRPr="004B51F6">
        <w:rPr>
          <w:rFonts w:asciiTheme="minorHAnsi" w:hAnsiTheme="minorHAnsi"/>
        </w:rPr>
        <w:t xml:space="preserve"> (section 21, 21B)</w:t>
      </w:r>
      <w:r w:rsidR="00E24A05" w:rsidRPr="004B51F6">
        <w:rPr>
          <w:rFonts w:asciiTheme="minorHAnsi" w:hAnsiTheme="minorHAnsi"/>
        </w:rPr>
        <w:t xml:space="preserve">.  </w:t>
      </w:r>
    </w:p>
    <w:p w:rsidR="00D77FD6" w:rsidRPr="004B51F6" w:rsidRDefault="00D77FD6" w:rsidP="00E24A05">
      <w:pPr>
        <w:pStyle w:val="BoxText"/>
        <w:pBdr>
          <w:top w:val="single" w:sz="6" w:space="0" w:color="auto"/>
        </w:pBdr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t xml:space="preserve">These two concepts are included to allow, under conservative assumptions, one </w:t>
      </w:r>
      <w:r w:rsidR="00B62CEB" w:rsidRPr="004B51F6">
        <w:rPr>
          <w:rFonts w:asciiTheme="minorHAnsi" w:hAnsiTheme="minorHAnsi"/>
          <w:i/>
        </w:rPr>
        <w:t xml:space="preserve">limited data </w:t>
      </w:r>
      <w:r w:rsidRPr="004B51F6">
        <w:rPr>
          <w:rFonts w:asciiTheme="minorHAnsi" w:hAnsiTheme="minorHAnsi"/>
          <w:i/>
        </w:rPr>
        <w:t xml:space="preserve">herd to enter the project </w:t>
      </w:r>
      <w:r w:rsidR="00B90F8E" w:rsidRPr="004B51F6">
        <w:rPr>
          <w:rFonts w:asciiTheme="minorHAnsi" w:hAnsiTheme="minorHAnsi"/>
          <w:i/>
        </w:rPr>
        <w:t>either at the time of the s</w:t>
      </w:r>
      <w:r w:rsidR="0049276E" w:rsidRPr="004B51F6">
        <w:rPr>
          <w:rFonts w:asciiTheme="minorHAnsi" w:hAnsiTheme="minorHAnsi"/>
          <w:i/>
        </w:rPr>
        <w:t xml:space="preserve">ection 22 application or </w:t>
      </w:r>
      <w:r w:rsidRPr="004B51F6">
        <w:rPr>
          <w:rFonts w:asciiTheme="minorHAnsi" w:hAnsiTheme="minorHAnsi"/>
          <w:i/>
        </w:rPr>
        <w:t>after</w:t>
      </w:r>
      <w:r w:rsidR="00B90F8E" w:rsidRPr="004B51F6">
        <w:rPr>
          <w:rFonts w:asciiTheme="minorHAnsi" w:hAnsiTheme="minorHAnsi"/>
          <w:i/>
        </w:rPr>
        <w:t xml:space="preserve"> the s</w:t>
      </w:r>
      <w:r w:rsidRPr="004B51F6">
        <w:rPr>
          <w:rFonts w:asciiTheme="minorHAnsi" w:hAnsiTheme="minorHAnsi"/>
          <w:i/>
        </w:rPr>
        <w:t>ection 22 application</w:t>
      </w:r>
      <w:r w:rsidR="00F62555" w:rsidRPr="004B51F6">
        <w:rPr>
          <w:rFonts w:asciiTheme="minorHAnsi" w:hAnsiTheme="minorHAnsi"/>
          <w:i/>
        </w:rPr>
        <w:t>. The project must nevertheless have at least one existing full data herd (paragraph 11(3</w:t>
      </w:r>
      <w:proofErr w:type="gramStart"/>
      <w:r w:rsidR="00F62555" w:rsidRPr="004B51F6">
        <w:rPr>
          <w:rFonts w:asciiTheme="minorHAnsi" w:hAnsiTheme="minorHAnsi"/>
          <w:i/>
        </w:rPr>
        <w:t>)(</w:t>
      </w:r>
      <w:proofErr w:type="gramEnd"/>
      <w:r w:rsidR="00F62555" w:rsidRPr="004B51F6">
        <w:rPr>
          <w:rFonts w:asciiTheme="minorHAnsi" w:hAnsiTheme="minorHAnsi"/>
          <w:i/>
        </w:rPr>
        <w:t xml:space="preserve">d)). </w:t>
      </w:r>
      <w:r w:rsidR="005562A1">
        <w:rPr>
          <w:rFonts w:asciiTheme="minorHAnsi" w:hAnsiTheme="minorHAnsi"/>
          <w:i/>
        </w:rPr>
        <w:t xml:space="preserve">The size of the new limited data herd may not be larger than the largest of the existing full data herds. </w:t>
      </w:r>
      <w:r w:rsidR="00F62555" w:rsidRPr="004B51F6">
        <w:rPr>
          <w:rFonts w:asciiTheme="minorHAnsi" w:hAnsiTheme="minorHAnsi"/>
          <w:i/>
        </w:rPr>
        <w:t>The provision</w:t>
      </w:r>
      <w:r w:rsidR="001A7819" w:rsidRPr="004B51F6">
        <w:rPr>
          <w:rFonts w:asciiTheme="minorHAnsi" w:hAnsiTheme="minorHAnsi"/>
          <w:i/>
        </w:rPr>
        <w:t xml:space="preserve"> cater</w:t>
      </w:r>
      <w:r w:rsidR="00F62555" w:rsidRPr="004B51F6">
        <w:rPr>
          <w:rFonts w:asciiTheme="minorHAnsi" w:hAnsiTheme="minorHAnsi"/>
          <w:i/>
        </w:rPr>
        <w:t>s</w:t>
      </w:r>
      <w:r w:rsidR="001A7819" w:rsidRPr="004B51F6">
        <w:rPr>
          <w:rFonts w:asciiTheme="minorHAnsi" w:hAnsiTheme="minorHAnsi"/>
          <w:i/>
        </w:rPr>
        <w:t xml:space="preserve"> for mergers and acquisitions</w:t>
      </w:r>
      <w:r w:rsidR="00B90F8E" w:rsidRPr="004B51F6">
        <w:rPr>
          <w:rFonts w:asciiTheme="minorHAnsi" w:hAnsiTheme="minorHAnsi"/>
          <w:i/>
        </w:rPr>
        <w:t xml:space="preserve"> which provide less than 3 years historical data or are transact</w:t>
      </w:r>
      <w:r w:rsidR="00B5750A" w:rsidRPr="004B51F6">
        <w:rPr>
          <w:rFonts w:asciiTheme="minorHAnsi" w:hAnsiTheme="minorHAnsi"/>
          <w:i/>
        </w:rPr>
        <w:t xml:space="preserve">ions </w:t>
      </w:r>
      <w:r w:rsidR="00B90F8E" w:rsidRPr="004B51F6">
        <w:rPr>
          <w:rFonts w:asciiTheme="minorHAnsi" w:hAnsiTheme="minorHAnsi"/>
          <w:i/>
        </w:rPr>
        <w:t xml:space="preserve">after the </w:t>
      </w:r>
      <w:r w:rsidR="00B5750A" w:rsidRPr="004B51F6">
        <w:rPr>
          <w:rFonts w:asciiTheme="minorHAnsi" w:hAnsiTheme="minorHAnsi"/>
          <w:i/>
        </w:rPr>
        <w:t>section 22 application</w:t>
      </w:r>
      <w:r w:rsidRPr="004B51F6">
        <w:rPr>
          <w:rFonts w:asciiTheme="minorHAnsi" w:hAnsiTheme="minorHAnsi"/>
          <w:i/>
        </w:rPr>
        <w:t>.</w:t>
      </w:r>
    </w:p>
    <w:p w:rsidR="00E24A05" w:rsidRPr="004B51F6" w:rsidRDefault="00E24A05" w:rsidP="00E24A05">
      <w:pPr>
        <w:pStyle w:val="BoxText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>To comply with the methodology of this determination requires that, for each herd in the project:</w:t>
      </w:r>
    </w:p>
    <w:p w:rsidR="00E24A05" w:rsidRPr="004B51F6" w:rsidRDefault="00E24A05" w:rsidP="00E24A05">
      <w:pPr>
        <w:pStyle w:val="BoxStep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 xml:space="preserve">   (a)</w:t>
      </w:r>
      <w:r w:rsidRPr="004B51F6">
        <w:rPr>
          <w:rFonts w:asciiTheme="minorHAnsi" w:hAnsiTheme="minorHAnsi"/>
        </w:rPr>
        <w:tab/>
      </w:r>
      <w:proofErr w:type="gramStart"/>
      <w:r w:rsidRPr="004B51F6">
        <w:rPr>
          <w:rFonts w:asciiTheme="minorHAnsi" w:hAnsiTheme="minorHAnsi"/>
        </w:rPr>
        <w:t>the</w:t>
      </w:r>
      <w:proofErr w:type="gramEnd"/>
      <w:r w:rsidRPr="004B51F6">
        <w:rPr>
          <w:rFonts w:asciiTheme="minorHAnsi" w:hAnsiTheme="minorHAnsi"/>
        </w:rPr>
        <w:t xml:space="preserve"> business operation and its livestock inventory must be maintained separately from any others that are part of the project, and have continuity over time</w:t>
      </w:r>
      <w:r w:rsidR="00F62555" w:rsidRPr="004B51F6">
        <w:rPr>
          <w:rFonts w:asciiTheme="minorHAnsi" w:hAnsiTheme="minorHAnsi"/>
        </w:rPr>
        <w:t xml:space="preserve"> (subsection 9(1))</w:t>
      </w:r>
      <w:r w:rsidRPr="004B51F6">
        <w:rPr>
          <w:rFonts w:asciiTheme="minorHAnsi" w:hAnsiTheme="minorHAnsi"/>
        </w:rPr>
        <w:t>; and</w:t>
      </w:r>
    </w:p>
    <w:p w:rsidR="002205EF" w:rsidRPr="004B51F6" w:rsidRDefault="002205EF" w:rsidP="002205EF">
      <w:pPr>
        <w:pStyle w:val="BoxStep"/>
        <w:pBdr>
          <w:top w:val="single" w:sz="6" w:space="0" w:color="auto"/>
        </w:pBdr>
        <w:ind w:left="1134" w:firstLine="0"/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t>Keeping herd data separate, (including the use of a separate run of the HM calculator for each herd), increases transparency of numbers involved and ensures like for like comparisons of historical and crediting period emissions intensity of LWG.</w:t>
      </w:r>
    </w:p>
    <w:p w:rsidR="00995027" w:rsidRPr="004B51F6" w:rsidRDefault="00995027" w:rsidP="00995027">
      <w:pPr>
        <w:pStyle w:val="BoxStep"/>
        <w:pBdr>
          <w:top w:val="single" w:sz="6" w:space="0" w:color="auto"/>
        </w:pBdr>
        <w:ind w:left="1134" w:firstLine="142"/>
        <w:rPr>
          <w:rFonts w:asciiTheme="minorHAnsi" w:hAnsiTheme="minorHAnsi"/>
        </w:rPr>
      </w:pPr>
      <w:r w:rsidRPr="004B51F6">
        <w:rPr>
          <w:rFonts w:asciiTheme="minorHAnsi" w:hAnsiTheme="minorHAnsi"/>
        </w:rPr>
        <w:t>(b) The herd must be managed and pastured separately from herds not in a project (subsection 13(1));</w:t>
      </w:r>
    </w:p>
    <w:p w:rsidR="002205EF" w:rsidRPr="004B51F6" w:rsidRDefault="002205EF" w:rsidP="002205EF">
      <w:pPr>
        <w:pStyle w:val="BoxStep"/>
        <w:pBdr>
          <w:top w:val="single" w:sz="6" w:space="0" w:color="auto"/>
        </w:pBdr>
        <w:ind w:left="1134" w:firstLine="0"/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lastRenderedPageBreak/>
        <w:t>This provision ensures that non- project cattle cannot affect the emissions of project cattle by limiting their intake and thus emiss</w:t>
      </w:r>
      <w:r w:rsidR="00FE4D69" w:rsidRPr="004B51F6">
        <w:rPr>
          <w:rFonts w:asciiTheme="minorHAnsi" w:hAnsiTheme="minorHAnsi"/>
          <w:i/>
        </w:rPr>
        <w:t>ions in situations where carrying</w:t>
      </w:r>
      <w:r w:rsidRPr="004B51F6">
        <w:rPr>
          <w:rFonts w:asciiTheme="minorHAnsi" w:hAnsiTheme="minorHAnsi"/>
          <w:i/>
        </w:rPr>
        <w:t xml:space="preserve"> capacity is limited</w:t>
      </w:r>
      <w:r w:rsidR="004B51F6" w:rsidRPr="004B51F6">
        <w:rPr>
          <w:rFonts w:asciiTheme="minorHAnsi" w:hAnsiTheme="minorHAnsi"/>
          <w:i/>
        </w:rPr>
        <w:t>.</w:t>
      </w:r>
    </w:p>
    <w:p w:rsidR="00E24A05" w:rsidRPr="004B51F6" w:rsidRDefault="00E24A05" w:rsidP="00E24A05">
      <w:pPr>
        <w:pStyle w:val="BoxStep"/>
        <w:pBdr>
          <w:top w:val="single" w:sz="6" w:space="0" w:color="auto"/>
        </w:pBdr>
        <w:rPr>
          <w:rFonts w:asciiTheme="minorHAnsi" w:hAnsiTheme="minorHAnsi"/>
        </w:rPr>
      </w:pPr>
      <w:r w:rsidRPr="004B51F6">
        <w:rPr>
          <w:rFonts w:asciiTheme="minorHAnsi" w:hAnsiTheme="minorHAnsi"/>
        </w:rPr>
        <w:t xml:space="preserve">   (c)</w:t>
      </w:r>
      <w:r w:rsidRPr="004B51F6">
        <w:rPr>
          <w:rFonts w:asciiTheme="minorHAnsi" w:hAnsiTheme="minorHAnsi"/>
        </w:rPr>
        <w:tab/>
      </w:r>
      <w:proofErr w:type="gramStart"/>
      <w:r w:rsidRPr="004B51F6">
        <w:rPr>
          <w:rFonts w:asciiTheme="minorHAnsi" w:hAnsiTheme="minorHAnsi"/>
        </w:rPr>
        <w:t>cattle</w:t>
      </w:r>
      <w:proofErr w:type="gramEnd"/>
      <w:r w:rsidRPr="004B51F6">
        <w:rPr>
          <w:rFonts w:asciiTheme="minorHAnsi" w:hAnsiTheme="minorHAnsi"/>
        </w:rPr>
        <w:t xml:space="preserve"> cannot be transferred from the herd to a linked herd unless the linked herd is also in a project</w:t>
      </w:r>
      <w:r w:rsidR="00995027" w:rsidRPr="004B51F6">
        <w:rPr>
          <w:rFonts w:asciiTheme="minorHAnsi" w:hAnsiTheme="minorHAnsi"/>
        </w:rPr>
        <w:t xml:space="preserve"> ( subsection</w:t>
      </w:r>
      <w:r w:rsidR="00BB796E" w:rsidRPr="004B51F6">
        <w:rPr>
          <w:rFonts w:asciiTheme="minorHAnsi" w:hAnsiTheme="minorHAnsi"/>
        </w:rPr>
        <w:t xml:space="preserve"> 12(1))</w:t>
      </w:r>
      <w:r w:rsidRPr="004B51F6">
        <w:rPr>
          <w:rFonts w:asciiTheme="minorHAnsi" w:hAnsiTheme="minorHAnsi"/>
        </w:rPr>
        <w:t>.</w:t>
      </w:r>
    </w:p>
    <w:p w:rsidR="00FE4D69" w:rsidRPr="004B51F6" w:rsidRDefault="00CE12E8" w:rsidP="00CE12E8">
      <w:pPr>
        <w:pStyle w:val="BoxStep"/>
        <w:pBdr>
          <w:top w:val="single" w:sz="6" w:space="0" w:color="auto"/>
        </w:pBdr>
        <w:ind w:left="1134" w:firstLine="0"/>
        <w:rPr>
          <w:rFonts w:asciiTheme="minorHAnsi" w:hAnsiTheme="minorHAnsi"/>
          <w:i/>
        </w:rPr>
      </w:pPr>
      <w:r w:rsidRPr="004B51F6">
        <w:rPr>
          <w:rFonts w:asciiTheme="minorHAnsi" w:hAnsiTheme="minorHAnsi"/>
          <w:i/>
        </w:rPr>
        <w:t xml:space="preserve">This provision assures accurate accounting because the necessary records will be available for all herds whereas previously the records for a secondary herd owned by a loosely associated business may not have been. </w:t>
      </w:r>
    </w:p>
    <w:p w:rsidR="00E24A05" w:rsidRPr="004B51F6" w:rsidRDefault="00E24A05"/>
    <w:sectPr w:rsidR="00E24A05" w:rsidRPr="004B51F6" w:rsidSect="00BB79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BE" w:rsidRDefault="00CC37BE" w:rsidP="00CC37BE">
      <w:pPr>
        <w:spacing w:after="0" w:line="240" w:lineRule="auto"/>
      </w:pPr>
      <w:r>
        <w:separator/>
      </w:r>
    </w:p>
  </w:endnote>
  <w:endnote w:type="continuationSeparator" w:id="0">
    <w:p w:rsidR="00CC37BE" w:rsidRDefault="00CC37BE" w:rsidP="00CC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BE" w:rsidRDefault="00CC37BE" w:rsidP="00CC37BE">
      <w:pPr>
        <w:spacing w:after="0" w:line="240" w:lineRule="auto"/>
      </w:pPr>
      <w:r>
        <w:separator/>
      </w:r>
    </w:p>
  </w:footnote>
  <w:footnote w:type="continuationSeparator" w:id="0">
    <w:p w:rsidR="00CC37BE" w:rsidRDefault="00CC37BE" w:rsidP="00CC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E" w:rsidRDefault="00CC37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24A05"/>
    <w:rsid w:val="00034EC1"/>
    <w:rsid w:val="00062A35"/>
    <w:rsid w:val="00063A76"/>
    <w:rsid w:val="001269C1"/>
    <w:rsid w:val="001837EC"/>
    <w:rsid w:val="001A7819"/>
    <w:rsid w:val="001B5F66"/>
    <w:rsid w:val="001E0188"/>
    <w:rsid w:val="002205EF"/>
    <w:rsid w:val="00226E5F"/>
    <w:rsid w:val="0026657B"/>
    <w:rsid w:val="0028107C"/>
    <w:rsid w:val="002A6BB4"/>
    <w:rsid w:val="002F74FC"/>
    <w:rsid w:val="00302F85"/>
    <w:rsid w:val="0035084F"/>
    <w:rsid w:val="003D6234"/>
    <w:rsid w:val="0049276E"/>
    <w:rsid w:val="004930BF"/>
    <w:rsid w:val="004B51F6"/>
    <w:rsid w:val="005562A1"/>
    <w:rsid w:val="006418C8"/>
    <w:rsid w:val="006A6075"/>
    <w:rsid w:val="00762466"/>
    <w:rsid w:val="007C6726"/>
    <w:rsid w:val="0080288C"/>
    <w:rsid w:val="0090571A"/>
    <w:rsid w:val="00912BDB"/>
    <w:rsid w:val="00966046"/>
    <w:rsid w:val="00995027"/>
    <w:rsid w:val="00B5750A"/>
    <w:rsid w:val="00B62CEB"/>
    <w:rsid w:val="00B90F8E"/>
    <w:rsid w:val="00BB796E"/>
    <w:rsid w:val="00C2525F"/>
    <w:rsid w:val="00CC37BE"/>
    <w:rsid w:val="00CE12E8"/>
    <w:rsid w:val="00D12C9D"/>
    <w:rsid w:val="00D23DC8"/>
    <w:rsid w:val="00D77FD6"/>
    <w:rsid w:val="00D9427A"/>
    <w:rsid w:val="00DC1F9F"/>
    <w:rsid w:val="00E24A05"/>
    <w:rsid w:val="00F17E30"/>
    <w:rsid w:val="00F429F2"/>
    <w:rsid w:val="00F62555"/>
    <w:rsid w:val="00FE4D69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">
    <w:name w:val="BoxText"/>
    <w:aliases w:val="bt"/>
    <w:basedOn w:val="Normal"/>
    <w:qFormat/>
    <w:rsid w:val="00E24A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xHeadBold">
    <w:name w:val="BoxHeadBold"/>
    <w:aliases w:val="bhb"/>
    <w:basedOn w:val="BoxText"/>
    <w:next w:val="BoxText"/>
    <w:qFormat/>
    <w:rsid w:val="00E24A05"/>
    <w:rPr>
      <w:b/>
    </w:rPr>
  </w:style>
  <w:style w:type="paragraph" w:customStyle="1" w:styleId="BoxStep">
    <w:name w:val="BoxStep"/>
    <w:aliases w:val="bs"/>
    <w:basedOn w:val="BoxText"/>
    <w:qFormat/>
    <w:rsid w:val="00E24A05"/>
    <w:pPr>
      <w:ind w:left="1985" w:hanging="851"/>
    </w:pPr>
  </w:style>
  <w:style w:type="character" w:styleId="CommentReference">
    <w:name w:val="annotation reference"/>
    <w:basedOn w:val="DefaultParagraphFont"/>
    <w:uiPriority w:val="99"/>
    <w:semiHidden/>
    <w:unhideWhenUsed/>
    <w:rsid w:val="00C25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2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7BE"/>
  </w:style>
  <w:style w:type="paragraph" w:styleId="Footer">
    <w:name w:val="footer"/>
    <w:basedOn w:val="Normal"/>
    <w:link w:val="FooterChar"/>
    <w:uiPriority w:val="99"/>
    <w:semiHidden/>
    <w:unhideWhenUsed/>
    <w:rsid w:val="00CC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Cattle Herd Management Variation Consultation summary 28 July 2016</dc:title>
  <dc:creator/>
  <cp:lastModifiedBy/>
  <cp:revision>1</cp:revision>
  <dcterms:created xsi:type="dcterms:W3CDTF">2016-07-28T22:45:00Z</dcterms:created>
  <dcterms:modified xsi:type="dcterms:W3CDTF">2016-07-28T22:46:00Z</dcterms:modified>
</cp:coreProperties>
</file>